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AE27" w14:textId="72AFB511" w:rsidR="00915DDB" w:rsidRDefault="00F000B9" w:rsidP="008A59EA">
      <w:pPr>
        <w:pStyle w:val="NoNumTitle-Clause"/>
        <w:rPr>
          <w:bCs/>
        </w:rPr>
      </w:pPr>
      <w:bookmarkStart w:id="0" w:name="a698745"/>
      <w:r>
        <w:rPr>
          <w:bCs/>
        </w:rPr>
        <w:t>TAYLORS OF HARROGATE</w:t>
      </w:r>
      <w:r w:rsidR="00915DDB">
        <w:rPr>
          <w:bCs/>
        </w:rPr>
        <w:t xml:space="preserve"> CONSUMER REVIEW POLICY</w:t>
      </w:r>
    </w:p>
    <w:p w14:paraId="1BFDF771" w14:textId="0CEEFBDA" w:rsidR="00C72243" w:rsidRPr="00C72243" w:rsidRDefault="00C72243" w:rsidP="008A59EA">
      <w:pPr>
        <w:pStyle w:val="NoNumTitle-Clause"/>
        <w:rPr>
          <w:b w:val="0"/>
          <w:sz w:val="20"/>
        </w:rPr>
      </w:pPr>
      <w:r>
        <w:rPr>
          <w:b w:val="0"/>
          <w:sz w:val="20"/>
        </w:rPr>
        <w:t xml:space="preserve">Last updated </w:t>
      </w:r>
      <w:r w:rsidR="000F011D">
        <w:rPr>
          <w:b w:val="0"/>
          <w:sz w:val="20"/>
        </w:rPr>
        <w:t>17 September 2025</w:t>
      </w:r>
    </w:p>
    <w:p w14:paraId="3D5B0C19" w14:textId="7A888C08" w:rsidR="002B3B07" w:rsidRDefault="002B3B07" w:rsidP="008A59EA">
      <w:pPr>
        <w:pStyle w:val="NoNumTitle-Clause"/>
        <w:rPr>
          <w:bCs/>
        </w:rPr>
      </w:pPr>
      <w:r>
        <w:rPr>
          <w:bCs/>
        </w:rPr>
        <w:t>Purpose</w:t>
      </w:r>
    </w:p>
    <w:p w14:paraId="4F1A4F10" w14:textId="116D5B78" w:rsidR="00A35462" w:rsidRPr="00A35462" w:rsidRDefault="002B3B07" w:rsidP="00A35462">
      <w:pPr>
        <w:pStyle w:val="NoNumUntitledsubclause1"/>
        <w:rPr>
          <w:lang w:val="en-US"/>
        </w:rPr>
      </w:pPr>
      <w:r w:rsidRPr="002B3B07">
        <w:t>We</w:t>
      </w:r>
      <w:r w:rsidR="00995D03">
        <w:t xml:space="preserve"> (Bettys &amp; Taylors of Harrogate, trading as ‘Taylors of Harrogate’)</w:t>
      </w:r>
      <w:r w:rsidRPr="002B3B07">
        <w:t xml:space="preserve"> </w:t>
      </w:r>
      <w:r w:rsidR="00A35462" w:rsidRPr="00A35462">
        <w:rPr>
          <w:lang w:val="en-US"/>
        </w:rPr>
        <w:t xml:space="preserve">use customer reviews in </w:t>
      </w:r>
      <w:r w:rsidR="00D75C59">
        <w:rPr>
          <w:lang w:val="en-US"/>
        </w:rPr>
        <w:t xml:space="preserve">our </w:t>
      </w:r>
      <w:r w:rsidR="00A35462" w:rsidRPr="00A35462">
        <w:rPr>
          <w:lang w:val="en-US"/>
        </w:rPr>
        <w:t>shopper marketing campaigns and on our social media channels</w:t>
      </w:r>
      <w:r w:rsidR="00D75C59">
        <w:rPr>
          <w:lang w:val="en-US"/>
        </w:rPr>
        <w:t xml:space="preserve"> from time to time</w:t>
      </w:r>
      <w:r w:rsidR="00A35462" w:rsidRPr="00A35462">
        <w:rPr>
          <w:lang w:val="en-US"/>
        </w:rPr>
        <w:t>. This policy explains how such reviews are sourced, approved, and published to ensure they are genuine, accurate, and compliant with UK consumer law.</w:t>
      </w:r>
    </w:p>
    <w:bookmarkEnd w:id="0"/>
    <w:p w14:paraId="5D287208" w14:textId="66340536" w:rsidR="00F562A2" w:rsidRDefault="004B23A6" w:rsidP="008A59EA">
      <w:pPr>
        <w:pStyle w:val="NoNumTitle-Clause"/>
      </w:pPr>
      <w:r>
        <w:rPr>
          <w:bCs/>
        </w:rPr>
        <w:t>Scope</w:t>
      </w:r>
    </w:p>
    <w:p w14:paraId="73AB93AA" w14:textId="548DBAF3" w:rsidR="00F562A2" w:rsidRPr="008F6B53" w:rsidRDefault="007E7BAE" w:rsidP="007B40AE">
      <w:pPr>
        <w:pStyle w:val="NoNumUntitledsubclause1"/>
        <w:rPr>
          <w:lang w:val="en-US"/>
        </w:rPr>
      </w:pPr>
      <w:bookmarkStart w:id="1" w:name="a482723"/>
      <w:r w:rsidRPr="2623DA0A">
        <w:rPr>
          <w:lang w:val="en-US"/>
        </w:rPr>
        <w:t>This policy applies only to reviews sourced from</w:t>
      </w:r>
      <w:r w:rsidR="008F6B53" w:rsidRPr="2623DA0A">
        <w:rPr>
          <w:lang w:val="en-US"/>
        </w:rPr>
        <w:t xml:space="preserve"> </w:t>
      </w:r>
      <w:r w:rsidR="00477804" w:rsidRPr="2623DA0A">
        <w:rPr>
          <w:lang w:val="en-US"/>
        </w:rPr>
        <w:t>retailer websites</w:t>
      </w:r>
      <w:r w:rsidR="00F81E5B" w:rsidRPr="2623DA0A">
        <w:rPr>
          <w:lang w:val="en-US"/>
        </w:rPr>
        <w:t xml:space="preserve"> </w:t>
      </w:r>
      <w:r w:rsidR="00C579D0" w:rsidRPr="2623DA0A">
        <w:rPr>
          <w:lang w:val="en-US"/>
        </w:rPr>
        <w:t xml:space="preserve">that are approved by the relevant retailer’s appointed agencies </w:t>
      </w:r>
      <w:r w:rsidR="00F81E5B" w:rsidRPr="2623DA0A">
        <w:rPr>
          <w:lang w:val="en-US"/>
        </w:rPr>
        <w:t>for use in</w:t>
      </w:r>
      <w:r w:rsidR="000D56F1" w:rsidRPr="2623DA0A">
        <w:rPr>
          <w:lang w:val="en-US"/>
        </w:rPr>
        <w:t xml:space="preserve"> retailer media as part of shopper marketing campaigns</w:t>
      </w:r>
      <w:r w:rsidR="007B40AE" w:rsidRPr="2623DA0A">
        <w:rPr>
          <w:lang w:val="en-US"/>
        </w:rPr>
        <w:t>,</w:t>
      </w:r>
      <w:r w:rsidR="00995D03">
        <w:rPr>
          <w:lang w:val="en-US"/>
        </w:rPr>
        <w:t xml:space="preserve"> </w:t>
      </w:r>
      <w:r w:rsidR="007B40AE" w:rsidRPr="2623DA0A">
        <w:rPr>
          <w:lang w:val="en-US"/>
        </w:rPr>
        <w:t>which we use for our shopper marketing campaigns,</w:t>
      </w:r>
      <w:r w:rsidR="008A7454" w:rsidRPr="2623DA0A">
        <w:rPr>
          <w:lang w:val="en-US"/>
        </w:rPr>
        <w:t xml:space="preserve"> or </w:t>
      </w:r>
      <w:r w:rsidR="00C579D0" w:rsidRPr="2623DA0A">
        <w:rPr>
          <w:lang w:val="en-US"/>
        </w:rPr>
        <w:t>on our official social media channels</w:t>
      </w:r>
      <w:r w:rsidR="6E56935D" w:rsidRPr="2623DA0A">
        <w:rPr>
          <w:lang w:val="en-US"/>
        </w:rPr>
        <w:t>, Tik Tok, Facebook, Instagram, X.</w:t>
      </w:r>
      <w:bookmarkEnd w:id="1"/>
    </w:p>
    <w:p w14:paraId="184CDD24" w14:textId="498945A5" w:rsidR="00F562A2" w:rsidRDefault="007424D1" w:rsidP="008A59EA">
      <w:pPr>
        <w:pStyle w:val="NoNumTitle-Clause"/>
      </w:pPr>
      <w:r>
        <w:t>How we collect reviews</w:t>
      </w:r>
    </w:p>
    <w:p w14:paraId="063744FC" w14:textId="32CAA217" w:rsidR="003768B8" w:rsidRPr="003768B8" w:rsidRDefault="00F562A2" w:rsidP="007B40AE">
      <w:pPr>
        <w:pStyle w:val="NoNumUntitledsubclause1"/>
        <w:rPr>
          <w:lang w:val="en-US"/>
        </w:rPr>
      </w:pPr>
      <w:bookmarkStart w:id="2" w:name="a723375"/>
      <w:r w:rsidRPr="2623DA0A">
        <w:rPr>
          <w:lang w:val="en-US"/>
        </w:rPr>
        <w:t xml:space="preserve">We </w:t>
      </w:r>
      <w:r w:rsidR="003768B8" w:rsidRPr="2623DA0A">
        <w:rPr>
          <w:lang w:val="en-US"/>
        </w:rPr>
        <w:t>source all reviews from retailer websites where the review is publicly available. We will only use reviews that have been approved for campaign use by the retailer</w:t>
      </w:r>
      <w:r w:rsidR="001E48C5" w:rsidRPr="2623DA0A">
        <w:rPr>
          <w:lang w:val="en-US"/>
        </w:rPr>
        <w:t xml:space="preserve"> or their appointed agency.</w:t>
      </w:r>
      <w:r w:rsidR="00A367B5" w:rsidRPr="2623DA0A">
        <w:rPr>
          <w:lang w:val="en-US"/>
        </w:rPr>
        <w:t xml:space="preserve"> We will ensure that </w:t>
      </w:r>
      <w:r w:rsidR="00761093" w:rsidRPr="2623DA0A">
        <w:rPr>
          <w:lang w:val="en-US"/>
        </w:rPr>
        <w:t>the use of reviews does not mislead consumers or omit material information.</w:t>
      </w:r>
      <w:r w:rsidR="001E48C5" w:rsidRPr="2623DA0A">
        <w:rPr>
          <w:lang w:val="en-US"/>
        </w:rPr>
        <w:t xml:space="preserve"> We will not create, commission, or amend reviews, nor will we use incentivised reviews (unless this has been disclosed by the retailer in line with applicable laws).</w:t>
      </w:r>
      <w:r>
        <w:br/>
      </w:r>
    </w:p>
    <w:p w14:paraId="3D5009B7" w14:textId="77777777" w:rsidR="00F562A2" w:rsidRDefault="00F562A2" w:rsidP="008A59EA">
      <w:pPr>
        <w:pStyle w:val="NoNumTitle-Clause"/>
      </w:pPr>
      <w:bookmarkStart w:id="3" w:name="a243933"/>
      <w:bookmarkEnd w:id="2"/>
      <w:r>
        <w:t xml:space="preserve">Where to find reviews </w:t>
      </w:r>
      <w:bookmarkEnd w:id="3"/>
    </w:p>
    <w:p w14:paraId="42918C85" w14:textId="3353D08A" w:rsidR="00F562A2" w:rsidRDefault="00A73951" w:rsidP="008A59EA">
      <w:pPr>
        <w:pStyle w:val="NoNumUntitledsubclause1"/>
      </w:pPr>
      <w:bookmarkStart w:id="4" w:name="a204110"/>
      <w:r>
        <w:t xml:space="preserve">Reviews may appear in our shopper marketing campaigns, which are delivered through retailer </w:t>
      </w:r>
      <w:r w:rsidR="00546E65">
        <w:t>media channels</w:t>
      </w:r>
      <w:r w:rsidR="007B40AE">
        <w:t xml:space="preserve">, or </w:t>
      </w:r>
      <w:r w:rsidR="00546E65">
        <w:t>on our social medial channels to support advertising campaigns or product messaging. Reviews will be reproduced faithfully without altering their meaning. If a review is shortened for space, it will remain a fair and accurate representation of the original content</w:t>
      </w:r>
      <w:r w:rsidR="00F562A2">
        <w:t xml:space="preserve">. </w:t>
      </w:r>
      <w:bookmarkEnd w:id="4"/>
    </w:p>
    <w:p w14:paraId="64C89864" w14:textId="77777777" w:rsidR="00F562A2" w:rsidRDefault="00F562A2" w:rsidP="008A59EA">
      <w:pPr>
        <w:pStyle w:val="NoNumTitle-Clause"/>
      </w:pPr>
      <w:bookmarkStart w:id="5" w:name="a235442"/>
      <w:r>
        <w:t xml:space="preserve">Rules for reviews </w:t>
      </w:r>
      <w:bookmarkEnd w:id="5"/>
    </w:p>
    <w:p w14:paraId="7E8B1881" w14:textId="34815C17" w:rsidR="00F562A2" w:rsidRDefault="00F562A2" w:rsidP="008A59EA">
      <w:pPr>
        <w:pStyle w:val="NoNumUntitledsubclause1"/>
      </w:pPr>
      <w:bookmarkStart w:id="6" w:name="a799607"/>
      <w:r>
        <w:t xml:space="preserve">When reviewing us or our products please follow the </w:t>
      </w:r>
      <w:r w:rsidR="007424D1">
        <w:t xml:space="preserve">relevant third-party </w:t>
      </w:r>
      <w:r w:rsidR="00A1019B">
        <w:t>retailer</w:t>
      </w:r>
      <w:r w:rsidR="007424D1">
        <w:t>’s</w:t>
      </w:r>
      <w:r>
        <w:t xml:space="preserve"> guidelines. </w:t>
      </w:r>
      <w:proofErr w:type="gramStart"/>
      <w:r>
        <w:t>In particular, please</w:t>
      </w:r>
      <w:proofErr w:type="gramEnd"/>
      <w:r>
        <w:t xml:space="preserve"> remember that your review must:</w:t>
      </w:r>
      <w:bookmarkEnd w:id="6"/>
    </w:p>
    <w:p w14:paraId="39380772" w14:textId="77777777" w:rsidR="00F562A2" w:rsidRDefault="00F562A2" w:rsidP="008A59EA">
      <w:pPr>
        <w:pStyle w:val="ClauseBullet1"/>
      </w:pPr>
      <w:r>
        <w:t>Reflect your genuine experience (both positives and negatives).</w:t>
      </w:r>
    </w:p>
    <w:p w14:paraId="6A8A566B" w14:textId="61B69EA4" w:rsidR="00F562A2" w:rsidRDefault="00F562A2" w:rsidP="008A59EA">
      <w:pPr>
        <w:pStyle w:val="ClauseBullet1"/>
      </w:pPr>
      <w:r>
        <w:lastRenderedPageBreak/>
        <w:t xml:space="preserve">Not relate to a product you </w:t>
      </w:r>
      <w:proofErr w:type="gramStart"/>
      <w:r>
        <w:t>are connected with</w:t>
      </w:r>
      <w:proofErr w:type="gramEnd"/>
      <w:r>
        <w:t xml:space="preserve"> (for example, because you</w:t>
      </w:r>
      <w:r w:rsidR="007424D1">
        <w:t xml:space="preserve">, </w:t>
      </w:r>
      <w:r>
        <w:t>or someone in your family</w:t>
      </w:r>
      <w:r w:rsidR="007424D1">
        <w:t>,</w:t>
      </w:r>
      <w:r>
        <w:t xml:space="preserve"> has a financial interest in or works for the business that provides it).</w:t>
      </w:r>
    </w:p>
    <w:p w14:paraId="582245B9" w14:textId="77777777" w:rsidR="00F562A2" w:rsidRDefault="00F562A2" w:rsidP="008A59EA">
      <w:pPr>
        <w:pStyle w:val="ClauseBullet1"/>
      </w:pPr>
      <w:r>
        <w:t>Not manipulate ratings (for example, you cannot submit multiple reviews for the same product or service).</w:t>
      </w:r>
    </w:p>
    <w:p w14:paraId="7C70EFC2" w14:textId="256CBE37" w:rsidR="00F562A2" w:rsidRDefault="00F562A2" w:rsidP="008A59EA">
      <w:pPr>
        <w:pStyle w:val="Parasubclause1"/>
      </w:pPr>
      <w:r>
        <w:t xml:space="preserve">If we believe your review does not meet </w:t>
      </w:r>
      <w:r w:rsidR="00284A65">
        <w:t xml:space="preserve">any </w:t>
      </w:r>
      <w:r w:rsidR="007F4AD0">
        <w:t>third-party</w:t>
      </w:r>
      <w:r w:rsidR="00A1019B">
        <w:t xml:space="preserve"> retailer’s </w:t>
      </w:r>
      <w:r w:rsidR="007424D1">
        <w:t>rules,</w:t>
      </w:r>
      <w:r>
        <w:t xml:space="preserve"> we will ask </w:t>
      </w:r>
      <w:r w:rsidR="007424D1">
        <w:t xml:space="preserve">the relevant </w:t>
      </w:r>
      <w:r w:rsidR="00A1019B">
        <w:t>retailer</w:t>
      </w:r>
      <w:r>
        <w:t xml:space="preserve"> to remove it.</w:t>
      </w:r>
    </w:p>
    <w:p w14:paraId="79269938" w14:textId="5C49E21A" w:rsidR="007424D1" w:rsidRDefault="007424D1" w:rsidP="008A59EA">
      <w:pPr>
        <w:pStyle w:val="NoNumTitle-Clause"/>
      </w:pPr>
      <w:bookmarkStart w:id="7" w:name="a788104"/>
      <w:r>
        <w:t>How we respond to reviews</w:t>
      </w:r>
    </w:p>
    <w:p w14:paraId="597F926D" w14:textId="6D96E384" w:rsidR="007424D1" w:rsidRDefault="007424D1" w:rsidP="007424D1">
      <w:pPr>
        <w:pStyle w:val="NoNumUntitledsubclause1"/>
      </w:pPr>
      <w:r>
        <w:t xml:space="preserve">We may respond to reviews directly </w:t>
      </w:r>
      <w:r w:rsidR="007F4AD0">
        <w:t>via the retailer website</w:t>
      </w:r>
      <w:r>
        <w:t xml:space="preserve"> where they are posted</w:t>
      </w:r>
      <w:r w:rsidR="007F4AD0">
        <w:t xml:space="preserve"> and/or via the relevant social media channel</w:t>
      </w:r>
      <w:r>
        <w:t xml:space="preserve">. Our responses will be polite, constructive, and aimed at resolving issues. </w:t>
      </w:r>
    </w:p>
    <w:p w14:paraId="13AAD353" w14:textId="7245C1BE" w:rsidR="00F562A2" w:rsidRDefault="00F562A2" w:rsidP="008A59EA">
      <w:pPr>
        <w:pStyle w:val="NoNumTitle-Clause"/>
      </w:pPr>
      <w:r>
        <w:t>Please report suspicious reviews</w:t>
      </w:r>
      <w:bookmarkEnd w:id="7"/>
    </w:p>
    <w:p w14:paraId="1B79D5B8" w14:textId="32298E3C" w:rsidR="00F562A2" w:rsidRDefault="00F562A2" w:rsidP="008A59EA">
      <w:pPr>
        <w:pStyle w:val="NoNumUntitledsubclause1"/>
      </w:pPr>
      <w:bookmarkStart w:id="8" w:name="a566497"/>
      <w:r>
        <w:t xml:space="preserve">If you think that any review submitted </w:t>
      </w:r>
      <w:r w:rsidR="00FB4924">
        <w:t>to any third-party retailer</w:t>
      </w:r>
      <w:r>
        <w:t xml:space="preserve"> is fake or otherwise doesn't comply with the </w:t>
      </w:r>
      <w:hyperlink w:anchor="a235442" w:history="1">
        <w:r w:rsidR="00C72243">
          <w:rPr>
            <w:rStyle w:val="Hyperlink"/>
            <w:i w:val="0"/>
            <w:highlight w:val="lightGray"/>
            <w:u w:val="none"/>
          </w:rPr>
          <w:t>r</w:t>
        </w:r>
        <w:r>
          <w:rPr>
            <w:rStyle w:val="Hyperlink"/>
            <w:i w:val="0"/>
            <w:highlight w:val="lightGray"/>
            <w:u w:val="none"/>
          </w:rPr>
          <w:t>ules</w:t>
        </w:r>
        <w:r>
          <w:rPr>
            <w:rStyle w:val="Hyperlink"/>
            <w:i w:val="0"/>
            <w:highlight w:val="lightGray"/>
            <w:u w:val="none"/>
          </w:rPr>
          <w:t xml:space="preserve"> </w:t>
        </w:r>
        <w:r>
          <w:rPr>
            <w:rStyle w:val="Hyperlink"/>
            <w:i w:val="0"/>
            <w:highlight w:val="lightGray"/>
            <w:u w:val="none"/>
          </w:rPr>
          <w:t xml:space="preserve">for </w:t>
        </w:r>
        <w:r w:rsidR="007F4AD0">
          <w:rPr>
            <w:rStyle w:val="Hyperlink"/>
            <w:i w:val="0"/>
            <w:highlight w:val="lightGray"/>
            <w:u w:val="none"/>
          </w:rPr>
          <w:t>reviews,</w:t>
        </w:r>
      </w:hyperlink>
      <w:r>
        <w:t xml:space="preserve"> you can report this </w:t>
      </w:r>
      <w:bookmarkEnd w:id="8"/>
      <w:r w:rsidR="00C72243">
        <w:t xml:space="preserve">directly to the relevant </w:t>
      </w:r>
      <w:r w:rsidR="007B16CE">
        <w:t>retailer</w:t>
      </w:r>
      <w:r w:rsidR="00C72243">
        <w:t>.</w:t>
      </w:r>
    </w:p>
    <w:p w14:paraId="522ECBD6" w14:textId="79D74CFC" w:rsidR="00C72243" w:rsidRDefault="00C72243" w:rsidP="00C72243">
      <w:pPr>
        <w:pStyle w:val="NoNumTitle-Clause"/>
      </w:pPr>
      <w:r>
        <w:t>Contact</w:t>
      </w:r>
    </w:p>
    <w:p w14:paraId="5548EACA" w14:textId="50815B56" w:rsidR="00C72243" w:rsidRDefault="00C72243" w:rsidP="008A59EA">
      <w:pPr>
        <w:pStyle w:val="NoNumUntitledsubclause1"/>
      </w:pPr>
      <w:r>
        <w:t xml:space="preserve">If you have any questions about this policy, or our approach to reviews, please contact us </w:t>
      </w:r>
      <w:r w:rsidR="63FA2737">
        <w:t xml:space="preserve">by email </w:t>
      </w:r>
      <w:hyperlink r:id="rId11" w:history="1">
        <w:r w:rsidR="63FA2737" w:rsidRPr="2623DA0A">
          <w:rPr>
            <w:rStyle w:val="Hyperlink"/>
          </w:rPr>
          <w:t>hello@taylorsofharrogate.co.uk</w:t>
        </w:r>
      </w:hyperlink>
      <w:r w:rsidR="63FA2737">
        <w:t xml:space="preserve">. </w:t>
      </w:r>
    </w:p>
    <w:sectPr w:rsidR="00C72243" w:rsidSect="002C1B14">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9D17" w14:textId="77777777" w:rsidR="002F776D" w:rsidRDefault="002F776D">
      <w:pPr>
        <w:spacing w:after="0" w:line="240" w:lineRule="auto"/>
      </w:pPr>
      <w:r>
        <w:separator/>
      </w:r>
    </w:p>
  </w:endnote>
  <w:endnote w:type="continuationSeparator" w:id="0">
    <w:p w14:paraId="1A99FF41" w14:textId="77777777" w:rsidR="002F776D" w:rsidRDefault="002F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D8CA" w14:textId="77777777" w:rsidR="00254C03" w:rsidRDefault="00F562A2">
    <w:pPr>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D4DE" w14:textId="77777777" w:rsidR="002F776D" w:rsidRDefault="002F776D">
      <w:pPr>
        <w:spacing w:after="0" w:line="240" w:lineRule="auto"/>
      </w:pPr>
      <w:r>
        <w:separator/>
      </w:r>
    </w:p>
  </w:footnote>
  <w:footnote w:type="continuationSeparator" w:id="0">
    <w:p w14:paraId="1D3535F1" w14:textId="77777777" w:rsidR="002F776D" w:rsidRDefault="002F7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B45A5426">
      <w:start w:val="1"/>
      <w:numFmt w:val="bullet"/>
      <w:pStyle w:val="DefinedTermBullet"/>
      <w:lvlText w:val=""/>
      <w:lvlJc w:val="left"/>
      <w:pPr>
        <w:ind w:left="1440" w:hanging="360"/>
      </w:pPr>
      <w:rPr>
        <w:rFonts w:ascii="Symbol" w:hAnsi="Symbol" w:hint="default"/>
        <w:color w:val="000000"/>
      </w:rPr>
    </w:lvl>
    <w:lvl w:ilvl="1" w:tplc="9D6C9EE0" w:tentative="1">
      <w:start w:val="1"/>
      <w:numFmt w:val="bullet"/>
      <w:lvlText w:val="o"/>
      <w:lvlJc w:val="left"/>
      <w:pPr>
        <w:ind w:left="2160" w:hanging="360"/>
      </w:pPr>
      <w:rPr>
        <w:rFonts w:ascii="Courier New" w:hAnsi="Courier New" w:cs="Courier New" w:hint="default"/>
      </w:rPr>
    </w:lvl>
    <w:lvl w:ilvl="2" w:tplc="604E120A" w:tentative="1">
      <w:start w:val="1"/>
      <w:numFmt w:val="bullet"/>
      <w:lvlText w:val=""/>
      <w:lvlJc w:val="left"/>
      <w:pPr>
        <w:ind w:left="2880" w:hanging="360"/>
      </w:pPr>
      <w:rPr>
        <w:rFonts w:ascii="Wingdings" w:hAnsi="Wingdings" w:hint="default"/>
      </w:rPr>
    </w:lvl>
    <w:lvl w:ilvl="3" w:tplc="7FEA972A" w:tentative="1">
      <w:start w:val="1"/>
      <w:numFmt w:val="bullet"/>
      <w:lvlText w:val=""/>
      <w:lvlJc w:val="left"/>
      <w:pPr>
        <w:ind w:left="3600" w:hanging="360"/>
      </w:pPr>
      <w:rPr>
        <w:rFonts w:ascii="Symbol" w:hAnsi="Symbol" w:hint="default"/>
      </w:rPr>
    </w:lvl>
    <w:lvl w:ilvl="4" w:tplc="D316AF7E" w:tentative="1">
      <w:start w:val="1"/>
      <w:numFmt w:val="bullet"/>
      <w:lvlText w:val="o"/>
      <w:lvlJc w:val="left"/>
      <w:pPr>
        <w:ind w:left="4320" w:hanging="360"/>
      </w:pPr>
      <w:rPr>
        <w:rFonts w:ascii="Courier New" w:hAnsi="Courier New" w:cs="Courier New" w:hint="default"/>
      </w:rPr>
    </w:lvl>
    <w:lvl w:ilvl="5" w:tplc="1568836E" w:tentative="1">
      <w:start w:val="1"/>
      <w:numFmt w:val="bullet"/>
      <w:lvlText w:val=""/>
      <w:lvlJc w:val="left"/>
      <w:pPr>
        <w:ind w:left="5040" w:hanging="360"/>
      </w:pPr>
      <w:rPr>
        <w:rFonts w:ascii="Wingdings" w:hAnsi="Wingdings" w:hint="default"/>
      </w:rPr>
    </w:lvl>
    <w:lvl w:ilvl="6" w:tplc="90AC91F8" w:tentative="1">
      <w:start w:val="1"/>
      <w:numFmt w:val="bullet"/>
      <w:lvlText w:val=""/>
      <w:lvlJc w:val="left"/>
      <w:pPr>
        <w:ind w:left="5760" w:hanging="360"/>
      </w:pPr>
      <w:rPr>
        <w:rFonts w:ascii="Symbol" w:hAnsi="Symbol" w:hint="default"/>
      </w:rPr>
    </w:lvl>
    <w:lvl w:ilvl="7" w:tplc="4CCA3D4A" w:tentative="1">
      <w:start w:val="1"/>
      <w:numFmt w:val="bullet"/>
      <w:lvlText w:val="o"/>
      <w:lvlJc w:val="left"/>
      <w:pPr>
        <w:ind w:left="6480" w:hanging="360"/>
      </w:pPr>
      <w:rPr>
        <w:rFonts w:ascii="Courier New" w:hAnsi="Courier New" w:cs="Courier New" w:hint="default"/>
      </w:rPr>
    </w:lvl>
    <w:lvl w:ilvl="8" w:tplc="CF020D94"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34785316">
      <w:start w:val="1"/>
      <w:numFmt w:val="lowerLetter"/>
      <w:lvlText w:val="%1)"/>
      <w:lvlJc w:val="left"/>
      <w:pPr>
        <w:ind w:left="1714" w:hanging="360"/>
      </w:pPr>
      <w:rPr>
        <w:color w:val="000000"/>
      </w:rPr>
    </w:lvl>
    <w:lvl w:ilvl="1" w:tplc="FB300B22" w:tentative="1">
      <w:start w:val="1"/>
      <w:numFmt w:val="lowerLetter"/>
      <w:lvlText w:val="%2."/>
      <w:lvlJc w:val="left"/>
      <w:pPr>
        <w:ind w:left="2434" w:hanging="360"/>
      </w:pPr>
    </w:lvl>
    <w:lvl w:ilvl="2" w:tplc="98B87720" w:tentative="1">
      <w:start w:val="1"/>
      <w:numFmt w:val="lowerRoman"/>
      <w:lvlText w:val="%3."/>
      <w:lvlJc w:val="right"/>
      <w:pPr>
        <w:ind w:left="3154" w:hanging="180"/>
      </w:pPr>
    </w:lvl>
    <w:lvl w:ilvl="3" w:tplc="99F61C42" w:tentative="1">
      <w:start w:val="1"/>
      <w:numFmt w:val="decimal"/>
      <w:lvlText w:val="%4."/>
      <w:lvlJc w:val="left"/>
      <w:pPr>
        <w:ind w:left="3874" w:hanging="360"/>
      </w:pPr>
    </w:lvl>
    <w:lvl w:ilvl="4" w:tplc="57B8B96E" w:tentative="1">
      <w:start w:val="1"/>
      <w:numFmt w:val="lowerLetter"/>
      <w:lvlText w:val="%5."/>
      <w:lvlJc w:val="left"/>
      <w:pPr>
        <w:ind w:left="4594" w:hanging="360"/>
      </w:pPr>
    </w:lvl>
    <w:lvl w:ilvl="5" w:tplc="51E080C0" w:tentative="1">
      <w:start w:val="1"/>
      <w:numFmt w:val="lowerRoman"/>
      <w:lvlText w:val="%6."/>
      <w:lvlJc w:val="right"/>
      <w:pPr>
        <w:ind w:left="5314" w:hanging="180"/>
      </w:pPr>
    </w:lvl>
    <w:lvl w:ilvl="6" w:tplc="BC361820" w:tentative="1">
      <w:start w:val="1"/>
      <w:numFmt w:val="decimal"/>
      <w:lvlText w:val="%7."/>
      <w:lvlJc w:val="left"/>
      <w:pPr>
        <w:ind w:left="6034" w:hanging="360"/>
      </w:pPr>
    </w:lvl>
    <w:lvl w:ilvl="7" w:tplc="E19A65E8" w:tentative="1">
      <w:start w:val="1"/>
      <w:numFmt w:val="lowerLetter"/>
      <w:lvlText w:val="%8."/>
      <w:lvlJc w:val="left"/>
      <w:pPr>
        <w:ind w:left="6754" w:hanging="360"/>
      </w:pPr>
    </w:lvl>
    <w:lvl w:ilvl="8" w:tplc="0B307D5C"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64906538">
      <w:start w:val="1"/>
      <w:numFmt w:val="decimal"/>
      <w:lvlText w:val="Schedule %1"/>
      <w:lvlJc w:val="left"/>
      <w:pPr>
        <w:ind w:left="720" w:hanging="360"/>
      </w:pPr>
      <w:rPr>
        <w:rFonts w:hint="default"/>
        <w:color w:val="000000"/>
      </w:rPr>
    </w:lvl>
    <w:lvl w:ilvl="1" w:tplc="733AEDBA" w:tentative="1">
      <w:start w:val="1"/>
      <w:numFmt w:val="lowerLetter"/>
      <w:lvlText w:val="%2."/>
      <w:lvlJc w:val="left"/>
      <w:pPr>
        <w:ind w:left="1440" w:hanging="360"/>
      </w:pPr>
    </w:lvl>
    <w:lvl w:ilvl="2" w:tplc="B7FCC55A" w:tentative="1">
      <w:start w:val="1"/>
      <w:numFmt w:val="lowerRoman"/>
      <w:lvlText w:val="%3."/>
      <w:lvlJc w:val="right"/>
      <w:pPr>
        <w:ind w:left="2160" w:hanging="180"/>
      </w:pPr>
    </w:lvl>
    <w:lvl w:ilvl="3" w:tplc="836AE17A" w:tentative="1">
      <w:start w:val="1"/>
      <w:numFmt w:val="decimal"/>
      <w:lvlText w:val="%4."/>
      <w:lvlJc w:val="left"/>
      <w:pPr>
        <w:ind w:left="2880" w:hanging="360"/>
      </w:pPr>
    </w:lvl>
    <w:lvl w:ilvl="4" w:tplc="A1EC5FC4" w:tentative="1">
      <w:start w:val="1"/>
      <w:numFmt w:val="lowerLetter"/>
      <w:lvlText w:val="%5."/>
      <w:lvlJc w:val="left"/>
      <w:pPr>
        <w:ind w:left="3600" w:hanging="360"/>
      </w:pPr>
    </w:lvl>
    <w:lvl w:ilvl="5" w:tplc="70CE2FAC" w:tentative="1">
      <w:start w:val="1"/>
      <w:numFmt w:val="lowerRoman"/>
      <w:lvlText w:val="%6."/>
      <w:lvlJc w:val="right"/>
      <w:pPr>
        <w:ind w:left="4320" w:hanging="180"/>
      </w:pPr>
    </w:lvl>
    <w:lvl w:ilvl="6" w:tplc="23ACF5C8" w:tentative="1">
      <w:start w:val="1"/>
      <w:numFmt w:val="decimal"/>
      <w:lvlText w:val="%7."/>
      <w:lvlJc w:val="left"/>
      <w:pPr>
        <w:ind w:left="5040" w:hanging="360"/>
      </w:pPr>
    </w:lvl>
    <w:lvl w:ilvl="7" w:tplc="A020597A" w:tentative="1">
      <w:start w:val="1"/>
      <w:numFmt w:val="lowerLetter"/>
      <w:lvlText w:val="%8."/>
      <w:lvlJc w:val="left"/>
      <w:pPr>
        <w:ind w:left="5760" w:hanging="360"/>
      </w:pPr>
    </w:lvl>
    <w:lvl w:ilvl="8" w:tplc="1FA68EC2"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44389F58">
      <w:start w:val="1"/>
      <w:numFmt w:val="decimal"/>
      <w:pStyle w:val="ScheduleHeading-Single"/>
      <w:lvlText w:val="Schedule"/>
      <w:lvlJc w:val="left"/>
      <w:pPr>
        <w:tabs>
          <w:tab w:val="num" w:pos="720"/>
        </w:tabs>
        <w:ind w:left="720" w:hanging="720"/>
      </w:pPr>
      <w:rPr>
        <w:color w:val="000000"/>
      </w:rPr>
    </w:lvl>
    <w:lvl w:ilvl="1" w:tplc="81F2C4DE" w:tentative="1">
      <w:start w:val="1"/>
      <w:numFmt w:val="lowerLetter"/>
      <w:lvlText w:val="%2."/>
      <w:lvlJc w:val="left"/>
      <w:pPr>
        <w:tabs>
          <w:tab w:val="num" w:pos="1440"/>
        </w:tabs>
        <w:ind w:left="1440" w:hanging="360"/>
      </w:pPr>
    </w:lvl>
    <w:lvl w:ilvl="2" w:tplc="15DA9B1A" w:tentative="1">
      <w:start w:val="1"/>
      <w:numFmt w:val="lowerRoman"/>
      <w:lvlText w:val="%3."/>
      <w:lvlJc w:val="right"/>
      <w:pPr>
        <w:tabs>
          <w:tab w:val="num" w:pos="2160"/>
        </w:tabs>
        <w:ind w:left="2160" w:hanging="180"/>
      </w:pPr>
    </w:lvl>
    <w:lvl w:ilvl="3" w:tplc="B4EE89F0" w:tentative="1">
      <w:start w:val="1"/>
      <w:numFmt w:val="decimal"/>
      <w:lvlText w:val="%4."/>
      <w:lvlJc w:val="left"/>
      <w:pPr>
        <w:tabs>
          <w:tab w:val="num" w:pos="2880"/>
        </w:tabs>
        <w:ind w:left="2880" w:hanging="360"/>
      </w:pPr>
    </w:lvl>
    <w:lvl w:ilvl="4" w:tplc="6380A69A" w:tentative="1">
      <w:start w:val="1"/>
      <w:numFmt w:val="lowerLetter"/>
      <w:lvlText w:val="%5."/>
      <w:lvlJc w:val="left"/>
      <w:pPr>
        <w:tabs>
          <w:tab w:val="num" w:pos="3600"/>
        </w:tabs>
        <w:ind w:left="3600" w:hanging="360"/>
      </w:pPr>
    </w:lvl>
    <w:lvl w:ilvl="5" w:tplc="DD4895FE" w:tentative="1">
      <w:start w:val="1"/>
      <w:numFmt w:val="lowerRoman"/>
      <w:lvlText w:val="%6."/>
      <w:lvlJc w:val="right"/>
      <w:pPr>
        <w:tabs>
          <w:tab w:val="num" w:pos="4320"/>
        </w:tabs>
        <w:ind w:left="4320" w:hanging="180"/>
      </w:pPr>
    </w:lvl>
    <w:lvl w:ilvl="6" w:tplc="C696EAF2" w:tentative="1">
      <w:start w:val="1"/>
      <w:numFmt w:val="decimal"/>
      <w:lvlText w:val="%7."/>
      <w:lvlJc w:val="left"/>
      <w:pPr>
        <w:tabs>
          <w:tab w:val="num" w:pos="5040"/>
        </w:tabs>
        <w:ind w:left="5040" w:hanging="360"/>
      </w:pPr>
    </w:lvl>
    <w:lvl w:ilvl="7" w:tplc="C42678F4" w:tentative="1">
      <w:start w:val="1"/>
      <w:numFmt w:val="lowerLetter"/>
      <w:lvlText w:val="%8."/>
      <w:lvlJc w:val="left"/>
      <w:pPr>
        <w:tabs>
          <w:tab w:val="num" w:pos="5760"/>
        </w:tabs>
        <w:ind w:left="5760" w:hanging="360"/>
      </w:pPr>
    </w:lvl>
    <w:lvl w:ilvl="8" w:tplc="A42E1DC8"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3E2EC830">
      <w:start w:val="1"/>
      <w:numFmt w:val="decimal"/>
      <w:lvlText w:val="Part %1"/>
      <w:lvlJc w:val="left"/>
      <w:pPr>
        <w:ind w:left="720" w:hanging="360"/>
      </w:pPr>
      <w:rPr>
        <w:rFonts w:hint="default"/>
        <w:b/>
        <w:i w:val="0"/>
        <w:color w:val="000000"/>
      </w:rPr>
    </w:lvl>
    <w:lvl w:ilvl="1" w:tplc="4CE2F0C0" w:tentative="1">
      <w:start w:val="1"/>
      <w:numFmt w:val="lowerLetter"/>
      <w:lvlText w:val="%2."/>
      <w:lvlJc w:val="left"/>
      <w:pPr>
        <w:ind w:left="1440" w:hanging="360"/>
      </w:pPr>
    </w:lvl>
    <w:lvl w:ilvl="2" w:tplc="96E8E442" w:tentative="1">
      <w:start w:val="1"/>
      <w:numFmt w:val="lowerRoman"/>
      <w:lvlText w:val="%3."/>
      <w:lvlJc w:val="right"/>
      <w:pPr>
        <w:ind w:left="2160" w:hanging="180"/>
      </w:pPr>
    </w:lvl>
    <w:lvl w:ilvl="3" w:tplc="576069BC" w:tentative="1">
      <w:start w:val="1"/>
      <w:numFmt w:val="decimal"/>
      <w:lvlText w:val="%4."/>
      <w:lvlJc w:val="left"/>
      <w:pPr>
        <w:ind w:left="2880" w:hanging="360"/>
      </w:pPr>
    </w:lvl>
    <w:lvl w:ilvl="4" w:tplc="D908C0A0" w:tentative="1">
      <w:start w:val="1"/>
      <w:numFmt w:val="lowerLetter"/>
      <w:lvlText w:val="%5."/>
      <w:lvlJc w:val="left"/>
      <w:pPr>
        <w:ind w:left="3600" w:hanging="360"/>
      </w:pPr>
    </w:lvl>
    <w:lvl w:ilvl="5" w:tplc="3350DBC8" w:tentative="1">
      <w:start w:val="1"/>
      <w:numFmt w:val="lowerRoman"/>
      <w:lvlText w:val="%6."/>
      <w:lvlJc w:val="right"/>
      <w:pPr>
        <w:ind w:left="4320" w:hanging="180"/>
      </w:pPr>
    </w:lvl>
    <w:lvl w:ilvl="6" w:tplc="2FAAE6BA" w:tentative="1">
      <w:start w:val="1"/>
      <w:numFmt w:val="decimal"/>
      <w:lvlText w:val="%7."/>
      <w:lvlJc w:val="left"/>
      <w:pPr>
        <w:ind w:left="5040" w:hanging="360"/>
      </w:pPr>
    </w:lvl>
    <w:lvl w:ilvl="7" w:tplc="06FC414A" w:tentative="1">
      <w:start w:val="1"/>
      <w:numFmt w:val="lowerLetter"/>
      <w:lvlText w:val="%8."/>
      <w:lvlJc w:val="left"/>
      <w:pPr>
        <w:ind w:left="5760" w:hanging="360"/>
      </w:pPr>
    </w:lvl>
    <w:lvl w:ilvl="8" w:tplc="280E23E4"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5404744C">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EE722AA0" w:tentative="1">
      <w:start w:val="1"/>
      <w:numFmt w:val="lowerLetter"/>
      <w:lvlText w:val="%2."/>
      <w:lvlJc w:val="left"/>
      <w:pPr>
        <w:ind w:left="1440" w:hanging="360"/>
      </w:pPr>
    </w:lvl>
    <w:lvl w:ilvl="2" w:tplc="A15E2A0A" w:tentative="1">
      <w:start w:val="1"/>
      <w:numFmt w:val="lowerRoman"/>
      <w:lvlText w:val="%3."/>
      <w:lvlJc w:val="right"/>
      <w:pPr>
        <w:ind w:left="2160" w:hanging="180"/>
      </w:pPr>
    </w:lvl>
    <w:lvl w:ilvl="3" w:tplc="20607006" w:tentative="1">
      <w:start w:val="1"/>
      <w:numFmt w:val="decimal"/>
      <w:lvlText w:val="%4."/>
      <w:lvlJc w:val="left"/>
      <w:pPr>
        <w:ind w:left="2880" w:hanging="360"/>
      </w:pPr>
    </w:lvl>
    <w:lvl w:ilvl="4" w:tplc="2BF0DD64" w:tentative="1">
      <w:start w:val="1"/>
      <w:numFmt w:val="lowerLetter"/>
      <w:lvlText w:val="%5."/>
      <w:lvlJc w:val="left"/>
      <w:pPr>
        <w:ind w:left="3600" w:hanging="360"/>
      </w:pPr>
    </w:lvl>
    <w:lvl w:ilvl="5" w:tplc="E62A9FD0" w:tentative="1">
      <w:start w:val="1"/>
      <w:numFmt w:val="lowerRoman"/>
      <w:lvlText w:val="%6."/>
      <w:lvlJc w:val="right"/>
      <w:pPr>
        <w:ind w:left="4320" w:hanging="180"/>
      </w:pPr>
    </w:lvl>
    <w:lvl w:ilvl="6" w:tplc="633A2EE6" w:tentative="1">
      <w:start w:val="1"/>
      <w:numFmt w:val="decimal"/>
      <w:lvlText w:val="%7."/>
      <w:lvlJc w:val="left"/>
      <w:pPr>
        <w:ind w:left="5040" w:hanging="360"/>
      </w:pPr>
    </w:lvl>
    <w:lvl w:ilvl="7" w:tplc="B2641682" w:tentative="1">
      <w:start w:val="1"/>
      <w:numFmt w:val="lowerLetter"/>
      <w:lvlText w:val="%8."/>
      <w:lvlJc w:val="left"/>
      <w:pPr>
        <w:ind w:left="5760" w:hanging="360"/>
      </w:pPr>
    </w:lvl>
    <w:lvl w:ilvl="8" w:tplc="D3CE11B6"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BD480B3E">
      <w:start w:val="1"/>
      <w:numFmt w:val="decimal"/>
      <w:pStyle w:val="QuestionParagraph"/>
      <w:lvlText w:val="%1."/>
      <w:lvlJc w:val="left"/>
      <w:pPr>
        <w:ind w:left="720" w:hanging="360"/>
      </w:pPr>
      <w:rPr>
        <w:color w:val="000000"/>
      </w:rPr>
    </w:lvl>
    <w:lvl w:ilvl="1" w:tplc="B5A63E26" w:tentative="1">
      <w:start w:val="1"/>
      <w:numFmt w:val="lowerLetter"/>
      <w:lvlText w:val="%2."/>
      <w:lvlJc w:val="left"/>
      <w:pPr>
        <w:ind w:left="1440" w:hanging="360"/>
      </w:pPr>
    </w:lvl>
    <w:lvl w:ilvl="2" w:tplc="97A2B6AC" w:tentative="1">
      <w:start w:val="1"/>
      <w:numFmt w:val="lowerRoman"/>
      <w:lvlText w:val="%3."/>
      <w:lvlJc w:val="right"/>
      <w:pPr>
        <w:ind w:left="2160" w:hanging="180"/>
      </w:pPr>
    </w:lvl>
    <w:lvl w:ilvl="3" w:tplc="75F6B824" w:tentative="1">
      <w:start w:val="1"/>
      <w:numFmt w:val="decimal"/>
      <w:lvlText w:val="%4."/>
      <w:lvlJc w:val="left"/>
      <w:pPr>
        <w:ind w:left="2880" w:hanging="360"/>
      </w:pPr>
    </w:lvl>
    <w:lvl w:ilvl="4" w:tplc="EB8C0D6E" w:tentative="1">
      <w:start w:val="1"/>
      <w:numFmt w:val="lowerLetter"/>
      <w:lvlText w:val="%5."/>
      <w:lvlJc w:val="left"/>
      <w:pPr>
        <w:ind w:left="3600" w:hanging="360"/>
      </w:pPr>
    </w:lvl>
    <w:lvl w:ilvl="5" w:tplc="7512CBAC" w:tentative="1">
      <w:start w:val="1"/>
      <w:numFmt w:val="lowerRoman"/>
      <w:lvlText w:val="%6."/>
      <w:lvlJc w:val="right"/>
      <w:pPr>
        <w:ind w:left="4320" w:hanging="180"/>
      </w:pPr>
    </w:lvl>
    <w:lvl w:ilvl="6" w:tplc="0136C80C" w:tentative="1">
      <w:start w:val="1"/>
      <w:numFmt w:val="decimal"/>
      <w:lvlText w:val="%7."/>
      <w:lvlJc w:val="left"/>
      <w:pPr>
        <w:ind w:left="5040" w:hanging="360"/>
      </w:pPr>
    </w:lvl>
    <w:lvl w:ilvl="7" w:tplc="015EB47A" w:tentative="1">
      <w:start w:val="1"/>
      <w:numFmt w:val="lowerLetter"/>
      <w:lvlText w:val="%8."/>
      <w:lvlJc w:val="left"/>
      <w:pPr>
        <w:ind w:left="5760" w:hanging="360"/>
      </w:pPr>
    </w:lvl>
    <w:lvl w:ilvl="8" w:tplc="505E79BA"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B718B51A">
      <w:start w:val="1"/>
      <w:numFmt w:val="bullet"/>
      <w:pStyle w:val="subclause2Bullet2"/>
      <w:lvlText w:val=""/>
      <w:lvlJc w:val="left"/>
      <w:pPr>
        <w:ind w:left="2279" w:hanging="360"/>
      </w:pPr>
      <w:rPr>
        <w:rFonts w:ascii="Symbol" w:hAnsi="Symbol" w:hint="default"/>
        <w:color w:val="000000"/>
      </w:rPr>
    </w:lvl>
    <w:lvl w:ilvl="1" w:tplc="5BA41312" w:tentative="1">
      <w:start w:val="1"/>
      <w:numFmt w:val="bullet"/>
      <w:lvlText w:val="o"/>
      <w:lvlJc w:val="left"/>
      <w:pPr>
        <w:ind w:left="2999" w:hanging="360"/>
      </w:pPr>
      <w:rPr>
        <w:rFonts w:ascii="Courier New" w:hAnsi="Courier New" w:cs="Courier New" w:hint="default"/>
      </w:rPr>
    </w:lvl>
    <w:lvl w:ilvl="2" w:tplc="E73A27F4" w:tentative="1">
      <w:start w:val="1"/>
      <w:numFmt w:val="bullet"/>
      <w:lvlText w:val=""/>
      <w:lvlJc w:val="left"/>
      <w:pPr>
        <w:ind w:left="3719" w:hanging="360"/>
      </w:pPr>
      <w:rPr>
        <w:rFonts w:ascii="Wingdings" w:hAnsi="Wingdings" w:hint="default"/>
      </w:rPr>
    </w:lvl>
    <w:lvl w:ilvl="3" w:tplc="4A3681BC" w:tentative="1">
      <w:start w:val="1"/>
      <w:numFmt w:val="bullet"/>
      <w:lvlText w:val=""/>
      <w:lvlJc w:val="left"/>
      <w:pPr>
        <w:ind w:left="4439" w:hanging="360"/>
      </w:pPr>
      <w:rPr>
        <w:rFonts w:ascii="Symbol" w:hAnsi="Symbol" w:hint="default"/>
      </w:rPr>
    </w:lvl>
    <w:lvl w:ilvl="4" w:tplc="6D3036EC" w:tentative="1">
      <w:start w:val="1"/>
      <w:numFmt w:val="bullet"/>
      <w:lvlText w:val="o"/>
      <w:lvlJc w:val="left"/>
      <w:pPr>
        <w:ind w:left="5159" w:hanging="360"/>
      </w:pPr>
      <w:rPr>
        <w:rFonts w:ascii="Courier New" w:hAnsi="Courier New" w:cs="Courier New" w:hint="default"/>
      </w:rPr>
    </w:lvl>
    <w:lvl w:ilvl="5" w:tplc="84C06090" w:tentative="1">
      <w:start w:val="1"/>
      <w:numFmt w:val="bullet"/>
      <w:lvlText w:val=""/>
      <w:lvlJc w:val="left"/>
      <w:pPr>
        <w:ind w:left="5879" w:hanging="360"/>
      </w:pPr>
      <w:rPr>
        <w:rFonts w:ascii="Wingdings" w:hAnsi="Wingdings" w:hint="default"/>
      </w:rPr>
    </w:lvl>
    <w:lvl w:ilvl="6" w:tplc="D798A168" w:tentative="1">
      <w:start w:val="1"/>
      <w:numFmt w:val="bullet"/>
      <w:lvlText w:val=""/>
      <w:lvlJc w:val="left"/>
      <w:pPr>
        <w:ind w:left="6599" w:hanging="360"/>
      </w:pPr>
      <w:rPr>
        <w:rFonts w:ascii="Symbol" w:hAnsi="Symbol" w:hint="default"/>
      </w:rPr>
    </w:lvl>
    <w:lvl w:ilvl="7" w:tplc="B04CDFC0" w:tentative="1">
      <w:start w:val="1"/>
      <w:numFmt w:val="bullet"/>
      <w:lvlText w:val="o"/>
      <w:lvlJc w:val="left"/>
      <w:pPr>
        <w:ind w:left="7319" w:hanging="360"/>
      </w:pPr>
      <w:rPr>
        <w:rFonts w:ascii="Courier New" w:hAnsi="Courier New" w:cs="Courier New" w:hint="default"/>
      </w:rPr>
    </w:lvl>
    <w:lvl w:ilvl="8" w:tplc="7F86B72E"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F3940CD0">
      <w:start w:val="1"/>
      <w:numFmt w:val="bullet"/>
      <w:pStyle w:val="BulletList2"/>
      <w:lvlText w:val=""/>
      <w:lvlJc w:val="left"/>
      <w:pPr>
        <w:tabs>
          <w:tab w:val="num" w:pos="1077"/>
        </w:tabs>
        <w:ind w:left="1077" w:hanging="357"/>
      </w:pPr>
      <w:rPr>
        <w:rFonts w:ascii="Symbol" w:hAnsi="Symbol" w:hint="default"/>
        <w:color w:val="000000"/>
      </w:rPr>
    </w:lvl>
    <w:lvl w:ilvl="1" w:tplc="F776009A" w:tentative="1">
      <w:start w:val="1"/>
      <w:numFmt w:val="bullet"/>
      <w:lvlText w:val="o"/>
      <w:lvlJc w:val="left"/>
      <w:pPr>
        <w:tabs>
          <w:tab w:val="num" w:pos="1440"/>
        </w:tabs>
        <w:ind w:left="1440" w:hanging="360"/>
      </w:pPr>
      <w:rPr>
        <w:rFonts w:ascii="Courier New" w:hAnsi="Courier New" w:cs="Courier New" w:hint="default"/>
      </w:rPr>
    </w:lvl>
    <w:lvl w:ilvl="2" w:tplc="858CE6B4" w:tentative="1">
      <w:start w:val="1"/>
      <w:numFmt w:val="bullet"/>
      <w:lvlText w:val=""/>
      <w:lvlJc w:val="left"/>
      <w:pPr>
        <w:tabs>
          <w:tab w:val="num" w:pos="2160"/>
        </w:tabs>
        <w:ind w:left="2160" w:hanging="360"/>
      </w:pPr>
      <w:rPr>
        <w:rFonts w:ascii="Wingdings" w:hAnsi="Wingdings" w:hint="default"/>
      </w:rPr>
    </w:lvl>
    <w:lvl w:ilvl="3" w:tplc="16F63D56" w:tentative="1">
      <w:start w:val="1"/>
      <w:numFmt w:val="bullet"/>
      <w:lvlText w:val=""/>
      <w:lvlJc w:val="left"/>
      <w:pPr>
        <w:tabs>
          <w:tab w:val="num" w:pos="2880"/>
        </w:tabs>
        <w:ind w:left="2880" w:hanging="360"/>
      </w:pPr>
      <w:rPr>
        <w:rFonts w:ascii="Symbol" w:hAnsi="Symbol" w:hint="default"/>
      </w:rPr>
    </w:lvl>
    <w:lvl w:ilvl="4" w:tplc="57AA9166" w:tentative="1">
      <w:start w:val="1"/>
      <w:numFmt w:val="bullet"/>
      <w:lvlText w:val="o"/>
      <w:lvlJc w:val="left"/>
      <w:pPr>
        <w:tabs>
          <w:tab w:val="num" w:pos="3600"/>
        </w:tabs>
        <w:ind w:left="3600" w:hanging="360"/>
      </w:pPr>
      <w:rPr>
        <w:rFonts w:ascii="Courier New" w:hAnsi="Courier New" w:cs="Courier New" w:hint="default"/>
      </w:rPr>
    </w:lvl>
    <w:lvl w:ilvl="5" w:tplc="5EC62B82" w:tentative="1">
      <w:start w:val="1"/>
      <w:numFmt w:val="bullet"/>
      <w:lvlText w:val=""/>
      <w:lvlJc w:val="left"/>
      <w:pPr>
        <w:tabs>
          <w:tab w:val="num" w:pos="4320"/>
        </w:tabs>
        <w:ind w:left="4320" w:hanging="360"/>
      </w:pPr>
      <w:rPr>
        <w:rFonts w:ascii="Wingdings" w:hAnsi="Wingdings" w:hint="default"/>
      </w:rPr>
    </w:lvl>
    <w:lvl w:ilvl="6" w:tplc="87428F20" w:tentative="1">
      <w:start w:val="1"/>
      <w:numFmt w:val="bullet"/>
      <w:lvlText w:val=""/>
      <w:lvlJc w:val="left"/>
      <w:pPr>
        <w:tabs>
          <w:tab w:val="num" w:pos="5040"/>
        </w:tabs>
        <w:ind w:left="5040" w:hanging="360"/>
      </w:pPr>
      <w:rPr>
        <w:rFonts w:ascii="Symbol" w:hAnsi="Symbol" w:hint="default"/>
      </w:rPr>
    </w:lvl>
    <w:lvl w:ilvl="7" w:tplc="4B5A1870" w:tentative="1">
      <w:start w:val="1"/>
      <w:numFmt w:val="bullet"/>
      <w:lvlText w:val="o"/>
      <w:lvlJc w:val="left"/>
      <w:pPr>
        <w:tabs>
          <w:tab w:val="num" w:pos="5760"/>
        </w:tabs>
        <w:ind w:left="5760" w:hanging="360"/>
      </w:pPr>
      <w:rPr>
        <w:rFonts w:ascii="Courier New" w:hAnsi="Courier New" w:cs="Courier New" w:hint="default"/>
      </w:rPr>
    </w:lvl>
    <w:lvl w:ilvl="8" w:tplc="06007B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04B4C17E">
      <w:start w:val="1"/>
      <w:numFmt w:val="bullet"/>
      <w:pStyle w:val="Bullet4"/>
      <w:lvlText w:val=""/>
      <w:lvlJc w:val="left"/>
      <w:pPr>
        <w:tabs>
          <w:tab w:val="num" w:pos="2676"/>
        </w:tabs>
        <w:ind w:left="2676" w:hanging="357"/>
      </w:pPr>
      <w:rPr>
        <w:rFonts w:ascii="Symbol" w:hAnsi="Symbol" w:hint="default"/>
        <w:color w:val="000000"/>
      </w:rPr>
    </w:lvl>
    <w:lvl w:ilvl="1" w:tplc="AC083098" w:tentative="1">
      <w:start w:val="1"/>
      <w:numFmt w:val="bullet"/>
      <w:lvlText w:val="o"/>
      <w:lvlJc w:val="left"/>
      <w:pPr>
        <w:tabs>
          <w:tab w:val="num" w:pos="1440"/>
        </w:tabs>
        <w:ind w:left="1440" w:hanging="360"/>
      </w:pPr>
      <w:rPr>
        <w:rFonts w:ascii="Courier New" w:hAnsi="Courier New" w:cs="Courier New" w:hint="default"/>
      </w:rPr>
    </w:lvl>
    <w:lvl w:ilvl="2" w:tplc="C360B6BA" w:tentative="1">
      <w:start w:val="1"/>
      <w:numFmt w:val="bullet"/>
      <w:lvlText w:val=""/>
      <w:lvlJc w:val="left"/>
      <w:pPr>
        <w:tabs>
          <w:tab w:val="num" w:pos="2160"/>
        </w:tabs>
        <w:ind w:left="2160" w:hanging="360"/>
      </w:pPr>
      <w:rPr>
        <w:rFonts w:ascii="Wingdings" w:hAnsi="Wingdings" w:hint="default"/>
      </w:rPr>
    </w:lvl>
    <w:lvl w:ilvl="3" w:tplc="84D2FC6E" w:tentative="1">
      <w:start w:val="1"/>
      <w:numFmt w:val="bullet"/>
      <w:lvlText w:val=""/>
      <w:lvlJc w:val="left"/>
      <w:pPr>
        <w:tabs>
          <w:tab w:val="num" w:pos="2880"/>
        </w:tabs>
        <w:ind w:left="2880" w:hanging="360"/>
      </w:pPr>
      <w:rPr>
        <w:rFonts w:ascii="Symbol" w:hAnsi="Symbol" w:hint="default"/>
      </w:rPr>
    </w:lvl>
    <w:lvl w:ilvl="4" w:tplc="A1B647DC" w:tentative="1">
      <w:start w:val="1"/>
      <w:numFmt w:val="bullet"/>
      <w:lvlText w:val="o"/>
      <w:lvlJc w:val="left"/>
      <w:pPr>
        <w:tabs>
          <w:tab w:val="num" w:pos="3600"/>
        </w:tabs>
        <w:ind w:left="3600" w:hanging="360"/>
      </w:pPr>
      <w:rPr>
        <w:rFonts w:ascii="Courier New" w:hAnsi="Courier New" w:cs="Courier New" w:hint="default"/>
      </w:rPr>
    </w:lvl>
    <w:lvl w:ilvl="5" w:tplc="5120CF8A" w:tentative="1">
      <w:start w:val="1"/>
      <w:numFmt w:val="bullet"/>
      <w:lvlText w:val=""/>
      <w:lvlJc w:val="left"/>
      <w:pPr>
        <w:tabs>
          <w:tab w:val="num" w:pos="4320"/>
        </w:tabs>
        <w:ind w:left="4320" w:hanging="360"/>
      </w:pPr>
      <w:rPr>
        <w:rFonts w:ascii="Wingdings" w:hAnsi="Wingdings" w:hint="default"/>
      </w:rPr>
    </w:lvl>
    <w:lvl w:ilvl="6" w:tplc="8B2204D2" w:tentative="1">
      <w:start w:val="1"/>
      <w:numFmt w:val="bullet"/>
      <w:lvlText w:val=""/>
      <w:lvlJc w:val="left"/>
      <w:pPr>
        <w:tabs>
          <w:tab w:val="num" w:pos="5040"/>
        </w:tabs>
        <w:ind w:left="5040" w:hanging="360"/>
      </w:pPr>
      <w:rPr>
        <w:rFonts w:ascii="Symbol" w:hAnsi="Symbol" w:hint="default"/>
      </w:rPr>
    </w:lvl>
    <w:lvl w:ilvl="7" w:tplc="2A345AA4" w:tentative="1">
      <w:start w:val="1"/>
      <w:numFmt w:val="bullet"/>
      <w:lvlText w:val="o"/>
      <w:lvlJc w:val="left"/>
      <w:pPr>
        <w:tabs>
          <w:tab w:val="num" w:pos="5760"/>
        </w:tabs>
        <w:ind w:left="5760" w:hanging="360"/>
      </w:pPr>
      <w:rPr>
        <w:rFonts w:ascii="Courier New" w:hAnsi="Courier New" w:cs="Courier New" w:hint="default"/>
      </w:rPr>
    </w:lvl>
    <w:lvl w:ilvl="8" w:tplc="B22E42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F5C89B5E">
      <w:start w:val="1"/>
      <w:numFmt w:val="bullet"/>
      <w:pStyle w:val="ClauseBullet2"/>
      <w:lvlText w:val=""/>
      <w:lvlJc w:val="left"/>
      <w:pPr>
        <w:ind w:left="1440" w:hanging="360"/>
      </w:pPr>
      <w:rPr>
        <w:rFonts w:ascii="Symbol" w:hAnsi="Symbol" w:hint="default"/>
        <w:color w:val="000000"/>
      </w:rPr>
    </w:lvl>
    <w:lvl w:ilvl="1" w:tplc="FF342AA2" w:tentative="1">
      <w:start w:val="1"/>
      <w:numFmt w:val="bullet"/>
      <w:lvlText w:val="o"/>
      <w:lvlJc w:val="left"/>
      <w:pPr>
        <w:ind w:left="2160" w:hanging="360"/>
      </w:pPr>
      <w:rPr>
        <w:rFonts w:ascii="Courier New" w:hAnsi="Courier New" w:cs="Courier New" w:hint="default"/>
      </w:rPr>
    </w:lvl>
    <w:lvl w:ilvl="2" w:tplc="07D4AFF0" w:tentative="1">
      <w:start w:val="1"/>
      <w:numFmt w:val="bullet"/>
      <w:lvlText w:val=""/>
      <w:lvlJc w:val="left"/>
      <w:pPr>
        <w:ind w:left="2880" w:hanging="360"/>
      </w:pPr>
      <w:rPr>
        <w:rFonts w:ascii="Wingdings" w:hAnsi="Wingdings" w:hint="default"/>
      </w:rPr>
    </w:lvl>
    <w:lvl w:ilvl="3" w:tplc="13BC7804" w:tentative="1">
      <w:start w:val="1"/>
      <w:numFmt w:val="bullet"/>
      <w:lvlText w:val=""/>
      <w:lvlJc w:val="left"/>
      <w:pPr>
        <w:ind w:left="3600" w:hanging="360"/>
      </w:pPr>
      <w:rPr>
        <w:rFonts w:ascii="Symbol" w:hAnsi="Symbol" w:hint="default"/>
      </w:rPr>
    </w:lvl>
    <w:lvl w:ilvl="4" w:tplc="D76A7D0E" w:tentative="1">
      <w:start w:val="1"/>
      <w:numFmt w:val="bullet"/>
      <w:lvlText w:val="o"/>
      <w:lvlJc w:val="left"/>
      <w:pPr>
        <w:ind w:left="4320" w:hanging="360"/>
      </w:pPr>
      <w:rPr>
        <w:rFonts w:ascii="Courier New" w:hAnsi="Courier New" w:cs="Courier New" w:hint="default"/>
      </w:rPr>
    </w:lvl>
    <w:lvl w:ilvl="5" w:tplc="11286D86" w:tentative="1">
      <w:start w:val="1"/>
      <w:numFmt w:val="bullet"/>
      <w:lvlText w:val=""/>
      <w:lvlJc w:val="left"/>
      <w:pPr>
        <w:ind w:left="5040" w:hanging="360"/>
      </w:pPr>
      <w:rPr>
        <w:rFonts w:ascii="Wingdings" w:hAnsi="Wingdings" w:hint="default"/>
      </w:rPr>
    </w:lvl>
    <w:lvl w:ilvl="6" w:tplc="40A8D794" w:tentative="1">
      <w:start w:val="1"/>
      <w:numFmt w:val="bullet"/>
      <w:lvlText w:val=""/>
      <w:lvlJc w:val="left"/>
      <w:pPr>
        <w:ind w:left="5760" w:hanging="360"/>
      </w:pPr>
      <w:rPr>
        <w:rFonts w:ascii="Symbol" w:hAnsi="Symbol" w:hint="default"/>
      </w:rPr>
    </w:lvl>
    <w:lvl w:ilvl="7" w:tplc="CF78B6A0" w:tentative="1">
      <w:start w:val="1"/>
      <w:numFmt w:val="bullet"/>
      <w:lvlText w:val="o"/>
      <w:lvlJc w:val="left"/>
      <w:pPr>
        <w:ind w:left="6480" w:hanging="360"/>
      </w:pPr>
      <w:rPr>
        <w:rFonts w:ascii="Courier New" w:hAnsi="Courier New" w:cs="Courier New" w:hint="default"/>
      </w:rPr>
    </w:lvl>
    <w:lvl w:ilvl="8" w:tplc="CED2075A" w:tentative="1">
      <w:start w:val="1"/>
      <w:numFmt w:val="bullet"/>
      <w:lvlText w:val=""/>
      <w:lvlJc w:val="left"/>
      <w:pPr>
        <w:ind w:left="7200" w:hanging="360"/>
      </w:pPr>
      <w:rPr>
        <w:rFonts w:ascii="Wingdings" w:hAnsi="Wingdings" w:hint="default"/>
      </w:rPr>
    </w:lvl>
  </w:abstractNum>
  <w:abstractNum w:abstractNumId="26" w15:restartNumberingAfterBreak="0">
    <w:nsid w:val="402E6DC1"/>
    <w:multiLevelType w:val="hybridMultilevel"/>
    <w:tmpl w:val="8AAEB3E8"/>
    <w:lvl w:ilvl="0" w:tplc="9DDEBCAE">
      <w:start w:val="1"/>
      <w:numFmt w:val="bullet"/>
      <w:lvlText w:val=""/>
      <w:lvlJc w:val="left"/>
      <w:pPr>
        <w:ind w:left="720" w:hanging="360"/>
      </w:pPr>
      <w:rPr>
        <w:rFonts w:ascii="Symbol" w:hAnsi="Symbol" w:hint="default"/>
        <w:color w:val="000000"/>
      </w:rPr>
    </w:lvl>
    <w:lvl w:ilvl="1" w:tplc="180831D6" w:tentative="1">
      <w:start w:val="1"/>
      <w:numFmt w:val="bullet"/>
      <w:lvlText w:val="o"/>
      <w:lvlJc w:val="left"/>
      <w:pPr>
        <w:ind w:left="1440" w:hanging="360"/>
      </w:pPr>
      <w:rPr>
        <w:rFonts w:ascii="Courier New" w:hAnsi="Courier New" w:cs="Courier New" w:hint="default"/>
      </w:rPr>
    </w:lvl>
    <w:lvl w:ilvl="2" w:tplc="5866BE0E" w:tentative="1">
      <w:start w:val="1"/>
      <w:numFmt w:val="bullet"/>
      <w:lvlText w:val=""/>
      <w:lvlJc w:val="left"/>
      <w:pPr>
        <w:ind w:left="2160" w:hanging="360"/>
      </w:pPr>
      <w:rPr>
        <w:rFonts w:ascii="Wingdings" w:hAnsi="Wingdings" w:hint="default"/>
      </w:rPr>
    </w:lvl>
    <w:lvl w:ilvl="3" w:tplc="A888D5A0" w:tentative="1">
      <w:start w:val="1"/>
      <w:numFmt w:val="bullet"/>
      <w:lvlText w:val=""/>
      <w:lvlJc w:val="left"/>
      <w:pPr>
        <w:ind w:left="2880" w:hanging="360"/>
      </w:pPr>
      <w:rPr>
        <w:rFonts w:ascii="Symbol" w:hAnsi="Symbol" w:hint="default"/>
      </w:rPr>
    </w:lvl>
    <w:lvl w:ilvl="4" w:tplc="DC343FF8" w:tentative="1">
      <w:start w:val="1"/>
      <w:numFmt w:val="bullet"/>
      <w:lvlText w:val="o"/>
      <w:lvlJc w:val="left"/>
      <w:pPr>
        <w:ind w:left="3600" w:hanging="360"/>
      </w:pPr>
      <w:rPr>
        <w:rFonts w:ascii="Courier New" w:hAnsi="Courier New" w:cs="Courier New" w:hint="default"/>
      </w:rPr>
    </w:lvl>
    <w:lvl w:ilvl="5" w:tplc="72B85922" w:tentative="1">
      <w:start w:val="1"/>
      <w:numFmt w:val="bullet"/>
      <w:lvlText w:val=""/>
      <w:lvlJc w:val="left"/>
      <w:pPr>
        <w:ind w:left="4320" w:hanging="360"/>
      </w:pPr>
      <w:rPr>
        <w:rFonts w:ascii="Wingdings" w:hAnsi="Wingdings" w:hint="default"/>
      </w:rPr>
    </w:lvl>
    <w:lvl w:ilvl="6" w:tplc="DED8AC9E" w:tentative="1">
      <w:start w:val="1"/>
      <w:numFmt w:val="bullet"/>
      <w:lvlText w:val=""/>
      <w:lvlJc w:val="left"/>
      <w:pPr>
        <w:ind w:left="5040" w:hanging="360"/>
      </w:pPr>
      <w:rPr>
        <w:rFonts w:ascii="Symbol" w:hAnsi="Symbol" w:hint="default"/>
      </w:rPr>
    </w:lvl>
    <w:lvl w:ilvl="7" w:tplc="AE9403BA" w:tentative="1">
      <w:start w:val="1"/>
      <w:numFmt w:val="bullet"/>
      <w:lvlText w:val="o"/>
      <w:lvlJc w:val="left"/>
      <w:pPr>
        <w:ind w:left="5760" w:hanging="360"/>
      </w:pPr>
      <w:rPr>
        <w:rFonts w:ascii="Courier New" w:hAnsi="Courier New" w:cs="Courier New" w:hint="default"/>
      </w:rPr>
    </w:lvl>
    <w:lvl w:ilvl="8" w:tplc="3C8A0806" w:tentative="1">
      <w:start w:val="1"/>
      <w:numFmt w:val="bullet"/>
      <w:lvlText w:val=""/>
      <w:lvlJc w:val="left"/>
      <w:pPr>
        <w:ind w:left="6480" w:hanging="360"/>
      </w:pPr>
      <w:rPr>
        <w:rFonts w:ascii="Wingdings" w:hAnsi="Wingdings" w:hint="default"/>
      </w:rPr>
    </w:lvl>
  </w:abstractNum>
  <w:abstractNum w:abstractNumId="27" w15:restartNumberingAfterBreak="0">
    <w:nsid w:val="44D67987"/>
    <w:multiLevelType w:val="hybridMultilevel"/>
    <w:tmpl w:val="EBD6FB80"/>
    <w:lvl w:ilvl="0" w:tplc="5E404A70">
      <w:start w:val="1"/>
      <w:numFmt w:val="bullet"/>
      <w:pStyle w:val="subclause1Bullet2"/>
      <w:lvlText w:val=""/>
      <w:lvlJc w:val="left"/>
      <w:pPr>
        <w:ind w:left="1440" w:hanging="360"/>
      </w:pPr>
      <w:rPr>
        <w:rFonts w:ascii="Symbol" w:hAnsi="Symbol" w:hint="default"/>
        <w:color w:val="000000"/>
      </w:rPr>
    </w:lvl>
    <w:lvl w:ilvl="1" w:tplc="301E4456" w:tentative="1">
      <w:start w:val="1"/>
      <w:numFmt w:val="bullet"/>
      <w:lvlText w:val="o"/>
      <w:lvlJc w:val="left"/>
      <w:pPr>
        <w:ind w:left="2160" w:hanging="360"/>
      </w:pPr>
      <w:rPr>
        <w:rFonts w:ascii="Courier New" w:hAnsi="Courier New" w:cs="Courier New" w:hint="default"/>
      </w:rPr>
    </w:lvl>
    <w:lvl w:ilvl="2" w:tplc="1C16F128" w:tentative="1">
      <w:start w:val="1"/>
      <w:numFmt w:val="bullet"/>
      <w:lvlText w:val=""/>
      <w:lvlJc w:val="left"/>
      <w:pPr>
        <w:ind w:left="2880" w:hanging="360"/>
      </w:pPr>
      <w:rPr>
        <w:rFonts w:ascii="Wingdings" w:hAnsi="Wingdings" w:hint="default"/>
      </w:rPr>
    </w:lvl>
    <w:lvl w:ilvl="3" w:tplc="2EC0FBD4" w:tentative="1">
      <w:start w:val="1"/>
      <w:numFmt w:val="bullet"/>
      <w:lvlText w:val=""/>
      <w:lvlJc w:val="left"/>
      <w:pPr>
        <w:ind w:left="3600" w:hanging="360"/>
      </w:pPr>
      <w:rPr>
        <w:rFonts w:ascii="Symbol" w:hAnsi="Symbol" w:hint="default"/>
      </w:rPr>
    </w:lvl>
    <w:lvl w:ilvl="4" w:tplc="9174ABEE" w:tentative="1">
      <w:start w:val="1"/>
      <w:numFmt w:val="bullet"/>
      <w:lvlText w:val="o"/>
      <w:lvlJc w:val="left"/>
      <w:pPr>
        <w:ind w:left="4320" w:hanging="360"/>
      </w:pPr>
      <w:rPr>
        <w:rFonts w:ascii="Courier New" w:hAnsi="Courier New" w:cs="Courier New" w:hint="default"/>
      </w:rPr>
    </w:lvl>
    <w:lvl w:ilvl="5" w:tplc="345E788E" w:tentative="1">
      <w:start w:val="1"/>
      <w:numFmt w:val="bullet"/>
      <w:lvlText w:val=""/>
      <w:lvlJc w:val="left"/>
      <w:pPr>
        <w:ind w:left="5040" w:hanging="360"/>
      </w:pPr>
      <w:rPr>
        <w:rFonts w:ascii="Wingdings" w:hAnsi="Wingdings" w:hint="default"/>
      </w:rPr>
    </w:lvl>
    <w:lvl w:ilvl="6" w:tplc="44669128" w:tentative="1">
      <w:start w:val="1"/>
      <w:numFmt w:val="bullet"/>
      <w:lvlText w:val=""/>
      <w:lvlJc w:val="left"/>
      <w:pPr>
        <w:ind w:left="5760" w:hanging="360"/>
      </w:pPr>
      <w:rPr>
        <w:rFonts w:ascii="Symbol" w:hAnsi="Symbol" w:hint="default"/>
      </w:rPr>
    </w:lvl>
    <w:lvl w:ilvl="7" w:tplc="39A4C81E" w:tentative="1">
      <w:start w:val="1"/>
      <w:numFmt w:val="bullet"/>
      <w:lvlText w:val="o"/>
      <w:lvlJc w:val="left"/>
      <w:pPr>
        <w:ind w:left="6480" w:hanging="360"/>
      </w:pPr>
      <w:rPr>
        <w:rFonts w:ascii="Courier New" w:hAnsi="Courier New" w:cs="Courier New" w:hint="default"/>
      </w:rPr>
    </w:lvl>
    <w:lvl w:ilvl="8" w:tplc="E32237B8"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7540972C">
      <w:start w:val="1"/>
      <w:numFmt w:val="bullet"/>
      <w:pStyle w:val="subclause3Bullet1"/>
      <w:lvlText w:val=""/>
      <w:lvlJc w:val="left"/>
      <w:pPr>
        <w:ind w:left="2988" w:hanging="360"/>
      </w:pPr>
      <w:rPr>
        <w:rFonts w:ascii="Symbol" w:hAnsi="Symbol" w:hint="default"/>
        <w:color w:val="000000"/>
      </w:rPr>
    </w:lvl>
    <w:lvl w:ilvl="1" w:tplc="E94CB4EC" w:tentative="1">
      <w:start w:val="1"/>
      <w:numFmt w:val="bullet"/>
      <w:lvlText w:val="o"/>
      <w:lvlJc w:val="left"/>
      <w:pPr>
        <w:ind w:left="3708" w:hanging="360"/>
      </w:pPr>
      <w:rPr>
        <w:rFonts w:ascii="Courier New" w:hAnsi="Courier New" w:cs="Courier New" w:hint="default"/>
      </w:rPr>
    </w:lvl>
    <w:lvl w:ilvl="2" w:tplc="6AC2205A" w:tentative="1">
      <w:start w:val="1"/>
      <w:numFmt w:val="bullet"/>
      <w:lvlText w:val=""/>
      <w:lvlJc w:val="left"/>
      <w:pPr>
        <w:ind w:left="4428" w:hanging="360"/>
      </w:pPr>
      <w:rPr>
        <w:rFonts w:ascii="Wingdings" w:hAnsi="Wingdings" w:hint="default"/>
      </w:rPr>
    </w:lvl>
    <w:lvl w:ilvl="3" w:tplc="6936C1CE" w:tentative="1">
      <w:start w:val="1"/>
      <w:numFmt w:val="bullet"/>
      <w:lvlText w:val=""/>
      <w:lvlJc w:val="left"/>
      <w:pPr>
        <w:ind w:left="5148" w:hanging="360"/>
      </w:pPr>
      <w:rPr>
        <w:rFonts w:ascii="Symbol" w:hAnsi="Symbol" w:hint="default"/>
      </w:rPr>
    </w:lvl>
    <w:lvl w:ilvl="4" w:tplc="B4989E8A" w:tentative="1">
      <w:start w:val="1"/>
      <w:numFmt w:val="bullet"/>
      <w:lvlText w:val="o"/>
      <w:lvlJc w:val="left"/>
      <w:pPr>
        <w:ind w:left="5868" w:hanging="360"/>
      </w:pPr>
      <w:rPr>
        <w:rFonts w:ascii="Courier New" w:hAnsi="Courier New" w:cs="Courier New" w:hint="default"/>
      </w:rPr>
    </w:lvl>
    <w:lvl w:ilvl="5" w:tplc="A58677FE" w:tentative="1">
      <w:start w:val="1"/>
      <w:numFmt w:val="bullet"/>
      <w:lvlText w:val=""/>
      <w:lvlJc w:val="left"/>
      <w:pPr>
        <w:ind w:left="6588" w:hanging="360"/>
      </w:pPr>
      <w:rPr>
        <w:rFonts w:ascii="Wingdings" w:hAnsi="Wingdings" w:hint="default"/>
      </w:rPr>
    </w:lvl>
    <w:lvl w:ilvl="6" w:tplc="E180746A" w:tentative="1">
      <w:start w:val="1"/>
      <w:numFmt w:val="bullet"/>
      <w:lvlText w:val=""/>
      <w:lvlJc w:val="left"/>
      <w:pPr>
        <w:ind w:left="7308" w:hanging="360"/>
      </w:pPr>
      <w:rPr>
        <w:rFonts w:ascii="Symbol" w:hAnsi="Symbol" w:hint="default"/>
      </w:rPr>
    </w:lvl>
    <w:lvl w:ilvl="7" w:tplc="91444FEC" w:tentative="1">
      <w:start w:val="1"/>
      <w:numFmt w:val="bullet"/>
      <w:lvlText w:val="o"/>
      <w:lvlJc w:val="left"/>
      <w:pPr>
        <w:ind w:left="8028" w:hanging="360"/>
      </w:pPr>
      <w:rPr>
        <w:rFonts w:ascii="Courier New" w:hAnsi="Courier New" w:cs="Courier New" w:hint="default"/>
      </w:rPr>
    </w:lvl>
    <w:lvl w:ilvl="8" w:tplc="89FAA71E"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C122AFFC">
      <w:start w:val="1"/>
      <w:numFmt w:val="bullet"/>
      <w:pStyle w:val="subclause2Bullet1"/>
      <w:lvlText w:val=""/>
      <w:lvlJc w:val="left"/>
      <w:pPr>
        <w:ind w:left="2279" w:hanging="360"/>
      </w:pPr>
      <w:rPr>
        <w:rFonts w:ascii="Symbol" w:hAnsi="Symbol" w:hint="default"/>
        <w:color w:val="000000"/>
      </w:rPr>
    </w:lvl>
    <w:lvl w:ilvl="1" w:tplc="E3665E22" w:tentative="1">
      <w:start w:val="1"/>
      <w:numFmt w:val="bullet"/>
      <w:lvlText w:val="o"/>
      <w:lvlJc w:val="left"/>
      <w:pPr>
        <w:ind w:left="2999" w:hanging="360"/>
      </w:pPr>
      <w:rPr>
        <w:rFonts w:ascii="Courier New" w:hAnsi="Courier New" w:cs="Courier New" w:hint="default"/>
      </w:rPr>
    </w:lvl>
    <w:lvl w:ilvl="2" w:tplc="C6AC536C" w:tentative="1">
      <w:start w:val="1"/>
      <w:numFmt w:val="bullet"/>
      <w:lvlText w:val=""/>
      <w:lvlJc w:val="left"/>
      <w:pPr>
        <w:ind w:left="3719" w:hanging="360"/>
      </w:pPr>
      <w:rPr>
        <w:rFonts w:ascii="Wingdings" w:hAnsi="Wingdings" w:hint="default"/>
      </w:rPr>
    </w:lvl>
    <w:lvl w:ilvl="3" w:tplc="CFD25B42" w:tentative="1">
      <w:start w:val="1"/>
      <w:numFmt w:val="bullet"/>
      <w:lvlText w:val=""/>
      <w:lvlJc w:val="left"/>
      <w:pPr>
        <w:ind w:left="4439" w:hanging="360"/>
      </w:pPr>
      <w:rPr>
        <w:rFonts w:ascii="Symbol" w:hAnsi="Symbol" w:hint="default"/>
      </w:rPr>
    </w:lvl>
    <w:lvl w:ilvl="4" w:tplc="4D6EC760" w:tentative="1">
      <w:start w:val="1"/>
      <w:numFmt w:val="bullet"/>
      <w:lvlText w:val="o"/>
      <w:lvlJc w:val="left"/>
      <w:pPr>
        <w:ind w:left="5159" w:hanging="360"/>
      </w:pPr>
      <w:rPr>
        <w:rFonts w:ascii="Courier New" w:hAnsi="Courier New" w:cs="Courier New" w:hint="default"/>
      </w:rPr>
    </w:lvl>
    <w:lvl w:ilvl="5" w:tplc="50E28676" w:tentative="1">
      <w:start w:val="1"/>
      <w:numFmt w:val="bullet"/>
      <w:lvlText w:val=""/>
      <w:lvlJc w:val="left"/>
      <w:pPr>
        <w:ind w:left="5879" w:hanging="360"/>
      </w:pPr>
      <w:rPr>
        <w:rFonts w:ascii="Wingdings" w:hAnsi="Wingdings" w:hint="default"/>
      </w:rPr>
    </w:lvl>
    <w:lvl w:ilvl="6" w:tplc="F4FC0C1A" w:tentative="1">
      <w:start w:val="1"/>
      <w:numFmt w:val="bullet"/>
      <w:lvlText w:val=""/>
      <w:lvlJc w:val="left"/>
      <w:pPr>
        <w:ind w:left="6599" w:hanging="360"/>
      </w:pPr>
      <w:rPr>
        <w:rFonts w:ascii="Symbol" w:hAnsi="Symbol" w:hint="default"/>
      </w:rPr>
    </w:lvl>
    <w:lvl w:ilvl="7" w:tplc="B438381E" w:tentative="1">
      <w:start w:val="1"/>
      <w:numFmt w:val="bullet"/>
      <w:lvlText w:val="o"/>
      <w:lvlJc w:val="left"/>
      <w:pPr>
        <w:ind w:left="7319" w:hanging="360"/>
      </w:pPr>
      <w:rPr>
        <w:rFonts w:ascii="Courier New" w:hAnsi="Courier New" w:cs="Courier New" w:hint="default"/>
      </w:rPr>
    </w:lvl>
    <w:lvl w:ilvl="8" w:tplc="4572B650"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AF0A8B36">
      <w:start w:val="1"/>
      <w:numFmt w:val="bullet"/>
      <w:pStyle w:val="subclause1Bullet1"/>
      <w:lvlText w:val=""/>
      <w:lvlJc w:val="left"/>
      <w:pPr>
        <w:ind w:left="1440" w:hanging="360"/>
      </w:pPr>
      <w:rPr>
        <w:rFonts w:ascii="Symbol" w:hAnsi="Symbol" w:hint="default"/>
        <w:color w:val="000000"/>
      </w:rPr>
    </w:lvl>
    <w:lvl w:ilvl="1" w:tplc="F9F6200C" w:tentative="1">
      <w:start w:val="1"/>
      <w:numFmt w:val="bullet"/>
      <w:lvlText w:val="o"/>
      <w:lvlJc w:val="left"/>
      <w:pPr>
        <w:ind w:left="2160" w:hanging="360"/>
      </w:pPr>
      <w:rPr>
        <w:rFonts w:ascii="Courier New" w:hAnsi="Courier New" w:cs="Courier New" w:hint="default"/>
      </w:rPr>
    </w:lvl>
    <w:lvl w:ilvl="2" w:tplc="EC6A5FBE" w:tentative="1">
      <w:start w:val="1"/>
      <w:numFmt w:val="bullet"/>
      <w:lvlText w:val=""/>
      <w:lvlJc w:val="left"/>
      <w:pPr>
        <w:ind w:left="2880" w:hanging="360"/>
      </w:pPr>
      <w:rPr>
        <w:rFonts w:ascii="Wingdings" w:hAnsi="Wingdings" w:hint="default"/>
      </w:rPr>
    </w:lvl>
    <w:lvl w:ilvl="3" w:tplc="68B0BEBA" w:tentative="1">
      <w:start w:val="1"/>
      <w:numFmt w:val="bullet"/>
      <w:lvlText w:val=""/>
      <w:lvlJc w:val="left"/>
      <w:pPr>
        <w:ind w:left="3600" w:hanging="360"/>
      </w:pPr>
      <w:rPr>
        <w:rFonts w:ascii="Symbol" w:hAnsi="Symbol" w:hint="default"/>
      </w:rPr>
    </w:lvl>
    <w:lvl w:ilvl="4" w:tplc="6F069166" w:tentative="1">
      <w:start w:val="1"/>
      <w:numFmt w:val="bullet"/>
      <w:lvlText w:val="o"/>
      <w:lvlJc w:val="left"/>
      <w:pPr>
        <w:ind w:left="4320" w:hanging="360"/>
      </w:pPr>
      <w:rPr>
        <w:rFonts w:ascii="Courier New" w:hAnsi="Courier New" w:cs="Courier New" w:hint="default"/>
      </w:rPr>
    </w:lvl>
    <w:lvl w:ilvl="5" w:tplc="75221662" w:tentative="1">
      <w:start w:val="1"/>
      <w:numFmt w:val="bullet"/>
      <w:lvlText w:val=""/>
      <w:lvlJc w:val="left"/>
      <w:pPr>
        <w:ind w:left="5040" w:hanging="360"/>
      </w:pPr>
      <w:rPr>
        <w:rFonts w:ascii="Wingdings" w:hAnsi="Wingdings" w:hint="default"/>
      </w:rPr>
    </w:lvl>
    <w:lvl w:ilvl="6" w:tplc="30080F6C" w:tentative="1">
      <w:start w:val="1"/>
      <w:numFmt w:val="bullet"/>
      <w:lvlText w:val=""/>
      <w:lvlJc w:val="left"/>
      <w:pPr>
        <w:ind w:left="5760" w:hanging="360"/>
      </w:pPr>
      <w:rPr>
        <w:rFonts w:ascii="Symbol" w:hAnsi="Symbol" w:hint="default"/>
      </w:rPr>
    </w:lvl>
    <w:lvl w:ilvl="7" w:tplc="0B506E48" w:tentative="1">
      <w:start w:val="1"/>
      <w:numFmt w:val="bullet"/>
      <w:lvlText w:val="o"/>
      <w:lvlJc w:val="left"/>
      <w:pPr>
        <w:ind w:left="6480" w:hanging="360"/>
      </w:pPr>
      <w:rPr>
        <w:rFonts w:ascii="Courier New" w:hAnsi="Courier New" w:cs="Courier New" w:hint="default"/>
      </w:rPr>
    </w:lvl>
    <w:lvl w:ilvl="8" w:tplc="4DCAACDA"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19E81764">
      <w:start w:val="1"/>
      <w:numFmt w:val="decimal"/>
      <w:pStyle w:val="LongQuestionPara"/>
      <w:lvlText w:val="%1."/>
      <w:lvlJc w:val="left"/>
      <w:pPr>
        <w:ind w:left="360" w:hanging="360"/>
      </w:pPr>
      <w:rPr>
        <w:rFonts w:hint="default"/>
        <w:b/>
        <w:i w:val="0"/>
        <w:color w:val="000000"/>
        <w:sz w:val="24"/>
      </w:rPr>
    </w:lvl>
    <w:lvl w:ilvl="1" w:tplc="BC1E4760" w:tentative="1">
      <w:start w:val="1"/>
      <w:numFmt w:val="lowerLetter"/>
      <w:lvlText w:val="%2."/>
      <w:lvlJc w:val="left"/>
      <w:pPr>
        <w:ind w:left="1440" w:hanging="360"/>
      </w:pPr>
    </w:lvl>
    <w:lvl w:ilvl="2" w:tplc="9284589C" w:tentative="1">
      <w:start w:val="1"/>
      <w:numFmt w:val="lowerRoman"/>
      <w:lvlText w:val="%3."/>
      <w:lvlJc w:val="right"/>
      <w:pPr>
        <w:ind w:left="2160" w:hanging="180"/>
      </w:pPr>
    </w:lvl>
    <w:lvl w:ilvl="3" w:tplc="D578F540" w:tentative="1">
      <w:start w:val="1"/>
      <w:numFmt w:val="decimal"/>
      <w:lvlText w:val="%4."/>
      <w:lvlJc w:val="left"/>
      <w:pPr>
        <w:ind w:left="2880" w:hanging="360"/>
      </w:pPr>
    </w:lvl>
    <w:lvl w:ilvl="4" w:tplc="40985916" w:tentative="1">
      <w:start w:val="1"/>
      <w:numFmt w:val="lowerLetter"/>
      <w:lvlText w:val="%5."/>
      <w:lvlJc w:val="left"/>
      <w:pPr>
        <w:ind w:left="3600" w:hanging="360"/>
      </w:pPr>
    </w:lvl>
    <w:lvl w:ilvl="5" w:tplc="2E109C40" w:tentative="1">
      <w:start w:val="1"/>
      <w:numFmt w:val="lowerRoman"/>
      <w:lvlText w:val="%6."/>
      <w:lvlJc w:val="right"/>
      <w:pPr>
        <w:ind w:left="4320" w:hanging="180"/>
      </w:pPr>
    </w:lvl>
    <w:lvl w:ilvl="6" w:tplc="DBFAC5E8" w:tentative="1">
      <w:start w:val="1"/>
      <w:numFmt w:val="decimal"/>
      <w:lvlText w:val="%7."/>
      <w:lvlJc w:val="left"/>
      <w:pPr>
        <w:ind w:left="5040" w:hanging="360"/>
      </w:pPr>
    </w:lvl>
    <w:lvl w:ilvl="7" w:tplc="F83A7CA0" w:tentative="1">
      <w:start w:val="1"/>
      <w:numFmt w:val="lowerLetter"/>
      <w:lvlText w:val="%8."/>
      <w:lvlJc w:val="left"/>
      <w:pPr>
        <w:ind w:left="5760" w:hanging="360"/>
      </w:pPr>
    </w:lvl>
    <w:lvl w:ilvl="8" w:tplc="73C47F4E"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7D385F34">
      <w:start w:val="1"/>
      <w:numFmt w:val="lowerLetter"/>
      <w:lvlText w:val="(%1)"/>
      <w:lvlJc w:val="left"/>
      <w:pPr>
        <w:ind w:left="1440" w:hanging="360"/>
      </w:pPr>
      <w:rPr>
        <w:rFonts w:hint="default"/>
        <w:color w:val="000000"/>
      </w:rPr>
    </w:lvl>
    <w:lvl w:ilvl="1" w:tplc="CD62D372" w:tentative="1">
      <w:start w:val="1"/>
      <w:numFmt w:val="lowerLetter"/>
      <w:lvlText w:val="%2."/>
      <w:lvlJc w:val="left"/>
      <w:pPr>
        <w:ind w:left="2160" w:hanging="360"/>
      </w:pPr>
    </w:lvl>
    <w:lvl w:ilvl="2" w:tplc="64904E4E" w:tentative="1">
      <w:start w:val="1"/>
      <w:numFmt w:val="lowerRoman"/>
      <w:lvlText w:val="%3."/>
      <w:lvlJc w:val="right"/>
      <w:pPr>
        <w:ind w:left="2880" w:hanging="180"/>
      </w:pPr>
    </w:lvl>
    <w:lvl w:ilvl="3" w:tplc="7296610C" w:tentative="1">
      <w:start w:val="1"/>
      <w:numFmt w:val="decimal"/>
      <w:lvlText w:val="%4."/>
      <w:lvlJc w:val="left"/>
      <w:pPr>
        <w:ind w:left="3600" w:hanging="360"/>
      </w:pPr>
    </w:lvl>
    <w:lvl w:ilvl="4" w:tplc="98046524" w:tentative="1">
      <w:start w:val="1"/>
      <w:numFmt w:val="lowerLetter"/>
      <w:lvlText w:val="%5."/>
      <w:lvlJc w:val="left"/>
      <w:pPr>
        <w:ind w:left="4320" w:hanging="360"/>
      </w:pPr>
    </w:lvl>
    <w:lvl w:ilvl="5" w:tplc="A09C2174" w:tentative="1">
      <w:start w:val="1"/>
      <w:numFmt w:val="lowerRoman"/>
      <w:lvlText w:val="%6."/>
      <w:lvlJc w:val="right"/>
      <w:pPr>
        <w:ind w:left="5040" w:hanging="180"/>
      </w:pPr>
    </w:lvl>
    <w:lvl w:ilvl="6" w:tplc="D8DE790A" w:tentative="1">
      <w:start w:val="1"/>
      <w:numFmt w:val="decimal"/>
      <w:lvlText w:val="%7."/>
      <w:lvlJc w:val="left"/>
      <w:pPr>
        <w:ind w:left="5760" w:hanging="360"/>
      </w:pPr>
    </w:lvl>
    <w:lvl w:ilvl="7" w:tplc="DACA0F2A" w:tentative="1">
      <w:start w:val="1"/>
      <w:numFmt w:val="lowerLetter"/>
      <w:lvlText w:val="%8."/>
      <w:lvlJc w:val="left"/>
      <w:pPr>
        <w:ind w:left="6480" w:hanging="360"/>
      </w:pPr>
    </w:lvl>
    <w:lvl w:ilvl="8" w:tplc="33220BAE"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0C3A4ABE">
      <w:start w:val="1"/>
      <w:numFmt w:val="bullet"/>
      <w:pStyle w:val="ClauseBullet1"/>
      <w:lvlText w:val=""/>
      <w:lvlJc w:val="left"/>
      <w:pPr>
        <w:ind w:left="1080" w:hanging="360"/>
      </w:pPr>
      <w:rPr>
        <w:rFonts w:ascii="Symbol" w:hAnsi="Symbol" w:hint="default"/>
        <w:color w:val="000000"/>
      </w:rPr>
    </w:lvl>
    <w:lvl w:ilvl="1" w:tplc="CE10CF4C" w:tentative="1">
      <w:start w:val="1"/>
      <w:numFmt w:val="bullet"/>
      <w:lvlText w:val="o"/>
      <w:lvlJc w:val="left"/>
      <w:pPr>
        <w:ind w:left="1800" w:hanging="360"/>
      </w:pPr>
      <w:rPr>
        <w:rFonts w:ascii="Courier New" w:hAnsi="Courier New" w:cs="Courier New" w:hint="default"/>
      </w:rPr>
    </w:lvl>
    <w:lvl w:ilvl="2" w:tplc="40E27030" w:tentative="1">
      <w:start w:val="1"/>
      <w:numFmt w:val="bullet"/>
      <w:lvlText w:val=""/>
      <w:lvlJc w:val="left"/>
      <w:pPr>
        <w:ind w:left="2520" w:hanging="360"/>
      </w:pPr>
      <w:rPr>
        <w:rFonts w:ascii="Wingdings" w:hAnsi="Wingdings" w:hint="default"/>
      </w:rPr>
    </w:lvl>
    <w:lvl w:ilvl="3" w:tplc="68B2F928" w:tentative="1">
      <w:start w:val="1"/>
      <w:numFmt w:val="bullet"/>
      <w:lvlText w:val=""/>
      <w:lvlJc w:val="left"/>
      <w:pPr>
        <w:ind w:left="3240" w:hanging="360"/>
      </w:pPr>
      <w:rPr>
        <w:rFonts w:ascii="Symbol" w:hAnsi="Symbol" w:hint="default"/>
      </w:rPr>
    </w:lvl>
    <w:lvl w:ilvl="4" w:tplc="233AD6FA" w:tentative="1">
      <w:start w:val="1"/>
      <w:numFmt w:val="bullet"/>
      <w:lvlText w:val="o"/>
      <w:lvlJc w:val="left"/>
      <w:pPr>
        <w:ind w:left="3960" w:hanging="360"/>
      </w:pPr>
      <w:rPr>
        <w:rFonts w:ascii="Courier New" w:hAnsi="Courier New" w:cs="Courier New" w:hint="default"/>
      </w:rPr>
    </w:lvl>
    <w:lvl w:ilvl="5" w:tplc="BCF6B06E" w:tentative="1">
      <w:start w:val="1"/>
      <w:numFmt w:val="bullet"/>
      <w:lvlText w:val=""/>
      <w:lvlJc w:val="left"/>
      <w:pPr>
        <w:ind w:left="4680" w:hanging="360"/>
      </w:pPr>
      <w:rPr>
        <w:rFonts w:ascii="Wingdings" w:hAnsi="Wingdings" w:hint="default"/>
      </w:rPr>
    </w:lvl>
    <w:lvl w:ilvl="6" w:tplc="DADA7A8A" w:tentative="1">
      <w:start w:val="1"/>
      <w:numFmt w:val="bullet"/>
      <w:lvlText w:val=""/>
      <w:lvlJc w:val="left"/>
      <w:pPr>
        <w:ind w:left="5400" w:hanging="360"/>
      </w:pPr>
      <w:rPr>
        <w:rFonts w:ascii="Symbol" w:hAnsi="Symbol" w:hint="default"/>
      </w:rPr>
    </w:lvl>
    <w:lvl w:ilvl="7" w:tplc="8EDE5148" w:tentative="1">
      <w:start w:val="1"/>
      <w:numFmt w:val="bullet"/>
      <w:lvlText w:val="o"/>
      <w:lvlJc w:val="left"/>
      <w:pPr>
        <w:ind w:left="6120" w:hanging="360"/>
      </w:pPr>
      <w:rPr>
        <w:rFonts w:ascii="Courier New" w:hAnsi="Courier New" w:cs="Courier New" w:hint="default"/>
      </w:rPr>
    </w:lvl>
    <w:lvl w:ilvl="8" w:tplc="932CA186"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26F00960">
      <w:start w:val="1"/>
      <w:numFmt w:val="bullet"/>
      <w:pStyle w:val="subclause3Bullet2"/>
      <w:lvlText w:val=""/>
      <w:lvlJc w:val="left"/>
      <w:pPr>
        <w:ind w:left="3748" w:hanging="360"/>
      </w:pPr>
      <w:rPr>
        <w:rFonts w:ascii="Symbol" w:hAnsi="Symbol" w:hint="default"/>
        <w:color w:val="000000"/>
      </w:rPr>
    </w:lvl>
    <w:lvl w:ilvl="1" w:tplc="1316A844" w:tentative="1">
      <w:start w:val="1"/>
      <w:numFmt w:val="bullet"/>
      <w:lvlText w:val="o"/>
      <w:lvlJc w:val="left"/>
      <w:pPr>
        <w:ind w:left="4468" w:hanging="360"/>
      </w:pPr>
      <w:rPr>
        <w:rFonts w:ascii="Courier New" w:hAnsi="Courier New" w:cs="Courier New" w:hint="default"/>
      </w:rPr>
    </w:lvl>
    <w:lvl w:ilvl="2" w:tplc="D8548EB6" w:tentative="1">
      <w:start w:val="1"/>
      <w:numFmt w:val="bullet"/>
      <w:lvlText w:val=""/>
      <w:lvlJc w:val="left"/>
      <w:pPr>
        <w:ind w:left="5188" w:hanging="360"/>
      </w:pPr>
      <w:rPr>
        <w:rFonts w:ascii="Wingdings" w:hAnsi="Wingdings" w:hint="default"/>
      </w:rPr>
    </w:lvl>
    <w:lvl w:ilvl="3" w:tplc="6C88292C" w:tentative="1">
      <w:start w:val="1"/>
      <w:numFmt w:val="bullet"/>
      <w:lvlText w:val=""/>
      <w:lvlJc w:val="left"/>
      <w:pPr>
        <w:ind w:left="5908" w:hanging="360"/>
      </w:pPr>
      <w:rPr>
        <w:rFonts w:ascii="Symbol" w:hAnsi="Symbol" w:hint="default"/>
      </w:rPr>
    </w:lvl>
    <w:lvl w:ilvl="4" w:tplc="C0E23EBE" w:tentative="1">
      <w:start w:val="1"/>
      <w:numFmt w:val="bullet"/>
      <w:lvlText w:val="o"/>
      <w:lvlJc w:val="left"/>
      <w:pPr>
        <w:ind w:left="6628" w:hanging="360"/>
      </w:pPr>
      <w:rPr>
        <w:rFonts w:ascii="Courier New" w:hAnsi="Courier New" w:cs="Courier New" w:hint="default"/>
      </w:rPr>
    </w:lvl>
    <w:lvl w:ilvl="5" w:tplc="76FADFF0" w:tentative="1">
      <w:start w:val="1"/>
      <w:numFmt w:val="bullet"/>
      <w:lvlText w:val=""/>
      <w:lvlJc w:val="left"/>
      <w:pPr>
        <w:ind w:left="7348" w:hanging="360"/>
      </w:pPr>
      <w:rPr>
        <w:rFonts w:ascii="Wingdings" w:hAnsi="Wingdings" w:hint="default"/>
      </w:rPr>
    </w:lvl>
    <w:lvl w:ilvl="6" w:tplc="B9489EBE" w:tentative="1">
      <w:start w:val="1"/>
      <w:numFmt w:val="bullet"/>
      <w:lvlText w:val=""/>
      <w:lvlJc w:val="left"/>
      <w:pPr>
        <w:ind w:left="8068" w:hanging="360"/>
      </w:pPr>
      <w:rPr>
        <w:rFonts w:ascii="Symbol" w:hAnsi="Symbol" w:hint="default"/>
      </w:rPr>
    </w:lvl>
    <w:lvl w:ilvl="7" w:tplc="6E4A8D42" w:tentative="1">
      <w:start w:val="1"/>
      <w:numFmt w:val="bullet"/>
      <w:lvlText w:val="o"/>
      <w:lvlJc w:val="left"/>
      <w:pPr>
        <w:ind w:left="8788" w:hanging="360"/>
      </w:pPr>
      <w:rPr>
        <w:rFonts w:ascii="Courier New" w:hAnsi="Courier New" w:cs="Courier New" w:hint="default"/>
      </w:rPr>
    </w:lvl>
    <w:lvl w:ilvl="8" w:tplc="C8A292B8"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14466B"/>
    <w:multiLevelType w:val="hybridMultilevel"/>
    <w:tmpl w:val="2402A666"/>
    <w:lvl w:ilvl="0" w:tplc="D48CA01A">
      <w:start w:val="1"/>
      <w:numFmt w:val="bullet"/>
      <w:pStyle w:val="BulletList1"/>
      <w:lvlText w:val="·"/>
      <w:lvlJc w:val="left"/>
      <w:pPr>
        <w:tabs>
          <w:tab w:val="num" w:pos="360"/>
        </w:tabs>
        <w:ind w:left="360" w:hanging="360"/>
      </w:pPr>
      <w:rPr>
        <w:rFonts w:ascii="Symbol" w:hAnsi="Symbol" w:hint="default"/>
        <w:color w:val="000000"/>
      </w:rPr>
    </w:lvl>
    <w:lvl w:ilvl="1" w:tplc="6DB2D6AA" w:tentative="1">
      <w:start w:val="1"/>
      <w:numFmt w:val="bullet"/>
      <w:lvlText w:val="·"/>
      <w:lvlJc w:val="left"/>
      <w:pPr>
        <w:tabs>
          <w:tab w:val="num" w:pos="1440"/>
        </w:tabs>
        <w:ind w:left="1440" w:hanging="360"/>
      </w:pPr>
      <w:rPr>
        <w:rFonts w:ascii="Symbol" w:hAnsi="Symbol" w:hint="default"/>
      </w:rPr>
    </w:lvl>
    <w:lvl w:ilvl="2" w:tplc="BCCC9160" w:tentative="1">
      <w:start w:val="1"/>
      <w:numFmt w:val="bullet"/>
      <w:lvlText w:val="·"/>
      <w:lvlJc w:val="left"/>
      <w:pPr>
        <w:tabs>
          <w:tab w:val="num" w:pos="2160"/>
        </w:tabs>
        <w:ind w:left="2160" w:hanging="360"/>
      </w:pPr>
      <w:rPr>
        <w:rFonts w:ascii="Symbol" w:hAnsi="Symbol" w:hint="default"/>
      </w:rPr>
    </w:lvl>
    <w:lvl w:ilvl="3" w:tplc="7CDEBCFC" w:tentative="1">
      <w:start w:val="1"/>
      <w:numFmt w:val="bullet"/>
      <w:lvlText w:val="·"/>
      <w:lvlJc w:val="left"/>
      <w:pPr>
        <w:tabs>
          <w:tab w:val="num" w:pos="2880"/>
        </w:tabs>
        <w:ind w:left="2880" w:hanging="360"/>
      </w:pPr>
      <w:rPr>
        <w:rFonts w:ascii="Symbol" w:hAnsi="Symbol" w:hint="default"/>
      </w:rPr>
    </w:lvl>
    <w:lvl w:ilvl="4" w:tplc="C61EF868" w:tentative="1">
      <w:start w:val="1"/>
      <w:numFmt w:val="bullet"/>
      <w:lvlText w:val="o"/>
      <w:lvlJc w:val="left"/>
      <w:pPr>
        <w:tabs>
          <w:tab w:val="num" w:pos="3600"/>
        </w:tabs>
        <w:ind w:left="3600" w:hanging="360"/>
      </w:pPr>
      <w:rPr>
        <w:rFonts w:ascii="Courier New" w:hAnsi="Courier New" w:hint="default"/>
      </w:rPr>
    </w:lvl>
    <w:lvl w:ilvl="5" w:tplc="47946B6C" w:tentative="1">
      <w:start w:val="1"/>
      <w:numFmt w:val="bullet"/>
      <w:lvlText w:val="§"/>
      <w:lvlJc w:val="left"/>
      <w:pPr>
        <w:tabs>
          <w:tab w:val="num" w:pos="4320"/>
        </w:tabs>
        <w:ind w:left="4320" w:hanging="360"/>
      </w:pPr>
      <w:rPr>
        <w:rFonts w:ascii="Wingdings" w:hAnsi="Wingdings" w:hint="default"/>
      </w:rPr>
    </w:lvl>
    <w:lvl w:ilvl="6" w:tplc="66DA4744" w:tentative="1">
      <w:start w:val="1"/>
      <w:numFmt w:val="bullet"/>
      <w:lvlText w:val="·"/>
      <w:lvlJc w:val="left"/>
      <w:pPr>
        <w:tabs>
          <w:tab w:val="num" w:pos="5040"/>
        </w:tabs>
        <w:ind w:left="5040" w:hanging="360"/>
      </w:pPr>
      <w:rPr>
        <w:rFonts w:ascii="Symbol" w:hAnsi="Symbol" w:hint="default"/>
      </w:rPr>
    </w:lvl>
    <w:lvl w:ilvl="7" w:tplc="49B6309C" w:tentative="1">
      <w:start w:val="1"/>
      <w:numFmt w:val="bullet"/>
      <w:lvlText w:val="o"/>
      <w:lvlJc w:val="left"/>
      <w:pPr>
        <w:tabs>
          <w:tab w:val="num" w:pos="5760"/>
        </w:tabs>
        <w:ind w:left="5760" w:hanging="360"/>
      </w:pPr>
      <w:rPr>
        <w:rFonts w:ascii="Courier New" w:hAnsi="Courier New" w:hint="default"/>
      </w:rPr>
    </w:lvl>
    <w:lvl w:ilvl="8" w:tplc="49FA8F0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1" w15:restartNumberingAfterBreak="0">
    <w:nsid w:val="78C31C79"/>
    <w:multiLevelType w:val="hybridMultilevel"/>
    <w:tmpl w:val="0BBA56BC"/>
    <w:lvl w:ilvl="0" w:tplc="268E8EAE">
      <w:start w:val="1"/>
      <w:numFmt w:val="decimal"/>
      <w:lvlText w:val="%1."/>
      <w:lvlJc w:val="left"/>
      <w:pPr>
        <w:ind w:left="1440" w:hanging="360"/>
      </w:pPr>
      <w:rPr>
        <w:color w:val="000000"/>
      </w:rPr>
    </w:lvl>
    <w:lvl w:ilvl="1" w:tplc="45B47BEA" w:tentative="1">
      <w:start w:val="1"/>
      <w:numFmt w:val="lowerLetter"/>
      <w:lvlText w:val="%2."/>
      <w:lvlJc w:val="left"/>
      <w:pPr>
        <w:ind w:left="2160" w:hanging="360"/>
      </w:pPr>
    </w:lvl>
    <w:lvl w:ilvl="2" w:tplc="6016A9B2" w:tentative="1">
      <w:start w:val="1"/>
      <w:numFmt w:val="lowerRoman"/>
      <w:lvlText w:val="%3."/>
      <w:lvlJc w:val="right"/>
      <w:pPr>
        <w:ind w:left="2880" w:hanging="180"/>
      </w:pPr>
    </w:lvl>
    <w:lvl w:ilvl="3" w:tplc="C478D3D0" w:tentative="1">
      <w:start w:val="1"/>
      <w:numFmt w:val="decimal"/>
      <w:lvlText w:val="%4."/>
      <w:lvlJc w:val="left"/>
      <w:pPr>
        <w:ind w:left="3600" w:hanging="360"/>
      </w:pPr>
    </w:lvl>
    <w:lvl w:ilvl="4" w:tplc="6C461D08" w:tentative="1">
      <w:start w:val="1"/>
      <w:numFmt w:val="lowerLetter"/>
      <w:lvlText w:val="%5."/>
      <w:lvlJc w:val="left"/>
      <w:pPr>
        <w:ind w:left="4320" w:hanging="360"/>
      </w:pPr>
    </w:lvl>
    <w:lvl w:ilvl="5" w:tplc="109EE1B8" w:tentative="1">
      <w:start w:val="1"/>
      <w:numFmt w:val="lowerRoman"/>
      <w:lvlText w:val="%6."/>
      <w:lvlJc w:val="right"/>
      <w:pPr>
        <w:ind w:left="5040" w:hanging="180"/>
      </w:pPr>
    </w:lvl>
    <w:lvl w:ilvl="6" w:tplc="DC20524A" w:tentative="1">
      <w:start w:val="1"/>
      <w:numFmt w:val="decimal"/>
      <w:lvlText w:val="%7."/>
      <w:lvlJc w:val="left"/>
      <w:pPr>
        <w:ind w:left="5760" w:hanging="360"/>
      </w:pPr>
    </w:lvl>
    <w:lvl w:ilvl="7" w:tplc="48961106" w:tentative="1">
      <w:start w:val="1"/>
      <w:numFmt w:val="lowerLetter"/>
      <w:lvlText w:val="%8."/>
      <w:lvlJc w:val="left"/>
      <w:pPr>
        <w:ind w:left="6480" w:hanging="360"/>
      </w:pPr>
    </w:lvl>
    <w:lvl w:ilvl="8" w:tplc="82C07596" w:tentative="1">
      <w:start w:val="1"/>
      <w:numFmt w:val="lowerRoman"/>
      <w:lvlText w:val="%9."/>
      <w:lvlJc w:val="right"/>
      <w:pPr>
        <w:ind w:left="7200" w:hanging="180"/>
      </w:pPr>
    </w:lvl>
  </w:abstractNum>
  <w:abstractNum w:abstractNumId="42" w15:restartNumberingAfterBreak="0">
    <w:nsid w:val="7DB5644F"/>
    <w:multiLevelType w:val="hybridMultilevel"/>
    <w:tmpl w:val="8BCC9C08"/>
    <w:lvl w:ilvl="0" w:tplc="B816D028">
      <w:start w:val="1"/>
      <w:numFmt w:val="bullet"/>
      <w:pStyle w:val="BulletList3"/>
      <w:lvlText w:val=""/>
      <w:lvlJc w:val="left"/>
      <w:pPr>
        <w:tabs>
          <w:tab w:val="num" w:pos="1945"/>
        </w:tabs>
        <w:ind w:left="1945" w:hanging="357"/>
      </w:pPr>
      <w:rPr>
        <w:rFonts w:ascii="Symbol" w:hAnsi="Symbol" w:hint="default"/>
        <w:color w:val="000000"/>
      </w:rPr>
    </w:lvl>
    <w:lvl w:ilvl="1" w:tplc="374CD17A" w:tentative="1">
      <w:start w:val="1"/>
      <w:numFmt w:val="bullet"/>
      <w:lvlText w:val="o"/>
      <w:lvlJc w:val="left"/>
      <w:pPr>
        <w:tabs>
          <w:tab w:val="num" w:pos="1440"/>
        </w:tabs>
        <w:ind w:left="1440" w:hanging="360"/>
      </w:pPr>
      <w:rPr>
        <w:rFonts w:ascii="Courier New" w:hAnsi="Courier New" w:cs="Courier New" w:hint="default"/>
      </w:rPr>
    </w:lvl>
    <w:lvl w:ilvl="2" w:tplc="D9B45824" w:tentative="1">
      <w:start w:val="1"/>
      <w:numFmt w:val="bullet"/>
      <w:lvlText w:val=""/>
      <w:lvlJc w:val="left"/>
      <w:pPr>
        <w:tabs>
          <w:tab w:val="num" w:pos="2160"/>
        </w:tabs>
        <w:ind w:left="2160" w:hanging="360"/>
      </w:pPr>
      <w:rPr>
        <w:rFonts w:ascii="Wingdings" w:hAnsi="Wingdings" w:hint="default"/>
      </w:rPr>
    </w:lvl>
    <w:lvl w:ilvl="3" w:tplc="DC88E1F4" w:tentative="1">
      <w:start w:val="1"/>
      <w:numFmt w:val="bullet"/>
      <w:lvlText w:val=""/>
      <w:lvlJc w:val="left"/>
      <w:pPr>
        <w:tabs>
          <w:tab w:val="num" w:pos="2880"/>
        </w:tabs>
        <w:ind w:left="2880" w:hanging="360"/>
      </w:pPr>
      <w:rPr>
        <w:rFonts w:ascii="Symbol" w:hAnsi="Symbol" w:hint="default"/>
      </w:rPr>
    </w:lvl>
    <w:lvl w:ilvl="4" w:tplc="D984596C" w:tentative="1">
      <w:start w:val="1"/>
      <w:numFmt w:val="bullet"/>
      <w:lvlText w:val="o"/>
      <w:lvlJc w:val="left"/>
      <w:pPr>
        <w:tabs>
          <w:tab w:val="num" w:pos="3600"/>
        </w:tabs>
        <w:ind w:left="3600" w:hanging="360"/>
      </w:pPr>
      <w:rPr>
        <w:rFonts w:ascii="Courier New" w:hAnsi="Courier New" w:cs="Courier New" w:hint="default"/>
      </w:rPr>
    </w:lvl>
    <w:lvl w:ilvl="5" w:tplc="D8167108" w:tentative="1">
      <w:start w:val="1"/>
      <w:numFmt w:val="bullet"/>
      <w:lvlText w:val=""/>
      <w:lvlJc w:val="left"/>
      <w:pPr>
        <w:tabs>
          <w:tab w:val="num" w:pos="4320"/>
        </w:tabs>
        <w:ind w:left="4320" w:hanging="360"/>
      </w:pPr>
      <w:rPr>
        <w:rFonts w:ascii="Wingdings" w:hAnsi="Wingdings" w:hint="default"/>
      </w:rPr>
    </w:lvl>
    <w:lvl w:ilvl="6" w:tplc="B6FE9BE6" w:tentative="1">
      <w:start w:val="1"/>
      <w:numFmt w:val="bullet"/>
      <w:lvlText w:val=""/>
      <w:lvlJc w:val="left"/>
      <w:pPr>
        <w:tabs>
          <w:tab w:val="num" w:pos="5040"/>
        </w:tabs>
        <w:ind w:left="5040" w:hanging="360"/>
      </w:pPr>
      <w:rPr>
        <w:rFonts w:ascii="Symbol" w:hAnsi="Symbol" w:hint="default"/>
      </w:rPr>
    </w:lvl>
    <w:lvl w:ilvl="7" w:tplc="7264E496" w:tentative="1">
      <w:start w:val="1"/>
      <w:numFmt w:val="bullet"/>
      <w:lvlText w:val="o"/>
      <w:lvlJc w:val="left"/>
      <w:pPr>
        <w:tabs>
          <w:tab w:val="num" w:pos="5760"/>
        </w:tabs>
        <w:ind w:left="5760" w:hanging="360"/>
      </w:pPr>
      <w:rPr>
        <w:rFonts w:ascii="Courier New" w:hAnsi="Courier New" w:cs="Courier New" w:hint="default"/>
      </w:rPr>
    </w:lvl>
    <w:lvl w:ilvl="8" w:tplc="D08E595A" w:tentative="1">
      <w:start w:val="1"/>
      <w:numFmt w:val="bullet"/>
      <w:lvlText w:val=""/>
      <w:lvlJc w:val="left"/>
      <w:pPr>
        <w:tabs>
          <w:tab w:val="num" w:pos="6480"/>
        </w:tabs>
        <w:ind w:left="6480" w:hanging="360"/>
      </w:pPr>
      <w:rPr>
        <w:rFonts w:ascii="Wingdings" w:hAnsi="Wingdings" w:hint="default"/>
      </w:rPr>
    </w:lvl>
  </w:abstractNum>
  <w:num w:numId="1" w16cid:durableId="23750515">
    <w:abstractNumId w:val="36"/>
  </w:num>
  <w:num w:numId="2" w16cid:durableId="1252812439">
    <w:abstractNumId w:val="37"/>
  </w:num>
  <w:num w:numId="3" w16cid:durableId="1228034306">
    <w:abstractNumId w:val="22"/>
  </w:num>
  <w:num w:numId="4" w16cid:durableId="373046800">
    <w:abstractNumId w:val="42"/>
  </w:num>
  <w:num w:numId="5" w16cid:durableId="1622569987">
    <w:abstractNumId w:val="39"/>
  </w:num>
  <w:num w:numId="6" w16cid:durableId="389691602">
    <w:abstractNumId w:val="16"/>
  </w:num>
  <w:num w:numId="7" w16cid:durableId="1877429895">
    <w:abstractNumId w:val="24"/>
  </w:num>
  <w:num w:numId="8" w16cid:durableId="850028381">
    <w:abstractNumId w:val="23"/>
  </w:num>
  <w:num w:numId="9" w16cid:durableId="1805808734">
    <w:abstractNumId w:val="20"/>
  </w:num>
  <w:num w:numId="10" w16cid:durableId="695665211">
    <w:abstractNumId w:val="32"/>
  </w:num>
  <w:num w:numId="11" w16cid:durableId="202719900">
    <w:abstractNumId w:val="19"/>
  </w:num>
  <w:num w:numId="12" w16cid:durableId="1549224019">
    <w:abstractNumId w:val="31"/>
  </w:num>
  <w:num w:numId="13" w16cid:durableId="1848060194">
    <w:abstractNumId w:val="34"/>
  </w:num>
  <w:num w:numId="14" w16cid:durableId="982194539">
    <w:abstractNumId w:val="25"/>
  </w:num>
  <w:num w:numId="15" w16cid:durableId="816410199">
    <w:abstractNumId w:val="30"/>
  </w:num>
  <w:num w:numId="16" w16cid:durableId="1178542467">
    <w:abstractNumId w:val="28"/>
  </w:num>
  <w:num w:numId="17" w16cid:durableId="1920866339">
    <w:abstractNumId w:val="29"/>
  </w:num>
  <w:num w:numId="18" w16cid:durableId="1947810933">
    <w:abstractNumId w:val="27"/>
  </w:num>
  <w:num w:numId="19" w16cid:durableId="1234051604">
    <w:abstractNumId w:val="21"/>
  </w:num>
  <w:num w:numId="20" w16cid:durableId="1082601716">
    <w:abstractNumId w:val="35"/>
  </w:num>
  <w:num w:numId="21" w16cid:durableId="708804231">
    <w:abstractNumId w:val="11"/>
  </w:num>
  <w:num w:numId="22" w16cid:durableId="1778744973">
    <w:abstractNumId w:val="14"/>
  </w:num>
  <w:num w:numId="23" w16cid:durableId="1595550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768390">
    <w:abstractNumId w:val="38"/>
  </w:num>
  <w:num w:numId="25" w16cid:durableId="1085107660">
    <w:abstractNumId w:val="40"/>
  </w:num>
  <w:num w:numId="26" w16cid:durableId="127281507">
    <w:abstractNumId w:val="15"/>
  </w:num>
  <w:num w:numId="27" w16cid:durableId="1761019541">
    <w:abstractNumId w:val="18"/>
  </w:num>
  <w:num w:numId="28" w16cid:durableId="711618652">
    <w:abstractNumId w:val="33"/>
  </w:num>
  <w:num w:numId="29" w16cid:durableId="2071228353">
    <w:abstractNumId w:val="9"/>
  </w:num>
  <w:num w:numId="30" w16cid:durableId="481971634">
    <w:abstractNumId w:val="7"/>
  </w:num>
  <w:num w:numId="31" w16cid:durableId="399602045">
    <w:abstractNumId w:val="6"/>
  </w:num>
  <w:num w:numId="32" w16cid:durableId="2099322167">
    <w:abstractNumId w:val="5"/>
  </w:num>
  <w:num w:numId="33" w16cid:durableId="1451506866">
    <w:abstractNumId w:val="4"/>
  </w:num>
  <w:num w:numId="34" w16cid:durableId="2087534185">
    <w:abstractNumId w:val="8"/>
  </w:num>
  <w:num w:numId="35" w16cid:durableId="923030892">
    <w:abstractNumId w:val="3"/>
  </w:num>
  <w:num w:numId="36" w16cid:durableId="1226064385">
    <w:abstractNumId w:val="2"/>
  </w:num>
  <w:num w:numId="37" w16cid:durableId="324943094">
    <w:abstractNumId w:val="1"/>
  </w:num>
  <w:num w:numId="38" w16cid:durableId="1209949593">
    <w:abstractNumId w:val="0"/>
  </w:num>
  <w:num w:numId="39" w16cid:durableId="10422446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754410">
    <w:abstractNumId w:val="13"/>
  </w:num>
  <w:num w:numId="41" w16cid:durableId="59596292">
    <w:abstractNumId w:val="10"/>
  </w:num>
  <w:num w:numId="42" w16cid:durableId="876770305">
    <w:abstractNumId w:val="41"/>
  </w:num>
  <w:num w:numId="43" w16cid:durableId="1997416306">
    <w:abstractNumId w:val="12"/>
  </w:num>
  <w:num w:numId="44" w16cid:durableId="650064704">
    <w:abstractNumId w:val="17"/>
  </w:num>
  <w:num w:numId="45" w16cid:durableId="9176401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E9329983-5DD6-4C80-81A9-625AF4705A4D}"/>
  </w:docVars>
  <w:rsids>
    <w:rsidRoot w:val="00254C03"/>
    <w:rsid w:val="000C42DE"/>
    <w:rsid w:val="000D56F1"/>
    <w:rsid w:val="000F011D"/>
    <w:rsid w:val="001E48C5"/>
    <w:rsid w:val="002158AA"/>
    <w:rsid w:val="00254C03"/>
    <w:rsid w:val="00284A65"/>
    <w:rsid w:val="002B3B07"/>
    <w:rsid w:val="002F776D"/>
    <w:rsid w:val="003768B8"/>
    <w:rsid w:val="003B3AC8"/>
    <w:rsid w:val="00425F9C"/>
    <w:rsid w:val="0044580E"/>
    <w:rsid w:val="00477804"/>
    <w:rsid w:val="004B23A6"/>
    <w:rsid w:val="00546E65"/>
    <w:rsid w:val="00565B81"/>
    <w:rsid w:val="005E6D8E"/>
    <w:rsid w:val="006A4B08"/>
    <w:rsid w:val="007004DC"/>
    <w:rsid w:val="007424D1"/>
    <w:rsid w:val="007570F4"/>
    <w:rsid w:val="00761093"/>
    <w:rsid w:val="007B16CE"/>
    <w:rsid w:val="007B40AE"/>
    <w:rsid w:val="007E7BAE"/>
    <w:rsid w:val="007F4AD0"/>
    <w:rsid w:val="008A7454"/>
    <w:rsid w:val="008F6B53"/>
    <w:rsid w:val="008F6C7F"/>
    <w:rsid w:val="00915DDB"/>
    <w:rsid w:val="00995D03"/>
    <w:rsid w:val="00A1019B"/>
    <w:rsid w:val="00A35462"/>
    <w:rsid w:val="00A367B5"/>
    <w:rsid w:val="00A37A31"/>
    <w:rsid w:val="00A73951"/>
    <w:rsid w:val="00AA5FBF"/>
    <w:rsid w:val="00AD466A"/>
    <w:rsid w:val="00B01144"/>
    <w:rsid w:val="00B47A83"/>
    <w:rsid w:val="00B70769"/>
    <w:rsid w:val="00C579D0"/>
    <w:rsid w:val="00C72243"/>
    <w:rsid w:val="00D52C15"/>
    <w:rsid w:val="00D75C59"/>
    <w:rsid w:val="00E26E30"/>
    <w:rsid w:val="00F000B9"/>
    <w:rsid w:val="00F562A2"/>
    <w:rsid w:val="00F81E5B"/>
    <w:rsid w:val="00FB4924"/>
    <w:rsid w:val="00FC4906"/>
    <w:rsid w:val="032D578A"/>
    <w:rsid w:val="1341DC3F"/>
    <w:rsid w:val="201C4823"/>
    <w:rsid w:val="2623DA0A"/>
    <w:rsid w:val="2AD82CE3"/>
    <w:rsid w:val="3C4F99CB"/>
    <w:rsid w:val="51995BAE"/>
    <w:rsid w:val="63FA2737"/>
    <w:rsid w:val="6E569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11D"/>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E91DBB"/>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E91DBB"/>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E91DBB"/>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E91DBB"/>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E91DBB"/>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E91DBB"/>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E91DBB"/>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E91DBB"/>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91DBB"/>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0F01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011D"/>
  </w:style>
  <w:style w:type="paragraph" w:customStyle="1" w:styleId="Abstract">
    <w:name w:val="Abstract"/>
    <w:link w:val="AbstractChar"/>
    <w:rsid w:val="00E91DBB"/>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E91DBB"/>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E91DBB"/>
    <w:pPr>
      <w:numPr>
        <w:numId w:val="11"/>
      </w:numPr>
      <w:spacing w:before="240" w:after="240"/>
      <w:ind w:left="0" w:firstLine="0"/>
    </w:pPr>
    <w:rPr>
      <w:b/>
    </w:rPr>
  </w:style>
  <w:style w:type="paragraph" w:customStyle="1" w:styleId="AuthoringGroup">
    <w:name w:val="Authoring Group"/>
    <w:link w:val="AuthoringGroupChar"/>
    <w:rsid w:val="00E91DBB"/>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E91DBB"/>
    <w:rPr>
      <w:rFonts w:ascii="Arial" w:eastAsia="Arial Unicode MS" w:hAnsi="Arial" w:cs="Arial"/>
      <w:color w:val="000000"/>
      <w:sz w:val="24"/>
      <w:lang w:val="en-US" w:eastAsia="en-US"/>
    </w:rPr>
  </w:style>
  <w:style w:type="paragraph" w:customStyle="1" w:styleId="Background">
    <w:name w:val="Background"/>
    <w:aliases w:val="(A) Background"/>
    <w:basedOn w:val="Normal"/>
    <w:rsid w:val="00E91DBB"/>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E91DBB"/>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E91DBB"/>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E91DBB"/>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E91DBB"/>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E91DBB"/>
    <w:rPr>
      <w:b w:val="0"/>
      <w:smallCaps/>
    </w:rPr>
  </w:style>
  <w:style w:type="paragraph" w:customStyle="1" w:styleId="ClosingPara">
    <w:name w:val="Closing Para"/>
    <w:basedOn w:val="Normal"/>
    <w:rsid w:val="00E91DBB"/>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E91DBB"/>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E91DBB"/>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E91DBB"/>
  </w:style>
  <w:style w:type="paragraph" w:customStyle="1" w:styleId="CoverSheetSubjectText">
    <w:name w:val="Cover Sheet Subject Text"/>
    <w:basedOn w:val="Normal"/>
    <w:rsid w:val="00E91DBB"/>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E91DBB"/>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E91DBB"/>
    <w:pPr>
      <w:numPr>
        <w:numId w:val="24"/>
      </w:numPr>
    </w:pPr>
  </w:style>
  <w:style w:type="paragraph" w:customStyle="1" w:styleId="DescriptiveHeading">
    <w:name w:val="DescriptiveHeading"/>
    <w:next w:val="Paragraph"/>
    <w:link w:val="DescriptiveHeadingChar"/>
    <w:rsid w:val="00E91DBB"/>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E91DBB"/>
    <w:rPr>
      <w:rFonts w:ascii="Arial" w:eastAsia="Arial Unicode MS" w:hAnsi="Arial" w:cs="Arial"/>
      <w:b/>
      <w:color w:val="000000"/>
      <w:lang w:val="en-US" w:eastAsia="en-US"/>
    </w:rPr>
  </w:style>
  <w:style w:type="paragraph" w:customStyle="1" w:styleId="DraftingnoteSection1Para">
    <w:name w:val="Draftingnote Section1 Para"/>
    <w:basedOn w:val="Normal"/>
    <w:rsid w:val="00E91DBB"/>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E91DBB"/>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E91DBB"/>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E91DBB"/>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E91DBB"/>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E91DBB"/>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E91DBB"/>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E91DBB"/>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E91DBB"/>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E91DBB"/>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E91DBB"/>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E91DBB"/>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E91DBB"/>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E91DBB"/>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E91DBB"/>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E91DBB"/>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E91DBB"/>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E91DBB"/>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E91DBB"/>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E91DBB"/>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E91DBB"/>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E91DBB"/>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E91DBB"/>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E91DBB"/>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E91DBB"/>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E91DBB"/>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E91DBB"/>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E91DBB"/>
    <w:rPr>
      <w:rFonts w:ascii="Arial" w:eastAsia="Arial Unicode MS" w:hAnsi="Arial" w:cs="Arial"/>
      <w:color w:val="000000"/>
      <w:sz w:val="24"/>
      <w:lang w:val="en-US" w:eastAsia="en-US"/>
    </w:rPr>
  </w:style>
  <w:style w:type="paragraph" w:customStyle="1" w:styleId="MaintenanceEditor">
    <w:name w:val="Maintenance Editor"/>
    <w:link w:val="MaintenanceEditorChar"/>
    <w:rsid w:val="00E91DBB"/>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E91DBB"/>
    <w:rPr>
      <w:rFonts w:ascii="Arial" w:eastAsia="Arial Unicode MS" w:hAnsi="Arial" w:cs="Arial"/>
      <w:color w:val="000000"/>
      <w:sz w:val="24"/>
      <w:lang w:val="en-US" w:eastAsia="en-US"/>
    </w:rPr>
  </w:style>
  <w:style w:type="paragraph" w:customStyle="1" w:styleId="ParaClause">
    <w:name w:val="Para Clause"/>
    <w:basedOn w:val="Normal"/>
    <w:rsid w:val="00E91DBB"/>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E91DBB"/>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E91DBB"/>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E91DBB"/>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E91DBB"/>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E91DBB"/>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E91DBB"/>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E91DBB"/>
    <w:pPr>
      <w:spacing w:after="240"/>
      <w:ind w:left="3028"/>
    </w:pPr>
  </w:style>
  <w:style w:type="paragraph" w:customStyle="1" w:styleId="Untitledsubclause4">
    <w:name w:val="Untitled subclause 4"/>
    <w:basedOn w:val="Normal"/>
    <w:rsid w:val="00E91DBB"/>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E91DBB"/>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E91DBB"/>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E91DBB"/>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E91DBB"/>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E91DBB"/>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E91DBB"/>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E91DBB"/>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E91DBB"/>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E91DBB"/>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E91DBB"/>
    <w:rPr>
      <w:rFonts w:ascii="Arial" w:eastAsia="Arial Unicode MS" w:hAnsi="Arial" w:cs="Arial"/>
      <w:b/>
      <w:bCs/>
      <w:color w:val="000000"/>
      <w:sz w:val="24"/>
      <w:lang w:val="en-US" w:eastAsia="en-US"/>
    </w:rPr>
  </w:style>
  <w:style w:type="paragraph" w:customStyle="1" w:styleId="ResourceType">
    <w:name w:val="Resource Type"/>
    <w:link w:val="ResourceTypeChar"/>
    <w:rsid w:val="00E91DBB"/>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E91DBB"/>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E91DBB"/>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E91DBB"/>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E91DBB"/>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E91DBB"/>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E91DBB"/>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E91DBB"/>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E91DBB"/>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E91DBB"/>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E91DBB"/>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E91DBB"/>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E91DBB"/>
    <w:rPr>
      <w:rFonts w:ascii="Arial" w:eastAsia="Arial Unicode MS" w:hAnsi="Arial" w:cs="Arial"/>
      <w:color w:val="000000"/>
      <w:sz w:val="24"/>
      <w:szCs w:val="24"/>
      <w:lang w:val="en-US" w:eastAsia="en-US"/>
    </w:rPr>
  </w:style>
  <w:style w:type="paragraph" w:styleId="Title">
    <w:name w:val="Title"/>
    <w:link w:val="TitleChar"/>
    <w:rsid w:val="00E91DBB"/>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E91DBB"/>
    <w:rPr>
      <w:rFonts w:ascii="Arial" w:eastAsia="Arial Unicode MS" w:hAnsi="Arial" w:cs="Arial"/>
      <w:color w:val="000000"/>
      <w:sz w:val="24"/>
      <w:lang w:val="en-US" w:eastAsia="en-US"/>
    </w:rPr>
  </w:style>
  <w:style w:type="paragraph" w:styleId="Footer">
    <w:name w:val="footer"/>
    <w:basedOn w:val="Normal"/>
    <w:link w:val="FooterChar"/>
    <w:rsid w:val="00E91DBB"/>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E91DBB"/>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E91DBB"/>
    <w:rPr>
      <w:i/>
      <w:color w:val="000000"/>
      <w:u w:val="single"/>
    </w:rPr>
  </w:style>
  <w:style w:type="paragraph" w:customStyle="1" w:styleId="Bullet4">
    <w:name w:val="Bullet4"/>
    <w:basedOn w:val="Normal"/>
    <w:rsid w:val="00E91DBB"/>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E91DBB"/>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E91DBB"/>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E91DBB"/>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E91DBB"/>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E91DBB"/>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E91DBB"/>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E91DBB"/>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E91DBB"/>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E91DBB"/>
    <w:rPr>
      <w:color w:val="000000"/>
    </w:rPr>
  </w:style>
  <w:style w:type="character" w:styleId="PlaceholderText">
    <w:name w:val="Placeholder Text"/>
    <w:basedOn w:val="DefaultParagraphFont"/>
    <w:uiPriority w:val="99"/>
    <w:rsid w:val="00E91DBB"/>
    <w:rPr>
      <w:color w:val="000000"/>
    </w:rPr>
  </w:style>
  <w:style w:type="paragraph" w:styleId="BalloonText">
    <w:name w:val="Balloon Text"/>
    <w:basedOn w:val="Normal"/>
    <w:link w:val="BalloonTextChar"/>
    <w:uiPriority w:val="99"/>
    <w:semiHidden/>
    <w:unhideWhenUsed/>
    <w:rsid w:val="00E91DBB"/>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E91DBB"/>
    <w:rPr>
      <w:rFonts w:ascii="Tahoma" w:hAnsi="Tahoma" w:cs="Tahoma"/>
      <w:color w:val="000000"/>
      <w:sz w:val="16"/>
      <w:szCs w:val="16"/>
    </w:rPr>
  </w:style>
  <w:style w:type="paragraph" w:customStyle="1" w:styleId="PinPointRef">
    <w:name w:val="PinPoint Ref"/>
    <w:link w:val="PinPointRefChar"/>
    <w:qFormat/>
    <w:rsid w:val="00E91DBB"/>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E91DBB"/>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E91DBB"/>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E91DBB"/>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E91DBB"/>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E91DBB"/>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E91DBB"/>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E91DBB"/>
    <w:rPr>
      <w:rFonts w:ascii="Arial" w:eastAsia="Arial Unicode MS" w:hAnsi="Arial" w:cs="Arial"/>
      <w:color w:val="000000"/>
      <w:szCs w:val="24"/>
      <w:lang w:val="en-US" w:eastAsia="en-US"/>
    </w:rPr>
  </w:style>
  <w:style w:type="paragraph" w:customStyle="1" w:styleId="IntroDefault">
    <w:name w:val="Intro Default"/>
    <w:basedOn w:val="Paragraph"/>
    <w:qFormat/>
    <w:rsid w:val="00E91DBB"/>
  </w:style>
  <w:style w:type="paragraph" w:customStyle="1" w:styleId="IntroCustom">
    <w:name w:val="Intro Custom"/>
    <w:basedOn w:val="Paragraph"/>
    <w:qFormat/>
    <w:rsid w:val="00E91DBB"/>
  </w:style>
  <w:style w:type="paragraph" w:customStyle="1" w:styleId="PrecedentType">
    <w:name w:val="Precedent Type"/>
    <w:basedOn w:val="IgnoredSpacing"/>
    <w:qFormat/>
    <w:rsid w:val="00E91DBB"/>
  </w:style>
  <w:style w:type="paragraph" w:customStyle="1" w:styleId="Operative">
    <w:name w:val="Operative"/>
    <w:basedOn w:val="IgnoredSpacing"/>
    <w:qFormat/>
    <w:rsid w:val="00E91DBB"/>
    <w:rPr>
      <w:vanish/>
    </w:rPr>
  </w:style>
  <w:style w:type="paragraph" w:customStyle="1" w:styleId="SpeedreadBulletList1">
    <w:name w:val="Speedread Bullet List 1"/>
    <w:basedOn w:val="BulletList1"/>
    <w:qFormat/>
    <w:rsid w:val="00E91DBB"/>
  </w:style>
  <w:style w:type="paragraph" w:customStyle="1" w:styleId="PartiesTitle">
    <w:name w:val="Parties Title"/>
    <w:basedOn w:val="Paragraph"/>
    <w:qFormat/>
    <w:rsid w:val="00E91DBB"/>
    <w:rPr>
      <w:b/>
    </w:rPr>
  </w:style>
  <w:style w:type="table" w:styleId="TableGrid">
    <w:name w:val="Table Grid"/>
    <w:basedOn w:val="TableNormal"/>
    <w:rsid w:val="00E91DBB"/>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E91DBB"/>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E91DBB"/>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E91DBB"/>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E91DBB"/>
    <w:pPr>
      <w:shd w:val="clear" w:color="auto" w:fill="D9D9D9" w:themeFill="background1" w:themeFillShade="D9"/>
      <w:ind w:left="1077"/>
    </w:pPr>
  </w:style>
  <w:style w:type="paragraph" w:customStyle="1" w:styleId="TestimoniumContract">
    <w:name w:val="Testimonium Contract"/>
    <w:basedOn w:val="Paragraph"/>
    <w:qFormat/>
    <w:rsid w:val="00E91DBB"/>
  </w:style>
  <w:style w:type="paragraph" w:customStyle="1" w:styleId="TestimoniumDeed">
    <w:name w:val="Testimonium Deed"/>
    <w:basedOn w:val="Paragraph"/>
    <w:qFormat/>
    <w:rsid w:val="00E91DBB"/>
  </w:style>
  <w:style w:type="paragraph" w:customStyle="1" w:styleId="Titlesubclause2">
    <w:name w:val="Title subclause2"/>
    <w:basedOn w:val="Untitledsubclause2"/>
    <w:qFormat/>
    <w:rsid w:val="00E91DBB"/>
    <w:rPr>
      <w:b/>
    </w:rPr>
  </w:style>
  <w:style w:type="paragraph" w:customStyle="1" w:styleId="Titlesubclause3">
    <w:name w:val="Title subclause3"/>
    <w:basedOn w:val="Untitledsubclause3"/>
    <w:qFormat/>
    <w:rsid w:val="00E91DBB"/>
    <w:rPr>
      <w:b/>
    </w:rPr>
  </w:style>
  <w:style w:type="paragraph" w:customStyle="1" w:styleId="Titlesubclause4">
    <w:name w:val="Title subclause4"/>
    <w:basedOn w:val="Untitledsubclause4"/>
    <w:qFormat/>
    <w:rsid w:val="00E91DBB"/>
    <w:rPr>
      <w:b/>
    </w:rPr>
  </w:style>
  <w:style w:type="paragraph" w:customStyle="1" w:styleId="UntitledClause">
    <w:name w:val="Untitled Clause"/>
    <w:basedOn w:val="TitleClause"/>
    <w:qFormat/>
    <w:rsid w:val="00E91DBB"/>
    <w:pPr>
      <w:spacing w:before="120"/>
    </w:pPr>
    <w:rPr>
      <w:b w:val="0"/>
    </w:rPr>
  </w:style>
  <w:style w:type="paragraph" w:customStyle="1" w:styleId="Titlesubclause1">
    <w:name w:val="Title subclause1"/>
    <w:basedOn w:val="Untitledsubclause1"/>
    <w:qFormat/>
    <w:rsid w:val="00E91DBB"/>
    <w:pPr>
      <w:spacing w:before="120"/>
    </w:pPr>
    <w:rPr>
      <w:b/>
    </w:rPr>
  </w:style>
  <w:style w:type="paragraph" w:customStyle="1" w:styleId="Schedule">
    <w:name w:val="Schedule"/>
    <w:qFormat/>
    <w:rsid w:val="00E91DBB"/>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E91DBB"/>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E91DBB"/>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E91DBB"/>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E91DBB"/>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E91DB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91DBB"/>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E91DB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E91DB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91DBB"/>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E91DBB"/>
    <w:rPr>
      <w:b/>
    </w:rPr>
  </w:style>
  <w:style w:type="paragraph" w:customStyle="1" w:styleId="Part">
    <w:name w:val="Part"/>
    <w:basedOn w:val="Paragraph"/>
    <w:qFormat/>
    <w:rsid w:val="00E91DBB"/>
    <w:pPr>
      <w:numPr>
        <w:ilvl w:val="1"/>
        <w:numId w:val="22"/>
      </w:numPr>
      <w:spacing w:before="240" w:after="240"/>
      <w:jc w:val="left"/>
    </w:pPr>
    <w:rPr>
      <w:b/>
    </w:rPr>
  </w:style>
  <w:style w:type="paragraph" w:customStyle="1" w:styleId="AnnexTitle">
    <w:name w:val="Annex Title"/>
    <w:basedOn w:val="Paragraph"/>
    <w:next w:val="Paragraph"/>
    <w:qFormat/>
    <w:rsid w:val="00E91DBB"/>
    <w:pPr>
      <w:spacing w:before="240" w:after="240"/>
    </w:pPr>
    <w:rPr>
      <w:b/>
    </w:rPr>
  </w:style>
  <w:style w:type="paragraph" w:customStyle="1" w:styleId="PartTitle">
    <w:name w:val="Part Title"/>
    <w:basedOn w:val="Paragraph"/>
    <w:qFormat/>
    <w:rsid w:val="00E91DBB"/>
    <w:rPr>
      <w:b/>
    </w:rPr>
  </w:style>
  <w:style w:type="paragraph" w:customStyle="1" w:styleId="Testimonium">
    <w:name w:val="Testimonium"/>
    <w:basedOn w:val="Paragraph"/>
    <w:qFormat/>
    <w:rsid w:val="00E91DBB"/>
  </w:style>
  <w:style w:type="character" w:customStyle="1" w:styleId="apple-converted-space">
    <w:name w:val="apple-converted-space"/>
    <w:basedOn w:val="DefaultParagraphFont"/>
    <w:rsid w:val="00E91DBB"/>
    <w:rPr>
      <w:color w:val="000000"/>
    </w:rPr>
  </w:style>
  <w:style w:type="character" w:styleId="Emphasis">
    <w:name w:val="Emphasis"/>
    <w:basedOn w:val="DefaultParagraphFont"/>
    <w:uiPriority w:val="20"/>
    <w:qFormat/>
    <w:rsid w:val="00E91DBB"/>
    <w:rPr>
      <w:i/>
      <w:iCs/>
      <w:color w:val="000000"/>
    </w:rPr>
  </w:style>
  <w:style w:type="paragraph" w:customStyle="1" w:styleId="NoNumTitle-Clause">
    <w:name w:val="No Num Title - Clause"/>
    <w:basedOn w:val="TitleClause"/>
    <w:qFormat/>
    <w:rsid w:val="00E91DBB"/>
    <w:pPr>
      <w:numPr>
        <w:numId w:val="0"/>
      </w:numPr>
      <w:ind w:left="720"/>
    </w:pPr>
  </w:style>
  <w:style w:type="paragraph" w:customStyle="1" w:styleId="NoNumTitlesubclause1">
    <w:name w:val="No Num Title subclause1"/>
    <w:basedOn w:val="Titlesubclause1"/>
    <w:qFormat/>
    <w:rsid w:val="00E91DBB"/>
    <w:pPr>
      <w:numPr>
        <w:ilvl w:val="0"/>
        <w:numId w:val="0"/>
      </w:numPr>
      <w:ind w:left="720"/>
    </w:pPr>
  </w:style>
  <w:style w:type="paragraph" w:customStyle="1" w:styleId="AddressLine">
    <w:name w:val="Address Line"/>
    <w:basedOn w:val="Paragraph"/>
    <w:qFormat/>
    <w:rsid w:val="00E91DBB"/>
  </w:style>
  <w:style w:type="paragraph" w:styleId="Date">
    <w:name w:val="Date"/>
    <w:basedOn w:val="Paragraph"/>
    <w:qFormat/>
    <w:rsid w:val="00E91DBB"/>
  </w:style>
  <w:style w:type="paragraph" w:customStyle="1" w:styleId="SalutationPara">
    <w:name w:val="Salutation Para"/>
    <w:basedOn w:val="Paragraph"/>
    <w:next w:val="Paragraph"/>
    <w:qFormat/>
    <w:rsid w:val="00E91DBB"/>
    <w:pPr>
      <w:spacing w:before="240"/>
    </w:pPr>
  </w:style>
  <w:style w:type="character" w:styleId="FollowedHyperlink">
    <w:name w:val="FollowedHyperlink"/>
    <w:basedOn w:val="DefaultParagraphFont"/>
    <w:uiPriority w:val="99"/>
    <w:semiHidden/>
    <w:unhideWhenUsed/>
    <w:rsid w:val="00E91DBB"/>
    <w:rPr>
      <w:i/>
      <w:color w:val="000000"/>
      <w:u w:val="single"/>
    </w:rPr>
  </w:style>
  <w:style w:type="character" w:customStyle="1" w:styleId="DefTerm">
    <w:name w:val="DefTerm"/>
    <w:basedOn w:val="DefaultParagraphFont"/>
    <w:uiPriority w:val="1"/>
    <w:qFormat/>
    <w:rsid w:val="00E91DBB"/>
    <w:rPr>
      <w:b/>
      <w:color w:val="000000"/>
    </w:rPr>
  </w:style>
  <w:style w:type="table" w:customStyle="1" w:styleId="ShadedTable">
    <w:name w:val="Shaded Table"/>
    <w:basedOn w:val="TableNormal"/>
    <w:uiPriority w:val="99"/>
    <w:rsid w:val="00E91DBB"/>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E91DBB"/>
    <w:rPr>
      <w:i/>
    </w:rPr>
  </w:style>
  <w:style w:type="paragraph" w:customStyle="1" w:styleId="LetterTitle">
    <w:name w:val="Letter Title"/>
    <w:basedOn w:val="Paragraph"/>
    <w:qFormat/>
    <w:rsid w:val="00E91DBB"/>
    <w:rPr>
      <w:b/>
    </w:rPr>
  </w:style>
  <w:style w:type="paragraph" w:customStyle="1" w:styleId="LongQuestionPara">
    <w:name w:val="Long Question Para"/>
    <w:basedOn w:val="Paragraph"/>
    <w:link w:val="LongQuestionParaChar"/>
    <w:rsid w:val="00E91DBB"/>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E91DBB"/>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E91DBB"/>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E91DBB"/>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E91DBB"/>
    <w:rPr>
      <w:rFonts w:ascii="Arial" w:eastAsia="Arial Unicode MS" w:hAnsi="Arial" w:cs="Arial"/>
      <w:color w:val="000000"/>
      <w:szCs w:val="20"/>
      <w:lang w:eastAsia="en-US"/>
    </w:rPr>
  </w:style>
  <w:style w:type="paragraph" w:customStyle="1" w:styleId="811D3A974D454A258B71E3C4DE24C4F210">
    <w:name w:val="811D3A974D454A258B71E3C4DE24C4F210"/>
    <w:rsid w:val="00935827"/>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E91DBB"/>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E91DBB"/>
    <w:pPr>
      <w:jc w:val="center"/>
    </w:pPr>
    <w:rPr>
      <w:sz w:val="28"/>
    </w:rPr>
  </w:style>
  <w:style w:type="paragraph" w:customStyle="1" w:styleId="Title-Clause">
    <w:name w:val="Title - Clause"/>
    <w:aliases w:val="BIWS Heading 1"/>
    <w:basedOn w:val="Normal"/>
    <w:rsid w:val="00E91DBB"/>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E91DBB"/>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E91DBB"/>
    <w:pPr>
      <w:spacing w:before="120"/>
    </w:pPr>
    <w:rPr>
      <w:b w:val="0"/>
    </w:rPr>
  </w:style>
  <w:style w:type="paragraph" w:customStyle="1" w:styleId="CoversheetParagraph">
    <w:name w:val="Coversheet Paragraph"/>
    <w:basedOn w:val="Normal"/>
    <w:autoRedefine/>
    <w:rsid w:val="00E91DBB"/>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E91DBB"/>
    <w:rPr>
      <w:smallCaps w:val="0"/>
      <w:sz w:val="22"/>
    </w:rPr>
  </w:style>
  <w:style w:type="paragraph" w:customStyle="1" w:styleId="CoversheetStaticText">
    <w:name w:val="Coversheet Static Text"/>
    <w:basedOn w:val="CoversheetIntro"/>
    <w:qFormat/>
    <w:rsid w:val="00E91DBB"/>
    <w:rPr>
      <w:b w:val="0"/>
    </w:rPr>
  </w:style>
  <w:style w:type="paragraph" w:customStyle="1" w:styleId="CoversheetParty">
    <w:name w:val="Coversheet Party"/>
    <w:basedOn w:val="CoversheetIntro"/>
    <w:qFormat/>
    <w:rsid w:val="00E91DBB"/>
  </w:style>
  <w:style w:type="paragraph" w:customStyle="1" w:styleId="NoNumUntitledClause">
    <w:name w:val="No Num Untitled Clause"/>
    <w:basedOn w:val="UntitledClause"/>
    <w:qFormat/>
    <w:rsid w:val="00E91DBB"/>
    <w:pPr>
      <w:numPr>
        <w:numId w:val="0"/>
      </w:numPr>
      <w:ind w:left="720"/>
    </w:pPr>
  </w:style>
  <w:style w:type="paragraph" w:customStyle="1" w:styleId="BackgroundSubclause1">
    <w:name w:val="Background Subclause1"/>
    <w:basedOn w:val="Background"/>
    <w:qFormat/>
    <w:rsid w:val="00E91DBB"/>
    <w:pPr>
      <w:numPr>
        <w:ilvl w:val="1"/>
      </w:numPr>
    </w:pPr>
  </w:style>
  <w:style w:type="paragraph" w:customStyle="1" w:styleId="BackgroundSubclause2">
    <w:name w:val="Background Subclause2"/>
    <w:basedOn w:val="Background"/>
    <w:qFormat/>
    <w:rsid w:val="00E91DBB"/>
    <w:pPr>
      <w:numPr>
        <w:ilvl w:val="3"/>
      </w:numPr>
    </w:pPr>
  </w:style>
  <w:style w:type="paragraph" w:customStyle="1" w:styleId="HeadingLevel2CQA">
    <w:name w:val="Heading Level 2 CQA"/>
    <w:basedOn w:val="HeadingLevel2"/>
    <w:qFormat/>
    <w:rsid w:val="00E91DBB"/>
  </w:style>
  <w:style w:type="paragraph" w:customStyle="1" w:styleId="ClauseBullet1">
    <w:name w:val="Clause Bullet 1"/>
    <w:basedOn w:val="ParaClause"/>
    <w:qFormat/>
    <w:rsid w:val="00E91DBB"/>
    <w:pPr>
      <w:numPr>
        <w:numId w:val="13"/>
      </w:numPr>
      <w:ind w:left="1077" w:hanging="357"/>
      <w:outlineLvl w:val="0"/>
    </w:pPr>
  </w:style>
  <w:style w:type="paragraph" w:customStyle="1" w:styleId="ClauseBullet2">
    <w:name w:val="Clause Bullet 2"/>
    <w:basedOn w:val="ParaClause"/>
    <w:qFormat/>
    <w:rsid w:val="00E91DBB"/>
    <w:pPr>
      <w:numPr>
        <w:numId w:val="14"/>
      </w:numPr>
      <w:ind w:left="1434" w:hanging="357"/>
      <w:outlineLvl w:val="1"/>
    </w:pPr>
  </w:style>
  <w:style w:type="paragraph" w:customStyle="1" w:styleId="subclause1Bullet1">
    <w:name w:val="subclause 1 Bullet 1"/>
    <w:basedOn w:val="Parasubclause1"/>
    <w:qFormat/>
    <w:rsid w:val="00E91DBB"/>
    <w:pPr>
      <w:numPr>
        <w:numId w:val="15"/>
      </w:numPr>
      <w:ind w:left="1077" w:hanging="357"/>
    </w:pPr>
  </w:style>
  <w:style w:type="paragraph" w:customStyle="1" w:styleId="subclause2Bullet1">
    <w:name w:val="subclause 2 Bullet 1"/>
    <w:basedOn w:val="Parasubclause2"/>
    <w:qFormat/>
    <w:rsid w:val="00E91DBB"/>
    <w:pPr>
      <w:numPr>
        <w:numId w:val="17"/>
      </w:numPr>
      <w:ind w:left="1434" w:hanging="357"/>
    </w:pPr>
  </w:style>
  <w:style w:type="paragraph" w:customStyle="1" w:styleId="subclause3Bullet1">
    <w:name w:val="subclause 3 Bullet 1"/>
    <w:basedOn w:val="Parasubclause3"/>
    <w:qFormat/>
    <w:rsid w:val="00E91DBB"/>
    <w:pPr>
      <w:numPr>
        <w:numId w:val="16"/>
      </w:numPr>
      <w:ind w:left="2273" w:hanging="357"/>
    </w:pPr>
  </w:style>
  <w:style w:type="paragraph" w:customStyle="1" w:styleId="subclause1Bullet2">
    <w:name w:val="subclause 1 Bullet 2"/>
    <w:basedOn w:val="Parasubclause1"/>
    <w:qFormat/>
    <w:rsid w:val="00E91DBB"/>
    <w:pPr>
      <w:numPr>
        <w:numId w:val="18"/>
      </w:numPr>
      <w:ind w:left="1434" w:hanging="357"/>
    </w:pPr>
  </w:style>
  <w:style w:type="paragraph" w:customStyle="1" w:styleId="subclause2Bullet2">
    <w:name w:val="subclause 2 Bullet 2"/>
    <w:basedOn w:val="Parasubclause2"/>
    <w:qFormat/>
    <w:rsid w:val="00E91DBB"/>
    <w:pPr>
      <w:numPr>
        <w:numId w:val="19"/>
      </w:numPr>
      <w:ind w:left="2273" w:hanging="357"/>
    </w:pPr>
  </w:style>
  <w:style w:type="paragraph" w:customStyle="1" w:styleId="subclause3Bullet2">
    <w:name w:val="subclause 3 Bullet 2"/>
    <w:basedOn w:val="Parasubclause3"/>
    <w:qFormat/>
    <w:rsid w:val="00E91DBB"/>
    <w:pPr>
      <w:numPr>
        <w:numId w:val="20"/>
      </w:numPr>
      <w:ind w:left="2982" w:hanging="357"/>
    </w:pPr>
  </w:style>
  <w:style w:type="paragraph" w:customStyle="1" w:styleId="DefinedTermBullet">
    <w:name w:val="Defined Term Bullet"/>
    <w:basedOn w:val="DefinedTermPara"/>
    <w:qFormat/>
    <w:rsid w:val="00E91DBB"/>
    <w:pPr>
      <w:numPr>
        <w:numId w:val="21"/>
      </w:numPr>
    </w:pPr>
  </w:style>
  <w:style w:type="paragraph" w:customStyle="1" w:styleId="DefinedTermNumber">
    <w:name w:val="Defined Term Number"/>
    <w:basedOn w:val="DefinedTermPara"/>
    <w:qFormat/>
    <w:rsid w:val="00E91DBB"/>
    <w:pPr>
      <w:numPr>
        <w:ilvl w:val="1"/>
      </w:numPr>
    </w:pPr>
  </w:style>
  <w:style w:type="paragraph" w:customStyle="1" w:styleId="AdditionalTitle">
    <w:name w:val="Additional Title"/>
    <w:basedOn w:val="Paragraph"/>
    <w:qFormat/>
    <w:rsid w:val="00E91DBB"/>
    <w:pPr>
      <w:jc w:val="left"/>
    </w:pPr>
    <w:rPr>
      <w:b/>
    </w:rPr>
  </w:style>
  <w:style w:type="character" w:customStyle="1" w:styleId="error">
    <w:name w:val="error"/>
    <w:basedOn w:val="DefaultParagraphFont"/>
    <w:rsid w:val="00E91DBB"/>
    <w:rPr>
      <w:color w:val="000000"/>
    </w:rPr>
  </w:style>
  <w:style w:type="paragraph" w:customStyle="1" w:styleId="NoNumUntitledsubclause1">
    <w:name w:val="No Num Untitled subclause 1"/>
    <w:basedOn w:val="Untitledsubclause1"/>
    <w:qFormat/>
    <w:rsid w:val="00E91DBB"/>
    <w:pPr>
      <w:numPr>
        <w:ilvl w:val="0"/>
        <w:numId w:val="0"/>
      </w:numPr>
      <w:ind w:left="720"/>
    </w:pPr>
  </w:style>
  <w:style w:type="paragraph" w:customStyle="1" w:styleId="BackgroundParaClause">
    <w:name w:val="Background Para Clause"/>
    <w:basedOn w:val="Background"/>
    <w:qFormat/>
    <w:rsid w:val="00E91DBB"/>
    <w:pPr>
      <w:numPr>
        <w:numId w:val="0"/>
      </w:numPr>
    </w:pPr>
  </w:style>
  <w:style w:type="paragraph" w:customStyle="1" w:styleId="BackgroundParaSubclause1">
    <w:name w:val="Background Para Subclause1"/>
    <w:basedOn w:val="BackgroundSubclause1"/>
    <w:qFormat/>
    <w:rsid w:val="00E91DBB"/>
    <w:pPr>
      <w:numPr>
        <w:ilvl w:val="0"/>
        <w:numId w:val="0"/>
      </w:numPr>
      <w:ind w:left="994"/>
    </w:pPr>
    <w:rPr>
      <w:lang w:val="en-US"/>
    </w:rPr>
  </w:style>
  <w:style w:type="paragraph" w:customStyle="1" w:styleId="BackgroundParaSubclause2">
    <w:name w:val="Background Para Subclause2"/>
    <w:basedOn w:val="BackgroundSubclause2"/>
    <w:qFormat/>
    <w:rsid w:val="00E91DBB"/>
    <w:pPr>
      <w:numPr>
        <w:ilvl w:val="0"/>
        <w:numId w:val="0"/>
      </w:numPr>
      <w:ind w:left="1701"/>
    </w:pPr>
    <w:rPr>
      <w:lang w:val="en-US"/>
    </w:rPr>
  </w:style>
  <w:style w:type="paragraph" w:customStyle="1" w:styleId="ClauseBulletPara">
    <w:name w:val="Clause Bullet Para"/>
    <w:basedOn w:val="ClauseBullet1"/>
    <w:qFormat/>
    <w:rsid w:val="00E91DBB"/>
    <w:pPr>
      <w:numPr>
        <w:numId w:val="0"/>
      </w:numPr>
      <w:ind w:left="1080"/>
    </w:pPr>
    <w:rPr>
      <w:lang w:val="en-US"/>
    </w:rPr>
  </w:style>
  <w:style w:type="paragraph" w:customStyle="1" w:styleId="ClauseBullet2Para">
    <w:name w:val="Clause Bullet 2 Para"/>
    <w:basedOn w:val="ClauseBullet2"/>
    <w:qFormat/>
    <w:rsid w:val="00E91DBB"/>
    <w:pPr>
      <w:numPr>
        <w:numId w:val="0"/>
      </w:numPr>
      <w:ind w:left="1440"/>
    </w:pPr>
    <w:rPr>
      <w:lang w:val="en-US"/>
    </w:rPr>
  </w:style>
  <w:style w:type="paragraph" w:customStyle="1" w:styleId="ACTJurisdictionCheckList">
    <w:name w:val="ACTJurisdictionCheckList"/>
    <w:basedOn w:val="Normal"/>
    <w:rsid w:val="00E91DBB"/>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E91DBB"/>
  </w:style>
  <w:style w:type="paragraph" w:customStyle="1" w:styleId="ScheduleTitleClause">
    <w:name w:val="Schedule Title Clause"/>
    <w:basedOn w:val="Normal"/>
    <w:rsid w:val="00E91DBB"/>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E91DBB"/>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E91DBB"/>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E91DBB"/>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E91DBB"/>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E91DBB"/>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E91DBB"/>
    <w:pPr>
      <w:shd w:val="clear" w:color="auto" w:fill="D9D9D9" w:themeFill="background1" w:themeFillShade="D9"/>
      <w:ind w:left="1077"/>
    </w:pPr>
  </w:style>
  <w:style w:type="paragraph" w:customStyle="1" w:styleId="ScheduleUntitledClause">
    <w:name w:val="Schedule Untitled Clause"/>
    <w:basedOn w:val="ScheduleTitleClause"/>
    <w:qFormat/>
    <w:rsid w:val="00E91DBB"/>
    <w:pPr>
      <w:spacing w:before="120"/>
    </w:pPr>
    <w:rPr>
      <w:b w:val="0"/>
    </w:rPr>
  </w:style>
  <w:style w:type="paragraph" w:customStyle="1" w:styleId="EmptyClausePara">
    <w:name w:val="Empty Clause Para"/>
    <w:basedOn w:val="IgnoredSpacing"/>
    <w:qFormat/>
    <w:rsid w:val="00E91DBB"/>
  </w:style>
  <w:style w:type="paragraph" w:styleId="ListParagraph">
    <w:name w:val="List Paragraph"/>
    <w:basedOn w:val="Normal"/>
    <w:uiPriority w:val="34"/>
    <w:qFormat/>
    <w:rsid w:val="00E91DBB"/>
    <w:pPr>
      <w:ind w:left="720"/>
      <w:contextualSpacing/>
    </w:pPr>
    <w:rPr>
      <w:color w:val="000000"/>
    </w:rPr>
  </w:style>
  <w:style w:type="paragraph" w:customStyle="1" w:styleId="ScheduleTitlesubclause1">
    <w:name w:val="Schedule Title subclause1"/>
    <w:basedOn w:val="ScheduleUntitledsubclause1"/>
    <w:qFormat/>
    <w:rsid w:val="00E91DBB"/>
    <w:pPr>
      <w:spacing w:before="120"/>
    </w:pPr>
    <w:rPr>
      <w:b/>
    </w:rPr>
  </w:style>
  <w:style w:type="paragraph" w:customStyle="1" w:styleId="835FF0B0D5344FE4A8EE41F54AA7E17C16">
    <w:name w:val="835FF0B0D5344FE4A8EE41F54AA7E17C16"/>
    <w:rsid w:val="009B7627"/>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E91DBB"/>
  </w:style>
  <w:style w:type="table" w:customStyle="1" w:styleId="ShadedTable1">
    <w:name w:val="Shaded Table1"/>
    <w:basedOn w:val="TableNormal"/>
    <w:uiPriority w:val="99"/>
    <w:rsid w:val="00E91DBB"/>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customStyle="1" w:styleId="UnresolvedMention1">
    <w:name w:val="Unresolved Mention1"/>
    <w:basedOn w:val="DefaultParagraphFont"/>
    <w:uiPriority w:val="99"/>
    <w:semiHidden/>
    <w:unhideWhenUsed/>
    <w:rsid w:val="005F0714"/>
    <w:rPr>
      <w:color w:val="000000"/>
      <w:shd w:val="clear" w:color="auto" w:fill="E6E6E6"/>
    </w:rPr>
  </w:style>
  <w:style w:type="paragraph" w:customStyle="1" w:styleId="IgnoredEmptysubclause">
    <w:name w:val="Ignored Empty subclause"/>
    <w:basedOn w:val="Normal"/>
    <w:link w:val="IgnoredEmptysubclauseChar"/>
    <w:qFormat/>
    <w:rsid w:val="00E91DBB"/>
    <w:rPr>
      <w:color w:val="000000"/>
    </w:rPr>
  </w:style>
  <w:style w:type="character" w:customStyle="1" w:styleId="IgnoredEmptysubclauseChar">
    <w:name w:val="Ignored Empty subclause Char"/>
    <w:basedOn w:val="DefaultParagraphFont"/>
    <w:link w:val="IgnoredEmptysubclause"/>
    <w:rsid w:val="00E91DBB"/>
    <w:rPr>
      <w:color w:val="000000"/>
    </w:rPr>
  </w:style>
  <w:style w:type="paragraph" w:customStyle="1" w:styleId="6B1115FCC3DC4C6AB2CF846F0C50B663">
    <w:name w:val="6B1115FCC3DC4C6AB2CF846F0C50B663"/>
    <w:rsid w:val="007D2563"/>
    <w:pPr>
      <w:spacing w:line="276" w:lineRule="auto"/>
    </w:pPr>
    <w:rPr>
      <w:color w:val="000000"/>
    </w:rPr>
  </w:style>
  <w:style w:type="paragraph" w:styleId="HTMLPreformatted">
    <w:name w:val="HTML Preformatted"/>
    <w:basedOn w:val="Normal"/>
    <w:link w:val="HTMLPreformattedChar"/>
    <w:uiPriority w:val="99"/>
    <w:semiHidden/>
    <w:unhideWhenUsed/>
    <w:rsid w:val="00506860"/>
    <w:pPr>
      <w:spacing w:after="0" w:line="240" w:lineRule="auto"/>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506860"/>
    <w:rPr>
      <w:rFonts w:ascii="Consolas" w:hAnsi="Consolas"/>
      <w:color w:val="000000"/>
      <w:sz w:val="20"/>
      <w:szCs w:val="20"/>
    </w:rPr>
  </w:style>
  <w:style w:type="character" w:styleId="CommentReference">
    <w:name w:val="annotation reference"/>
    <w:basedOn w:val="DefaultParagraphFont"/>
    <w:uiPriority w:val="99"/>
    <w:semiHidden/>
    <w:unhideWhenUsed/>
    <w:rsid w:val="00AB5BB7"/>
    <w:rPr>
      <w:color w:val="000000"/>
      <w:sz w:val="16"/>
      <w:szCs w:val="16"/>
    </w:rPr>
  </w:style>
  <w:style w:type="paragraph" w:styleId="CommentText">
    <w:name w:val="annotation text"/>
    <w:basedOn w:val="Normal"/>
    <w:link w:val="CommentTextChar"/>
    <w:uiPriority w:val="99"/>
    <w:unhideWhenUsed/>
    <w:rsid w:val="00AB5BB7"/>
    <w:pPr>
      <w:spacing w:line="240" w:lineRule="auto"/>
    </w:pPr>
    <w:rPr>
      <w:color w:val="000000"/>
      <w:sz w:val="20"/>
      <w:szCs w:val="20"/>
    </w:rPr>
  </w:style>
  <w:style w:type="character" w:customStyle="1" w:styleId="CommentTextChar">
    <w:name w:val="Comment Text Char"/>
    <w:basedOn w:val="DefaultParagraphFont"/>
    <w:link w:val="CommentText"/>
    <w:uiPriority w:val="99"/>
    <w:rsid w:val="00AB5BB7"/>
    <w:rPr>
      <w:color w:val="000000"/>
      <w:sz w:val="20"/>
      <w:szCs w:val="20"/>
    </w:rPr>
  </w:style>
  <w:style w:type="paragraph" w:styleId="CommentSubject">
    <w:name w:val="annotation subject"/>
    <w:basedOn w:val="CommentText"/>
    <w:next w:val="CommentText"/>
    <w:link w:val="CommentSubjectChar"/>
    <w:uiPriority w:val="99"/>
    <w:semiHidden/>
    <w:unhideWhenUsed/>
    <w:rsid w:val="00AB5BB7"/>
    <w:rPr>
      <w:b/>
      <w:bCs/>
    </w:rPr>
  </w:style>
  <w:style w:type="character" w:customStyle="1" w:styleId="CommentSubjectChar">
    <w:name w:val="Comment Subject Char"/>
    <w:basedOn w:val="CommentTextChar"/>
    <w:link w:val="CommentSubject"/>
    <w:uiPriority w:val="99"/>
    <w:semiHidden/>
    <w:rsid w:val="00AB5BB7"/>
    <w:rPr>
      <w:b/>
      <w:bCs/>
      <w:color w:val="000000"/>
      <w:sz w:val="20"/>
      <w:szCs w:val="20"/>
    </w:rPr>
  </w:style>
  <w:style w:type="paragraph" w:styleId="Revision">
    <w:name w:val="Revision"/>
    <w:hidden/>
    <w:uiPriority w:val="99"/>
    <w:semiHidden/>
    <w:rsid w:val="004820FE"/>
    <w:pPr>
      <w:spacing w:after="0" w:line="240" w:lineRule="auto"/>
    </w:pPr>
    <w:rPr>
      <w:color w:val="000000"/>
    </w:rPr>
  </w:style>
  <w:style w:type="paragraph" w:styleId="TOC1">
    <w:name w:val="toc 1"/>
    <w:basedOn w:val="Normal"/>
    <w:next w:val="Normal"/>
    <w:autoRedefine/>
    <w:rsid w:val="00805BCE"/>
    <w:pPr>
      <w:spacing w:after="100" w:line="240" w:lineRule="auto"/>
    </w:pPr>
  </w:style>
  <w:style w:type="character" w:styleId="Mention">
    <w:name w:val="Mention"/>
    <w:basedOn w:val="DefaultParagraphFont"/>
    <w:uiPriority w:val="99"/>
    <w:rsid w:val="00B011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taylorsofharrogate.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Consumer reviews policy</title>
        <author>
          <link href="http://uk.practicallaw.com/about/our-team/uk-commercial" style="ACTLinkURL">
            <ital>Practical Law Commercial</ital>
          </link>
        </author>
        <resource.type>Standard documents</resource.type>
        <juris>juris0</juris>
        <juris>juris1</juris>
      </prelim>
      <abstract>
        <para>
          <paratext>Two model consumer reviews policies intended to meet the requirements for a reviews policy set out in guidance from the CMA on the Digital Markets, Competition and Consumers Act 2024 (DMCCA).  The CMA recommends the use of a consumer reviews policy as part of a trader's steps to prevent the publication of fake and misleading reviews. One template policy is for use by traders who accept, process and publish reviews directly on their own websites. The other is for traders who source reviews from a third-party site.  The document also includes suggested wording for review invitations and for use at the point where consumers submit reviews.</paratext>
        </para>
      </abstract>
      <toc.identifier hasToc="false"/>
      <body>
        <drafting.note id="a108091" jurisdiction="">
          <head align="left" preservecase="true">
            <headtext>About this document</headtext>
          </head>
          <division id="a000001" level="1">
            <para>
              <paratext>This document contains two options for policies dealing with consumer reviews, intended to meet the requirements for a reviews policy set out in guidance from the CMA on the Digital Markets, Competition and Consumers Act 2024 (DMCCA). The two documents provided are:</paratext>
            </para>
            <list type="bulleted">
              <list.item>
                <para>
                  <paratext>
                    A consumer reviews policy for use by a trader that accepts and publishes reviews itself (Policy 1, 
                    <internal.reference refid="a499870">
                      <ital>clause 3</ital>
                    </internal.reference>
                    )
                  </paratext>
                </para>
              </list.item>
              <list.item>
                <para>
                  <paratext>
                    A consumer reviews policy for use by a trader that sources reviews from a third-party site (Policy 2, 
                    <internal.reference refid="a875352">
                      <ital>clause 4</ital>
                    </internal.reference>
                    ).
                  </paratext>
                </para>
              </list.item>
            </list>
            <para>
              <paratext>
                This document also contains suggested wording for review invitations (
                <internal.reference refid="a647065">
                  <ital>clause 1</ital>
                </internal.reference>
                ) and for inclusion at the point where reviews are submitted (
                <internal.reference refid="a850055">
                  <ital>clause 2</ital>
                </internal.reference>
                ).
              </paratext>
            </para>
          </division>
          <division id="a719407" level="1">
            <head align="left" preservecase="true">
              <headtext>DMCCA rules on consumer reviews</headtext>
            </head>
            <para>
              <paratext>New rules aimed at preventing consumers encountering fake and misleading reviews were introduced by the DMCCA. The rules came into force on 6 April 2025, but the CMA allowed traders a grace period of three months to adjust their systems and processes for compliance.</paratext>
            </para>
            <para>
              <paratext>
                For detailed commentary on the rules, see 
                <link href="w-046-5309" style="ACTLinkPLCtoPLC">
                  <ital>Practice note, Consumer contracts: controls on fake and misleading consumer reviews</ital>
                </link>
                .
              </paratext>
            </para>
            <division id="a363185" level="2">
              <head align="left" preservecase="true">
                <headtext>Preventing and removing fake reviews</headtext>
              </head>
              <para>
                <paratext>
                  The 
                  <link href="w-043-5939" style="ACTLinkPLCtoPLC">
                    <ital>DMCCA</ital>
                  </link>
                   bans publishing consumer reviews or consumer review information without taking reasonable and proportionate steps to:
                </paratext>
              </para>
              <list type="bulleted">
                <list.item>
                  <para>
                    <paratext>Prevent publication of banned reviews and false or misleading consumer review information.</paratext>
                  </para>
                </list.item>
                <list.item>
                  <para>
                    <paratext>Remove banned reviews or false or misleading information about them from publication.</paratext>
                  </para>
                </list.item>
              </list>
              <para>
                <paratext>
                  (
                  <ital>Paragraph 13(3), Schedule 20, DMCCA.</ital>
                  )
                </paratext>
              </para>
              <para>
                <paratext>
                  The CMA fake reviews guidance states that 
                  <bold>all publishers</bold>
                   should have a compliance strategy that includes a consumer review policy (
                  <link href="https://assets.publishing.service.gov.uk/media/67eeb64fe9c76fa33048c790/CMA208_-_Fake_reviews_guidance.pdf" style="ACTLinkURL">
                    <ital>CMA: Fake reviews: CMA208 (4 April 2025)</ital>
                  </link>
                   (CMA fake reviews guidance), paragraph 8.5.).
                </paratext>
              </para>
              <para>
                <paratext>
                  For information on the additional compliance steps the CMA recommends, see 
                  <link anchor="a875061" href="w-046-5309" style="ACTLinkPLCtoPLC">
                    <ital>Practice note, Consumer contracts: controls on fake and misleading consumer reviews: Compliance strategy</ital>
                  </link>
                  .
                </paratext>
              </para>
            </division>
            <division id="a873225" level="2">
              <head align="left" preservecase="true">
                <headtext>Consumer review policy</headtext>
              </head>
              <para>
                <paratext>The CMA fake reviews guidance requires businesses that publish reviews to have a consumer reviews policy readily available to users (including third party traders and consumers). The policy must:</paratext>
              </para>
              <list type="bulleted">
                <list.item>
                  <para>
                    <paratext>Clearly prohibit fake reviews.</paratext>
                  </para>
                </list.item>
                <list.item>
                  <para>
                    <paratext>State whether incentivised reviews are permitted (these are reviews given in exchange for any form of incentive, whether money, discounts, vouchers or "freebies").</paratext>
                  </para>
                </list.item>
                <list.item>
                  <para>
                    <paratext>If incentivised reviews are permitted, require that incentives are clearly and prominently disclosed and prohibit incentivised reviews that are concealed in any way.</paratext>
                  </para>
                </list.item>
                <list.item>
                  <para>
                    <paratext>Where a user can control how consumer reviews and consumer review information is presented (for example, if a trader can merge reviews for different products), clarify what is and is not permitted.</paratext>
                  </para>
                </list.item>
                <list.item>
                  <para>
                    <paratext>Where relevant, explain to consumers how they can submit reviews. The publisher should also explain the difference between leaving a review intended for publication and making a complaint. It should not:</paratext>
                  </para>
                  <list type="bulleted">
                    <list.item>
                      <para>
                        <paratext>try to persuade consumers to submit a complaint rather than leave a review;</paratext>
                      </para>
                    </list.item>
                    <list.item>
                      <para>
                        <paratext>try to dissuade consumers from leaving a review of their experience even if their initial problem was resolved through the complaints process; and</paratext>
                      </para>
                    </list.item>
                    <list.item>
                      <para>
                        <paratext>treat a negative review intended for publication as a complaint and not publish it.</paratext>
                      </para>
                    </list.item>
                  </list>
                </list.item>
              </list>
              <para>
                <paratext>
                  (
                  <ital>CMA fake reviews guidance, paragraphs 8.9 and 8.11.</ital>
                  )
                </paratext>
              </para>
              <para>
                <paratext>The CMA fake reviews guidance states that the policy may take various forms but must be:</paratext>
              </para>
              <list type="bulleted">
                <list.item>
                  <para>
                    <paratext>Easily accessible to users, including third party traders and consumers.</paratext>
                  </para>
                </list.item>
                <list.item>
                  <para>
                    <paratext>Signposted from relevant parts of the medium used, for example, a website.</paratext>
                  </para>
                </list.item>
                <list.item>
                  <para>
                    <paratext>Not tucked away in a hard-to-find place.</paratext>
                  </para>
                </list.item>
                <list.item>
                  <para>
                    <paratext>Written in plain English.</paratext>
                  </para>
                </list.item>
              </list>
              <para>
                <paratext>
                  (
                  <ital>CMA fake reviews guidance, paragraph 8.10.</ital>
                  )
                </paratext>
              </para>
            </division>
          </division>
          <division id="a305144" level="1">
            <head align="left" preservecase="true">
              <headtext>Drafting assumptions</headtext>
            </head>
            <para>
              <paratext>These policies reflect the following drafting assumptions:</paratext>
            </para>
            <list type="bulleted">
              <list.item>
                <para>
                  <paratext>The trader publishing the reviews is based in the UK.</paratext>
                </para>
              </list.item>
              <list.item>
                <para>
                  <paratext>The trader has a privacy policy which meets the requirements of UK data protection legislation and is accessible, for example, prominently linked to from its website and data collection points.</paratext>
                </para>
              </list.item>
              <list.item>
                <para>
                  <paratext>The trader has an acceptable use policy governing the use of the site which is clearly linked to, including from points at which consumers can submit reviews.</paratext>
                </para>
              </list.item>
              <list.item>
                <para>
                  <paratext>
                    The first policy option in this document (
                    <internal.reference refid="a499870">
                      <ital>clause 3</ital>
                    </internal.reference>
                    , Policy 1: A consumer reviews policy for use by a trader that accepts and publishes reviews itself) will not be used by an online marketplace or a third party review site without first being adapted to reflect such sites' complex arrangements.
                  </paratext>
                </para>
                <para>
                  <paratext>For example, the policy might explain how third party traders can merge reviews for different products or import reviews from other review sites. A separate policy directed at sellers might prohibit them from approaching customers for positive reviews or asking them to change negative ones. In addition, such businesses will generally have more sophisticated measures for detecting and removing fake reviews and sanctioning reviewers and these may need to be reflected in the policy.</paratext>
                </para>
              </list.item>
            </list>
            <division id="a670078" level="2">
              <head align="left" preservecase="true">
                <headtext>Using third party specialist review sites</headtext>
              </head>
              <para>
                <paratext>The CMA fake reviews guidance acknowledges that many traders use third party specialist review sites (for example, Trustpilot, Tripadvisor and Reviews.io). These sites publish consumer reviews about multiple traders. A trader may invite consumers to submit reviews to the third party site or consumers may do so independently. The third party site may score traders based on aggregated review information. A trader can then display the reviews and scores on its own website either for free or, particularly for enhanced display options, for a charge.</paratext>
              </para>
              <para>
                <paratext>
                  The CMA states that while a trader's duty to take steps to prevent and remove banned reviews and false or misleading consumer review information is non-delegable, what is reasonable and proportionate varies. A trader wishing to rely on compliance steps taken by a third party review site must review that site's policies and arrangements for tackling banned content. It must be satisfied, on reasonable grounds, that those arrangements meet the duty. If the trader cannot find, evaluate and have reasonable confidence in the review site's procedures, it may have to take more significant steps itself (
                  <ital>CMA fake reviews guidance,</ital>
                  <ital>paragraph 8.32</ital>
                  ).
                </paratext>
              </para>
              <para>
                <paratext>
                  It is not entirely clear from the CMA fake reviews guidance whether a trader using a third party review site can rely solely on the third party having a (compliant) consumer reviews policy in place or whether it should also have its own policy, which refers to its use of the third party review site. With that in mind, traders may want to reduce the risk of non-compliance by having their own policy, using the second policy option offered in this document, 
                  <internal.reference refid="a875352">
                    <ital>clause 4</ital>
                  </internal.reference>
                   (Policy 2: Consumer reviews policy for use where reviews are sourced from a third-party site).
                </paratext>
              </para>
            </division>
          </division>
          <division id="a296710" level="1">
            <head align="left" preservecase="true">
              <headtext>Incentivised reviews</headtext>
            </head>
            <para>
              <paratext>These policies include references to incentivised reviews. The CMA fake reviews guidance advises that a consumer review policy should state whether or not such reviews are accepted.</paratext>
            </para>
            <para>
              <paratext>
                If the trader only sells its own products and services (and not products or services sourced from a third party supplier) and does not incentivise reviews it may consider that asking for confirmation that incentives have not been incentivised (see 
                <internal.reference refid="a850055">
                  <ital>clause 2</ital>
                </internal.reference>
                ) and reminding consumers that incentivised reviews are banned (see 
                <internal.reference refid="a353281">
                  <ital>Rules for reviews</ital>
                </internal.reference>
                ) is inappropriate. However, traders should be aware of the possibility that incentives may be offered by:
              </paratext>
            </para>
            <list type="bulleted">
              <list.item>
                <para>
                  <paratext>The trader's third party marketing partners (for example, affiliate marketing agencies or influencers). The trader's contracts with such entities should prohibit this unless the trader permits incentivised reviews.</paratext>
                </para>
              </list.item>
              <list.item>
                <para>
                  <paratext>The trader's staff, particularly if consumer reviews or ratings are factored into their performance assessments. The trader's staff policies and training should address this issue.</paratext>
                </para>
              </list.item>
            </list>
          </division>
          <division id="a566555" level="1">
            <head align="left" preservecase="true">
              <headtext>Inclusion of reviews in marketing</headtext>
            </head>
            <para>
              <paratext>
                A reviewer will own copyright in their review, if the review qualifies for copyright protection as a literary work (see 
                <link anchor="a691610" href="w-043-5857" style="ACTLinkPLCtoPLC">
                  <ital>Practice note, Subsistence of copyright: common issues (UK): Requirements for copyright to subsist in a work</ital>
                </link>
                ). It is likely that, by submitting reviews, reviewers are implicitly licensing their use on the trader's website. This is not made explicit in 
                <internal.reference refid="a499870">
                  <ital>clause 3</ital>
                </internal.reference>
                 but the policy does explain where reviews will appear (see 
                <internal.reference refid="a623856">
                  <ital>Where and how we display reviews</ital>
                </internal.reference>
                ).
              </paratext>
            </para>
            <para>
              <paratext>
                The scope of the implied licence created by a consumer submitting a review will depend on the reviewer's reasonable expectations about how their review will be used. The policy contains optional drafting informing reviewers that their reviews will be used in marketing and this is linked to in optional text in the wording for use at the point of review submission (see 
                <internal.reference refid="a329029">
                  <ital>[We may use your reviews in our marketing</ital>
                </internal.reference>
                 and 
                <internal.reference refid="a850055">
                  <ital>clause 2</ital>
                </internal.reference>
                 (Wording for use at point where reviews are submitted)).
              </paratext>
            </para>
            <para>
              <paratext>If the way the trader is proposing to use a review is likely to be outside the implicit licence granted on review submission (perhaps use in a television advertising campaign), the best option for the trader would be to approach the relevant reviewer for agreement prior to such use. There are several reasons for this:</paratext>
            </para>
            <list type="bulleted">
              <list.item>
                <para>
                  <paratext>
                    <bold>Data protection issues</bold>
                    . The policy is drafted on the basis that if express consent to advertising is required, it will be obtained as and when needed, rather than a blanket consent to all advertising being obtained on review submission, see 
                    <internal.reference refid="a462503">
                      <ital>Drafting note, Data protection issues</ital>
                    </internal.reference>
                    .
                  </paratext>
                </para>
              </list.item>
              <list.item>
                <para>
                  <paratext>
                    <bold>Legal certainty</bold>
                    . While it is possible to grant a gratuitous licence of copyright, this is terminable by notice (see 
                    <link anchor="a825536" href="1-570-8054" style="ACTLinkPLCtoPLC">
                      <ital>Practice note, Duration of licences of intellectual property rights: Termination of gratuitous licences</ital>
                    </link>
                    ). If the trader is investing in a marketing campaign it might want greater certainty that the reviewer has agreed to the full extent of the proposed use and cannot withdraw it (subject to data protection rights).
                  </paratext>
                </para>
                <para>
                  <paratext>
                    To ensure the licence of copyright in the review is binding, some consideration would need to pass from the trader to the reviewer (see 
                    <link anchor="a673916" href="3-107-4828" style="ACTLinkPLCtoPLC">
                      <ital>Practice note, Contracts: formation: Consideration</ital>
                    </link>
                    ). Generally, the courts are willing to find consideration and it could be argued that the consumer has received the opportunity to air their opinion. Optional drafting in the policy also gives traders the option of incentivising consumers to review by entering them into a prize draw and this could also form consideration. However, approaching individual reviewers for consent to the use of their reviews in marketing on a case by case basis allows the trader to provide clearer consideration and put the matter beyond doubt. Provided the reviewer was not in any way expecting such consideration when they wrote and submitted the review, its payment should not mean the review is incentivised.
                  </paratext>
                </para>
              </list.item>
            </list>
            <list type="bulleted">
              <list.item>
                <para>
                  <paratext>
                    <bold>Marketing codes</bold>
                    . The 
                    <link href="w-042-4567" style="ACTLinkPLCtoPLC">
                      <ital>CAP</ital>
                    </link>
                     and 
                    <link href="w-042-4571" style="ACTLinkPLCtoPLC">
                      <ital>BCAP Codes</ital>
                    </link>
                     (the marketing codes) provide that a testimonial can only be used in advertising if the marketer holds documentary evidence that it is genuine (unless it is obviously fictitious) and contact details for the person who gave it (
                    <ital>CAP Code, rule 3.47, BCAP Code, rule 3.49</ital>
                    ). ASA guidance flags rulings that email testimonials from unverifiable addresses (such as hotmail) are not acceptable by themselves, but a combination of email addresses, product information, order numbers and payment system data can be (
                    <link href="https://www.asa.org.uk/advice-online/testimonials-and-endorsements.html" style="ACTLinkURL">
                      <ital>ASA Advice online: Testimonials and endorsements (22 April 2025)</ital>
                    </link>
                    ). The marketer must also have permission to use the testimonial (
                    <ital>CAP Code, rule 3.50, BCAP Code, rule 3.50</ital>
                    ). These considerations do not rule out the use of reviews in advertising campaigns based on a blanket consent given at the time of review submission, but they do impose requirements that may be more easily met where reviewers have been approached individually.
                  </paratext>
                </para>
              </list.item>
            </list>
          </division>
          <division id="a462503" level="1">
            <head align="left" preservecase="true">
              <headtext>Data protection issues</headtext>
            </head>
            <para>
              <paratext>
                Reviews are likely to include or could reveal the reviewer's personal data. The policy assumes that the website on which reviews are presented will have a prominent link to a privacy policy which will cover the collection and use of reviews. Where consumers are required to have an account to submit reviews (see 
                <internal.reference refid="a272874">
                  <ital>How to leave a review</ital>
                </internal.reference>
                ), reading and agreeing to the privacy policy should form part of the sign up. We have also suggested wording for a link to the privacy policy at the review submission point (see 
                <internal.reference refid="a850055">
                  <ital>clause 2</ital>
                </internal.reference>
                 (Wording for use at the point where reviews are submitted)). For an example of an appropriate privacy policy, see 
                <link href="w-013-3605" style="ACTLinkPLCtoPLC">
                  <ital>Standard document, Website privacy policy (UK)</ital>
                </link>
                . The section 
                <link anchor="a524838" href="w-013-3605" style="ACTLinkPLCtoPLC">
                  <ital>How is your personal data collected?</ital>
                </link>
                 refers to the provision of feedback. The privacy policy should clearly explain how consumers' data will be used, including any analysis of reviews, what is done with the resulting data and any third party involvement. The privacy policy should also cover any use of the reviews in marketing.
              </paratext>
            </para>
            <para>
              <paratext>All processing of personal data requires a legal basis. Some of the most commonly used bases are that the processing is in the trader's or another party's legitimate business interests, is necessary for the performance of a contract with the trader or that the data subject has consented to it.</paratext>
            </para>
            <para>
              <paratext>The two most likely lawful bases a trader can rely on for publishing reviews are the performance of an agreement to publish consumer reviews or legitimate interests (provided this has been assessed as the appropriate basis).</paratext>
            </para>
            <para>
              <paratext>
                In relation to the inclusion of reviews in marketing (see 
                <internal.reference refid="a566555">
                  <ital>Drafting note, Inclusion of reviews in marketing</ital>
                </internal.reference>
                ), a trader can also potentially rely on legitimate interests, provided its interests do not override the fundamental rights and freedoms of consumers. Assessing the balance between competing interests requires careful consideration of factors such as transparency and consumers' reasonable expectations about the use of their review. The best way to perform this "balancing test" is a well-documented legitimate interests assessment (LIA) (see 
                <link href="w-037-4611" style="ACTLinkPLCtoPLC">
                  <ital>Data protection legitimate interests assessment (UK): checklist</ital>
                </link>
                 and 
                <link href="w-037-5703" style="ACTLinkPLCtoPLC">
                  <ital>Standard document, Data protection legitimate interests assessment template (UK)</ital>
                </link>
                )
              </paratext>
            </para>
            <para>
              <paratext>
                If the trader decides that inclusion of the reviews in its marketing content cannot be justified by reference to its legitimate interests, it will have to rely on an alternative basis such as consumers' consent. This policy is drafted on the basis that consent will be obtained as and when necessary on a reviewer by reviewer basis, rather than being obtained on review submission and used to justify all types of marketing. In a data protection context, relying on consent can be problematic and potentially costly as consumers retain the right to withdraw consent under data protection laws. Consent also degrades over time. If consent is withdrawn, it does not impact the lawfulness of the processing up to that point. Withdrawing consent must be as easy as providing consent (see 
                <link href="w-014-7952" style="ACTLinkPLCtoPLC">
                  <ital>Practice note, Consent under the UK GDPR</ital>
                </link>
                ).
              </paratext>
            </para>
            <para>
              <paratext>
                Consent to including consumer reviews in marketing is different to consent to receive marketing materials. E-marketing will also be governed by PECR (see 
                <link anchor="a682982" href="w-014-7457" style="ACTLinkPLCtoPLC">
                  <ital>Practice note, Direct marketing and data protection: consent and preference services (UK): UK GDPR and PECR</ital>
                </link>
                ). Consents for different types of purposes or processing should be obtained separately and not bundled together (see 
                <link href="w-014-7952" style="ACTLinkPLCtoPLC">
                  <ital>Practice note, Consent under the UK GDPR</ital>
                </link>
                ).
              </paratext>
            </para>
          </division>
          <division id="a581400" level="1">
            <head align="left" preservecase="true">
              <headtext>Online Safety Act 2023</headtext>
            </head>
            <para>
              <paratext>
                The 
                <link href="w-041-4144" style="ACTLinkPLCtoPLC">
                  <ital>Online Safety Act 2023</ital>
                </link>
                 (OSA) imposes a duty of care including on services that host user-generated content (UGC) and services that facilitate online interaction between users, to prevent the proliferation of illegal content and activity online. To meet the duty of care, companies have to put in place systems and processes to improve user safety.
              </paratext>
            </para>
            <para>
              <paratext>Consumer reviews are UGC. However, services are exempt from the OSA's requirements if they:</paratext>
            </para>
            <list type="bulleted">
              <list.item>
                <para>
                  <paratext>Only enable comments and reviews on provider content, and related services (for example, reviews of products and services sold by a trader).</paratext>
                </para>
              </list.item>
              <list.item>
                <para>
                  <paratext>Do not offer functionality to enable users to substantively comment on the comment of another user (for example, to comment on someone else's review). Allowing users to apply "like" or "dislike" buttons, emojis, voting and ratings to other reviews would not take a trader outside the exemption.</paratext>
                </para>
              </list.item>
            </list>
            <para>
              <paratext>
                For more information on the OSA and this exemption, see 
                <link href="w-030-3139" style="ACTLinkPLCtoPLC">
                  <ital>Practice note, Online Safety Act 2023</ital>
                </link>
                 and in particular the section 
                <link anchor="a409805" href="w-030-3139" style="ACTLinkPLCtoPLC">
                  <ital>Exemptions</ital>
                </link>
                .
              </paratext>
            </para>
            <para>
              <paratext>Traders who are not already obliged to comply with the OSA because of other content they publish may wish to design their review functionality to take advantage of the exemption described above, so that they continue to be out of scope for the OSA.</paratext>
            </para>
          </division>
        </drafting.note>
        <operative xrefname="clause">
          <clause id="a647065">
            <identifier>1.</identifier>
            <head align="left" preservecase="true">
              <headtext>Wording for review invitations</headtext>
            </head>
            <subclause1 id="a178127">
              <para>
                <paratext>Thank you for buying from [NAME OF TRADER]. Please let us and others know what you think of [IDENTIFY ITEM] by leaving an honest review here [LINK TO SUBMISSION FORM]. [One review for each purchase is entered into a monthly prize draw to win [PRIZE] (see the full terms and conditions here [LINK TO TERMS AND CONDITIONS]).]</paratext>
              </para>
              <drafting.note id="a141778" jurisdiction="">
                <head align="left" preservecase="true">
                  <headtext>Wording for review invitations</headtext>
                </head>
                <division id="a000002" level="1">
                  <para>
                    <paratext>A review invitation is an opportunity to remind the consumer that the review must reflect their genuine experience.</paratext>
                  </para>
                  <para>
                    <paratext>
                      Optional wording refers to a prize draw, for commentary on this see 
                      <internal.reference refid="a630978">
                        <ital>Drafting note, We don't incentivise reviews OR Incentivised reviews must be genuine and fully disclosed</ital>
                      </internal.reference>
                      .
                    </paratext>
                  </para>
                  <para>
                    <paratext>
                      Any form used to solicit reviews should not predetermine the reviewer's response (
                      <ital>CMA fake reviews guidance, paragraph 3.6</ital>
                      ). Setting a rating at 5 stars by default or pre-populating text fields with positive feedback are likely to breach this ban.
                    </paratext>
                  </para>
                </division>
              </drafting.note>
            </subclause1>
          </clause>
          <clause id="a850055">
            <identifier>2.</identifier>
            <head align="left" preservecase="true">
              <headtext>Wording for use at the point where reviews are submitted</headtext>
            </head>
            <subclause1 id="a818579">
              <para>
                <paratext>
                  I confirm that this review reflects my genuine experience, [I am not getting any incentive to write it 
                  <bold>OR </bold>
                  if I have received an incentive to write it, I have fully disclosed it] and it complies with the 
                  <internal.reference refid="a353281">
                    <ital>Rules for reviews</ital>
                  </internal.reference>
                  .
                </paratext>
              </para>
            </subclause1>
            <subclause1 id="a386291">
              <para>
                <paratext>Reviews are displayed on [NAME OF WEBSITE] [and may be used in marketing as set out in the Consumer reviews policy [LINK TO POLICY]].</paratext>
              </para>
            </subclause1>
            <subclause1 id="a209657">
              <para>
                <paratext>We process your personal data in accordance with our privacy policy [LINK TO POLICY].</paratext>
              </para>
              <drafting.note id="a439651" jurisdiction="">
                <head align="left" preservecase="true">
                  <headtext>Wording for use at the point where reviews are submitted</headtext>
                </head>
                <division id="a000003" level="1">
                  <para>
                    <paratext>This wording could be used at the point where a consumer clicks to submit the review they have drafted, as a reminder of the requirements for reviews.</paratext>
                  </para>
                  <para>
                    <paratext>Where incentivised reviews are not permitted, use the first option in square brackets. If incentivised reviews are permitted, use the second option.</paratext>
                  </para>
                  <para>
                    <paratext>If incentivised reviews are permitted, functionality might be used to ensure that incentivised reviews are flagged as such. For example, the consumer could be forced to choose between stating that a review was or was not incentivised, and incentivised reviews could be automatically flagged as such by the insertion of the word Advert at the start of the review.</paratext>
                  </para>
                  <para>
                    <paratext>
                      If reviews will be used in marketing, this should be flagged here so that consumers are expecting it. This is important for both copyright and data protection reasons, see 
                      <internal.reference refid="a566555">
                        <ital>Drafting note, Inclusion of reviews in marketing</ital>
                      </internal.reference>
                      .
                    </paratext>
                  </para>
                </division>
              </drafting.note>
            </subclause1>
          </clause>
          <clause id="a499870">
            <identifier>3.</identifier>
            <head align="left" preservecase="true">
              <headtext>Policy 1: Consumer reviews policy for use by a trader that accepts and publishes reviews itself</headtext>
            </head>
          </clause>
          <clause id="a583561" numbering="none">
            <head align="left" preservecase="true">
              <headtext>Who can submit a review.</headtext>
            </head>
            <subclause1 id="a424734">
              <para>
                <paratext>We welcome reviews about your experience with us and our products and services. [We send all our customers who have made a purchase from us an invitation to submit a review. If you have gifted a product or service to someone else you can forward the invitation to them]. [You can [also] leave a review about a recent experience with us or our products and services even if you haven't bought anything from us (for example, you can review how we handled your enquiry).] [You need to be over 18 to leave a review.]</paratext>
              </para>
              <drafting.note id="a429321" jurisdiction="">
                <head align="left" preservecase="true">
                  <headtext>Who can submit a review</headtext>
                </head>
                <division id="a000004" level="1">
                  <para>
                    <paratext>This provision will need adapting to the method by which reviews are collected and solicited.</paratext>
                  </para>
                  <para>
                    <paratext>The CMA fake reviews guidance notes that (as part of their measures to detect banned reviews) a publisher can control the source of consumer reviews by setting out clear rules for who can submit a review in its consumer reviews policy and applying these consistently. Such rules might:</paratext>
                  </para>
                  <list type="bulleted">
                    <list.item>
                      <para>
                        <paratext>Require the reviewer to provide identifying information; and</paratext>
                      </para>
                    </list.item>
                    <list.item>
                      <para>
                        <paratext>Allow users to submit a review only if it can be verified that they have used or attempted to use the product. However, the publisher should not prevent users from leaving reviews merely because they have not bought the product themselves (for example, if they received it as a gift).</paratext>
                      </para>
                    </list.item>
                  </list>
                  <para>
                    <paratext>
                      (
                      <ital>CMA fake reviews guidance, paragraph 8.19</ital>
                      ). For a discussion of other methods for verifying reviewers, allowing unverified reviews and flagging the difference between verified and unverified reviews to consumers, see 
                      <link anchor="a683783" href="w-046-5309" style="ACTLinkPLCtoPLC">
                        <ital>Practice note, Consumer contracts: controls on fake and misleading consumer reviews: Controls over review sources</ital>
                      </link>
                      .
                    </paratext>
                  </para>
                  <para>
                    <paratext>
                      Businesses should also be aware of the CMA's warning against interfering with the ability and willingness of a reviewer to leave a negative review. See 
                      <link anchor="a437151" href="w-046-5309" style="ACTLinkPLCtoPLC">
                        <ital>Practice note, Consumer contracts: controls on fake and misleading consumer reviews: Suppressing and cherry picking reviews</ital>
                      </link>
                      .
                    </paratext>
                  </para>
                  <division id="a000005" level="2">
                    <division id="a331662" level="3">
                      <head align="left" preservecase="true">
                        <headtext>Age requirement</headtext>
                      </head>
                      <para>
                        <paratext>
                          Reviews will often include or reveal personal data of the reviewer, see 
                          <internal.reference refid="a462503">
                            <ital>Drafting note, Data protection issues</ital>
                          </internal.reference>
                          . The requirement for the reviewer to be 18 or over may be included to reflect the fact that the website is not intended for or likely to be accessed by children and falls outside the scope of the Age Appropriate Design Code (see 
                          <link anchor="a704497" href="w-019-3844" style="ACTLinkPLCtoPLC">
                            <ital>Practice note, Children and the law: data protection aspects (UK): Age appropriate design code for online services (Children's code)</ital>
                          </link>
                          .
                        </paratext>
                      </para>
                    </division>
                  </division>
                </division>
              </drafting.note>
            </subclause1>
          </clause>
          <clause id="a688904" numbering="none">
            <head align="left" preservecase="true">
              <headtext>[We don't incentivise reviews OR Incentivised reviews must be genuine and fully disclosed]</headtext>
            </head>
            <subclause1 id="a376199">
              <para>
                <paratext>
                  [[We don't offer any incentives for positive reviews[. 
                  <bold>OR</bold>
                  , but we do 
                  <bold>OR</bold>
                   We] enter everyone who has submitted a review (whether positive or negative) [in response to an invitation] into a monthly free prize draw (see the terms and conditions here [INSERT LINK]).]] [We [and others] may offer you incentives to leave a review from time to time and if this happens you must give your honest unbiased opinion and ensure your review explains the incentive received and starts with the word Advert].
                </paratext>
              </para>
              <drafting.note id="a630978" jurisdiction="">
                <head align="left" preservecase="true">
                  <headtext>We don't incentivise reviews OR Incentivised reviews must be genuine and fully disclosed</headtext>
                </head>
                <division id="a000006" level="1">
                  <para>
                    <paratext>
                      The consumer reviews policy must state whether or not incentivised reviews are permitted (
                      <ital>CMA fake reviews guidance, paragraph 8.9</ital>
                      ).
                    </paratext>
                  </para>
                  <para>
                    <paratext>If no incentives are offered use the first option at the start of the provision, optionally introduce the free prize draw with the words "but we do" and omit the final sentence.</paratext>
                  </para>
                  <para>
                    <paratext>If incentives are offered then optionally start the provision with the words "We enter everyone.." (if a free prize draw is offered) and include the final sentence.</paratext>
                  </para>
                  <para>
                    <paratext>
                      The CMA states that traders may offer a consumer the chance to earn a reward in exchange for leaving a review rather than guaranteeing an incentive, for example, being entered into a prize draw (
                      <ital>CMA fake reviews guidance, footnote 8, page 7</ital>
                      ). This is unlikely to amount to commissioning an incentivised review, so neither the reviewer nor the trader needs to disclose the encouragement. For sample terms and conditions for prize draws, see 
                      <link href="5-594-3865" style="ACTLinkPLCtoPLC">
                        <ital>Standard document, UK prize draw terms and conditions: short form</ital>
                      </link>
                      .
                    </paratext>
                  </para>
                  <para>
                    <paratext>
                      If incentivised reviews are permitted they must reflect the reviewer's genuine experience and the incentive must be disclosed (see 
                      <link anchor="a609405" href="w-046-5309" style="ACTLinkPLCtoPLC">
                        <ital>Practice note, Consumer contracts: controls on fake and misleading consumer reviews: Ensuring incentivised reviews are not concealed</ital>
                      </link>
                      ). See 
                      <internal.reference refid="a439651">
                        <ital>Drafting note, Wording for use at the point where reviews are submitted</ital>
                      </internal.reference>
                       for suggestions on how to encourage compliance with these requirements.
                    </paratext>
                  </para>
                </division>
              </drafting.note>
            </subclause1>
          </clause>
          <clause id="a272874" numbering="none">
            <head align="left" preservecase="true">
              <headtext>How to leave a review</headtext>
            </head>
            <subclause1 id="a565017">
              <para>
                <paratext>
                  You need to [follow the link in your review invitation] [[or] [log in to your user account (or create one if you don't have one) and then go 
                  <bold>OR</bold>
                   go to] [LINK TO LEAVE A REVIEW PAGE]]. [To create a user account you will have to verify your email address [or join using your [Facebook or Google] account].] [You can log in and amend or delete your reviews at any time [but you can't amend or delete them as they appear in our marketing materials (see 
                  <internal.reference refid="a623856">
                    <ital>Where and how we display reviews</ital>
                  </internal.reference>
                   and 
                  <internal.reference refid="a329029">
                    <ital>[We may use your reviews in our marketing</ital>
                  </internal.reference>
                  ).]]
                </paratext>
              </para>
              <drafting.note id="a116081" jurisdiction="">
                <head align="left" preservecase="true">
                  <headtext>How to leave a review</headtext>
                </head>
                <division id="a000007" level="1">
                  <para>
                    <paratext>
                      The CMA states that the consumer reviews policy should explain how consumers can leave a review (
                      <ital>CMA fake review guidance, paragraph 8.11</ital>
                      ).
                    </paratext>
                  </para>
                  <para>
                    <paratext>
                      Requiring consumers to have a user account allows the trader to secure consumers' agreement to this consumer reviews policy, the privacy policy and the acceptable use policy at the sign up stage. It can also be a way of verifying the reviewer and so a means of reducing the risk of fake reviews, see 
                      <link anchor="a683783" href="w-046-5309" style="ACTLinkPLCtoPLC">
                        <ital>Practice note, Consumer contracts: controls on fake and misleading consumer reviews: Controls over review sources</ital>
                      </link>
                      .
                    </paratext>
                  </para>
                  <para>
                    <paratext>Some traders offer reviewers functionality to amend or delete their reviews, once submitted, but this is not required by the CMA fake reviews guidance.</paratext>
                  </para>
                </division>
              </drafting.note>
            </subclause1>
          </clause>
          <clause id="a353281" numbering="none">
            <head align="left" preservecase="true">
              <headtext>Rules for reviews</headtext>
            </head>
            <subclause1 id="a235392">
              <para>
                <paratext>Your review must:</paratext>
              </para>
              <list type="bulleted">
                <list.item>
                  <para>
                    <paratext>Reflect your genuine experience (both positives and negatives).</paratext>
                  </para>
                </list.item>
                <list.item>
                  <para>
                    <paratext>
                      [Not be incentivised in any way 
                      <bold>OR</bold>
                       Fully disclose how it has been incentivised] (for example, given in exchange for a discount, free gifts, money or loyalty points). [Any incentivised review must start with the word "Advert".]
                    </paratext>
                  </para>
                </list.item>
                <list.item>
                  <para>
                    <paratext>Not relate to a product or service you are connected with (for example, because you (or someone in your family) has a financial interest in or works for the business that provides it).</paratext>
                  </para>
                </list.item>
                <list.item>
                  <para>
                    <paratext>Not manipulate ratings (for example, you cannot submit multiple reviews for the same product or service).</paratext>
                  </para>
                </list.item>
                <list.item>
                  <para>
                    <paratext>Comply with our Acceptable Use policy [LINK TO POLICY], for example it must not be obscene, offensive, harmful or defamatory.</paratext>
                  </para>
                </list.item>
              </list>
              <drafting.note id="a128752" jurisdiction="">
                <head align="left" preservecase="true">
                  <headtext>Rules for reviews</headtext>
                </head>
                <division id="a000008" level="1">
                  <para>
                    <paratext>
                      These rules are intended to prohibit fake and concealed incentivised reviews, as banned under the DMCCA. See 
                      <link anchor="a143053" href="w-046-5309" style="ACTLinkPLCtoPLC">
                        <ital>Practice note, Consumer contracts: controls on fake and misleading consumer reviews: Examples of submitting banned reviews</ital>
                      </link>
                      .
                    </paratext>
                  </para>
                  <para>
                    <paratext>In the second bullet:</paratext>
                  </para>
                  <list type="bulleted">
                    <list.item>
                      <para>
                        <paratext>
                          If incentivised reviews 
                          <bold>are not</bold>
                           permitted use the first option in the square brackets at the start of the clause and omit the final square bracked sentence.
                        </paratext>
                      </para>
                    </list.item>
                    <list.item>
                      <para>
                        <paratext>
                          If incentivised reviews 
                          <bold>are</bold>
                           permitted use the second option in the square brackets at the start of the clause and include the final sentence.
                        </paratext>
                      </para>
                    </list.item>
                  </list>
                  <para>
                    <paratext>
                      The wording also requires reviews to comply with the site's Acceptable Use policy, which should prohibit content that is, for example, obscene, offensive, harmful or defamatory. For an example of such a policy, see 
                      <link href="9-201-6274" style="ACTLinkPLCtoPLC">
                        <ital>Standard clause, Website terms of service: acceptable use (UK)</ital>
                      </link>
                      .
                    </paratext>
                  </para>
                </division>
              </drafting.note>
            </subclause1>
          </clause>
          <clause condition="optional" id="a642616" numbering="none">
            <head align="left" preservecase="true">
              <headtext>If you just have a question or need help</headtext>
            </head>
            <subclause1 id="a544410">
              <para>
                <paratext>We want you to share your experiences of our products and services with others. However, if you just have a question for us or need help with any or our products or services please contact our customer service team directly [LINK TO CONTACT FORM OR PAGE].]</paratext>
              </para>
              <drafting.note id="a850624" jurisdiction="">
                <head align="left" preservecase="true">
                  <headtext>If you just have a question or need help</headtext>
                </head>
                <division id="a000009" level="1">
                  <para>
                    <paratext>The CMA states that a consumer reviews policy should explain the difference between leaving a review intended for publication and making a complaint. However, traders should not:</paratext>
                  </para>
                  <list type="bulleted">
                    <list.item>
                      <para>
                        <paratext>Try to persuade consumers to submit a complaint rather than leave a review.</paratext>
                      </para>
                    </list.item>
                    <list.item>
                      <para>
                        <paratext>Try to dissuade consumers from leaving a review of their experience even if their initial problem was resolved through the complaints process.</paratext>
                      </para>
                    </list.item>
                    <list.item>
                      <para>
                        <paratext>Treat a negative review intended for publication as a complaint and not publish it.</paratext>
                      </para>
                    </list.item>
                  </list>
                  <para>
                    <paratext>
                      (
                      <ital>CMA fake reviews guidance, paragraphs 8.9 and 8.11.</ital>
                      )
                    </paratext>
                  </para>
                  <para>
                    <paratext>This provision could be used to meet this requirement. However, if it is clear from the trader's site how questions and help requests may be raised, this section could be omitted for brevity.</paratext>
                  </para>
                </division>
              </drafting.note>
            </subclause1>
          </clause>
          <clause id="a623856" numbering="none">
            <head align="left" preservecase="true">
              <headtext>Where and how we display reviews</headtext>
            </head>
            <subclause1 id="a110795">
              <para>
                <paratext>
                  Reviews for our products and services appear on our [website 
                  <bold>OR</bold>
                   online shop]. Someone reading a review by you can see your other reviews on our site. We publish all reviews that comply with our 
                  <internal.reference refid="a353281">
                    <ital>Rules for reviews</ital>
                  </internal.reference>
                   (whether positive or negative) with the most recent showing first. [We create overall ratings for products by averaging the ratings received.] [You can search reviews for specific terms or filter them according to ratings.] We check [and verify] reviews by [DESCRIBE METHODS].
                </paratext>
              </para>
              <drafting.note id="a403663" jurisdiction="">
                <head align="left" preservecase="true">
                  <headtext>Where and how we display reviews</headtext>
                </head>
                <division id="a000010" level="1">
                  <para>
                    <paratext>
                      This provision provides transparency about how the trader displays and checks reviews. This information is not required by the CMA fake reviews guidance. However, information on these issues is recommended as best practice (for example, in the Coalition for Trusted Reviews' best practice (CTR best practices) and complies with transparency requirements under data protection laws. See 
                      <link anchor="a144251" href="w-046-5309" style="ACTLinkPLCtoPLC">
                        <ital>Practice note, Consumer contracts: controls on fake and misleading consumer reviews: CTR best practices</ital>
                      </link>
                       and 
                      <link href="w-039-4444" style="ACTLinkPLCtoPLC">
                        <ital>Complying with the UK GDPR's transparency requirements toolkit</ital>
                      </link>
                      .
                    </paratext>
                  </para>
                  <para>
                    <paratext>
                      Under EU law, a publisher must publish its verification methods for consumer reviews, see 
                      <link anchor="a812769" href="w-046-5309" style="ACTLinkPLCtoPLC">
                        <ital>Practice note, Consumer contracts: controls on fake and misleading consumer reviews: Key differences between EU and UK regimes</ital>
                      </link>
                      .
                    </paratext>
                  </para>
                  <division id="a781940" level="2">
                    <head align="left" preservecase="true">
                      <headtext>Review history</headtext>
                    </head>
                    <para>
                      <paratext>
                        The CMA fake reviews guidance states that a publisher should consider making a reviewer's review history public, to help users decide whether to rely on or report reviews (
                        <ital>Paragraph 8.19(c)(ii)</ital>
                        .)
                      </paratext>
                    </para>
                    <para>
                      <paratext>In the interests of transparency and motivating good behaviour, this practice should be notified to reviewers in the consumer reviews policy. It could also be mentioned to reviewers when they create a reviewer profile or post a review.</paratext>
                    </para>
                  </division>
                  <division id="a125978" level="2">
                    <head align="left" preservecase="true">
                      <headtext>Both positive and negative reviews</headtext>
                    </head>
                    <para>
                      <paratext>
                        Cherry picking which reviews to display will breach the CMA rules on fake reviews, see 
                        <link anchor="a437151" href="w-046-5309" style="ACTLinkPLCtoPLC">
                          <ital>Practice note, Consumer contracts: controls on fake and misleading consumer reviews: Suppressing and cherry picking reviews</ital>
                        </link>
                        .
                      </paratext>
                    </para>
                    <para>
                      <paratext>Other practices that are banned include:</paratext>
                    </para>
                    <list type="bulleted">
                      <list.item>
                        <para>
                          <paratext>Selectively promoting or presenting positive (or negative) reviews.</paratext>
                        </para>
                      </list.item>
                      <list.item>
                        <para>
                          <paratext>Highlighting certain positive reviews that do not reflect the experience reported by reviewers overall. Traders should also avoid doing this when selecting reviews for use in marketing.</paratext>
                        </para>
                      </list.item>
                      <list.item>
                        <para>
                          <paratext>Presenting reviews of a different product as relating to the product a consumer is considering where this is misleading (catalogue abuse).</paratext>
                        </para>
                      </list.item>
                      <list.item>
                        <para>
                          <paratext>Displaying genuine reviews that have become outdated and misleading because a product has changed.</paratext>
                        </para>
                      </list.item>
                      <list.item>
                        <para>
                          <paratext>Displaying a star rating or review count based on aggregated reviews and failing to promptly update this when fake reviews are removed. The CMA advises that a publisher should not factor any review it has identified as suspicious into consumer review information (such as overall ratings) unless and until the review is confirmed as genuine.</paratext>
                        </para>
                      </list.item>
                    </list>
                    <para>
                      <paratext>
                        For more information, see 
                        <link anchor="a191896" href="w-046-5309" style="ACTLinkPLCtoPLC">
                          <ital>Practice note, Consumer contracts: controls on fake and misleading consumer reviews: Publishing consumer reviews or consumer review information in a misleading way</ital>
                        </link>
                        .
                      </paratext>
                    </para>
                  </division>
                  <division id="a165664" level="2">
                    <head align="left" preservecase="true">
                      <headtext>Information about functionality and verification methods</headtext>
                    </head>
                    <para>
                      <paratext>
                        This information should reflect what the trader does in practice. For information on verification methods commonly used, see 
                        <link anchor="a294009" href="w-046-5309" style="ACTLinkPLCtoPLC">
                          <ital>Practice note, Consumer contracts: controls on fake and misleading consumer reviews: Checks by publisher</ital>
                        </link>
                        .
                      </paratext>
                    </para>
                  </division>
                </division>
              </drafting.note>
            </subclause1>
          </clause>
          <clause id="a329029" numbering="none">
            <head align="left" preservecase="true">
              <headtext>[We may use your reviews in our marketing</headtext>
            </head>
            <subclause1 id="a825277">
              <para>
                <paratext>We may include all (or a representative part) of your review in our marketing material in any media (for example, on our website, in a brochure or in advertising). Your identity will not be revealed.]</paratext>
              </para>
              <drafting.note id="a421272" jurisdiction="">
                <head align="left" preservecase="true">
                  <headtext>We may use your reviews in our marketing (optional clause)</headtext>
                </head>
                <division id="a000011" level="1">
                  <para>
                    <paratext>
                      For the issues around this, including a discussion of when express consent may be required, see 
                      <internal.reference refid="a566555">
                        <ital>Drafting note, Inclusion of reviews in marketing</ital>
                      </internal.reference>
                      .
                    </paratext>
                  </para>
                </division>
              </drafting.note>
            </subclause1>
          </clause>
          <clause id="a610418" numbering="none">
            <head align="left" preservecase="true">
              <headtext>Please report suspicious reviews to us</headtext>
            </head>
            <subclause1 id="a560217">
              <para>
                <paratext>
                  If you think any review is fake or otherwise doesn't comply with the 
                  <internal.reference refid="a353281">
                    <ital>Rules for reviews</ital>
                  </internal.reference>
                   please report this to us by [clicking the [Report misuse] button on the review 
                  <bold>OR</bold>
                   [OTHER METHOD]].
                </paratext>
              </para>
              <drafting.note id="a590305" jurisdiction="">
                <head align="left" preservecase="true">
                  <headtext>Please report suspicious reviews to us</headtext>
                </head>
                <division id="a000012" level="1">
                  <para>
                    <paratext>
                      The CMA fake reviews guidance states that a publisher should consider providing a mechanism by which consumers, traders and other third parties (including enforcement authorities) can easily report suspected banned reviews or false or misleading consumer review information. The publisher should have an internal policy setting out how it investigates these reports and makes determinations. (
                      <ital>Paragraph 8.19(c)</ital>
                      .) This provision signposts the reporting function but it should be as obvious and user friendly as possible so that consumers do not need to consult this policy to find it. For more information, including on the reporting mechanism Google was required to implement, see 
                      <link anchor="a223133" href="w-046-5309" style="ACTLinkPLCtoPLC">
                        <ital>Practice note, Consumer contracts: controls on fake and misleading consumer reviews: Reporting mechanisms</ital>
                      </link>
                      .
                    </paratext>
                  </para>
                </division>
              </drafting.note>
            </subclause1>
          </clause>
          <clause id="a453448" numbering="none">
            <head align="left" preservecase="true">
              <headtext>How we investigate and deal with suspicious reviews</headtext>
            </head>
            <subclause1 id="a210471">
              <para>
                <paratext>
                  If our own monitoring or a report from you or someone else suggests that a review does not comply with the 
                  <internal.reference refid="a353281">
                    <ital>Rules for reviews</ital>
                  </internal.reference>
                   we will promptly investigate and may:
                </paratext>
              </para>
              <list type="bulleted">
                <list.item>
                  <para>
                    <paratext>Immediately remove it (or not publish it, where it has been detected before publication). We will do this where we are certain it is non-compliant.</paratext>
                  </para>
                </list.item>
                <list.item>
                  <para>
                    <paratext>Investigate it further (which may involve contacting the reviewer for evidence that it is compliant) and flag it as a possibly fake review until our investigation is complete. If we then determine the review is non-compliant we will remove it.</paratext>
                  </para>
                </list.item>
              </list>
            </subclause1>
            <subclause1 id="a600402">
              <para>
                <paratext>If we identify one review as non-compliant we may remove all reviews submitted by the same reviewer and refuse to publish any further reviews from the same reviewer.</paratext>
              </para>
            </subclause1>
            <subclause1 id="a296548">
              <para>
                <paratext>If we remove a review or are investigating it we will not count it towards any aggregated review score.</paratext>
              </para>
            </subclause1>
            <subclause1 condition="optional" id="a756555">
              <para>
                <paratext>Steps we may take where a product or service has attracted fake reviews include:</paratext>
              </para>
              <list type="bulleted">
                <list.item>
                  <para>
                    <paratext>Warning consumers that the product has received fake reviews.</paratext>
                  </para>
                </list.item>
                <list.item>
                  <para>
                    <paratext>Hiding all reviews (whether genuine or fake) for the product or service.</paratext>
                  </para>
                </list.item>
                <list.item>
                  <para>
                    <paratext>Ceasing to list the product (and other products from the same supplier) for sale.</paratext>
                  </para>
                </list.item>
                <list.item>
                  <para>
                    <paratext>Notifying the Competition and Markets Authority if we consider the supplier is systematically breaching the law in relation to fake and misleading reviews.</paratext>
                  </para>
                </list.item>
              </list>
            </subclause1>
            <subclause1 id="a624775">
              <para>
                <paratext>If you disagree with our decision as to whether a review is compliant you can contact us [LINK TO CONTACT]. We will deal with the issue you raise in accordance with [our customer complaints procedure [LINK TO PROCEDURE].</paratext>
              </para>
              <drafting.note id="a131968" jurisdiction="">
                <head align="left" preservecase="true">
                  <headtext>How we investigate and deal with suspicious reviews</headtext>
                </head>
                <division id="a000013" level="1">
                  <para>
                    <paratext>
                      The CMA does not require the consumer reviews policy to explain what happens when reviews are non-compliant. However, referring to a policy may help the trader to deal with queries about why reviews have been removed and demonstrate its compliance with the DMCCA. The CTR best practices (see 
                      <link anchor="a144251" href="w-046-5309" style="ACTLinkPLCtoPLC">
                        <ital>Practice note, Consumer contracts: controls on fake and misleading consumer reviews: CTR best practices</ital>
                      </link>
                      ) suggest that a trader's review policy should outline the consequences for the reviewer of leaving a fake review.
                    </paratext>
                  </para>
                  <para>
                    <paratext>
                      The remedial steps described above reflect the CMA fake reviews guidance on how traders should deal with fake reviews, as further clarified in the undertakings the CMA secured from Google. See 
                      <link anchor="a283868" href="w-046-5309" style="ACTLinkPLCtoPLC">
                        <ital>Practice note, Consumer contracts: controls on fake and misleading consumer reviews: Third reasonable and proportionate step: responding to banned reviews or misleading review information</ital>
                      </link>
                      . The wording should reflect the trader's actual practices in this area.
                    </paratext>
                  </para>
                  <para>
                    <paratext>Optional wording explains what steps the trader will take where products or services have attracted fake reviews. This will only be appropriate if the trader is selling third party branded products.</paratext>
                  </para>
                  <para>
                    <paratext>The trader should also consider including the right to take the steps outlined above in its contracts with suppliers. Such contracts are likely to include a provision requiring the supplier to comply with the trader's policies and this policy could be added to the list. However, a specific contractual reference to the trader's suspension and removal rights under this policy may also be required.</paratext>
                  </para>
                </division>
              </drafting.note>
            </subclause1>
          </clause>
          <clause id="a875352">
            <identifier>4.</identifier>
            <head align="left" preservecase="true">
              <headtext>Policy 2: Consumer reviews policy for use by a trader that sources reviews from a third-party site</headtext>
            </head>
            <drafting.note id="a594547" jurisdiction="">
              <head align="left" preservecase="true">
                <headtext>Consumer reviews policy for use by a trader that sources reviews from a third-party site</headtext>
              </head>
              <division id="a000014" level="1">
                <para>
                  <paratext>
                    This policy is for use where a trader relies on a third party site to collect and publish reviews, as discussed in 
                    <internal.reference refid="a670078">
                      <ital>Drafting note, Using third party specialist review sites</ital>
                    </internal.reference>
                    .
                  </paratext>
                </para>
                <para>
                  <paratext>The policy assumes that the third party site will publish information about:</paratext>
                </para>
                <list type="bulleted">
                  <list.item>
                    <para>
                      <paratext>How to submit reviews.</paratext>
                    </para>
                  </list.item>
                  <list.item>
                    <para>
                      <paratext>How it checks (and, if relevant, verifies) reviews.</paratext>
                    </para>
                  </list.item>
                  <list.item>
                    <para>
                      <paratext>Rules for writing reviews (setting out what is and is not acceptable).</paratext>
                    </para>
                  </list.item>
                  <list.item>
                    <para>
                      <paratext>Methods for reporting suspicious reviews.</paratext>
                    </para>
                  </list.item>
                  <list.item>
                    <para>
                      <paratext>Information about how those submitting fake reviews are sanctioned.</paratext>
                    </para>
                  </list.item>
                </list>
              </division>
            </drafting.note>
          </clause>
          <clause id="a698745" numbering="none">
            <head align="left" preservecase="true">
              <headtext>How to review us</headtext>
            </head>
            <subclause1 id="a482723">
              <para>
                <paratext>
                  You are welcome to share your experiences of [BRAND NAME AND PRODUCT NAME 
                  <bold>OR</bold>
                   us and our products and services] with others by submitting a review on [NAME OF THIRD PARTY REVIEW SITE]. For tips on how to do this and the rules on who can submit reviews, see [LINK TO RELEVANT SECTION OF THIRD PARTY REVIEW SITE].
                </paratext>
              </para>
              <drafting.note id="a616523" jurisdiction="">
                <head align="left" preservecase="true">
                  <headtext>How to review us</headtext>
                </head>
                <division id="a000015" level="1">
                  <para>
                    <paratext>
                      For the background to this provision, see 
                      <internal.reference refid="a116081">
                        <ital>Drafting note, How to leave a review</ital>
                      </internal.reference>
                      .
                    </paratext>
                  </para>
                </division>
              </drafting.note>
            </subclause1>
          </clause>
          <clause id="a110426" numbering="none">
            <head align="left" preservecase="true">
              <headtext>We invite our customers to review us</headtext>
            </head>
            <subclause1 id="a723375">
              <para>
                <paratext>
                  [We send all our customers who have made a purchase from us an invitation to submit a review on [THIRD PARTY REVIEW SITE]. If you have gifted a product or service to someone else you can forward the invitation to them]. [We don't offer any incentives for positive reviews[. 
                  <bold>OR</bold>
                  , but we do 
                  <bold>OR</bold>
                   We] enter everyone who has submitted a review (whether positive or negative) [in response to an invitation] into a monthly free prize draw (see the terms and conditions here [INSERT LINK]).]] [We [and others] may offer you incentives to leave a review from time to time and if this happens you must give your honest unbiased opinion and ensure your review explains the incentive received and starts with the word Advert].
                </paratext>
              </para>
              <drafting.note id="a333011" jurisdiction="">
                <head align="left" preservecase="true">
                  <headtext>We invite our customers to review us</headtext>
                </head>
                <division id="a000016" level="1">
                  <para>
                    <paratext>
                      For the background to this provision, see 
                      <internal.reference refid="a429321">
                        <ital>Drafting note, Who can submit a review</ital>
                      </internal.reference>
                       and 
                      <internal.reference refid="a630978">
                        <ital>Drafting note, We don't incentivise reviews OR Incentivised reviews must be genuine and fully disclosed</ital>
                      </internal.reference>
                      .
                    </paratext>
                  </para>
                  <para>
                    <paratext>If no incentives are offered use the first option in the third sentence "We don't offer any incentives..", optionally introduce the free prize draw with the words "but we do" and omit the final sentence. Third party sites often ban incentivised reviews.</paratext>
                  </para>
                  <para>
                    <paratext>If incentives are offered then optionally start the third sentence with the words "We enter everyone.." (if a free prize draw is offered) and include the final sentence.</paratext>
                  </para>
                  <para>
                    <paratext>
                      For suggested wording for invitations, see 
                      <internal.reference refid="a647065">
                        <ital>clause 1</ital>
                      </internal.reference>
                       (
                      <ital>Wording for review invitations</ital>
                      ). However, the third party site may stipulate specific wording for invitations.
                    </paratext>
                  </para>
                </division>
              </drafting.note>
            </subclause1>
          </clause>
          <clause condition="optional" id="a429533" numbering="none">
            <head align="left" preservecase="true">
              <headtext>If you just have a question or need help</headtext>
            </head>
            <subclause1 id="a533407">
              <para>
                <paratext>We want you to share your experiences of our products and services with others. However, if you just have a question for us or need help with any or our products or services please contact our customer service team directly [LINK TO CONTACT FORM OR PAGE].]</paratext>
              </para>
              <drafting.note id="a251810" jurisdiction="">
                <head align="left" preservecase="true">
                  <headtext>If you just have a question or need help</headtext>
                </head>
                <division id="a000017" level="1">
                  <para>
                    <paratext>
                      For the background to this provision, see 
                      <internal.reference refid="a850624">
                        <ital>Drafting note, If you just have a question or need help</ital>
                      </internal.reference>
                      .
                    </paratext>
                  </para>
                </division>
              </drafting.note>
            </subclause1>
          </clause>
          <clause id="a243933" numbering="none">
            <head align="left" preservecase="true">
              <headtext>Where to find reviews</headtext>
            </head>
            <subclause1 id="a204110">
              <para>
                <paratext>
                  Our [website 
                  <bold>OR</bold>
                   online shop] links to reviews of [BRAND NAME AND PRODUCT NAME 
                  <bold>OR</bold>
                   us and our products and services] on [THIRD PARTY REVIEW SITE] and we may publish [the most recent of] these reviews or our aggregate review score on our site. For information on how [THIRD PARTY REVIEW SITE] checks [and verifies] reviews see [LINK TO RELEVANT SECTION OF THIRD PARTY REVIEW SITE].
                </paratext>
              </para>
              <drafting.note id="a835882" jurisdiction="">
                <head align="left" preservecase="true">
                  <headtext>Where to find reviews</headtext>
                </head>
                <division id="a000018" level="1">
                  <para>
                    <paratext>
                      For the background to this provision and key considerations for tailoring it to the trader's specific practices, see 
                      <internal.reference refid="a403663">
                        <ital>Drafting note, Where and how we display reviews</ital>
                      </internal.reference>
                      .
                    </paratext>
                  </para>
                </division>
              </drafting.note>
            </subclause1>
          </clause>
          <clause id="a235442" numbering="none">
            <head align="left" preservecase="true">
              <headtext>Rules for reviews</headtext>
            </head>
            <subclause1 id="a799607">
              <para>
                <paratext>When reviewing us or our products and services please follow the [THIRD PARTY REVIEW SITE] guidelines [LINK TO GUIDELINES]. In particular, please remember that your review must:</paratext>
              </para>
              <list type="bulleted">
                <list.item>
                  <para>
                    <paratext>Reflect your genuine experience (both positives and negatives).</paratext>
                  </para>
                </list.item>
                <list.item>
                  <para>
                    <paratext>
                      [Not be incentivised in any way 
                      <bold>OR</bold>
                       Fully disclose how it has been incentivised] (for example, given in exchange for a discount, free gifts, money or loyalty points). [Any incentivised review must start with the word "Advert".]
                    </paratext>
                  </para>
                </list.item>
                <list.item>
                  <para>
                    <paratext>Not relate to a product or service you are connected with (for example, because you (or someone in your family) has a financial interest in or works for the business that provides it).</paratext>
                  </para>
                </list.item>
                <list.item>
                  <para>
                    <paratext>Not manipulate ratings (for example, you cannot submit multiple reviews for the same product or service).</paratext>
                  </para>
                </list.item>
                <list.item>
                  <para>
                    <paratext>
                      [Comply with our Acceptable Use policy [LINK TO POLICY], for example it must not 
                      <bold>OR </bold>
                      Not] be obscene, offensive, harmful or defamatory.]
                    </paratext>
                  </para>
                </list.item>
              </list>
              <para>
                <paratext>If we consider your review does not meet the [THIRD PARTY REVIEW SITE's] rules we will ask [THIRD PARTY REVIEW SITE] to remove it.</paratext>
              </para>
              <drafting.note id="a323863" jurisdiction="">
                <head align="left" preservecase="true">
                  <headtext>Rules for reviews</headtext>
                </head>
                <division id="a000019" level="1">
                  <para>
                    <paratext>
                      For the background to this provision, see 
                      <internal.reference refid="a128752">
                        <ital>Drafting note, Rules for reviews</ital>
                      </internal.reference>
                      .
                    </paratext>
                  </para>
                  <para>
                    <paratext>The rules around incentivised reviews should reflect the third party site's policies on such reviews. Third party sites often ban incentivised reviews altogether or they may have bespoke disclosure methods.</paratext>
                  </para>
                  <para>
                    <paratext>The rules should be checked for conflicts with the third party review site's rules generally. However (unless the agreement with the third party review site provides otherwise) the trader is free to impose additional conditions, for example by reference to its own acceptable use policy (such conditions could not breach the DMCCA rules, for example by requiring that reviews are positive).</paratext>
                  </para>
                </division>
              </drafting.note>
            </subclause1>
          </clause>
          <clause id="a788104" numbering="none">
            <head align="left" preservecase="true">
              <headtext>Please report suspicious reviews</headtext>
            </head>
            <subclause1 id="a566497">
              <para>
                <paratext>
                  If you think that any review submitted to [THIRD PARTY REVIEW SITE] is fake or otherwise doesn't comply with the 
                  <internal.reference refid="a235442">
                    <ital>Rules for reviews</ital>
                  </internal.reference>
                   you can report this to [THIRD PARTY REVIEW SITE] here [LINK TO REPORTING FORM].
                </paratext>
              </para>
              <drafting.note id="a792810" jurisdiction="">
                <head align="left" preservecase="true">
                  <headtext>Please report suspicious reviews</headtext>
                </head>
                <division id="a000020" level="1">
                  <para>
                    <paratext>
                      For the background to this provision, see 
                      <internal.reference refid="a590305">
                        <ital>Drafting note, Please report suspicious reviews to us</ital>
                      </internal.reference>
                      .
                    </paratext>
                  </para>
                </division>
              </drafting.note>
            </subclause1>
          </clause>
          <clause id="a671950" numbering="none">
            <head align="left" preservecase="true">
              <headtext>Controls on fake reviews</headtext>
            </head>
            <subclause1 id="a666700">
              <para>
                <paratext>For information on how [THIRD PARTY REVIEW SITE] sanctions people who submit fake reviews, please see [RELEVANT PAGE OF THIRD PARTY REVIEW SITE].</paratext>
              </para>
            </subclause1>
            <subclause1 id="a138355">
              <para>
                <paratext>
                  If a review is removed from [THIRD PARTY REVIEW SITE] or otherwise does not comply with the 
                  <internal.reference refid="a235442">
                    <ital>Rules for reviews</ital>
                  </internal.reference>
                   we will also remove it from our [website 
                  <bold>OR</bold>
                   online shop].
                </paratext>
              </para>
              <drafting.note id="a329615" jurisdiction="">
                <head align="left" preservecase="true">
                  <headtext>Controls on fake reviews</headtext>
                </head>
                <division id="a000021" level="1">
                  <para>
                    <paratext>
                      For the background to this provision, see 
                      <internal.reference refid="a131968">
                        <ital>Drafting note, How we investigate and deal with suspicious reviews</ital>
                      </internal.reference>
                      .
                    </paratext>
                  </para>
                </division>
              </drafting.note>
            </subclause1>
          </clause>
        </operative>
      </body>
    </standard.doc>
  </n-docbody>
</n-document>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F8FC54A0-9BCC-4204-A0CE-AF3452C4AC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E9329983-5DD6-4C80-81A9-625AF4705A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2025-09-17T14:59:00Z</dcterms:created>
  <dcterms:modified xsi:type="dcterms:W3CDTF">2025-09-17T15:00:00Z</dcterms:modified>
</cp:coreProperties>
</file>