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D57E" w14:textId="4CF64D5D" w:rsidR="00936BBA" w:rsidRDefault="001E2C37" w:rsidP="00EF3E57">
      <w:pPr>
        <w:jc w:val="center"/>
      </w:pPr>
      <w:r>
        <w:rPr>
          <w:noProof/>
        </w:rPr>
        <w:drawing>
          <wp:inline distT="0" distB="0" distL="0" distR="0" wp14:anchorId="2002CB8B" wp14:editId="684F795B">
            <wp:extent cx="1333500" cy="1700546"/>
            <wp:effectExtent l="0" t="0" r="0" b="0"/>
            <wp:docPr id="1" name="Picture 2" descr="Logo&#10;&#10;Description automatically generated">
              <a:extLst xmlns:a="http://schemas.openxmlformats.org/drawingml/2006/main">
                <a:ext uri="{FF2B5EF4-FFF2-40B4-BE49-F238E27FC236}">
                  <a16:creationId xmlns:a16="http://schemas.microsoft.com/office/drawing/2014/main" id="{C8DC0BB3-A4A5-49E2-1308-5A0FA030EB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a:extLst>
                        <a:ext uri="{FF2B5EF4-FFF2-40B4-BE49-F238E27FC236}">
                          <a16:creationId xmlns:a16="http://schemas.microsoft.com/office/drawing/2014/main" id="{C8DC0BB3-A4A5-49E2-1308-5A0FA030EB0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816" cy="1713701"/>
                    </a:xfrm>
                    <a:prstGeom prst="rect">
                      <a:avLst/>
                    </a:prstGeom>
                  </pic:spPr>
                </pic:pic>
              </a:graphicData>
            </a:graphic>
          </wp:inline>
        </w:drawing>
      </w:r>
    </w:p>
    <w:p w14:paraId="63C81CAF" w14:textId="424C7017" w:rsidR="00936BBA" w:rsidRPr="007319BA" w:rsidRDefault="00936BBA" w:rsidP="00936BBA">
      <w:pPr>
        <w:jc w:val="center"/>
        <w:rPr>
          <w:rFonts w:ascii="Arial" w:hAnsi="Arial" w:cs="Arial"/>
          <w:b/>
          <w:sz w:val="72"/>
          <w:szCs w:val="72"/>
        </w:rPr>
      </w:pPr>
      <w:r>
        <w:tab/>
      </w:r>
      <w:r w:rsidR="001E2C37">
        <w:rPr>
          <w:rFonts w:ascii="Arial" w:hAnsi="Arial" w:cs="Arial"/>
          <w:b/>
          <w:sz w:val="72"/>
          <w:szCs w:val="72"/>
        </w:rPr>
        <w:t>Sulis</w:t>
      </w:r>
      <w:r w:rsidRPr="007319BA">
        <w:rPr>
          <w:rFonts w:ascii="Arial" w:hAnsi="Arial" w:cs="Arial"/>
          <w:b/>
          <w:sz w:val="72"/>
          <w:szCs w:val="72"/>
        </w:rPr>
        <w:t xml:space="preserve"> Hospital</w:t>
      </w:r>
      <w:r w:rsidR="001E2C37">
        <w:rPr>
          <w:rFonts w:ascii="Arial" w:hAnsi="Arial" w:cs="Arial"/>
          <w:b/>
          <w:sz w:val="72"/>
          <w:szCs w:val="72"/>
        </w:rPr>
        <w:t xml:space="preserve"> Bath</w:t>
      </w:r>
      <w:r w:rsidRPr="007319BA">
        <w:rPr>
          <w:rFonts w:ascii="Arial" w:hAnsi="Arial" w:cs="Arial"/>
          <w:b/>
          <w:sz w:val="72"/>
          <w:szCs w:val="72"/>
        </w:rPr>
        <w:t xml:space="preserve"> </w:t>
      </w:r>
    </w:p>
    <w:p w14:paraId="0F016495" w14:textId="77777777" w:rsidR="00936BBA" w:rsidRPr="007319BA" w:rsidRDefault="00936BBA" w:rsidP="00936BBA">
      <w:pPr>
        <w:jc w:val="center"/>
        <w:rPr>
          <w:rFonts w:ascii="Arial" w:hAnsi="Arial" w:cs="Arial"/>
          <w:b/>
        </w:rPr>
      </w:pPr>
    </w:p>
    <w:p w14:paraId="437C5709" w14:textId="77777777" w:rsidR="00936BBA" w:rsidRPr="007319BA" w:rsidRDefault="00936BBA" w:rsidP="00936BBA">
      <w:pPr>
        <w:jc w:val="center"/>
        <w:rPr>
          <w:rFonts w:ascii="Arial" w:hAnsi="Arial" w:cs="Arial"/>
          <w:b/>
        </w:rPr>
      </w:pPr>
    </w:p>
    <w:p w14:paraId="1423C2DF" w14:textId="1A17F76D" w:rsidR="00936BBA" w:rsidRPr="007319BA" w:rsidRDefault="00936BBA" w:rsidP="00936BBA">
      <w:pPr>
        <w:jc w:val="center"/>
        <w:rPr>
          <w:rFonts w:ascii="Arial" w:hAnsi="Arial" w:cs="Arial"/>
          <w:b/>
          <w:sz w:val="72"/>
          <w:szCs w:val="72"/>
        </w:rPr>
      </w:pPr>
      <w:r w:rsidRPr="007319BA">
        <w:rPr>
          <w:rFonts w:ascii="Arial" w:hAnsi="Arial" w:cs="Arial"/>
          <w:b/>
          <w:sz w:val="72"/>
          <w:szCs w:val="72"/>
        </w:rPr>
        <w:t>Access Policy for the Management of</w:t>
      </w:r>
      <w:r>
        <w:rPr>
          <w:rFonts w:ascii="Arial" w:hAnsi="Arial" w:cs="Arial"/>
          <w:b/>
          <w:sz w:val="72"/>
          <w:szCs w:val="72"/>
        </w:rPr>
        <w:t xml:space="preserve"> NHS</w:t>
      </w:r>
      <w:r w:rsidRPr="007319BA">
        <w:rPr>
          <w:rFonts w:ascii="Arial" w:hAnsi="Arial" w:cs="Arial"/>
          <w:b/>
          <w:sz w:val="72"/>
          <w:szCs w:val="72"/>
        </w:rPr>
        <w:t xml:space="preserve"> Patient</w:t>
      </w:r>
      <w:r>
        <w:rPr>
          <w:rFonts w:ascii="Arial" w:hAnsi="Arial" w:cs="Arial"/>
          <w:b/>
          <w:sz w:val="72"/>
          <w:szCs w:val="72"/>
        </w:rPr>
        <w:t>s</w:t>
      </w:r>
      <w:r w:rsidRPr="007319BA">
        <w:rPr>
          <w:rFonts w:ascii="Arial" w:hAnsi="Arial" w:cs="Arial"/>
          <w:b/>
          <w:sz w:val="72"/>
          <w:szCs w:val="72"/>
        </w:rPr>
        <w:t xml:space="preserve"> Accessing Services at </w:t>
      </w:r>
      <w:r w:rsidR="001E2C37">
        <w:rPr>
          <w:rFonts w:ascii="Arial" w:hAnsi="Arial" w:cs="Arial"/>
          <w:b/>
          <w:sz w:val="72"/>
          <w:szCs w:val="72"/>
        </w:rPr>
        <w:t>Sulis Hospital Bath</w:t>
      </w:r>
    </w:p>
    <w:p w14:paraId="3AF7AD3E" w14:textId="77777777" w:rsidR="00936BBA" w:rsidRDefault="00936BBA" w:rsidP="00936BBA">
      <w:pPr>
        <w:jc w:val="center"/>
        <w:rPr>
          <w:b/>
          <w:sz w:val="72"/>
          <w:szCs w:val="72"/>
        </w:rPr>
      </w:pPr>
    </w:p>
    <w:tbl>
      <w:tblPr>
        <w:tblStyle w:val="TableGrid"/>
        <w:tblW w:w="0" w:type="auto"/>
        <w:tblLook w:val="01E0" w:firstRow="1" w:lastRow="1" w:firstColumn="1" w:lastColumn="1" w:noHBand="0" w:noVBand="0"/>
      </w:tblPr>
      <w:tblGrid>
        <w:gridCol w:w="2782"/>
        <w:gridCol w:w="6234"/>
      </w:tblGrid>
      <w:tr w:rsidR="00936BBA" w14:paraId="08BEA636" w14:textId="77777777" w:rsidTr="00C123B9">
        <w:tc>
          <w:tcPr>
            <w:tcW w:w="2782" w:type="dxa"/>
          </w:tcPr>
          <w:p w14:paraId="4ABE0142" w14:textId="77777777" w:rsidR="00936BBA" w:rsidRDefault="00936BBA" w:rsidP="008A09C7">
            <w:pPr>
              <w:rPr>
                <w:rFonts w:ascii="Arial" w:hAnsi="Arial" w:cs="Arial"/>
                <w:sz w:val="22"/>
                <w:szCs w:val="22"/>
              </w:rPr>
            </w:pPr>
            <w:r>
              <w:rPr>
                <w:rFonts w:ascii="Arial" w:hAnsi="Arial" w:cs="Arial"/>
                <w:sz w:val="22"/>
                <w:szCs w:val="22"/>
              </w:rPr>
              <w:t>Name of Author</w:t>
            </w:r>
          </w:p>
        </w:tc>
        <w:tc>
          <w:tcPr>
            <w:tcW w:w="6234" w:type="dxa"/>
          </w:tcPr>
          <w:p w14:paraId="764323BB" w14:textId="3A3169BC" w:rsidR="00936BBA" w:rsidRDefault="00C123B9" w:rsidP="008A09C7">
            <w:pPr>
              <w:rPr>
                <w:rFonts w:ascii="Arial" w:hAnsi="Arial" w:cs="Arial"/>
                <w:sz w:val="22"/>
                <w:szCs w:val="22"/>
              </w:rPr>
            </w:pPr>
            <w:r>
              <w:rPr>
                <w:rFonts w:ascii="Arial" w:hAnsi="Arial" w:cs="Arial"/>
                <w:sz w:val="22"/>
                <w:szCs w:val="22"/>
              </w:rPr>
              <w:t>SAMUEL HARRISON</w:t>
            </w:r>
          </w:p>
        </w:tc>
      </w:tr>
      <w:tr w:rsidR="00936BBA" w14:paraId="0A91D122" w14:textId="77777777" w:rsidTr="00C123B9">
        <w:tc>
          <w:tcPr>
            <w:tcW w:w="2782" w:type="dxa"/>
          </w:tcPr>
          <w:p w14:paraId="14FB210A" w14:textId="77777777" w:rsidR="00936BBA" w:rsidRDefault="00936BBA" w:rsidP="008A09C7">
            <w:pPr>
              <w:rPr>
                <w:rFonts w:ascii="Arial" w:hAnsi="Arial" w:cs="Arial"/>
                <w:sz w:val="22"/>
                <w:szCs w:val="22"/>
              </w:rPr>
            </w:pPr>
            <w:r>
              <w:rPr>
                <w:rFonts w:ascii="Arial" w:hAnsi="Arial" w:cs="Arial"/>
                <w:sz w:val="22"/>
                <w:szCs w:val="22"/>
              </w:rPr>
              <w:t>Ratified By</w:t>
            </w:r>
          </w:p>
        </w:tc>
        <w:tc>
          <w:tcPr>
            <w:tcW w:w="6234" w:type="dxa"/>
          </w:tcPr>
          <w:p w14:paraId="012F31B0" w14:textId="77777777" w:rsidR="00936BBA" w:rsidRDefault="00936BBA" w:rsidP="008A09C7">
            <w:pPr>
              <w:rPr>
                <w:rFonts w:ascii="Arial" w:hAnsi="Arial" w:cs="Arial"/>
                <w:sz w:val="22"/>
                <w:szCs w:val="22"/>
              </w:rPr>
            </w:pPr>
            <w:r w:rsidRPr="00C87A14">
              <w:rPr>
                <w:rFonts w:ascii="Arial" w:hAnsi="Arial" w:cs="Arial"/>
                <w:sz w:val="22"/>
                <w:szCs w:val="22"/>
              </w:rPr>
              <w:t>Integrated Governance Committee</w:t>
            </w:r>
          </w:p>
        </w:tc>
      </w:tr>
      <w:tr w:rsidR="00936BBA" w14:paraId="52A0C074" w14:textId="77777777" w:rsidTr="00C123B9">
        <w:tc>
          <w:tcPr>
            <w:tcW w:w="2782" w:type="dxa"/>
          </w:tcPr>
          <w:p w14:paraId="1710AE91" w14:textId="77777777" w:rsidR="00936BBA" w:rsidRDefault="00936BBA" w:rsidP="008A09C7">
            <w:pPr>
              <w:rPr>
                <w:rFonts w:ascii="Arial" w:hAnsi="Arial" w:cs="Arial"/>
                <w:sz w:val="22"/>
                <w:szCs w:val="22"/>
              </w:rPr>
            </w:pPr>
            <w:r>
              <w:rPr>
                <w:rFonts w:ascii="Arial" w:hAnsi="Arial" w:cs="Arial"/>
                <w:sz w:val="22"/>
                <w:szCs w:val="22"/>
              </w:rPr>
              <w:t>Date of Ratification</w:t>
            </w:r>
          </w:p>
        </w:tc>
        <w:tc>
          <w:tcPr>
            <w:tcW w:w="6234" w:type="dxa"/>
          </w:tcPr>
          <w:p w14:paraId="7605ABE7" w14:textId="77777777" w:rsidR="00936BBA" w:rsidRDefault="00936BBA" w:rsidP="008A09C7">
            <w:pPr>
              <w:rPr>
                <w:rFonts w:ascii="Arial" w:hAnsi="Arial" w:cs="Arial"/>
                <w:sz w:val="22"/>
                <w:szCs w:val="22"/>
              </w:rPr>
            </w:pPr>
          </w:p>
        </w:tc>
      </w:tr>
      <w:tr w:rsidR="00C123B9" w14:paraId="65854B2C" w14:textId="77777777" w:rsidTr="00C123B9">
        <w:tc>
          <w:tcPr>
            <w:tcW w:w="2782" w:type="dxa"/>
          </w:tcPr>
          <w:p w14:paraId="7C040A36" w14:textId="77777777" w:rsidR="00C123B9" w:rsidRDefault="00C123B9" w:rsidP="00C123B9">
            <w:pPr>
              <w:rPr>
                <w:rFonts w:ascii="Arial" w:hAnsi="Arial" w:cs="Arial"/>
                <w:sz w:val="22"/>
                <w:szCs w:val="22"/>
              </w:rPr>
            </w:pPr>
            <w:r>
              <w:rPr>
                <w:rFonts w:ascii="Arial" w:hAnsi="Arial" w:cs="Arial"/>
                <w:sz w:val="22"/>
                <w:szCs w:val="22"/>
              </w:rPr>
              <w:t>Responsible Committee</w:t>
            </w:r>
          </w:p>
        </w:tc>
        <w:tc>
          <w:tcPr>
            <w:tcW w:w="6234" w:type="dxa"/>
          </w:tcPr>
          <w:p w14:paraId="4208C549" w14:textId="14B21855" w:rsidR="00C123B9" w:rsidRDefault="00C123B9" w:rsidP="00C123B9">
            <w:pPr>
              <w:rPr>
                <w:rFonts w:ascii="Arial" w:hAnsi="Arial" w:cs="Arial"/>
                <w:sz w:val="22"/>
                <w:szCs w:val="22"/>
              </w:rPr>
            </w:pPr>
            <w:r>
              <w:rPr>
                <w:rFonts w:ascii="Arial" w:hAnsi="Arial" w:cs="Arial"/>
                <w:sz w:val="22"/>
                <w:szCs w:val="22"/>
              </w:rPr>
              <w:t>Clinical Governance Risk Management Committee (CGRMC)</w:t>
            </w:r>
          </w:p>
        </w:tc>
      </w:tr>
      <w:tr w:rsidR="00936BBA" w14:paraId="55983899" w14:textId="77777777" w:rsidTr="00C123B9">
        <w:tc>
          <w:tcPr>
            <w:tcW w:w="2782" w:type="dxa"/>
          </w:tcPr>
          <w:p w14:paraId="45A1C607" w14:textId="77777777" w:rsidR="00936BBA" w:rsidRDefault="00936BBA" w:rsidP="008A09C7">
            <w:pPr>
              <w:rPr>
                <w:rFonts w:ascii="Arial" w:hAnsi="Arial" w:cs="Arial"/>
                <w:sz w:val="22"/>
                <w:szCs w:val="22"/>
              </w:rPr>
            </w:pPr>
            <w:r>
              <w:rPr>
                <w:rFonts w:ascii="Arial" w:hAnsi="Arial" w:cs="Arial"/>
                <w:sz w:val="22"/>
                <w:szCs w:val="22"/>
              </w:rPr>
              <w:t>Reference Number</w:t>
            </w:r>
          </w:p>
        </w:tc>
        <w:tc>
          <w:tcPr>
            <w:tcW w:w="6234" w:type="dxa"/>
          </w:tcPr>
          <w:p w14:paraId="6A36DBB9" w14:textId="77777777" w:rsidR="00936BBA" w:rsidRDefault="00936BBA" w:rsidP="008A09C7">
            <w:pPr>
              <w:rPr>
                <w:rFonts w:ascii="Arial" w:hAnsi="Arial" w:cs="Arial"/>
                <w:sz w:val="22"/>
                <w:szCs w:val="22"/>
              </w:rPr>
            </w:pPr>
          </w:p>
        </w:tc>
      </w:tr>
      <w:tr w:rsidR="00936BBA" w14:paraId="5D5D92DE" w14:textId="77777777" w:rsidTr="00C123B9">
        <w:tc>
          <w:tcPr>
            <w:tcW w:w="2782" w:type="dxa"/>
          </w:tcPr>
          <w:p w14:paraId="4BC0311B" w14:textId="77777777" w:rsidR="00936BBA" w:rsidRDefault="00936BBA" w:rsidP="008A09C7">
            <w:pPr>
              <w:rPr>
                <w:rFonts w:ascii="Arial" w:hAnsi="Arial" w:cs="Arial"/>
                <w:sz w:val="22"/>
                <w:szCs w:val="22"/>
              </w:rPr>
            </w:pPr>
            <w:r>
              <w:rPr>
                <w:rFonts w:ascii="Arial" w:hAnsi="Arial" w:cs="Arial"/>
                <w:sz w:val="22"/>
                <w:szCs w:val="22"/>
              </w:rPr>
              <w:t>Version</w:t>
            </w:r>
          </w:p>
        </w:tc>
        <w:tc>
          <w:tcPr>
            <w:tcW w:w="6234" w:type="dxa"/>
          </w:tcPr>
          <w:p w14:paraId="2728A563" w14:textId="0F5C2FDA" w:rsidR="00936BBA" w:rsidRDefault="00936BBA" w:rsidP="008A09C7">
            <w:pPr>
              <w:rPr>
                <w:rFonts w:ascii="Arial" w:hAnsi="Arial" w:cs="Arial"/>
                <w:sz w:val="22"/>
                <w:szCs w:val="22"/>
              </w:rPr>
            </w:pPr>
            <w:r>
              <w:rPr>
                <w:rFonts w:ascii="Arial" w:hAnsi="Arial" w:cs="Arial"/>
                <w:sz w:val="22"/>
                <w:szCs w:val="22"/>
              </w:rPr>
              <w:t>V</w:t>
            </w:r>
            <w:r w:rsidR="00C123B9">
              <w:rPr>
                <w:rFonts w:ascii="Arial" w:hAnsi="Arial" w:cs="Arial"/>
                <w:sz w:val="22"/>
                <w:szCs w:val="22"/>
              </w:rPr>
              <w:t>3</w:t>
            </w:r>
          </w:p>
        </w:tc>
      </w:tr>
      <w:tr w:rsidR="00936BBA" w14:paraId="1AFA09E9" w14:textId="77777777" w:rsidTr="00C123B9">
        <w:tc>
          <w:tcPr>
            <w:tcW w:w="2782" w:type="dxa"/>
          </w:tcPr>
          <w:p w14:paraId="69D8288F" w14:textId="77777777" w:rsidR="00936BBA" w:rsidRDefault="00936BBA" w:rsidP="008A09C7">
            <w:pPr>
              <w:rPr>
                <w:rFonts w:ascii="Arial" w:hAnsi="Arial" w:cs="Arial"/>
                <w:sz w:val="22"/>
                <w:szCs w:val="22"/>
              </w:rPr>
            </w:pPr>
            <w:r>
              <w:rPr>
                <w:rFonts w:ascii="Arial" w:hAnsi="Arial" w:cs="Arial"/>
                <w:sz w:val="22"/>
                <w:szCs w:val="22"/>
              </w:rPr>
              <w:t>Issue Date</w:t>
            </w:r>
          </w:p>
        </w:tc>
        <w:tc>
          <w:tcPr>
            <w:tcW w:w="6234" w:type="dxa"/>
          </w:tcPr>
          <w:p w14:paraId="2498F4F4" w14:textId="1681FEE5" w:rsidR="00936BBA" w:rsidRDefault="00C123B9" w:rsidP="008A09C7">
            <w:pPr>
              <w:rPr>
                <w:rFonts w:ascii="Arial" w:hAnsi="Arial" w:cs="Arial"/>
                <w:sz w:val="22"/>
                <w:szCs w:val="22"/>
              </w:rPr>
            </w:pPr>
            <w:r>
              <w:rPr>
                <w:rFonts w:ascii="Arial" w:hAnsi="Arial" w:cs="Arial"/>
                <w:sz w:val="22"/>
                <w:szCs w:val="22"/>
              </w:rPr>
              <w:t>01</w:t>
            </w:r>
            <w:r w:rsidR="00112AE4">
              <w:rPr>
                <w:rFonts w:ascii="Arial" w:hAnsi="Arial" w:cs="Arial"/>
                <w:sz w:val="22"/>
                <w:szCs w:val="22"/>
              </w:rPr>
              <w:t>/</w:t>
            </w:r>
            <w:r>
              <w:rPr>
                <w:rFonts w:ascii="Arial" w:hAnsi="Arial" w:cs="Arial"/>
                <w:sz w:val="22"/>
                <w:szCs w:val="22"/>
              </w:rPr>
              <w:t>04</w:t>
            </w:r>
            <w:r w:rsidR="00112AE4">
              <w:rPr>
                <w:rFonts w:ascii="Arial" w:hAnsi="Arial" w:cs="Arial"/>
                <w:sz w:val="22"/>
                <w:szCs w:val="22"/>
              </w:rPr>
              <w:t>/</w:t>
            </w:r>
            <w:r>
              <w:rPr>
                <w:rFonts w:ascii="Arial" w:hAnsi="Arial" w:cs="Arial"/>
                <w:sz w:val="22"/>
                <w:szCs w:val="22"/>
              </w:rPr>
              <w:t>2026</w:t>
            </w:r>
          </w:p>
        </w:tc>
      </w:tr>
      <w:tr w:rsidR="00936BBA" w14:paraId="22917FA3" w14:textId="77777777" w:rsidTr="00C123B9">
        <w:trPr>
          <w:trHeight w:val="70"/>
        </w:trPr>
        <w:tc>
          <w:tcPr>
            <w:tcW w:w="2782" w:type="dxa"/>
          </w:tcPr>
          <w:p w14:paraId="055AFE40" w14:textId="77777777" w:rsidR="00936BBA" w:rsidRDefault="00936BBA" w:rsidP="008A09C7">
            <w:pPr>
              <w:rPr>
                <w:rFonts w:ascii="Arial" w:hAnsi="Arial" w:cs="Arial"/>
                <w:sz w:val="22"/>
                <w:szCs w:val="22"/>
              </w:rPr>
            </w:pPr>
            <w:r>
              <w:rPr>
                <w:rFonts w:ascii="Arial" w:hAnsi="Arial" w:cs="Arial"/>
                <w:sz w:val="22"/>
                <w:szCs w:val="22"/>
              </w:rPr>
              <w:t>Review Date</w:t>
            </w:r>
          </w:p>
        </w:tc>
        <w:tc>
          <w:tcPr>
            <w:tcW w:w="6234" w:type="dxa"/>
          </w:tcPr>
          <w:p w14:paraId="0ED87F1F" w14:textId="0DD98813" w:rsidR="00936BBA" w:rsidRDefault="00C123B9" w:rsidP="008A09C7">
            <w:pPr>
              <w:rPr>
                <w:rFonts w:ascii="Arial" w:hAnsi="Arial" w:cs="Arial"/>
                <w:sz w:val="22"/>
                <w:szCs w:val="22"/>
              </w:rPr>
            </w:pPr>
            <w:r>
              <w:rPr>
                <w:rFonts w:ascii="Arial" w:hAnsi="Arial" w:cs="Arial"/>
                <w:sz w:val="22"/>
                <w:szCs w:val="22"/>
              </w:rPr>
              <w:t>01</w:t>
            </w:r>
            <w:r w:rsidR="00EF3E57">
              <w:rPr>
                <w:rFonts w:ascii="Arial" w:hAnsi="Arial" w:cs="Arial"/>
                <w:sz w:val="22"/>
                <w:szCs w:val="22"/>
              </w:rPr>
              <w:t>/0</w:t>
            </w:r>
            <w:r>
              <w:rPr>
                <w:rFonts w:ascii="Arial" w:hAnsi="Arial" w:cs="Arial"/>
                <w:sz w:val="22"/>
                <w:szCs w:val="22"/>
              </w:rPr>
              <w:t>3</w:t>
            </w:r>
            <w:r w:rsidR="00EF3E57">
              <w:rPr>
                <w:rFonts w:ascii="Arial" w:hAnsi="Arial" w:cs="Arial"/>
                <w:sz w:val="22"/>
                <w:szCs w:val="22"/>
              </w:rPr>
              <w:t>/</w:t>
            </w:r>
            <w:r>
              <w:rPr>
                <w:rFonts w:ascii="Arial" w:hAnsi="Arial" w:cs="Arial"/>
                <w:sz w:val="22"/>
                <w:szCs w:val="22"/>
              </w:rPr>
              <w:t>2028</w:t>
            </w:r>
          </w:p>
        </w:tc>
      </w:tr>
      <w:tr w:rsidR="00936BBA" w14:paraId="2FF798D6" w14:textId="77777777" w:rsidTr="00C123B9">
        <w:tc>
          <w:tcPr>
            <w:tcW w:w="2782" w:type="dxa"/>
          </w:tcPr>
          <w:p w14:paraId="42DA4C9B" w14:textId="77777777" w:rsidR="00936BBA" w:rsidRDefault="00936BBA" w:rsidP="008A09C7">
            <w:pPr>
              <w:rPr>
                <w:rFonts w:ascii="Arial" w:hAnsi="Arial" w:cs="Arial"/>
                <w:sz w:val="22"/>
                <w:szCs w:val="22"/>
              </w:rPr>
            </w:pPr>
            <w:r>
              <w:rPr>
                <w:rFonts w:ascii="Arial" w:hAnsi="Arial" w:cs="Arial"/>
                <w:sz w:val="22"/>
                <w:szCs w:val="22"/>
              </w:rPr>
              <w:t>Target Audience</w:t>
            </w:r>
          </w:p>
        </w:tc>
        <w:tc>
          <w:tcPr>
            <w:tcW w:w="6234" w:type="dxa"/>
          </w:tcPr>
          <w:p w14:paraId="4BB9BF95" w14:textId="10CC40D3" w:rsidR="00936BBA" w:rsidRDefault="00936BBA" w:rsidP="008A09C7">
            <w:pPr>
              <w:rPr>
                <w:rFonts w:ascii="Arial" w:hAnsi="Arial" w:cs="Arial"/>
                <w:sz w:val="22"/>
                <w:szCs w:val="22"/>
              </w:rPr>
            </w:pPr>
            <w:r w:rsidRPr="00C87A14">
              <w:rPr>
                <w:rFonts w:ascii="Arial" w:hAnsi="Arial" w:cs="Arial"/>
                <w:sz w:val="22"/>
                <w:szCs w:val="22"/>
              </w:rPr>
              <w:t xml:space="preserve">All </w:t>
            </w:r>
            <w:r w:rsidR="00DC5A91">
              <w:rPr>
                <w:rFonts w:ascii="Arial" w:hAnsi="Arial" w:cs="Arial"/>
                <w:sz w:val="22"/>
                <w:szCs w:val="22"/>
              </w:rPr>
              <w:t>Sulis Hospital Bath</w:t>
            </w:r>
            <w:r>
              <w:rPr>
                <w:rFonts w:ascii="Arial" w:hAnsi="Arial" w:cs="Arial"/>
                <w:sz w:val="22"/>
                <w:szCs w:val="22"/>
              </w:rPr>
              <w:t xml:space="preserve"> Hospital Staff</w:t>
            </w:r>
            <w:r w:rsidR="00C123B9">
              <w:rPr>
                <w:rFonts w:ascii="Arial" w:hAnsi="Arial" w:cs="Arial"/>
                <w:sz w:val="22"/>
                <w:szCs w:val="22"/>
              </w:rPr>
              <w:t xml:space="preserve">, Clinicians and Patients </w:t>
            </w:r>
          </w:p>
        </w:tc>
      </w:tr>
    </w:tbl>
    <w:p w14:paraId="48AF1E30" w14:textId="77777777" w:rsidR="00936BBA" w:rsidRDefault="00936BBA" w:rsidP="00936BBA">
      <w:pPr>
        <w:pStyle w:val="BodyText2"/>
        <w:jc w:val="both"/>
        <w:rPr>
          <w:rFonts w:ascii="Arial" w:hAnsi="Arial" w:cs="Arial"/>
          <w:b/>
          <w:sz w:val="22"/>
          <w:szCs w:val="22"/>
        </w:rPr>
      </w:pPr>
    </w:p>
    <w:p w14:paraId="0125E61E" w14:textId="77777777" w:rsidR="00936BBA" w:rsidRPr="00F440CF" w:rsidRDefault="00936BBA" w:rsidP="00936BBA">
      <w:pPr>
        <w:pStyle w:val="BodyText2"/>
        <w:jc w:val="both"/>
        <w:rPr>
          <w:rFonts w:ascii="Arial" w:hAnsi="Arial" w:cs="Arial"/>
          <w:b/>
          <w:sz w:val="22"/>
          <w:szCs w:val="22"/>
        </w:rPr>
      </w:pPr>
      <w:r w:rsidRPr="00F440CF">
        <w:rPr>
          <w:rFonts w:ascii="Arial" w:hAnsi="Arial" w:cs="Arial"/>
          <w:b/>
          <w:sz w:val="22"/>
          <w:szCs w:val="22"/>
        </w:rPr>
        <w:lastRenderedPageBreak/>
        <w:t xml:space="preserve">In developing this </w:t>
      </w:r>
      <w:proofErr w:type="gramStart"/>
      <w:r w:rsidRPr="00F440CF">
        <w:rPr>
          <w:rFonts w:ascii="Arial" w:hAnsi="Arial" w:cs="Arial"/>
          <w:b/>
          <w:sz w:val="22"/>
          <w:szCs w:val="22"/>
        </w:rPr>
        <w:t>policy</w:t>
      </w:r>
      <w:proofErr w:type="gramEnd"/>
      <w:r w:rsidRPr="00F440CF">
        <w:rPr>
          <w:rFonts w:ascii="Arial" w:hAnsi="Arial" w:cs="Arial"/>
          <w:b/>
          <w:sz w:val="22"/>
          <w:szCs w:val="22"/>
        </w:rPr>
        <w:t xml:space="preserve"> the following legislation ha</w:t>
      </w:r>
      <w:r>
        <w:rPr>
          <w:rFonts w:ascii="Arial" w:hAnsi="Arial" w:cs="Arial"/>
          <w:b/>
          <w:sz w:val="22"/>
          <w:szCs w:val="22"/>
        </w:rPr>
        <w:t>s</w:t>
      </w:r>
      <w:r w:rsidRPr="00F440CF">
        <w:rPr>
          <w:rFonts w:ascii="Arial" w:hAnsi="Arial" w:cs="Arial"/>
          <w:b/>
          <w:sz w:val="22"/>
          <w:szCs w:val="22"/>
        </w:rPr>
        <w:t xml:space="preserve"> been duly considered:</w:t>
      </w:r>
    </w:p>
    <w:p w14:paraId="732254D5" w14:textId="31B9C805" w:rsidR="00AE376F" w:rsidRPr="00F440CF" w:rsidRDefault="00AE376F" w:rsidP="00936BBA">
      <w:pPr>
        <w:pStyle w:val="BodyText2"/>
        <w:spacing w:line="240" w:lineRule="auto"/>
        <w:jc w:val="both"/>
        <w:rPr>
          <w:rFonts w:ascii="Arial" w:hAnsi="Arial" w:cs="Arial"/>
          <w:b/>
          <w:sz w:val="22"/>
          <w:szCs w:val="22"/>
          <w:u w:val="single"/>
        </w:rPr>
      </w:pPr>
      <w:r w:rsidRPr="00AE376F">
        <w:rPr>
          <w:rFonts w:ascii="Arial" w:hAnsi="Arial" w:cs="Arial"/>
          <w:b/>
          <w:sz w:val="22"/>
          <w:szCs w:val="22"/>
          <w:u w:val="single"/>
        </w:rPr>
        <w:t>GDPR / Data Protection Act 2018</w:t>
      </w:r>
    </w:p>
    <w:p w14:paraId="77BDC6E9" w14:textId="3F3B40C2" w:rsidR="00936BBA" w:rsidRPr="00F440CF" w:rsidRDefault="00936BBA" w:rsidP="00936BBA">
      <w:pPr>
        <w:pStyle w:val="BodyText2"/>
        <w:spacing w:line="240" w:lineRule="auto"/>
        <w:jc w:val="both"/>
        <w:rPr>
          <w:rFonts w:ascii="Arial" w:hAnsi="Arial" w:cs="Arial"/>
          <w:sz w:val="22"/>
          <w:szCs w:val="22"/>
        </w:rPr>
      </w:pPr>
      <w:r w:rsidRPr="00F440CF">
        <w:rPr>
          <w:rFonts w:ascii="Arial" w:hAnsi="Arial" w:cs="Arial"/>
          <w:sz w:val="22"/>
          <w:szCs w:val="22"/>
        </w:rPr>
        <w:t xml:space="preserve">Data Protection issues have been considered with regards to this policy. Adherence to this policy will therefore ensure compliance with the </w:t>
      </w:r>
      <w:r w:rsidR="00AE376F" w:rsidRPr="00AE376F">
        <w:rPr>
          <w:rFonts w:ascii="Arial" w:hAnsi="Arial" w:cs="Arial"/>
          <w:sz w:val="22"/>
          <w:szCs w:val="22"/>
        </w:rPr>
        <w:t>GDPR / Data Protection Act 2018</w:t>
      </w:r>
      <w:r w:rsidR="00AE376F">
        <w:rPr>
          <w:rFonts w:ascii="Arial" w:hAnsi="Arial" w:cs="Arial"/>
          <w:sz w:val="22"/>
          <w:szCs w:val="22"/>
        </w:rPr>
        <w:t xml:space="preserve"> </w:t>
      </w:r>
      <w:r w:rsidRPr="00F440CF">
        <w:rPr>
          <w:rFonts w:ascii="Arial" w:hAnsi="Arial" w:cs="Arial"/>
          <w:sz w:val="22"/>
          <w:szCs w:val="22"/>
        </w:rPr>
        <w:t>and internal Data Protection Policies.</w:t>
      </w:r>
    </w:p>
    <w:p w14:paraId="4684C747" w14:textId="77777777" w:rsidR="00936BBA" w:rsidRPr="00F440CF" w:rsidRDefault="00936BBA" w:rsidP="00936BBA">
      <w:pPr>
        <w:pStyle w:val="BodyText2"/>
        <w:spacing w:line="240" w:lineRule="auto"/>
        <w:jc w:val="both"/>
        <w:rPr>
          <w:rFonts w:ascii="Arial" w:hAnsi="Arial" w:cs="Arial"/>
          <w:b/>
          <w:sz w:val="22"/>
          <w:szCs w:val="22"/>
          <w:u w:val="single"/>
        </w:rPr>
      </w:pPr>
      <w:r w:rsidRPr="00F440CF">
        <w:rPr>
          <w:rFonts w:ascii="Arial" w:hAnsi="Arial" w:cs="Arial"/>
          <w:b/>
          <w:sz w:val="22"/>
          <w:szCs w:val="22"/>
          <w:u w:val="single"/>
        </w:rPr>
        <w:t>Diversity &amp; Equality Policies</w:t>
      </w:r>
    </w:p>
    <w:p w14:paraId="6EDDBCF1" w14:textId="77777777" w:rsidR="00936BBA" w:rsidRPr="00F440CF" w:rsidRDefault="00936BBA" w:rsidP="00936BBA">
      <w:pPr>
        <w:pStyle w:val="BodyText2"/>
        <w:spacing w:line="240" w:lineRule="auto"/>
        <w:jc w:val="both"/>
        <w:rPr>
          <w:rFonts w:ascii="Arial" w:hAnsi="Arial" w:cs="Arial"/>
          <w:sz w:val="22"/>
          <w:szCs w:val="22"/>
        </w:rPr>
      </w:pPr>
      <w:r w:rsidRPr="00F440CF">
        <w:rPr>
          <w:rFonts w:ascii="Arial" w:hAnsi="Arial" w:cs="Arial"/>
          <w:sz w:val="22"/>
          <w:szCs w:val="22"/>
        </w:rPr>
        <w:t>Equality issues have been considered with regards to this policy. Adherence to this policy will therefore ensure compliance with Equal Opportunity legislation and internal Equal Opportunity policies.</w:t>
      </w:r>
    </w:p>
    <w:p w14:paraId="4BA654B3" w14:textId="77777777" w:rsidR="00936BBA" w:rsidRPr="00F440CF" w:rsidRDefault="00936BBA" w:rsidP="00936BBA">
      <w:pPr>
        <w:pStyle w:val="BodyText2"/>
        <w:spacing w:line="240" w:lineRule="auto"/>
        <w:ind w:left="1440" w:hanging="1440"/>
        <w:jc w:val="both"/>
        <w:rPr>
          <w:rFonts w:ascii="Arial" w:hAnsi="Arial" w:cs="Arial"/>
          <w:b/>
          <w:sz w:val="22"/>
          <w:szCs w:val="22"/>
          <w:u w:val="single"/>
        </w:rPr>
      </w:pPr>
      <w:r w:rsidRPr="00F440CF">
        <w:rPr>
          <w:rFonts w:ascii="Arial" w:hAnsi="Arial" w:cs="Arial"/>
          <w:b/>
          <w:sz w:val="22"/>
          <w:szCs w:val="22"/>
          <w:u w:val="single"/>
        </w:rPr>
        <w:t>Freedom of Information Act 2000</w:t>
      </w:r>
    </w:p>
    <w:p w14:paraId="470C2747" w14:textId="77777777" w:rsidR="00936BBA" w:rsidRPr="00F440CF" w:rsidRDefault="00936BBA" w:rsidP="00936BBA">
      <w:pPr>
        <w:pStyle w:val="BodyText2"/>
        <w:spacing w:line="240" w:lineRule="auto"/>
        <w:jc w:val="both"/>
        <w:rPr>
          <w:rFonts w:ascii="Arial" w:hAnsi="Arial" w:cs="Arial"/>
          <w:sz w:val="22"/>
          <w:szCs w:val="22"/>
        </w:rPr>
      </w:pPr>
      <w:r w:rsidRPr="00F440CF">
        <w:rPr>
          <w:rFonts w:ascii="Arial" w:hAnsi="Arial" w:cs="Arial"/>
          <w:sz w:val="22"/>
          <w:szCs w:val="22"/>
        </w:rPr>
        <w:t>Freedom of Information issues have been considered with regards to this policy. Adherence to this policy will therefore ensure compliance with the Freedom of Information Act 2000 legislation and internal Freedom of Information policies.</w:t>
      </w:r>
    </w:p>
    <w:p w14:paraId="384B96E0" w14:textId="77777777" w:rsidR="00936BBA" w:rsidRPr="00F440CF" w:rsidRDefault="00936BBA" w:rsidP="00936BBA">
      <w:pPr>
        <w:pStyle w:val="BodyText2"/>
        <w:spacing w:line="240" w:lineRule="auto"/>
        <w:jc w:val="both"/>
        <w:rPr>
          <w:rFonts w:ascii="Arial" w:hAnsi="Arial" w:cs="Arial"/>
          <w:b/>
          <w:sz w:val="22"/>
          <w:szCs w:val="22"/>
          <w:u w:val="single"/>
        </w:rPr>
      </w:pPr>
      <w:r w:rsidRPr="00F440CF">
        <w:rPr>
          <w:rFonts w:ascii="Arial" w:hAnsi="Arial" w:cs="Arial"/>
          <w:b/>
          <w:sz w:val="22"/>
          <w:szCs w:val="22"/>
          <w:u w:val="single"/>
        </w:rPr>
        <w:t>Health and Safety Act 1974</w:t>
      </w:r>
    </w:p>
    <w:p w14:paraId="46E7DF2C" w14:textId="77777777" w:rsidR="00936BBA" w:rsidRPr="00F440CF" w:rsidRDefault="00936BBA" w:rsidP="00936BBA">
      <w:pPr>
        <w:pStyle w:val="BodyText2"/>
        <w:spacing w:line="240" w:lineRule="auto"/>
        <w:jc w:val="both"/>
        <w:rPr>
          <w:rFonts w:ascii="Arial" w:hAnsi="Arial" w:cs="Arial"/>
          <w:sz w:val="22"/>
          <w:szCs w:val="22"/>
        </w:rPr>
      </w:pPr>
      <w:r w:rsidRPr="00F440CF">
        <w:rPr>
          <w:rFonts w:ascii="Arial" w:hAnsi="Arial" w:cs="Arial"/>
          <w:sz w:val="22"/>
          <w:szCs w:val="22"/>
        </w:rPr>
        <w:t>Health and Safety issues have been considered with regards to this policy. Adherence to this policy will therefore ensure compliance with Health and Safety legislation and internal Health and Safety policies.</w:t>
      </w:r>
    </w:p>
    <w:p w14:paraId="486985FB" w14:textId="77777777" w:rsidR="00936BBA" w:rsidRPr="00F440CF" w:rsidRDefault="00936BBA" w:rsidP="00936BBA">
      <w:pPr>
        <w:pStyle w:val="BodyText2"/>
        <w:spacing w:line="240" w:lineRule="auto"/>
        <w:jc w:val="both"/>
        <w:rPr>
          <w:rFonts w:ascii="Arial" w:hAnsi="Arial" w:cs="Arial"/>
          <w:b/>
          <w:bCs/>
          <w:sz w:val="22"/>
          <w:szCs w:val="22"/>
          <w:u w:val="single"/>
        </w:rPr>
      </w:pPr>
      <w:r w:rsidRPr="00F440CF">
        <w:rPr>
          <w:rFonts w:ascii="Arial" w:hAnsi="Arial" w:cs="Arial"/>
          <w:b/>
          <w:sz w:val="22"/>
          <w:szCs w:val="22"/>
          <w:u w:val="single"/>
        </w:rPr>
        <w:t>Human Rights Act 1998</w:t>
      </w:r>
    </w:p>
    <w:p w14:paraId="1345D6B6" w14:textId="77777777" w:rsidR="00936BBA" w:rsidRPr="00F440CF" w:rsidRDefault="00936BBA" w:rsidP="00936BBA">
      <w:pPr>
        <w:pStyle w:val="BodyText2"/>
        <w:spacing w:line="240" w:lineRule="auto"/>
        <w:jc w:val="both"/>
        <w:rPr>
          <w:rFonts w:ascii="Arial" w:hAnsi="Arial" w:cs="Arial"/>
          <w:sz w:val="22"/>
          <w:szCs w:val="22"/>
        </w:rPr>
      </w:pPr>
      <w:r w:rsidRPr="00F440CF">
        <w:rPr>
          <w:rFonts w:ascii="Arial" w:hAnsi="Arial" w:cs="Arial"/>
          <w:sz w:val="22"/>
          <w:szCs w:val="22"/>
        </w:rPr>
        <w:t>The Human Rights Act 1998 has been considered with regards to this policy. Proportionality has been identified as the key to Human Rights compliance. This means striking a fair balance between the rights of the individuals and those of the rest of the community. There must be a reasonable relationship between the aim to be achieved and the means used.</w:t>
      </w:r>
    </w:p>
    <w:p w14:paraId="3E4E19F5" w14:textId="53DF2B17" w:rsidR="00AE376F" w:rsidRPr="00F440CF" w:rsidRDefault="00AE376F" w:rsidP="00936BBA">
      <w:pPr>
        <w:pStyle w:val="BodyText2"/>
        <w:spacing w:line="240" w:lineRule="auto"/>
        <w:jc w:val="both"/>
        <w:rPr>
          <w:rFonts w:ascii="Arial" w:hAnsi="Arial" w:cs="Arial"/>
          <w:b/>
          <w:sz w:val="22"/>
          <w:szCs w:val="22"/>
          <w:u w:val="single"/>
        </w:rPr>
      </w:pPr>
      <w:r w:rsidRPr="00AE376F">
        <w:rPr>
          <w:rFonts w:ascii="Arial" w:hAnsi="Arial" w:cs="Arial"/>
          <w:b/>
          <w:sz w:val="22"/>
          <w:szCs w:val="22"/>
          <w:u w:val="single"/>
        </w:rPr>
        <w:t>Equality Act 2010</w:t>
      </w:r>
    </w:p>
    <w:p w14:paraId="44AE1A28" w14:textId="33850173" w:rsidR="00936BBA" w:rsidRPr="00F440CF" w:rsidRDefault="00936BBA" w:rsidP="00936BBA">
      <w:pPr>
        <w:pStyle w:val="BodyText2"/>
        <w:spacing w:line="240" w:lineRule="auto"/>
        <w:jc w:val="both"/>
        <w:rPr>
          <w:rFonts w:ascii="Arial" w:hAnsi="Arial" w:cs="Arial"/>
          <w:sz w:val="22"/>
          <w:szCs w:val="22"/>
        </w:rPr>
      </w:pPr>
      <w:r w:rsidRPr="00F440CF">
        <w:rPr>
          <w:rFonts w:ascii="Arial" w:hAnsi="Arial" w:cs="Arial"/>
          <w:sz w:val="22"/>
          <w:szCs w:val="22"/>
        </w:rPr>
        <w:t xml:space="preserve">The </w:t>
      </w:r>
      <w:r w:rsidR="00AE376F" w:rsidRPr="00AE376F">
        <w:rPr>
          <w:rFonts w:ascii="Arial" w:hAnsi="Arial" w:cs="Arial"/>
          <w:sz w:val="22"/>
          <w:szCs w:val="22"/>
        </w:rPr>
        <w:t>Equality Act 2010</w:t>
      </w:r>
      <w:r w:rsidR="00AE376F">
        <w:rPr>
          <w:rFonts w:ascii="Arial" w:hAnsi="Arial" w:cs="Arial"/>
          <w:sz w:val="22"/>
          <w:szCs w:val="22"/>
        </w:rPr>
        <w:t xml:space="preserve"> </w:t>
      </w:r>
      <w:r w:rsidRPr="00F440CF">
        <w:rPr>
          <w:rFonts w:ascii="Arial" w:hAnsi="Arial" w:cs="Arial"/>
          <w:sz w:val="22"/>
          <w:szCs w:val="22"/>
        </w:rPr>
        <w:t xml:space="preserve">has been considered with regards to this policy.  Adherence to this policy means that the </w:t>
      </w:r>
      <w:r>
        <w:rPr>
          <w:rFonts w:ascii="Arial" w:hAnsi="Arial" w:cs="Arial"/>
          <w:sz w:val="22"/>
          <w:szCs w:val="22"/>
        </w:rPr>
        <w:t>company</w:t>
      </w:r>
      <w:r w:rsidRPr="00F440CF">
        <w:rPr>
          <w:rFonts w:ascii="Arial" w:hAnsi="Arial" w:cs="Arial"/>
          <w:sz w:val="22"/>
          <w:szCs w:val="22"/>
        </w:rPr>
        <w:t xml:space="preserve"> will eliminate discrimination on the grounds of race and will promote race equality and good race relations. </w:t>
      </w:r>
    </w:p>
    <w:p w14:paraId="662E3B88" w14:textId="77777777" w:rsidR="00936BBA" w:rsidRPr="00F440CF" w:rsidRDefault="00936BBA" w:rsidP="00936BBA">
      <w:pPr>
        <w:pStyle w:val="BodyText2"/>
        <w:spacing w:line="240" w:lineRule="auto"/>
        <w:jc w:val="both"/>
        <w:rPr>
          <w:rFonts w:ascii="Arial" w:hAnsi="Arial" w:cs="Arial"/>
          <w:b/>
          <w:sz w:val="22"/>
          <w:szCs w:val="22"/>
          <w:u w:val="single"/>
        </w:rPr>
      </w:pPr>
      <w:r w:rsidRPr="00F440CF">
        <w:rPr>
          <w:rFonts w:ascii="Arial" w:hAnsi="Arial" w:cs="Arial"/>
          <w:b/>
          <w:sz w:val="22"/>
          <w:szCs w:val="22"/>
          <w:u w:val="single"/>
        </w:rPr>
        <w:t>The Employment Equality (Age) Regulations 2006</w:t>
      </w:r>
    </w:p>
    <w:p w14:paraId="16AEC9CB" w14:textId="77777777" w:rsidR="00936BBA" w:rsidRPr="00F440CF" w:rsidRDefault="00936BBA" w:rsidP="00936BBA">
      <w:pPr>
        <w:pStyle w:val="BodyText2"/>
        <w:spacing w:line="240" w:lineRule="auto"/>
        <w:jc w:val="both"/>
        <w:rPr>
          <w:rFonts w:ascii="Arial" w:hAnsi="Arial" w:cs="Arial"/>
          <w:sz w:val="22"/>
          <w:szCs w:val="22"/>
        </w:rPr>
      </w:pPr>
      <w:r>
        <w:rPr>
          <w:rFonts w:ascii="Arial" w:hAnsi="Arial" w:cs="Arial"/>
          <w:sz w:val="22"/>
          <w:szCs w:val="22"/>
        </w:rPr>
        <w:t xml:space="preserve">Circle Healthcare </w:t>
      </w:r>
      <w:r w:rsidRPr="00F440CF">
        <w:rPr>
          <w:rFonts w:ascii="Arial" w:hAnsi="Arial" w:cs="Arial"/>
          <w:sz w:val="22"/>
          <w:szCs w:val="22"/>
        </w:rPr>
        <w:t xml:space="preserve">acknowledges that the age profile of the </w:t>
      </w:r>
      <w:smartTag w:uri="urn:schemas-microsoft-com:office:smarttags" w:element="place">
        <w:smartTag w:uri="urn:schemas-microsoft-com:office:smarttags" w:element="country-region">
          <w:r w:rsidRPr="00F440CF">
            <w:rPr>
              <w:rFonts w:ascii="Arial" w:hAnsi="Arial" w:cs="Arial"/>
              <w:sz w:val="22"/>
              <w:szCs w:val="22"/>
            </w:rPr>
            <w:t>United Kingdom</w:t>
          </w:r>
        </w:smartTag>
      </w:smartTag>
      <w:r w:rsidRPr="00F440CF">
        <w:rPr>
          <w:rFonts w:ascii="Arial" w:hAnsi="Arial" w:cs="Arial"/>
          <w:sz w:val="22"/>
          <w:szCs w:val="22"/>
        </w:rPr>
        <w:t xml:space="preserve"> and therefore the local community is</w:t>
      </w:r>
      <w:r>
        <w:rPr>
          <w:rFonts w:ascii="Arial" w:hAnsi="Arial" w:cs="Arial"/>
          <w:sz w:val="22"/>
          <w:szCs w:val="22"/>
        </w:rPr>
        <w:t xml:space="preserve"> changing.  The company</w:t>
      </w:r>
      <w:r w:rsidRPr="00F440CF">
        <w:rPr>
          <w:rFonts w:ascii="Arial" w:hAnsi="Arial" w:cs="Arial"/>
          <w:sz w:val="22"/>
          <w:szCs w:val="22"/>
        </w:rPr>
        <w:t xml:space="preserve"> is committed to equality of opportunity both in service delivery and employment and we have made a commitment to promoting age diversity.  Adherence to this policy means that the </w:t>
      </w:r>
      <w:r>
        <w:rPr>
          <w:rFonts w:ascii="Arial" w:hAnsi="Arial" w:cs="Arial"/>
          <w:sz w:val="22"/>
          <w:szCs w:val="22"/>
        </w:rPr>
        <w:t>company</w:t>
      </w:r>
      <w:r w:rsidRPr="00F440CF">
        <w:rPr>
          <w:rFonts w:ascii="Arial" w:hAnsi="Arial" w:cs="Arial"/>
          <w:sz w:val="22"/>
          <w:szCs w:val="22"/>
        </w:rPr>
        <w:t xml:space="preserve"> will challenge the general acceptance of “ageism” </w:t>
      </w:r>
      <w:proofErr w:type="gramStart"/>
      <w:r w:rsidRPr="00F440CF">
        <w:rPr>
          <w:rFonts w:ascii="Arial" w:hAnsi="Arial" w:cs="Arial"/>
          <w:sz w:val="22"/>
          <w:szCs w:val="22"/>
        </w:rPr>
        <w:t>in order to</w:t>
      </w:r>
      <w:proofErr w:type="gramEnd"/>
      <w:r w:rsidRPr="00F440CF">
        <w:rPr>
          <w:rFonts w:ascii="Arial" w:hAnsi="Arial" w:cs="Arial"/>
          <w:sz w:val="22"/>
          <w:szCs w:val="22"/>
        </w:rPr>
        <w:t xml:space="preserve"> eliminate age stereotyping.</w:t>
      </w:r>
    </w:p>
    <w:p w14:paraId="4A802E1D" w14:textId="77777777" w:rsidR="00936BBA" w:rsidRPr="00051861" w:rsidRDefault="00936BBA" w:rsidP="00936BBA">
      <w:pPr>
        <w:jc w:val="both"/>
        <w:rPr>
          <w:rFonts w:ascii="Arial" w:hAnsi="Arial" w:cs="Arial"/>
          <w:b/>
          <w:lang w:val="en-US"/>
        </w:rPr>
      </w:pPr>
      <w:r w:rsidRPr="00051861">
        <w:rPr>
          <w:rFonts w:ascii="Arial" w:hAnsi="Arial" w:cs="Arial"/>
          <w:b/>
          <w:u w:val="single"/>
          <w:lang w:val="en-US"/>
        </w:rPr>
        <w:t>The Mental Capacity Act 2005</w:t>
      </w:r>
      <w:r w:rsidRPr="00051861">
        <w:rPr>
          <w:rFonts w:ascii="Arial" w:hAnsi="Arial" w:cs="Arial"/>
          <w:b/>
          <w:lang w:val="en-US"/>
        </w:rPr>
        <w:t xml:space="preserve"> </w:t>
      </w:r>
    </w:p>
    <w:p w14:paraId="30422F5B" w14:textId="1095686E" w:rsidR="00AE376F" w:rsidRDefault="00936BBA" w:rsidP="00936BBA">
      <w:pPr>
        <w:pStyle w:val="BodyText"/>
        <w:rPr>
          <w:rFonts w:ascii="Arial" w:hAnsi="Arial" w:cs="Arial"/>
          <w:sz w:val="22"/>
          <w:szCs w:val="22"/>
        </w:rPr>
      </w:pPr>
      <w:r w:rsidRPr="00F440CF">
        <w:rPr>
          <w:rFonts w:ascii="Arial" w:hAnsi="Arial" w:cs="Arial"/>
          <w:b w:val="0"/>
          <w:sz w:val="22"/>
          <w:szCs w:val="22"/>
        </w:rPr>
        <w:t xml:space="preserve">Has been considered when developing this policy to ensure the guiding principles of the act are adhered to with reference to testing and assessment of capacity, consulting others and protecting the best interests of the patient. The Mental Capacity Act provides a statutory framework to empower and protect vulnerable people who </w:t>
      </w:r>
      <w:proofErr w:type="gramStart"/>
      <w:r w:rsidRPr="00F440CF">
        <w:rPr>
          <w:rFonts w:ascii="Arial" w:hAnsi="Arial" w:cs="Arial"/>
          <w:b w:val="0"/>
          <w:sz w:val="22"/>
          <w:szCs w:val="22"/>
        </w:rPr>
        <w:t>are not able to</w:t>
      </w:r>
      <w:proofErr w:type="gramEnd"/>
      <w:r w:rsidRPr="00F440CF">
        <w:rPr>
          <w:rFonts w:ascii="Arial" w:hAnsi="Arial" w:cs="Arial"/>
          <w:b w:val="0"/>
          <w:sz w:val="22"/>
          <w:szCs w:val="22"/>
        </w:rPr>
        <w:t xml:space="preserve"> make their own decisions. It makes it clear who can take decisions, in which situations, and how they should go about this. It enables people to </w:t>
      </w:r>
      <w:proofErr w:type="gramStart"/>
      <w:r w:rsidRPr="00F440CF">
        <w:rPr>
          <w:rFonts w:ascii="Arial" w:hAnsi="Arial" w:cs="Arial"/>
          <w:b w:val="0"/>
          <w:sz w:val="22"/>
          <w:szCs w:val="22"/>
        </w:rPr>
        <w:t>plan ahead</w:t>
      </w:r>
      <w:proofErr w:type="gramEnd"/>
      <w:r w:rsidRPr="00F440CF">
        <w:rPr>
          <w:rFonts w:ascii="Arial" w:hAnsi="Arial" w:cs="Arial"/>
          <w:b w:val="0"/>
          <w:sz w:val="22"/>
          <w:szCs w:val="22"/>
        </w:rPr>
        <w:t xml:space="preserve"> for a time when they may lose capacity</w:t>
      </w:r>
      <w:r w:rsidRPr="00F440CF">
        <w:rPr>
          <w:rFonts w:ascii="Arial" w:hAnsi="Arial" w:cs="Arial"/>
          <w:sz w:val="22"/>
          <w:szCs w:val="22"/>
        </w:rPr>
        <w:t>.</w:t>
      </w:r>
    </w:p>
    <w:p w14:paraId="323C8F1C" w14:textId="77777777" w:rsidR="00AE376F" w:rsidRDefault="00AE376F" w:rsidP="00936BBA">
      <w:pPr>
        <w:pStyle w:val="BodyText"/>
        <w:rPr>
          <w:rFonts w:ascii="Arial" w:hAnsi="Arial" w:cs="Arial"/>
          <w:sz w:val="22"/>
          <w:szCs w:val="22"/>
        </w:rPr>
      </w:pPr>
    </w:p>
    <w:p w14:paraId="6F04AC31" w14:textId="318B5141" w:rsidR="00936BBA" w:rsidRDefault="00AE376F" w:rsidP="00AE376F">
      <w:pPr>
        <w:pStyle w:val="BodyText"/>
        <w:rPr>
          <w:rFonts w:ascii="Arial" w:eastAsiaTheme="minorHAnsi" w:hAnsi="Arial" w:cs="Arial"/>
          <w:bCs w:val="0"/>
          <w:sz w:val="22"/>
          <w:szCs w:val="22"/>
          <w:u w:val="single"/>
          <w:lang w:val="en-US"/>
        </w:rPr>
      </w:pPr>
      <w:r w:rsidRPr="00E04936">
        <w:rPr>
          <w:rFonts w:ascii="Arial" w:eastAsiaTheme="minorHAnsi" w:hAnsi="Arial" w:cs="Arial"/>
          <w:bCs w:val="0"/>
          <w:sz w:val="22"/>
          <w:szCs w:val="22"/>
          <w:u w:val="single"/>
          <w:lang w:val="en-US"/>
        </w:rPr>
        <w:t>Accessible Information Standard (AIS)</w:t>
      </w:r>
    </w:p>
    <w:p w14:paraId="48B8E8BB" w14:textId="77777777" w:rsidR="00AE376F" w:rsidRPr="00AE376F" w:rsidRDefault="00AE376F" w:rsidP="00E04936">
      <w:pPr>
        <w:pStyle w:val="BodyText"/>
        <w:rPr>
          <w:rFonts w:ascii="Arial" w:hAnsi="Arial" w:cs="Arial"/>
          <w:b w:val="0"/>
          <w:u w:val="single"/>
          <w:lang w:val="en-US"/>
        </w:rPr>
      </w:pPr>
    </w:p>
    <w:p w14:paraId="69512812" w14:textId="7B037F98" w:rsidR="00AE376F" w:rsidRDefault="00AE376F" w:rsidP="00AE376F">
      <w:pPr>
        <w:rPr>
          <w:rFonts w:ascii="Arial" w:eastAsia="Times New Roman" w:hAnsi="Arial" w:cs="Arial"/>
          <w:bCs/>
        </w:rPr>
      </w:pPr>
      <w:r w:rsidRPr="00E04936">
        <w:rPr>
          <w:rFonts w:ascii="Arial" w:eastAsia="Times New Roman" w:hAnsi="Arial" w:cs="Arial"/>
          <w:bCs/>
        </w:rPr>
        <w:t xml:space="preserve">The Accessible Information Standard (AIS) has been incorporated into this policy to ensure all patients, service users, carers and parents with information or communication needs </w:t>
      </w:r>
      <w:r w:rsidRPr="00E04936">
        <w:rPr>
          <w:rFonts w:ascii="Arial" w:eastAsia="Times New Roman" w:hAnsi="Arial" w:cs="Arial"/>
          <w:bCs/>
        </w:rPr>
        <w:lastRenderedPageBreak/>
        <w:t>related to a disability, impairment or sensory loss receive information in a format they can understand.</w:t>
      </w:r>
    </w:p>
    <w:p w14:paraId="282BE1AF" w14:textId="77777777" w:rsidR="00AE376F" w:rsidRPr="00E04936" w:rsidRDefault="00AE376F" w:rsidP="00AE376F">
      <w:pPr>
        <w:rPr>
          <w:rFonts w:ascii="Arial" w:eastAsia="Times New Roman" w:hAnsi="Arial" w:cs="Arial"/>
          <w:b/>
          <w:u w:val="single"/>
        </w:rPr>
      </w:pPr>
      <w:r w:rsidRPr="00E04936">
        <w:rPr>
          <w:rFonts w:ascii="Arial" w:eastAsia="Times New Roman" w:hAnsi="Arial" w:cs="Arial"/>
          <w:b/>
          <w:u w:val="single"/>
        </w:rPr>
        <w:t>NHS England’s Waiting Times &amp; RTT Guidance</w:t>
      </w:r>
    </w:p>
    <w:p w14:paraId="5042EC98" w14:textId="4BEDA6C5" w:rsidR="00AE376F" w:rsidRDefault="00AE376F" w:rsidP="00AE376F">
      <w:pPr>
        <w:rPr>
          <w:rFonts w:ascii="Arial" w:eastAsia="Times New Roman" w:hAnsi="Arial" w:cs="Arial"/>
          <w:bCs/>
        </w:rPr>
      </w:pPr>
      <w:r w:rsidRPr="00AE376F">
        <w:rPr>
          <w:rFonts w:ascii="Arial" w:eastAsia="Times New Roman" w:hAnsi="Arial" w:cs="Arial"/>
          <w:bCs/>
        </w:rPr>
        <w:t>This policy has been developed in alignment with NHS England's national Waiting Times and Referral to Treatment (RTT) operational guidance. These standards set out the rules for how waiting times must be measured, reported and managed to ensure patients receive timely and safe access to consultant</w:t>
      </w:r>
      <w:r w:rsidRPr="00AE376F">
        <w:rPr>
          <w:rFonts w:ascii="Cambria Math" w:eastAsia="Times New Roman" w:hAnsi="Cambria Math" w:cs="Cambria Math"/>
          <w:bCs/>
        </w:rPr>
        <w:t>‑</w:t>
      </w:r>
      <w:r w:rsidRPr="00AE376F">
        <w:rPr>
          <w:rFonts w:ascii="Arial" w:eastAsia="Times New Roman" w:hAnsi="Arial" w:cs="Arial"/>
          <w:bCs/>
        </w:rPr>
        <w:t>led services. The</w:t>
      </w:r>
    </w:p>
    <w:p w14:paraId="5C66578E" w14:textId="77777777" w:rsidR="00AE376F" w:rsidRPr="00E04936" w:rsidRDefault="00AE376F" w:rsidP="00AE376F">
      <w:pPr>
        <w:rPr>
          <w:rFonts w:ascii="Arial" w:eastAsia="Times New Roman" w:hAnsi="Arial" w:cs="Arial"/>
          <w:b/>
          <w:u w:val="single"/>
        </w:rPr>
      </w:pPr>
      <w:r w:rsidRPr="00E04936">
        <w:rPr>
          <w:rFonts w:ascii="Arial" w:eastAsia="Times New Roman" w:hAnsi="Arial" w:cs="Arial"/>
          <w:b/>
          <w:u w:val="single"/>
        </w:rPr>
        <w:t>NHS Constitution Principles</w:t>
      </w:r>
    </w:p>
    <w:p w14:paraId="7723BCEA" w14:textId="3B372D43" w:rsidR="00AE376F" w:rsidRDefault="00AE376F" w:rsidP="00AE376F">
      <w:pPr>
        <w:rPr>
          <w:rFonts w:ascii="Arial" w:eastAsia="Times New Roman" w:hAnsi="Arial" w:cs="Arial"/>
          <w:bCs/>
        </w:rPr>
      </w:pPr>
      <w:r w:rsidRPr="00AE376F">
        <w:rPr>
          <w:rFonts w:ascii="Arial" w:eastAsia="Times New Roman" w:hAnsi="Arial" w:cs="Arial"/>
          <w:bCs/>
        </w:rPr>
        <w:t>The NHS Constitution has been considered throughout the development of this policy. The Constitution establishes patient rights, including the right to access NHS services within maximum waiting times, the right to informed choice, and the right to be treated with dignity and respect.</w:t>
      </w:r>
    </w:p>
    <w:p w14:paraId="4180B292" w14:textId="77777777" w:rsidR="00AE376F" w:rsidRPr="00E04936" w:rsidRDefault="00AE376F" w:rsidP="00AE376F">
      <w:pPr>
        <w:rPr>
          <w:rFonts w:ascii="Arial" w:eastAsia="Times New Roman" w:hAnsi="Arial" w:cs="Arial"/>
          <w:b/>
          <w:u w:val="single"/>
        </w:rPr>
      </w:pPr>
      <w:r w:rsidRPr="00E04936">
        <w:rPr>
          <w:rFonts w:ascii="Arial" w:eastAsia="Times New Roman" w:hAnsi="Arial" w:cs="Arial"/>
          <w:b/>
          <w:u w:val="single"/>
        </w:rPr>
        <w:t>NHS England Elective Recovery Plan (2022–2026) &amp; Updated RTT Rules</w:t>
      </w:r>
    </w:p>
    <w:p w14:paraId="4ED0462B" w14:textId="45BA20FC" w:rsidR="00AE376F" w:rsidRDefault="00AE376F" w:rsidP="00AE376F">
      <w:pPr>
        <w:rPr>
          <w:rFonts w:ascii="Arial" w:eastAsia="Times New Roman" w:hAnsi="Arial" w:cs="Arial"/>
          <w:bCs/>
        </w:rPr>
      </w:pPr>
      <w:r w:rsidRPr="00AE376F">
        <w:rPr>
          <w:rFonts w:ascii="Arial" w:eastAsia="Times New Roman" w:hAnsi="Arial" w:cs="Arial"/>
          <w:bCs/>
        </w:rPr>
        <w:t>The Elective Recovery Plan, alongside updated RTT and long</w:t>
      </w:r>
      <w:r w:rsidRPr="00AE376F">
        <w:rPr>
          <w:rFonts w:ascii="Cambria Math" w:eastAsia="Times New Roman" w:hAnsi="Cambria Math" w:cs="Cambria Math"/>
          <w:bCs/>
        </w:rPr>
        <w:t>‑</w:t>
      </w:r>
      <w:r w:rsidRPr="00AE376F">
        <w:rPr>
          <w:rFonts w:ascii="Arial" w:eastAsia="Times New Roman" w:hAnsi="Arial" w:cs="Arial"/>
          <w:bCs/>
        </w:rPr>
        <w:t xml:space="preserve">waiter standards, has been </w:t>
      </w:r>
      <w:proofErr w:type="gramStart"/>
      <w:r w:rsidRPr="00AE376F">
        <w:rPr>
          <w:rFonts w:ascii="Arial" w:eastAsia="Times New Roman" w:hAnsi="Arial" w:cs="Arial"/>
          <w:bCs/>
        </w:rPr>
        <w:t>taken into account</w:t>
      </w:r>
      <w:proofErr w:type="gramEnd"/>
      <w:r w:rsidRPr="00AE376F">
        <w:rPr>
          <w:rFonts w:ascii="Arial" w:eastAsia="Times New Roman" w:hAnsi="Arial" w:cs="Arial"/>
          <w:bCs/>
        </w:rPr>
        <w:t xml:space="preserve"> in designing this policy. The plan sets national expectations for reducing long waits, improving access to high</w:t>
      </w:r>
      <w:r w:rsidRPr="00AE376F">
        <w:rPr>
          <w:rFonts w:ascii="Cambria Math" w:eastAsia="Times New Roman" w:hAnsi="Cambria Math" w:cs="Cambria Math"/>
          <w:bCs/>
        </w:rPr>
        <w:t>‑</w:t>
      </w:r>
      <w:r w:rsidRPr="00AE376F">
        <w:rPr>
          <w:rFonts w:ascii="Arial" w:eastAsia="Times New Roman" w:hAnsi="Arial" w:cs="Arial"/>
          <w:bCs/>
        </w:rPr>
        <w:t>volume elective procedures, expanding patient choice, and strengthening digital</w:t>
      </w:r>
      <w:r w:rsidRPr="00AE376F">
        <w:rPr>
          <w:rFonts w:ascii="Cambria Math" w:eastAsia="Times New Roman" w:hAnsi="Cambria Math" w:cs="Cambria Math"/>
          <w:bCs/>
        </w:rPr>
        <w:t>‑</w:t>
      </w:r>
      <w:r w:rsidRPr="00AE376F">
        <w:rPr>
          <w:rFonts w:ascii="Arial" w:eastAsia="Times New Roman" w:hAnsi="Arial" w:cs="Arial"/>
          <w:bCs/>
        </w:rPr>
        <w:t>first pathways. This policy ensures that Sulis Hospital Bath aligns with system</w:t>
      </w:r>
      <w:r w:rsidRPr="00AE376F">
        <w:rPr>
          <w:rFonts w:ascii="Cambria Math" w:eastAsia="Times New Roman" w:hAnsi="Cambria Math" w:cs="Cambria Math"/>
          <w:bCs/>
        </w:rPr>
        <w:t>‑</w:t>
      </w:r>
      <w:r w:rsidRPr="00AE376F">
        <w:rPr>
          <w:rFonts w:ascii="Arial" w:eastAsia="Times New Roman" w:hAnsi="Arial" w:cs="Arial"/>
          <w:bCs/>
        </w:rPr>
        <w:t>wide expectations for managing 52</w:t>
      </w:r>
      <w:r w:rsidRPr="00AE376F">
        <w:rPr>
          <w:rFonts w:ascii="Cambria Math" w:eastAsia="Times New Roman" w:hAnsi="Cambria Math" w:cs="Cambria Math"/>
          <w:bCs/>
        </w:rPr>
        <w:t>‑</w:t>
      </w:r>
      <w:r w:rsidRPr="00AE376F">
        <w:rPr>
          <w:rFonts w:ascii="Arial" w:eastAsia="Times New Roman" w:hAnsi="Arial" w:cs="Arial"/>
          <w:bCs/>
        </w:rPr>
        <w:t>week, 65</w:t>
      </w:r>
      <w:r w:rsidRPr="00AE376F">
        <w:rPr>
          <w:rFonts w:ascii="Cambria Math" w:eastAsia="Times New Roman" w:hAnsi="Cambria Math" w:cs="Cambria Math"/>
          <w:bCs/>
        </w:rPr>
        <w:t>‑</w:t>
      </w:r>
      <w:r w:rsidRPr="00AE376F">
        <w:rPr>
          <w:rFonts w:ascii="Arial" w:eastAsia="Times New Roman" w:hAnsi="Arial" w:cs="Arial"/>
          <w:bCs/>
        </w:rPr>
        <w:t>week and 78</w:t>
      </w:r>
      <w:r w:rsidRPr="00AE376F">
        <w:rPr>
          <w:rFonts w:ascii="Cambria Math" w:eastAsia="Times New Roman" w:hAnsi="Cambria Math" w:cs="Cambria Math"/>
          <w:bCs/>
        </w:rPr>
        <w:t>‑</w:t>
      </w:r>
      <w:r w:rsidRPr="00AE376F">
        <w:rPr>
          <w:rFonts w:ascii="Arial" w:eastAsia="Times New Roman" w:hAnsi="Arial" w:cs="Arial"/>
          <w:bCs/>
        </w:rPr>
        <w:t>week pathways, delivering clinically validated Patient Tracking Lists, and supporting elective recovery through efficient outpatient, diagnostic and surgical scheduling processes. It promotes proactive management of capacity and demand to ensure timely treatment.</w:t>
      </w:r>
    </w:p>
    <w:p w14:paraId="643146B7" w14:textId="05E91421" w:rsidR="00AE376F" w:rsidRDefault="00AE376F" w:rsidP="00AE376F">
      <w:pPr>
        <w:spacing w:after="0" w:line="300" w:lineRule="atLeast"/>
        <w:rPr>
          <w:rFonts w:ascii="Segoe UI" w:eastAsia="Times New Roman" w:hAnsi="Segoe UI" w:cs="Segoe UI"/>
          <w:b/>
          <w:bCs/>
          <w:sz w:val="21"/>
          <w:szCs w:val="21"/>
          <w:u w:val="single"/>
          <w:lang w:eastAsia="en-GB"/>
        </w:rPr>
      </w:pPr>
      <w:r w:rsidRPr="00E04936">
        <w:rPr>
          <w:rFonts w:ascii="Segoe UI" w:eastAsia="Times New Roman" w:hAnsi="Segoe UI" w:cs="Segoe UI"/>
          <w:b/>
          <w:bCs/>
          <w:sz w:val="21"/>
          <w:szCs w:val="21"/>
          <w:u w:val="single"/>
          <w:lang w:eastAsia="en-GB"/>
        </w:rPr>
        <w:t>Health and Care Act 2022 (ICS Formation)</w:t>
      </w:r>
    </w:p>
    <w:p w14:paraId="59B5E126" w14:textId="77777777" w:rsidR="00AE376F" w:rsidRPr="00E04936" w:rsidRDefault="00AE376F" w:rsidP="00AE376F">
      <w:pPr>
        <w:spacing w:after="0" w:line="300" w:lineRule="atLeast"/>
        <w:rPr>
          <w:rFonts w:ascii="Segoe UI" w:eastAsia="Times New Roman" w:hAnsi="Segoe UI" w:cs="Segoe UI"/>
          <w:b/>
          <w:bCs/>
          <w:sz w:val="21"/>
          <w:szCs w:val="21"/>
          <w:u w:val="single"/>
          <w:lang w:eastAsia="en-GB"/>
        </w:rPr>
      </w:pPr>
    </w:p>
    <w:p w14:paraId="10904B8D" w14:textId="01E9EB00" w:rsidR="00AE376F" w:rsidRPr="00E04936" w:rsidRDefault="00AE376F" w:rsidP="00E04936">
      <w:pPr>
        <w:rPr>
          <w:rFonts w:ascii="Arial" w:eastAsia="Times New Roman" w:hAnsi="Arial" w:cs="Arial"/>
          <w:bCs/>
        </w:rPr>
      </w:pPr>
      <w:r w:rsidRPr="00AE376F">
        <w:rPr>
          <w:rFonts w:ascii="Arial" w:eastAsia="Times New Roman" w:hAnsi="Arial" w:cs="Arial"/>
          <w:bCs/>
        </w:rPr>
        <w:t xml:space="preserve">The Health and Care Act 2022 and the formation of Integrated Care Systems (ICSs) have been </w:t>
      </w:r>
      <w:proofErr w:type="gramStart"/>
      <w:r w:rsidRPr="00AE376F">
        <w:rPr>
          <w:rFonts w:ascii="Arial" w:eastAsia="Times New Roman" w:hAnsi="Arial" w:cs="Arial"/>
          <w:bCs/>
        </w:rPr>
        <w:t>taken into account</w:t>
      </w:r>
      <w:proofErr w:type="gramEnd"/>
      <w:r w:rsidRPr="00AE376F">
        <w:rPr>
          <w:rFonts w:ascii="Arial" w:eastAsia="Times New Roman" w:hAnsi="Arial" w:cs="Arial"/>
          <w:bCs/>
        </w:rPr>
        <w:t xml:space="preserve"> in designing this policy. The Act places responsibilities on providers to work collaboratively within their ICS to improve population health outcomes, reduce inequalities, and ensure system</w:t>
      </w:r>
      <w:r w:rsidRPr="00AE376F">
        <w:rPr>
          <w:rFonts w:ascii="Cambria Math" w:eastAsia="Times New Roman" w:hAnsi="Cambria Math" w:cs="Cambria Math"/>
          <w:bCs/>
        </w:rPr>
        <w:t>‑</w:t>
      </w:r>
      <w:r w:rsidRPr="00AE376F">
        <w:rPr>
          <w:rFonts w:ascii="Arial" w:eastAsia="Times New Roman" w:hAnsi="Arial" w:cs="Arial"/>
          <w:bCs/>
        </w:rPr>
        <w:t>wide elective recovery.</w:t>
      </w:r>
    </w:p>
    <w:p w14:paraId="6B31F0AC" w14:textId="77777777" w:rsidR="00AE376F" w:rsidRDefault="00AE376F" w:rsidP="00AE376F">
      <w:pPr>
        <w:rPr>
          <w:b/>
          <w:sz w:val="24"/>
          <w:szCs w:val="24"/>
        </w:rPr>
        <w:sectPr w:rsidR="00AE376F">
          <w:footerReference w:type="default" r:id="rId9"/>
          <w:pgSz w:w="11906" w:h="16838"/>
          <w:pgMar w:top="1440" w:right="1440" w:bottom="1440" w:left="1440" w:header="708" w:footer="708" w:gutter="0"/>
          <w:cols w:space="708"/>
          <w:docGrid w:linePitch="360"/>
        </w:sectPr>
      </w:pPr>
    </w:p>
    <w:p w14:paraId="5D0FD96C" w14:textId="77777777" w:rsidR="00936BBA" w:rsidRDefault="00936BBA" w:rsidP="00936BBA">
      <w:pPr>
        <w:rPr>
          <w:rFonts w:ascii="Arial" w:hAnsi="Arial" w:cs="Arial"/>
          <w:b/>
          <w:sz w:val="24"/>
          <w:szCs w:val="24"/>
        </w:rPr>
      </w:pPr>
      <w:r>
        <w:rPr>
          <w:rFonts w:ascii="Arial" w:hAnsi="Arial" w:cs="Arial"/>
          <w:b/>
          <w:sz w:val="24"/>
          <w:szCs w:val="24"/>
        </w:rPr>
        <w:lastRenderedPageBreak/>
        <w:t>Section 1</w:t>
      </w:r>
    </w:p>
    <w:p w14:paraId="4414F633" w14:textId="77777777" w:rsidR="00936BBA" w:rsidRPr="00C87A14" w:rsidRDefault="00936BBA" w:rsidP="00936BBA">
      <w:pPr>
        <w:jc w:val="both"/>
        <w:outlineLvl w:val="0"/>
        <w:rPr>
          <w:rFonts w:ascii="Arial" w:hAnsi="Arial" w:cs="Arial"/>
          <w:b/>
        </w:rPr>
      </w:pPr>
      <w:r w:rsidRPr="00C87A14">
        <w:rPr>
          <w:rFonts w:ascii="Arial" w:hAnsi="Arial" w:cs="Arial"/>
          <w:b/>
        </w:rPr>
        <w:t>GENERAL INTRODUCTION</w:t>
      </w:r>
    </w:p>
    <w:p w14:paraId="7335E6EE" w14:textId="77777777" w:rsidR="00936BBA" w:rsidRDefault="00936BBA" w:rsidP="00936BBA">
      <w:pPr>
        <w:pStyle w:val="NormalArial"/>
        <w:rPr>
          <w:rFonts w:ascii="Times New Roman" w:hAnsi="Times New Roman"/>
          <w:b/>
          <w:bCs/>
          <w:lang w:eastAsia="en-US"/>
        </w:rPr>
      </w:pPr>
    </w:p>
    <w:p w14:paraId="75E92195" w14:textId="21245560" w:rsidR="00936BBA" w:rsidRPr="00C87A14" w:rsidRDefault="00936BBA" w:rsidP="00936BBA">
      <w:pPr>
        <w:pStyle w:val="NormalArial"/>
      </w:pPr>
      <w:r w:rsidRPr="00C87A14">
        <w:t xml:space="preserve">The successful management of patients who wait for </w:t>
      </w:r>
      <w:r>
        <w:t xml:space="preserve">outpatient </w:t>
      </w:r>
      <w:r w:rsidRPr="00C87A14">
        <w:t xml:space="preserve">appointments and elective treatment is the responsibility of the Sponsor to which the patient belongs. Commissioners must ensure that long-term service agreements are established with sufficient capacity to ensure that no patient waits more than the guaranteed maximum time. </w:t>
      </w:r>
      <w:r w:rsidR="00DC5A91">
        <w:t>Sulis Hospital Bath</w:t>
      </w:r>
      <w:r>
        <w:t xml:space="preserve"> recognises it has a responsibility to deliver this requirement</w:t>
      </w:r>
      <w:r w:rsidRPr="00C87A14">
        <w:t xml:space="preserve"> on behalf of the Sponsor</w:t>
      </w:r>
      <w:r>
        <w:t>s</w:t>
      </w:r>
      <w:r w:rsidRPr="00C87A14">
        <w:t xml:space="preserve"> and its key role in contributing to effective patient care.  This is a comprehensive responsibility from receipt of a patient referral </w:t>
      </w:r>
      <w:r>
        <w:t xml:space="preserve">or Inter Provider Transfer </w:t>
      </w:r>
      <w:r w:rsidRPr="00C87A14">
        <w:t>to the return of the patient to primary care.</w:t>
      </w:r>
    </w:p>
    <w:p w14:paraId="0BBA4B57" w14:textId="77777777" w:rsidR="00936BBA" w:rsidRPr="00C87A14" w:rsidRDefault="00936BBA" w:rsidP="00936BBA">
      <w:pPr>
        <w:pStyle w:val="NormalArial"/>
      </w:pPr>
    </w:p>
    <w:p w14:paraId="04E905FA" w14:textId="45D1BEEF" w:rsidR="00936BBA" w:rsidRPr="00C87A14" w:rsidRDefault="00936BBA" w:rsidP="00936BBA">
      <w:pPr>
        <w:pStyle w:val="NormalArial"/>
      </w:pPr>
      <w:r w:rsidRPr="00C87A14">
        <w:t xml:space="preserve">Treating patients and delivering a high quality, efficient and responsive service </w:t>
      </w:r>
      <w:r>
        <w:t xml:space="preserve">as well as </w:t>
      </w:r>
      <w:r w:rsidRPr="00C87A14">
        <w:t xml:space="preserve">ensuring prompt communications with patients is a core responsibility of </w:t>
      </w:r>
      <w:r w:rsidR="00DC5A91">
        <w:t>Sulis Hospital Bath</w:t>
      </w:r>
      <w:r>
        <w:t xml:space="preserve"> </w:t>
      </w:r>
      <w:r w:rsidRPr="00C87A14">
        <w:t>and the wider local health community.</w:t>
      </w:r>
    </w:p>
    <w:p w14:paraId="7A96F23A" w14:textId="77777777" w:rsidR="00936BBA" w:rsidRPr="00C87A14" w:rsidRDefault="00936BBA" w:rsidP="00936BBA">
      <w:pPr>
        <w:pStyle w:val="NormalArial"/>
      </w:pPr>
    </w:p>
    <w:p w14:paraId="0BD793EF" w14:textId="77777777" w:rsidR="00936BBA" w:rsidRPr="00C87A14" w:rsidRDefault="00936BBA" w:rsidP="00936BBA">
      <w:pPr>
        <w:pStyle w:val="NormalArial"/>
      </w:pPr>
      <w:r w:rsidRPr="00C87A14">
        <w:t>The accuracy of data is paramount and as such, all transactions made in the</w:t>
      </w:r>
      <w:r>
        <w:t xml:space="preserve"> </w:t>
      </w:r>
      <w:proofErr w:type="spellStart"/>
      <w:r>
        <w:t>Compucare</w:t>
      </w:r>
      <w:proofErr w:type="spellEnd"/>
      <w:r>
        <w:t xml:space="preserve"> </w:t>
      </w:r>
      <w:r w:rsidRPr="00C87A14">
        <w:t>Patient Administration System</w:t>
      </w:r>
      <w:r>
        <w:t xml:space="preserve"> (PAS)</w:t>
      </w:r>
      <w:r w:rsidRPr="00C87A14">
        <w:t xml:space="preserve"> will be performed by staff in accordance with this</w:t>
      </w:r>
      <w:r>
        <w:t xml:space="preserve"> access</w:t>
      </w:r>
      <w:r w:rsidRPr="00C87A14">
        <w:t xml:space="preserve"> policy (AP) and the supporting Standard </w:t>
      </w:r>
      <w:r>
        <w:t>Operating Procedures (SOPs).</w:t>
      </w:r>
      <w:r w:rsidRPr="00C87A14">
        <w:t xml:space="preserve"> The most up to date versions of the </w:t>
      </w:r>
      <w:r>
        <w:t>AP</w:t>
      </w:r>
      <w:r w:rsidRPr="00C87A14">
        <w:t xml:space="preserve"> will be accessible </w:t>
      </w:r>
      <w:r>
        <w:t xml:space="preserve">to staff and the </w:t>
      </w:r>
      <w:proofErr w:type="gramStart"/>
      <w:r>
        <w:t>general public</w:t>
      </w:r>
      <w:proofErr w:type="gramEnd"/>
      <w:r>
        <w:t>.</w:t>
      </w:r>
    </w:p>
    <w:p w14:paraId="6852EAD9" w14:textId="77777777" w:rsidR="00936BBA" w:rsidRPr="00C87A14" w:rsidRDefault="00936BBA" w:rsidP="00936BBA">
      <w:pPr>
        <w:pStyle w:val="NormalArial"/>
      </w:pPr>
    </w:p>
    <w:p w14:paraId="50087B6B" w14:textId="64C1D9DB" w:rsidR="00936BBA" w:rsidRPr="00C87A14" w:rsidRDefault="00936BBA" w:rsidP="00936BBA">
      <w:pPr>
        <w:pStyle w:val="NormalArial"/>
      </w:pPr>
      <w:r w:rsidRPr="00C87A14">
        <w:t>The SOP</w:t>
      </w:r>
      <w:r>
        <w:t>s</w:t>
      </w:r>
      <w:r w:rsidRPr="00C87A14">
        <w:t xml:space="preserve"> define the processes and procedures </w:t>
      </w:r>
      <w:r>
        <w:t xml:space="preserve">that </w:t>
      </w:r>
      <w:r w:rsidR="00DC5A91">
        <w:t>Sulis Hospital Bath</w:t>
      </w:r>
      <w:r w:rsidRPr="00C87A14">
        <w:t xml:space="preserve"> will undertake to support the functions and achieve the outcomes of the </w:t>
      </w:r>
      <w:r>
        <w:t>AP</w:t>
      </w:r>
      <w:r w:rsidRPr="00C87A14">
        <w:t>.  In essence, the Access Policy sets the standards for referral management and the SOP</w:t>
      </w:r>
      <w:r>
        <w:t>s</w:t>
      </w:r>
      <w:r w:rsidRPr="00C87A14">
        <w:t xml:space="preserve"> detail how they are achieved.</w:t>
      </w:r>
    </w:p>
    <w:p w14:paraId="7073A9FC" w14:textId="77777777" w:rsidR="00936BBA" w:rsidRDefault="00936BBA" w:rsidP="00936BBA">
      <w:pPr>
        <w:jc w:val="both"/>
        <w:rPr>
          <w:rFonts w:ascii="Arial" w:hAnsi="Arial" w:cs="Arial"/>
        </w:rPr>
      </w:pPr>
    </w:p>
    <w:p w14:paraId="204D1AE4" w14:textId="0FA81212" w:rsidR="00936BBA" w:rsidRPr="00C87A14" w:rsidRDefault="00936BBA" w:rsidP="00936BBA">
      <w:pPr>
        <w:jc w:val="both"/>
        <w:rPr>
          <w:rFonts w:ascii="Arial" w:hAnsi="Arial" w:cs="Arial"/>
        </w:rPr>
      </w:pPr>
      <w:r w:rsidRPr="00C87A14">
        <w:rPr>
          <w:rFonts w:ascii="Arial" w:hAnsi="Arial" w:cs="Arial"/>
        </w:rPr>
        <w:t xml:space="preserve">There </w:t>
      </w:r>
      <w:r>
        <w:rPr>
          <w:rFonts w:ascii="Arial" w:hAnsi="Arial" w:cs="Arial"/>
        </w:rPr>
        <w:t xml:space="preserve">is a </w:t>
      </w:r>
      <w:r w:rsidRPr="00936BBA">
        <w:rPr>
          <w:rFonts w:ascii="Arial" w:hAnsi="Arial" w:cs="Arial"/>
        </w:rPr>
        <w:t>detailed SOP document</w:t>
      </w:r>
      <w:r w:rsidRPr="00C87A14">
        <w:rPr>
          <w:rFonts w:ascii="Arial" w:hAnsi="Arial" w:cs="Arial"/>
        </w:rPr>
        <w:t xml:space="preserve"> designed to</w:t>
      </w:r>
      <w:r>
        <w:rPr>
          <w:rFonts w:ascii="Arial" w:hAnsi="Arial" w:cs="Arial"/>
        </w:rPr>
        <w:t xml:space="preserve"> support the </w:t>
      </w:r>
      <w:r w:rsidR="00DC5A91">
        <w:rPr>
          <w:rFonts w:ascii="Arial" w:hAnsi="Arial" w:cs="Arial"/>
        </w:rPr>
        <w:t>Sulis Hospital Bath</w:t>
      </w:r>
      <w:r>
        <w:rPr>
          <w:rFonts w:ascii="Arial" w:hAnsi="Arial" w:cs="Arial"/>
        </w:rPr>
        <w:t xml:space="preserve"> Access Policy. This </w:t>
      </w:r>
      <w:r w:rsidRPr="00C87A14">
        <w:rPr>
          <w:rFonts w:ascii="Arial" w:hAnsi="Arial" w:cs="Arial"/>
        </w:rPr>
        <w:t>will be referenced within this document</w:t>
      </w:r>
      <w:r>
        <w:rPr>
          <w:rFonts w:ascii="Arial" w:hAnsi="Arial" w:cs="Arial"/>
        </w:rPr>
        <w:t>.</w:t>
      </w:r>
    </w:p>
    <w:p w14:paraId="490D577F" w14:textId="77777777" w:rsidR="00936BBA" w:rsidRPr="00040B93" w:rsidRDefault="00936BBA" w:rsidP="00936BBA">
      <w:pPr>
        <w:numPr>
          <w:ilvl w:val="1"/>
          <w:numId w:val="5"/>
        </w:numPr>
        <w:tabs>
          <w:tab w:val="clear" w:pos="792"/>
          <w:tab w:val="left" w:pos="720"/>
        </w:tabs>
        <w:spacing w:after="0" w:line="240" w:lineRule="auto"/>
        <w:ind w:hanging="792"/>
        <w:jc w:val="both"/>
        <w:outlineLvl w:val="0"/>
        <w:rPr>
          <w:rFonts w:ascii="Arial" w:hAnsi="Arial" w:cs="Arial"/>
          <w:b/>
        </w:rPr>
      </w:pPr>
      <w:bookmarkStart w:id="0" w:name="_Toc198887853"/>
      <w:r w:rsidRPr="00040B93">
        <w:rPr>
          <w:rFonts w:ascii="Arial" w:hAnsi="Arial" w:cs="Arial"/>
          <w:b/>
        </w:rPr>
        <w:t>Executive Summary</w:t>
      </w:r>
      <w:bookmarkEnd w:id="0"/>
      <w:r w:rsidRPr="00040B93">
        <w:rPr>
          <w:rFonts w:ascii="Arial" w:hAnsi="Arial" w:cs="Arial"/>
          <w:b/>
        </w:rPr>
        <w:t xml:space="preserve"> </w:t>
      </w:r>
    </w:p>
    <w:p w14:paraId="1FE28598" w14:textId="77777777" w:rsidR="00936BBA" w:rsidRDefault="00936BBA" w:rsidP="00936BBA">
      <w:pPr>
        <w:pStyle w:val="NormalArial"/>
        <w:tabs>
          <w:tab w:val="left" w:pos="720"/>
        </w:tabs>
      </w:pPr>
    </w:p>
    <w:p w14:paraId="502BE59E" w14:textId="4416AAD6" w:rsidR="00936BBA" w:rsidRPr="00C87A14" w:rsidRDefault="00936BBA" w:rsidP="00936BBA">
      <w:pPr>
        <w:pStyle w:val="NormalArial"/>
        <w:tabs>
          <w:tab w:val="left" w:pos="720"/>
        </w:tabs>
      </w:pPr>
      <w:r w:rsidRPr="00040B93">
        <w:t>The length of time a patient needs to wait for investigation and treatment of a medical/surgical conditio</w:t>
      </w:r>
      <w:r>
        <w:t xml:space="preserve">n is an important quality issue. Waiting times are a visible and public indicator of efficiency for </w:t>
      </w:r>
      <w:r w:rsidR="00DC5A91">
        <w:t>Sulis Hospital Bath</w:t>
      </w:r>
      <w:r>
        <w:t xml:space="preserve"> and are often the basis on which some patients </w:t>
      </w:r>
      <w:proofErr w:type="gramStart"/>
      <w:r>
        <w:t>make a decision</w:t>
      </w:r>
      <w:proofErr w:type="gramEnd"/>
      <w:r>
        <w:t xml:space="preserve"> in choosing a provider.  </w:t>
      </w:r>
    </w:p>
    <w:p w14:paraId="3F14D097" w14:textId="77777777" w:rsidR="00936BBA" w:rsidRDefault="00936BBA" w:rsidP="00936BBA">
      <w:pPr>
        <w:tabs>
          <w:tab w:val="left" w:pos="720"/>
        </w:tabs>
        <w:spacing w:after="0" w:line="240" w:lineRule="auto"/>
        <w:ind w:left="720"/>
        <w:jc w:val="both"/>
        <w:outlineLvl w:val="0"/>
        <w:rPr>
          <w:rFonts w:ascii="Arial" w:hAnsi="Arial" w:cs="Arial"/>
          <w:b/>
        </w:rPr>
      </w:pPr>
      <w:bookmarkStart w:id="1" w:name="_Toc198887854"/>
    </w:p>
    <w:p w14:paraId="1C9303CE" w14:textId="77777777" w:rsidR="00936BBA" w:rsidRPr="00C87A14" w:rsidRDefault="00936BBA" w:rsidP="00936BBA">
      <w:pPr>
        <w:numPr>
          <w:ilvl w:val="1"/>
          <w:numId w:val="5"/>
        </w:numPr>
        <w:tabs>
          <w:tab w:val="clear" w:pos="792"/>
          <w:tab w:val="left" w:pos="720"/>
        </w:tabs>
        <w:spacing w:after="0" w:line="240" w:lineRule="auto"/>
        <w:ind w:left="720" w:hanging="720"/>
        <w:jc w:val="both"/>
        <w:outlineLvl w:val="0"/>
        <w:rPr>
          <w:rFonts w:ascii="Arial" w:hAnsi="Arial" w:cs="Arial"/>
          <w:b/>
        </w:rPr>
      </w:pPr>
      <w:r w:rsidRPr="00C87A14">
        <w:rPr>
          <w:rFonts w:ascii="Arial" w:hAnsi="Arial" w:cs="Arial"/>
          <w:b/>
        </w:rPr>
        <w:t>Policy Statement</w:t>
      </w:r>
      <w:bookmarkEnd w:id="1"/>
    </w:p>
    <w:p w14:paraId="4F05AC3C" w14:textId="77777777" w:rsidR="00936BBA" w:rsidRDefault="00936BBA" w:rsidP="00936BBA">
      <w:pPr>
        <w:pStyle w:val="NormalArial"/>
        <w:tabs>
          <w:tab w:val="left" w:pos="720"/>
        </w:tabs>
      </w:pPr>
    </w:p>
    <w:p w14:paraId="27AD4EB1" w14:textId="77777777" w:rsidR="00936BBA" w:rsidRPr="00C87A14" w:rsidRDefault="00936BBA" w:rsidP="00936BBA">
      <w:pPr>
        <w:pStyle w:val="NormalArial"/>
        <w:tabs>
          <w:tab w:val="left" w:pos="720"/>
        </w:tabs>
      </w:pPr>
      <w:r w:rsidRPr="00C87A14">
        <w:t xml:space="preserve">This policy has been developed </w:t>
      </w:r>
      <w:r>
        <w:t>in conjunction with the Department of Health 18 Week Rules &amp; Definition Policy and the Cancer Reform Strategy. It</w:t>
      </w:r>
      <w:r w:rsidRPr="00C87A14">
        <w:t xml:space="preserve"> provides guidance on how the 18 </w:t>
      </w:r>
      <w:proofErr w:type="gramStart"/>
      <w:r w:rsidRPr="00C87A14">
        <w:t>week</w:t>
      </w:r>
      <w:proofErr w:type="gramEnd"/>
      <w:r w:rsidRPr="00C87A14">
        <w:t xml:space="preserve"> </w:t>
      </w:r>
      <w:r>
        <w:t xml:space="preserve">and </w:t>
      </w:r>
      <w:r w:rsidRPr="00C87A14">
        <w:t>rules and definitions need to be applied operationally.</w:t>
      </w:r>
      <w:r>
        <w:t xml:space="preserve"> </w:t>
      </w:r>
    </w:p>
    <w:p w14:paraId="3EB0AE6C" w14:textId="77777777" w:rsidR="00936BBA" w:rsidRDefault="00936BBA" w:rsidP="00936BBA">
      <w:pPr>
        <w:tabs>
          <w:tab w:val="left" w:pos="720"/>
        </w:tabs>
        <w:spacing w:after="0" w:line="240" w:lineRule="auto"/>
        <w:ind w:left="720"/>
        <w:jc w:val="both"/>
        <w:outlineLvl w:val="0"/>
        <w:rPr>
          <w:rFonts w:ascii="Arial" w:hAnsi="Arial" w:cs="Arial"/>
          <w:b/>
        </w:rPr>
      </w:pPr>
      <w:bookmarkStart w:id="2" w:name="_Toc198887855"/>
    </w:p>
    <w:p w14:paraId="1B204213" w14:textId="77777777" w:rsidR="00936BBA" w:rsidRPr="00C87A14" w:rsidRDefault="00936BBA" w:rsidP="00936BBA">
      <w:pPr>
        <w:numPr>
          <w:ilvl w:val="1"/>
          <w:numId w:val="5"/>
        </w:numPr>
        <w:tabs>
          <w:tab w:val="clear" w:pos="792"/>
          <w:tab w:val="left" w:pos="720"/>
        </w:tabs>
        <w:spacing w:after="0" w:line="240" w:lineRule="auto"/>
        <w:ind w:left="720" w:hanging="720"/>
        <w:jc w:val="both"/>
        <w:outlineLvl w:val="0"/>
        <w:rPr>
          <w:rFonts w:ascii="Arial" w:hAnsi="Arial" w:cs="Arial"/>
          <w:b/>
        </w:rPr>
      </w:pPr>
      <w:r w:rsidRPr="00C87A14">
        <w:rPr>
          <w:rFonts w:ascii="Arial" w:hAnsi="Arial" w:cs="Arial"/>
          <w:b/>
        </w:rPr>
        <w:t xml:space="preserve">Scope </w:t>
      </w:r>
      <w:bookmarkEnd w:id="2"/>
    </w:p>
    <w:p w14:paraId="3F938867" w14:textId="77777777" w:rsidR="00936BBA" w:rsidRDefault="00936BBA" w:rsidP="00936BBA">
      <w:pPr>
        <w:pStyle w:val="NormalArial"/>
      </w:pPr>
    </w:p>
    <w:p w14:paraId="19E4A56C" w14:textId="5792D25A" w:rsidR="00936BBA" w:rsidRDefault="00936BBA" w:rsidP="00936BBA">
      <w:pPr>
        <w:pStyle w:val="NormalArial"/>
      </w:pPr>
      <w:r w:rsidRPr="00C87A14">
        <w:t xml:space="preserve">This is an important document.  It is intended for use by </w:t>
      </w:r>
      <w:r w:rsidRPr="00C87A14">
        <w:rPr>
          <w:u w:val="single"/>
        </w:rPr>
        <w:t>all</w:t>
      </w:r>
      <w:r w:rsidRPr="00C87A14">
        <w:t xml:space="preserve"> staff </w:t>
      </w:r>
      <w:r>
        <w:t xml:space="preserve">in </w:t>
      </w:r>
      <w:r w:rsidR="00DC5A91">
        <w:t>Sulis Hospital Bath</w:t>
      </w:r>
      <w:r>
        <w:t xml:space="preserve"> and is available for</w:t>
      </w:r>
      <w:r w:rsidRPr="00C87A14">
        <w:t xml:space="preserve"> information and guidance in </w:t>
      </w:r>
      <w:r>
        <w:t>managing</w:t>
      </w:r>
      <w:r w:rsidRPr="00C87A14">
        <w:t xml:space="preserve"> patient pathways. It is expected that all staff involved in the treatment of patients, and managing the patient process, </w:t>
      </w:r>
      <w:r>
        <w:t>adhere to</w:t>
      </w:r>
      <w:r w:rsidRPr="00C87A14">
        <w:t xml:space="preserve"> the </w:t>
      </w:r>
      <w:r w:rsidRPr="00D67E42">
        <w:t xml:space="preserve">Access Policy and associated SOPs. This policy is made available to patients as a published document, either on request or via the </w:t>
      </w:r>
      <w:r w:rsidR="00112AE4">
        <w:t>Sulis Hospital Bath</w:t>
      </w:r>
      <w:r w:rsidRPr="00936BBA">
        <w:t xml:space="preserve"> website</w:t>
      </w:r>
      <w:r w:rsidRPr="00D67E42">
        <w:t>.</w:t>
      </w:r>
    </w:p>
    <w:p w14:paraId="73AAD714" w14:textId="77777777" w:rsidR="00936BBA" w:rsidRDefault="00936BBA" w:rsidP="00936BBA">
      <w:pPr>
        <w:pStyle w:val="NormalArial"/>
      </w:pPr>
    </w:p>
    <w:p w14:paraId="7C0A18F7" w14:textId="77777777" w:rsidR="00936BBA" w:rsidRDefault="00936BBA" w:rsidP="00936BBA">
      <w:pPr>
        <w:pStyle w:val="NormalArial"/>
      </w:pPr>
    </w:p>
    <w:p w14:paraId="2A6CC1EE" w14:textId="77777777" w:rsidR="00936BBA" w:rsidRDefault="00936BBA" w:rsidP="00936BBA">
      <w:pPr>
        <w:pStyle w:val="NormalArial"/>
      </w:pPr>
    </w:p>
    <w:p w14:paraId="2958873A" w14:textId="77777777" w:rsidR="00936BBA" w:rsidRDefault="00936BBA" w:rsidP="00936BBA">
      <w:pPr>
        <w:pStyle w:val="NormalArial"/>
      </w:pPr>
    </w:p>
    <w:p w14:paraId="444885A6" w14:textId="77777777" w:rsidR="00936BBA" w:rsidRDefault="00936BBA" w:rsidP="00936BBA">
      <w:pPr>
        <w:pStyle w:val="NormalArial"/>
      </w:pPr>
    </w:p>
    <w:p w14:paraId="2D3C1962" w14:textId="77777777" w:rsidR="00936BBA" w:rsidRPr="00D67E42" w:rsidRDefault="00936BBA" w:rsidP="00936BBA">
      <w:pPr>
        <w:numPr>
          <w:ilvl w:val="1"/>
          <w:numId w:val="5"/>
        </w:numPr>
        <w:tabs>
          <w:tab w:val="left" w:pos="720"/>
        </w:tabs>
        <w:spacing w:after="0" w:line="240" w:lineRule="auto"/>
        <w:ind w:hanging="792"/>
        <w:jc w:val="both"/>
        <w:outlineLvl w:val="0"/>
        <w:rPr>
          <w:rFonts w:ascii="Arial" w:hAnsi="Arial" w:cs="Arial"/>
          <w:b/>
        </w:rPr>
      </w:pPr>
      <w:bookmarkStart w:id="3" w:name="_Toc198887856"/>
      <w:r w:rsidRPr="00D67E42">
        <w:rPr>
          <w:rFonts w:ascii="Arial" w:hAnsi="Arial" w:cs="Arial"/>
          <w:b/>
        </w:rPr>
        <w:t>Aims and Objectives</w:t>
      </w:r>
      <w:bookmarkEnd w:id="3"/>
    </w:p>
    <w:p w14:paraId="75A6838A" w14:textId="77777777" w:rsidR="00936BBA" w:rsidRPr="00395525" w:rsidRDefault="00936BBA" w:rsidP="00936BBA">
      <w:pPr>
        <w:pStyle w:val="Heading6"/>
        <w:keepNext/>
        <w:tabs>
          <w:tab w:val="left" w:pos="720"/>
          <w:tab w:val="num" w:pos="792"/>
          <w:tab w:val="left" w:pos="1500"/>
          <w:tab w:val="left" w:pos="2127"/>
          <w:tab w:val="left" w:pos="7655"/>
        </w:tabs>
        <w:spacing w:before="0" w:after="0"/>
        <w:ind w:hanging="792"/>
        <w:jc w:val="both"/>
        <w:rPr>
          <w:rFonts w:ascii="Arial" w:hAnsi="Arial" w:cs="Arial"/>
          <w:b w:val="0"/>
          <w:bCs w:val="0"/>
          <w:highlight w:val="cyan"/>
        </w:rPr>
      </w:pPr>
    </w:p>
    <w:p w14:paraId="10113527" w14:textId="77777777" w:rsidR="00936BBA" w:rsidRPr="00D67E42" w:rsidRDefault="00936BBA" w:rsidP="00936BBA">
      <w:pPr>
        <w:pStyle w:val="Heading6"/>
        <w:keepNext/>
        <w:numPr>
          <w:ilvl w:val="0"/>
          <w:numId w:val="6"/>
        </w:numPr>
        <w:tabs>
          <w:tab w:val="clear" w:pos="1800"/>
          <w:tab w:val="left" w:pos="720"/>
        </w:tabs>
        <w:spacing w:before="0" w:after="0"/>
        <w:ind w:left="720"/>
        <w:jc w:val="both"/>
        <w:rPr>
          <w:rFonts w:ascii="Arial" w:hAnsi="Arial" w:cs="Arial"/>
          <w:b w:val="0"/>
          <w:bCs w:val="0"/>
        </w:rPr>
      </w:pPr>
      <w:r w:rsidRPr="00D67E42">
        <w:rPr>
          <w:rFonts w:ascii="Arial" w:hAnsi="Arial" w:cs="Arial"/>
          <w:b w:val="0"/>
          <w:bCs w:val="0"/>
        </w:rPr>
        <w:t xml:space="preserve">This Policy ensures that </w:t>
      </w:r>
      <w:r w:rsidRPr="00D67E42">
        <w:rPr>
          <w:rFonts w:ascii="Arial" w:hAnsi="Arial" w:cs="Arial"/>
          <w:b w:val="0"/>
        </w:rPr>
        <w:t>all</w:t>
      </w:r>
      <w:r w:rsidRPr="00D67E42">
        <w:rPr>
          <w:rFonts w:ascii="Arial" w:hAnsi="Arial" w:cs="Arial"/>
          <w:b w:val="0"/>
          <w:bCs w:val="0"/>
        </w:rPr>
        <w:t xml:space="preserve"> patients entering care pathways are part of a comprehensive set of management processes supported by robust IM&amp;T systems to deliver the required outcomes</w:t>
      </w:r>
      <w:r>
        <w:rPr>
          <w:rFonts w:ascii="Arial" w:hAnsi="Arial" w:cs="Arial"/>
          <w:b w:val="0"/>
          <w:bCs w:val="0"/>
        </w:rPr>
        <w:t>.</w:t>
      </w:r>
      <w:r w:rsidRPr="00D67E42">
        <w:rPr>
          <w:rFonts w:ascii="Arial" w:hAnsi="Arial" w:cs="Arial"/>
          <w:b w:val="0"/>
          <w:bCs w:val="0"/>
        </w:rPr>
        <w:t xml:space="preserve"> </w:t>
      </w:r>
    </w:p>
    <w:p w14:paraId="7F30E1EB" w14:textId="77777777" w:rsidR="00936BBA" w:rsidRPr="00D67E42" w:rsidRDefault="00936BBA" w:rsidP="00936BBA">
      <w:pPr>
        <w:pStyle w:val="Heading6"/>
        <w:keepNext/>
        <w:numPr>
          <w:ilvl w:val="0"/>
          <w:numId w:val="6"/>
        </w:numPr>
        <w:tabs>
          <w:tab w:val="clear" w:pos="1800"/>
          <w:tab w:val="num" w:pos="360"/>
          <w:tab w:val="left" w:pos="720"/>
          <w:tab w:val="num" w:pos="792"/>
          <w:tab w:val="left" w:pos="900"/>
          <w:tab w:val="left" w:pos="2127"/>
          <w:tab w:val="left" w:pos="7655"/>
        </w:tabs>
        <w:spacing w:before="0" w:after="0"/>
        <w:ind w:left="720"/>
        <w:jc w:val="both"/>
        <w:rPr>
          <w:rFonts w:ascii="Arial" w:hAnsi="Arial" w:cs="Arial"/>
          <w:b w:val="0"/>
          <w:bCs w:val="0"/>
        </w:rPr>
      </w:pPr>
      <w:r w:rsidRPr="00D67E42">
        <w:rPr>
          <w:rFonts w:ascii="Arial" w:hAnsi="Arial" w:cs="Arial"/>
          <w:b w:val="0"/>
          <w:bCs w:val="0"/>
        </w:rPr>
        <w:t>The policy defines the roles and responsibilities of staff and establishes good practice guidelines to assist staff with the effective management of the patient pathway</w:t>
      </w:r>
      <w:r>
        <w:rPr>
          <w:rFonts w:ascii="Arial" w:hAnsi="Arial" w:cs="Arial"/>
          <w:b w:val="0"/>
          <w:bCs w:val="0"/>
        </w:rPr>
        <w:t>.</w:t>
      </w:r>
    </w:p>
    <w:p w14:paraId="115802E3" w14:textId="77777777" w:rsidR="00936BBA" w:rsidRPr="00C87A14" w:rsidRDefault="00936BBA" w:rsidP="00936BBA">
      <w:pPr>
        <w:tabs>
          <w:tab w:val="left" w:pos="720"/>
          <w:tab w:val="num" w:pos="792"/>
        </w:tabs>
        <w:jc w:val="both"/>
        <w:rPr>
          <w:rFonts w:ascii="Arial" w:hAnsi="Arial" w:cs="Arial"/>
        </w:rPr>
      </w:pPr>
    </w:p>
    <w:p w14:paraId="78738485" w14:textId="77777777" w:rsidR="00936BBA" w:rsidRPr="00C87A14" w:rsidRDefault="00936BBA" w:rsidP="00936BBA">
      <w:pPr>
        <w:numPr>
          <w:ilvl w:val="1"/>
          <w:numId w:val="5"/>
        </w:numPr>
        <w:tabs>
          <w:tab w:val="clear" w:pos="792"/>
          <w:tab w:val="left" w:pos="720"/>
        </w:tabs>
        <w:spacing w:after="0" w:line="240" w:lineRule="auto"/>
        <w:ind w:hanging="792"/>
        <w:jc w:val="both"/>
        <w:outlineLvl w:val="0"/>
        <w:rPr>
          <w:rFonts w:ascii="Arial" w:hAnsi="Arial" w:cs="Arial"/>
          <w:b/>
        </w:rPr>
      </w:pPr>
      <w:bookmarkStart w:id="4" w:name="_Toc198887857"/>
      <w:r w:rsidRPr="00C87A14">
        <w:rPr>
          <w:rFonts w:ascii="Arial" w:hAnsi="Arial" w:cs="Arial"/>
          <w:b/>
        </w:rPr>
        <w:t>Key Principles</w:t>
      </w:r>
      <w:bookmarkEnd w:id="4"/>
    </w:p>
    <w:p w14:paraId="02AFDC27" w14:textId="77777777" w:rsidR="00936BBA" w:rsidRDefault="00936BBA" w:rsidP="00936BBA">
      <w:pPr>
        <w:spacing w:after="0" w:line="240" w:lineRule="auto"/>
        <w:ind w:left="714"/>
        <w:jc w:val="both"/>
        <w:rPr>
          <w:rFonts w:ascii="Arial" w:hAnsi="Arial" w:cs="Arial"/>
        </w:rPr>
      </w:pPr>
    </w:p>
    <w:p w14:paraId="2F9D8522" w14:textId="77777777" w:rsidR="00936BBA" w:rsidRPr="00E120F1" w:rsidRDefault="00936BBA" w:rsidP="00936BBA">
      <w:pPr>
        <w:numPr>
          <w:ilvl w:val="0"/>
          <w:numId w:val="1"/>
        </w:numPr>
        <w:tabs>
          <w:tab w:val="clear" w:pos="1785"/>
          <w:tab w:val="num" w:pos="720"/>
        </w:tabs>
        <w:spacing w:after="0" w:line="240" w:lineRule="auto"/>
        <w:ind w:left="714" w:hanging="357"/>
        <w:jc w:val="both"/>
        <w:rPr>
          <w:rFonts w:ascii="Arial" w:hAnsi="Arial" w:cs="Arial"/>
        </w:rPr>
      </w:pPr>
      <w:r w:rsidRPr="00E120F1">
        <w:rPr>
          <w:rFonts w:ascii="Arial" w:hAnsi="Arial" w:cs="Arial"/>
        </w:rPr>
        <w:t>The General Manager is responsible for ensuring</w:t>
      </w:r>
      <w:r>
        <w:rPr>
          <w:rFonts w:ascii="Arial" w:hAnsi="Arial" w:cs="Arial"/>
        </w:rPr>
        <w:t xml:space="preserve"> </w:t>
      </w:r>
      <w:r w:rsidRPr="00E120F1">
        <w:rPr>
          <w:rFonts w:ascii="Arial" w:hAnsi="Arial" w:cs="Arial"/>
        </w:rPr>
        <w:t>compliance of this poli</w:t>
      </w:r>
      <w:r>
        <w:rPr>
          <w:rFonts w:ascii="Arial" w:hAnsi="Arial" w:cs="Arial"/>
        </w:rPr>
        <w:t>cy, contracted obligati</w:t>
      </w:r>
      <w:r w:rsidRPr="00D67E42">
        <w:rPr>
          <w:rFonts w:ascii="Arial" w:hAnsi="Arial" w:cs="Arial"/>
        </w:rPr>
        <w:t xml:space="preserve">ons detailed and its associated SOPs.  It should be reviewed annually, in line with </w:t>
      </w:r>
      <w:r w:rsidRPr="00936BBA">
        <w:rPr>
          <w:rFonts w:ascii="Arial" w:hAnsi="Arial" w:cs="Arial"/>
        </w:rPr>
        <w:t>Information Standards Notifications (ISNs)</w:t>
      </w:r>
      <w:r>
        <w:rPr>
          <w:rFonts w:ascii="Arial" w:hAnsi="Arial" w:cs="Arial"/>
        </w:rPr>
        <w:t xml:space="preserve"> or upon receipt</w:t>
      </w:r>
      <w:r w:rsidRPr="00E120F1">
        <w:rPr>
          <w:rFonts w:ascii="Arial" w:hAnsi="Arial" w:cs="Arial"/>
        </w:rPr>
        <w:t xml:space="preserve"> </w:t>
      </w:r>
      <w:r>
        <w:rPr>
          <w:rFonts w:ascii="Arial" w:hAnsi="Arial" w:cs="Arial"/>
        </w:rPr>
        <w:t>of any contractual change. These are then translated in the Access Policy.</w:t>
      </w:r>
    </w:p>
    <w:p w14:paraId="49092F56" w14:textId="77777777" w:rsidR="00936BBA" w:rsidRPr="00E120F1" w:rsidRDefault="00936BBA" w:rsidP="00936BBA">
      <w:pPr>
        <w:numPr>
          <w:ilvl w:val="0"/>
          <w:numId w:val="1"/>
        </w:numPr>
        <w:tabs>
          <w:tab w:val="clear" w:pos="1785"/>
          <w:tab w:val="num" w:pos="720"/>
        </w:tabs>
        <w:spacing w:after="0" w:line="240" w:lineRule="auto"/>
        <w:ind w:left="714" w:hanging="357"/>
        <w:jc w:val="both"/>
        <w:rPr>
          <w:rFonts w:ascii="Arial" w:hAnsi="Arial" w:cs="Arial"/>
        </w:rPr>
      </w:pPr>
      <w:r w:rsidRPr="00E120F1">
        <w:rPr>
          <w:rFonts w:ascii="Arial" w:hAnsi="Arial" w:cs="Arial"/>
        </w:rPr>
        <w:t>The management of patients and their referral pathway will be equitable and transparent and communication with patients will be clear and concise to allow informed choices and decisions to be made.</w:t>
      </w:r>
    </w:p>
    <w:p w14:paraId="0069D9C0" w14:textId="314A49E8" w:rsidR="00936BBA" w:rsidRPr="00E120F1" w:rsidRDefault="00936BBA" w:rsidP="00936BBA">
      <w:pPr>
        <w:numPr>
          <w:ilvl w:val="0"/>
          <w:numId w:val="1"/>
        </w:numPr>
        <w:tabs>
          <w:tab w:val="clear" w:pos="1785"/>
          <w:tab w:val="num" w:pos="720"/>
        </w:tabs>
        <w:spacing w:after="0" w:line="240" w:lineRule="auto"/>
        <w:ind w:left="714" w:hanging="357"/>
        <w:jc w:val="both"/>
        <w:rPr>
          <w:rFonts w:ascii="Arial" w:hAnsi="Arial" w:cs="Arial"/>
        </w:rPr>
      </w:pPr>
      <w:r w:rsidRPr="00E120F1">
        <w:rPr>
          <w:rFonts w:ascii="Arial" w:hAnsi="Arial" w:cs="Arial"/>
        </w:rPr>
        <w:t>The Access Policy describe</w:t>
      </w:r>
      <w:r>
        <w:rPr>
          <w:rFonts w:ascii="Arial" w:hAnsi="Arial" w:cs="Arial"/>
        </w:rPr>
        <w:t>s</w:t>
      </w:r>
      <w:r w:rsidRPr="00E120F1">
        <w:rPr>
          <w:rFonts w:ascii="Arial" w:hAnsi="Arial" w:cs="Arial"/>
        </w:rPr>
        <w:t xml:space="preserve"> and support</w:t>
      </w:r>
      <w:r>
        <w:rPr>
          <w:rFonts w:ascii="Arial" w:hAnsi="Arial" w:cs="Arial"/>
        </w:rPr>
        <w:t>s</w:t>
      </w:r>
      <w:r w:rsidRPr="00E120F1">
        <w:rPr>
          <w:rFonts w:ascii="Arial" w:hAnsi="Arial" w:cs="Arial"/>
        </w:rPr>
        <w:t xml:space="preserve"> the relevant reporting re</w:t>
      </w:r>
      <w:r>
        <w:rPr>
          <w:rFonts w:ascii="Arial" w:hAnsi="Arial" w:cs="Arial"/>
        </w:rPr>
        <w:t xml:space="preserve">quirements </w:t>
      </w:r>
      <w:r w:rsidRPr="00E120F1">
        <w:rPr>
          <w:rFonts w:ascii="Arial" w:hAnsi="Arial" w:cs="Arial"/>
        </w:rPr>
        <w:t xml:space="preserve">to ensure </w:t>
      </w:r>
      <w:r>
        <w:rPr>
          <w:rFonts w:ascii="Arial" w:hAnsi="Arial" w:cs="Arial"/>
        </w:rPr>
        <w:t xml:space="preserve">that </w:t>
      </w:r>
      <w:r w:rsidR="00DC5A91">
        <w:rPr>
          <w:rFonts w:ascii="Arial" w:hAnsi="Arial" w:cs="Arial"/>
        </w:rPr>
        <w:t>Sulis Hospital Bath</w:t>
      </w:r>
      <w:r w:rsidRPr="00E120F1">
        <w:rPr>
          <w:rFonts w:ascii="Arial" w:hAnsi="Arial" w:cs="Arial"/>
        </w:rPr>
        <w:t xml:space="preserve"> ful</w:t>
      </w:r>
      <w:r>
        <w:rPr>
          <w:rFonts w:ascii="Arial" w:hAnsi="Arial" w:cs="Arial"/>
        </w:rPr>
        <w:t>fils its</w:t>
      </w:r>
      <w:r w:rsidRPr="00E120F1">
        <w:rPr>
          <w:rFonts w:ascii="Arial" w:hAnsi="Arial" w:cs="Arial"/>
        </w:rPr>
        <w:t xml:space="preserve"> obligations.</w:t>
      </w:r>
    </w:p>
    <w:p w14:paraId="77D3569D" w14:textId="0F3DEB9C" w:rsidR="00936BBA" w:rsidRPr="00786BFB" w:rsidRDefault="00936BBA" w:rsidP="00936BBA">
      <w:pPr>
        <w:pStyle w:val="Heading1"/>
        <w:numPr>
          <w:ilvl w:val="0"/>
          <w:numId w:val="1"/>
        </w:numPr>
        <w:tabs>
          <w:tab w:val="clear" w:pos="1785"/>
          <w:tab w:val="num" w:pos="720"/>
        </w:tabs>
        <w:ind w:left="714" w:hanging="357"/>
        <w:jc w:val="both"/>
        <w:rPr>
          <w:rFonts w:ascii="Arial" w:hAnsi="Arial" w:cs="Arial"/>
          <w:b w:val="0"/>
          <w:sz w:val="22"/>
          <w:szCs w:val="22"/>
        </w:rPr>
      </w:pPr>
      <w:r w:rsidRPr="00786BFB">
        <w:rPr>
          <w:rFonts w:ascii="Arial" w:hAnsi="Arial" w:cs="Arial"/>
          <w:b w:val="0"/>
          <w:sz w:val="22"/>
          <w:szCs w:val="22"/>
        </w:rPr>
        <w:t xml:space="preserve">This Policy </w:t>
      </w:r>
      <w:r>
        <w:rPr>
          <w:rFonts w:ascii="Arial" w:hAnsi="Arial" w:cs="Arial"/>
          <w:b w:val="0"/>
          <w:sz w:val="22"/>
          <w:szCs w:val="22"/>
        </w:rPr>
        <w:t xml:space="preserve">details how </w:t>
      </w:r>
      <w:r w:rsidR="00DC5A91">
        <w:rPr>
          <w:rFonts w:ascii="Arial" w:hAnsi="Arial" w:cs="Arial"/>
          <w:b w:val="0"/>
          <w:sz w:val="22"/>
          <w:szCs w:val="22"/>
        </w:rPr>
        <w:t>Sulis Hospital Bath</w:t>
      </w:r>
      <w:r w:rsidRPr="00786BFB">
        <w:rPr>
          <w:rFonts w:ascii="Arial" w:hAnsi="Arial" w:cs="Arial"/>
          <w:b w:val="0"/>
          <w:sz w:val="22"/>
          <w:szCs w:val="22"/>
        </w:rPr>
        <w:t xml:space="preserve"> will manage patients who are waiting for treatment on an admitted, non-admitted</w:t>
      </w:r>
      <w:r>
        <w:rPr>
          <w:rFonts w:ascii="Arial" w:hAnsi="Arial" w:cs="Arial"/>
          <w:b w:val="0"/>
          <w:sz w:val="22"/>
          <w:szCs w:val="22"/>
        </w:rPr>
        <w:t xml:space="preserve"> and/</w:t>
      </w:r>
      <w:r w:rsidRPr="00786BFB">
        <w:rPr>
          <w:rFonts w:ascii="Arial" w:hAnsi="Arial" w:cs="Arial"/>
          <w:b w:val="0"/>
          <w:sz w:val="22"/>
          <w:szCs w:val="22"/>
        </w:rPr>
        <w:t>or diagnostic pathway.</w:t>
      </w:r>
    </w:p>
    <w:p w14:paraId="01AECA43" w14:textId="5592C6DB" w:rsidR="00936BBA" w:rsidRPr="00E120F1" w:rsidRDefault="00DC5A91" w:rsidP="00936BBA">
      <w:pPr>
        <w:numPr>
          <w:ilvl w:val="0"/>
          <w:numId w:val="1"/>
        </w:numPr>
        <w:tabs>
          <w:tab w:val="clear" w:pos="1785"/>
          <w:tab w:val="num" w:pos="720"/>
        </w:tabs>
        <w:spacing w:after="0" w:line="240" w:lineRule="auto"/>
        <w:ind w:left="714" w:hanging="357"/>
        <w:jc w:val="both"/>
        <w:rPr>
          <w:rFonts w:ascii="Arial" w:hAnsi="Arial" w:cs="Arial"/>
        </w:rPr>
      </w:pPr>
      <w:r>
        <w:rPr>
          <w:rFonts w:ascii="Arial" w:hAnsi="Arial" w:cs="Arial"/>
        </w:rPr>
        <w:t>Sulis Hospital Bath</w:t>
      </w:r>
      <w:r w:rsidR="00936BBA" w:rsidRPr="00E120F1">
        <w:rPr>
          <w:rFonts w:ascii="Arial" w:hAnsi="Arial" w:cs="Arial"/>
        </w:rPr>
        <w:t xml:space="preserve"> will work to ensure fair and equal access to services for all patients thereby giving priority to clinically urgent patients and treat</w:t>
      </w:r>
      <w:r w:rsidR="00936BBA">
        <w:rPr>
          <w:rFonts w:ascii="Arial" w:hAnsi="Arial" w:cs="Arial"/>
        </w:rPr>
        <w:t>ing</w:t>
      </w:r>
      <w:r w:rsidR="00936BBA" w:rsidRPr="00E120F1">
        <w:rPr>
          <w:rFonts w:ascii="Arial" w:hAnsi="Arial" w:cs="Arial"/>
        </w:rPr>
        <w:t xml:space="preserve"> everyone else in turn.</w:t>
      </w:r>
    </w:p>
    <w:p w14:paraId="29922C8E" w14:textId="0863F106" w:rsidR="00936BBA" w:rsidRPr="00E120F1" w:rsidRDefault="00DC5A91" w:rsidP="00936BBA">
      <w:pPr>
        <w:numPr>
          <w:ilvl w:val="0"/>
          <w:numId w:val="1"/>
        </w:numPr>
        <w:tabs>
          <w:tab w:val="clear" w:pos="1785"/>
          <w:tab w:val="num" w:pos="720"/>
        </w:tabs>
        <w:spacing w:after="0" w:line="240" w:lineRule="auto"/>
        <w:ind w:left="714" w:hanging="357"/>
        <w:jc w:val="both"/>
        <w:rPr>
          <w:rFonts w:ascii="Arial" w:hAnsi="Arial" w:cs="Arial"/>
        </w:rPr>
      </w:pPr>
      <w:r>
        <w:rPr>
          <w:rFonts w:ascii="Arial" w:hAnsi="Arial" w:cs="Arial"/>
        </w:rPr>
        <w:t>Sulis Hospital Bath</w:t>
      </w:r>
      <w:r w:rsidR="00936BBA" w:rsidRPr="00E120F1">
        <w:rPr>
          <w:rFonts w:ascii="Arial" w:hAnsi="Arial" w:cs="Arial"/>
        </w:rPr>
        <w:t xml:space="preserve"> will work to meet and </w:t>
      </w:r>
      <w:r w:rsidR="00936BBA">
        <w:rPr>
          <w:rFonts w:ascii="Arial" w:hAnsi="Arial" w:cs="Arial"/>
        </w:rPr>
        <w:t>reduce</w:t>
      </w:r>
      <w:r w:rsidR="00936BBA" w:rsidRPr="00E120F1">
        <w:rPr>
          <w:rFonts w:ascii="Arial" w:hAnsi="Arial" w:cs="Arial"/>
        </w:rPr>
        <w:t xml:space="preserve"> the maximum waiting times set by the Department of Health for all groups of patients.</w:t>
      </w:r>
    </w:p>
    <w:p w14:paraId="67C4109D" w14:textId="228DC891" w:rsidR="00936BBA" w:rsidRPr="00D67E42" w:rsidRDefault="00DC5A91" w:rsidP="00936BBA">
      <w:pPr>
        <w:numPr>
          <w:ilvl w:val="0"/>
          <w:numId w:val="1"/>
        </w:numPr>
        <w:tabs>
          <w:tab w:val="clear" w:pos="1785"/>
          <w:tab w:val="num" w:pos="720"/>
        </w:tabs>
        <w:spacing w:after="0" w:line="240" w:lineRule="auto"/>
        <w:ind w:left="714" w:hanging="357"/>
        <w:jc w:val="both"/>
        <w:rPr>
          <w:rFonts w:ascii="Arial" w:hAnsi="Arial" w:cs="Arial"/>
        </w:rPr>
      </w:pPr>
      <w:r>
        <w:rPr>
          <w:rFonts w:ascii="Arial" w:hAnsi="Arial" w:cs="Arial"/>
        </w:rPr>
        <w:t>Sulis Hospital Bath</w:t>
      </w:r>
      <w:r w:rsidR="00936BBA" w:rsidRPr="00D67E42">
        <w:rPr>
          <w:rFonts w:ascii="Arial" w:hAnsi="Arial" w:cs="Arial"/>
        </w:rPr>
        <w:t xml:space="preserve"> will negotiate appointment and admission dates and times with patients wherever possible. </w:t>
      </w:r>
    </w:p>
    <w:p w14:paraId="67BE3D63" w14:textId="1C13031D" w:rsidR="00936BBA" w:rsidRPr="00E120F1" w:rsidRDefault="00DC5A91" w:rsidP="00936BBA">
      <w:pPr>
        <w:numPr>
          <w:ilvl w:val="0"/>
          <w:numId w:val="1"/>
        </w:numPr>
        <w:tabs>
          <w:tab w:val="clear" w:pos="1785"/>
          <w:tab w:val="num" w:pos="720"/>
        </w:tabs>
        <w:spacing w:after="0" w:line="240" w:lineRule="auto"/>
        <w:ind w:left="714" w:hanging="357"/>
        <w:jc w:val="both"/>
        <w:rPr>
          <w:rFonts w:ascii="Arial" w:hAnsi="Arial" w:cs="Arial"/>
        </w:rPr>
      </w:pPr>
      <w:r>
        <w:rPr>
          <w:rFonts w:ascii="Arial" w:hAnsi="Arial" w:cs="Arial"/>
        </w:rPr>
        <w:t>Sulis Hospital Bath</w:t>
      </w:r>
      <w:r w:rsidR="00936BBA" w:rsidRPr="00E120F1">
        <w:rPr>
          <w:rFonts w:ascii="Arial" w:hAnsi="Arial" w:cs="Arial"/>
        </w:rPr>
        <w:t xml:space="preserve"> will ensure that Management Information of all 18 week waiting lists and activity is recorded on </w:t>
      </w:r>
      <w:r w:rsidR="00936BBA">
        <w:rPr>
          <w:rFonts w:ascii="Arial" w:hAnsi="Arial" w:cs="Arial"/>
        </w:rPr>
        <w:t xml:space="preserve">the </w:t>
      </w:r>
      <w:proofErr w:type="spellStart"/>
      <w:r w:rsidR="00936BBA">
        <w:rPr>
          <w:rFonts w:ascii="Arial" w:hAnsi="Arial" w:cs="Arial"/>
        </w:rPr>
        <w:t>Compucare</w:t>
      </w:r>
      <w:proofErr w:type="spellEnd"/>
      <w:r w:rsidR="00936BBA">
        <w:rPr>
          <w:rFonts w:ascii="Arial" w:hAnsi="Arial" w:cs="Arial"/>
        </w:rPr>
        <w:t xml:space="preserve"> PAS.</w:t>
      </w:r>
      <w:r w:rsidR="00936BBA" w:rsidRPr="00E120F1">
        <w:rPr>
          <w:rFonts w:ascii="Arial" w:hAnsi="Arial" w:cs="Arial"/>
        </w:rPr>
        <w:t xml:space="preserve"> </w:t>
      </w:r>
    </w:p>
    <w:p w14:paraId="0845DD74" w14:textId="77777777" w:rsidR="00936BBA" w:rsidRDefault="00936BBA" w:rsidP="00936BBA">
      <w:pPr>
        <w:numPr>
          <w:ilvl w:val="0"/>
          <w:numId w:val="1"/>
        </w:numPr>
        <w:tabs>
          <w:tab w:val="clear" w:pos="1785"/>
          <w:tab w:val="num" w:pos="720"/>
        </w:tabs>
        <w:spacing w:after="0" w:line="240" w:lineRule="auto"/>
        <w:ind w:left="714" w:hanging="357"/>
        <w:jc w:val="both"/>
        <w:rPr>
          <w:rFonts w:ascii="Arial" w:hAnsi="Arial" w:cs="Arial"/>
        </w:rPr>
      </w:pPr>
      <w:r>
        <w:rPr>
          <w:rFonts w:ascii="Arial" w:hAnsi="Arial" w:cs="Arial"/>
        </w:rPr>
        <w:t xml:space="preserve">Achievement of the </w:t>
      </w:r>
      <w:proofErr w:type="gramStart"/>
      <w:r>
        <w:rPr>
          <w:rFonts w:ascii="Arial" w:hAnsi="Arial" w:cs="Arial"/>
        </w:rPr>
        <w:t>18 week</w:t>
      </w:r>
      <w:proofErr w:type="gramEnd"/>
      <w:r>
        <w:rPr>
          <w:rFonts w:ascii="Arial" w:hAnsi="Arial" w:cs="Arial"/>
        </w:rPr>
        <w:t xml:space="preserve"> pathway will be monitored</w:t>
      </w:r>
      <w:r w:rsidRPr="00E120F1">
        <w:rPr>
          <w:rFonts w:ascii="Arial" w:hAnsi="Arial" w:cs="Arial"/>
        </w:rPr>
        <w:t xml:space="preserve"> </w:t>
      </w:r>
      <w:r>
        <w:rPr>
          <w:rFonts w:ascii="Arial" w:hAnsi="Arial" w:cs="Arial"/>
        </w:rPr>
        <w:t>through</w:t>
      </w:r>
      <w:r w:rsidRPr="00E120F1">
        <w:rPr>
          <w:rFonts w:ascii="Arial" w:hAnsi="Arial" w:cs="Arial"/>
        </w:rPr>
        <w:t xml:space="preserve"> </w:t>
      </w:r>
      <w:r>
        <w:rPr>
          <w:rFonts w:ascii="Arial" w:hAnsi="Arial" w:cs="Arial"/>
        </w:rPr>
        <w:t>Patient Tracking Lists, which measure</w:t>
      </w:r>
      <w:r w:rsidRPr="00E120F1">
        <w:rPr>
          <w:rFonts w:ascii="Arial" w:hAnsi="Arial" w:cs="Arial"/>
        </w:rPr>
        <w:t xml:space="preserve"> the patient’s length of wait.</w:t>
      </w:r>
    </w:p>
    <w:p w14:paraId="7B4D607C" w14:textId="77777777" w:rsidR="00936BBA" w:rsidRPr="00E120F1" w:rsidRDefault="00936BBA" w:rsidP="00936BBA">
      <w:pPr>
        <w:numPr>
          <w:ilvl w:val="0"/>
          <w:numId w:val="1"/>
        </w:numPr>
        <w:tabs>
          <w:tab w:val="clear" w:pos="1785"/>
          <w:tab w:val="num" w:pos="720"/>
        </w:tabs>
        <w:spacing w:after="0" w:line="240" w:lineRule="auto"/>
        <w:ind w:left="714" w:hanging="357"/>
        <w:jc w:val="both"/>
        <w:rPr>
          <w:rFonts w:ascii="Arial" w:hAnsi="Arial" w:cs="Arial"/>
        </w:rPr>
      </w:pPr>
      <w:r w:rsidRPr="00E120F1">
        <w:rPr>
          <w:rFonts w:ascii="Arial" w:hAnsi="Arial" w:cs="Arial"/>
        </w:rPr>
        <w:t>In most circumstances patients should not be referred for acute services unless they are fit</w:t>
      </w:r>
      <w:r>
        <w:rPr>
          <w:rFonts w:ascii="Arial" w:hAnsi="Arial" w:cs="Arial"/>
        </w:rPr>
        <w:t>,</w:t>
      </w:r>
      <w:r w:rsidRPr="00E120F1">
        <w:rPr>
          <w:rFonts w:ascii="Arial" w:hAnsi="Arial" w:cs="Arial"/>
        </w:rPr>
        <w:t xml:space="preserve"> ready and willing to access services within a maximum of 18 weeks</w:t>
      </w:r>
      <w:r>
        <w:rPr>
          <w:rFonts w:ascii="Arial" w:hAnsi="Arial" w:cs="Arial"/>
        </w:rPr>
        <w:t xml:space="preserve">.  </w:t>
      </w:r>
    </w:p>
    <w:p w14:paraId="627B81D6" w14:textId="77777777" w:rsidR="00936BBA" w:rsidRPr="00D67E42" w:rsidRDefault="00936BBA" w:rsidP="00936BBA">
      <w:pPr>
        <w:numPr>
          <w:ilvl w:val="0"/>
          <w:numId w:val="1"/>
        </w:numPr>
        <w:tabs>
          <w:tab w:val="clear" w:pos="1785"/>
          <w:tab w:val="num" w:pos="720"/>
        </w:tabs>
        <w:spacing w:after="0" w:line="240" w:lineRule="auto"/>
        <w:ind w:left="714" w:hanging="357"/>
        <w:jc w:val="both"/>
        <w:rPr>
          <w:rFonts w:ascii="Arial" w:hAnsi="Arial" w:cs="Arial"/>
        </w:rPr>
      </w:pPr>
      <w:r w:rsidRPr="00D67E42">
        <w:rPr>
          <w:rFonts w:ascii="Arial" w:hAnsi="Arial" w:cs="Arial"/>
        </w:rPr>
        <w:t>The polling ranges on the National Choose and Book system should be set at a relevant number of days/weeks that support</w:t>
      </w:r>
      <w:r>
        <w:rPr>
          <w:rFonts w:ascii="Arial" w:hAnsi="Arial" w:cs="Arial"/>
        </w:rPr>
        <w:t xml:space="preserve"> delivery</w:t>
      </w:r>
      <w:r w:rsidRPr="00D67E42">
        <w:rPr>
          <w:rFonts w:ascii="Arial" w:hAnsi="Arial" w:cs="Arial"/>
        </w:rPr>
        <w:t xml:space="preserve"> of the </w:t>
      </w:r>
      <w:proofErr w:type="gramStart"/>
      <w:r w:rsidRPr="00D67E42">
        <w:rPr>
          <w:rFonts w:ascii="Arial" w:hAnsi="Arial" w:cs="Arial"/>
        </w:rPr>
        <w:t>18 week</w:t>
      </w:r>
      <w:proofErr w:type="gramEnd"/>
      <w:r w:rsidRPr="00D67E42">
        <w:rPr>
          <w:rFonts w:ascii="Arial" w:hAnsi="Arial" w:cs="Arial"/>
        </w:rPr>
        <w:t xml:space="preserve"> RTT pathway.</w:t>
      </w:r>
    </w:p>
    <w:p w14:paraId="3730D445" w14:textId="77777777" w:rsidR="00936BBA" w:rsidRDefault="00936BBA" w:rsidP="00936BBA">
      <w:pPr>
        <w:jc w:val="both"/>
        <w:rPr>
          <w:rFonts w:ascii="Arial" w:hAnsi="Arial" w:cs="Arial"/>
        </w:rPr>
      </w:pPr>
    </w:p>
    <w:p w14:paraId="674C39A0" w14:textId="77777777" w:rsidR="00936BBA" w:rsidRPr="00C87A14" w:rsidRDefault="00936BBA" w:rsidP="00936BBA">
      <w:pPr>
        <w:numPr>
          <w:ilvl w:val="1"/>
          <w:numId w:val="5"/>
        </w:numPr>
        <w:tabs>
          <w:tab w:val="left" w:pos="720"/>
        </w:tabs>
        <w:spacing w:after="0" w:line="240" w:lineRule="auto"/>
        <w:ind w:hanging="792"/>
        <w:jc w:val="both"/>
        <w:outlineLvl w:val="0"/>
        <w:rPr>
          <w:rFonts w:ascii="Arial" w:hAnsi="Arial" w:cs="Arial"/>
          <w:b/>
        </w:rPr>
      </w:pPr>
      <w:bookmarkStart w:id="5" w:name="_Toc198887858"/>
      <w:r w:rsidRPr="00C87A14">
        <w:rPr>
          <w:rFonts w:ascii="Arial" w:hAnsi="Arial" w:cs="Arial"/>
          <w:b/>
        </w:rPr>
        <w:t>Roles and Responsibilities in Managing the Patient Pathway</w:t>
      </w:r>
      <w:bookmarkEnd w:id="5"/>
    </w:p>
    <w:p w14:paraId="724B91CE" w14:textId="77777777" w:rsidR="00936BBA" w:rsidRPr="00C87A14" w:rsidRDefault="00936BBA" w:rsidP="00936BBA">
      <w:pPr>
        <w:ind w:left="720"/>
        <w:jc w:val="both"/>
        <w:rPr>
          <w:rFonts w:ascii="Arial" w:hAnsi="Arial" w:cs="Arial"/>
          <w:b/>
        </w:rPr>
      </w:pPr>
    </w:p>
    <w:p w14:paraId="58256E24" w14:textId="0B3E77BD" w:rsidR="00936BBA" w:rsidRPr="00C87A14" w:rsidRDefault="00936BBA" w:rsidP="00936BBA">
      <w:pPr>
        <w:jc w:val="both"/>
        <w:rPr>
          <w:rFonts w:ascii="Arial" w:hAnsi="Arial" w:cs="Arial"/>
          <w:bCs/>
        </w:rPr>
      </w:pPr>
      <w:r>
        <w:rPr>
          <w:rFonts w:ascii="Arial" w:hAnsi="Arial" w:cs="Arial"/>
          <w:b/>
          <w:bCs/>
        </w:rPr>
        <w:t xml:space="preserve">The </w:t>
      </w:r>
      <w:r w:rsidR="00DC5A91">
        <w:rPr>
          <w:rFonts w:ascii="Arial" w:hAnsi="Arial" w:cs="Arial"/>
          <w:b/>
          <w:bCs/>
        </w:rPr>
        <w:t>Sulis Hospital Bath</w:t>
      </w:r>
      <w:r w:rsidRPr="00C87A14">
        <w:rPr>
          <w:rFonts w:ascii="Arial" w:hAnsi="Arial" w:cs="Arial"/>
          <w:b/>
          <w:bCs/>
        </w:rPr>
        <w:t xml:space="preserve"> </w:t>
      </w:r>
      <w:r w:rsidR="00112AE4">
        <w:rPr>
          <w:rFonts w:ascii="Arial" w:hAnsi="Arial" w:cs="Arial"/>
          <w:b/>
          <w:bCs/>
        </w:rPr>
        <w:t xml:space="preserve">Hospital Director </w:t>
      </w:r>
      <w:r w:rsidRPr="00C87A14">
        <w:rPr>
          <w:rFonts w:ascii="Arial" w:hAnsi="Arial" w:cs="Arial"/>
          <w:bCs/>
        </w:rPr>
        <w:t>is accountable for the delivery of this policy and adherence to relevant Key Per</w:t>
      </w:r>
      <w:r>
        <w:rPr>
          <w:rFonts w:ascii="Arial" w:hAnsi="Arial" w:cs="Arial"/>
          <w:bCs/>
        </w:rPr>
        <w:t>formance Indicators</w:t>
      </w:r>
      <w:r w:rsidRPr="00C87A14">
        <w:rPr>
          <w:rFonts w:ascii="Arial" w:hAnsi="Arial" w:cs="Arial"/>
          <w:bCs/>
        </w:rPr>
        <w:t>.</w:t>
      </w:r>
    </w:p>
    <w:p w14:paraId="2EFF40E8" w14:textId="4F72B6CD" w:rsidR="00936BBA" w:rsidRDefault="00936BBA" w:rsidP="00936BBA">
      <w:pPr>
        <w:jc w:val="both"/>
        <w:rPr>
          <w:rFonts w:ascii="Arial" w:hAnsi="Arial" w:cs="Arial"/>
          <w:bCs/>
        </w:rPr>
      </w:pPr>
      <w:r>
        <w:rPr>
          <w:rFonts w:ascii="Arial" w:hAnsi="Arial" w:cs="Arial"/>
          <w:b/>
          <w:bCs/>
        </w:rPr>
        <w:t xml:space="preserve">The </w:t>
      </w:r>
      <w:r w:rsidR="00DC5A91">
        <w:rPr>
          <w:rFonts w:ascii="Arial" w:hAnsi="Arial" w:cs="Arial"/>
          <w:b/>
          <w:bCs/>
        </w:rPr>
        <w:t>Sulis Hospital Bath</w:t>
      </w:r>
      <w:r>
        <w:rPr>
          <w:rFonts w:ascii="Arial" w:hAnsi="Arial" w:cs="Arial"/>
          <w:b/>
          <w:bCs/>
        </w:rPr>
        <w:t xml:space="preserve"> </w:t>
      </w:r>
      <w:r w:rsidR="00112AE4">
        <w:rPr>
          <w:rFonts w:ascii="Arial" w:hAnsi="Arial" w:cs="Arial"/>
          <w:b/>
          <w:bCs/>
        </w:rPr>
        <w:t>Head of Commercial Operations</w:t>
      </w:r>
      <w:r>
        <w:rPr>
          <w:rFonts w:ascii="Arial" w:hAnsi="Arial" w:cs="Arial"/>
          <w:b/>
          <w:bCs/>
        </w:rPr>
        <w:t xml:space="preserve"> </w:t>
      </w:r>
      <w:r>
        <w:rPr>
          <w:rFonts w:ascii="Arial" w:hAnsi="Arial" w:cs="Arial"/>
          <w:bCs/>
        </w:rPr>
        <w:t>will</w:t>
      </w:r>
      <w:r w:rsidRPr="00C87A14">
        <w:rPr>
          <w:rFonts w:ascii="Arial" w:hAnsi="Arial" w:cs="Arial"/>
          <w:b/>
          <w:bCs/>
        </w:rPr>
        <w:t xml:space="preserve"> </w:t>
      </w:r>
      <w:r>
        <w:rPr>
          <w:rFonts w:ascii="Arial" w:hAnsi="Arial" w:cs="Arial"/>
          <w:bCs/>
        </w:rPr>
        <w:t>support and advise</w:t>
      </w:r>
      <w:r w:rsidRPr="00C87A14">
        <w:rPr>
          <w:rFonts w:ascii="Arial" w:hAnsi="Arial" w:cs="Arial"/>
          <w:bCs/>
        </w:rPr>
        <w:t xml:space="preserve"> the </w:t>
      </w:r>
      <w:r w:rsidR="00112AE4">
        <w:rPr>
          <w:rFonts w:ascii="Arial" w:hAnsi="Arial" w:cs="Arial"/>
          <w:bCs/>
        </w:rPr>
        <w:t>Hospital Director</w:t>
      </w:r>
      <w:r w:rsidRPr="00C87A14">
        <w:rPr>
          <w:rFonts w:ascii="Arial" w:hAnsi="Arial" w:cs="Arial"/>
          <w:bCs/>
        </w:rPr>
        <w:t xml:space="preserve"> in the above role and on all aspects of referral management, including scheduling and the administrative function to support discharge and onward referral. </w:t>
      </w:r>
    </w:p>
    <w:p w14:paraId="1169D85B" w14:textId="50BCBC92" w:rsidR="00936BBA" w:rsidRPr="00972600" w:rsidRDefault="00936BBA" w:rsidP="00936BBA">
      <w:pPr>
        <w:jc w:val="both"/>
        <w:rPr>
          <w:rFonts w:ascii="Arial" w:hAnsi="Arial" w:cs="Arial"/>
          <w:bCs/>
        </w:rPr>
      </w:pPr>
      <w:r w:rsidRPr="00C87A14">
        <w:rPr>
          <w:rFonts w:ascii="Arial" w:hAnsi="Arial" w:cs="Arial"/>
          <w:b/>
        </w:rPr>
        <w:t xml:space="preserve">The </w:t>
      </w:r>
      <w:r w:rsidR="00112AE4">
        <w:rPr>
          <w:rFonts w:ascii="Arial" w:hAnsi="Arial" w:cs="Arial"/>
          <w:b/>
        </w:rPr>
        <w:t>NHS Administration Lead</w:t>
      </w:r>
      <w:r>
        <w:rPr>
          <w:rFonts w:ascii="Arial" w:hAnsi="Arial" w:cs="Arial"/>
          <w:b/>
        </w:rPr>
        <w:t xml:space="preserve"> </w:t>
      </w:r>
      <w:r>
        <w:rPr>
          <w:rFonts w:ascii="Arial" w:hAnsi="Arial" w:cs="Arial"/>
          <w:bCs/>
        </w:rPr>
        <w:t xml:space="preserve">will support and advise the </w:t>
      </w:r>
      <w:r w:rsidR="00112AE4">
        <w:rPr>
          <w:rFonts w:ascii="Arial" w:hAnsi="Arial" w:cs="Arial"/>
          <w:bCs/>
        </w:rPr>
        <w:t xml:space="preserve">Head of Commercial Operations </w:t>
      </w:r>
      <w:r>
        <w:rPr>
          <w:rFonts w:ascii="Arial" w:hAnsi="Arial" w:cs="Arial"/>
          <w:bCs/>
        </w:rPr>
        <w:t>and will be</w:t>
      </w:r>
      <w:r w:rsidRPr="00C87A14">
        <w:rPr>
          <w:rFonts w:ascii="Arial" w:hAnsi="Arial" w:cs="Arial"/>
          <w:bCs/>
        </w:rPr>
        <w:t xml:space="preserve"> </w:t>
      </w:r>
      <w:r>
        <w:rPr>
          <w:rFonts w:ascii="Arial" w:hAnsi="Arial" w:cs="Arial"/>
          <w:bCs/>
        </w:rPr>
        <w:t xml:space="preserve">accountable </w:t>
      </w:r>
      <w:r w:rsidRPr="00C87A14">
        <w:rPr>
          <w:rFonts w:ascii="Arial" w:hAnsi="Arial" w:cs="Arial"/>
          <w:bCs/>
        </w:rPr>
        <w:t xml:space="preserve">for </w:t>
      </w:r>
      <w:r>
        <w:rPr>
          <w:rFonts w:ascii="Arial" w:hAnsi="Arial" w:cs="Arial"/>
          <w:bCs/>
        </w:rPr>
        <w:t xml:space="preserve">managing the systems </w:t>
      </w:r>
      <w:r w:rsidRPr="00C87A14">
        <w:rPr>
          <w:rFonts w:ascii="Arial" w:hAnsi="Arial" w:cs="Arial"/>
          <w:bCs/>
        </w:rPr>
        <w:t>in place t</w:t>
      </w:r>
      <w:r>
        <w:rPr>
          <w:rFonts w:ascii="Arial" w:hAnsi="Arial" w:cs="Arial"/>
          <w:bCs/>
        </w:rPr>
        <w:t>o monitor the application of this</w:t>
      </w:r>
      <w:r w:rsidRPr="00C87A14">
        <w:rPr>
          <w:rFonts w:ascii="Arial" w:hAnsi="Arial" w:cs="Arial"/>
          <w:bCs/>
        </w:rPr>
        <w:t xml:space="preserve"> policy and to ensure that patients are treated consistently and fairly in accor</w:t>
      </w:r>
      <w:r>
        <w:rPr>
          <w:rFonts w:ascii="Arial" w:hAnsi="Arial" w:cs="Arial"/>
          <w:bCs/>
        </w:rPr>
        <w:t xml:space="preserve">dance with national </w:t>
      </w:r>
      <w:r>
        <w:rPr>
          <w:rFonts w:ascii="Arial" w:hAnsi="Arial" w:cs="Arial"/>
          <w:bCs/>
        </w:rPr>
        <w:lastRenderedPageBreak/>
        <w:t xml:space="preserve">guidance. </w:t>
      </w:r>
      <w:r>
        <w:rPr>
          <w:rFonts w:ascii="Arial" w:hAnsi="Arial" w:cs="Arial"/>
        </w:rPr>
        <w:t xml:space="preserve">He/she </w:t>
      </w:r>
      <w:r w:rsidRPr="00C87A14">
        <w:rPr>
          <w:rFonts w:ascii="Arial" w:hAnsi="Arial" w:cs="Arial"/>
        </w:rPr>
        <w:t xml:space="preserve">has accountability to manage the systems, processes and </w:t>
      </w:r>
      <w:r>
        <w:rPr>
          <w:rFonts w:ascii="Arial" w:hAnsi="Arial" w:cs="Arial"/>
        </w:rPr>
        <w:t xml:space="preserve">administration </w:t>
      </w:r>
      <w:r w:rsidRPr="00C87A14">
        <w:rPr>
          <w:rFonts w:ascii="Arial" w:hAnsi="Arial" w:cs="Arial"/>
        </w:rPr>
        <w:t>staff in accordance with this policy and supported by the SOPs</w:t>
      </w:r>
      <w:r>
        <w:rPr>
          <w:rFonts w:ascii="Arial" w:hAnsi="Arial" w:cs="Arial"/>
        </w:rPr>
        <w:t>. In particular, the Administration Co-ordinators are responsible for the following:</w:t>
      </w:r>
    </w:p>
    <w:p w14:paraId="249DC6E5" w14:textId="77777777" w:rsidR="00936BBA" w:rsidRPr="00C87A14" w:rsidRDefault="00936BBA" w:rsidP="00936BBA">
      <w:pPr>
        <w:pStyle w:val="BodyTextIndent2"/>
        <w:numPr>
          <w:ilvl w:val="0"/>
          <w:numId w:val="2"/>
        </w:numPr>
        <w:spacing w:after="0" w:line="240" w:lineRule="auto"/>
        <w:jc w:val="both"/>
        <w:rPr>
          <w:rFonts w:ascii="Arial" w:hAnsi="Arial" w:cs="Arial"/>
          <w:sz w:val="22"/>
          <w:szCs w:val="22"/>
        </w:rPr>
      </w:pPr>
      <w:r w:rsidRPr="00C87A14">
        <w:rPr>
          <w:rFonts w:ascii="Arial" w:hAnsi="Arial" w:cs="Arial"/>
          <w:sz w:val="22"/>
          <w:szCs w:val="22"/>
        </w:rPr>
        <w:t>Act</w:t>
      </w:r>
      <w:r>
        <w:rPr>
          <w:rFonts w:ascii="Arial" w:hAnsi="Arial" w:cs="Arial"/>
          <w:sz w:val="22"/>
          <w:szCs w:val="22"/>
        </w:rPr>
        <w:t>s</w:t>
      </w:r>
      <w:r w:rsidRPr="00C87A14">
        <w:rPr>
          <w:rFonts w:ascii="Arial" w:hAnsi="Arial" w:cs="Arial"/>
          <w:sz w:val="22"/>
          <w:szCs w:val="22"/>
        </w:rPr>
        <w:t xml:space="preserve"> as </w:t>
      </w:r>
      <w:r>
        <w:rPr>
          <w:rFonts w:ascii="Arial" w:hAnsi="Arial" w:cs="Arial"/>
          <w:sz w:val="22"/>
          <w:szCs w:val="22"/>
        </w:rPr>
        <w:t xml:space="preserve">a </w:t>
      </w:r>
      <w:r w:rsidRPr="00C87A14">
        <w:rPr>
          <w:rFonts w:ascii="Arial" w:hAnsi="Arial" w:cs="Arial"/>
          <w:sz w:val="22"/>
          <w:szCs w:val="22"/>
        </w:rPr>
        <w:t>point of contact for external enquiries (sometimes urgent).</w:t>
      </w:r>
      <w:r>
        <w:rPr>
          <w:rFonts w:ascii="Arial" w:hAnsi="Arial" w:cs="Arial"/>
          <w:sz w:val="22"/>
          <w:szCs w:val="22"/>
        </w:rPr>
        <w:t xml:space="preserve"> </w:t>
      </w:r>
    </w:p>
    <w:p w14:paraId="53E3FCA2" w14:textId="77777777" w:rsidR="00936BBA" w:rsidRPr="00C87A14" w:rsidRDefault="00936BBA" w:rsidP="00936BBA">
      <w:pPr>
        <w:pStyle w:val="BodyTextIndent2"/>
        <w:numPr>
          <w:ilvl w:val="0"/>
          <w:numId w:val="2"/>
        </w:numPr>
        <w:spacing w:after="0" w:line="240" w:lineRule="auto"/>
        <w:jc w:val="both"/>
        <w:rPr>
          <w:rFonts w:ascii="Arial" w:hAnsi="Arial" w:cs="Arial"/>
          <w:sz w:val="22"/>
          <w:szCs w:val="22"/>
        </w:rPr>
      </w:pPr>
      <w:r w:rsidRPr="00C87A14">
        <w:rPr>
          <w:rFonts w:ascii="Arial" w:hAnsi="Arial" w:cs="Arial"/>
          <w:sz w:val="22"/>
          <w:szCs w:val="22"/>
        </w:rPr>
        <w:t>Ensure</w:t>
      </w:r>
      <w:r>
        <w:rPr>
          <w:rFonts w:ascii="Arial" w:hAnsi="Arial" w:cs="Arial"/>
          <w:sz w:val="22"/>
          <w:szCs w:val="22"/>
        </w:rPr>
        <w:t>s</w:t>
      </w:r>
      <w:r w:rsidRPr="00C87A14">
        <w:rPr>
          <w:rFonts w:ascii="Arial" w:hAnsi="Arial" w:cs="Arial"/>
          <w:sz w:val="22"/>
          <w:szCs w:val="22"/>
        </w:rPr>
        <w:t xml:space="preserve"> that the process of transferring patients to other providers is carried out appropriately</w:t>
      </w:r>
      <w:r>
        <w:rPr>
          <w:rFonts w:ascii="Arial" w:hAnsi="Arial" w:cs="Arial"/>
          <w:sz w:val="22"/>
          <w:szCs w:val="22"/>
        </w:rPr>
        <w:t>.</w:t>
      </w:r>
    </w:p>
    <w:p w14:paraId="6C5FAA97" w14:textId="77777777" w:rsidR="00936BBA" w:rsidRPr="00C87A14" w:rsidRDefault="00936BBA" w:rsidP="00936BBA">
      <w:pPr>
        <w:numPr>
          <w:ilvl w:val="0"/>
          <w:numId w:val="2"/>
        </w:numPr>
        <w:spacing w:after="0" w:line="240" w:lineRule="auto"/>
        <w:jc w:val="both"/>
        <w:rPr>
          <w:rFonts w:ascii="Arial" w:hAnsi="Arial" w:cs="Arial"/>
          <w:bCs/>
        </w:rPr>
      </w:pPr>
      <w:r>
        <w:rPr>
          <w:rFonts w:ascii="Arial" w:hAnsi="Arial" w:cs="Arial"/>
          <w:bCs/>
        </w:rPr>
        <w:t>Ensures t</w:t>
      </w:r>
      <w:r w:rsidRPr="00C87A14">
        <w:rPr>
          <w:rFonts w:ascii="Arial" w:hAnsi="Arial" w:cs="Arial"/>
          <w:bCs/>
        </w:rPr>
        <w:t xml:space="preserve">he management of systems for patient tracking, including </w:t>
      </w:r>
      <w:r>
        <w:rPr>
          <w:rFonts w:ascii="Arial" w:hAnsi="Arial" w:cs="Arial"/>
          <w:bCs/>
        </w:rPr>
        <w:t xml:space="preserve">where </w:t>
      </w:r>
      <w:r w:rsidRPr="00C87A14">
        <w:rPr>
          <w:rFonts w:ascii="Arial" w:hAnsi="Arial" w:cs="Arial"/>
          <w:bCs/>
        </w:rPr>
        <w:t xml:space="preserve">patients </w:t>
      </w:r>
      <w:r>
        <w:rPr>
          <w:rFonts w:ascii="Arial" w:hAnsi="Arial" w:cs="Arial"/>
          <w:bCs/>
        </w:rPr>
        <w:t xml:space="preserve">are </w:t>
      </w:r>
      <w:r w:rsidRPr="00C87A14">
        <w:rPr>
          <w:rFonts w:ascii="Arial" w:hAnsi="Arial" w:cs="Arial"/>
          <w:bCs/>
        </w:rPr>
        <w:t>delayed on the pathway but not rejected</w:t>
      </w:r>
      <w:r>
        <w:rPr>
          <w:rFonts w:ascii="Arial" w:hAnsi="Arial" w:cs="Arial"/>
          <w:bCs/>
        </w:rPr>
        <w:t xml:space="preserve">. </w:t>
      </w:r>
    </w:p>
    <w:p w14:paraId="2D205798" w14:textId="2F8FDDC5" w:rsidR="00936BBA" w:rsidRPr="00C87A14" w:rsidRDefault="00936BBA" w:rsidP="00936BBA">
      <w:pPr>
        <w:pStyle w:val="Heading6"/>
        <w:keepNext/>
        <w:numPr>
          <w:ilvl w:val="0"/>
          <w:numId w:val="2"/>
        </w:numPr>
        <w:tabs>
          <w:tab w:val="left" w:pos="1134"/>
          <w:tab w:val="left" w:pos="2127"/>
          <w:tab w:val="left" w:pos="7655"/>
        </w:tabs>
        <w:spacing w:before="0" w:after="0"/>
        <w:jc w:val="both"/>
        <w:rPr>
          <w:rFonts w:ascii="Arial" w:hAnsi="Arial" w:cs="Arial"/>
          <w:b w:val="0"/>
          <w:bCs w:val="0"/>
        </w:rPr>
      </w:pPr>
      <w:r>
        <w:rPr>
          <w:rFonts w:ascii="Arial" w:hAnsi="Arial" w:cs="Arial"/>
          <w:b w:val="0"/>
          <w:bCs w:val="0"/>
        </w:rPr>
        <w:t>Oversees the management of all</w:t>
      </w:r>
      <w:r w:rsidRPr="00C87A14">
        <w:rPr>
          <w:rFonts w:ascii="Arial" w:hAnsi="Arial" w:cs="Arial"/>
          <w:b w:val="0"/>
          <w:bCs w:val="0"/>
        </w:rPr>
        <w:t xml:space="preserve"> administrative staff associated with the </w:t>
      </w:r>
      <w:r w:rsidR="00DC5A91">
        <w:rPr>
          <w:rFonts w:ascii="Arial" w:hAnsi="Arial" w:cs="Arial"/>
          <w:b w:val="0"/>
          <w:bCs w:val="0"/>
        </w:rPr>
        <w:t>Sulis Hospital Bath</w:t>
      </w:r>
      <w:r>
        <w:rPr>
          <w:rFonts w:ascii="Arial" w:hAnsi="Arial" w:cs="Arial"/>
          <w:b w:val="0"/>
          <w:bCs w:val="0"/>
        </w:rPr>
        <w:t>,</w:t>
      </w:r>
      <w:r w:rsidRPr="00C87A14">
        <w:rPr>
          <w:rFonts w:ascii="Arial" w:hAnsi="Arial" w:cs="Arial"/>
          <w:b w:val="0"/>
          <w:bCs w:val="0"/>
        </w:rPr>
        <w:t xml:space="preserve"> ensuring all staff receive the appropriate training and development to continually improve the patient experience</w:t>
      </w:r>
      <w:r>
        <w:rPr>
          <w:rFonts w:ascii="Arial" w:hAnsi="Arial" w:cs="Arial"/>
          <w:b w:val="0"/>
          <w:bCs w:val="0"/>
        </w:rPr>
        <w:t xml:space="preserve">. </w:t>
      </w:r>
    </w:p>
    <w:p w14:paraId="4CCD3C0F" w14:textId="77777777" w:rsidR="00936BBA" w:rsidRPr="00C87A14" w:rsidRDefault="00936BBA" w:rsidP="00936BBA">
      <w:pPr>
        <w:numPr>
          <w:ilvl w:val="0"/>
          <w:numId w:val="2"/>
        </w:numPr>
        <w:spacing w:after="0" w:line="240" w:lineRule="auto"/>
        <w:jc w:val="both"/>
        <w:rPr>
          <w:rFonts w:ascii="Arial" w:hAnsi="Arial" w:cs="Arial"/>
          <w:bCs/>
        </w:rPr>
      </w:pPr>
      <w:r>
        <w:rPr>
          <w:rFonts w:ascii="Arial" w:hAnsi="Arial" w:cs="Arial"/>
          <w:bCs/>
        </w:rPr>
        <w:t>Defines</w:t>
      </w:r>
      <w:r w:rsidRPr="00C87A14">
        <w:rPr>
          <w:rFonts w:ascii="Arial" w:hAnsi="Arial" w:cs="Arial"/>
          <w:bCs/>
        </w:rPr>
        <w:t xml:space="preserve"> </w:t>
      </w:r>
      <w:r>
        <w:rPr>
          <w:rFonts w:ascii="Arial" w:hAnsi="Arial" w:cs="Arial"/>
          <w:bCs/>
        </w:rPr>
        <w:t>staff competencies and provides</w:t>
      </w:r>
      <w:r w:rsidRPr="00C87A14">
        <w:rPr>
          <w:rFonts w:ascii="Arial" w:hAnsi="Arial" w:cs="Arial"/>
          <w:bCs/>
        </w:rPr>
        <w:t xml:space="preserve"> access to training and development</w:t>
      </w:r>
      <w:r>
        <w:rPr>
          <w:rFonts w:ascii="Arial" w:hAnsi="Arial" w:cs="Arial"/>
          <w:bCs/>
        </w:rPr>
        <w:t xml:space="preserve"> </w:t>
      </w:r>
    </w:p>
    <w:p w14:paraId="7885DD1E" w14:textId="77777777" w:rsidR="00936BBA" w:rsidRPr="00C87A14" w:rsidRDefault="00936BBA" w:rsidP="00936BBA">
      <w:pPr>
        <w:numPr>
          <w:ilvl w:val="0"/>
          <w:numId w:val="2"/>
        </w:numPr>
        <w:spacing w:after="0" w:line="240" w:lineRule="auto"/>
        <w:jc w:val="both"/>
        <w:rPr>
          <w:rFonts w:ascii="Arial" w:hAnsi="Arial" w:cs="Arial"/>
        </w:rPr>
      </w:pPr>
      <w:r w:rsidRPr="00C87A14">
        <w:rPr>
          <w:rFonts w:ascii="Arial" w:hAnsi="Arial" w:cs="Arial"/>
          <w:bCs/>
        </w:rPr>
        <w:t>Supervise</w:t>
      </w:r>
      <w:r>
        <w:rPr>
          <w:rFonts w:ascii="Arial" w:hAnsi="Arial" w:cs="Arial"/>
          <w:bCs/>
        </w:rPr>
        <w:t xml:space="preserve">s </w:t>
      </w:r>
      <w:r w:rsidRPr="00C87A14">
        <w:rPr>
          <w:rFonts w:ascii="Arial" w:hAnsi="Arial" w:cs="Arial"/>
          <w:bCs/>
        </w:rPr>
        <w:t>performance monitoring and audit reporting t</w:t>
      </w:r>
      <w:r>
        <w:rPr>
          <w:rFonts w:ascii="Arial" w:hAnsi="Arial" w:cs="Arial"/>
          <w:bCs/>
        </w:rPr>
        <w:t>o ensure compliance to standards.</w:t>
      </w:r>
      <w:r w:rsidRPr="00C87A14">
        <w:rPr>
          <w:rFonts w:ascii="Arial" w:hAnsi="Arial" w:cs="Arial"/>
          <w:bCs/>
        </w:rPr>
        <w:t xml:space="preserve"> </w:t>
      </w:r>
    </w:p>
    <w:p w14:paraId="4280C7A7" w14:textId="77777777" w:rsidR="00936BBA" w:rsidRPr="00C87A14" w:rsidRDefault="00936BBA" w:rsidP="00936BBA">
      <w:pPr>
        <w:pStyle w:val="Heading6"/>
        <w:keepNext/>
        <w:numPr>
          <w:ilvl w:val="0"/>
          <w:numId w:val="2"/>
        </w:numPr>
        <w:tabs>
          <w:tab w:val="left" w:pos="1134"/>
          <w:tab w:val="left" w:pos="2127"/>
          <w:tab w:val="left" w:pos="7655"/>
        </w:tabs>
        <w:spacing w:before="0" w:after="0"/>
        <w:jc w:val="both"/>
        <w:rPr>
          <w:rFonts w:ascii="Arial" w:hAnsi="Arial" w:cs="Arial"/>
          <w:b w:val="0"/>
          <w:bCs w:val="0"/>
        </w:rPr>
      </w:pPr>
      <w:r w:rsidRPr="00C87A14">
        <w:rPr>
          <w:rFonts w:ascii="Arial" w:hAnsi="Arial" w:cs="Arial"/>
          <w:b w:val="0"/>
          <w:bCs w:val="0"/>
        </w:rPr>
        <w:t>Manage</w:t>
      </w:r>
      <w:r>
        <w:rPr>
          <w:rFonts w:ascii="Arial" w:hAnsi="Arial" w:cs="Arial"/>
          <w:b w:val="0"/>
          <w:bCs w:val="0"/>
        </w:rPr>
        <w:t xml:space="preserve">s the review process of audit reports, which monitor the patient pathway. </w:t>
      </w:r>
    </w:p>
    <w:p w14:paraId="61781FF7" w14:textId="77777777" w:rsidR="00936BBA" w:rsidRPr="00270A0B" w:rsidRDefault="00936BBA" w:rsidP="00270A0B">
      <w:pPr>
        <w:pStyle w:val="ListParagraph"/>
        <w:numPr>
          <w:ilvl w:val="0"/>
          <w:numId w:val="2"/>
        </w:numPr>
        <w:spacing w:after="0" w:line="240" w:lineRule="auto"/>
        <w:jc w:val="both"/>
        <w:rPr>
          <w:rFonts w:ascii="Arial" w:hAnsi="Arial" w:cs="Arial"/>
          <w:bCs/>
        </w:rPr>
      </w:pPr>
      <w:r w:rsidRPr="00270A0B">
        <w:rPr>
          <w:rFonts w:ascii="Arial" w:hAnsi="Arial" w:cs="Arial"/>
          <w:bCs/>
        </w:rPr>
        <w:t>Manage all administrative staff associated with the pathways.</w:t>
      </w:r>
      <w:r w:rsidRPr="00270A0B">
        <w:rPr>
          <w:rFonts w:ascii="Arial" w:hAnsi="Arial" w:cs="Arial"/>
          <w:b/>
          <w:bCs/>
        </w:rPr>
        <w:t xml:space="preserve"> </w:t>
      </w:r>
    </w:p>
    <w:p w14:paraId="586F3FD0" w14:textId="77777777" w:rsidR="00936BBA" w:rsidRPr="00C87A14" w:rsidRDefault="00936BBA" w:rsidP="00936BBA">
      <w:pPr>
        <w:numPr>
          <w:ilvl w:val="0"/>
          <w:numId w:val="3"/>
        </w:numPr>
        <w:spacing w:after="0" w:line="240" w:lineRule="auto"/>
        <w:jc w:val="both"/>
        <w:rPr>
          <w:rFonts w:ascii="Arial" w:hAnsi="Arial" w:cs="Arial"/>
          <w:bCs/>
        </w:rPr>
      </w:pPr>
      <w:r>
        <w:rPr>
          <w:rFonts w:ascii="Arial" w:hAnsi="Arial" w:cs="Arial"/>
          <w:bCs/>
        </w:rPr>
        <w:t>Define</w:t>
      </w:r>
      <w:r w:rsidRPr="00C87A14">
        <w:rPr>
          <w:rFonts w:ascii="Arial" w:hAnsi="Arial" w:cs="Arial"/>
          <w:bCs/>
        </w:rPr>
        <w:t xml:space="preserve"> staff competencies </w:t>
      </w:r>
      <w:r>
        <w:rPr>
          <w:rFonts w:ascii="Arial" w:hAnsi="Arial" w:cs="Arial"/>
          <w:bCs/>
        </w:rPr>
        <w:t>in adherence with the Access Policy and provide</w:t>
      </w:r>
      <w:r w:rsidRPr="00C87A14">
        <w:rPr>
          <w:rFonts w:ascii="Arial" w:hAnsi="Arial" w:cs="Arial"/>
          <w:bCs/>
        </w:rPr>
        <w:t xml:space="preserve"> acc</w:t>
      </w:r>
      <w:r>
        <w:rPr>
          <w:rFonts w:ascii="Arial" w:hAnsi="Arial" w:cs="Arial"/>
          <w:bCs/>
        </w:rPr>
        <w:t>ess to training and development.</w:t>
      </w:r>
    </w:p>
    <w:p w14:paraId="3EEFFCC8" w14:textId="77777777" w:rsidR="00936BBA" w:rsidRPr="00C87A14" w:rsidRDefault="00936BBA" w:rsidP="00936BBA">
      <w:pPr>
        <w:pStyle w:val="Heading6"/>
        <w:keepNext/>
        <w:numPr>
          <w:ilvl w:val="0"/>
          <w:numId w:val="3"/>
        </w:numPr>
        <w:tabs>
          <w:tab w:val="left" w:pos="1134"/>
          <w:tab w:val="left" w:pos="2127"/>
          <w:tab w:val="left" w:pos="7655"/>
        </w:tabs>
        <w:spacing w:before="0" w:after="0"/>
        <w:jc w:val="both"/>
        <w:rPr>
          <w:rFonts w:ascii="Arial" w:hAnsi="Arial" w:cs="Arial"/>
          <w:b w:val="0"/>
          <w:bCs w:val="0"/>
        </w:rPr>
      </w:pPr>
      <w:r w:rsidRPr="00C87A14">
        <w:rPr>
          <w:rFonts w:ascii="Arial" w:hAnsi="Arial" w:cs="Arial"/>
          <w:b w:val="0"/>
          <w:bCs w:val="0"/>
        </w:rPr>
        <w:t xml:space="preserve">Work collaboratively with clinical leads to ensure all patients progress their pathway in a timely manner from referral receipt to </w:t>
      </w:r>
      <w:r>
        <w:rPr>
          <w:rFonts w:ascii="Arial" w:hAnsi="Arial" w:cs="Arial"/>
          <w:b w:val="0"/>
          <w:bCs w:val="0"/>
        </w:rPr>
        <w:t>an appropriately</w:t>
      </w:r>
      <w:r w:rsidRPr="00C87A14">
        <w:rPr>
          <w:rFonts w:ascii="Arial" w:hAnsi="Arial" w:cs="Arial"/>
          <w:b w:val="0"/>
          <w:bCs w:val="0"/>
        </w:rPr>
        <w:t xml:space="preserve"> scheduled appointment.</w:t>
      </w:r>
    </w:p>
    <w:p w14:paraId="17C165EA" w14:textId="77777777" w:rsidR="00936BBA" w:rsidRPr="002E624F" w:rsidRDefault="00936BBA" w:rsidP="00936BBA">
      <w:pPr>
        <w:numPr>
          <w:ilvl w:val="0"/>
          <w:numId w:val="3"/>
        </w:numPr>
        <w:spacing w:after="0" w:line="240" w:lineRule="auto"/>
        <w:jc w:val="both"/>
        <w:rPr>
          <w:rFonts w:ascii="Arial" w:hAnsi="Arial" w:cs="Arial"/>
        </w:rPr>
      </w:pPr>
      <w:r>
        <w:rPr>
          <w:rFonts w:ascii="Arial" w:hAnsi="Arial" w:cs="Arial"/>
          <w:bCs/>
        </w:rPr>
        <w:t xml:space="preserve">Supervise </w:t>
      </w:r>
      <w:r w:rsidRPr="00C87A14">
        <w:rPr>
          <w:rFonts w:ascii="Arial" w:hAnsi="Arial" w:cs="Arial"/>
          <w:bCs/>
        </w:rPr>
        <w:t>performance monitoring and audit reporting t</w:t>
      </w:r>
      <w:r>
        <w:rPr>
          <w:rFonts w:ascii="Arial" w:hAnsi="Arial" w:cs="Arial"/>
          <w:bCs/>
        </w:rPr>
        <w:t>o ensure compliance to standards.</w:t>
      </w:r>
      <w:r w:rsidRPr="00C87A14">
        <w:rPr>
          <w:rFonts w:ascii="Arial" w:hAnsi="Arial" w:cs="Arial"/>
          <w:bCs/>
        </w:rPr>
        <w:t xml:space="preserve"> </w:t>
      </w:r>
    </w:p>
    <w:p w14:paraId="716F9301" w14:textId="77777777" w:rsidR="00936BBA" w:rsidRPr="00C87A14" w:rsidRDefault="00936BBA" w:rsidP="00936BBA">
      <w:pPr>
        <w:numPr>
          <w:ilvl w:val="0"/>
          <w:numId w:val="3"/>
        </w:numPr>
        <w:spacing w:after="0" w:line="240" w:lineRule="auto"/>
        <w:jc w:val="both"/>
        <w:rPr>
          <w:rFonts w:ascii="Arial" w:hAnsi="Arial" w:cs="Arial"/>
        </w:rPr>
      </w:pPr>
      <w:r w:rsidRPr="00C87A14">
        <w:rPr>
          <w:rFonts w:ascii="Arial" w:hAnsi="Arial" w:cs="Arial"/>
        </w:rPr>
        <w:t>Ensu</w:t>
      </w:r>
      <w:r>
        <w:rPr>
          <w:rFonts w:ascii="Arial" w:hAnsi="Arial" w:cs="Arial"/>
        </w:rPr>
        <w:t>re</w:t>
      </w:r>
      <w:r w:rsidRPr="00C87A14">
        <w:rPr>
          <w:rFonts w:ascii="Arial" w:hAnsi="Arial" w:cs="Arial"/>
        </w:rPr>
        <w:t xml:space="preserve"> that all patients are </w:t>
      </w:r>
      <w:r>
        <w:rPr>
          <w:rFonts w:ascii="Arial" w:hAnsi="Arial" w:cs="Arial"/>
        </w:rPr>
        <w:t>offered appointments</w:t>
      </w:r>
      <w:r w:rsidRPr="00C87A14">
        <w:rPr>
          <w:rFonts w:ascii="Arial" w:hAnsi="Arial" w:cs="Arial"/>
        </w:rPr>
        <w:t xml:space="preserve"> in line with their clinical priority, scheduling urgent referrals prior to routine referrals</w:t>
      </w:r>
    </w:p>
    <w:p w14:paraId="606774C3" w14:textId="77777777" w:rsidR="00936BBA" w:rsidRDefault="00936BBA" w:rsidP="00936BBA">
      <w:pPr>
        <w:pStyle w:val="BodyTextIndent2"/>
        <w:numPr>
          <w:ilvl w:val="0"/>
          <w:numId w:val="3"/>
        </w:numPr>
        <w:spacing w:after="0" w:line="240" w:lineRule="auto"/>
        <w:jc w:val="both"/>
        <w:rPr>
          <w:rFonts w:ascii="Arial" w:hAnsi="Arial" w:cs="Arial"/>
          <w:sz w:val="22"/>
          <w:szCs w:val="22"/>
        </w:rPr>
      </w:pPr>
      <w:r w:rsidRPr="00C87A14">
        <w:rPr>
          <w:rFonts w:ascii="Arial" w:hAnsi="Arial" w:cs="Arial"/>
          <w:sz w:val="22"/>
          <w:szCs w:val="22"/>
        </w:rPr>
        <w:t>Ensur</w:t>
      </w:r>
      <w:r>
        <w:rPr>
          <w:rFonts w:ascii="Arial" w:hAnsi="Arial" w:cs="Arial"/>
          <w:sz w:val="22"/>
          <w:szCs w:val="22"/>
        </w:rPr>
        <w:t xml:space="preserve">e </w:t>
      </w:r>
      <w:r w:rsidRPr="00C87A14">
        <w:rPr>
          <w:rFonts w:ascii="Arial" w:hAnsi="Arial" w:cs="Arial"/>
          <w:sz w:val="22"/>
          <w:szCs w:val="22"/>
        </w:rPr>
        <w:t xml:space="preserve">that session closure systems are in place and that outcomes are correct and up to date. </w:t>
      </w:r>
    </w:p>
    <w:p w14:paraId="7BF75027" w14:textId="416E49F9" w:rsidR="00936BBA" w:rsidRPr="00C87A14" w:rsidRDefault="00936BBA" w:rsidP="00936BBA">
      <w:pPr>
        <w:pStyle w:val="BodyTextIndent2"/>
        <w:numPr>
          <w:ilvl w:val="0"/>
          <w:numId w:val="3"/>
        </w:numPr>
        <w:spacing w:after="0" w:line="240" w:lineRule="auto"/>
        <w:jc w:val="both"/>
        <w:rPr>
          <w:rFonts w:ascii="Arial" w:hAnsi="Arial" w:cs="Arial"/>
          <w:sz w:val="22"/>
          <w:szCs w:val="22"/>
        </w:rPr>
      </w:pPr>
      <w:r w:rsidRPr="00C87A14">
        <w:rPr>
          <w:rFonts w:ascii="Arial" w:hAnsi="Arial" w:cs="Arial"/>
          <w:sz w:val="22"/>
          <w:szCs w:val="22"/>
        </w:rPr>
        <w:t xml:space="preserve">Escalate any referral with a clinical priority that cannot be scheduled appropriately to the </w:t>
      </w:r>
      <w:r>
        <w:rPr>
          <w:rFonts w:ascii="Arial" w:hAnsi="Arial" w:cs="Arial"/>
          <w:sz w:val="22"/>
          <w:szCs w:val="22"/>
        </w:rPr>
        <w:t xml:space="preserve">Administration </w:t>
      </w:r>
      <w:r w:rsidR="00112AE4">
        <w:rPr>
          <w:rFonts w:ascii="Arial" w:hAnsi="Arial" w:cs="Arial"/>
          <w:sz w:val="22"/>
          <w:szCs w:val="22"/>
        </w:rPr>
        <w:t xml:space="preserve">Lead </w:t>
      </w:r>
      <w:r>
        <w:rPr>
          <w:rFonts w:ascii="Arial" w:hAnsi="Arial" w:cs="Arial"/>
          <w:sz w:val="22"/>
          <w:szCs w:val="22"/>
        </w:rPr>
        <w:t>/</w:t>
      </w:r>
      <w:r w:rsidR="00112AE4">
        <w:rPr>
          <w:rFonts w:ascii="Arial" w:hAnsi="Arial" w:cs="Arial"/>
          <w:sz w:val="22"/>
          <w:szCs w:val="22"/>
        </w:rPr>
        <w:t xml:space="preserve"> Head of Commercial Operations</w:t>
      </w:r>
    </w:p>
    <w:p w14:paraId="59CAD6E9" w14:textId="77777777" w:rsidR="00936BBA" w:rsidRPr="00C87A14" w:rsidRDefault="00936BBA" w:rsidP="00936BBA">
      <w:pPr>
        <w:numPr>
          <w:ilvl w:val="0"/>
          <w:numId w:val="3"/>
        </w:numPr>
        <w:spacing w:after="0" w:line="240" w:lineRule="auto"/>
        <w:jc w:val="both"/>
        <w:rPr>
          <w:rFonts w:ascii="Arial" w:hAnsi="Arial" w:cs="Arial"/>
          <w:bCs/>
        </w:rPr>
      </w:pPr>
      <w:r>
        <w:rPr>
          <w:rFonts w:ascii="Arial" w:hAnsi="Arial" w:cs="Arial"/>
          <w:bCs/>
        </w:rPr>
        <w:t>Manage capacity and demand for outpatient and Day Case sessions.</w:t>
      </w:r>
    </w:p>
    <w:p w14:paraId="55A39477" w14:textId="77777777" w:rsidR="00936BBA" w:rsidRDefault="00936BBA" w:rsidP="00936BBA">
      <w:pPr>
        <w:jc w:val="both"/>
        <w:rPr>
          <w:rFonts w:ascii="Arial" w:hAnsi="Arial" w:cs="Arial"/>
          <w:b/>
        </w:rPr>
      </w:pPr>
    </w:p>
    <w:p w14:paraId="7F8381AD" w14:textId="178ABA30" w:rsidR="00936BBA" w:rsidRDefault="00112AE4" w:rsidP="00936BBA">
      <w:pPr>
        <w:jc w:val="both"/>
        <w:rPr>
          <w:rFonts w:ascii="Arial" w:hAnsi="Arial" w:cs="Arial"/>
        </w:rPr>
      </w:pPr>
      <w:r>
        <w:rPr>
          <w:rFonts w:ascii="Arial" w:hAnsi="Arial" w:cs="Arial"/>
          <w:b/>
        </w:rPr>
        <w:t>Outpatient Booking Co-ordinators</w:t>
      </w:r>
      <w:r w:rsidR="00936BBA">
        <w:rPr>
          <w:rFonts w:ascii="Arial" w:hAnsi="Arial" w:cs="Arial"/>
          <w:b/>
        </w:rPr>
        <w:t xml:space="preserve"> </w:t>
      </w:r>
      <w:r w:rsidR="00936BBA">
        <w:rPr>
          <w:rFonts w:ascii="Arial" w:hAnsi="Arial" w:cs="Arial"/>
        </w:rPr>
        <w:t xml:space="preserve">will work with the </w:t>
      </w:r>
      <w:r>
        <w:rPr>
          <w:rFonts w:ascii="Arial" w:hAnsi="Arial" w:cs="Arial"/>
        </w:rPr>
        <w:t>Outpatients Bookings Supervisor</w:t>
      </w:r>
      <w:r w:rsidR="00936BBA">
        <w:rPr>
          <w:rFonts w:ascii="Arial" w:hAnsi="Arial" w:cs="Arial"/>
        </w:rPr>
        <w:t xml:space="preserve"> to</w:t>
      </w:r>
      <w:r w:rsidR="00936BBA">
        <w:rPr>
          <w:rFonts w:ascii="Arial" w:hAnsi="Arial" w:cs="Arial"/>
          <w:b/>
        </w:rPr>
        <w:t xml:space="preserve"> </w:t>
      </w:r>
      <w:r w:rsidR="00936BBA">
        <w:rPr>
          <w:rFonts w:ascii="Arial" w:hAnsi="Arial" w:cs="Arial"/>
        </w:rPr>
        <w:t xml:space="preserve">manage the flow of patient referrals and Inter Provider Transfers into </w:t>
      </w:r>
      <w:r w:rsidR="00DC5A91">
        <w:rPr>
          <w:rFonts w:ascii="Arial" w:hAnsi="Arial" w:cs="Arial"/>
        </w:rPr>
        <w:t>Sulis Hospital Bath</w:t>
      </w:r>
      <w:r w:rsidR="00936BBA">
        <w:rPr>
          <w:rFonts w:ascii="Arial" w:hAnsi="Arial" w:cs="Arial"/>
        </w:rPr>
        <w:t xml:space="preserve">, ensuring all referrals are registered in a timely fashion. The </w:t>
      </w:r>
      <w:r>
        <w:rPr>
          <w:rFonts w:ascii="Arial" w:hAnsi="Arial" w:cs="Arial"/>
        </w:rPr>
        <w:t>Outpatient Booking Co-ordinators</w:t>
      </w:r>
      <w:r w:rsidR="00936BBA">
        <w:rPr>
          <w:rFonts w:ascii="Arial" w:hAnsi="Arial" w:cs="Arial"/>
        </w:rPr>
        <w:t xml:space="preserve"> will be responsible for the following:</w:t>
      </w:r>
    </w:p>
    <w:p w14:paraId="7312D1FD" w14:textId="50E7C876" w:rsidR="00936BBA" w:rsidRPr="0033626A" w:rsidRDefault="00936BBA" w:rsidP="00936BBA">
      <w:pPr>
        <w:pStyle w:val="ListParagraph"/>
        <w:numPr>
          <w:ilvl w:val="0"/>
          <w:numId w:val="2"/>
        </w:numPr>
        <w:spacing w:after="0" w:line="240" w:lineRule="auto"/>
        <w:jc w:val="both"/>
        <w:rPr>
          <w:rFonts w:ascii="Arial" w:hAnsi="Arial" w:cs="Arial"/>
          <w:b/>
        </w:rPr>
      </w:pPr>
      <w:r w:rsidRPr="0033626A">
        <w:rPr>
          <w:rFonts w:ascii="Arial" w:hAnsi="Arial" w:cs="Arial"/>
        </w:rPr>
        <w:t>Receive all referrals and ensure</w:t>
      </w:r>
      <w:r>
        <w:rPr>
          <w:rFonts w:ascii="Arial" w:hAnsi="Arial" w:cs="Arial"/>
        </w:rPr>
        <w:t xml:space="preserve"> registration onto </w:t>
      </w:r>
      <w:proofErr w:type="spellStart"/>
      <w:r>
        <w:rPr>
          <w:rFonts w:ascii="Arial" w:hAnsi="Arial" w:cs="Arial"/>
        </w:rPr>
        <w:t>Compucare</w:t>
      </w:r>
      <w:proofErr w:type="spellEnd"/>
      <w:r w:rsidRPr="0033626A">
        <w:rPr>
          <w:rFonts w:ascii="Arial" w:hAnsi="Arial" w:cs="Arial"/>
        </w:rPr>
        <w:t xml:space="preserve"> </w:t>
      </w:r>
      <w:r w:rsidRPr="00EF3E57">
        <w:rPr>
          <w:rFonts w:ascii="Arial" w:hAnsi="Arial" w:cs="Arial"/>
        </w:rPr>
        <w:t xml:space="preserve">within </w:t>
      </w:r>
      <w:r w:rsidRPr="00EF3E57">
        <w:rPr>
          <w:rFonts w:ascii="Arial" w:hAnsi="Arial" w:cs="Arial"/>
          <w:b/>
        </w:rPr>
        <w:t xml:space="preserve">1 </w:t>
      </w:r>
      <w:r w:rsidR="00112AE4" w:rsidRPr="00EF3E57">
        <w:rPr>
          <w:rFonts w:ascii="Arial" w:hAnsi="Arial" w:cs="Arial"/>
          <w:b/>
        </w:rPr>
        <w:t>business</w:t>
      </w:r>
      <w:r w:rsidRPr="00EF3E57">
        <w:rPr>
          <w:rFonts w:ascii="Arial" w:hAnsi="Arial" w:cs="Arial"/>
          <w:b/>
        </w:rPr>
        <w:t xml:space="preserve"> day</w:t>
      </w:r>
      <w:r w:rsidRPr="00EF3E57">
        <w:rPr>
          <w:rFonts w:ascii="Arial" w:hAnsi="Arial" w:cs="Arial"/>
        </w:rPr>
        <w:t>.</w:t>
      </w:r>
    </w:p>
    <w:p w14:paraId="340ED8C3" w14:textId="02CFB218" w:rsidR="00936BBA" w:rsidRDefault="00936BBA" w:rsidP="00936BBA">
      <w:pPr>
        <w:pStyle w:val="BodyTextIndent2"/>
        <w:numPr>
          <w:ilvl w:val="0"/>
          <w:numId w:val="2"/>
        </w:numPr>
        <w:spacing w:after="0" w:line="240" w:lineRule="auto"/>
        <w:jc w:val="both"/>
        <w:rPr>
          <w:rFonts w:ascii="Arial" w:hAnsi="Arial" w:cs="Arial"/>
          <w:sz w:val="22"/>
          <w:szCs w:val="22"/>
        </w:rPr>
      </w:pPr>
      <w:r w:rsidRPr="00C87A14">
        <w:rPr>
          <w:rFonts w:ascii="Arial" w:hAnsi="Arial" w:cs="Arial"/>
          <w:sz w:val="22"/>
          <w:szCs w:val="22"/>
        </w:rPr>
        <w:t>Manage</w:t>
      </w:r>
      <w:r>
        <w:rPr>
          <w:rFonts w:ascii="Arial" w:hAnsi="Arial" w:cs="Arial"/>
          <w:sz w:val="22"/>
          <w:szCs w:val="22"/>
        </w:rPr>
        <w:t>s</w:t>
      </w:r>
      <w:r w:rsidRPr="00C87A14">
        <w:rPr>
          <w:rFonts w:ascii="Arial" w:hAnsi="Arial" w:cs="Arial"/>
          <w:sz w:val="22"/>
          <w:szCs w:val="22"/>
        </w:rPr>
        <w:t xml:space="preserve"> referral Minimum Data Set compliance</w:t>
      </w:r>
      <w:r>
        <w:rPr>
          <w:rFonts w:ascii="Arial" w:hAnsi="Arial" w:cs="Arial"/>
          <w:sz w:val="22"/>
          <w:szCs w:val="22"/>
        </w:rPr>
        <w:t>,</w:t>
      </w:r>
      <w:r w:rsidRPr="00C87A14">
        <w:rPr>
          <w:rFonts w:ascii="Arial" w:hAnsi="Arial" w:cs="Arial"/>
          <w:sz w:val="22"/>
          <w:szCs w:val="22"/>
        </w:rPr>
        <w:t xml:space="preserve"> </w:t>
      </w:r>
      <w:r>
        <w:rPr>
          <w:rFonts w:ascii="Arial" w:hAnsi="Arial" w:cs="Arial"/>
          <w:sz w:val="22"/>
          <w:szCs w:val="22"/>
        </w:rPr>
        <w:t>(</w:t>
      </w:r>
      <w:r w:rsidRPr="00C87A14">
        <w:rPr>
          <w:rFonts w:ascii="Arial" w:hAnsi="Arial" w:cs="Arial"/>
          <w:sz w:val="22"/>
          <w:szCs w:val="22"/>
        </w:rPr>
        <w:t>i.e.</w:t>
      </w:r>
      <w:r>
        <w:rPr>
          <w:rFonts w:ascii="Arial" w:hAnsi="Arial" w:cs="Arial"/>
          <w:sz w:val="22"/>
          <w:szCs w:val="22"/>
        </w:rPr>
        <w:t xml:space="preserve">) </w:t>
      </w:r>
      <w:r w:rsidRPr="00C87A14">
        <w:rPr>
          <w:rFonts w:ascii="Arial" w:hAnsi="Arial" w:cs="Arial"/>
          <w:sz w:val="22"/>
          <w:szCs w:val="22"/>
        </w:rPr>
        <w:t>ensuring that all referrals received contain the obligatory minimum dataset r</w:t>
      </w:r>
      <w:r>
        <w:rPr>
          <w:rFonts w:ascii="Arial" w:hAnsi="Arial" w:cs="Arial"/>
          <w:sz w:val="22"/>
          <w:szCs w:val="22"/>
        </w:rPr>
        <w:t xml:space="preserve">equired for treatment at </w:t>
      </w:r>
      <w:r w:rsidR="00DC5A91">
        <w:rPr>
          <w:rFonts w:ascii="Arial" w:hAnsi="Arial" w:cs="Arial"/>
          <w:sz w:val="22"/>
          <w:szCs w:val="22"/>
        </w:rPr>
        <w:t>Sulis Hospital Bath</w:t>
      </w:r>
      <w:r w:rsidRPr="00C87A14">
        <w:rPr>
          <w:rFonts w:ascii="Arial" w:hAnsi="Arial" w:cs="Arial"/>
          <w:sz w:val="22"/>
          <w:szCs w:val="22"/>
        </w:rPr>
        <w:t>, including checks against age thresholds as stated in the PA</w:t>
      </w:r>
      <w:r>
        <w:rPr>
          <w:rFonts w:ascii="Arial" w:hAnsi="Arial" w:cs="Arial"/>
          <w:sz w:val="22"/>
          <w:szCs w:val="22"/>
        </w:rPr>
        <w:t>.</w:t>
      </w:r>
    </w:p>
    <w:p w14:paraId="389E8270" w14:textId="77777777" w:rsidR="00936BBA" w:rsidRPr="0033626A" w:rsidRDefault="00936BBA" w:rsidP="00936BBA">
      <w:pPr>
        <w:pStyle w:val="BodyTextIndent2"/>
        <w:numPr>
          <w:ilvl w:val="0"/>
          <w:numId w:val="2"/>
        </w:numPr>
        <w:spacing w:after="0" w:line="240" w:lineRule="auto"/>
        <w:jc w:val="both"/>
        <w:rPr>
          <w:rFonts w:ascii="Arial" w:hAnsi="Arial" w:cs="Arial"/>
          <w:sz w:val="22"/>
          <w:szCs w:val="22"/>
        </w:rPr>
      </w:pPr>
      <w:r w:rsidRPr="0033626A">
        <w:rPr>
          <w:rFonts w:ascii="Arial" w:hAnsi="Arial" w:cs="Arial"/>
          <w:sz w:val="22"/>
          <w:szCs w:val="22"/>
        </w:rPr>
        <w:t>Acts as a point</w:t>
      </w:r>
      <w:r>
        <w:rPr>
          <w:rFonts w:ascii="Arial" w:hAnsi="Arial" w:cs="Arial"/>
          <w:sz w:val="22"/>
          <w:szCs w:val="22"/>
        </w:rPr>
        <w:t xml:space="preserve"> of contact for external sponso</w:t>
      </w:r>
      <w:r w:rsidRPr="0033626A">
        <w:rPr>
          <w:rFonts w:ascii="Arial" w:hAnsi="Arial" w:cs="Arial"/>
          <w:sz w:val="22"/>
          <w:szCs w:val="22"/>
        </w:rPr>
        <w:t xml:space="preserve">rs or GP </w:t>
      </w:r>
      <w:proofErr w:type="gramStart"/>
      <w:r w:rsidRPr="0033626A">
        <w:rPr>
          <w:rFonts w:ascii="Arial" w:hAnsi="Arial" w:cs="Arial"/>
          <w:sz w:val="22"/>
          <w:szCs w:val="22"/>
        </w:rPr>
        <w:t>enquiries, and</w:t>
      </w:r>
      <w:proofErr w:type="gramEnd"/>
      <w:r w:rsidRPr="0033626A">
        <w:rPr>
          <w:rFonts w:ascii="Arial" w:hAnsi="Arial" w:cs="Arial"/>
          <w:sz w:val="22"/>
          <w:szCs w:val="22"/>
        </w:rPr>
        <w:t xml:space="preserve"> ensures that patients progress smoothly on their pathway.</w:t>
      </w:r>
    </w:p>
    <w:p w14:paraId="33FED51C" w14:textId="77777777" w:rsidR="00936BBA" w:rsidRPr="000343D7" w:rsidRDefault="00936BBA" w:rsidP="00936BBA">
      <w:pPr>
        <w:pStyle w:val="BodyTextIndent2"/>
        <w:numPr>
          <w:ilvl w:val="0"/>
          <w:numId w:val="2"/>
        </w:numPr>
        <w:spacing w:after="0" w:line="240" w:lineRule="auto"/>
        <w:jc w:val="both"/>
        <w:rPr>
          <w:rFonts w:ascii="Arial" w:hAnsi="Arial" w:cs="Arial"/>
          <w:sz w:val="22"/>
          <w:szCs w:val="22"/>
        </w:rPr>
      </w:pPr>
      <w:r>
        <w:rPr>
          <w:rFonts w:ascii="Arial" w:hAnsi="Arial" w:cs="Arial"/>
          <w:sz w:val="22"/>
          <w:szCs w:val="22"/>
        </w:rPr>
        <w:t>Administer</w:t>
      </w:r>
      <w:r w:rsidRPr="000343D7">
        <w:rPr>
          <w:rFonts w:ascii="Arial" w:hAnsi="Arial" w:cs="Arial"/>
          <w:sz w:val="22"/>
          <w:szCs w:val="22"/>
        </w:rPr>
        <w:t xml:space="preserve"> th</w:t>
      </w:r>
      <w:r>
        <w:rPr>
          <w:rFonts w:ascii="Arial" w:hAnsi="Arial" w:cs="Arial"/>
          <w:sz w:val="22"/>
          <w:szCs w:val="22"/>
        </w:rPr>
        <w:t xml:space="preserve">e patient pathway within </w:t>
      </w:r>
      <w:proofErr w:type="spellStart"/>
      <w:r>
        <w:rPr>
          <w:rFonts w:ascii="Arial" w:hAnsi="Arial" w:cs="Arial"/>
          <w:sz w:val="22"/>
          <w:szCs w:val="22"/>
        </w:rPr>
        <w:t>Compucare</w:t>
      </w:r>
      <w:proofErr w:type="spellEnd"/>
      <w:r w:rsidRPr="000343D7">
        <w:rPr>
          <w:rFonts w:ascii="Arial" w:hAnsi="Arial" w:cs="Arial"/>
          <w:sz w:val="22"/>
          <w:szCs w:val="22"/>
        </w:rPr>
        <w:t>.</w:t>
      </w:r>
    </w:p>
    <w:p w14:paraId="52426584" w14:textId="375F8FD6" w:rsidR="00936BBA" w:rsidRPr="000343D7" w:rsidRDefault="00936BBA" w:rsidP="00936BBA">
      <w:pPr>
        <w:pStyle w:val="BodyTextIndent2"/>
        <w:numPr>
          <w:ilvl w:val="0"/>
          <w:numId w:val="2"/>
        </w:numPr>
        <w:spacing w:after="0" w:line="240" w:lineRule="auto"/>
        <w:jc w:val="both"/>
        <w:rPr>
          <w:rFonts w:ascii="Arial" w:hAnsi="Arial" w:cs="Arial"/>
          <w:sz w:val="22"/>
          <w:szCs w:val="22"/>
        </w:rPr>
      </w:pPr>
      <w:r>
        <w:rPr>
          <w:rFonts w:ascii="Arial" w:hAnsi="Arial" w:cs="Arial"/>
          <w:sz w:val="22"/>
          <w:szCs w:val="22"/>
        </w:rPr>
        <w:t xml:space="preserve">Record any </w:t>
      </w:r>
      <w:r w:rsidR="00DC5A91">
        <w:rPr>
          <w:rFonts w:ascii="Arial" w:hAnsi="Arial" w:cs="Arial"/>
          <w:sz w:val="22"/>
          <w:szCs w:val="22"/>
        </w:rPr>
        <w:t>Sulis Hospital Bath</w:t>
      </w:r>
      <w:r>
        <w:rPr>
          <w:rFonts w:ascii="Arial" w:hAnsi="Arial" w:cs="Arial"/>
          <w:sz w:val="22"/>
          <w:szCs w:val="22"/>
        </w:rPr>
        <w:t xml:space="preserve"> or </w:t>
      </w:r>
      <w:proofErr w:type="gramStart"/>
      <w:r w:rsidRPr="000343D7">
        <w:rPr>
          <w:rFonts w:ascii="Arial" w:hAnsi="Arial" w:cs="Arial"/>
          <w:sz w:val="22"/>
          <w:szCs w:val="22"/>
        </w:rPr>
        <w:t>patient initiated</w:t>
      </w:r>
      <w:proofErr w:type="gramEnd"/>
      <w:r w:rsidRPr="000343D7">
        <w:rPr>
          <w:rFonts w:ascii="Arial" w:hAnsi="Arial" w:cs="Arial"/>
          <w:sz w:val="22"/>
          <w:szCs w:val="22"/>
        </w:rPr>
        <w:t xml:space="preserve"> </w:t>
      </w:r>
      <w:r>
        <w:rPr>
          <w:rFonts w:ascii="Arial" w:hAnsi="Arial" w:cs="Arial"/>
          <w:sz w:val="22"/>
          <w:szCs w:val="22"/>
        </w:rPr>
        <w:t>cancellation/DNA</w:t>
      </w:r>
      <w:r w:rsidRPr="000343D7">
        <w:rPr>
          <w:rFonts w:ascii="Arial" w:hAnsi="Arial" w:cs="Arial"/>
          <w:sz w:val="22"/>
          <w:szCs w:val="22"/>
        </w:rPr>
        <w:t xml:space="preserve"> and reschedule </w:t>
      </w:r>
      <w:r>
        <w:rPr>
          <w:rFonts w:ascii="Arial" w:hAnsi="Arial" w:cs="Arial"/>
          <w:sz w:val="22"/>
          <w:szCs w:val="22"/>
        </w:rPr>
        <w:t xml:space="preserve">or refer </w:t>
      </w:r>
      <w:r w:rsidRPr="000343D7">
        <w:rPr>
          <w:rFonts w:ascii="Arial" w:hAnsi="Arial" w:cs="Arial"/>
          <w:sz w:val="22"/>
          <w:szCs w:val="22"/>
        </w:rPr>
        <w:t>patient</w:t>
      </w:r>
      <w:r>
        <w:rPr>
          <w:rFonts w:ascii="Arial" w:hAnsi="Arial" w:cs="Arial"/>
          <w:sz w:val="22"/>
          <w:szCs w:val="22"/>
        </w:rPr>
        <w:t xml:space="preserve"> back to GP as appropriate.</w:t>
      </w:r>
    </w:p>
    <w:p w14:paraId="583D6AB1" w14:textId="77777777" w:rsidR="00936BBA" w:rsidRPr="000343D7" w:rsidRDefault="00936BBA" w:rsidP="00936BBA">
      <w:pPr>
        <w:pStyle w:val="BodyTextIndent2"/>
        <w:numPr>
          <w:ilvl w:val="0"/>
          <w:numId w:val="2"/>
        </w:numPr>
        <w:spacing w:after="0" w:line="240" w:lineRule="auto"/>
        <w:jc w:val="both"/>
        <w:rPr>
          <w:rFonts w:ascii="Arial" w:hAnsi="Arial" w:cs="Arial"/>
          <w:sz w:val="22"/>
          <w:szCs w:val="22"/>
        </w:rPr>
      </w:pPr>
      <w:r>
        <w:rPr>
          <w:rFonts w:ascii="Arial" w:hAnsi="Arial" w:cs="Arial"/>
          <w:sz w:val="22"/>
          <w:szCs w:val="22"/>
        </w:rPr>
        <w:t xml:space="preserve">Ensure that </w:t>
      </w:r>
      <w:proofErr w:type="spellStart"/>
      <w:r>
        <w:rPr>
          <w:rFonts w:ascii="Arial" w:hAnsi="Arial" w:cs="Arial"/>
          <w:sz w:val="22"/>
          <w:szCs w:val="22"/>
        </w:rPr>
        <w:t>Compucare</w:t>
      </w:r>
      <w:proofErr w:type="spellEnd"/>
      <w:r w:rsidRPr="000343D7">
        <w:rPr>
          <w:rFonts w:ascii="Arial" w:hAnsi="Arial" w:cs="Arial"/>
          <w:sz w:val="22"/>
          <w:szCs w:val="22"/>
        </w:rPr>
        <w:t xml:space="preserve"> reflects up-to-date, accurate information</w:t>
      </w:r>
      <w:r>
        <w:rPr>
          <w:rFonts w:ascii="Arial" w:hAnsi="Arial" w:cs="Arial"/>
          <w:sz w:val="22"/>
          <w:szCs w:val="22"/>
        </w:rPr>
        <w:t>.</w:t>
      </w:r>
      <w:r w:rsidRPr="000343D7">
        <w:rPr>
          <w:rFonts w:ascii="Arial" w:hAnsi="Arial" w:cs="Arial"/>
          <w:sz w:val="22"/>
          <w:szCs w:val="22"/>
        </w:rPr>
        <w:t xml:space="preserve"> </w:t>
      </w:r>
    </w:p>
    <w:p w14:paraId="4732FE2A" w14:textId="391C3C68" w:rsidR="00936BBA" w:rsidRPr="000343D7" w:rsidRDefault="00936BBA" w:rsidP="00936BBA">
      <w:pPr>
        <w:pStyle w:val="BodyTextIndent2"/>
        <w:numPr>
          <w:ilvl w:val="0"/>
          <w:numId w:val="2"/>
        </w:numPr>
        <w:spacing w:after="0" w:line="240" w:lineRule="auto"/>
        <w:jc w:val="both"/>
        <w:rPr>
          <w:rFonts w:ascii="Arial" w:hAnsi="Arial" w:cs="Arial"/>
          <w:sz w:val="22"/>
          <w:szCs w:val="22"/>
        </w:rPr>
      </w:pPr>
      <w:r w:rsidRPr="000343D7">
        <w:rPr>
          <w:rFonts w:ascii="Arial" w:hAnsi="Arial" w:cs="Arial"/>
          <w:sz w:val="22"/>
          <w:szCs w:val="22"/>
        </w:rPr>
        <w:t>Escalate any action diverting a patient from their pathway a</w:t>
      </w:r>
      <w:r>
        <w:rPr>
          <w:rFonts w:ascii="Arial" w:hAnsi="Arial" w:cs="Arial"/>
          <w:sz w:val="22"/>
          <w:szCs w:val="22"/>
        </w:rPr>
        <w:t>nd agreed treat by date to the</w:t>
      </w:r>
      <w:r w:rsidRPr="000343D7">
        <w:rPr>
          <w:rFonts w:ascii="Arial" w:hAnsi="Arial" w:cs="Arial"/>
          <w:sz w:val="22"/>
          <w:szCs w:val="22"/>
        </w:rPr>
        <w:t xml:space="preserve"> </w:t>
      </w:r>
      <w:r w:rsidR="00273703">
        <w:rPr>
          <w:rFonts w:ascii="Arial" w:hAnsi="Arial" w:cs="Arial"/>
          <w:sz w:val="22"/>
          <w:szCs w:val="22"/>
        </w:rPr>
        <w:t>Outpatient Bookings Supervisor</w:t>
      </w:r>
      <w:r w:rsidRPr="000343D7">
        <w:rPr>
          <w:rFonts w:ascii="Arial" w:hAnsi="Arial" w:cs="Arial"/>
          <w:sz w:val="22"/>
          <w:szCs w:val="22"/>
        </w:rPr>
        <w:t xml:space="preserve"> to ensure appropriate action is taken.</w:t>
      </w:r>
    </w:p>
    <w:p w14:paraId="0A4D6063" w14:textId="77777777" w:rsidR="00936BBA" w:rsidRDefault="00936BBA" w:rsidP="00936BBA">
      <w:pPr>
        <w:pStyle w:val="BodyTextIndent2"/>
        <w:spacing w:after="0" w:line="240" w:lineRule="auto"/>
        <w:ind w:left="0"/>
        <w:jc w:val="both"/>
        <w:rPr>
          <w:rFonts w:ascii="Arial" w:hAnsi="Arial" w:cs="Arial"/>
          <w:b/>
          <w:sz w:val="22"/>
          <w:szCs w:val="22"/>
        </w:rPr>
      </w:pPr>
    </w:p>
    <w:p w14:paraId="5577623F" w14:textId="77777777" w:rsidR="00270A0B" w:rsidRDefault="00270A0B">
      <w:pPr>
        <w:rPr>
          <w:rFonts w:ascii="Arial" w:eastAsia="Times New Roman" w:hAnsi="Arial" w:cs="Arial"/>
          <w:b/>
        </w:rPr>
      </w:pPr>
      <w:r>
        <w:rPr>
          <w:rFonts w:ascii="Arial" w:hAnsi="Arial" w:cs="Arial"/>
          <w:b/>
        </w:rPr>
        <w:br w:type="page"/>
      </w:r>
    </w:p>
    <w:p w14:paraId="6000F223" w14:textId="77777777" w:rsidR="00936BBA" w:rsidRPr="00C87A14" w:rsidRDefault="00936BBA" w:rsidP="00936BBA">
      <w:pPr>
        <w:pStyle w:val="BodyTextIndent2"/>
        <w:spacing w:after="0" w:line="240" w:lineRule="auto"/>
        <w:ind w:left="0"/>
        <w:jc w:val="both"/>
        <w:rPr>
          <w:rFonts w:ascii="Arial" w:hAnsi="Arial" w:cs="Arial"/>
          <w:b/>
          <w:sz w:val="22"/>
          <w:szCs w:val="22"/>
        </w:rPr>
      </w:pPr>
      <w:r>
        <w:rPr>
          <w:rFonts w:ascii="Arial" w:hAnsi="Arial" w:cs="Arial"/>
          <w:b/>
          <w:sz w:val="22"/>
          <w:szCs w:val="22"/>
        </w:rPr>
        <w:lastRenderedPageBreak/>
        <w:t>Hospital</w:t>
      </w:r>
      <w:r w:rsidRPr="00C87A14">
        <w:rPr>
          <w:rFonts w:ascii="Arial" w:hAnsi="Arial" w:cs="Arial"/>
          <w:b/>
          <w:sz w:val="22"/>
          <w:szCs w:val="22"/>
        </w:rPr>
        <w:t xml:space="preserve"> Receptionists</w:t>
      </w:r>
    </w:p>
    <w:p w14:paraId="1F560E18" w14:textId="77777777" w:rsidR="00936BBA" w:rsidRPr="00C87A14" w:rsidRDefault="00936BBA" w:rsidP="00936BBA">
      <w:pPr>
        <w:pStyle w:val="BodyTextIndent2"/>
        <w:spacing w:after="0" w:line="240" w:lineRule="auto"/>
        <w:ind w:left="0"/>
        <w:jc w:val="both"/>
        <w:rPr>
          <w:rFonts w:ascii="Arial" w:hAnsi="Arial" w:cs="Arial"/>
          <w:b/>
          <w:sz w:val="22"/>
          <w:szCs w:val="22"/>
        </w:rPr>
      </w:pPr>
    </w:p>
    <w:p w14:paraId="43677F57" w14:textId="77777777" w:rsidR="00936BBA" w:rsidRPr="00C87A14" w:rsidRDefault="00936BBA" w:rsidP="00936BBA">
      <w:pPr>
        <w:pStyle w:val="BodyTextIndent2"/>
        <w:numPr>
          <w:ilvl w:val="0"/>
          <w:numId w:val="4"/>
        </w:numPr>
        <w:spacing w:after="0" w:line="240" w:lineRule="auto"/>
        <w:jc w:val="both"/>
        <w:rPr>
          <w:rFonts w:ascii="Arial" w:hAnsi="Arial" w:cs="Arial"/>
          <w:sz w:val="22"/>
          <w:szCs w:val="22"/>
        </w:rPr>
      </w:pPr>
      <w:r>
        <w:rPr>
          <w:rFonts w:ascii="Arial" w:hAnsi="Arial" w:cs="Arial"/>
          <w:sz w:val="22"/>
          <w:szCs w:val="22"/>
        </w:rPr>
        <w:t>Provide</w:t>
      </w:r>
      <w:r w:rsidRPr="00C87A14">
        <w:rPr>
          <w:rFonts w:ascii="Arial" w:hAnsi="Arial" w:cs="Arial"/>
          <w:sz w:val="22"/>
          <w:szCs w:val="22"/>
        </w:rPr>
        <w:t xml:space="preserve"> a first point of cont</w:t>
      </w:r>
      <w:r>
        <w:rPr>
          <w:rFonts w:ascii="Arial" w:hAnsi="Arial" w:cs="Arial"/>
          <w:sz w:val="22"/>
          <w:szCs w:val="22"/>
        </w:rPr>
        <w:t xml:space="preserve">act for patients at </w:t>
      </w:r>
      <w:r w:rsidRPr="00C87A14">
        <w:rPr>
          <w:rFonts w:ascii="Arial" w:hAnsi="Arial" w:cs="Arial"/>
          <w:sz w:val="22"/>
          <w:szCs w:val="22"/>
        </w:rPr>
        <w:t>reception</w:t>
      </w:r>
      <w:r>
        <w:rPr>
          <w:rFonts w:ascii="Arial" w:hAnsi="Arial" w:cs="Arial"/>
          <w:sz w:val="22"/>
          <w:szCs w:val="22"/>
        </w:rPr>
        <w:t>,</w:t>
      </w:r>
      <w:r w:rsidRPr="00C87A14">
        <w:rPr>
          <w:rFonts w:ascii="Arial" w:hAnsi="Arial" w:cs="Arial"/>
          <w:sz w:val="22"/>
          <w:szCs w:val="22"/>
        </w:rPr>
        <w:t xml:space="preserve"> playing a key role in ensuring that the service runs smoothly and efficiently</w:t>
      </w:r>
      <w:r>
        <w:rPr>
          <w:rFonts w:ascii="Arial" w:hAnsi="Arial" w:cs="Arial"/>
          <w:sz w:val="22"/>
          <w:szCs w:val="22"/>
        </w:rPr>
        <w:t>.</w:t>
      </w:r>
    </w:p>
    <w:p w14:paraId="748D1786" w14:textId="77777777" w:rsidR="00936BBA" w:rsidRDefault="00936BBA" w:rsidP="00936BBA">
      <w:pPr>
        <w:pStyle w:val="BodyTextIndent2"/>
        <w:numPr>
          <w:ilvl w:val="0"/>
          <w:numId w:val="4"/>
        </w:numPr>
        <w:spacing w:after="0" w:line="240" w:lineRule="auto"/>
        <w:jc w:val="both"/>
        <w:rPr>
          <w:rFonts w:ascii="Arial" w:hAnsi="Arial" w:cs="Arial"/>
          <w:sz w:val="22"/>
          <w:szCs w:val="22"/>
        </w:rPr>
      </w:pPr>
      <w:r w:rsidRPr="00C87A14">
        <w:rPr>
          <w:rFonts w:ascii="Arial" w:hAnsi="Arial" w:cs="Arial"/>
          <w:sz w:val="22"/>
          <w:szCs w:val="22"/>
        </w:rPr>
        <w:t xml:space="preserve">Update patient information/data on </w:t>
      </w:r>
      <w:proofErr w:type="spellStart"/>
      <w:r>
        <w:rPr>
          <w:rFonts w:ascii="Arial" w:hAnsi="Arial" w:cs="Arial"/>
          <w:sz w:val="22"/>
          <w:szCs w:val="22"/>
        </w:rPr>
        <w:t>Compucare</w:t>
      </w:r>
      <w:proofErr w:type="spellEnd"/>
      <w:r>
        <w:rPr>
          <w:rFonts w:ascii="Arial" w:hAnsi="Arial" w:cs="Arial"/>
          <w:sz w:val="22"/>
          <w:szCs w:val="22"/>
        </w:rPr>
        <w:t>.</w:t>
      </w:r>
      <w:r w:rsidRPr="00C87A14">
        <w:rPr>
          <w:rFonts w:ascii="Arial" w:hAnsi="Arial" w:cs="Arial"/>
          <w:sz w:val="22"/>
          <w:szCs w:val="22"/>
        </w:rPr>
        <w:t xml:space="preserve"> </w:t>
      </w:r>
    </w:p>
    <w:p w14:paraId="63CC7799" w14:textId="77777777" w:rsidR="00936BBA" w:rsidRDefault="00936BBA" w:rsidP="00936BBA">
      <w:pPr>
        <w:pStyle w:val="BodyTextIndent2"/>
        <w:spacing w:after="0" w:line="240" w:lineRule="auto"/>
        <w:ind w:left="0"/>
        <w:jc w:val="both"/>
        <w:rPr>
          <w:rFonts w:ascii="Arial" w:hAnsi="Arial" w:cs="Arial"/>
          <w:sz w:val="22"/>
          <w:szCs w:val="22"/>
        </w:rPr>
      </w:pPr>
    </w:p>
    <w:p w14:paraId="3615159B" w14:textId="47314A6B" w:rsidR="00936BBA" w:rsidRDefault="00273703" w:rsidP="00936BBA">
      <w:pPr>
        <w:pStyle w:val="BodyTextIndent2"/>
        <w:spacing w:after="0" w:line="240" w:lineRule="auto"/>
        <w:ind w:left="0"/>
        <w:jc w:val="both"/>
        <w:rPr>
          <w:rFonts w:ascii="Arial" w:hAnsi="Arial" w:cs="Arial"/>
          <w:sz w:val="22"/>
          <w:szCs w:val="22"/>
        </w:rPr>
      </w:pPr>
      <w:r>
        <w:rPr>
          <w:rFonts w:ascii="Arial" w:hAnsi="Arial" w:cs="Arial"/>
          <w:b/>
          <w:sz w:val="22"/>
          <w:szCs w:val="22"/>
        </w:rPr>
        <w:t>Patient Administrators</w:t>
      </w:r>
    </w:p>
    <w:p w14:paraId="61EA99CC" w14:textId="77777777" w:rsidR="00936BBA" w:rsidRPr="0033626A" w:rsidRDefault="00936BBA" w:rsidP="00936BBA">
      <w:pPr>
        <w:pStyle w:val="BodyTextIndent2"/>
        <w:spacing w:after="0" w:line="240" w:lineRule="auto"/>
        <w:ind w:left="0"/>
        <w:jc w:val="both"/>
        <w:rPr>
          <w:rFonts w:ascii="Arial" w:hAnsi="Arial" w:cs="Arial"/>
          <w:sz w:val="22"/>
          <w:szCs w:val="22"/>
        </w:rPr>
      </w:pPr>
    </w:p>
    <w:p w14:paraId="001B13AF" w14:textId="77777777" w:rsidR="00936BBA" w:rsidRDefault="00936BBA" w:rsidP="00936BBA">
      <w:pPr>
        <w:pStyle w:val="BodyTextIndent2"/>
        <w:numPr>
          <w:ilvl w:val="0"/>
          <w:numId w:val="4"/>
        </w:numPr>
        <w:spacing w:after="0" w:line="240" w:lineRule="auto"/>
        <w:jc w:val="both"/>
        <w:rPr>
          <w:rFonts w:ascii="Arial" w:hAnsi="Arial" w:cs="Arial"/>
          <w:sz w:val="22"/>
          <w:szCs w:val="22"/>
        </w:rPr>
      </w:pPr>
      <w:r>
        <w:rPr>
          <w:rFonts w:ascii="Arial" w:hAnsi="Arial" w:cs="Arial"/>
          <w:sz w:val="22"/>
          <w:szCs w:val="22"/>
        </w:rPr>
        <w:t>Book follow-up appointments for patients,</w:t>
      </w:r>
      <w:r w:rsidRPr="00C87A14">
        <w:rPr>
          <w:rFonts w:ascii="Arial" w:hAnsi="Arial" w:cs="Arial"/>
          <w:sz w:val="22"/>
          <w:szCs w:val="22"/>
        </w:rPr>
        <w:t xml:space="preserve"> ensuring that </w:t>
      </w:r>
      <w:r>
        <w:rPr>
          <w:rFonts w:ascii="Arial" w:hAnsi="Arial" w:cs="Arial"/>
          <w:sz w:val="22"/>
          <w:szCs w:val="22"/>
        </w:rPr>
        <w:t>they</w:t>
      </w:r>
      <w:r w:rsidRPr="00C87A14">
        <w:rPr>
          <w:rFonts w:ascii="Arial" w:hAnsi="Arial" w:cs="Arial"/>
          <w:sz w:val="22"/>
          <w:szCs w:val="22"/>
        </w:rPr>
        <w:t xml:space="preserve"> are provid</w:t>
      </w:r>
      <w:r>
        <w:rPr>
          <w:rFonts w:ascii="Arial" w:hAnsi="Arial" w:cs="Arial"/>
          <w:sz w:val="22"/>
          <w:szCs w:val="22"/>
        </w:rPr>
        <w:t>ed with a choice of date/time in the clinically appropriate timeframe.</w:t>
      </w:r>
    </w:p>
    <w:p w14:paraId="29CEDB9F" w14:textId="77777777" w:rsidR="00936BBA" w:rsidRPr="00C87A14" w:rsidRDefault="00936BBA" w:rsidP="00936BBA">
      <w:pPr>
        <w:pStyle w:val="BodyTextIndent2"/>
        <w:numPr>
          <w:ilvl w:val="0"/>
          <w:numId w:val="4"/>
        </w:numPr>
        <w:spacing w:after="0" w:line="240" w:lineRule="auto"/>
        <w:jc w:val="both"/>
        <w:rPr>
          <w:rFonts w:ascii="Arial" w:hAnsi="Arial" w:cs="Arial"/>
          <w:sz w:val="22"/>
          <w:szCs w:val="22"/>
        </w:rPr>
      </w:pPr>
      <w:r>
        <w:rPr>
          <w:rFonts w:ascii="Arial" w:hAnsi="Arial" w:cs="Arial"/>
          <w:sz w:val="22"/>
          <w:szCs w:val="22"/>
        </w:rPr>
        <w:t>Ensure all patients either leave with an appointment or information pertaining to the partial booking process</w:t>
      </w:r>
    </w:p>
    <w:p w14:paraId="7FCC1B55" w14:textId="77777777" w:rsidR="00936BBA" w:rsidRDefault="00936BBA" w:rsidP="00936BBA">
      <w:pPr>
        <w:pStyle w:val="BodyTextIndent2"/>
        <w:numPr>
          <w:ilvl w:val="0"/>
          <w:numId w:val="4"/>
        </w:numPr>
        <w:spacing w:after="0" w:line="240" w:lineRule="auto"/>
        <w:jc w:val="both"/>
        <w:rPr>
          <w:rFonts w:ascii="Arial" w:hAnsi="Arial" w:cs="Arial"/>
          <w:sz w:val="22"/>
          <w:szCs w:val="22"/>
        </w:rPr>
      </w:pPr>
      <w:r w:rsidRPr="00C87A14">
        <w:rPr>
          <w:rFonts w:ascii="Arial" w:hAnsi="Arial" w:cs="Arial"/>
          <w:sz w:val="22"/>
          <w:szCs w:val="22"/>
        </w:rPr>
        <w:t xml:space="preserve">Conduct the clinic closure process in accordance with the </w:t>
      </w:r>
      <w:r>
        <w:rPr>
          <w:rFonts w:ascii="Arial" w:hAnsi="Arial" w:cs="Arial"/>
          <w:sz w:val="22"/>
          <w:szCs w:val="22"/>
        </w:rPr>
        <w:t>Administration</w:t>
      </w:r>
      <w:r w:rsidRPr="00C87A14">
        <w:rPr>
          <w:rFonts w:ascii="Arial" w:hAnsi="Arial" w:cs="Arial"/>
          <w:sz w:val="22"/>
          <w:szCs w:val="22"/>
        </w:rPr>
        <w:t xml:space="preserve"> Standard Operating Procedures. </w:t>
      </w:r>
    </w:p>
    <w:p w14:paraId="5441796C" w14:textId="77777777" w:rsidR="00936BBA" w:rsidRPr="00C87A14" w:rsidRDefault="00936BBA" w:rsidP="00936BBA">
      <w:pPr>
        <w:pStyle w:val="BodyTextIndent2"/>
        <w:numPr>
          <w:ilvl w:val="0"/>
          <w:numId w:val="4"/>
        </w:numPr>
        <w:spacing w:after="0" w:line="240" w:lineRule="auto"/>
        <w:jc w:val="both"/>
        <w:rPr>
          <w:rFonts w:ascii="Arial" w:hAnsi="Arial" w:cs="Arial"/>
          <w:sz w:val="22"/>
          <w:szCs w:val="22"/>
        </w:rPr>
      </w:pPr>
      <w:r>
        <w:rPr>
          <w:rFonts w:ascii="Arial" w:hAnsi="Arial" w:cs="Arial"/>
          <w:sz w:val="22"/>
          <w:szCs w:val="22"/>
        </w:rPr>
        <w:t>Ensure all patients are appropriately tracked through with accurate outcomes assigned</w:t>
      </w:r>
    </w:p>
    <w:p w14:paraId="6EDC13A6" w14:textId="77777777" w:rsidR="00936BBA" w:rsidRPr="00273703" w:rsidRDefault="00936BBA" w:rsidP="00936BBA">
      <w:pPr>
        <w:jc w:val="both"/>
        <w:rPr>
          <w:rFonts w:ascii="Arial" w:hAnsi="Arial" w:cs="Arial"/>
          <w:color w:val="FF0000"/>
        </w:rPr>
      </w:pPr>
    </w:p>
    <w:p w14:paraId="0BEACB55" w14:textId="3CD69BB3" w:rsidR="00936BBA" w:rsidRPr="00EF3E57" w:rsidRDefault="00273703" w:rsidP="00936BBA">
      <w:pPr>
        <w:jc w:val="both"/>
        <w:rPr>
          <w:rFonts w:ascii="Arial" w:hAnsi="Arial" w:cs="Arial"/>
          <w:b/>
        </w:rPr>
      </w:pPr>
      <w:r w:rsidRPr="00EF3E57">
        <w:rPr>
          <w:rFonts w:ascii="Arial" w:hAnsi="Arial" w:cs="Arial"/>
          <w:b/>
        </w:rPr>
        <w:t>Systems &amp; Data Team</w:t>
      </w:r>
    </w:p>
    <w:p w14:paraId="49873174" w14:textId="77777777" w:rsidR="00936BBA" w:rsidRDefault="00936BBA" w:rsidP="00936BBA">
      <w:pPr>
        <w:numPr>
          <w:ilvl w:val="0"/>
          <w:numId w:val="7"/>
        </w:numPr>
        <w:tabs>
          <w:tab w:val="clear" w:pos="1080"/>
          <w:tab w:val="num" w:pos="720"/>
        </w:tabs>
        <w:spacing w:after="0" w:line="240" w:lineRule="auto"/>
        <w:ind w:left="720"/>
        <w:jc w:val="both"/>
        <w:rPr>
          <w:rFonts w:ascii="Arial" w:hAnsi="Arial" w:cs="Arial"/>
        </w:rPr>
      </w:pPr>
      <w:r>
        <w:rPr>
          <w:rFonts w:ascii="Arial" w:hAnsi="Arial" w:cs="Arial"/>
        </w:rPr>
        <w:t>S</w:t>
      </w:r>
      <w:r w:rsidRPr="00C87A14">
        <w:rPr>
          <w:rFonts w:ascii="Arial" w:hAnsi="Arial" w:cs="Arial"/>
        </w:rPr>
        <w:t xml:space="preserve">upport the operational </w:t>
      </w:r>
      <w:r>
        <w:rPr>
          <w:rFonts w:ascii="Arial" w:hAnsi="Arial" w:cs="Arial"/>
        </w:rPr>
        <w:t xml:space="preserve">teams </w:t>
      </w:r>
      <w:r w:rsidRPr="00C87A14">
        <w:rPr>
          <w:rFonts w:ascii="Arial" w:hAnsi="Arial" w:cs="Arial"/>
        </w:rPr>
        <w:t xml:space="preserve">by </w:t>
      </w:r>
      <w:r>
        <w:rPr>
          <w:rFonts w:ascii="Arial" w:hAnsi="Arial" w:cs="Arial"/>
        </w:rPr>
        <w:t>providing staff with</w:t>
      </w:r>
      <w:r w:rsidRPr="00C87A14">
        <w:rPr>
          <w:rFonts w:ascii="Arial" w:hAnsi="Arial" w:cs="Arial"/>
        </w:rPr>
        <w:t xml:space="preserve"> timely, accurate and appropriate information. </w:t>
      </w:r>
    </w:p>
    <w:p w14:paraId="6281041C" w14:textId="77777777" w:rsidR="00936BBA" w:rsidRPr="00C87A14" w:rsidRDefault="00936BBA" w:rsidP="00936BBA">
      <w:pPr>
        <w:numPr>
          <w:ilvl w:val="0"/>
          <w:numId w:val="7"/>
        </w:numPr>
        <w:tabs>
          <w:tab w:val="clear" w:pos="1080"/>
          <w:tab w:val="num" w:pos="720"/>
        </w:tabs>
        <w:spacing w:after="0" w:line="240" w:lineRule="auto"/>
        <w:ind w:left="720"/>
        <w:jc w:val="both"/>
        <w:rPr>
          <w:rFonts w:ascii="Arial" w:hAnsi="Arial" w:cs="Arial"/>
        </w:rPr>
      </w:pPr>
      <w:r>
        <w:rPr>
          <w:rFonts w:ascii="Arial" w:hAnsi="Arial" w:cs="Arial"/>
        </w:rPr>
        <w:t>Ensure</w:t>
      </w:r>
      <w:r w:rsidRPr="006958B6">
        <w:rPr>
          <w:rFonts w:ascii="Arial" w:hAnsi="Arial" w:cs="Arial"/>
        </w:rPr>
        <w:t xml:space="preserve"> that mechanisms are in place to collect data accurately according to the requirements of the Department of</w:t>
      </w:r>
      <w:r>
        <w:rPr>
          <w:rFonts w:ascii="Arial" w:hAnsi="Arial" w:cs="Arial"/>
        </w:rPr>
        <w:t xml:space="preserve"> Health.</w:t>
      </w:r>
      <w:r w:rsidRPr="006958B6">
        <w:rPr>
          <w:rFonts w:ascii="Arial" w:hAnsi="Arial" w:cs="Arial"/>
        </w:rPr>
        <w:t xml:space="preserve"> </w:t>
      </w:r>
    </w:p>
    <w:p w14:paraId="0A877F44" w14:textId="66B8055B" w:rsidR="00936BBA" w:rsidRPr="00C87A14" w:rsidRDefault="00936BBA" w:rsidP="00936BBA">
      <w:pPr>
        <w:pStyle w:val="Heading6"/>
        <w:keepNext/>
        <w:numPr>
          <w:ilvl w:val="0"/>
          <w:numId w:val="7"/>
        </w:numPr>
        <w:tabs>
          <w:tab w:val="clear" w:pos="1080"/>
          <w:tab w:val="num" w:pos="720"/>
          <w:tab w:val="left" w:pos="1134"/>
          <w:tab w:val="left" w:pos="2127"/>
          <w:tab w:val="left" w:pos="7655"/>
        </w:tabs>
        <w:spacing w:before="0" w:after="0"/>
        <w:ind w:left="720"/>
        <w:jc w:val="both"/>
        <w:rPr>
          <w:rFonts w:ascii="Arial" w:hAnsi="Arial" w:cs="Arial"/>
          <w:b w:val="0"/>
          <w:bCs w:val="0"/>
        </w:rPr>
      </w:pPr>
      <w:r>
        <w:rPr>
          <w:rFonts w:ascii="Arial" w:hAnsi="Arial" w:cs="Arial"/>
          <w:b w:val="0"/>
        </w:rPr>
        <w:t>Produce</w:t>
      </w:r>
      <w:r w:rsidRPr="00C87A14">
        <w:rPr>
          <w:rFonts w:ascii="Arial" w:hAnsi="Arial" w:cs="Arial"/>
          <w:b w:val="0"/>
          <w:bCs w:val="0"/>
        </w:rPr>
        <w:t xml:space="preserve"> </w:t>
      </w:r>
      <w:r>
        <w:rPr>
          <w:rFonts w:ascii="Arial" w:hAnsi="Arial" w:cs="Arial"/>
          <w:b w:val="0"/>
          <w:bCs w:val="0"/>
        </w:rPr>
        <w:t xml:space="preserve">and distribute </w:t>
      </w:r>
      <w:r w:rsidRPr="00C87A14">
        <w:rPr>
          <w:rFonts w:ascii="Arial" w:hAnsi="Arial" w:cs="Arial"/>
          <w:b w:val="0"/>
          <w:bCs w:val="0"/>
        </w:rPr>
        <w:t>the weekly Patient Tracking Lis</w:t>
      </w:r>
      <w:r>
        <w:rPr>
          <w:rFonts w:ascii="Arial" w:hAnsi="Arial" w:cs="Arial"/>
          <w:b w:val="0"/>
          <w:bCs w:val="0"/>
        </w:rPr>
        <w:t>t (PTL) to the NHS</w:t>
      </w:r>
      <w:r w:rsidR="00273703">
        <w:rPr>
          <w:rFonts w:ascii="Arial" w:hAnsi="Arial" w:cs="Arial"/>
          <w:b w:val="0"/>
          <w:bCs w:val="0"/>
        </w:rPr>
        <w:t xml:space="preserve"> Administration</w:t>
      </w:r>
      <w:r>
        <w:rPr>
          <w:rFonts w:ascii="Arial" w:hAnsi="Arial" w:cs="Arial"/>
          <w:b w:val="0"/>
          <w:bCs w:val="0"/>
        </w:rPr>
        <w:t xml:space="preserve"> Lead, </w:t>
      </w:r>
      <w:r w:rsidR="00273703">
        <w:rPr>
          <w:rFonts w:ascii="Arial" w:hAnsi="Arial" w:cs="Arial"/>
          <w:b w:val="0"/>
          <w:bCs w:val="0"/>
        </w:rPr>
        <w:t>Head of Operations</w:t>
      </w:r>
      <w:r w:rsidRPr="00936BBA">
        <w:rPr>
          <w:rFonts w:ascii="Arial" w:hAnsi="Arial" w:cs="Arial"/>
          <w:b w:val="0"/>
          <w:bCs w:val="0"/>
        </w:rPr>
        <w:t xml:space="preserve"> and </w:t>
      </w:r>
      <w:r w:rsidR="00273703">
        <w:rPr>
          <w:rFonts w:ascii="Arial" w:hAnsi="Arial" w:cs="Arial"/>
          <w:b w:val="0"/>
          <w:bCs w:val="0"/>
        </w:rPr>
        <w:t>Hospital Director</w:t>
      </w:r>
      <w:r>
        <w:rPr>
          <w:rFonts w:ascii="Arial" w:hAnsi="Arial" w:cs="Arial"/>
          <w:b w:val="0"/>
          <w:bCs w:val="0"/>
        </w:rPr>
        <w:t>.</w:t>
      </w:r>
    </w:p>
    <w:p w14:paraId="0B2A060F" w14:textId="77777777" w:rsidR="00936BBA" w:rsidRDefault="00936BBA" w:rsidP="00936BBA">
      <w:pPr>
        <w:jc w:val="both"/>
        <w:rPr>
          <w:rFonts w:ascii="Arial" w:hAnsi="Arial" w:cs="Arial"/>
        </w:rPr>
      </w:pPr>
    </w:p>
    <w:p w14:paraId="66372352" w14:textId="77777777" w:rsidR="00D01E55" w:rsidRDefault="00D01E55" w:rsidP="00936BBA">
      <w:pPr>
        <w:tabs>
          <w:tab w:val="left" w:pos="1096"/>
        </w:tabs>
      </w:pPr>
    </w:p>
    <w:p w14:paraId="6C52F1A1" w14:textId="77777777" w:rsidR="00936BBA" w:rsidRDefault="00936BBA" w:rsidP="00936BBA">
      <w:pPr>
        <w:tabs>
          <w:tab w:val="left" w:pos="1096"/>
        </w:tabs>
      </w:pPr>
    </w:p>
    <w:p w14:paraId="450C9C75" w14:textId="77777777" w:rsidR="00936BBA" w:rsidRDefault="00936BBA" w:rsidP="00936BBA">
      <w:pPr>
        <w:tabs>
          <w:tab w:val="left" w:pos="1096"/>
        </w:tabs>
      </w:pPr>
    </w:p>
    <w:p w14:paraId="0FDB0ECC" w14:textId="77777777" w:rsidR="00936BBA" w:rsidRDefault="00936BBA" w:rsidP="00936BBA">
      <w:pPr>
        <w:tabs>
          <w:tab w:val="left" w:pos="1096"/>
        </w:tabs>
      </w:pPr>
    </w:p>
    <w:p w14:paraId="61D356DD" w14:textId="77777777" w:rsidR="00936BBA" w:rsidRDefault="00936BBA" w:rsidP="00936BBA">
      <w:pPr>
        <w:tabs>
          <w:tab w:val="left" w:pos="1096"/>
        </w:tabs>
      </w:pPr>
    </w:p>
    <w:p w14:paraId="03B84351" w14:textId="77777777" w:rsidR="00936BBA" w:rsidRDefault="00936BBA" w:rsidP="00936BBA">
      <w:pPr>
        <w:tabs>
          <w:tab w:val="left" w:pos="1096"/>
        </w:tabs>
      </w:pPr>
    </w:p>
    <w:p w14:paraId="4EFB2489" w14:textId="77777777" w:rsidR="00936BBA" w:rsidRDefault="00936BBA" w:rsidP="00936BBA">
      <w:pPr>
        <w:tabs>
          <w:tab w:val="left" w:pos="1096"/>
        </w:tabs>
      </w:pPr>
    </w:p>
    <w:p w14:paraId="13B578C2" w14:textId="77777777" w:rsidR="00936BBA" w:rsidRDefault="00936BBA" w:rsidP="00936BBA">
      <w:pPr>
        <w:tabs>
          <w:tab w:val="left" w:pos="1096"/>
        </w:tabs>
      </w:pPr>
    </w:p>
    <w:p w14:paraId="33E66DEA" w14:textId="77777777" w:rsidR="00936BBA" w:rsidRDefault="00936BBA">
      <w:pPr>
        <w:sectPr w:rsidR="00936BBA">
          <w:pgSz w:w="11906" w:h="16838"/>
          <w:pgMar w:top="1440" w:right="1440" w:bottom="1440" w:left="1440" w:header="708" w:footer="708" w:gutter="0"/>
          <w:cols w:space="708"/>
          <w:docGrid w:linePitch="360"/>
        </w:sectPr>
      </w:pPr>
    </w:p>
    <w:p w14:paraId="2A136FC5" w14:textId="74C8BA09" w:rsidR="00936BBA" w:rsidRPr="00BC425A" w:rsidRDefault="00936BBA" w:rsidP="00936BBA">
      <w:pPr>
        <w:pStyle w:val="ListParagraph"/>
        <w:numPr>
          <w:ilvl w:val="1"/>
          <w:numId w:val="8"/>
        </w:numPr>
        <w:rPr>
          <w:rFonts w:ascii="Arial" w:hAnsi="Arial" w:cs="Arial"/>
          <w:b/>
          <w:sz w:val="24"/>
          <w:szCs w:val="24"/>
        </w:rPr>
      </w:pPr>
      <w:r w:rsidRPr="00C24B7E">
        <w:rPr>
          <w:rFonts w:ascii="Arial" w:hAnsi="Arial" w:cs="Arial"/>
          <w:b/>
          <w:noProof/>
          <w:sz w:val="24"/>
          <w:szCs w:val="24"/>
          <w:lang w:eastAsia="en-GB"/>
        </w:rPr>
        <w:lastRenderedPageBreak/>
        <mc:AlternateContent>
          <mc:Choice Requires="wps">
            <w:drawing>
              <wp:anchor distT="0" distB="0" distL="114300" distR="114300" simplePos="0" relativeHeight="251661312" behindDoc="0" locked="0" layoutInCell="1" allowOverlap="1" wp14:anchorId="2DE142F1" wp14:editId="35D1D73E">
                <wp:simplePos x="0" y="0"/>
                <wp:positionH relativeFrom="column">
                  <wp:posOffset>6002655</wp:posOffset>
                </wp:positionH>
                <wp:positionV relativeFrom="paragraph">
                  <wp:posOffset>-608330</wp:posOffset>
                </wp:positionV>
                <wp:extent cx="2374265" cy="1403985"/>
                <wp:effectExtent l="0" t="0" r="1714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0C9DDC74" w14:textId="77777777" w:rsidR="004B7E37" w:rsidRDefault="004B7E37" w:rsidP="00936BBA">
                            <w:pPr>
                              <w:rPr>
                                <w:rFonts w:ascii="Arial" w:hAnsi="Arial" w:cs="Arial"/>
                              </w:rPr>
                            </w:pPr>
                            <w:r>
                              <w:rPr>
                                <w:rFonts w:ascii="Arial" w:hAnsi="Arial" w:cs="Arial"/>
                                <w:b/>
                              </w:rPr>
                              <w:t xml:space="preserve">Escalation Process: </w:t>
                            </w:r>
                            <w:r>
                              <w:rPr>
                                <w:rFonts w:ascii="Arial" w:hAnsi="Arial" w:cs="Arial"/>
                              </w:rPr>
                              <w:t xml:space="preserve">The Structural chart indicates the escalation process for the issues/ incidents relating to the Referral Management Function. </w:t>
                            </w:r>
                          </w:p>
                          <w:p w14:paraId="1F1F085D" w14:textId="77777777" w:rsidR="004B7E37" w:rsidRDefault="004B7E37" w:rsidP="00936BBA">
                            <w:pPr>
                              <w:rPr>
                                <w:rFonts w:ascii="Arial" w:hAnsi="Arial" w:cs="Arial"/>
                              </w:rPr>
                            </w:pPr>
                            <w:r>
                              <w:rPr>
                                <w:rFonts w:ascii="Arial" w:hAnsi="Arial" w:cs="Arial"/>
                              </w:rPr>
                              <w:t>-White: escalate to green</w:t>
                            </w:r>
                          </w:p>
                          <w:p w14:paraId="0490906F" w14:textId="77777777" w:rsidR="004B7E37" w:rsidRDefault="004B7E37" w:rsidP="00936BBA">
                            <w:pPr>
                              <w:rPr>
                                <w:rFonts w:ascii="Arial" w:hAnsi="Arial" w:cs="Arial"/>
                              </w:rPr>
                            </w:pPr>
                            <w:r>
                              <w:rPr>
                                <w:rFonts w:ascii="Arial" w:hAnsi="Arial" w:cs="Arial"/>
                              </w:rPr>
                              <w:t>-Green: escalate to amber</w:t>
                            </w:r>
                          </w:p>
                          <w:p w14:paraId="3901B217" w14:textId="77777777" w:rsidR="004B7E37" w:rsidRPr="00C24B7E" w:rsidRDefault="004B7E37" w:rsidP="00936BBA">
                            <w:pPr>
                              <w:rPr>
                                <w:rFonts w:ascii="Arial" w:hAnsi="Arial" w:cs="Arial"/>
                              </w:rPr>
                            </w:pPr>
                            <w:r>
                              <w:rPr>
                                <w:rFonts w:ascii="Arial" w:hAnsi="Arial" w:cs="Arial"/>
                              </w:rPr>
                              <w:t>-Amber: escalate to red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E142F1" id="_x0000_t202" coordsize="21600,21600" o:spt="202" path="m,l,21600r21600,l21600,xe">
                <v:stroke joinstyle="miter"/>
                <v:path gradientshapeok="t" o:connecttype="rect"/>
              </v:shapetype>
              <v:shape id="Text Box 2" o:spid="_x0000_s1026" type="#_x0000_t202" style="position:absolute;left:0;text-align:left;margin-left:472.65pt;margin-top:-47.9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ZqEQIAACA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">
                <v:textbox style="mso-fit-shape-to-text:t">
                  <w:txbxContent>
                    <w:p w14:paraId="0C9DDC74" w14:textId="77777777" w:rsidR="004B7E37" w:rsidRDefault="004B7E37" w:rsidP="00936BBA">
                      <w:pPr>
                        <w:rPr>
                          <w:rFonts w:ascii="Arial" w:hAnsi="Arial" w:cs="Arial"/>
                        </w:rPr>
                      </w:pPr>
                      <w:r>
                        <w:rPr>
                          <w:rFonts w:ascii="Arial" w:hAnsi="Arial" w:cs="Arial"/>
                          <w:b/>
                        </w:rPr>
                        <w:t xml:space="preserve">Escalation Process: </w:t>
                      </w:r>
                      <w:r>
                        <w:rPr>
                          <w:rFonts w:ascii="Arial" w:hAnsi="Arial" w:cs="Arial"/>
                        </w:rPr>
                        <w:t xml:space="preserve">The Structural chart indicates the escalation process for the issues/ incidents relating to the Referral Management Function. </w:t>
                      </w:r>
                    </w:p>
                    <w:p w14:paraId="1F1F085D" w14:textId="77777777" w:rsidR="004B7E37" w:rsidRDefault="004B7E37" w:rsidP="00936BBA">
                      <w:pPr>
                        <w:rPr>
                          <w:rFonts w:ascii="Arial" w:hAnsi="Arial" w:cs="Arial"/>
                        </w:rPr>
                      </w:pPr>
                      <w:r>
                        <w:rPr>
                          <w:rFonts w:ascii="Arial" w:hAnsi="Arial" w:cs="Arial"/>
                        </w:rPr>
                        <w:t>-White: escalate to green</w:t>
                      </w:r>
                    </w:p>
                    <w:p w14:paraId="0490906F" w14:textId="77777777" w:rsidR="004B7E37" w:rsidRDefault="004B7E37" w:rsidP="00936BBA">
                      <w:pPr>
                        <w:rPr>
                          <w:rFonts w:ascii="Arial" w:hAnsi="Arial" w:cs="Arial"/>
                        </w:rPr>
                      </w:pPr>
                      <w:r>
                        <w:rPr>
                          <w:rFonts w:ascii="Arial" w:hAnsi="Arial" w:cs="Arial"/>
                        </w:rPr>
                        <w:t>-Green: escalate to amber</w:t>
                      </w:r>
                    </w:p>
                    <w:p w14:paraId="3901B217" w14:textId="77777777" w:rsidR="004B7E37" w:rsidRPr="00C24B7E" w:rsidRDefault="004B7E37" w:rsidP="00936BBA">
                      <w:pPr>
                        <w:rPr>
                          <w:rFonts w:ascii="Arial" w:hAnsi="Arial" w:cs="Arial"/>
                        </w:rPr>
                      </w:pPr>
                      <w:r>
                        <w:rPr>
                          <w:rFonts w:ascii="Arial" w:hAnsi="Arial" w:cs="Arial"/>
                        </w:rPr>
                        <w:t>-Amber: escalate to red</w:t>
                      </w:r>
                    </w:p>
                  </w:txbxContent>
                </v:textbox>
              </v:shape>
            </w:pict>
          </mc:Fallback>
        </mc:AlternateContent>
      </w:r>
      <w:r w:rsidR="00DC5A91">
        <w:rPr>
          <w:rFonts w:ascii="Arial" w:hAnsi="Arial" w:cs="Arial"/>
          <w:b/>
          <w:sz w:val="24"/>
          <w:szCs w:val="24"/>
        </w:rPr>
        <w:t>Sulis Hospital Bath</w:t>
      </w:r>
      <w:r w:rsidRPr="00BC425A">
        <w:rPr>
          <w:rFonts w:ascii="Arial" w:hAnsi="Arial" w:cs="Arial"/>
          <w:b/>
          <w:sz w:val="24"/>
          <w:szCs w:val="24"/>
        </w:rPr>
        <w:t xml:space="preserve"> Escalation Process </w:t>
      </w:r>
    </w:p>
    <w:p w14:paraId="46B3902A" w14:textId="77777777" w:rsidR="00936BBA" w:rsidRDefault="00936BBA"/>
    <w:p w14:paraId="71AE6C8D" w14:textId="77777777" w:rsidR="00936BBA" w:rsidRDefault="00C64C05">
      <w:r>
        <w:rPr>
          <w:noProof/>
          <w:lang w:eastAsia="en-GB"/>
        </w:rPr>
        <mc:AlternateContent>
          <mc:Choice Requires="wps">
            <w:drawing>
              <wp:anchor distT="0" distB="0" distL="114300" distR="114300" simplePos="0" relativeHeight="251662336" behindDoc="0" locked="0" layoutInCell="1" allowOverlap="1" wp14:anchorId="4E3B2822" wp14:editId="4E7F8C8C">
                <wp:simplePos x="0" y="0"/>
                <wp:positionH relativeFrom="column">
                  <wp:posOffset>3152775</wp:posOffset>
                </wp:positionH>
                <wp:positionV relativeFrom="paragraph">
                  <wp:posOffset>34290</wp:posOffset>
                </wp:positionV>
                <wp:extent cx="1352550" cy="628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52550" cy="628650"/>
                        </a:xfrm>
                        <a:prstGeom prst="rect">
                          <a:avLst/>
                        </a:prstGeom>
                        <a:solidFill>
                          <a:srgbClr val="FF0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96E9E7" w14:textId="1795961D" w:rsidR="004B7E37" w:rsidRDefault="00DC5A91" w:rsidP="002B4688">
                            <w:pPr>
                              <w:spacing w:after="0"/>
                              <w:jc w:val="center"/>
                              <w:rPr>
                                <w:b/>
                              </w:rPr>
                            </w:pPr>
                            <w:r>
                              <w:rPr>
                                <w:b/>
                              </w:rPr>
                              <w:t>Hospital Director</w:t>
                            </w:r>
                          </w:p>
                          <w:p w14:paraId="1D9801DC" w14:textId="07436B86" w:rsidR="004B7E37" w:rsidRPr="00C64C05" w:rsidRDefault="00DC5A91" w:rsidP="002B4688">
                            <w:pPr>
                              <w:spacing w:after="0"/>
                              <w:jc w:val="center"/>
                            </w:pPr>
                            <w:r>
                              <w:t>Simon Milner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B2822" id="_x0000_s1027" type="#_x0000_t202" style="position:absolute;margin-left:248.25pt;margin-top:2.7pt;width:106.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" fillcolor="red" strokeweight=".5pt">
                <v:textbox>
                  <w:txbxContent>
                    <w:p w14:paraId="2996E9E7" w14:textId="1795961D" w:rsidR="004B7E37" w:rsidRDefault="00DC5A91" w:rsidP="002B4688">
                      <w:pPr>
                        <w:spacing w:after="0"/>
                        <w:jc w:val="center"/>
                        <w:rPr>
                          <w:b/>
                        </w:rPr>
                      </w:pPr>
                      <w:r>
                        <w:rPr>
                          <w:b/>
                        </w:rPr>
                        <w:t>Hospital Director</w:t>
                      </w:r>
                    </w:p>
                    <w:p w14:paraId="1D9801DC" w14:textId="07436B86" w:rsidR="004B7E37" w:rsidRPr="00C64C05" w:rsidRDefault="00DC5A91" w:rsidP="002B4688">
                      <w:pPr>
                        <w:spacing w:after="0"/>
                        <w:jc w:val="center"/>
                      </w:pPr>
                      <w:r>
                        <w:t>Simon Milner</w:t>
                      </w:r>
                    </w:p>
                  </w:txbxContent>
                </v:textbox>
              </v:shape>
            </w:pict>
          </mc:Fallback>
        </mc:AlternateContent>
      </w:r>
    </w:p>
    <w:p w14:paraId="4B87607F" w14:textId="77777777" w:rsidR="00936BBA" w:rsidRDefault="00936BBA"/>
    <w:p w14:paraId="238DCAF8" w14:textId="77777777" w:rsidR="00936BBA" w:rsidRDefault="00936BBA"/>
    <w:p w14:paraId="11B055FA" w14:textId="77777777" w:rsidR="00936BBA" w:rsidRDefault="00270A0B">
      <w:r>
        <w:rPr>
          <w:noProof/>
          <w:lang w:eastAsia="en-GB"/>
        </w:rPr>
        <mc:AlternateContent>
          <mc:Choice Requires="wps">
            <w:drawing>
              <wp:anchor distT="0" distB="0" distL="114300" distR="114300" simplePos="0" relativeHeight="251664384" behindDoc="0" locked="0" layoutInCell="1" allowOverlap="1" wp14:anchorId="0E3FBBCB" wp14:editId="3E14018F">
                <wp:simplePos x="0" y="0"/>
                <wp:positionH relativeFrom="column">
                  <wp:posOffset>-609600</wp:posOffset>
                </wp:positionH>
                <wp:positionV relativeFrom="paragraph">
                  <wp:posOffset>93345</wp:posOffset>
                </wp:positionV>
                <wp:extent cx="1352550" cy="8191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352550" cy="819150"/>
                        </a:xfrm>
                        <a:prstGeom prst="rect">
                          <a:avLst/>
                        </a:prstGeom>
                        <a:solidFill>
                          <a:srgbClr val="FFC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7DDC71" w14:textId="77777777" w:rsidR="004B7E37" w:rsidRDefault="004B7E37" w:rsidP="002B4688">
                            <w:pPr>
                              <w:spacing w:after="0"/>
                              <w:jc w:val="center"/>
                              <w:rPr>
                                <w:b/>
                              </w:rPr>
                            </w:pPr>
                            <w:r>
                              <w:rPr>
                                <w:b/>
                              </w:rPr>
                              <w:t>Hospitality Lead</w:t>
                            </w:r>
                          </w:p>
                          <w:p w14:paraId="6C7EE2BE" w14:textId="5C284681" w:rsidR="004B7E37" w:rsidRPr="00C64C05" w:rsidRDefault="00E71429" w:rsidP="002B4688">
                            <w:pPr>
                              <w:spacing w:after="0"/>
                              <w:jc w:val="center"/>
                            </w:pPr>
                            <w:r>
                              <w:t>Cecilia Saceanu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FBBCB" id="_x0000_t202" coordsize="21600,21600" o:spt="202" path="m,l,21600r21600,l21600,xe">
                <v:stroke joinstyle="miter"/>
                <v:path gradientshapeok="t" o:connecttype="rect"/>
              </v:shapetype>
              <v:shape id="Text Box 3" o:spid="_x0000_s1028" type="#_x0000_t202" style="position:absolute;margin-left:-48pt;margin-top:7.35pt;width:106.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" fillcolor="#ffc000" strokeweight=".5pt">
                <v:textbox>
                  <w:txbxContent>
                    <w:p w14:paraId="797DDC71" w14:textId="77777777" w:rsidR="004B7E37" w:rsidRDefault="004B7E37" w:rsidP="002B4688">
                      <w:pPr>
                        <w:spacing w:after="0"/>
                        <w:jc w:val="center"/>
                        <w:rPr>
                          <w:b/>
                        </w:rPr>
                      </w:pPr>
                      <w:r>
                        <w:rPr>
                          <w:b/>
                        </w:rPr>
                        <w:t>Hospitality Lead</w:t>
                      </w:r>
                    </w:p>
                    <w:p w14:paraId="6C7EE2BE" w14:textId="5C284681" w:rsidR="004B7E37" w:rsidRPr="00C64C05" w:rsidRDefault="00E71429" w:rsidP="002B4688">
                      <w:pPr>
                        <w:spacing w:after="0"/>
                        <w:jc w:val="center"/>
                      </w:pPr>
                      <w:r>
                        <w:t>Cecilia Saceanu</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208CA83D" wp14:editId="4F1EE51B">
                <wp:simplePos x="0" y="0"/>
                <wp:positionH relativeFrom="column">
                  <wp:posOffset>933450</wp:posOffset>
                </wp:positionH>
                <wp:positionV relativeFrom="paragraph">
                  <wp:posOffset>93345</wp:posOffset>
                </wp:positionV>
                <wp:extent cx="1352550" cy="8191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352550" cy="819150"/>
                        </a:xfrm>
                        <a:prstGeom prst="rect">
                          <a:avLst/>
                        </a:prstGeom>
                        <a:solidFill>
                          <a:srgbClr val="FFC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50ECEC" w14:textId="77777777" w:rsidR="004B7E37" w:rsidRDefault="004B7E37" w:rsidP="002B4688">
                            <w:pPr>
                              <w:spacing w:after="0"/>
                              <w:jc w:val="center"/>
                              <w:rPr>
                                <w:b/>
                              </w:rPr>
                            </w:pPr>
                            <w:r>
                              <w:rPr>
                                <w:b/>
                              </w:rPr>
                              <w:t>Outpatient Lead</w:t>
                            </w:r>
                          </w:p>
                          <w:p w14:paraId="0A9DE9E9" w14:textId="6769E6B6" w:rsidR="004B7E37" w:rsidRPr="00C64C05" w:rsidRDefault="004B7E37" w:rsidP="002B4688">
                            <w:pPr>
                              <w:spacing w:after="0"/>
                              <w:jc w:val="center"/>
                            </w:pPr>
                            <w:r>
                              <w:t xml:space="preserve">Michele </w:t>
                            </w:r>
                            <w:r w:rsidR="00B72E57">
                              <w:t>Phillips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CA83D" id="Text Box 4" o:spid="_x0000_s1029" type="#_x0000_t202" style="position:absolute;margin-left:73.5pt;margin-top:7.35pt;width:106.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" fillcolor="#ffc000" strokeweight=".5pt">
                <v:textbox>
                  <w:txbxContent>
                    <w:p w14:paraId="1B50ECEC" w14:textId="77777777" w:rsidR="004B7E37" w:rsidRDefault="004B7E37" w:rsidP="002B4688">
                      <w:pPr>
                        <w:spacing w:after="0"/>
                        <w:jc w:val="center"/>
                        <w:rPr>
                          <w:b/>
                        </w:rPr>
                      </w:pPr>
                      <w:r>
                        <w:rPr>
                          <w:b/>
                        </w:rPr>
                        <w:t>Outpatient Lead</w:t>
                      </w:r>
                    </w:p>
                    <w:p w14:paraId="0A9DE9E9" w14:textId="6769E6B6" w:rsidR="004B7E37" w:rsidRPr="00C64C05" w:rsidRDefault="004B7E37" w:rsidP="002B4688">
                      <w:pPr>
                        <w:spacing w:after="0"/>
                        <w:jc w:val="center"/>
                      </w:pPr>
                      <w:r>
                        <w:t xml:space="preserve">Michele </w:t>
                      </w:r>
                      <w:r w:rsidR="00B72E57">
                        <w:t>Phillips</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6F481871" wp14:editId="3BDEACE0">
                <wp:simplePos x="0" y="0"/>
                <wp:positionH relativeFrom="column">
                  <wp:posOffset>2419350</wp:posOffset>
                </wp:positionH>
                <wp:positionV relativeFrom="paragraph">
                  <wp:posOffset>83820</wp:posOffset>
                </wp:positionV>
                <wp:extent cx="1352550" cy="8191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352550" cy="819150"/>
                        </a:xfrm>
                        <a:prstGeom prst="rect">
                          <a:avLst/>
                        </a:prstGeom>
                        <a:solidFill>
                          <a:srgbClr val="FFC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DDF665" w14:textId="77777777" w:rsidR="004B7E37" w:rsidRDefault="004B7E37" w:rsidP="002B4688">
                            <w:pPr>
                              <w:spacing w:after="0"/>
                              <w:jc w:val="center"/>
                              <w:rPr>
                                <w:b/>
                              </w:rPr>
                            </w:pPr>
                            <w:r>
                              <w:rPr>
                                <w:b/>
                              </w:rPr>
                              <w:t>Lead Nurse</w:t>
                            </w:r>
                          </w:p>
                          <w:p w14:paraId="6E426B50" w14:textId="107FE4BA" w:rsidR="004B7E37" w:rsidRPr="00C64C05" w:rsidRDefault="00DC5A91" w:rsidP="002B4688">
                            <w:pPr>
                              <w:spacing w:after="0"/>
                              <w:jc w:val="center"/>
                            </w:pPr>
                            <w:r>
                              <w:t>Jennifer Anstey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81871" id="Text Box 5" o:spid="_x0000_s1030" type="#_x0000_t202" style="position:absolute;margin-left:190.5pt;margin-top:6.6pt;width:106.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" fillcolor="#ffc000" strokeweight=".5pt">
                <v:textbox>
                  <w:txbxContent>
                    <w:p w14:paraId="50DDF665" w14:textId="77777777" w:rsidR="004B7E37" w:rsidRDefault="004B7E37" w:rsidP="002B4688">
                      <w:pPr>
                        <w:spacing w:after="0"/>
                        <w:jc w:val="center"/>
                        <w:rPr>
                          <w:b/>
                        </w:rPr>
                      </w:pPr>
                      <w:r>
                        <w:rPr>
                          <w:b/>
                        </w:rPr>
                        <w:t>Lead Nurse</w:t>
                      </w:r>
                    </w:p>
                    <w:p w14:paraId="6E426B50" w14:textId="107FE4BA" w:rsidR="004B7E37" w:rsidRPr="00C64C05" w:rsidRDefault="00DC5A91" w:rsidP="002B4688">
                      <w:pPr>
                        <w:spacing w:after="0"/>
                        <w:jc w:val="center"/>
                      </w:pPr>
                      <w:r>
                        <w:t>Jennifer Anstey</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689AD0BC" wp14:editId="1646A174">
                <wp:simplePos x="0" y="0"/>
                <wp:positionH relativeFrom="column">
                  <wp:posOffset>3867150</wp:posOffset>
                </wp:positionH>
                <wp:positionV relativeFrom="paragraph">
                  <wp:posOffset>93345</wp:posOffset>
                </wp:positionV>
                <wp:extent cx="1428750" cy="8191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428750" cy="819150"/>
                        </a:xfrm>
                        <a:prstGeom prst="rect">
                          <a:avLst/>
                        </a:prstGeom>
                        <a:solidFill>
                          <a:srgbClr val="FFC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D8B151" w14:textId="20846FD4" w:rsidR="004B7E37" w:rsidRDefault="00A84CF5" w:rsidP="002B4688">
                            <w:pPr>
                              <w:spacing w:after="0"/>
                              <w:jc w:val="center"/>
                              <w:rPr>
                                <w:b/>
                              </w:rPr>
                            </w:pPr>
                            <w:r>
                              <w:rPr>
                                <w:b/>
                              </w:rPr>
                              <w:t>Head of Operations</w:t>
                            </w:r>
                          </w:p>
                          <w:p w14:paraId="35172D6B" w14:textId="1142BE96" w:rsidR="004B7E37" w:rsidRPr="00C64C05" w:rsidRDefault="00DC5A91" w:rsidP="002B4688">
                            <w:pPr>
                              <w:spacing w:after="0"/>
                              <w:jc w:val="center"/>
                            </w:pPr>
                            <w:r>
                              <w:t>Samuel Harrison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AD0BC" id="Text Box 6" o:spid="_x0000_s1031" type="#_x0000_t202" style="position:absolute;margin-left:304.5pt;margin-top:7.35pt;width:112.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" fillcolor="#ffc000" strokeweight=".5pt">
                <v:textbox>
                  <w:txbxContent>
                    <w:p w14:paraId="15D8B151" w14:textId="20846FD4" w:rsidR="004B7E37" w:rsidRDefault="00A84CF5" w:rsidP="002B4688">
                      <w:pPr>
                        <w:spacing w:after="0"/>
                        <w:jc w:val="center"/>
                        <w:rPr>
                          <w:b/>
                        </w:rPr>
                      </w:pPr>
                      <w:r>
                        <w:rPr>
                          <w:b/>
                        </w:rPr>
                        <w:t>Head of Operations</w:t>
                      </w:r>
                    </w:p>
                    <w:p w14:paraId="35172D6B" w14:textId="1142BE96" w:rsidR="004B7E37" w:rsidRPr="00C64C05" w:rsidRDefault="00DC5A91" w:rsidP="002B4688">
                      <w:pPr>
                        <w:spacing w:after="0"/>
                        <w:jc w:val="center"/>
                      </w:pPr>
                      <w:r>
                        <w:t>Samuel Harrison</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2EAC9ADC" wp14:editId="2EBDBAD9">
                <wp:simplePos x="0" y="0"/>
                <wp:positionH relativeFrom="column">
                  <wp:posOffset>6877050</wp:posOffset>
                </wp:positionH>
                <wp:positionV relativeFrom="paragraph">
                  <wp:posOffset>93345</wp:posOffset>
                </wp:positionV>
                <wp:extent cx="1352550" cy="8191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352550" cy="819150"/>
                        </a:xfrm>
                        <a:prstGeom prst="rect">
                          <a:avLst/>
                        </a:prstGeom>
                        <a:solidFill>
                          <a:srgbClr val="FFC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C8D05D" w14:textId="77777777" w:rsidR="004B7E37" w:rsidRDefault="004B7E37" w:rsidP="002B4688">
                            <w:pPr>
                              <w:spacing w:after="0"/>
                              <w:jc w:val="center"/>
                            </w:pPr>
                            <w:r>
                              <w:rPr>
                                <w:b/>
                              </w:rPr>
                              <w:t>Radiology Lead</w:t>
                            </w:r>
                          </w:p>
                          <w:p w14:paraId="01EE30DE" w14:textId="0A9ED8C9" w:rsidR="004B7E37" w:rsidRPr="00C64C05" w:rsidRDefault="00DC5A91" w:rsidP="002B4688">
                            <w:pPr>
                              <w:spacing w:after="0"/>
                              <w:jc w:val="center"/>
                            </w:pPr>
                            <w:r>
                              <w:t>Carl Roberts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C9ADC" id="Text Box 7" o:spid="_x0000_s1032" type="#_x0000_t202" style="position:absolute;margin-left:541.5pt;margin-top:7.35pt;width:106.5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" fillcolor="#ffc000" strokeweight=".5pt">
                <v:textbox>
                  <w:txbxContent>
                    <w:p w14:paraId="1BC8D05D" w14:textId="77777777" w:rsidR="004B7E37" w:rsidRDefault="004B7E37" w:rsidP="002B4688">
                      <w:pPr>
                        <w:spacing w:after="0"/>
                        <w:jc w:val="center"/>
                      </w:pPr>
                      <w:r>
                        <w:rPr>
                          <w:b/>
                        </w:rPr>
                        <w:t>Radiology Lead</w:t>
                      </w:r>
                    </w:p>
                    <w:p w14:paraId="01EE30DE" w14:textId="0A9ED8C9" w:rsidR="004B7E37" w:rsidRPr="00C64C05" w:rsidRDefault="00DC5A91" w:rsidP="002B4688">
                      <w:pPr>
                        <w:spacing w:after="0"/>
                        <w:jc w:val="center"/>
                      </w:pPr>
                      <w:r>
                        <w:t>Carl Roberts</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3FB5D0E7" wp14:editId="3D1BFEFE">
                <wp:simplePos x="0" y="0"/>
                <wp:positionH relativeFrom="column">
                  <wp:posOffset>8296275</wp:posOffset>
                </wp:positionH>
                <wp:positionV relativeFrom="paragraph">
                  <wp:posOffset>93345</wp:posOffset>
                </wp:positionV>
                <wp:extent cx="1352550" cy="8191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352550" cy="819150"/>
                        </a:xfrm>
                        <a:prstGeom prst="rect">
                          <a:avLst/>
                        </a:prstGeom>
                        <a:solidFill>
                          <a:srgbClr val="FFC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306FA" w14:textId="77777777" w:rsidR="004B7E37" w:rsidRPr="00C64C05" w:rsidRDefault="004B7E37" w:rsidP="002B4688">
                            <w:pPr>
                              <w:spacing w:after="0"/>
                              <w:jc w:val="center"/>
                            </w:pPr>
                            <w:r>
                              <w:rPr>
                                <w:b/>
                              </w:rPr>
                              <w:t>Physiotherapy Lead</w:t>
                            </w:r>
                            <w:r>
                              <w:t xml:space="preserve"> Jo Gotley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5D0E7" id="Text Box 8" o:spid="_x0000_s1033" type="#_x0000_t202" style="position:absolute;margin-left:653.25pt;margin-top:7.35pt;width:106.5pt;height: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" fillcolor="#ffc000" strokeweight=".5pt">
                <v:textbox>
                  <w:txbxContent>
                    <w:p w14:paraId="7AE306FA" w14:textId="77777777" w:rsidR="004B7E37" w:rsidRPr="00C64C05" w:rsidRDefault="004B7E37" w:rsidP="002B4688">
                      <w:pPr>
                        <w:spacing w:after="0"/>
                        <w:jc w:val="center"/>
                      </w:pPr>
                      <w:r>
                        <w:rPr>
                          <w:b/>
                        </w:rPr>
                        <w:t>Physiotherapy Lead</w:t>
                      </w:r>
                      <w:r>
                        <w:t xml:space="preserve"> Jo Gotley</w:t>
                      </w:r>
                    </w:p>
                  </w:txbxContent>
                </v:textbox>
              </v:shape>
            </w:pict>
          </mc:Fallback>
        </mc:AlternateContent>
      </w:r>
      <w:r>
        <w:rPr>
          <w:noProof/>
          <w:lang w:eastAsia="en-GB"/>
        </w:rPr>
        <mc:AlternateContent>
          <mc:Choice Requires="wps">
            <w:drawing>
              <wp:anchor distT="0" distB="0" distL="114300" distR="114300" simplePos="0" relativeHeight="251718656" behindDoc="0" locked="0" layoutInCell="1" allowOverlap="1" wp14:anchorId="76121E47" wp14:editId="302078FD">
                <wp:simplePos x="0" y="0"/>
                <wp:positionH relativeFrom="column">
                  <wp:posOffset>5400675</wp:posOffset>
                </wp:positionH>
                <wp:positionV relativeFrom="paragraph">
                  <wp:posOffset>93345</wp:posOffset>
                </wp:positionV>
                <wp:extent cx="1352550" cy="8191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1352550" cy="819150"/>
                        </a:xfrm>
                        <a:prstGeom prst="rect">
                          <a:avLst/>
                        </a:prstGeom>
                        <a:solidFill>
                          <a:srgbClr val="FFC0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05E5A3" w14:textId="77777777" w:rsidR="00DC5A91" w:rsidRDefault="004B7E37" w:rsidP="00270A0B">
                            <w:pPr>
                              <w:spacing w:after="0"/>
                              <w:jc w:val="center"/>
                              <w:rPr>
                                <w:b/>
                              </w:rPr>
                            </w:pPr>
                            <w:r>
                              <w:rPr>
                                <w:b/>
                              </w:rPr>
                              <w:t>Inpatient Lead</w:t>
                            </w:r>
                          </w:p>
                          <w:p w14:paraId="0BA3A9F7" w14:textId="4B5ABAD4" w:rsidR="004B7E37" w:rsidRDefault="004B7E37" w:rsidP="00270A0B">
                            <w:pPr>
                              <w:spacing w:after="0"/>
                              <w:jc w:val="center"/>
                            </w:pPr>
                            <w:r>
                              <w:rPr>
                                <w:b/>
                              </w:rPr>
                              <w:t xml:space="preserve"> </w:t>
                            </w:r>
                            <w:r w:rsidR="00DC5A91">
                              <w:t xml:space="preserve">Clair </w:t>
                            </w:r>
                            <w:r w:rsidR="00E71429">
                              <w:t>Taylor</w:t>
                            </w:r>
                          </w:p>
                          <w:p w14:paraId="20BC1D68" w14:textId="77777777" w:rsidR="004B7E37" w:rsidRDefault="004B7E37" w:rsidP="001B1A43">
                            <w:pPr>
                              <w:spacing w:after="0"/>
                              <w:jc w:val="center"/>
                            </w:pPr>
                            <w:r>
                              <w:rPr>
                                <w:b/>
                              </w:rPr>
                              <w:t>Daycase Lead</w:t>
                            </w:r>
                          </w:p>
                          <w:p w14:paraId="6BC0ECDB" w14:textId="032EF796" w:rsidR="004B7E37" w:rsidRPr="00C64C05" w:rsidRDefault="004B7E37" w:rsidP="0054635B">
                            <w:pPr>
                              <w:spacing w:after="0"/>
                              <w:jc w:val="center"/>
                            </w:pPr>
                            <w:r>
                              <w:t xml:space="preserve">Claire </w:t>
                            </w:r>
                            <w:r w:rsidR="00E71429">
                              <w:t>Taylor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21E47" id="Text Box 30" o:spid="_x0000_s1034" type="#_x0000_t202" style="position:absolute;margin-left:425.25pt;margin-top:7.35pt;width:106.5pt;height:6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" fillcolor="#ffc000" strokeweight=".5pt">
                <v:textbox>
                  <w:txbxContent>
                    <w:p w14:paraId="1C05E5A3" w14:textId="77777777" w:rsidR="00DC5A91" w:rsidRDefault="004B7E37" w:rsidP="00270A0B">
                      <w:pPr>
                        <w:spacing w:after="0"/>
                        <w:jc w:val="center"/>
                        <w:rPr>
                          <w:b/>
                        </w:rPr>
                      </w:pPr>
                      <w:r>
                        <w:rPr>
                          <w:b/>
                        </w:rPr>
                        <w:t>Inpatient Lead</w:t>
                      </w:r>
                    </w:p>
                    <w:p w14:paraId="0BA3A9F7" w14:textId="4B5ABAD4" w:rsidR="004B7E37" w:rsidRDefault="004B7E37" w:rsidP="00270A0B">
                      <w:pPr>
                        <w:spacing w:after="0"/>
                        <w:jc w:val="center"/>
                      </w:pPr>
                      <w:r>
                        <w:rPr>
                          <w:b/>
                        </w:rPr>
                        <w:t xml:space="preserve"> </w:t>
                      </w:r>
                      <w:r w:rsidR="00DC5A91">
                        <w:t xml:space="preserve">Clair </w:t>
                      </w:r>
                      <w:r w:rsidR="00E71429">
                        <w:t>Taylor</w:t>
                      </w:r>
                    </w:p>
                    <w:p w14:paraId="20BC1D68" w14:textId="77777777" w:rsidR="004B7E37" w:rsidRDefault="004B7E37" w:rsidP="001B1A43">
                      <w:pPr>
                        <w:spacing w:after="0"/>
                        <w:jc w:val="center"/>
                      </w:pPr>
                      <w:r>
                        <w:rPr>
                          <w:b/>
                        </w:rPr>
                        <w:t>Daycase Lead</w:t>
                      </w:r>
                    </w:p>
                    <w:p w14:paraId="6BC0ECDB" w14:textId="032EF796" w:rsidR="004B7E37" w:rsidRPr="00C64C05" w:rsidRDefault="004B7E37" w:rsidP="0054635B">
                      <w:pPr>
                        <w:spacing w:after="0"/>
                        <w:jc w:val="center"/>
                      </w:pPr>
                      <w:r>
                        <w:t xml:space="preserve">Claire </w:t>
                      </w:r>
                      <w:r w:rsidR="00E71429">
                        <w:t>Taylor</w:t>
                      </w:r>
                    </w:p>
                  </w:txbxContent>
                </v:textbox>
              </v:shape>
            </w:pict>
          </mc:Fallback>
        </mc:AlternateContent>
      </w:r>
    </w:p>
    <w:p w14:paraId="34DF0F0B" w14:textId="77777777" w:rsidR="00936BBA" w:rsidRDefault="00936BBA"/>
    <w:p w14:paraId="6C50EDD0" w14:textId="77777777" w:rsidR="00936BBA" w:rsidRDefault="00936BBA"/>
    <w:p w14:paraId="77C03613" w14:textId="40F6F4C5" w:rsidR="00936BBA" w:rsidRDefault="00270A0B">
      <w:r>
        <w:rPr>
          <w:noProof/>
          <w:lang w:eastAsia="en-GB"/>
        </w:rPr>
        <mc:AlternateContent>
          <mc:Choice Requires="wps">
            <w:drawing>
              <wp:anchor distT="0" distB="0" distL="114300" distR="114300" simplePos="0" relativeHeight="251678720" behindDoc="0" locked="0" layoutInCell="1" allowOverlap="1" wp14:anchorId="68CE4AAA" wp14:editId="4D1343E8">
                <wp:simplePos x="0" y="0"/>
                <wp:positionH relativeFrom="column">
                  <wp:posOffset>3971925</wp:posOffset>
                </wp:positionH>
                <wp:positionV relativeFrom="paragraph">
                  <wp:posOffset>300990</wp:posOffset>
                </wp:positionV>
                <wp:extent cx="1428750" cy="627380"/>
                <wp:effectExtent l="0" t="0" r="19050" b="20320"/>
                <wp:wrapNone/>
                <wp:docPr id="11" name="Text Box 11"/>
                <wp:cNvGraphicFramePr/>
                <a:graphic xmlns:a="http://schemas.openxmlformats.org/drawingml/2006/main">
                  <a:graphicData uri="http://schemas.microsoft.com/office/word/2010/wordprocessingShape">
                    <wps:wsp>
                      <wps:cNvSpPr txBox="1"/>
                      <wps:spPr>
                        <a:xfrm>
                          <a:off x="0" y="0"/>
                          <a:ext cx="1428750" cy="627380"/>
                        </a:xfrm>
                        <a:prstGeom prst="rect">
                          <a:avLst/>
                        </a:prstGeom>
                        <a:solidFill>
                          <a:srgbClr val="92D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733F4" w14:textId="72199F55" w:rsidR="004B7E37" w:rsidRDefault="00C611E7" w:rsidP="002B4688">
                            <w:pPr>
                              <w:spacing w:after="0"/>
                              <w:jc w:val="center"/>
                              <w:rPr>
                                <w:b/>
                              </w:rPr>
                            </w:pPr>
                            <w:r>
                              <w:rPr>
                                <w:b/>
                              </w:rPr>
                              <w:t>NHS</w:t>
                            </w:r>
                            <w:r w:rsidR="00273703">
                              <w:rPr>
                                <w:b/>
                              </w:rPr>
                              <w:t xml:space="preserve"> Administration</w:t>
                            </w:r>
                            <w:r>
                              <w:rPr>
                                <w:b/>
                              </w:rPr>
                              <w:t xml:space="preserve"> Lead</w:t>
                            </w:r>
                          </w:p>
                          <w:p w14:paraId="0C70FEBF" w14:textId="5BC2E8FA" w:rsidR="004B7E37" w:rsidRPr="00C64C05" w:rsidRDefault="004B7E37" w:rsidP="002B4688">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E4AAA" id="Text Box 11" o:spid="_x0000_s1035" type="#_x0000_t202" style="position:absolute;margin-left:312.75pt;margin-top:23.7pt;width:112.5pt;height:4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" fillcolor="#92d050" strokeweight=".5pt">
                <v:textbox>
                  <w:txbxContent>
                    <w:p w14:paraId="605733F4" w14:textId="72199F55" w:rsidR="004B7E37" w:rsidRDefault="00C611E7" w:rsidP="002B4688">
                      <w:pPr>
                        <w:spacing w:after="0"/>
                        <w:jc w:val="center"/>
                        <w:rPr>
                          <w:b/>
                        </w:rPr>
                      </w:pPr>
                      <w:r>
                        <w:rPr>
                          <w:b/>
                        </w:rPr>
                        <w:t>NHS</w:t>
                      </w:r>
                      <w:r w:rsidR="00273703">
                        <w:rPr>
                          <w:b/>
                        </w:rPr>
                        <w:t xml:space="preserve"> Administration</w:t>
                      </w:r>
                      <w:r>
                        <w:rPr>
                          <w:b/>
                        </w:rPr>
                        <w:t xml:space="preserve"> Lead</w:t>
                      </w:r>
                    </w:p>
                    <w:p w14:paraId="0C70FEBF" w14:textId="5BC2E8FA" w:rsidR="004B7E37" w:rsidRPr="00C64C05" w:rsidRDefault="004B7E37" w:rsidP="002B4688">
                      <w:pPr>
                        <w:spacing w:after="0"/>
                        <w:jc w:val="center"/>
                      </w:pPr>
                    </w:p>
                  </w:txbxContent>
                </v:textbox>
              </v:shape>
            </w:pict>
          </mc:Fallback>
        </mc:AlternateContent>
      </w:r>
      <w:r>
        <w:rPr>
          <w:noProof/>
          <w:lang w:eastAsia="en-GB"/>
        </w:rPr>
        <mc:AlternateContent>
          <mc:Choice Requires="wps">
            <w:drawing>
              <wp:anchor distT="0" distB="0" distL="114300" distR="114300" simplePos="0" relativeHeight="251720704" behindDoc="0" locked="0" layoutInCell="1" allowOverlap="1" wp14:anchorId="2877A652" wp14:editId="6B8DBDD4">
                <wp:simplePos x="0" y="0"/>
                <wp:positionH relativeFrom="column">
                  <wp:posOffset>5572125</wp:posOffset>
                </wp:positionH>
                <wp:positionV relativeFrom="paragraph">
                  <wp:posOffset>1205865</wp:posOffset>
                </wp:positionV>
                <wp:extent cx="1428750" cy="626110"/>
                <wp:effectExtent l="0" t="0" r="19050" b="21590"/>
                <wp:wrapNone/>
                <wp:docPr id="294" name="Text Box 294"/>
                <wp:cNvGraphicFramePr/>
                <a:graphic xmlns:a="http://schemas.openxmlformats.org/drawingml/2006/main">
                  <a:graphicData uri="http://schemas.microsoft.com/office/word/2010/wordprocessingShape">
                    <wps:wsp>
                      <wps:cNvSpPr txBox="1"/>
                      <wps:spPr>
                        <a:xfrm>
                          <a:off x="0" y="0"/>
                          <a:ext cx="1428750" cy="62611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C6D96E" w14:textId="77777777" w:rsidR="004B7E37" w:rsidRPr="002B4688" w:rsidRDefault="004B7E37" w:rsidP="0054635B">
                            <w:pPr>
                              <w:spacing w:after="0"/>
                              <w:jc w:val="center"/>
                            </w:pPr>
                            <w:r>
                              <w:t xml:space="preserve">Ward </w:t>
                            </w:r>
                            <w:r w:rsidRPr="002B4688">
                              <w:t>Administrators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7A652" id="Text Box 294" o:spid="_x0000_s1036" type="#_x0000_t202" style="position:absolute;margin-left:438.75pt;margin-top:94.95pt;width:112.5pt;height:49.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" filled="f" strokeweight=".5pt">
                <v:textbox>
                  <w:txbxContent>
                    <w:p w14:paraId="43C6D96E" w14:textId="77777777" w:rsidR="004B7E37" w:rsidRPr="002B4688" w:rsidRDefault="004B7E37" w:rsidP="0054635B">
                      <w:pPr>
                        <w:spacing w:after="0"/>
                        <w:jc w:val="center"/>
                      </w:pPr>
                      <w:r>
                        <w:t xml:space="preserve">Ward </w:t>
                      </w:r>
                      <w:r w:rsidRPr="002B4688">
                        <w:t>Administrators</w:t>
                      </w:r>
                    </w:p>
                  </w:txbxContent>
                </v:textbox>
              </v:shape>
            </w:pict>
          </mc:Fallback>
        </mc:AlternateContent>
      </w:r>
    </w:p>
    <w:p w14:paraId="23E77E4D" w14:textId="77777777" w:rsidR="00936BBA" w:rsidRDefault="00936BBA"/>
    <w:p w14:paraId="02E50C25" w14:textId="77777777" w:rsidR="00936BBA" w:rsidRDefault="00936BBA"/>
    <w:p w14:paraId="280F9573" w14:textId="5D18FEFC" w:rsidR="00936BBA" w:rsidRDefault="00273703">
      <w:r>
        <w:rPr>
          <w:noProof/>
          <w:lang w:eastAsia="en-GB"/>
        </w:rPr>
        <mc:AlternateContent>
          <mc:Choice Requires="wps">
            <w:drawing>
              <wp:anchor distT="0" distB="0" distL="114300" distR="114300" simplePos="0" relativeHeight="251680768" behindDoc="0" locked="0" layoutInCell="1" allowOverlap="1" wp14:anchorId="7721078D" wp14:editId="014DF791">
                <wp:simplePos x="0" y="0"/>
                <wp:positionH relativeFrom="column">
                  <wp:posOffset>3971925</wp:posOffset>
                </wp:positionH>
                <wp:positionV relativeFrom="paragraph">
                  <wp:posOffset>240665</wp:posOffset>
                </wp:positionV>
                <wp:extent cx="1428750" cy="8953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428750" cy="8953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3E2C18" w14:textId="51FB6FA9" w:rsidR="004B7E37" w:rsidRPr="002B4688" w:rsidRDefault="00273703" w:rsidP="002B4688">
                            <w:pPr>
                              <w:spacing w:after="0"/>
                              <w:jc w:val="center"/>
                            </w:pPr>
                            <w:r>
                              <w:t>Patient Administrators and Outpatient Booking Co-ordinators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1078D" id="Text Box 12" o:spid="_x0000_s1037" type="#_x0000_t202" style="position:absolute;margin-left:312.75pt;margin-top:18.95pt;width:112.5pt;height: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" filled="f" strokeweight=".5pt">
                <v:textbox>
                  <w:txbxContent>
                    <w:p w14:paraId="4D3E2C18" w14:textId="51FB6FA9" w:rsidR="004B7E37" w:rsidRPr="002B4688" w:rsidRDefault="00273703" w:rsidP="002B4688">
                      <w:pPr>
                        <w:spacing w:after="0"/>
                        <w:jc w:val="center"/>
                      </w:pPr>
                      <w:r>
                        <w:t>Patient Administrators and Outpatient Booking Co-ordinators</w:t>
                      </w:r>
                    </w:p>
                  </w:txbxContent>
                </v:textbox>
              </v:shape>
            </w:pict>
          </mc:Fallback>
        </mc:AlternateContent>
      </w:r>
      <w:r w:rsidR="00270A0B">
        <w:rPr>
          <w:noProof/>
          <w:lang w:eastAsia="en-GB"/>
        </w:rPr>
        <mc:AlternateContent>
          <mc:Choice Requires="wps">
            <w:drawing>
              <wp:anchor distT="0" distB="0" distL="114300" distR="114300" simplePos="0" relativeHeight="251682816" behindDoc="0" locked="0" layoutInCell="1" allowOverlap="1" wp14:anchorId="1ECADAC8" wp14:editId="6737F1B0">
                <wp:simplePos x="0" y="0"/>
                <wp:positionH relativeFrom="column">
                  <wp:posOffset>-685800</wp:posOffset>
                </wp:positionH>
                <wp:positionV relativeFrom="paragraph">
                  <wp:posOffset>255270</wp:posOffset>
                </wp:positionV>
                <wp:extent cx="1428750" cy="624840"/>
                <wp:effectExtent l="0" t="0" r="19050" b="22860"/>
                <wp:wrapNone/>
                <wp:docPr id="13" name="Text Box 13"/>
                <wp:cNvGraphicFramePr/>
                <a:graphic xmlns:a="http://schemas.openxmlformats.org/drawingml/2006/main">
                  <a:graphicData uri="http://schemas.microsoft.com/office/word/2010/wordprocessingShape">
                    <wps:wsp>
                      <wps:cNvSpPr txBox="1"/>
                      <wps:spPr>
                        <a:xfrm>
                          <a:off x="0" y="0"/>
                          <a:ext cx="1428750" cy="6248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4E6899" w14:textId="77777777" w:rsidR="004B7E37" w:rsidRPr="002B4688" w:rsidRDefault="004B7E37" w:rsidP="00AE6613">
                            <w:pPr>
                              <w:spacing w:after="0"/>
                              <w:jc w:val="center"/>
                            </w:pPr>
                            <w:r>
                              <w:t>Reception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ADAC8" id="Text Box 13" o:spid="_x0000_s1038" type="#_x0000_t202" style="position:absolute;margin-left:-54pt;margin-top:20.1pt;width:112.5pt;height:4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" filled="f" strokeweight=".5pt">
                <v:textbox>
                  <w:txbxContent>
                    <w:p w14:paraId="394E6899" w14:textId="77777777" w:rsidR="004B7E37" w:rsidRPr="002B4688" w:rsidRDefault="004B7E37" w:rsidP="00AE6613">
                      <w:pPr>
                        <w:spacing w:after="0"/>
                        <w:jc w:val="center"/>
                      </w:pPr>
                      <w:r>
                        <w:t>Reception Team</w:t>
                      </w:r>
                    </w:p>
                  </w:txbxContent>
                </v:textbox>
              </v:shape>
            </w:pict>
          </mc:Fallback>
        </mc:AlternateContent>
      </w:r>
    </w:p>
    <w:p w14:paraId="78E5247C" w14:textId="77777777" w:rsidR="00936BBA" w:rsidRDefault="00936BBA"/>
    <w:p w14:paraId="09B59360" w14:textId="77777777" w:rsidR="00936BBA" w:rsidRDefault="00936BBA"/>
    <w:p w14:paraId="15E373C3" w14:textId="77777777" w:rsidR="00936BBA" w:rsidRDefault="00936BBA"/>
    <w:p w14:paraId="51DCC7EC" w14:textId="77777777" w:rsidR="00936BBA" w:rsidRDefault="00936BBA"/>
    <w:p w14:paraId="1DEE7889" w14:textId="77777777" w:rsidR="00936BBA" w:rsidRDefault="00936BBA"/>
    <w:p w14:paraId="6092E467" w14:textId="77777777" w:rsidR="00936BBA" w:rsidRDefault="00936BBA"/>
    <w:p w14:paraId="7E512BF1" w14:textId="77777777" w:rsidR="00936BBA" w:rsidRDefault="00936BBA">
      <w:pPr>
        <w:sectPr w:rsidR="00936BBA" w:rsidSect="00936BBA">
          <w:pgSz w:w="16838" w:h="11906" w:orient="landscape"/>
          <w:pgMar w:top="1440" w:right="1440" w:bottom="1440" w:left="1440" w:header="708" w:footer="708" w:gutter="0"/>
          <w:cols w:space="708"/>
          <w:docGrid w:linePitch="360"/>
        </w:sectPr>
      </w:pPr>
    </w:p>
    <w:p w14:paraId="138E83FA" w14:textId="77A88DBB" w:rsidR="00E10A05" w:rsidRDefault="00E10A05" w:rsidP="00E04936">
      <w:pPr>
        <w:pStyle w:val="Heading1"/>
        <w:spacing w:line="300" w:lineRule="atLeast"/>
        <w:jc w:val="left"/>
        <w:rPr>
          <w:rFonts w:ascii="Segoe UI" w:hAnsi="Segoe UI" w:cs="Segoe UI"/>
        </w:rPr>
      </w:pPr>
      <w:r>
        <w:rPr>
          <w:rStyle w:val="Strong"/>
          <w:rFonts w:ascii="Segoe UI" w:hAnsi="Segoe UI" w:cs="Segoe UI"/>
          <w:b/>
          <w:bCs/>
        </w:rPr>
        <w:lastRenderedPageBreak/>
        <w:t>SECTION 2 - Referral to Treatment (RTT) Rules Overview</w:t>
      </w:r>
    </w:p>
    <w:p w14:paraId="3335E103" w14:textId="77777777" w:rsidR="00E10A05" w:rsidRDefault="00E10A05" w:rsidP="00E10A05">
      <w:pPr>
        <w:pStyle w:val="Heading2"/>
        <w:spacing w:line="300" w:lineRule="atLeast"/>
        <w:rPr>
          <w:rStyle w:val="Strong"/>
          <w:rFonts w:ascii="Segoe UI" w:hAnsi="Segoe UI" w:cs="Segoe UI"/>
          <w:b w:val="0"/>
          <w:bCs w:val="0"/>
        </w:rPr>
      </w:pPr>
    </w:p>
    <w:p w14:paraId="3D3D7160" w14:textId="60EB0544" w:rsidR="00E10A05" w:rsidRPr="00E04936" w:rsidRDefault="00E10A05" w:rsidP="00E10A05">
      <w:pPr>
        <w:pStyle w:val="Heading2"/>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2.0 Overview of RTT Rules</w:t>
      </w:r>
    </w:p>
    <w:p w14:paraId="0E569568" w14:textId="30E3739D" w:rsidR="00E10A05" w:rsidRPr="00E04936" w:rsidRDefault="00E10A05" w:rsidP="00E04936">
      <w:pPr>
        <w:pStyle w:val="NormalWeb"/>
        <w:spacing w:line="300" w:lineRule="atLeast"/>
        <w:rPr>
          <w:rFonts w:ascii="Arial" w:hAnsi="Arial" w:cs="Arial"/>
          <w:sz w:val="22"/>
          <w:szCs w:val="22"/>
        </w:rPr>
      </w:pPr>
      <w:r w:rsidRPr="00E04936">
        <w:rPr>
          <w:rFonts w:ascii="Arial" w:eastAsiaTheme="minorHAnsi" w:hAnsi="Arial" w:cs="Arial"/>
          <w:sz w:val="22"/>
          <w:szCs w:val="22"/>
          <w:lang w:eastAsia="en-US"/>
        </w:rPr>
        <w:t>The NHS Constitution states that patients have the right to start consultant</w:t>
      </w:r>
      <w:r w:rsidRPr="00E04936">
        <w:rPr>
          <w:rFonts w:ascii="Arial" w:eastAsiaTheme="minorHAnsi" w:hAnsi="Arial" w:cs="Arial"/>
          <w:sz w:val="22"/>
          <w:szCs w:val="22"/>
          <w:lang w:eastAsia="en-US"/>
        </w:rPr>
        <w:noBreakHyphen/>
        <w:t xml:space="preserve">led treatment within a maximum of </w:t>
      </w:r>
      <w:r w:rsidRPr="00E04936">
        <w:rPr>
          <w:rFonts w:ascii="Arial" w:hAnsi="Arial" w:cs="Arial"/>
          <w:sz w:val="22"/>
          <w:szCs w:val="22"/>
        </w:rPr>
        <w:t>18 weeks from referral</w:t>
      </w:r>
      <w:r w:rsidRPr="00E04936">
        <w:rPr>
          <w:rFonts w:ascii="Arial" w:eastAsiaTheme="minorHAnsi" w:hAnsi="Arial" w:cs="Arial"/>
          <w:sz w:val="22"/>
          <w:szCs w:val="22"/>
          <w:lang w:eastAsia="en-US"/>
        </w:rPr>
        <w:t xml:space="preserve">, and providers must take all reasonable steps to support this standard. The current national rules governing RTT measurement are set out in NHS England’s </w:t>
      </w:r>
      <w:r w:rsidRPr="00E04936">
        <w:rPr>
          <w:rFonts w:ascii="Arial" w:hAnsi="Arial" w:cs="Arial"/>
          <w:sz w:val="22"/>
          <w:szCs w:val="22"/>
        </w:rPr>
        <w:t>Referral to Treatment Consultant</w:t>
      </w:r>
      <w:r w:rsidRPr="00E04936">
        <w:rPr>
          <w:rFonts w:ascii="Arial" w:hAnsi="Arial" w:cs="Arial"/>
          <w:sz w:val="22"/>
          <w:szCs w:val="22"/>
        </w:rPr>
        <w:noBreakHyphen/>
        <w:t>Led Waiting Times Rules Suite (October 2022)</w:t>
      </w:r>
      <w:r w:rsidRPr="00E04936">
        <w:rPr>
          <w:rFonts w:ascii="Arial" w:eastAsiaTheme="minorHAnsi" w:hAnsi="Arial" w:cs="Arial"/>
          <w:sz w:val="22"/>
          <w:szCs w:val="22"/>
          <w:lang w:eastAsia="en-US"/>
        </w:rPr>
        <w:t>, supported by updated recording/ reporting guidance issued between 2023–2025.</w:t>
      </w:r>
    </w:p>
    <w:p w14:paraId="008853A5" w14:textId="74AB6C4D" w:rsidR="00E10A05" w:rsidRPr="00E04936" w:rsidRDefault="00E10A05" w:rsidP="00E04936">
      <w:pPr>
        <w:pStyle w:val="NormalWeb"/>
        <w:spacing w:line="300" w:lineRule="atLeast"/>
        <w:rPr>
          <w:rFonts w:ascii="Arial" w:hAnsi="Arial" w:cs="Arial"/>
          <w:sz w:val="22"/>
          <w:szCs w:val="22"/>
        </w:rPr>
      </w:pPr>
      <w:r w:rsidRPr="00E04936">
        <w:rPr>
          <w:rFonts w:ascii="Arial" w:eastAsiaTheme="minorHAnsi" w:hAnsi="Arial" w:cs="Arial"/>
          <w:sz w:val="22"/>
          <w:szCs w:val="22"/>
          <w:lang w:eastAsia="en-US"/>
        </w:rPr>
        <w:t xml:space="preserve">RTT waiting times apply to patients whose care is commissioned by the English NHS and only to pathways that are </w:t>
      </w:r>
      <w:r w:rsidRPr="00E04936">
        <w:rPr>
          <w:rFonts w:ascii="Arial" w:hAnsi="Arial" w:cs="Arial"/>
          <w:sz w:val="22"/>
          <w:szCs w:val="22"/>
        </w:rPr>
        <w:t>consultant</w:t>
      </w:r>
      <w:r w:rsidRPr="00E04936">
        <w:rPr>
          <w:rFonts w:ascii="Arial" w:hAnsi="Arial" w:cs="Arial"/>
          <w:sz w:val="22"/>
          <w:szCs w:val="22"/>
        </w:rPr>
        <w:noBreakHyphen/>
        <w:t>led</w:t>
      </w:r>
      <w:r w:rsidRPr="00E04936">
        <w:rPr>
          <w:rFonts w:ascii="Arial" w:eastAsiaTheme="minorHAnsi" w:hAnsi="Arial" w:cs="Arial"/>
          <w:sz w:val="22"/>
          <w:szCs w:val="22"/>
          <w:lang w:eastAsia="en-US"/>
        </w:rPr>
        <w:t>.</w:t>
      </w:r>
    </w:p>
    <w:p w14:paraId="08FD874F" w14:textId="77777777"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Sulis Hospital Bath is fully committed to operating within these standards.</w:t>
      </w:r>
    </w:p>
    <w:p w14:paraId="0C33BC86" w14:textId="77777777" w:rsidR="00E10A05" w:rsidRPr="00E04936" w:rsidRDefault="00E10A05" w:rsidP="00E10A05">
      <w:pPr>
        <w:pStyle w:val="Heading2"/>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2.1 Pathway Definitions</w:t>
      </w:r>
    </w:p>
    <w:p w14:paraId="37D4225B" w14:textId="77777777" w:rsidR="00E10A05" w:rsidRPr="00E04936" w:rsidRDefault="00E10A05" w:rsidP="00E04936">
      <w:pPr>
        <w:pStyle w:val="Heading2"/>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2.1.1 Non</w:t>
      </w:r>
      <w:r w:rsidRPr="00E04936">
        <w:rPr>
          <w:rFonts w:ascii="Arial" w:eastAsiaTheme="minorHAnsi" w:hAnsi="Arial" w:cs="Arial"/>
          <w:b/>
          <w:bCs/>
          <w:color w:val="auto"/>
          <w:sz w:val="22"/>
          <w:szCs w:val="22"/>
        </w:rPr>
        <w:noBreakHyphen/>
        <w:t>Admitted Pathway</w:t>
      </w:r>
    </w:p>
    <w:p w14:paraId="6036D732" w14:textId="6EBBA0DB"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A pathway in which first definitive treatment is delivered without admission, resulting in an RTT clock stop—for example, treatment delivered in an outpatient setting</w:t>
      </w:r>
      <w:r>
        <w:rPr>
          <w:rFonts w:ascii="Arial" w:eastAsiaTheme="minorHAnsi" w:hAnsi="Arial" w:cs="Arial"/>
          <w:sz w:val="22"/>
          <w:szCs w:val="22"/>
          <w:lang w:eastAsia="en-US"/>
        </w:rPr>
        <w:t>.</w:t>
      </w:r>
      <w:r w:rsidRPr="00E10A05">
        <w:rPr>
          <w:rFonts w:ascii="Arial" w:eastAsiaTheme="minorHAnsi" w:hAnsi="Arial" w:cs="Arial"/>
          <w:sz w:val="22"/>
          <w:szCs w:val="22"/>
          <w:lang w:eastAsia="en-US"/>
        </w:rPr>
        <w:t xml:space="preserve"> </w:t>
      </w:r>
    </w:p>
    <w:p w14:paraId="32EA86B6" w14:textId="77777777" w:rsidR="00E10A05" w:rsidRPr="00E04936" w:rsidRDefault="00E10A05" w:rsidP="00E10A05">
      <w:pPr>
        <w:pStyle w:val="Heading3"/>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2.1.2 Admitted Pathway</w:t>
      </w:r>
    </w:p>
    <w:p w14:paraId="6A3EBD05" w14:textId="3118FBE7"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A pathway that results in a day</w:t>
      </w:r>
      <w:r w:rsidRPr="00E04936">
        <w:rPr>
          <w:rFonts w:ascii="Arial" w:eastAsiaTheme="minorHAnsi" w:hAnsi="Arial" w:cs="Arial"/>
          <w:sz w:val="22"/>
          <w:szCs w:val="22"/>
          <w:lang w:eastAsia="en-US"/>
        </w:rPr>
        <w:noBreakHyphen/>
        <w:t>case or inpatient admission for first definitive treatment, generating an RTT clock stop at the point of treatment.</w:t>
      </w:r>
      <w:r w:rsidRPr="00E10A05">
        <w:rPr>
          <w:rFonts w:ascii="Arial" w:eastAsiaTheme="minorHAnsi" w:hAnsi="Arial" w:cs="Arial"/>
          <w:sz w:val="22"/>
          <w:szCs w:val="22"/>
          <w:lang w:eastAsia="en-US"/>
        </w:rPr>
        <w:t xml:space="preserve"> </w:t>
      </w:r>
    </w:p>
    <w:p w14:paraId="37D3A7F3" w14:textId="77777777" w:rsidR="00E10A05" w:rsidRPr="00E04936" w:rsidRDefault="00E10A05" w:rsidP="00E10A05">
      <w:pPr>
        <w:pStyle w:val="Heading2"/>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2.2 Scenarios Excluded from RTT Standards</w:t>
      </w:r>
    </w:p>
    <w:p w14:paraId="4DDEDB8F" w14:textId="77777777"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The following remain excluded from RTT measurement, consistent with national rules:</w:t>
      </w:r>
    </w:p>
    <w:p w14:paraId="7999E552" w14:textId="77777777" w:rsidR="00E10A05" w:rsidRPr="00E04936" w:rsidRDefault="00E10A05" w:rsidP="00387E8C">
      <w:pPr>
        <w:numPr>
          <w:ilvl w:val="0"/>
          <w:numId w:val="13"/>
        </w:numPr>
        <w:spacing w:before="100" w:beforeAutospacing="1" w:after="100" w:afterAutospacing="1" w:line="300" w:lineRule="atLeast"/>
        <w:rPr>
          <w:rFonts w:ascii="Arial" w:hAnsi="Arial" w:cs="Arial"/>
        </w:rPr>
      </w:pPr>
      <w:r w:rsidRPr="00E04936">
        <w:rPr>
          <w:rFonts w:ascii="Arial" w:hAnsi="Arial" w:cs="Arial"/>
        </w:rPr>
        <w:t>Emergency admissions</w:t>
      </w:r>
    </w:p>
    <w:p w14:paraId="1FFF7BF8" w14:textId="77777777" w:rsidR="00E10A05" w:rsidRPr="00E04936" w:rsidRDefault="00E10A05" w:rsidP="00387E8C">
      <w:pPr>
        <w:numPr>
          <w:ilvl w:val="0"/>
          <w:numId w:val="13"/>
        </w:numPr>
        <w:spacing w:before="100" w:beforeAutospacing="1" w:after="100" w:afterAutospacing="1" w:line="300" w:lineRule="atLeast"/>
        <w:rPr>
          <w:rFonts w:ascii="Arial" w:hAnsi="Arial" w:cs="Arial"/>
        </w:rPr>
      </w:pPr>
      <w:r w:rsidRPr="00E04936">
        <w:rPr>
          <w:rFonts w:ascii="Arial" w:hAnsi="Arial" w:cs="Arial"/>
        </w:rPr>
        <w:t>Planned/surveillance procedures carried out at pre</w:t>
      </w:r>
      <w:r w:rsidRPr="00E04936">
        <w:rPr>
          <w:rFonts w:ascii="Arial" w:hAnsi="Arial" w:cs="Arial"/>
        </w:rPr>
        <w:noBreakHyphen/>
        <w:t>determined intervals</w:t>
      </w:r>
    </w:p>
    <w:p w14:paraId="27439244" w14:textId="77777777" w:rsidR="00E10A05" w:rsidRPr="00E04936" w:rsidRDefault="00E10A05" w:rsidP="00387E8C">
      <w:pPr>
        <w:numPr>
          <w:ilvl w:val="0"/>
          <w:numId w:val="13"/>
        </w:numPr>
        <w:spacing w:before="100" w:beforeAutospacing="1" w:after="100" w:afterAutospacing="1" w:line="300" w:lineRule="atLeast"/>
        <w:rPr>
          <w:rFonts w:ascii="Arial" w:hAnsi="Arial" w:cs="Arial"/>
        </w:rPr>
      </w:pPr>
      <w:r w:rsidRPr="00E04936">
        <w:rPr>
          <w:rFonts w:ascii="Arial" w:hAnsi="Arial" w:cs="Arial"/>
        </w:rPr>
        <w:t>Ongoing care for a diagnosis where first definitive treatment has already occurred</w:t>
      </w:r>
    </w:p>
    <w:p w14:paraId="007B2534" w14:textId="441DA591" w:rsidR="00E10A05" w:rsidRPr="00E10A05" w:rsidRDefault="00E10A05" w:rsidP="00387E8C">
      <w:pPr>
        <w:numPr>
          <w:ilvl w:val="0"/>
          <w:numId w:val="13"/>
        </w:numPr>
        <w:spacing w:before="100" w:beforeAutospacing="1" w:after="100" w:afterAutospacing="1" w:line="300" w:lineRule="atLeast"/>
        <w:rPr>
          <w:rFonts w:ascii="Segoe UI" w:hAnsi="Segoe UI" w:cs="Segoe UI"/>
          <w:sz w:val="21"/>
          <w:szCs w:val="21"/>
        </w:rPr>
      </w:pPr>
      <w:r w:rsidRPr="00E04936">
        <w:rPr>
          <w:rFonts w:ascii="Arial" w:hAnsi="Arial" w:cs="Arial"/>
        </w:rPr>
        <w:t>Periods of Active Monitoring, where the patient and clinician have agreed that treatment is not currently appropriate</w:t>
      </w:r>
    </w:p>
    <w:p w14:paraId="5F08BFF0" w14:textId="77777777" w:rsidR="00E10A05" w:rsidRPr="00E04936" w:rsidRDefault="00E10A05" w:rsidP="00E10A05">
      <w:pPr>
        <w:pStyle w:val="Heading2"/>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2.3 Starting an RTT Clock</w:t>
      </w:r>
    </w:p>
    <w:p w14:paraId="6DB8388F" w14:textId="77777777"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An RTT clock starts when the provider receives a referral to a consultant</w:t>
      </w:r>
      <w:r w:rsidRPr="00E04936">
        <w:rPr>
          <w:rFonts w:ascii="Arial" w:eastAsiaTheme="minorHAnsi" w:hAnsi="Arial" w:cs="Arial"/>
          <w:sz w:val="22"/>
          <w:szCs w:val="22"/>
          <w:lang w:eastAsia="en-US"/>
        </w:rPr>
        <w:noBreakHyphen/>
        <w:t>led service, regardless of referral route. Updated 2024–2025 national guidance clarifies rules for clock starts, including:</w:t>
      </w:r>
    </w:p>
    <w:p w14:paraId="7DBA27D1" w14:textId="316852DB" w:rsidR="00E10A05" w:rsidRPr="002B1436" w:rsidRDefault="00E10A05" w:rsidP="00387E8C">
      <w:pPr>
        <w:numPr>
          <w:ilvl w:val="0"/>
          <w:numId w:val="14"/>
        </w:numPr>
        <w:spacing w:before="100" w:beforeAutospacing="1" w:after="100" w:afterAutospacing="1" w:line="300" w:lineRule="atLeast"/>
        <w:rPr>
          <w:rFonts w:ascii="Segoe UI" w:hAnsi="Segoe UI" w:cs="Segoe UI"/>
          <w:sz w:val="21"/>
          <w:szCs w:val="21"/>
        </w:rPr>
      </w:pPr>
      <w:r w:rsidRPr="00E04936">
        <w:rPr>
          <w:rFonts w:ascii="Arial" w:hAnsi="Arial" w:cs="Arial"/>
        </w:rPr>
        <w:t>Referrals made by GPs, nurse practitioners, AHPs and other clinicians if locally agreed.</w:t>
      </w:r>
      <w:r w:rsidR="002B1436" w:rsidRPr="002B1436">
        <w:rPr>
          <w:rFonts w:ascii="Segoe UI" w:hAnsi="Segoe UI" w:cs="Segoe UI"/>
          <w:sz w:val="21"/>
          <w:szCs w:val="21"/>
        </w:rPr>
        <w:t xml:space="preserve"> </w:t>
      </w:r>
    </w:p>
    <w:p w14:paraId="4C625749" w14:textId="12335E2D" w:rsidR="00E10A05" w:rsidRPr="00E04936" w:rsidRDefault="00E10A05" w:rsidP="00387E8C">
      <w:pPr>
        <w:numPr>
          <w:ilvl w:val="0"/>
          <w:numId w:val="14"/>
        </w:numPr>
        <w:spacing w:before="100" w:beforeAutospacing="1" w:after="100" w:afterAutospacing="1" w:line="300" w:lineRule="atLeast"/>
        <w:rPr>
          <w:rFonts w:ascii="Arial" w:hAnsi="Arial" w:cs="Arial"/>
        </w:rPr>
      </w:pPr>
      <w:r w:rsidRPr="00E04936">
        <w:rPr>
          <w:rFonts w:ascii="Arial" w:hAnsi="Arial" w:cs="Arial"/>
        </w:rPr>
        <w:t>Referrals made via the NHS e</w:t>
      </w:r>
      <w:r w:rsidRPr="00E04936">
        <w:rPr>
          <w:rFonts w:ascii="Arial" w:hAnsi="Arial" w:cs="Arial"/>
        </w:rPr>
        <w:noBreakHyphen/>
        <w:t>Referral Service (</w:t>
      </w:r>
      <w:proofErr w:type="spellStart"/>
      <w:r w:rsidRPr="00E04936">
        <w:rPr>
          <w:rFonts w:ascii="Arial" w:hAnsi="Arial" w:cs="Arial"/>
        </w:rPr>
        <w:t>eRS</w:t>
      </w:r>
      <w:proofErr w:type="spellEnd"/>
      <w:r w:rsidRPr="00E04936">
        <w:rPr>
          <w:rFonts w:ascii="Arial" w:hAnsi="Arial" w:cs="Arial"/>
        </w:rPr>
        <w:t>), including referrals appearing on the Appointment Slot Issues (ASI) list.</w:t>
      </w:r>
    </w:p>
    <w:p w14:paraId="73BB6761" w14:textId="57B0A828" w:rsidR="00E10A05" w:rsidRPr="00E04936" w:rsidRDefault="00E10A05" w:rsidP="00387E8C">
      <w:pPr>
        <w:numPr>
          <w:ilvl w:val="0"/>
          <w:numId w:val="14"/>
        </w:numPr>
        <w:spacing w:before="100" w:beforeAutospacing="1" w:after="100" w:afterAutospacing="1" w:line="300" w:lineRule="atLeast"/>
        <w:rPr>
          <w:rFonts w:ascii="Arial" w:hAnsi="Arial" w:cs="Arial"/>
        </w:rPr>
      </w:pPr>
      <w:r w:rsidRPr="00E04936">
        <w:rPr>
          <w:rFonts w:ascii="Arial" w:hAnsi="Arial" w:cs="Arial"/>
        </w:rPr>
        <w:lastRenderedPageBreak/>
        <w:t>Referrals from non</w:t>
      </w:r>
      <w:r w:rsidRPr="00E04936">
        <w:rPr>
          <w:rFonts w:ascii="Arial" w:hAnsi="Arial" w:cs="Arial"/>
        </w:rPr>
        <w:noBreakHyphen/>
        <w:t>consultant clinicians do start an RTT clock when they refer into a consultant</w:t>
      </w:r>
      <w:r w:rsidRPr="00E04936">
        <w:rPr>
          <w:rFonts w:ascii="Arial" w:hAnsi="Arial" w:cs="Arial"/>
        </w:rPr>
        <w:noBreakHyphen/>
        <w:t xml:space="preserve">led service. </w:t>
      </w:r>
    </w:p>
    <w:p w14:paraId="1ADD393C" w14:textId="7B5DBC28" w:rsidR="00E10A05" w:rsidRPr="00E04936" w:rsidRDefault="00E10A05" w:rsidP="00E04936">
      <w:pPr>
        <w:pStyle w:val="NormalWeb"/>
        <w:spacing w:line="300" w:lineRule="atLeast"/>
        <w:rPr>
          <w:rFonts w:ascii="Arial" w:hAnsi="Arial" w:cs="Arial"/>
          <w:sz w:val="22"/>
          <w:szCs w:val="22"/>
        </w:rPr>
      </w:pPr>
      <w:r w:rsidRPr="00E04936">
        <w:rPr>
          <w:rFonts w:ascii="Arial" w:eastAsiaTheme="minorHAnsi" w:hAnsi="Arial" w:cs="Arial"/>
          <w:sz w:val="22"/>
          <w:szCs w:val="22"/>
          <w:lang w:eastAsia="en-US"/>
        </w:rPr>
        <w:t>Consultants retain overall clinical responsibility for consultant</w:t>
      </w:r>
      <w:r w:rsidRPr="00E04936">
        <w:rPr>
          <w:rFonts w:ascii="Arial" w:eastAsiaTheme="minorHAnsi" w:hAnsi="Arial" w:cs="Arial"/>
          <w:sz w:val="22"/>
          <w:szCs w:val="22"/>
          <w:lang w:eastAsia="en-US"/>
        </w:rPr>
        <w:noBreakHyphen/>
        <w:t>led activity even when not physically present.</w:t>
      </w:r>
    </w:p>
    <w:p w14:paraId="33E96BD2" w14:textId="77777777" w:rsidR="00E10A05" w:rsidRPr="00E04936" w:rsidRDefault="00E10A05" w:rsidP="00E10A05">
      <w:pPr>
        <w:pStyle w:val="Heading3"/>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2.3.1 Consultant</w:t>
      </w:r>
      <w:r w:rsidRPr="00E04936">
        <w:rPr>
          <w:rFonts w:ascii="Arial" w:eastAsiaTheme="minorHAnsi" w:hAnsi="Arial" w:cs="Arial"/>
          <w:b/>
          <w:bCs/>
          <w:color w:val="auto"/>
          <w:sz w:val="22"/>
          <w:szCs w:val="22"/>
        </w:rPr>
        <w:noBreakHyphen/>
        <w:t>to</w:t>
      </w:r>
      <w:r w:rsidRPr="00E04936">
        <w:rPr>
          <w:rFonts w:ascii="Arial" w:eastAsiaTheme="minorHAnsi" w:hAnsi="Arial" w:cs="Arial"/>
          <w:b/>
          <w:bCs/>
          <w:color w:val="auto"/>
          <w:sz w:val="22"/>
          <w:szCs w:val="22"/>
        </w:rPr>
        <w:noBreakHyphen/>
        <w:t>Consultant Referral for a Different Condition</w:t>
      </w:r>
    </w:p>
    <w:p w14:paraId="752C23BE" w14:textId="14C67B77" w:rsidR="00E10A05" w:rsidRPr="00E04936" w:rsidRDefault="00E10A05" w:rsidP="00E04936">
      <w:pPr>
        <w:pStyle w:val="NormalWeb"/>
        <w:spacing w:line="300" w:lineRule="atLeast"/>
        <w:rPr>
          <w:rFonts w:ascii="Arial" w:hAnsi="Arial" w:cs="Arial"/>
          <w:sz w:val="22"/>
          <w:szCs w:val="22"/>
        </w:rPr>
      </w:pPr>
      <w:r w:rsidRPr="00E04936">
        <w:rPr>
          <w:rFonts w:ascii="Arial" w:eastAsiaTheme="minorHAnsi" w:hAnsi="Arial" w:cs="Arial"/>
          <w:sz w:val="22"/>
          <w:szCs w:val="22"/>
          <w:lang w:eastAsia="en-US"/>
        </w:rPr>
        <w:t xml:space="preserve">If a consultant refers a patient to another consultant for a </w:t>
      </w:r>
      <w:r w:rsidRPr="00E04936">
        <w:rPr>
          <w:rFonts w:ascii="Arial" w:hAnsi="Arial" w:cs="Arial"/>
          <w:sz w:val="22"/>
          <w:szCs w:val="22"/>
        </w:rPr>
        <w:t>new, unrelated condition</w:t>
      </w:r>
      <w:r w:rsidRPr="00E04936">
        <w:rPr>
          <w:rFonts w:ascii="Arial" w:eastAsiaTheme="minorHAnsi" w:hAnsi="Arial" w:cs="Arial"/>
          <w:sz w:val="22"/>
          <w:szCs w:val="22"/>
          <w:lang w:eastAsia="en-US"/>
        </w:rPr>
        <w:t xml:space="preserve">, a </w:t>
      </w:r>
      <w:r w:rsidRPr="00E04936">
        <w:rPr>
          <w:rFonts w:ascii="Arial" w:hAnsi="Arial" w:cs="Arial"/>
          <w:sz w:val="22"/>
          <w:szCs w:val="22"/>
        </w:rPr>
        <w:t>new RTT clock</w:t>
      </w:r>
      <w:r w:rsidRPr="00E04936">
        <w:rPr>
          <w:rFonts w:ascii="Arial" w:eastAsiaTheme="minorHAnsi" w:hAnsi="Arial" w:cs="Arial"/>
          <w:sz w:val="22"/>
          <w:szCs w:val="22"/>
          <w:lang w:eastAsia="en-US"/>
        </w:rPr>
        <w:t xml:space="preserve"> begins. This remains consistent with national definitions.</w:t>
      </w:r>
    </w:p>
    <w:p w14:paraId="396419F9" w14:textId="77777777" w:rsidR="00E10A05" w:rsidRPr="00E04936" w:rsidRDefault="00E10A05" w:rsidP="00E10A05">
      <w:pPr>
        <w:pStyle w:val="Heading3"/>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2.3.2 End of Active Monitoring</w:t>
      </w:r>
    </w:p>
    <w:p w14:paraId="3BA1444B" w14:textId="33A4A442" w:rsidR="00E10A05" w:rsidRPr="00E04936" w:rsidRDefault="00E10A05" w:rsidP="00E04936">
      <w:pPr>
        <w:pStyle w:val="NormalWeb"/>
        <w:spacing w:line="300" w:lineRule="atLeast"/>
        <w:rPr>
          <w:rFonts w:ascii="Arial" w:hAnsi="Arial" w:cs="Arial"/>
          <w:sz w:val="22"/>
          <w:szCs w:val="22"/>
        </w:rPr>
      </w:pPr>
      <w:r w:rsidRPr="00E04936">
        <w:rPr>
          <w:rFonts w:ascii="Arial" w:eastAsiaTheme="minorHAnsi" w:hAnsi="Arial" w:cs="Arial"/>
          <w:sz w:val="22"/>
          <w:szCs w:val="22"/>
          <w:lang w:eastAsia="en-US"/>
        </w:rPr>
        <w:t xml:space="preserve">When a period of Active Monitoring ends because the patient and clinician agree treatment should begin, a </w:t>
      </w:r>
      <w:r w:rsidRPr="00E04936">
        <w:rPr>
          <w:rFonts w:ascii="Arial" w:hAnsi="Arial" w:cs="Arial"/>
          <w:sz w:val="22"/>
          <w:szCs w:val="22"/>
        </w:rPr>
        <w:t>new RTT clock</w:t>
      </w:r>
      <w:r w:rsidRPr="00E04936">
        <w:rPr>
          <w:rFonts w:ascii="Arial" w:eastAsiaTheme="minorHAnsi" w:hAnsi="Arial" w:cs="Arial"/>
          <w:sz w:val="22"/>
          <w:szCs w:val="22"/>
          <w:lang w:eastAsia="en-US"/>
        </w:rPr>
        <w:t xml:space="preserve"> starts. Updated guidance (2023</w:t>
      </w:r>
      <w:r w:rsidRPr="00E04936">
        <w:rPr>
          <w:rFonts w:ascii="Arial" w:eastAsiaTheme="minorHAnsi" w:hAnsi="Arial" w:cs="Arial"/>
          <w:sz w:val="22"/>
          <w:szCs w:val="22"/>
          <w:lang w:eastAsia="en-US"/>
        </w:rPr>
        <w:noBreakHyphen/>
        <w:t>2025) reinforces the correct use of Active Monitoring.</w:t>
      </w:r>
    </w:p>
    <w:p w14:paraId="6F63E364" w14:textId="77777777" w:rsidR="00E10A05" w:rsidRPr="00E04936" w:rsidRDefault="00E10A05" w:rsidP="00E10A05">
      <w:pPr>
        <w:pStyle w:val="Heading2"/>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2.4 Patient</w:t>
      </w:r>
      <w:r w:rsidRPr="00E04936">
        <w:rPr>
          <w:rFonts w:ascii="Arial" w:eastAsiaTheme="minorHAnsi" w:hAnsi="Arial" w:cs="Arial"/>
          <w:b/>
          <w:bCs/>
          <w:color w:val="auto"/>
          <w:sz w:val="22"/>
          <w:szCs w:val="22"/>
        </w:rPr>
        <w:noBreakHyphen/>
        <w:t>Initiated Delays &amp; Unavailability (Clock Pauses Removed)</w:t>
      </w:r>
    </w:p>
    <w:p w14:paraId="661776C0" w14:textId="77777777"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Previous national rules allowed clock pauses when patients delayed their admission.</w:t>
      </w:r>
      <w:r w:rsidRPr="00E04936">
        <w:rPr>
          <w:rFonts w:ascii="Arial" w:eastAsiaTheme="minorHAnsi" w:hAnsi="Arial" w:cs="Arial"/>
          <w:sz w:val="22"/>
          <w:szCs w:val="22"/>
          <w:lang w:eastAsia="en-US"/>
        </w:rPr>
        <w:br/>
        <w:t>These rules were abolished on 1 October 2015, and the 2022 Rules Suite reaffirms that no RTT clock pause is permitted under any circumstances.</w:t>
      </w:r>
    </w:p>
    <w:p w14:paraId="2A5B09C2" w14:textId="77777777"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Therefore:</w:t>
      </w:r>
    </w:p>
    <w:p w14:paraId="01922601" w14:textId="77777777" w:rsidR="00E10A05" w:rsidRPr="00E04936" w:rsidRDefault="00E10A05" w:rsidP="00387E8C">
      <w:pPr>
        <w:numPr>
          <w:ilvl w:val="0"/>
          <w:numId w:val="15"/>
        </w:numPr>
        <w:spacing w:before="100" w:beforeAutospacing="1" w:after="100" w:afterAutospacing="1" w:line="300" w:lineRule="atLeast"/>
        <w:rPr>
          <w:rFonts w:ascii="Arial" w:hAnsi="Arial" w:cs="Arial"/>
        </w:rPr>
      </w:pPr>
      <w:r w:rsidRPr="00E04936">
        <w:rPr>
          <w:rFonts w:ascii="Arial" w:hAnsi="Arial" w:cs="Arial"/>
        </w:rPr>
        <w:t>If a patient declines a reasonable offer, the RTT clock continues.</w:t>
      </w:r>
    </w:p>
    <w:p w14:paraId="54EC9CFB" w14:textId="3E9C51DF" w:rsidR="00E10A05" w:rsidRPr="00E04936" w:rsidRDefault="00E10A05" w:rsidP="00387E8C">
      <w:pPr>
        <w:numPr>
          <w:ilvl w:val="0"/>
          <w:numId w:val="15"/>
        </w:numPr>
        <w:spacing w:before="100" w:beforeAutospacing="1" w:after="100" w:afterAutospacing="1" w:line="300" w:lineRule="atLeast"/>
        <w:rPr>
          <w:rFonts w:ascii="Arial" w:hAnsi="Arial" w:cs="Arial"/>
        </w:rPr>
      </w:pPr>
      <w:r w:rsidRPr="00E04936">
        <w:rPr>
          <w:rFonts w:ascii="Arial" w:hAnsi="Arial" w:cs="Arial"/>
        </w:rPr>
        <w:t>Delays must be recorded locally for operational management only, not applied to RTT reporting.</w:t>
      </w:r>
    </w:p>
    <w:p w14:paraId="144F3708" w14:textId="77777777" w:rsidR="00E10A05" w:rsidRPr="00E04936" w:rsidRDefault="00E10A05" w:rsidP="00387E8C">
      <w:pPr>
        <w:numPr>
          <w:ilvl w:val="0"/>
          <w:numId w:val="15"/>
        </w:numPr>
        <w:spacing w:before="100" w:beforeAutospacing="1" w:after="100" w:afterAutospacing="1" w:line="300" w:lineRule="atLeast"/>
        <w:rPr>
          <w:rFonts w:ascii="Arial" w:hAnsi="Arial" w:cs="Arial"/>
        </w:rPr>
      </w:pPr>
      <w:r w:rsidRPr="00E04936">
        <w:rPr>
          <w:rFonts w:ascii="Arial" w:hAnsi="Arial" w:cs="Arial"/>
        </w:rPr>
        <w:t>Terms such as “maximum period of unavailability” no longer apply under national RTT rules.</w:t>
      </w:r>
    </w:p>
    <w:p w14:paraId="77BCEB64" w14:textId="51E07A2D" w:rsidR="00E10A05" w:rsidRPr="00E04936" w:rsidRDefault="00E10A05" w:rsidP="00387E8C">
      <w:pPr>
        <w:numPr>
          <w:ilvl w:val="0"/>
          <w:numId w:val="15"/>
        </w:numPr>
        <w:spacing w:before="100" w:beforeAutospacing="1" w:after="100" w:afterAutospacing="1" w:line="300" w:lineRule="atLeast"/>
        <w:rPr>
          <w:rFonts w:ascii="Arial" w:hAnsi="Arial" w:cs="Arial"/>
        </w:rPr>
      </w:pPr>
      <w:r w:rsidRPr="00E04936">
        <w:rPr>
          <w:rFonts w:ascii="Arial" w:hAnsi="Arial" w:cs="Arial"/>
        </w:rPr>
        <w:t>Patients wishing to delay care may be placed into Active Monitoring following a clinical discussion.</w:t>
      </w:r>
    </w:p>
    <w:p w14:paraId="6987F031" w14:textId="77777777" w:rsidR="00E10A05" w:rsidRPr="00E04936" w:rsidRDefault="00E10A05" w:rsidP="00E10A05">
      <w:pPr>
        <w:pStyle w:val="Heading2"/>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2.5 Clock Stops</w:t>
      </w:r>
    </w:p>
    <w:p w14:paraId="1F167174" w14:textId="77777777"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An RTT clock stops only when one of the following occurs, in line with updated RTT rules:</w:t>
      </w:r>
    </w:p>
    <w:p w14:paraId="3B0B26F6" w14:textId="77777777" w:rsidR="00E10A05" w:rsidRPr="00E04936" w:rsidRDefault="00E10A05" w:rsidP="00E10A05">
      <w:pPr>
        <w:pStyle w:val="Heading3"/>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2.5.1 First Definitive Treatment</w:t>
      </w:r>
    </w:p>
    <w:p w14:paraId="35E29192" w14:textId="3D05A9CE"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The patient receives the first intervention intended to manage their condition. This is a treatment clock stop</w:t>
      </w:r>
      <w:r w:rsidR="002B1436" w:rsidRPr="002B1436">
        <w:rPr>
          <w:rFonts w:ascii="Arial" w:eastAsiaTheme="minorHAnsi" w:hAnsi="Arial" w:cs="Arial"/>
          <w:sz w:val="22"/>
          <w:szCs w:val="22"/>
          <w:lang w:eastAsia="en-US"/>
        </w:rPr>
        <w:t>.</w:t>
      </w:r>
    </w:p>
    <w:p w14:paraId="4FF75E96" w14:textId="77777777" w:rsidR="00E10A05" w:rsidRPr="00E04936" w:rsidRDefault="00E10A05" w:rsidP="00E10A05">
      <w:pPr>
        <w:pStyle w:val="Heading3"/>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2.5.2 Active Monitoring / Watchful Waiting</w:t>
      </w:r>
    </w:p>
    <w:p w14:paraId="5FF48472" w14:textId="1D5015CD"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 xml:space="preserve">When clinician and patient agree that treatment is not currently required, the RTT clock stops and the patient enters Active Monitoring. No diagnostic testing is usually undertaken during this period. </w:t>
      </w:r>
    </w:p>
    <w:p w14:paraId="4289EF18" w14:textId="77777777" w:rsidR="00E10A05" w:rsidRPr="00E04936" w:rsidRDefault="00E10A05" w:rsidP="00E10A05">
      <w:pPr>
        <w:pStyle w:val="Heading3"/>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lastRenderedPageBreak/>
        <w:t>2.5.3 DNAs for First Appointment</w:t>
      </w:r>
    </w:p>
    <w:p w14:paraId="40A631DA" w14:textId="77777777"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Under updated February 2025 rules, a DNA at the first appointment does not automatically stop the RTT clock.</w:t>
      </w:r>
      <w:r w:rsidRPr="00E04936">
        <w:rPr>
          <w:rFonts w:ascii="Arial" w:eastAsiaTheme="minorHAnsi" w:hAnsi="Arial" w:cs="Arial"/>
          <w:sz w:val="22"/>
          <w:szCs w:val="22"/>
          <w:lang w:eastAsia="en-US"/>
        </w:rPr>
        <w:br/>
        <w:t>A clinical review is required to determine:</w:t>
      </w:r>
    </w:p>
    <w:p w14:paraId="42D352A2" w14:textId="77777777" w:rsidR="00E10A05" w:rsidRPr="00E04936" w:rsidRDefault="00E10A05" w:rsidP="00387E8C">
      <w:pPr>
        <w:numPr>
          <w:ilvl w:val="0"/>
          <w:numId w:val="16"/>
        </w:numPr>
        <w:spacing w:before="100" w:beforeAutospacing="1" w:after="100" w:afterAutospacing="1" w:line="300" w:lineRule="atLeast"/>
        <w:rPr>
          <w:rFonts w:ascii="Arial" w:hAnsi="Arial" w:cs="Arial"/>
        </w:rPr>
      </w:pPr>
      <w:r w:rsidRPr="00E04936">
        <w:rPr>
          <w:rFonts w:ascii="Arial" w:hAnsi="Arial" w:cs="Arial"/>
        </w:rPr>
        <w:t>Whether the patient should be discharged</w:t>
      </w:r>
    </w:p>
    <w:p w14:paraId="253AEA11" w14:textId="5A993087" w:rsidR="00E10A05" w:rsidRPr="00E04936" w:rsidRDefault="00E10A05" w:rsidP="00387E8C">
      <w:pPr>
        <w:numPr>
          <w:ilvl w:val="0"/>
          <w:numId w:val="16"/>
        </w:numPr>
        <w:spacing w:before="100" w:beforeAutospacing="1" w:after="100" w:afterAutospacing="1" w:line="300" w:lineRule="atLeast"/>
        <w:rPr>
          <w:rFonts w:ascii="Arial" w:hAnsi="Arial" w:cs="Arial"/>
        </w:rPr>
      </w:pPr>
      <w:r w:rsidRPr="00E04936">
        <w:rPr>
          <w:rFonts w:ascii="Arial" w:hAnsi="Arial" w:cs="Arial"/>
        </w:rPr>
        <w:t>Whether the appointment should be rebooked</w:t>
      </w:r>
    </w:p>
    <w:p w14:paraId="60325F65" w14:textId="77777777"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This replaces the former rule that required an automatic stop and restart.</w:t>
      </w:r>
    </w:p>
    <w:p w14:paraId="0782A200" w14:textId="77777777" w:rsidR="00E10A05" w:rsidRPr="00E04936" w:rsidRDefault="00E10A05" w:rsidP="00E10A05">
      <w:pPr>
        <w:pStyle w:val="Heading3"/>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2.5.4 DNAs for Subsequent Appointments</w:t>
      </w:r>
    </w:p>
    <w:p w14:paraId="398D9A97" w14:textId="43260D66"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A DNA later in the pathway requires a clinical decision on whether to continue care or discharge the patient.</w:t>
      </w:r>
      <w:r w:rsidRPr="00E04936">
        <w:rPr>
          <w:rFonts w:ascii="Arial" w:eastAsiaTheme="minorHAnsi" w:hAnsi="Arial" w:cs="Arial"/>
          <w:sz w:val="22"/>
          <w:szCs w:val="22"/>
          <w:lang w:eastAsia="en-US"/>
        </w:rPr>
        <w:br/>
        <w:t>If discharged, the RTT clock stops; if the patient is rebooked, the clock continues in line with updated rules.</w:t>
      </w:r>
    </w:p>
    <w:p w14:paraId="59941687" w14:textId="77777777" w:rsidR="00E10A05" w:rsidRPr="00E04936" w:rsidRDefault="00E10A05" w:rsidP="00E10A05">
      <w:pPr>
        <w:pStyle w:val="Heading3"/>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2.5.5 Decision Not to Treat</w:t>
      </w:r>
    </w:p>
    <w:p w14:paraId="21312278" w14:textId="70A7B479"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 xml:space="preserve">If a clinician decides no treatment is required, the RTT clock stops. The patient may remain under consultant care or be discharged to the GP. </w:t>
      </w:r>
      <w:hyperlink r:id="rId10" w:history="1"/>
      <w:r w:rsidR="002B1436" w:rsidRPr="002B1436">
        <w:rPr>
          <w:rFonts w:ascii="Arial" w:eastAsiaTheme="minorHAnsi" w:hAnsi="Arial" w:cs="Arial"/>
          <w:sz w:val="22"/>
          <w:szCs w:val="22"/>
          <w:lang w:eastAsia="en-US"/>
        </w:rPr>
        <w:t xml:space="preserve"> </w:t>
      </w:r>
    </w:p>
    <w:p w14:paraId="75041EDF" w14:textId="77777777" w:rsidR="00E10A05" w:rsidRPr="00E04936" w:rsidRDefault="00E10A05" w:rsidP="00E10A05">
      <w:pPr>
        <w:pStyle w:val="Heading3"/>
        <w:spacing w:line="300" w:lineRule="atLeast"/>
        <w:rPr>
          <w:rFonts w:ascii="Arial" w:eastAsiaTheme="minorHAnsi" w:hAnsi="Arial" w:cs="Arial"/>
          <w:b/>
          <w:bCs/>
          <w:color w:val="auto"/>
          <w:sz w:val="22"/>
          <w:szCs w:val="22"/>
        </w:rPr>
      </w:pPr>
      <w:r w:rsidRPr="00E04936">
        <w:rPr>
          <w:rFonts w:ascii="Arial" w:eastAsiaTheme="minorHAnsi" w:hAnsi="Arial" w:cs="Arial"/>
          <w:b/>
          <w:bCs/>
          <w:color w:val="auto"/>
          <w:sz w:val="22"/>
          <w:szCs w:val="22"/>
        </w:rPr>
        <w:t>2.5.6 Patient Declines Offered Treatment</w:t>
      </w:r>
    </w:p>
    <w:p w14:paraId="3A214394" w14:textId="77777777" w:rsidR="00E10A05" w:rsidRPr="00E04936" w:rsidRDefault="00E10A05" w:rsidP="00E10A05">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If a patient declines treatment after discussion, the clinician decides whether to:</w:t>
      </w:r>
    </w:p>
    <w:p w14:paraId="292A5444" w14:textId="77777777" w:rsidR="00E10A05" w:rsidRPr="00E04936" w:rsidRDefault="00E10A05" w:rsidP="00387E8C">
      <w:pPr>
        <w:numPr>
          <w:ilvl w:val="0"/>
          <w:numId w:val="17"/>
        </w:numPr>
        <w:spacing w:before="100" w:beforeAutospacing="1" w:after="100" w:afterAutospacing="1" w:line="300" w:lineRule="atLeast"/>
        <w:rPr>
          <w:rFonts w:ascii="Arial" w:hAnsi="Arial" w:cs="Arial"/>
        </w:rPr>
      </w:pPr>
      <w:r w:rsidRPr="00E04936">
        <w:rPr>
          <w:rFonts w:ascii="Arial" w:hAnsi="Arial" w:cs="Arial"/>
        </w:rPr>
        <w:t>Move the patient to Active Monitoring, or</w:t>
      </w:r>
    </w:p>
    <w:p w14:paraId="57EF83D4" w14:textId="77777777" w:rsidR="00E10A05" w:rsidRPr="00E04936" w:rsidRDefault="00E10A05" w:rsidP="00387E8C">
      <w:pPr>
        <w:numPr>
          <w:ilvl w:val="0"/>
          <w:numId w:val="17"/>
        </w:numPr>
        <w:spacing w:before="100" w:beforeAutospacing="1" w:after="100" w:afterAutospacing="1" w:line="300" w:lineRule="atLeast"/>
        <w:rPr>
          <w:rFonts w:ascii="Arial" w:hAnsi="Arial" w:cs="Arial"/>
        </w:rPr>
      </w:pPr>
      <w:r w:rsidRPr="00E04936">
        <w:rPr>
          <w:rFonts w:ascii="Arial" w:hAnsi="Arial" w:cs="Arial"/>
        </w:rPr>
        <w:t>Discharge the patient back to the GP</w:t>
      </w:r>
    </w:p>
    <w:p w14:paraId="3487F0A6" w14:textId="1302C741" w:rsidR="00E10A05" w:rsidRPr="002B1436" w:rsidRDefault="00E10A05" w:rsidP="002B1436">
      <w:pPr>
        <w:pStyle w:val="NormalWeb"/>
        <w:spacing w:line="300" w:lineRule="atLeast"/>
        <w:rPr>
          <w:rFonts w:ascii="Arial" w:eastAsiaTheme="minorHAnsi" w:hAnsi="Arial" w:cs="Arial"/>
          <w:sz w:val="22"/>
          <w:szCs w:val="22"/>
          <w:lang w:eastAsia="en-US"/>
        </w:rPr>
      </w:pPr>
      <w:r w:rsidRPr="00E04936">
        <w:rPr>
          <w:rFonts w:ascii="Arial" w:eastAsiaTheme="minorHAnsi" w:hAnsi="Arial" w:cs="Arial"/>
          <w:sz w:val="22"/>
          <w:szCs w:val="22"/>
          <w:lang w:eastAsia="en-US"/>
        </w:rPr>
        <w:t>National guidance now states that patients declining treatment may be placed into Active Monitoring rather than being automatically discharged.</w:t>
      </w:r>
    </w:p>
    <w:p w14:paraId="08CC6CB6" w14:textId="645666C2" w:rsidR="002B1436" w:rsidRPr="00E04936" w:rsidRDefault="002B1436" w:rsidP="00E04936">
      <w:pPr>
        <w:pStyle w:val="NormalWeb"/>
        <w:spacing w:line="300" w:lineRule="atLeast"/>
        <w:rPr>
          <w:rFonts w:ascii="Arial" w:hAnsi="Arial" w:cs="Arial"/>
          <w:b/>
          <w:bCs/>
          <w:sz w:val="22"/>
          <w:szCs w:val="22"/>
        </w:rPr>
      </w:pPr>
      <w:r w:rsidRPr="00E04936">
        <w:rPr>
          <w:rFonts w:ascii="Arial" w:eastAsiaTheme="minorHAnsi" w:hAnsi="Arial" w:cs="Arial"/>
          <w:b/>
          <w:bCs/>
          <w:sz w:val="22"/>
          <w:szCs w:val="22"/>
          <w:lang w:eastAsia="en-US"/>
        </w:rPr>
        <w:t xml:space="preserve">2.6 </w:t>
      </w:r>
      <w:r w:rsidRPr="002B1436">
        <w:rPr>
          <w:rFonts w:ascii="Arial" w:eastAsiaTheme="minorHAnsi" w:hAnsi="Arial" w:cs="Arial"/>
          <w:b/>
          <w:bCs/>
          <w:sz w:val="22"/>
          <w:szCs w:val="22"/>
          <w:lang w:eastAsia="en-US"/>
        </w:rPr>
        <w:t>Private Patient Pathways</w:t>
      </w:r>
      <w:r>
        <w:rPr>
          <w:rFonts w:ascii="Arial" w:eastAsiaTheme="minorHAnsi" w:hAnsi="Arial" w:cs="Arial"/>
          <w:b/>
          <w:bCs/>
          <w:sz w:val="22"/>
          <w:szCs w:val="22"/>
          <w:lang w:eastAsia="en-US"/>
        </w:rPr>
        <w:t xml:space="preserve"> Converting to NHS</w:t>
      </w:r>
    </w:p>
    <w:p w14:paraId="744C83B8" w14:textId="77777777" w:rsidR="002B1436" w:rsidRPr="00E04936" w:rsidRDefault="002B1436" w:rsidP="002B1436">
      <w:pPr>
        <w:spacing w:before="100" w:beforeAutospacing="1" w:after="100" w:afterAutospacing="1" w:line="300" w:lineRule="atLeast"/>
        <w:rPr>
          <w:rFonts w:ascii="Arial" w:eastAsia="Times New Roman" w:hAnsi="Arial" w:cs="Arial"/>
          <w:lang w:eastAsia="en-GB"/>
        </w:rPr>
      </w:pPr>
      <w:r w:rsidRPr="00E04936">
        <w:rPr>
          <w:rFonts w:ascii="Arial" w:eastAsia="Times New Roman" w:hAnsi="Arial" w:cs="Arial"/>
          <w:lang w:eastAsia="en-GB"/>
        </w:rPr>
        <w:t>Sulis Hospital Bath permits private patients to transfer into an NHS</w:t>
      </w:r>
      <w:r w:rsidRPr="00E04936">
        <w:rPr>
          <w:rFonts w:ascii="Arial" w:eastAsia="Times New Roman" w:hAnsi="Arial" w:cs="Arial"/>
          <w:lang w:eastAsia="en-GB"/>
        </w:rPr>
        <w:noBreakHyphen/>
        <w:t>funded RTT pathway; however, this process must be managed in a way that maintains full equity across all NHS patients and ensures that no individual is advantaged by starting their care privately.</w:t>
      </w:r>
    </w:p>
    <w:p w14:paraId="366619A3" w14:textId="77777777" w:rsidR="002B1436" w:rsidRPr="00E04936" w:rsidRDefault="002B1436" w:rsidP="002B1436">
      <w:pPr>
        <w:spacing w:before="100" w:beforeAutospacing="1" w:after="100" w:afterAutospacing="1" w:line="300" w:lineRule="atLeast"/>
        <w:rPr>
          <w:rFonts w:ascii="Arial" w:eastAsia="Times New Roman" w:hAnsi="Arial" w:cs="Arial"/>
          <w:lang w:eastAsia="en-GB"/>
        </w:rPr>
      </w:pPr>
      <w:r w:rsidRPr="00E04936">
        <w:rPr>
          <w:rFonts w:ascii="Arial" w:eastAsia="Times New Roman" w:hAnsi="Arial" w:cs="Arial"/>
          <w:lang w:eastAsia="en-GB"/>
        </w:rPr>
        <w:t>When a patient who has already received private outpatient consultation, diagnostics, or other episodes of care elects to transfer into NHS treatment:</w:t>
      </w:r>
    </w:p>
    <w:p w14:paraId="05F25C5C" w14:textId="61B101E2" w:rsidR="002B1436" w:rsidRPr="00E04936" w:rsidRDefault="002B1436" w:rsidP="00387E8C">
      <w:pPr>
        <w:numPr>
          <w:ilvl w:val="0"/>
          <w:numId w:val="18"/>
        </w:numPr>
        <w:spacing w:before="100" w:beforeAutospacing="1" w:after="100" w:afterAutospacing="1" w:line="300" w:lineRule="atLeast"/>
        <w:rPr>
          <w:rFonts w:ascii="Arial" w:eastAsia="Times New Roman" w:hAnsi="Arial" w:cs="Arial"/>
          <w:lang w:eastAsia="en-GB"/>
        </w:rPr>
      </w:pPr>
      <w:r w:rsidRPr="00E04936">
        <w:rPr>
          <w:rFonts w:ascii="Arial" w:eastAsia="Times New Roman" w:hAnsi="Arial" w:cs="Arial"/>
          <w:lang w:eastAsia="en-GB"/>
        </w:rPr>
        <w:t xml:space="preserve">A new RTT clock will begin on the date the NHS referral is received, in accordance with NHS England guidance that RTT clocks only start when an English NHS commissioner becomes responsible for the patient’s care. </w:t>
      </w:r>
    </w:p>
    <w:p w14:paraId="3DCDD63E" w14:textId="5EA21A09" w:rsidR="002B1436" w:rsidRPr="00E04936" w:rsidRDefault="002B1436" w:rsidP="00387E8C">
      <w:pPr>
        <w:numPr>
          <w:ilvl w:val="0"/>
          <w:numId w:val="18"/>
        </w:numPr>
        <w:spacing w:before="100" w:beforeAutospacing="1" w:after="100" w:afterAutospacing="1" w:line="300" w:lineRule="atLeast"/>
        <w:rPr>
          <w:rFonts w:ascii="Arial" w:eastAsia="Times New Roman" w:hAnsi="Arial" w:cs="Arial"/>
          <w:lang w:eastAsia="en-GB"/>
        </w:rPr>
      </w:pPr>
      <w:r w:rsidRPr="00E04936">
        <w:rPr>
          <w:rFonts w:ascii="Arial" w:eastAsia="Times New Roman" w:hAnsi="Arial" w:cs="Arial"/>
          <w:lang w:eastAsia="en-GB"/>
        </w:rPr>
        <w:lastRenderedPageBreak/>
        <w:t xml:space="preserve">RTT time cannot be backdated to reflect private consultations, tests, or waiting periods. NHS England’s rules confirm that providers must not backdate RTT clocks to periods where the patient was not under NHS commissioning responsibility. </w:t>
      </w:r>
    </w:p>
    <w:p w14:paraId="6A2EF6AD" w14:textId="77777777" w:rsidR="002B1436" w:rsidRPr="002B1436" w:rsidRDefault="002B1436" w:rsidP="00387E8C">
      <w:pPr>
        <w:numPr>
          <w:ilvl w:val="0"/>
          <w:numId w:val="18"/>
        </w:numPr>
        <w:spacing w:before="100" w:beforeAutospacing="1" w:after="100" w:afterAutospacing="1" w:line="300" w:lineRule="atLeast"/>
        <w:rPr>
          <w:rFonts w:ascii="Arial" w:eastAsia="Times New Roman" w:hAnsi="Arial" w:cs="Arial"/>
          <w:lang w:eastAsia="en-GB"/>
        </w:rPr>
      </w:pPr>
      <w:r w:rsidRPr="00E04936">
        <w:rPr>
          <w:rFonts w:ascii="Arial" w:eastAsia="Times New Roman" w:hAnsi="Arial" w:cs="Arial"/>
          <w:lang w:eastAsia="en-GB"/>
        </w:rPr>
        <w:t>Patients transferring from private care will not be prioritised ahead of NHS patients already on the waiting list. Their position in the waiting list will be based on clinical priority only, and not on any prior private activity. This ensures fairness, consistent with the NHS Constitution principle that patients should be treated in order of clinical need, not by ability to pay.</w:t>
      </w:r>
    </w:p>
    <w:p w14:paraId="717E759A" w14:textId="231B523F" w:rsidR="002B1436" w:rsidRPr="00E04936" w:rsidRDefault="002B1436" w:rsidP="00387E8C">
      <w:pPr>
        <w:numPr>
          <w:ilvl w:val="0"/>
          <w:numId w:val="18"/>
        </w:numPr>
        <w:spacing w:before="100" w:beforeAutospacing="1" w:after="100" w:afterAutospacing="1" w:line="300" w:lineRule="atLeast"/>
        <w:rPr>
          <w:rFonts w:ascii="Arial" w:eastAsia="Times New Roman" w:hAnsi="Arial" w:cs="Arial"/>
          <w:lang w:eastAsia="en-GB"/>
        </w:rPr>
      </w:pPr>
      <w:r w:rsidRPr="00E04936">
        <w:rPr>
          <w:rFonts w:ascii="Arial" w:eastAsia="Times New Roman" w:hAnsi="Arial" w:cs="Arial"/>
          <w:lang w:eastAsia="en-GB"/>
        </w:rPr>
        <w:t>To ensure equity and avoid queue displacement, a minimum waiting period may be applied so that the patient’s first NHS treatment slot is comparable to the point at which an NHS</w:t>
      </w:r>
      <w:r w:rsidRPr="00E04936">
        <w:rPr>
          <w:rFonts w:ascii="Arial" w:eastAsia="Times New Roman" w:hAnsi="Arial" w:cs="Arial"/>
          <w:lang w:eastAsia="en-GB"/>
        </w:rPr>
        <w:noBreakHyphen/>
        <w:t>referred patient would ordinarily reach that stage of care. This prevents any advantage gained from completing early pathway stages privately.</w:t>
      </w:r>
    </w:p>
    <w:p w14:paraId="1B728198" w14:textId="77777777" w:rsidR="002B1436" w:rsidRPr="00E04936" w:rsidRDefault="002B1436" w:rsidP="002B1436">
      <w:pPr>
        <w:spacing w:before="100" w:beforeAutospacing="1" w:after="100" w:afterAutospacing="1" w:line="300" w:lineRule="atLeast"/>
        <w:rPr>
          <w:rFonts w:ascii="Arial" w:eastAsia="Times New Roman" w:hAnsi="Arial" w:cs="Arial"/>
          <w:lang w:eastAsia="en-GB"/>
        </w:rPr>
      </w:pPr>
      <w:r w:rsidRPr="00E04936">
        <w:rPr>
          <w:rFonts w:ascii="Arial" w:eastAsia="Times New Roman" w:hAnsi="Arial" w:cs="Arial"/>
          <w:lang w:eastAsia="en-GB"/>
        </w:rPr>
        <w:t>This local approach aligns with the national RTT position that the NHS must manage waiting lists in a manner that supports fairness, transparency, and consistent application of clinical priority, while ensuring that private care does not confer accelerated access to NHS treatment.</w:t>
      </w:r>
    </w:p>
    <w:p w14:paraId="6A1366BC" w14:textId="77777777" w:rsidR="002B1436" w:rsidRDefault="002B1436">
      <w:pPr>
        <w:sectPr w:rsidR="002B1436" w:rsidSect="00936BBA">
          <w:pgSz w:w="11906" w:h="16838"/>
          <w:pgMar w:top="1440" w:right="1440" w:bottom="1440" w:left="1440" w:header="708" w:footer="708" w:gutter="0"/>
          <w:cols w:space="708"/>
          <w:docGrid w:linePitch="360"/>
        </w:sectPr>
      </w:pPr>
    </w:p>
    <w:p w14:paraId="0F920DAA" w14:textId="6E42FC7C" w:rsidR="005B032E" w:rsidRPr="00E04936" w:rsidRDefault="002B1436" w:rsidP="005B032E">
      <w:pPr>
        <w:tabs>
          <w:tab w:val="left" w:pos="8790"/>
        </w:tabs>
        <w:rPr>
          <w:rStyle w:val="Strong"/>
          <w:rFonts w:ascii="Segoe UI" w:eastAsia="Times New Roman" w:hAnsi="Segoe UI" w:cs="Segoe UI"/>
          <w:bCs w:val="0"/>
          <w:sz w:val="28"/>
          <w:szCs w:val="24"/>
        </w:rPr>
      </w:pPr>
      <w:r w:rsidRPr="002B1436">
        <w:rPr>
          <w:rStyle w:val="Strong"/>
          <w:rFonts w:ascii="Segoe UI" w:eastAsia="Times New Roman" w:hAnsi="Segoe UI" w:cs="Segoe UI"/>
          <w:bCs w:val="0"/>
          <w:sz w:val="28"/>
          <w:szCs w:val="24"/>
        </w:rPr>
        <w:lastRenderedPageBreak/>
        <w:t>SECTION 3</w:t>
      </w:r>
    </w:p>
    <w:p w14:paraId="7122E196" w14:textId="7B158F38" w:rsidR="005B032E" w:rsidRPr="00EC10D3" w:rsidRDefault="005B032E" w:rsidP="005B032E">
      <w:pPr>
        <w:tabs>
          <w:tab w:val="left" w:pos="8790"/>
        </w:tabs>
        <w:rPr>
          <w:b/>
        </w:rPr>
      </w:pPr>
      <w:r>
        <w:rPr>
          <w:b/>
        </w:rPr>
        <w:t>3.1 Referral Pathways</w:t>
      </w:r>
    </w:p>
    <w:p w14:paraId="6235257C" w14:textId="441A4E74" w:rsidR="005B032E" w:rsidRDefault="005B032E" w:rsidP="005B032E">
      <w:pPr>
        <w:tabs>
          <w:tab w:val="left" w:pos="8790"/>
        </w:tabs>
        <w:rPr>
          <w:b/>
        </w:rPr>
      </w:pPr>
      <w:r w:rsidRPr="006D7CDA">
        <w:rPr>
          <w:b/>
        </w:rPr>
        <w:t>3.1.1</w:t>
      </w:r>
      <w:r>
        <w:rPr>
          <w:b/>
        </w:rPr>
        <w:t xml:space="preserve"> </w:t>
      </w:r>
      <w:r w:rsidR="00702DFC">
        <w:rPr>
          <w:b/>
        </w:rPr>
        <w:t xml:space="preserve">Direct Referral – Non-Admitted Pathway </w:t>
      </w:r>
    </w:p>
    <w:p w14:paraId="2BEBF8C3" w14:textId="5D83AE19" w:rsidR="005B032E" w:rsidRDefault="00702DFC" w:rsidP="005B032E">
      <w:pPr>
        <w:tabs>
          <w:tab w:val="left" w:pos="8790"/>
        </w:tabs>
        <w:rPr>
          <w:b/>
        </w:rPr>
      </w:pPr>
      <w:r>
        <w:rPr>
          <w:noProof/>
          <w:lang w:eastAsia="en-GB"/>
        </w:rPr>
        <mc:AlternateContent>
          <mc:Choice Requires="wps">
            <w:drawing>
              <wp:anchor distT="0" distB="0" distL="114300" distR="114300" simplePos="0" relativeHeight="251728896" behindDoc="0" locked="0" layoutInCell="1" allowOverlap="1" wp14:anchorId="1C41E488" wp14:editId="5091211E">
                <wp:simplePos x="0" y="0"/>
                <wp:positionH relativeFrom="column">
                  <wp:posOffset>3009900</wp:posOffset>
                </wp:positionH>
                <wp:positionV relativeFrom="paragraph">
                  <wp:posOffset>107315</wp:posOffset>
                </wp:positionV>
                <wp:extent cx="1600200" cy="409575"/>
                <wp:effectExtent l="0" t="0" r="19050" b="2857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09575"/>
                        </a:xfrm>
                        <a:prstGeom prst="rect">
                          <a:avLst/>
                        </a:prstGeom>
                        <a:solidFill>
                          <a:srgbClr val="FFFFFF"/>
                        </a:solidFill>
                        <a:ln w="9525">
                          <a:solidFill>
                            <a:srgbClr val="000000"/>
                          </a:solidFill>
                          <a:miter lim="800000"/>
                          <a:headEnd/>
                          <a:tailEnd/>
                        </a:ln>
                      </wps:spPr>
                      <wps:txbx>
                        <w:txbxContent>
                          <w:p w14:paraId="63F0A290" w14:textId="55F2ABEF" w:rsidR="00702DFC" w:rsidRDefault="00702DFC" w:rsidP="00702DFC">
                            <w:pPr>
                              <w:spacing w:after="0"/>
                              <w:jc w:val="center"/>
                              <w:rPr>
                                <w:sz w:val="18"/>
                                <w:szCs w:val="18"/>
                              </w:rPr>
                            </w:pPr>
                            <w:r>
                              <w:rPr>
                                <w:sz w:val="18"/>
                                <w:szCs w:val="18"/>
                              </w:rPr>
                              <w:t>Private to NHS Referral</w:t>
                            </w:r>
                          </w:p>
                          <w:p w14:paraId="21995CE9" w14:textId="6D602A3F" w:rsidR="00702DFC" w:rsidRPr="007C06D9" w:rsidRDefault="00702DFC" w:rsidP="00E04936">
                            <w:pPr>
                              <w:spacing w:after="0"/>
                              <w:jc w:val="center"/>
                              <w:rPr>
                                <w:sz w:val="18"/>
                                <w:szCs w:val="18"/>
                              </w:rPr>
                            </w:pPr>
                            <w:r>
                              <w:rPr>
                                <w:sz w:val="18"/>
                                <w:szCs w:val="18"/>
                              </w:rPr>
                              <w:t>Non-Admitted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1E488" id="_x0000_s1039" type="#_x0000_t202" style="position:absolute;margin-left:237pt;margin-top:8.45pt;width:126pt;height:3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">
                <v:textbox>
                  <w:txbxContent>
                    <w:p w14:paraId="63F0A290" w14:textId="55F2ABEF" w:rsidR="00702DFC" w:rsidRDefault="00702DFC" w:rsidP="00702DFC">
                      <w:pPr>
                        <w:spacing w:after="0"/>
                        <w:jc w:val="center"/>
                        <w:rPr>
                          <w:sz w:val="18"/>
                          <w:szCs w:val="18"/>
                        </w:rPr>
                      </w:pPr>
                      <w:r>
                        <w:rPr>
                          <w:sz w:val="18"/>
                          <w:szCs w:val="18"/>
                        </w:rPr>
                        <w:t>Private to NHS Referral</w:t>
                      </w:r>
                    </w:p>
                    <w:p w14:paraId="21995CE9" w14:textId="6D602A3F" w:rsidR="00702DFC" w:rsidRPr="007C06D9" w:rsidRDefault="00702DFC" w:rsidP="00E04936">
                      <w:pPr>
                        <w:spacing w:after="0"/>
                        <w:jc w:val="center"/>
                        <w:rPr>
                          <w:sz w:val="18"/>
                          <w:szCs w:val="18"/>
                        </w:rPr>
                      </w:pPr>
                      <w:r>
                        <w:rPr>
                          <w:sz w:val="18"/>
                          <w:szCs w:val="18"/>
                        </w:rPr>
                        <w:t>Non-Admitted</w:t>
                      </w:r>
                    </w:p>
                  </w:txbxContent>
                </v:textbox>
              </v:shape>
            </w:pict>
          </mc:Fallback>
        </mc:AlternateContent>
      </w:r>
      <w:r>
        <w:rPr>
          <w:noProof/>
          <w:lang w:eastAsia="en-GB"/>
        </w:rPr>
        <mc:AlternateContent>
          <mc:Choice Requires="wps">
            <w:drawing>
              <wp:anchor distT="0" distB="0" distL="114300" distR="114300" simplePos="0" relativeHeight="251724800" behindDoc="0" locked="0" layoutInCell="1" allowOverlap="1" wp14:anchorId="2507D32F" wp14:editId="48F4950C">
                <wp:simplePos x="0" y="0"/>
                <wp:positionH relativeFrom="column">
                  <wp:posOffset>1352550</wp:posOffset>
                </wp:positionH>
                <wp:positionV relativeFrom="paragraph">
                  <wp:posOffset>116840</wp:posOffset>
                </wp:positionV>
                <wp:extent cx="1600200" cy="409575"/>
                <wp:effectExtent l="0" t="0" r="19050" b="2857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09575"/>
                        </a:xfrm>
                        <a:prstGeom prst="rect">
                          <a:avLst/>
                        </a:prstGeom>
                        <a:solidFill>
                          <a:srgbClr val="FFFFFF"/>
                        </a:solidFill>
                        <a:ln w="9525">
                          <a:solidFill>
                            <a:srgbClr val="000000"/>
                          </a:solidFill>
                          <a:miter lim="800000"/>
                          <a:headEnd/>
                          <a:tailEnd/>
                        </a:ln>
                      </wps:spPr>
                      <wps:txbx>
                        <w:txbxContent>
                          <w:p w14:paraId="7233A491" w14:textId="59BAE456" w:rsidR="002B1436" w:rsidRDefault="002B1436" w:rsidP="002B1436">
                            <w:pPr>
                              <w:spacing w:after="0"/>
                              <w:jc w:val="center"/>
                              <w:rPr>
                                <w:sz w:val="18"/>
                                <w:szCs w:val="18"/>
                              </w:rPr>
                            </w:pPr>
                            <w:r>
                              <w:rPr>
                                <w:sz w:val="18"/>
                                <w:szCs w:val="18"/>
                              </w:rPr>
                              <w:t>Inter-Provider Transfer</w:t>
                            </w:r>
                            <w:r w:rsidR="00702DFC">
                              <w:rPr>
                                <w:sz w:val="18"/>
                                <w:szCs w:val="18"/>
                              </w:rPr>
                              <w:t xml:space="preserve"> </w:t>
                            </w:r>
                            <w:r>
                              <w:rPr>
                                <w:sz w:val="18"/>
                                <w:szCs w:val="18"/>
                              </w:rPr>
                              <w:t>(IPT)</w:t>
                            </w:r>
                          </w:p>
                          <w:p w14:paraId="71941D3D" w14:textId="08A75053" w:rsidR="00702DFC" w:rsidRPr="007C06D9" w:rsidRDefault="00702DFC" w:rsidP="00E04936">
                            <w:pPr>
                              <w:spacing w:after="0"/>
                              <w:jc w:val="center"/>
                              <w:rPr>
                                <w:sz w:val="18"/>
                                <w:szCs w:val="18"/>
                              </w:rPr>
                            </w:pPr>
                            <w:r>
                              <w:rPr>
                                <w:sz w:val="18"/>
                                <w:szCs w:val="18"/>
                              </w:rPr>
                              <w:t>Non-Admitted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7D32F" id="_x0000_s1040" type="#_x0000_t202" style="position:absolute;margin-left:106.5pt;margin-top:9.2pt;width:126pt;height:3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">
                <v:textbox>
                  <w:txbxContent>
                    <w:p w14:paraId="7233A491" w14:textId="59BAE456" w:rsidR="002B1436" w:rsidRDefault="002B1436" w:rsidP="002B1436">
                      <w:pPr>
                        <w:spacing w:after="0"/>
                        <w:jc w:val="center"/>
                        <w:rPr>
                          <w:sz w:val="18"/>
                          <w:szCs w:val="18"/>
                        </w:rPr>
                      </w:pPr>
                      <w:r>
                        <w:rPr>
                          <w:sz w:val="18"/>
                          <w:szCs w:val="18"/>
                        </w:rPr>
                        <w:t>Inter-Provider Transfer</w:t>
                      </w:r>
                      <w:r w:rsidR="00702DFC">
                        <w:rPr>
                          <w:sz w:val="18"/>
                          <w:szCs w:val="18"/>
                        </w:rPr>
                        <w:t xml:space="preserve"> </w:t>
                      </w:r>
                      <w:r>
                        <w:rPr>
                          <w:sz w:val="18"/>
                          <w:szCs w:val="18"/>
                        </w:rPr>
                        <w:t>(IPT)</w:t>
                      </w:r>
                    </w:p>
                    <w:p w14:paraId="71941D3D" w14:textId="08A75053" w:rsidR="00702DFC" w:rsidRPr="007C06D9" w:rsidRDefault="00702DFC" w:rsidP="00E04936">
                      <w:pPr>
                        <w:spacing w:after="0"/>
                        <w:jc w:val="center"/>
                        <w:rPr>
                          <w:sz w:val="18"/>
                          <w:szCs w:val="18"/>
                        </w:rPr>
                      </w:pPr>
                      <w:r>
                        <w:rPr>
                          <w:sz w:val="18"/>
                          <w:szCs w:val="18"/>
                        </w:rPr>
                        <w:t>Non-Admitted</w:t>
                      </w:r>
                    </w:p>
                  </w:txbxContent>
                </v:textbox>
              </v:shape>
            </w:pict>
          </mc:Fallback>
        </mc:AlternateContent>
      </w:r>
      <w:r>
        <w:rPr>
          <w:noProof/>
          <w:lang w:eastAsia="en-GB"/>
        </w:rPr>
        <mc:AlternateContent>
          <mc:Choice Requires="wps">
            <w:drawing>
              <wp:anchor distT="0" distB="0" distL="114300" distR="114300" simplePos="0" relativeHeight="251700224" behindDoc="0" locked="0" layoutInCell="1" allowOverlap="1" wp14:anchorId="766472EE" wp14:editId="4E261791">
                <wp:simplePos x="0" y="0"/>
                <wp:positionH relativeFrom="column">
                  <wp:posOffset>19050</wp:posOffset>
                </wp:positionH>
                <wp:positionV relativeFrom="paragraph">
                  <wp:posOffset>113030</wp:posOffset>
                </wp:positionV>
                <wp:extent cx="1266825" cy="40957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9575"/>
                        </a:xfrm>
                        <a:prstGeom prst="rect">
                          <a:avLst/>
                        </a:prstGeom>
                        <a:solidFill>
                          <a:srgbClr val="FFFFFF"/>
                        </a:solidFill>
                        <a:ln w="9525">
                          <a:solidFill>
                            <a:srgbClr val="000000"/>
                          </a:solidFill>
                          <a:miter lim="800000"/>
                          <a:headEnd/>
                          <a:tailEnd/>
                        </a:ln>
                      </wps:spPr>
                      <wps:txbx>
                        <w:txbxContent>
                          <w:p w14:paraId="29227CA7" w14:textId="50A8E90D" w:rsidR="004B7E37" w:rsidRPr="007C06D9" w:rsidRDefault="00EF3E57" w:rsidP="00EF3E57">
                            <w:pPr>
                              <w:jc w:val="center"/>
                              <w:rPr>
                                <w:sz w:val="18"/>
                                <w:szCs w:val="18"/>
                              </w:rPr>
                            </w:pPr>
                            <w:r>
                              <w:rPr>
                                <w:sz w:val="18"/>
                                <w:szCs w:val="18"/>
                              </w:rPr>
                              <w:t>E-Referral (CAB)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472EE" id="_x0000_s1041" type="#_x0000_t202" style="position:absolute;margin-left:1.5pt;margin-top:8.9pt;width:99.75pt;height:3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">
                <v:textbox>
                  <w:txbxContent>
                    <w:p w14:paraId="29227CA7" w14:textId="50A8E90D" w:rsidR="004B7E37" w:rsidRPr="007C06D9" w:rsidRDefault="00EF3E57" w:rsidP="00EF3E57">
                      <w:pPr>
                        <w:jc w:val="center"/>
                        <w:rPr>
                          <w:sz w:val="18"/>
                          <w:szCs w:val="18"/>
                        </w:rPr>
                      </w:pPr>
                      <w:r>
                        <w:rPr>
                          <w:sz w:val="18"/>
                          <w:szCs w:val="18"/>
                        </w:rPr>
                        <w:t>E-Referral (CAB)</w:t>
                      </w:r>
                    </w:p>
                  </w:txbxContent>
                </v:textbox>
              </v:shape>
            </w:pict>
          </mc:Fallback>
        </mc:AlternateContent>
      </w:r>
    </w:p>
    <w:p w14:paraId="16B32E34" w14:textId="7CDB7BCF" w:rsidR="005B032E" w:rsidRDefault="005B032E" w:rsidP="005B032E">
      <w:pPr>
        <w:tabs>
          <w:tab w:val="left" w:pos="8790"/>
        </w:tabs>
        <w:rPr>
          <w:b/>
        </w:rPr>
      </w:pPr>
    </w:p>
    <w:p w14:paraId="730040CD" w14:textId="41829628" w:rsidR="005B032E" w:rsidRDefault="00702DFC" w:rsidP="005B032E">
      <w:pPr>
        <w:jc w:val="center"/>
      </w:pPr>
      <w:r w:rsidRPr="00BC17FC">
        <w:rPr>
          <w:b/>
          <w:noProof/>
          <w:lang w:eastAsia="en-GB"/>
        </w:rPr>
        <mc:AlternateContent>
          <mc:Choice Requires="wps">
            <w:drawing>
              <wp:anchor distT="0" distB="0" distL="114300" distR="114300" simplePos="0" relativeHeight="251706368" behindDoc="0" locked="0" layoutInCell="1" allowOverlap="1" wp14:anchorId="4EBDB644" wp14:editId="4731217F">
                <wp:simplePos x="0" y="0"/>
                <wp:positionH relativeFrom="column">
                  <wp:posOffset>19050</wp:posOffset>
                </wp:positionH>
                <wp:positionV relativeFrom="paragraph">
                  <wp:posOffset>32385</wp:posOffset>
                </wp:positionV>
                <wp:extent cx="4591050" cy="38100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381000"/>
                        </a:xfrm>
                        <a:prstGeom prst="rect">
                          <a:avLst/>
                        </a:prstGeom>
                        <a:solidFill>
                          <a:srgbClr val="FFFFFF"/>
                        </a:solidFill>
                        <a:ln w="9525">
                          <a:solidFill>
                            <a:srgbClr val="000000"/>
                          </a:solidFill>
                          <a:miter lim="800000"/>
                          <a:headEnd/>
                          <a:tailEnd/>
                        </a:ln>
                      </wps:spPr>
                      <wps:txbx>
                        <w:txbxContent>
                          <w:p w14:paraId="6DBF0DFE" w14:textId="5220A66D" w:rsidR="004B7E37" w:rsidRPr="007C06D9" w:rsidRDefault="004B7E37" w:rsidP="005B032E">
                            <w:pPr>
                              <w:jc w:val="center"/>
                              <w:rPr>
                                <w:sz w:val="18"/>
                                <w:szCs w:val="18"/>
                              </w:rPr>
                            </w:pPr>
                            <w:r w:rsidRPr="007C06D9">
                              <w:rPr>
                                <w:sz w:val="18"/>
                                <w:szCs w:val="18"/>
                              </w:rPr>
                              <w:t>Referrals vett</w:t>
                            </w:r>
                            <w:r w:rsidR="00702DFC">
                              <w:rPr>
                                <w:sz w:val="18"/>
                                <w:szCs w:val="18"/>
                              </w:rPr>
                              <w:t>ed</w:t>
                            </w:r>
                            <w:r w:rsidRPr="007C06D9">
                              <w:rPr>
                                <w:sz w:val="18"/>
                                <w:szCs w:val="18"/>
                              </w:rPr>
                              <w:t xml:space="preserve"> by </w:t>
                            </w:r>
                            <w:r w:rsidR="00273703">
                              <w:rPr>
                                <w:sz w:val="18"/>
                                <w:szCs w:val="18"/>
                              </w:rPr>
                              <w:t>Outpatient Booking Co-Ordinators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DB644" id="_x0000_s1042" type="#_x0000_t202" style="position:absolute;left:0;text-align:left;margin-left:1.5pt;margin-top:2.55pt;width:361.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">
                <v:textbox>
                  <w:txbxContent>
                    <w:p w14:paraId="6DBF0DFE" w14:textId="5220A66D" w:rsidR="004B7E37" w:rsidRPr="007C06D9" w:rsidRDefault="004B7E37" w:rsidP="005B032E">
                      <w:pPr>
                        <w:jc w:val="center"/>
                        <w:rPr>
                          <w:sz w:val="18"/>
                          <w:szCs w:val="18"/>
                        </w:rPr>
                      </w:pPr>
                      <w:r w:rsidRPr="007C06D9">
                        <w:rPr>
                          <w:sz w:val="18"/>
                          <w:szCs w:val="18"/>
                        </w:rPr>
                        <w:t>Referrals vett</w:t>
                      </w:r>
                      <w:r w:rsidR="00702DFC">
                        <w:rPr>
                          <w:sz w:val="18"/>
                          <w:szCs w:val="18"/>
                        </w:rPr>
                        <w:t>ed</w:t>
                      </w:r>
                      <w:r w:rsidRPr="007C06D9">
                        <w:rPr>
                          <w:sz w:val="18"/>
                          <w:szCs w:val="18"/>
                        </w:rPr>
                        <w:t xml:space="preserve"> by </w:t>
                      </w:r>
                      <w:r w:rsidR="00273703">
                        <w:rPr>
                          <w:sz w:val="18"/>
                          <w:szCs w:val="18"/>
                        </w:rPr>
                        <w:t>Outpatient Booking Co-Ordinators</w:t>
                      </w:r>
                    </w:p>
                  </w:txbxContent>
                </v:textbox>
              </v:shape>
            </w:pict>
          </mc:Fallback>
        </mc:AlternateContent>
      </w:r>
    </w:p>
    <w:p w14:paraId="6BC2F65A" w14:textId="53760781" w:rsidR="005B032E" w:rsidRDefault="00702DFC" w:rsidP="005B032E">
      <w:pPr>
        <w:tabs>
          <w:tab w:val="left" w:pos="8790"/>
        </w:tabs>
      </w:pPr>
      <w:r w:rsidRPr="00BC17FC">
        <w:rPr>
          <w:b/>
          <w:noProof/>
          <w:lang w:eastAsia="en-GB"/>
        </w:rPr>
        <mc:AlternateContent>
          <mc:Choice Requires="wps">
            <w:drawing>
              <wp:anchor distT="0" distB="0" distL="114300" distR="114300" simplePos="0" relativeHeight="251715584" behindDoc="0" locked="0" layoutInCell="1" allowOverlap="1" wp14:anchorId="5E31C56F" wp14:editId="20CDBCB4">
                <wp:simplePos x="0" y="0"/>
                <wp:positionH relativeFrom="column">
                  <wp:posOffset>4001770</wp:posOffset>
                </wp:positionH>
                <wp:positionV relativeFrom="paragraph">
                  <wp:posOffset>248285</wp:posOffset>
                </wp:positionV>
                <wp:extent cx="985520" cy="748030"/>
                <wp:effectExtent l="0" t="0" r="24130" b="1397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748030"/>
                        </a:xfrm>
                        <a:prstGeom prst="rect">
                          <a:avLst/>
                        </a:prstGeom>
                        <a:solidFill>
                          <a:srgbClr val="FFFFFF"/>
                        </a:solidFill>
                        <a:ln w="9525">
                          <a:solidFill>
                            <a:srgbClr val="000000"/>
                          </a:solidFill>
                          <a:miter lim="800000"/>
                          <a:headEnd/>
                          <a:tailEnd/>
                        </a:ln>
                      </wps:spPr>
                      <wps:txbx>
                        <w:txbxContent>
                          <w:p w14:paraId="59B9EBD1" w14:textId="190424F0" w:rsidR="004B7E37" w:rsidRPr="007C06D9" w:rsidRDefault="004B7E37" w:rsidP="005B032E">
                            <w:pPr>
                              <w:jc w:val="center"/>
                              <w:rPr>
                                <w:sz w:val="18"/>
                                <w:szCs w:val="18"/>
                              </w:rPr>
                            </w:pPr>
                            <w:r>
                              <w:rPr>
                                <w:sz w:val="18"/>
                                <w:szCs w:val="18"/>
                              </w:rPr>
                              <w:t xml:space="preserve">Re-directed in C&amp;B. Applies to Specialties in </w:t>
                            </w:r>
                            <w:r w:rsidR="00DC5A91">
                              <w:rPr>
                                <w:sz w:val="18"/>
                                <w:szCs w:val="18"/>
                              </w:rPr>
                              <w:t>Sulis Hospital Bath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1C56F" id="_x0000_s1043" type="#_x0000_t202" style="position:absolute;margin-left:315.1pt;margin-top:19.55pt;width:77.6pt;height:58.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">
                <v:textbox>
                  <w:txbxContent>
                    <w:p w14:paraId="59B9EBD1" w14:textId="190424F0" w:rsidR="004B7E37" w:rsidRPr="007C06D9" w:rsidRDefault="004B7E37" w:rsidP="005B032E">
                      <w:pPr>
                        <w:jc w:val="center"/>
                        <w:rPr>
                          <w:sz w:val="18"/>
                          <w:szCs w:val="18"/>
                        </w:rPr>
                      </w:pPr>
                      <w:r>
                        <w:rPr>
                          <w:sz w:val="18"/>
                          <w:szCs w:val="18"/>
                        </w:rPr>
                        <w:t xml:space="preserve">Re-directed in C&amp;B. Applies to Specialties in </w:t>
                      </w:r>
                      <w:r w:rsidR="00DC5A91">
                        <w:rPr>
                          <w:sz w:val="18"/>
                          <w:szCs w:val="18"/>
                        </w:rPr>
                        <w:t>Sulis Hospital Bath</w:t>
                      </w:r>
                    </w:p>
                  </w:txbxContent>
                </v:textbox>
              </v:shape>
            </w:pict>
          </mc:Fallback>
        </mc:AlternateContent>
      </w:r>
      <w:r w:rsidRPr="00BC17FC">
        <w:rPr>
          <w:b/>
          <w:noProof/>
          <w:lang w:eastAsia="en-GB"/>
        </w:rPr>
        <mc:AlternateContent>
          <mc:Choice Requires="wps">
            <w:drawing>
              <wp:anchor distT="0" distB="0" distL="114300" distR="114300" simplePos="0" relativeHeight="251710464" behindDoc="0" locked="0" layoutInCell="1" allowOverlap="1" wp14:anchorId="069E5470" wp14:editId="08ABD7F6">
                <wp:simplePos x="0" y="0"/>
                <wp:positionH relativeFrom="column">
                  <wp:posOffset>21590</wp:posOffset>
                </wp:positionH>
                <wp:positionV relativeFrom="paragraph">
                  <wp:posOffset>249555</wp:posOffset>
                </wp:positionV>
                <wp:extent cx="914400" cy="770890"/>
                <wp:effectExtent l="0" t="0" r="19050" b="1016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70890"/>
                        </a:xfrm>
                        <a:prstGeom prst="rect">
                          <a:avLst/>
                        </a:prstGeom>
                        <a:solidFill>
                          <a:srgbClr val="FFFFFF"/>
                        </a:solidFill>
                        <a:ln w="9525">
                          <a:solidFill>
                            <a:srgbClr val="000000"/>
                          </a:solidFill>
                          <a:miter lim="800000"/>
                          <a:headEnd/>
                          <a:tailEnd/>
                        </a:ln>
                      </wps:spPr>
                      <wps:txbx>
                        <w:txbxContent>
                          <w:p w14:paraId="1304D365" w14:textId="77777777" w:rsidR="004B7E37" w:rsidRPr="005C4AB6" w:rsidRDefault="004B7E37" w:rsidP="005B032E">
                            <w:pPr>
                              <w:jc w:val="center"/>
                              <w:rPr>
                                <w:sz w:val="20"/>
                                <w:szCs w:val="20"/>
                              </w:rPr>
                            </w:pPr>
                            <w:r>
                              <w:rPr>
                                <w:sz w:val="20"/>
                                <w:szCs w:val="20"/>
                              </w:rPr>
                              <w:t>Send confirmation letter to patient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E5470" id="_x0000_s1044" type="#_x0000_t202" style="position:absolute;margin-left:1.7pt;margin-top:19.65pt;width:1in;height:6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">
                <v:textbox>
                  <w:txbxContent>
                    <w:p w14:paraId="1304D365" w14:textId="77777777" w:rsidR="004B7E37" w:rsidRPr="005C4AB6" w:rsidRDefault="004B7E37" w:rsidP="005B032E">
                      <w:pPr>
                        <w:jc w:val="center"/>
                        <w:rPr>
                          <w:sz w:val="20"/>
                          <w:szCs w:val="20"/>
                        </w:rPr>
                      </w:pPr>
                      <w:r>
                        <w:rPr>
                          <w:sz w:val="20"/>
                          <w:szCs w:val="20"/>
                        </w:rPr>
                        <w:t>Send confirmation letter to patient</w:t>
                      </w:r>
                    </w:p>
                  </w:txbxContent>
                </v:textbox>
              </v:shape>
            </w:pict>
          </mc:Fallback>
        </mc:AlternateContent>
      </w:r>
    </w:p>
    <w:p w14:paraId="3171BA88" w14:textId="68E83993" w:rsidR="005B032E" w:rsidRDefault="00702DFC" w:rsidP="005B032E">
      <w:pPr>
        <w:tabs>
          <w:tab w:val="left" w:pos="8790"/>
        </w:tabs>
      </w:pPr>
      <w:r w:rsidRPr="00BC17FC">
        <w:rPr>
          <w:b/>
          <w:noProof/>
          <w:lang w:eastAsia="en-GB"/>
        </w:rPr>
        <mc:AlternateContent>
          <mc:Choice Requires="wps">
            <w:drawing>
              <wp:anchor distT="0" distB="0" distL="114300" distR="114300" simplePos="0" relativeHeight="251714560" behindDoc="0" locked="0" layoutInCell="1" allowOverlap="1" wp14:anchorId="637E275E" wp14:editId="7D40C6CB">
                <wp:simplePos x="0" y="0"/>
                <wp:positionH relativeFrom="column">
                  <wp:posOffset>2985135</wp:posOffset>
                </wp:positionH>
                <wp:positionV relativeFrom="paragraph">
                  <wp:posOffset>66675</wp:posOffset>
                </wp:positionV>
                <wp:extent cx="902335" cy="427355"/>
                <wp:effectExtent l="0" t="0" r="12065" b="1079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427355"/>
                        </a:xfrm>
                        <a:prstGeom prst="rect">
                          <a:avLst/>
                        </a:prstGeom>
                        <a:solidFill>
                          <a:srgbClr val="FFFF00"/>
                        </a:solidFill>
                        <a:ln w="9525">
                          <a:solidFill>
                            <a:srgbClr val="000000"/>
                          </a:solidFill>
                          <a:miter lim="800000"/>
                          <a:headEnd/>
                          <a:tailEnd/>
                        </a:ln>
                      </wps:spPr>
                      <wps:txbx>
                        <w:txbxContent>
                          <w:p w14:paraId="4F0757CA" w14:textId="77777777" w:rsidR="004B7E37" w:rsidRPr="007C06D9" w:rsidRDefault="004B7E37" w:rsidP="005B032E">
                            <w:pPr>
                              <w:jc w:val="center"/>
                              <w:rPr>
                                <w:sz w:val="18"/>
                                <w:szCs w:val="18"/>
                              </w:rPr>
                            </w:pPr>
                            <w:r>
                              <w:rPr>
                                <w:sz w:val="18"/>
                                <w:szCs w:val="18"/>
                              </w:rPr>
                              <w:t>Re-directed Referrals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E275E" id="_x0000_s1045" type="#_x0000_t202" style="position:absolute;margin-left:235.05pt;margin-top:5.25pt;width:71.05pt;height:3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" fillcolor="yellow">
                <v:textbox>
                  <w:txbxContent>
                    <w:p w14:paraId="4F0757CA" w14:textId="77777777" w:rsidR="004B7E37" w:rsidRPr="007C06D9" w:rsidRDefault="004B7E37" w:rsidP="005B032E">
                      <w:pPr>
                        <w:jc w:val="center"/>
                        <w:rPr>
                          <w:sz w:val="18"/>
                          <w:szCs w:val="18"/>
                        </w:rPr>
                      </w:pPr>
                      <w:r>
                        <w:rPr>
                          <w:sz w:val="18"/>
                          <w:szCs w:val="18"/>
                        </w:rPr>
                        <w:t>Re-directed Referrals</w:t>
                      </w:r>
                    </w:p>
                  </w:txbxContent>
                </v:textbox>
              </v:shape>
            </w:pict>
          </mc:Fallback>
        </mc:AlternateContent>
      </w:r>
      <w:r w:rsidRPr="00BC17FC">
        <w:rPr>
          <w:b/>
          <w:noProof/>
          <w:lang w:eastAsia="en-GB"/>
        </w:rPr>
        <mc:AlternateContent>
          <mc:Choice Requires="wps">
            <w:drawing>
              <wp:anchor distT="0" distB="0" distL="114300" distR="114300" simplePos="0" relativeHeight="251707392" behindDoc="0" locked="0" layoutInCell="1" allowOverlap="1" wp14:anchorId="0AA2E731" wp14:editId="1D7A5B91">
                <wp:simplePos x="0" y="0"/>
                <wp:positionH relativeFrom="column">
                  <wp:posOffset>1950085</wp:posOffset>
                </wp:positionH>
                <wp:positionV relativeFrom="paragraph">
                  <wp:posOffset>63500</wp:posOffset>
                </wp:positionV>
                <wp:extent cx="902335" cy="533400"/>
                <wp:effectExtent l="0" t="0" r="1206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533400"/>
                        </a:xfrm>
                        <a:prstGeom prst="rect">
                          <a:avLst/>
                        </a:prstGeom>
                        <a:solidFill>
                          <a:srgbClr val="FFFFFF"/>
                        </a:solidFill>
                        <a:ln w="9525">
                          <a:solidFill>
                            <a:srgbClr val="000000"/>
                          </a:solidFill>
                          <a:miter lim="800000"/>
                          <a:headEnd/>
                          <a:tailEnd/>
                        </a:ln>
                      </wps:spPr>
                      <wps:txbx>
                        <w:txbxContent>
                          <w:p w14:paraId="14B6A160" w14:textId="03E5FB0C" w:rsidR="004B7E37" w:rsidRPr="007C06D9" w:rsidRDefault="00273703" w:rsidP="005B032E">
                            <w:pPr>
                              <w:jc w:val="center"/>
                              <w:rPr>
                                <w:sz w:val="18"/>
                                <w:szCs w:val="18"/>
                              </w:rPr>
                            </w:pPr>
                            <w:r>
                              <w:rPr>
                                <w:sz w:val="18"/>
                                <w:szCs w:val="18"/>
                              </w:rPr>
                              <w:t>Clinician vets referral if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2E731" id="_x0000_s1046" type="#_x0000_t202" style="position:absolute;margin-left:153.55pt;margin-top:5pt;width:71.05pt;height: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">
                <v:textbox>
                  <w:txbxContent>
                    <w:p w14:paraId="14B6A160" w14:textId="03E5FB0C" w:rsidR="004B7E37" w:rsidRPr="007C06D9" w:rsidRDefault="00273703" w:rsidP="005B032E">
                      <w:pPr>
                        <w:jc w:val="center"/>
                        <w:rPr>
                          <w:sz w:val="18"/>
                          <w:szCs w:val="18"/>
                        </w:rPr>
                      </w:pPr>
                      <w:r>
                        <w:rPr>
                          <w:sz w:val="18"/>
                          <w:szCs w:val="18"/>
                        </w:rPr>
                        <w:t xml:space="preserve">Clinician </w:t>
                      </w:r>
                      <w:r>
                        <w:rPr>
                          <w:sz w:val="18"/>
                          <w:szCs w:val="18"/>
                        </w:rPr>
                        <w:t>vets referral if required</w:t>
                      </w:r>
                    </w:p>
                  </w:txbxContent>
                </v:textbox>
              </v:shape>
            </w:pict>
          </mc:Fallback>
        </mc:AlternateContent>
      </w:r>
      <w:r w:rsidRPr="00BC17FC">
        <w:rPr>
          <w:b/>
          <w:noProof/>
          <w:lang w:eastAsia="en-GB"/>
        </w:rPr>
        <mc:AlternateContent>
          <mc:Choice Requires="wps">
            <w:drawing>
              <wp:anchor distT="0" distB="0" distL="114300" distR="114300" simplePos="0" relativeHeight="251708416" behindDoc="0" locked="0" layoutInCell="1" allowOverlap="1" wp14:anchorId="683FCE44" wp14:editId="69C09E00">
                <wp:simplePos x="0" y="0"/>
                <wp:positionH relativeFrom="column">
                  <wp:posOffset>1043940</wp:posOffset>
                </wp:positionH>
                <wp:positionV relativeFrom="paragraph">
                  <wp:posOffset>67310</wp:posOffset>
                </wp:positionV>
                <wp:extent cx="771525" cy="486410"/>
                <wp:effectExtent l="0" t="0" r="28575" b="2794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86410"/>
                        </a:xfrm>
                        <a:prstGeom prst="rect">
                          <a:avLst/>
                        </a:prstGeom>
                        <a:solidFill>
                          <a:srgbClr val="99FF66"/>
                        </a:solidFill>
                        <a:ln w="9525">
                          <a:solidFill>
                            <a:srgbClr val="000000"/>
                          </a:solidFill>
                          <a:miter lim="800000"/>
                          <a:headEnd/>
                          <a:tailEnd/>
                        </a:ln>
                      </wps:spPr>
                      <wps:txbx>
                        <w:txbxContent>
                          <w:p w14:paraId="3DD04CFF" w14:textId="77777777" w:rsidR="004B7E37" w:rsidRPr="005C4AB6" w:rsidRDefault="004B7E37" w:rsidP="005B032E">
                            <w:pPr>
                              <w:jc w:val="center"/>
                              <w:rPr>
                                <w:sz w:val="20"/>
                                <w:szCs w:val="20"/>
                              </w:rPr>
                            </w:pPr>
                            <w:r>
                              <w:rPr>
                                <w:sz w:val="20"/>
                                <w:szCs w:val="20"/>
                              </w:rPr>
                              <w:t>Referral 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FCE44" id="_x0000_s1047" type="#_x0000_t202" style="position:absolute;margin-left:82.2pt;margin-top:5.3pt;width:60.75pt;height:38.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" fillcolor="#9f6">
                <v:textbox>
                  <w:txbxContent>
                    <w:p w14:paraId="3DD04CFF" w14:textId="77777777" w:rsidR="004B7E37" w:rsidRPr="005C4AB6" w:rsidRDefault="004B7E37" w:rsidP="005B032E">
                      <w:pPr>
                        <w:jc w:val="center"/>
                        <w:rPr>
                          <w:sz w:val="20"/>
                          <w:szCs w:val="20"/>
                        </w:rPr>
                      </w:pPr>
                      <w:r>
                        <w:rPr>
                          <w:sz w:val="20"/>
                          <w:szCs w:val="20"/>
                        </w:rPr>
                        <w:t>Referral Accepted</w:t>
                      </w:r>
                    </w:p>
                  </w:txbxContent>
                </v:textbox>
              </v:shape>
            </w:pict>
          </mc:Fallback>
        </mc:AlternateContent>
      </w:r>
      <w:r w:rsidRPr="00BC17FC">
        <w:rPr>
          <w:b/>
          <w:noProof/>
          <w:lang w:eastAsia="en-GB"/>
        </w:rPr>
        <mc:AlternateContent>
          <mc:Choice Requires="wps">
            <w:drawing>
              <wp:anchor distT="0" distB="0" distL="114300" distR="114300" simplePos="0" relativeHeight="251711488" behindDoc="0" locked="0" layoutInCell="1" allowOverlap="1" wp14:anchorId="1C598155" wp14:editId="00E4EF65">
                <wp:simplePos x="0" y="0"/>
                <wp:positionH relativeFrom="column">
                  <wp:posOffset>2038350</wp:posOffset>
                </wp:positionH>
                <wp:positionV relativeFrom="paragraph">
                  <wp:posOffset>697230</wp:posOffset>
                </wp:positionV>
                <wp:extent cx="712470" cy="415290"/>
                <wp:effectExtent l="0" t="0" r="11430" b="2286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15290"/>
                        </a:xfrm>
                        <a:prstGeom prst="rect">
                          <a:avLst/>
                        </a:prstGeom>
                        <a:solidFill>
                          <a:srgbClr val="FF0066"/>
                        </a:solidFill>
                        <a:ln w="9525">
                          <a:solidFill>
                            <a:srgbClr val="000000"/>
                          </a:solidFill>
                          <a:miter lim="800000"/>
                          <a:headEnd/>
                          <a:tailEnd/>
                        </a:ln>
                      </wps:spPr>
                      <wps:txbx>
                        <w:txbxContent>
                          <w:p w14:paraId="1F30DA97" w14:textId="77777777" w:rsidR="004B7E37" w:rsidRPr="005C4AB6" w:rsidRDefault="004B7E37" w:rsidP="005B032E">
                            <w:pPr>
                              <w:jc w:val="center"/>
                              <w:rPr>
                                <w:sz w:val="20"/>
                                <w:szCs w:val="20"/>
                              </w:rPr>
                            </w:pPr>
                            <w:r>
                              <w:rPr>
                                <w:sz w:val="20"/>
                                <w:szCs w:val="20"/>
                              </w:rPr>
                              <w:t>Rejected Referral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98155" id="_x0000_s1048" type="#_x0000_t202" style="position:absolute;margin-left:160.5pt;margin-top:54.9pt;width:56.1pt;height:3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" fillcolor="#f06">
                <v:textbox>
                  <w:txbxContent>
                    <w:p w14:paraId="1F30DA97" w14:textId="77777777" w:rsidR="004B7E37" w:rsidRPr="005C4AB6" w:rsidRDefault="004B7E37" w:rsidP="005B032E">
                      <w:pPr>
                        <w:jc w:val="center"/>
                        <w:rPr>
                          <w:sz w:val="20"/>
                          <w:szCs w:val="20"/>
                        </w:rPr>
                      </w:pPr>
                      <w:r>
                        <w:rPr>
                          <w:sz w:val="20"/>
                          <w:szCs w:val="20"/>
                        </w:rPr>
                        <w:t>Rejected Referral</w:t>
                      </w:r>
                    </w:p>
                  </w:txbxContent>
                </v:textbox>
              </v:shape>
            </w:pict>
          </mc:Fallback>
        </mc:AlternateContent>
      </w:r>
    </w:p>
    <w:p w14:paraId="730DB32B" w14:textId="41B3488C" w:rsidR="005B032E" w:rsidRPr="00BC17FC" w:rsidRDefault="005B032E" w:rsidP="005B032E">
      <w:pPr>
        <w:tabs>
          <w:tab w:val="left" w:pos="8790"/>
        </w:tabs>
      </w:pPr>
    </w:p>
    <w:p w14:paraId="6F9F6890" w14:textId="7F549FE6" w:rsidR="005B032E" w:rsidRDefault="00702DFC" w:rsidP="005B032E">
      <w:pPr>
        <w:rPr>
          <w:b/>
        </w:rPr>
      </w:pPr>
      <w:r w:rsidRPr="00BC17FC">
        <w:rPr>
          <w:b/>
          <w:noProof/>
          <w:lang w:eastAsia="en-GB"/>
        </w:rPr>
        <mc:AlternateContent>
          <mc:Choice Requires="wps">
            <w:drawing>
              <wp:anchor distT="0" distB="0" distL="114300" distR="114300" simplePos="0" relativeHeight="251716608" behindDoc="0" locked="0" layoutInCell="1" allowOverlap="1" wp14:anchorId="68C4C4A8" wp14:editId="1B13F428">
                <wp:simplePos x="0" y="0"/>
                <wp:positionH relativeFrom="column">
                  <wp:posOffset>4000500</wp:posOffset>
                </wp:positionH>
                <wp:positionV relativeFrom="paragraph">
                  <wp:posOffset>92710</wp:posOffset>
                </wp:positionV>
                <wp:extent cx="978535" cy="379730"/>
                <wp:effectExtent l="0" t="0" r="12065" b="2032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379730"/>
                        </a:xfrm>
                        <a:prstGeom prst="rect">
                          <a:avLst/>
                        </a:prstGeom>
                        <a:solidFill>
                          <a:srgbClr val="FFFFFF"/>
                        </a:solidFill>
                        <a:ln w="9525">
                          <a:solidFill>
                            <a:srgbClr val="000000"/>
                          </a:solidFill>
                          <a:miter lim="800000"/>
                          <a:headEnd/>
                          <a:tailEnd/>
                        </a:ln>
                      </wps:spPr>
                      <wps:txbx>
                        <w:txbxContent>
                          <w:p w14:paraId="401B50D5" w14:textId="77777777" w:rsidR="004B7E37" w:rsidRPr="007C06D9" w:rsidRDefault="004B7E37" w:rsidP="005B032E">
                            <w:pPr>
                              <w:jc w:val="center"/>
                              <w:rPr>
                                <w:sz w:val="18"/>
                                <w:szCs w:val="18"/>
                              </w:rPr>
                            </w:pPr>
                            <w:r>
                              <w:rPr>
                                <w:sz w:val="18"/>
                                <w:szCs w:val="18"/>
                              </w:rPr>
                              <w:t>Contact patient to explain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4C4A8" id="_x0000_s1049" type="#_x0000_t202" style="position:absolute;margin-left:315pt;margin-top:7.3pt;width:77.05pt;height:29.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">
                <v:textbox>
                  <w:txbxContent>
                    <w:p w14:paraId="401B50D5" w14:textId="77777777" w:rsidR="004B7E37" w:rsidRPr="007C06D9" w:rsidRDefault="004B7E37" w:rsidP="005B032E">
                      <w:pPr>
                        <w:jc w:val="center"/>
                        <w:rPr>
                          <w:sz w:val="18"/>
                          <w:szCs w:val="18"/>
                        </w:rPr>
                      </w:pPr>
                      <w:r>
                        <w:rPr>
                          <w:sz w:val="18"/>
                          <w:szCs w:val="18"/>
                        </w:rPr>
                        <w:t>Contact patient to explain</w:t>
                      </w:r>
                    </w:p>
                  </w:txbxContent>
                </v:textbox>
              </v:shape>
            </w:pict>
          </mc:Fallback>
        </mc:AlternateContent>
      </w:r>
      <w:r w:rsidR="005B032E">
        <w:rPr>
          <w:b/>
        </w:rPr>
        <w:t xml:space="preserve">                  </w:t>
      </w:r>
    </w:p>
    <w:p w14:paraId="517B4489" w14:textId="221E8113" w:rsidR="005B032E" w:rsidRDefault="00702DFC" w:rsidP="005B032E">
      <w:pPr>
        <w:rPr>
          <w:b/>
        </w:rPr>
      </w:pPr>
      <w:r w:rsidRPr="00BC17FC">
        <w:rPr>
          <w:b/>
          <w:noProof/>
          <w:lang w:eastAsia="en-GB"/>
        </w:rPr>
        <mc:AlternateContent>
          <mc:Choice Requires="wps">
            <w:drawing>
              <wp:anchor distT="0" distB="0" distL="114300" distR="114300" simplePos="0" relativeHeight="251712512" behindDoc="0" locked="0" layoutInCell="1" allowOverlap="1" wp14:anchorId="4F35D799" wp14:editId="188FC360">
                <wp:simplePos x="0" y="0"/>
                <wp:positionH relativeFrom="column">
                  <wp:posOffset>1762261</wp:posOffset>
                </wp:positionH>
                <wp:positionV relativeFrom="paragraph">
                  <wp:posOffset>257810</wp:posOffset>
                </wp:positionV>
                <wp:extent cx="1223010" cy="878205"/>
                <wp:effectExtent l="0" t="0" r="15240" b="1714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878205"/>
                        </a:xfrm>
                        <a:prstGeom prst="rect">
                          <a:avLst/>
                        </a:prstGeom>
                        <a:solidFill>
                          <a:srgbClr val="FFFFFF"/>
                        </a:solidFill>
                        <a:ln w="9525">
                          <a:solidFill>
                            <a:srgbClr val="000000"/>
                          </a:solidFill>
                          <a:miter lim="800000"/>
                          <a:headEnd/>
                          <a:tailEnd/>
                        </a:ln>
                      </wps:spPr>
                      <wps:txbx>
                        <w:txbxContent>
                          <w:p w14:paraId="44FB447A" w14:textId="499D842E" w:rsidR="004B7E37" w:rsidRPr="007C06D9" w:rsidRDefault="004B7E37" w:rsidP="005B032E">
                            <w:pPr>
                              <w:jc w:val="center"/>
                              <w:rPr>
                                <w:sz w:val="18"/>
                                <w:szCs w:val="18"/>
                              </w:rPr>
                            </w:pPr>
                            <w:r w:rsidRPr="007C06D9">
                              <w:rPr>
                                <w:sz w:val="18"/>
                                <w:szCs w:val="18"/>
                              </w:rPr>
                              <w:t xml:space="preserve">Rejected Referral on C &amp;B with reason. </w:t>
                            </w:r>
                            <w:r w:rsidR="00702DFC">
                              <w:rPr>
                                <w:sz w:val="18"/>
                                <w:szCs w:val="18"/>
                              </w:rPr>
                              <w:t>Letter sent to</w:t>
                            </w:r>
                            <w:r w:rsidR="00702DFC" w:rsidRPr="007C06D9">
                              <w:rPr>
                                <w:sz w:val="18"/>
                                <w:szCs w:val="18"/>
                              </w:rPr>
                              <w:t xml:space="preserve"> </w:t>
                            </w:r>
                            <w:r w:rsidRPr="007C06D9">
                              <w:rPr>
                                <w:sz w:val="18"/>
                                <w:szCs w:val="18"/>
                              </w:rPr>
                              <w:t>GP to advise rejection of referral and reasons.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5D799" id="_x0000_s1050" type="#_x0000_t202" style="position:absolute;margin-left:138.75pt;margin-top:20.3pt;width:96.3pt;height:69.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">
                <v:textbox>
                  <w:txbxContent>
                    <w:p w14:paraId="44FB447A" w14:textId="499D842E" w:rsidR="004B7E37" w:rsidRPr="007C06D9" w:rsidRDefault="004B7E37" w:rsidP="005B032E">
                      <w:pPr>
                        <w:jc w:val="center"/>
                        <w:rPr>
                          <w:sz w:val="18"/>
                          <w:szCs w:val="18"/>
                        </w:rPr>
                      </w:pPr>
                      <w:r w:rsidRPr="007C06D9">
                        <w:rPr>
                          <w:sz w:val="18"/>
                          <w:szCs w:val="18"/>
                        </w:rPr>
                        <w:t xml:space="preserve">Rejected Referral on C &amp;B with reason. </w:t>
                      </w:r>
                      <w:r w:rsidR="00702DFC">
                        <w:rPr>
                          <w:sz w:val="18"/>
                          <w:szCs w:val="18"/>
                        </w:rPr>
                        <w:t>Letter sent to</w:t>
                      </w:r>
                      <w:r w:rsidR="00702DFC" w:rsidRPr="007C06D9">
                        <w:rPr>
                          <w:sz w:val="18"/>
                          <w:szCs w:val="18"/>
                        </w:rPr>
                        <w:t xml:space="preserve"> </w:t>
                      </w:r>
                      <w:r w:rsidRPr="007C06D9">
                        <w:rPr>
                          <w:sz w:val="18"/>
                          <w:szCs w:val="18"/>
                        </w:rPr>
                        <w:t>GP to advise rejection of referral and reasons.</w:t>
                      </w:r>
                    </w:p>
                  </w:txbxContent>
                </v:textbox>
              </v:shape>
            </w:pict>
          </mc:Fallback>
        </mc:AlternateContent>
      </w:r>
    </w:p>
    <w:p w14:paraId="01012F17" w14:textId="5B5EBAC5" w:rsidR="005B032E" w:rsidRDefault="005B032E" w:rsidP="005B032E">
      <w:pPr>
        <w:rPr>
          <w:b/>
        </w:rPr>
      </w:pPr>
    </w:p>
    <w:p w14:paraId="25782760" w14:textId="0482DF97" w:rsidR="005B032E" w:rsidRDefault="005B032E" w:rsidP="005B032E">
      <w:pPr>
        <w:rPr>
          <w:b/>
        </w:rPr>
      </w:pPr>
    </w:p>
    <w:p w14:paraId="0D8B5330" w14:textId="709122C5" w:rsidR="005B032E" w:rsidRDefault="005B032E" w:rsidP="005B032E">
      <w:pPr>
        <w:rPr>
          <w:b/>
        </w:rPr>
      </w:pPr>
    </w:p>
    <w:p w14:paraId="4BE4B58C" w14:textId="79941175" w:rsidR="00702DFC" w:rsidRDefault="00702DFC" w:rsidP="00702DFC">
      <w:pPr>
        <w:tabs>
          <w:tab w:val="left" w:pos="8790"/>
        </w:tabs>
        <w:rPr>
          <w:b/>
        </w:rPr>
      </w:pPr>
      <w:r w:rsidRPr="006D7CDA">
        <w:rPr>
          <w:b/>
        </w:rPr>
        <w:t>3.1.1</w:t>
      </w:r>
      <w:r>
        <w:rPr>
          <w:b/>
        </w:rPr>
        <w:t xml:space="preserve"> </w:t>
      </w:r>
      <w:r w:rsidR="00E04936">
        <w:rPr>
          <w:b/>
        </w:rPr>
        <w:t>Direct Referral – Admitted Pathway</w:t>
      </w:r>
    </w:p>
    <w:p w14:paraId="52BFFCAA" w14:textId="5852D18E" w:rsidR="005B032E" w:rsidRDefault="00702DFC" w:rsidP="005B032E">
      <w:pPr>
        <w:rPr>
          <w:b/>
        </w:rPr>
      </w:pPr>
      <w:r>
        <w:rPr>
          <w:noProof/>
          <w:lang w:eastAsia="en-GB"/>
        </w:rPr>
        <mc:AlternateContent>
          <mc:Choice Requires="wps">
            <w:drawing>
              <wp:anchor distT="0" distB="0" distL="114300" distR="114300" simplePos="0" relativeHeight="251732992" behindDoc="0" locked="0" layoutInCell="1" allowOverlap="1" wp14:anchorId="623B6060" wp14:editId="1E8720A5">
                <wp:simplePos x="0" y="0"/>
                <wp:positionH relativeFrom="column">
                  <wp:posOffset>-66675</wp:posOffset>
                </wp:positionH>
                <wp:positionV relativeFrom="paragraph">
                  <wp:posOffset>141605</wp:posOffset>
                </wp:positionV>
                <wp:extent cx="1266825" cy="409575"/>
                <wp:effectExtent l="0" t="0" r="28575" b="2857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9575"/>
                        </a:xfrm>
                        <a:prstGeom prst="rect">
                          <a:avLst/>
                        </a:prstGeom>
                        <a:solidFill>
                          <a:srgbClr val="FFFFFF"/>
                        </a:solidFill>
                        <a:ln w="9525">
                          <a:solidFill>
                            <a:srgbClr val="000000"/>
                          </a:solidFill>
                          <a:miter lim="800000"/>
                          <a:headEnd/>
                          <a:tailEnd/>
                        </a:ln>
                      </wps:spPr>
                      <wps:txbx>
                        <w:txbxContent>
                          <w:p w14:paraId="62C21337" w14:textId="3AE4B7B8" w:rsidR="00702DFC" w:rsidRPr="007C06D9" w:rsidRDefault="00702DFC" w:rsidP="00EF3E57">
                            <w:pPr>
                              <w:jc w:val="center"/>
                              <w:rPr>
                                <w:sz w:val="18"/>
                                <w:szCs w:val="18"/>
                              </w:rPr>
                            </w:pPr>
                            <w:r>
                              <w:rPr>
                                <w:sz w:val="18"/>
                                <w:szCs w:val="18"/>
                              </w:rPr>
                              <w:t>NHS Outpatient Pathway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B6060" id="_x0000_s1051" type="#_x0000_t202" style="position:absolute;margin-left:-5.25pt;margin-top:11.15pt;width:99.75pt;height:3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">
                <v:textbox>
                  <w:txbxContent>
                    <w:p w14:paraId="62C21337" w14:textId="3AE4B7B8" w:rsidR="00702DFC" w:rsidRPr="007C06D9" w:rsidRDefault="00702DFC" w:rsidP="00EF3E57">
                      <w:pPr>
                        <w:jc w:val="center"/>
                        <w:rPr>
                          <w:sz w:val="18"/>
                          <w:szCs w:val="18"/>
                        </w:rPr>
                      </w:pPr>
                      <w:r>
                        <w:rPr>
                          <w:sz w:val="18"/>
                          <w:szCs w:val="18"/>
                        </w:rPr>
                        <w:t>NHS Outpatient Pathway</w:t>
                      </w:r>
                    </w:p>
                  </w:txbxContent>
                </v:textbox>
              </v:shape>
            </w:pict>
          </mc:Fallback>
        </mc:AlternateContent>
      </w:r>
      <w:r>
        <w:rPr>
          <w:noProof/>
          <w:lang w:eastAsia="en-GB"/>
        </w:rPr>
        <mc:AlternateContent>
          <mc:Choice Requires="wps">
            <w:drawing>
              <wp:anchor distT="0" distB="0" distL="114300" distR="114300" simplePos="0" relativeHeight="251726848" behindDoc="0" locked="0" layoutInCell="1" allowOverlap="1" wp14:anchorId="56FCE206" wp14:editId="4AD312DA">
                <wp:simplePos x="0" y="0"/>
                <wp:positionH relativeFrom="column">
                  <wp:posOffset>2978785</wp:posOffset>
                </wp:positionH>
                <wp:positionV relativeFrom="paragraph">
                  <wp:posOffset>144780</wp:posOffset>
                </wp:positionV>
                <wp:extent cx="1600200" cy="409575"/>
                <wp:effectExtent l="0" t="0" r="19050" b="2857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09575"/>
                        </a:xfrm>
                        <a:prstGeom prst="rect">
                          <a:avLst/>
                        </a:prstGeom>
                        <a:solidFill>
                          <a:srgbClr val="FFFFFF"/>
                        </a:solidFill>
                        <a:ln w="9525">
                          <a:solidFill>
                            <a:srgbClr val="000000"/>
                          </a:solidFill>
                          <a:miter lim="800000"/>
                          <a:headEnd/>
                          <a:tailEnd/>
                        </a:ln>
                      </wps:spPr>
                      <wps:txbx>
                        <w:txbxContent>
                          <w:p w14:paraId="6C36855C" w14:textId="7368F3F8" w:rsidR="00702DFC" w:rsidRDefault="00702DFC" w:rsidP="002B1436">
                            <w:pPr>
                              <w:spacing w:after="0"/>
                              <w:jc w:val="center"/>
                              <w:rPr>
                                <w:sz w:val="18"/>
                                <w:szCs w:val="18"/>
                              </w:rPr>
                            </w:pPr>
                            <w:r>
                              <w:rPr>
                                <w:sz w:val="18"/>
                                <w:szCs w:val="18"/>
                              </w:rPr>
                              <w:t>Inter-Provider Transfer (IPT)</w:t>
                            </w:r>
                          </w:p>
                          <w:p w14:paraId="02A71AC7" w14:textId="5CD9B884" w:rsidR="00702DFC" w:rsidRPr="007C06D9" w:rsidRDefault="00702DFC" w:rsidP="00E04936">
                            <w:pPr>
                              <w:spacing w:after="0"/>
                              <w:jc w:val="center"/>
                              <w:rPr>
                                <w:sz w:val="18"/>
                                <w:szCs w:val="18"/>
                              </w:rPr>
                            </w:pPr>
                            <w:r>
                              <w:rPr>
                                <w:sz w:val="18"/>
                                <w:szCs w:val="18"/>
                              </w:rPr>
                              <w:t>Admitted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CE206" id="_x0000_s1052" type="#_x0000_t202" style="position:absolute;margin-left:234.55pt;margin-top:11.4pt;width:126pt;height:3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">
                <v:textbox>
                  <w:txbxContent>
                    <w:p w14:paraId="6C36855C" w14:textId="7368F3F8" w:rsidR="00702DFC" w:rsidRDefault="00702DFC" w:rsidP="002B1436">
                      <w:pPr>
                        <w:spacing w:after="0"/>
                        <w:jc w:val="center"/>
                        <w:rPr>
                          <w:sz w:val="18"/>
                          <w:szCs w:val="18"/>
                        </w:rPr>
                      </w:pPr>
                      <w:r>
                        <w:rPr>
                          <w:sz w:val="18"/>
                          <w:szCs w:val="18"/>
                        </w:rPr>
                        <w:t>Inter-Provider Transfer (IPT)</w:t>
                      </w:r>
                    </w:p>
                    <w:p w14:paraId="02A71AC7" w14:textId="5CD9B884" w:rsidR="00702DFC" w:rsidRPr="007C06D9" w:rsidRDefault="00702DFC" w:rsidP="00E04936">
                      <w:pPr>
                        <w:spacing w:after="0"/>
                        <w:jc w:val="center"/>
                        <w:rPr>
                          <w:sz w:val="18"/>
                          <w:szCs w:val="18"/>
                        </w:rPr>
                      </w:pPr>
                      <w:r>
                        <w:rPr>
                          <w:sz w:val="18"/>
                          <w:szCs w:val="18"/>
                        </w:rPr>
                        <w:t>Admitted</w:t>
                      </w:r>
                    </w:p>
                  </w:txbxContent>
                </v:textbox>
              </v:shape>
            </w:pict>
          </mc:Fallback>
        </mc:AlternateContent>
      </w:r>
      <w:r>
        <w:rPr>
          <w:noProof/>
          <w:lang w:eastAsia="en-GB"/>
        </w:rPr>
        <mc:AlternateContent>
          <mc:Choice Requires="wps">
            <w:drawing>
              <wp:anchor distT="0" distB="0" distL="114300" distR="114300" simplePos="0" relativeHeight="251722752" behindDoc="0" locked="0" layoutInCell="1" allowOverlap="1" wp14:anchorId="3B73258F" wp14:editId="08DD4D4B">
                <wp:simplePos x="0" y="0"/>
                <wp:positionH relativeFrom="column">
                  <wp:posOffset>1285875</wp:posOffset>
                </wp:positionH>
                <wp:positionV relativeFrom="paragraph">
                  <wp:posOffset>144780</wp:posOffset>
                </wp:positionV>
                <wp:extent cx="1600200" cy="4095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09575"/>
                        </a:xfrm>
                        <a:prstGeom prst="rect">
                          <a:avLst/>
                        </a:prstGeom>
                        <a:solidFill>
                          <a:srgbClr val="FFFFFF"/>
                        </a:solidFill>
                        <a:ln w="9525">
                          <a:solidFill>
                            <a:srgbClr val="000000"/>
                          </a:solidFill>
                          <a:miter lim="800000"/>
                          <a:headEnd/>
                          <a:tailEnd/>
                        </a:ln>
                      </wps:spPr>
                      <wps:txbx>
                        <w:txbxContent>
                          <w:p w14:paraId="15A4800E" w14:textId="1C64610A" w:rsidR="002B1436" w:rsidRDefault="002B1436" w:rsidP="00702DFC">
                            <w:pPr>
                              <w:spacing w:after="0"/>
                              <w:jc w:val="center"/>
                              <w:rPr>
                                <w:sz w:val="18"/>
                                <w:szCs w:val="18"/>
                              </w:rPr>
                            </w:pPr>
                            <w:r>
                              <w:rPr>
                                <w:sz w:val="18"/>
                                <w:szCs w:val="18"/>
                              </w:rPr>
                              <w:t>Private to NHS</w:t>
                            </w:r>
                            <w:r w:rsidR="00702DFC">
                              <w:rPr>
                                <w:sz w:val="18"/>
                                <w:szCs w:val="18"/>
                              </w:rPr>
                              <w:t xml:space="preserve"> </w:t>
                            </w:r>
                            <w:r>
                              <w:rPr>
                                <w:sz w:val="18"/>
                                <w:szCs w:val="18"/>
                              </w:rPr>
                              <w:t>Referral</w:t>
                            </w:r>
                          </w:p>
                          <w:p w14:paraId="31C1A23A" w14:textId="3DB49A59" w:rsidR="00702DFC" w:rsidRPr="007C06D9" w:rsidRDefault="00702DFC" w:rsidP="00E04936">
                            <w:pPr>
                              <w:spacing w:after="0"/>
                              <w:jc w:val="center"/>
                              <w:rPr>
                                <w:sz w:val="18"/>
                                <w:szCs w:val="18"/>
                              </w:rPr>
                            </w:pPr>
                            <w:r>
                              <w:rPr>
                                <w:sz w:val="18"/>
                                <w:szCs w:val="18"/>
                              </w:rPr>
                              <w:t>Admitted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3258F" id="_x0000_s1053" type="#_x0000_t202" style="position:absolute;margin-left:101.25pt;margin-top:11.4pt;width:126pt;height:3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">
                <v:textbox>
                  <w:txbxContent>
                    <w:p w14:paraId="15A4800E" w14:textId="1C64610A" w:rsidR="002B1436" w:rsidRDefault="002B1436" w:rsidP="00702DFC">
                      <w:pPr>
                        <w:spacing w:after="0"/>
                        <w:jc w:val="center"/>
                        <w:rPr>
                          <w:sz w:val="18"/>
                          <w:szCs w:val="18"/>
                        </w:rPr>
                      </w:pPr>
                      <w:r>
                        <w:rPr>
                          <w:sz w:val="18"/>
                          <w:szCs w:val="18"/>
                        </w:rPr>
                        <w:t>Private to NHS</w:t>
                      </w:r>
                      <w:r w:rsidR="00702DFC">
                        <w:rPr>
                          <w:sz w:val="18"/>
                          <w:szCs w:val="18"/>
                        </w:rPr>
                        <w:t xml:space="preserve"> </w:t>
                      </w:r>
                      <w:r>
                        <w:rPr>
                          <w:sz w:val="18"/>
                          <w:szCs w:val="18"/>
                        </w:rPr>
                        <w:t>Referral</w:t>
                      </w:r>
                    </w:p>
                    <w:p w14:paraId="31C1A23A" w14:textId="3DB49A59" w:rsidR="00702DFC" w:rsidRPr="007C06D9" w:rsidRDefault="00702DFC" w:rsidP="00E04936">
                      <w:pPr>
                        <w:spacing w:after="0"/>
                        <w:jc w:val="center"/>
                        <w:rPr>
                          <w:sz w:val="18"/>
                          <w:szCs w:val="18"/>
                        </w:rPr>
                      </w:pPr>
                      <w:r>
                        <w:rPr>
                          <w:sz w:val="18"/>
                          <w:szCs w:val="18"/>
                        </w:rPr>
                        <w:t>Admitted</w:t>
                      </w:r>
                    </w:p>
                  </w:txbxContent>
                </v:textbox>
              </v:shape>
            </w:pict>
          </mc:Fallback>
        </mc:AlternateContent>
      </w:r>
    </w:p>
    <w:p w14:paraId="2A4CE0D6" w14:textId="731A11A5" w:rsidR="005B032E" w:rsidRDefault="00702DFC" w:rsidP="005B032E">
      <w:pPr>
        <w:rPr>
          <w:b/>
        </w:rPr>
      </w:pPr>
      <w:r w:rsidRPr="00BC17FC">
        <w:rPr>
          <w:b/>
          <w:noProof/>
          <w:lang w:eastAsia="en-GB"/>
        </w:rPr>
        <mc:AlternateContent>
          <mc:Choice Requires="wps">
            <w:drawing>
              <wp:anchor distT="0" distB="0" distL="114300" distR="114300" simplePos="0" relativeHeight="251730944" behindDoc="0" locked="0" layoutInCell="1" allowOverlap="1" wp14:anchorId="3DEE229F" wp14:editId="4412C393">
                <wp:simplePos x="0" y="0"/>
                <wp:positionH relativeFrom="column">
                  <wp:posOffset>-85725</wp:posOffset>
                </wp:positionH>
                <wp:positionV relativeFrom="paragraph">
                  <wp:posOffset>336550</wp:posOffset>
                </wp:positionV>
                <wp:extent cx="4667250" cy="381000"/>
                <wp:effectExtent l="0" t="0" r="19050" b="1905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81000"/>
                        </a:xfrm>
                        <a:prstGeom prst="rect">
                          <a:avLst/>
                        </a:prstGeom>
                        <a:solidFill>
                          <a:srgbClr val="FFFFFF"/>
                        </a:solidFill>
                        <a:ln w="9525">
                          <a:solidFill>
                            <a:srgbClr val="000000"/>
                          </a:solidFill>
                          <a:miter lim="800000"/>
                          <a:headEnd/>
                          <a:tailEnd/>
                        </a:ln>
                      </wps:spPr>
                      <wps:txbx>
                        <w:txbxContent>
                          <w:p w14:paraId="17C20B35" w14:textId="5F27A9DD" w:rsidR="00702DFC" w:rsidRPr="007C06D9" w:rsidRDefault="00702DFC" w:rsidP="00702DFC">
                            <w:pPr>
                              <w:jc w:val="center"/>
                              <w:rPr>
                                <w:sz w:val="18"/>
                                <w:szCs w:val="18"/>
                              </w:rPr>
                            </w:pPr>
                            <w:r w:rsidRPr="007C06D9">
                              <w:rPr>
                                <w:sz w:val="18"/>
                                <w:szCs w:val="18"/>
                              </w:rPr>
                              <w:t>Referrals vett</w:t>
                            </w:r>
                            <w:r>
                              <w:rPr>
                                <w:sz w:val="18"/>
                                <w:szCs w:val="18"/>
                              </w:rPr>
                              <w:t>ed</w:t>
                            </w:r>
                            <w:r w:rsidRPr="007C06D9">
                              <w:rPr>
                                <w:sz w:val="18"/>
                                <w:szCs w:val="18"/>
                              </w:rPr>
                              <w:t xml:space="preserve"> by </w:t>
                            </w:r>
                            <w:r>
                              <w:rPr>
                                <w:sz w:val="18"/>
                                <w:szCs w:val="18"/>
                              </w:rPr>
                              <w:t xml:space="preserve">Pre-Admissions Team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E229F" id="_x0000_s1054" type="#_x0000_t202" style="position:absolute;margin-left:-6.75pt;margin-top:26.5pt;width:367.5pt;height:3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">
                <v:textbox>
                  <w:txbxContent>
                    <w:p w14:paraId="17C20B35" w14:textId="5F27A9DD" w:rsidR="00702DFC" w:rsidRPr="007C06D9" w:rsidRDefault="00702DFC" w:rsidP="00702DFC">
                      <w:pPr>
                        <w:jc w:val="center"/>
                        <w:rPr>
                          <w:sz w:val="18"/>
                          <w:szCs w:val="18"/>
                        </w:rPr>
                      </w:pPr>
                      <w:r w:rsidRPr="007C06D9">
                        <w:rPr>
                          <w:sz w:val="18"/>
                          <w:szCs w:val="18"/>
                        </w:rPr>
                        <w:t>Referrals vett</w:t>
                      </w:r>
                      <w:r>
                        <w:rPr>
                          <w:sz w:val="18"/>
                          <w:szCs w:val="18"/>
                        </w:rPr>
                        <w:t>ed</w:t>
                      </w:r>
                      <w:r w:rsidRPr="007C06D9">
                        <w:rPr>
                          <w:sz w:val="18"/>
                          <w:szCs w:val="18"/>
                        </w:rPr>
                        <w:t xml:space="preserve"> by </w:t>
                      </w:r>
                      <w:r>
                        <w:rPr>
                          <w:sz w:val="18"/>
                          <w:szCs w:val="18"/>
                        </w:rPr>
                        <w:t xml:space="preserve">Pre-Admissions Team </w:t>
                      </w:r>
                    </w:p>
                  </w:txbxContent>
                </v:textbox>
              </v:shape>
            </w:pict>
          </mc:Fallback>
        </mc:AlternateContent>
      </w:r>
    </w:p>
    <w:p w14:paraId="625A3015" w14:textId="186AB4EA" w:rsidR="005B032E" w:rsidRDefault="005B032E" w:rsidP="005B032E">
      <w:pPr>
        <w:rPr>
          <w:b/>
        </w:rPr>
      </w:pPr>
    </w:p>
    <w:p w14:paraId="38F37444" w14:textId="3E62AFED" w:rsidR="005B032E" w:rsidRDefault="00702DFC" w:rsidP="005B032E">
      <w:pPr>
        <w:rPr>
          <w:b/>
        </w:rPr>
      </w:pPr>
      <w:r w:rsidRPr="00702DFC">
        <w:rPr>
          <w:b/>
          <w:noProof/>
        </w:rPr>
        <mc:AlternateContent>
          <mc:Choice Requires="wps">
            <w:drawing>
              <wp:anchor distT="0" distB="0" distL="114300" distR="114300" simplePos="0" relativeHeight="251735040" behindDoc="0" locked="0" layoutInCell="1" allowOverlap="1" wp14:anchorId="318BE9BE" wp14:editId="01C9C10F">
                <wp:simplePos x="0" y="0"/>
                <wp:positionH relativeFrom="column">
                  <wp:posOffset>1861820</wp:posOffset>
                </wp:positionH>
                <wp:positionV relativeFrom="paragraph">
                  <wp:posOffset>384175</wp:posOffset>
                </wp:positionV>
                <wp:extent cx="902335" cy="533400"/>
                <wp:effectExtent l="0" t="0" r="12065" b="1905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533400"/>
                        </a:xfrm>
                        <a:prstGeom prst="rect">
                          <a:avLst/>
                        </a:prstGeom>
                        <a:solidFill>
                          <a:srgbClr val="FFFFFF"/>
                        </a:solidFill>
                        <a:ln w="9525">
                          <a:solidFill>
                            <a:srgbClr val="000000"/>
                          </a:solidFill>
                          <a:miter lim="800000"/>
                          <a:headEnd/>
                          <a:tailEnd/>
                        </a:ln>
                      </wps:spPr>
                      <wps:txbx>
                        <w:txbxContent>
                          <w:p w14:paraId="7332A9F4" w14:textId="77777777" w:rsidR="00702DFC" w:rsidRPr="007C06D9" w:rsidRDefault="00702DFC" w:rsidP="00702DFC">
                            <w:pPr>
                              <w:jc w:val="center"/>
                              <w:rPr>
                                <w:sz w:val="18"/>
                                <w:szCs w:val="18"/>
                              </w:rPr>
                            </w:pPr>
                            <w:r>
                              <w:rPr>
                                <w:sz w:val="18"/>
                                <w:szCs w:val="18"/>
                              </w:rPr>
                              <w:t>Clinician vets referral if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BE9BE" id="_x0000_s1055" type="#_x0000_t202" style="position:absolute;margin-left:146.6pt;margin-top:30.25pt;width:71.05pt;height: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">
                <v:textbox>
                  <w:txbxContent>
                    <w:p w14:paraId="7332A9F4" w14:textId="77777777" w:rsidR="00702DFC" w:rsidRPr="007C06D9" w:rsidRDefault="00702DFC" w:rsidP="00702DFC">
                      <w:pPr>
                        <w:jc w:val="center"/>
                        <w:rPr>
                          <w:sz w:val="18"/>
                          <w:szCs w:val="18"/>
                        </w:rPr>
                      </w:pPr>
                      <w:r>
                        <w:rPr>
                          <w:sz w:val="18"/>
                          <w:szCs w:val="18"/>
                        </w:rPr>
                        <w:t xml:space="preserve">Clinician </w:t>
                      </w:r>
                      <w:r>
                        <w:rPr>
                          <w:sz w:val="18"/>
                          <w:szCs w:val="18"/>
                        </w:rPr>
                        <w:t>vets referral if required</w:t>
                      </w:r>
                    </w:p>
                  </w:txbxContent>
                </v:textbox>
              </v:shape>
            </w:pict>
          </mc:Fallback>
        </mc:AlternateContent>
      </w:r>
      <w:r w:rsidRPr="00702DFC">
        <w:rPr>
          <w:b/>
          <w:noProof/>
        </w:rPr>
        <mc:AlternateContent>
          <mc:Choice Requires="wps">
            <w:drawing>
              <wp:anchor distT="0" distB="0" distL="114300" distR="114300" simplePos="0" relativeHeight="251736064" behindDoc="0" locked="0" layoutInCell="1" allowOverlap="1" wp14:anchorId="214A8CD8" wp14:editId="186BFCB1">
                <wp:simplePos x="0" y="0"/>
                <wp:positionH relativeFrom="column">
                  <wp:posOffset>955675</wp:posOffset>
                </wp:positionH>
                <wp:positionV relativeFrom="paragraph">
                  <wp:posOffset>387985</wp:posOffset>
                </wp:positionV>
                <wp:extent cx="771525" cy="486410"/>
                <wp:effectExtent l="0" t="0" r="28575" b="2794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86410"/>
                        </a:xfrm>
                        <a:prstGeom prst="rect">
                          <a:avLst/>
                        </a:prstGeom>
                        <a:solidFill>
                          <a:srgbClr val="99FF66"/>
                        </a:solidFill>
                        <a:ln w="9525">
                          <a:solidFill>
                            <a:srgbClr val="000000"/>
                          </a:solidFill>
                          <a:miter lim="800000"/>
                          <a:headEnd/>
                          <a:tailEnd/>
                        </a:ln>
                      </wps:spPr>
                      <wps:txbx>
                        <w:txbxContent>
                          <w:p w14:paraId="43E72195" w14:textId="0FAC7315" w:rsidR="00702DFC" w:rsidRPr="005C4AB6" w:rsidRDefault="00702DFC" w:rsidP="00702DFC">
                            <w:pPr>
                              <w:jc w:val="center"/>
                              <w:rPr>
                                <w:sz w:val="20"/>
                                <w:szCs w:val="20"/>
                              </w:rPr>
                            </w:pPr>
                            <w:r>
                              <w:rPr>
                                <w:sz w:val="20"/>
                                <w:szCs w:val="20"/>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A8CD8" id="_x0000_s1056" type="#_x0000_t202" style="position:absolute;margin-left:75.25pt;margin-top:30.55pt;width:60.75pt;height:38.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" fillcolor="#9f6">
                <v:textbox>
                  <w:txbxContent>
                    <w:p w14:paraId="43E72195" w14:textId="0FAC7315" w:rsidR="00702DFC" w:rsidRPr="005C4AB6" w:rsidRDefault="00702DFC" w:rsidP="00702DFC">
                      <w:pPr>
                        <w:jc w:val="center"/>
                        <w:rPr>
                          <w:sz w:val="20"/>
                          <w:szCs w:val="20"/>
                        </w:rPr>
                      </w:pPr>
                      <w:r>
                        <w:rPr>
                          <w:sz w:val="20"/>
                          <w:szCs w:val="20"/>
                        </w:rPr>
                        <w:t>Accepted</w:t>
                      </w:r>
                    </w:p>
                  </w:txbxContent>
                </v:textbox>
              </v:shape>
            </w:pict>
          </mc:Fallback>
        </mc:AlternateContent>
      </w:r>
      <w:r w:rsidRPr="00702DFC">
        <w:rPr>
          <w:b/>
          <w:noProof/>
        </w:rPr>
        <mc:AlternateContent>
          <mc:Choice Requires="wps">
            <w:drawing>
              <wp:anchor distT="0" distB="0" distL="114300" distR="114300" simplePos="0" relativeHeight="251737088" behindDoc="0" locked="0" layoutInCell="1" allowOverlap="1" wp14:anchorId="4CBDA5CB" wp14:editId="6A63F99D">
                <wp:simplePos x="0" y="0"/>
                <wp:positionH relativeFrom="column">
                  <wp:posOffset>-66675</wp:posOffset>
                </wp:positionH>
                <wp:positionV relativeFrom="paragraph">
                  <wp:posOffset>247015</wp:posOffset>
                </wp:positionV>
                <wp:extent cx="914400" cy="770890"/>
                <wp:effectExtent l="0" t="0" r="19050" b="1016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70890"/>
                        </a:xfrm>
                        <a:prstGeom prst="rect">
                          <a:avLst/>
                        </a:prstGeom>
                        <a:solidFill>
                          <a:srgbClr val="FFFFFF"/>
                        </a:solidFill>
                        <a:ln w="9525">
                          <a:solidFill>
                            <a:srgbClr val="000000"/>
                          </a:solidFill>
                          <a:miter lim="800000"/>
                          <a:headEnd/>
                          <a:tailEnd/>
                        </a:ln>
                      </wps:spPr>
                      <wps:txbx>
                        <w:txbxContent>
                          <w:p w14:paraId="447CE6BF" w14:textId="65C7A067" w:rsidR="00702DFC" w:rsidRPr="005C4AB6" w:rsidRDefault="00702DFC" w:rsidP="00702DFC">
                            <w:pPr>
                              <w:jc w:val="center"/>
                              <w:rPr>
                                <w:sz w:val="20"/>
                                <w:szCs w:val="20"/>
                              </w:rPr>
                            </w:pPr>
                            <w:r>
                              <w:rPr>
                                <w:sz w:val="20"/>
                                <w:szCs w:val="20"/>
                              </w:rPr>
                              <w:t>Patient added to waitlist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DA5CB" id="_x0000_s1057" type="#_x0000_t202" style="position:absolute;margin-left:-5.25pt;margin-top:19.45pt;width:1in;height:60.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">
                <v:textbox>
                  <w:txbxContent>
                    <w:p w14:paraId="447CE6BF" w14:textId="65C7A067" w:rsidR="00702DFC" w:rsidRPr="005C4AB6" w:rsidRDefault="00702DFC" w:rsidP="00702DFC">
                      <w:pPr>
                        <w:jc w:val="center"/>
                        <w:rPr>
                          <w:sz w:val="20"/>
                          <w:szCs w:val="20"/>
                        </w:rPr>
                      </w:pPr>
                      <w:r>
                        <w:rPr>
                          <w:sz w:val="20"/>
                          <w:szCs w:val="20"/>
                        </w:rPr>
                        <w:t>Patient added to waitlist</w:t>
                      </w:r>
                    </w:p>
                  </w:txbxContent>
                </v:textbox>
              </v:shape>
            </w:pict>
          </mc:Fallback>
        </mc:AlternateContent>
      </w:r>
      <w:r w:rsidRPr="00702DFC">
        <w:rPr>
          <w:b/>
          <w:noProof/>
        </w:rPr>
        <mc:AlternateContent>
          <mc:Choice Requires="wps">
            <w:drawing>
              <wp:anchor distT="0" distB="0" distL="114300" distR="114300" simplePos="0" relativeHeight="251738112" behindDoc="0" locked="0" layoutInCell="1" allowOverlap="1" wp14:anchorId="42FF3F1D" wp14:editId="638E6FCD">
                <wp:simplePos x="0" y="0"/>
                <wp:positionH relativeFrom="column">
                  <wp:posOffset>1950085</wp:posOffset>
                </wp:positionH>
                <wp:positionV relativeFrom="paragraph">
                  <wp:posOffset>1017905</wp:posOffset>
                </wp:positionV>
                <wp:extent cx="712470" cy="415290"/>
                <wp:effectExtent l="0" t="0" r="11430" b="2286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415290"/>
                        </a:xfrm>
                        <a:prstGeom prst="rect">
                          <a:avLst/>
                        </a:prstGeom>
                        <a:solidFill>
                          <a:srgbClr val="FF0066"/>
                        </a:solidFill>
                        <a:ln w="9525">
                          <a:solidFill>
                            <a:srgbClr val="000000"/>
                          </a:solidFill>
                          <a:miter lim="800000"/>
                          <a:headEnd/>
                          <a:tailEnd/>
                        </a:ln>
                      </wps:spPr>
                      <wps:txbx>
                        <w:txbxContent>
                          <w:p w14:paraId="3637968A" w14:textId="36617CF7" w:rsidR="00702DFC" w:rsidRPr="005C4AB6" w:rsidRDefault="00702DFC" w:rsidP="00702DFC">
                            <w:pPr>
                              <w:jc w:val="center"/>
                              <w:rPr>
                                <w:sz w:val="20"/>
                                <w:szCs w:val="20"/>
                              </w:rPr>
                            </w:pPr>
                            <w:r>
                              <w:rPr>
                                <w:sz w:val="20"/>
                                <w:szCs w:val="20"/>
                              </w:rPr>
                              <w:t xml:space="preserve">Rejected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F3F1D" id="_x0000_s1058" type="#_x0000_t202" style="position:absolute;margin-left:153.55pt;margin-top:80.15pt;width:56.1pt;height:3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" fillcolor="#f06">
                <v:textbox>
                  <w:txbxContent>
                    <w:p w14:paraId="3637968A" w14:textId="36617CF7" w:rsidR="00702DFC" w:rsidRPr="005C4AB6" w:rsidRDefault="00702DFC" w:rsidP="00702DFC">
                      <w:pPr>
                        <w:jc w:val="center"/>
                        <w:rPr>
                          <w:sz w:val="20"/>
                          <w:szCs w:val="20"/>
                        </w:rPr>
                      </w:pPr>
                      <w:r>
                        <w:rPr>
                          <w:sz w:val="20"/>
                          <w:szCs w:val="20"/>
                        </w:rPr>
                        <w:t xml:space="preserve">Rejected </w:t>
                      </w:r>
                    </w:p>
                  </w:txbxContent>
                </v:textbox>
              </v:shape>
            </w:pict>
          </mc:Fallback>
        </mc:AlternateContent>
      </w:r>
    </w:p>
    <w:p w14:paraId="6EC017FC" w14:textId="3C59B78F" w:rsidR="005B032E" w:rsidRDefault="005B032E" w:rsidP="005B032E">
      <w:pPr>
        <w:rPr>
          <w:b/>
        </w:rPr>
      </w:pPr>
    </w:p>
    <w:p w14:paraId="5A652318" w14:textId="44FC2D66" w:rsidR="005B032E" w:rsidRDefault="005B032E" w:rsidP="005B032E">
      <w:pPr>
        <w:rPr>
          <w:b/>
        </w:rPr>
      </w:pPr>
    </w:p>
    <w:p w14:paraId="750035FE" w14:textId="18583190" w:rsidR="005B032E" w:rsidRDefault="005B032E" w:rsidP="005B032E">
      <w:pPr>
        <w:rPr>
          <w:b/>
        </w:rPr>
      </w:pPr>
    </w:p>
    <w:p w14:paraId="24244F28" w14:textId="6B03E47F" w:rsidR="005B032E" w:rsidRDefault="00E04936" w:rsidP="005B032E">
      <w:pPr>
        <w:rPr>
          <w:b/>
        </w:rPr>
      </w:pPr>
      <w:r w:rsidRPr="00702DFC">
        <w:rPr>
          <w:b/>
          <w:noProof/>
        </w:rPr>
        <mc:AlternateContent>
          <mc:Choice Requires="wps">
            <w:drawing>
              <wp:anchor distT="0" distB="0" distL="114300" distR="114300" simplePos="0" relativeHeight="251739136" behindDoc="0" locked="0" layoutInCell="1" allowOverlap="1" wp14:anchorId="0CF0BBAF" wp14:editId="07BDBC0D">
                <wp:simplePos x="0" y="0"/>
                <wp:positionH relativeFrom="column">
                  <wp:posOffset>1662103</wp:posOffset>
                </wp:positionH>
                <wp:positionV relativeFrom="paragraph">
                  <wp:posOffset>255905</wp:posOffset>
                </wp:positionV>
                <wp:extent cx="1223010" cy="878205"/>
                <wp:effectExtent l="0" t="0" r="15240" b="1714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878205"/>
                        </a:xfrm>
                        <a:prstGeom prst="rect">
                          <a:avLst/>
                        </a:prstGeom>
                        <a:solidFill>
                          <a:srgbClr val="FFFFFF"/>
                        </a:solidFill>
                        <a:ln w="9525">
                          <a:solidFill>
                            <a:srgbClr val="000000"/>
                          </a:solidFill>
                          <a:miter lim="800000"/>
                          <a:headEnd/>
                          <a:tailEnd/>
                        </a:ln>
                      </wps:spPr>
                      <wps:txbx>
                        <w:txbxContent>
                          <w:p w14:paraId="71BC61F1" w14:textId="3D1C3F38" w:rsidR="00702DFC" w:rsidRPr="007C06D9" w:rsidRDefault="00702DFC" w:rsidP="00702DFC">
                            <w:pPr>
                              <w:jc w:val="center"/>
                              <w:rPr>
                                <w:sz w:val="18"/>
                                <w:szCs w:val="18"/>
                              </w:rPr>
                            </w:pPr>
                            <w:r>
                              <w:rPr>
                                <w:sz w:val="18"/>
                                <w:szCs w:val="18"/>
                              </w:rPr>
                              <w:t xml:space="preserve">Pathway redirected to alternative provider and/or returned IPT.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0BBAF" id="_x0000_s1059" type="#_x0000_t202" style="position:absolute;margin-left:130.85pt;margin-top:20.15pt;width:96.3pt;height:69.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">
                <v:textbox>
                  <w:txbxContent>
                    <w:p w14:paraId="71BC61F1" w14:textId="3D1C3F38" w:rsidR="00702DFC" w:rsidRPr="007C06D9" w:rsidRDefault="00702DFC" w:rsidP="00702DFC">
                      <w:pPr>
                        <w:jc w:val="center"/>
                        <w:rPr>
                          <w:sz w:val="18"/>
                          <w:szCs w:val="18"/>
                        </w:rPr>
                      </w:pPr>
                      <w:r>
                        <w:rPr>
                          <w:sz w:val="18"/>
                          <w:szCs w:val="18"/>
                        </w:rPr>
                        <w:t xml:space="preserve">Pathway redirected to alternative provider and/or returned IPT. </w:t>
                      </w:r>
                    </w:p>
                  </w:txbxContent>
                </v:textbox>
              </v:shape>
            </w:pict>
          </mc:Fallback>
        </mc:AlternateContent>
      </w:r>
    </w:p>
    <w:p w14:paraId="1FFD6B01" w14:textId="77777777" w:rsidR="005B032E" w:rsidRDefault="005B032E" w:rsidP="005B032E">
      <w:pPr>
        <w:rPr>
          <w:b/>
        </w:rPr>
      </w:pPr>
    </w:p>
    <w:p w14:paraId="57FEC50D" w14:textId="77777777" w:rsidR="005B032E" w:rsidRDefault="005B032E" w:rsidP="005B032E">
      <w:pPr>
        <w:rPr>
          <w:b/>
        </w:rPr>
      </w:pPr>
    </w:p>
    <w:p w14:paraId="63DA6CB2" w14:textId="227FED3C" w:rsidR="005B032E" w:rsidRDefault="005B032E" w:rsidP="005B032E">
      <w:pPr>
        <w:rPr>
          <w:b/>
        </w:rPr>
      </w:pPr>
    </w:p>
    <w:p w14:paraId="4D88D4DC" w14:textId="77777777" w:rsidR="005B032E" w:rsidRDefault="005B032E" w:rsidP="005B032E">
      <w:pPr>
        <w:rPr>
          <w:b/>
        </w:rPr>
      </w:pPr>
    </w:p>
    <w:p w14:paraId="299CD94D" w14:textId="77777777" w:rsidR="00FB520B" w:rsidRPr="00E04936" w:rsidRDefault="00FB520B" w:rsidP="00FB520B">
      <w:pPr>
        <w:rPr>
          <w:rFonts w:ascii="Arial" w:hAnsi="Arial" w:cs="Arial"/>
          <w:b/>
        </w:rPr>
      </w:pPr>
      <w:r w:rsidRPr="00E04936">
        <w:rPr>
          <w:rFonts w:ascii="Arial" w:hAnsi="Arial" w:cs="Arial"/>
          <w:b/>
        </w:rPr>
        <w:lastRenderedPageBreak/>
        <w:t>3.3 Minimum Data Set (MDS) Requirements</w:t>
      </w:r>
    </w:p>
    <w:p w14:paraId="01492D80" w14:textId="3AD602ED" w:rsidR="00FB520B" w:rsidRPr="00E04936" w:rsidRDefault="00FB520B" w:rsidP="00FB520B">
      <w:pPr>
        <w:rPr>
          <w:rFonts w:ascii="Arial" w:hAnsi="Arial" w:cs="Arial"/>
        </w:rPr>
      </w:pPr>
      <w:r w:rsidRPr="00E04936">
        <w:rPr>
          <w:rFonts w:ascii="Arial" w:hAnsi="Arial" w:cs="Arial"/>
        </w:rPr>
        <w:t xml:space="preserve"> All referrals received by </w:t>
      </w:r>
      <w:r w:rsidR="00DC5A91" w:rsidRPr="00E04936">
        <w:rPr>
          <w:rFonts w:ascii="Arial" w:hAnsi="Arial" w:cs="Arial"/>
        </w:rPr>
        <w:t>Sulis Hospital Bath</w:t>
      </w:r>
      <w:r w:rsidRPr="00E04936">
        <w:rPr>
          <w:rFonts w:ascii="Arial" w:hAnsi="Arial" w:cs="Arial"/>
        </w:rPr>
        <w:t xml:space="preserve"> will have a fully completed MDS</w:t>
      </w:r>
    </w:p>
    <w:p w14:paraId="6F6348C3" w14:textId="77777777" w:rsidR="00FB520B" w:rsidRPr="00E04936" w:rsidRDefault="00FB520B" w:rsidP="00FB520B">
      <w:pPr>
        <w:rPr>
          <w:rFonts w:ascii="Arial" w:hAnsi="Arial" w:cs="Arial"/>
        </w:rPr>
      </w:pPr>
      <w:r w:rsidRPr="00E04936">
        <w:rPr>
          <w:rFonts w:ascii="Arial" w:hAnsi="Arial" w:cs="Arial"/>
          <w:b/>
        </w:rPr>
        <w:t>3.4 Referral Criteria for Outpatients</w:t>
      </w:r>
    </w:p>
    <w:p w14:paraId="4EEB42B2" w14:textId="77777777" w:rsidR="00FB520B" w:rsidRPr="00E04936" w:rsidRDefault="00FB520B" w:rsidP="00FB520B">
      <w:pPr>
        <w:rPr>
          <w:rFonts w:ascii="Arial" w:hAnsi="Arial" w:cs="Arial"/>
        </w:rPr>
      </w:pPr>
      <w:r w:rsidRPr="00E04936">
        <w:rPr>
          <w:rFonts w:ascii="Arial" w:hAnsi="Arial" w:cs="Arial"/>
        </w:rPr>
        <w:t>The following criteria for outpatient referrals indicate the minimum dataset items:</w:t>
      </w:r>
    </w:p>
    <w:p w14:paraId="326A9496" w14:textId="77777777" w:rsidR="00FB520B" w:rsidRPr="00E04936" w:rsidRDefault="00FB520B" w:rsidP="0021679B">
      <w:pPr>
        <w:pStyle w:val="ListParagraph"/>
        <w:numPr>
          <w:ilvl w:val="0"/>
          <w:numId w:val="9"/>
        </w:numPr>
        <w:rPr>
          <w:rFonts w:ascii="Arial" w:hAnsi="Arial" w:cs="Arial"/>
        </w:rPr>
      </w:pPr>
      <w:r w:rsidRPr="00E04936">
        <w:rPr>
          <w:rFonts w:ascii="Arial" w:hAnsi="Arial" w:cs="Arial"/>
        </w:rPr>
        <w:t>The outpatient specialty for which the patient is referred</w:t>
      </w:r>
    </w:p>
    <w:p w14:paraId="3DD303E0" w14:textId="77777777" w:rsidR="00FB520B" w:rsidRPr="00E04936" w:rsidRDefault="00FB520B" w:rsidP="0021679B">
      <w:pPr>
        <w:pStyle w:val="ListParagraph"/>
        <w:numPr>
          <w:ilvl w:val="0"/>
          <w:numId w:val="9"/>
        </w:numPr>
        <w:rPr>
          <w:rFonts w:ascii="Arial" w:hAnsi="Arial" w:cs="Arial"/>
        </w:rPr>
      </w:pPr>
      <w:r w:rsidRPr="00E04936">
        <w:rPr>
          <w:rFonts w:ascii="Arial" w:hAnsi="Arial" w:cs="Arial"/>
        </w:rPr>
        <w:t>Name, date of birth, NHS number, full address (including postcode) and contact telephone number</w:t>
      </w:r>
    </w:p>
    <w:p w14:paraId="634889DB" w14:textId="77777777" w:rsidR="00FB520B" w:rsidRPr="00E04936" w:rsidRDefault="00FB520B" w:rsidP="0021679B">
      <w:pPr>
        <w:pStyle w:val="ListParagraph"/>
        <w:numPr>
          <w:ilvl w:val="0"/>
          <w:numId w:val="9"/>
        </w:numPr>
        <w:rPr>
          <w:rFonts w:ascii="Arial" w:hAnsi="Arial" w:cs="Arial"/>
        </w:rPr>
      </w:pPr>
      <w:r w:rsidRPr="00E04936">
        <w:rPr>
          <w:rFonts w:ascii="Arial" w:hAnsi="Arial" w:cs="Arial"/>
        </w:rPr>
        <w:t>GP address</w:t>
      </w:r>
    </w:p>
    <w:p w14:paraId="70DD7C75" w14:textId="77777777" w:rsidR="00FB520B" w:rsidRPr="00E04936" w:rsidRDefault="00FB520B" w:rsidP="0021679B">
      <w:pPr>
        <w:pStyle w:val="ListParagraph"/>
        <w:numPr>
          <w:ilvl w:val="0"/>
          <w:numId w:val="9"/>
        </w:numPr>
        <w:rPr>
          <w:rFonts w:ascii="Arial" w:hAnsi="Arial" w:cs="Arial"/>
        </w:rPr>
      </w:pPr>
      <w:r w:rsidRPr="00E04936">
        <w:rPr>
          <w:rFonts w:ascii="Arial" w:hAnsi="Arial" w:cs="Arial"/>
        </w:rPr>
        <w:t xml:space="preserve">Any other relevant information including additional requirements such as communication disability needs and transport requirements </w:t>
      </w:r>
    </w:p>
    <w:p w14:paraId="7BFC95E7" w14:textId="77777777" w:rsidR="00FB520B" w:rsidRPr="00E04936" w:rsidRDefault="00FB520B" w:rsidP="0021679B">
      <w:pPr>
        <w:pStyle w:val="ListParagraph"/>
        <w:numPr>
          <w:ilvl w:val="0"/>
          <w:numId w:val="9"/>
        </w:numPr>
        <w:rPr>
          <w:rFonts w:ascii="Arial" w:hAnsi="Arial" w:cs="Arial"/>
        </w:rPr>
      </w:pPr>
      <w:r w:rsidRPr="00E04936">
        <w:rPr>
          <w:rFonts w:ascii="Arial" w:hAnsi="Arial" w:cs="Arial"/>
        </w:rPr>
        <w:t>The reason for the referral and the priority</w:t>
      </w:r>
    </w:p>
    <w:p w14:paraId="240FB36F" w14:textId="77777777" w:rsidR="00FB520B" w:rsidRPr="00E04936" w:rsidRDefault="00FB520B" w:rsidP="0021679B">
      <w:pPr>
        <w:pStyle w:val="ListParagraph"/>
        <w:numPr>
          <w:ilvl w:val="0"/>
          <w:numId w:val="9"/>
        </w:numPr>
        <w:rPr>
          <w:rFonts w:ascii="Arial" w:hAnsi="Arial" w:cs="Arial"/>
        </w:rPr>
      </w:pPr>
      <w:r w:rsidRPr="00E04936">
        <w:rPr>
          <w:rFonts w:ascii="Arial" w:hAnsi="Arial" w:cs="Arial"/>
        </w:rPr>
        <w:t>Details of relevant medical history</w:t>
      </w:r>
    </w:p>
    <w:p w14:paraId="09636E30" w14:textId="77777777" w:rsidR="00FB520B" w:rsidRPr="00E04936" w:rsidRDefault="00FB520B" w:rsidP="0021679B">
      <w:pPr>
        <w:pStyle w:val="ListParagraph"/>
        <w:numPr>
          <w:ilvl w:val="0"/>
          <w:numId w:val="9"/>
        </w:numPr>
        <w:rPr>
          <w:rFonts w:ascii="Arial" w:hAnsi="Arial" w:cs="Arial"/>
        </w:rPr>
      </w:pPr>
      <w:r w:rsidRPr="00E04936">
        <w:rPr>
          <w:rFonts w:ascii="Arial" w:hAnsi="Arial" w:cs="Arial"/>
        </w:rPr>
        <w:t>Medication which the patient is known to be currently taking</w:t>
      </w:r>
    </w:p>
    <w:p w14:paraId="4686D824" w14:textId="77777777" w:rsidR="00FB520B" w:rsidRPr="00E04936" w:rsidRDefault="00FB520B" w:rsidP="0021679B">
      <w:pPr>
        <w:pStyle w:val="ListParagraph"/>
        <w:numPr>
          <w:ilvl w:val="0"/>
          <w:numId w:val="9"/>
        </w:numPr>
        <w:rPr>
          <w:rFonts w:ascii="Arial" w:hAnsi="Arial" w:cs="Arial"/>
        </w:rPr>
      </w:pPr>
      <w:r w:rsidRPr="00E04936">
        <w:rPr>
          <w:rFonts w:ascii="Arial" w:hAnsi="Arial" w:cs="Arial"/>
        </w:rPr>
        <w:t>Known allergies</w:t>
      </w:r>
    </w:p>
    <w:p w14:paraId="3E1EB977" w14:textId="77777777" w:rsidR="00FB520B" w:rsidRPr="00E04936" w:rsidRDefault="00FB520B" w:rsidP="0021679B">
      <w:pPr>
        <w:pStyle w:val="ListParagraph"/>
        <w:numPr>
          <w:ilvl w:val="0"/>
          <w:numId w:val="9"/>
        </w:numPr>
        <w:rPr>
          <w:rFonts w:ascii="Arial" w:hAnsi="Arial" w:cs="Arial"/>
        </w:rPr>
      </w:pPr>
      <w:r w:rsidRPr="00E04936">
        <w:rPr>
          <w:rFonts w:ascii="Arial" w:hAnsi="Arial" w:cs="Arial"/>
        </w:rPr>
        <w:t>The date of the referral</w:t>
      </w:r>
    </w:p>
    <w:p w14:paraId="3BBDE2A5" w14:textId="5970FF97" w:rsidR="00FB520B" w:rsidRPr="00E04936" w:rsidRDefault="00FB520B" w:rsidP="00FB520B">
      <w:pPr>
        <w:rPr>
          <w:rFonts w:ascii="Arial" w:hAnsi="Arial" w:cs="Arial"/>
        </w:rPr>
      </w:pPr>
      <w:r w:rsidRPr="00E04936">
        <w:rPr>
          <w:rFonts w:ascii="Arial" w:hAnsi="Arial" w:cs="Arial"/>
        </w:rPr>
        <w:t xml:space="preserve">Additionally, the referring body will ensure the referral adheres to the </w:t>
      </w:r>
      <w:r w:rsidR="00DC5A91" w:rsidRPr="00E04936">
        <w:rPr>
          <w:rFonts w:ascii="Arial" w:hAnsi="Arial" w:cs="Arial"/>
        </w:rPr>
        <w:t>Sulis Hospital Bath</w:t>
      </w:r>
      <w:r w:rsidRPr="00E04936">
        <w:rPr>
          <w:rFonts w:ascii="Arial" w:hAnsi="Arial" w:cs="Arial"/>
        </w:rPr>
        <w:t xml:space="preserve"> exclusion criteria. </w:t>
      </w:r>
    </w:p>
    <w:p w14:paraId="7EACBAAA" w14:textId="77777777" w:rsidR="005B032E" w:rsidRPr="00E04936" w:rsidRDefault="008A09C7">
      <w:pPr>
        <w:rPr>
          <w:rFonts w:ascii="Arial" w:hAnsi="Arial" w:cs="Arial"/>
        </w:rPr>
      </w:pPr>
      <w:r w:rsidRPr="00E04936">
        <w:rPr>
          <w:rFonts w:ascii="Arial" w:hAnsi="Arial" w:cs="Arial"/>
          <w:b/>
        </w:rPr>
        <w:t xml:space="preserve">3.5 Referral Criteria </w:t>
      </w:r>
    </w:p>
    <w:p w14:paraId="43820D16" w14:textId="77777777" w:rsidR="008A09C7" w:rsidRPr="00E04936" w:rsidRDefault="008A09C7">
      <w:pPr>
        <w:rPr>
          <w:rFonts w:ascii="Arial" w:hAnsi="Arial" w:cs="Arial"/>
          <w:b/>
        </w:rPr>
      </w:pPr>
      <w:r w:rsidRPr="00E04936">
        <w:rPr>
          <w:rFonts w:ascii="Arial" w:hAnsi="Arial" w:cs="Arial"/>
          <w:b/>
        </w:rPr>
        <w:t>Internal Service Request</w:t>
      </w:r>
    </w:p>
    <w:p w14:paraId="6F3CCC3F" w14:textId="2A1C9EE0" w:rsidR="008A09C7" w:rsidRPr="00E04936" w:rsidRDefault="008A09C7">
      <w:pPr>
        <w:rPr>
          <w:rFonts w:ascii="Arial" w:hAnsi="Arial" w:cs="Arial"/>
        </w:rPr>
      </w:pPr>
      <w:r w:rsidRPr="00E04936">
        <w:rPr>
          <w:rFonts w:ascii="Arial" w:hAnsi="Arial" w:cs="Arial"/>
        </w:rPr>
        <w:t xml:space="preserve">For patients who require a procedure following an outpatient consultation at </w:t>
      </w:r>
      <w:r w:rsidR="00DC5A91" w:rsidRPr="00E04936">
        <w:rPr>
          <w:rFonts w:ascii="Arial" w:hAnsi="Arial" w:cs="Arial"/>
        </w:rPr>
        <w:t>Sulis Hospital Bath</w:t>
      </w:r>
      <w:r w:rsidRPr="00E04936">
        <w:rPr>
          <w:rFonts w:ascii="Arial" w:hAnsi="Arial" w:cs="Arial"/>
        </w:rPr>
        <w:t>, the clinician will comple</w:t>
      </w:r>
      <w:r w:rsidR="00FC6F9E" w:rsidRPr="00E04936">
        <w:rPr>
          <w:rFonts w:ascii="Arial" w:hAnsi="Arial" w:cs="Arial"/>
        </w:rPr>
        <w:t>te a conversion to surgery form</w:t>
      </w:r>
      <w:r w:rsidR="00536F49" w:rsidRPr="00E04936">
        <w:rPr>
          <w:rFonts w:ascii="Arial" w:hAnsi="Arial" w:cs="Arial"/>
        </w:rPr>
        <w:t xml:space="preserve"> (Health Questionnaire)</w:t>
      </w:r>
      <w:r w:rsidR="00FC6F9E" w:rsidRPr="00E04936">
        <w:rPr>
          <w:rFonts w:ascii="Arial" w:hAnsi="Arial" w:cs="Arial"/>
        </w:rPr>
        <w:t xml:space="preserve">. The clinician must ensure the patient meets the criteria outlined below for general or local anaesthesia. </w:t>
      </w:r>
    </w:p>
    <w:p w14:paraId="0A748321" w14:textId="7B0188A3" w:rsidR="00FC6F9E" w:rsidRPr="00E04936" w:rsidRDefault="00FC6F9E">
      <w:pPr>
        <w:rPr>
          <w:rFonts w:ascii="Arial" w:hAnsi="Arial" w:cs="Arial"/>
          <w:b/>
        </w:rPr>
      </w:pPr>
      <w:r w:rsidRPr="00E04936">
        <w:rPr>
          <w:rFonts w:ascii="Arial" w:hAnsi="Arial" w:cs="Arial"/>
          <w:b/>
        </w:rPr>
        <w:t>Inter- Provider Transfers (IPTs)</w:t>
      </w:r>
    </w:p>
    <w:p w14:paraId="04E3CB28" w14:textId="5F05B226" w:rsidR="00EF3E57" w:rsidRPr="00E04936" w:rsidRDefault="00EF3E57">
      <w:pPr>
        <w:rPr>
          <w:rFonts w:ascii="Arial" w:hAnsi="Arial" w:cs="Arial"/>
          <w:bCs/>
        </w:rPr>
      </w:pPr>
      <w:r w:rsidRPr="00E04936">
        <w:rPr>
          <w:rFonts w:ascii="Arial" w:hAnsi="Arial" w:cs="Arial"/>
          <w:bCs/>
        </w:rPr>
        <w:t>To follow relevant pathway depending on referral route, Mutual Aid and or Sub-contract. Refer to pathway documents.</w:t>
      </w:r>
    </w:p>
    <w:p w14:paraId="041B0B38" w14:textId="77777777" w:rsidR="00FC6F9E" w:rsidRPr="00E04936" w:rsidRDefault="00FC6F9E">
      <w:pPr>
        <w:rPr>
          <w:rFonts w:ascii="Arial" w:hAnsi="Arial" w:cs="Arial"/>
          <w:b/>
        </w:rPr>
      </w:pPr>
      <w:r w:rsidRPr="00E04936">
        <w:rPr>
          <w:rFonts w:ascii="Arial" w:hAnsi="Arial" w:cs="Arial"/>
          <w:b/>
        </w:rPr>
        <w:t>General Anaesthesia</w:t>
      </w:r>
    </w:p>
    <w:p w14:paraId="1C8A1DDE" w14:textId="77777777" w:rsidR="009A3402" w:rsidRPr="00702DFC" w:rsidRDefault="009A3402" w:rsidP="0021679B">
      <w:pPr>
        <w:pStyle w:val="BodyText2"/>
        <w:numPr>
          <w:ilvl w:val="0"/>
          <w:numId w:val="10"/>
        </w:numPr>
        <w:spacing w:after="0" w:line="240" w:lineRule="auto"/>
        <w:ind w:left="714" w:hanging="357"/>
        <w:jc w:val="both"/>
        <w:rPr>
          <w:rFonts w:ascii="Arial" w:hAnsi="Arial" w:cs="Arial"/>
          <w:sz w:val="22"/>
          <w:szCs w:val="22"/>
        </w:rPr>
      </w:pPr>
      <w:r w:rsidRPr="00702DFC">
        <w:rPr>
          <w:rFonts w:ascii="Arial" w:hAnsi="Arial" w:cs="Arial"/>
          <w:sz w:val="22"/>
          <w:szCs w:val="22"/>
        </w:rPr>
        <w:t>Have access to a telephone 24 hours a day</w:t>
      </w:r>
    </w:p>
    <w:p w14:paraId="79A87BCD" w14:textId="77777777" w:rsidR="009A3402" w:rsidRPr="00702DFC" w:rsidRDefault="009A3402" w:rsidP="0021679B">
      <w:pPr>
        <w:pStyle w:val="BodyText2"/>
        <w:numPr>
          <w:ilvl w:val="0"/>
          <w:numId w:val="10"/>
        </w:numPr>
        <w:spacing w:after="0" w:line="240" w:lineRule="auto"/>
        <w:ind w:left="714" w:hanging="357"/>
        <w:jc w:val="both"/>
        <w:rPr>
          <w:rFonts w:ascii="Arial" w:hAnsi="Arial" w:cs="Arial"/>
          <w:sz w:val="22"/>
          <w:szCs w:val="22"/>
        </w:rPr>
      </w:pPr>
      <w:r w:rsidRPr="00702DFC">
        <w:rPr>
          <w:rFonts w:ascii="Arial" w:hAnsi="Arial" w:cs="Arial"/>
          <w:sz w:val="22"/>
          <w:szCs w:val="22"/>
        </w:rPr>
        <w:t>Have a responsible adult carer for 24 hours post procedure</w:t>
      </w:r>
    </w:p>
    <w:p w14:paraId="4FA2637A" w14:textId="77777777" w:rsidR="009A3402" w:rsidRPr="00702DFC" w:rsidRDefault="009A3402" w:rsidP="0021679B">
      <w:pPr>
        <w:pStyle w:val="BodyText2"/>
        <w:numPr>
          <w:ilvl w:val="0"/>
          <w:numId w:val="10"/>
        </w:numPr>
        <w:spacing w:after="0" w:line="240" w:lineRule="auto"/>
        <w:ind w:left="714" w:hanging="357"/>
        <w:jc w:val="both"/>
        <w:rPr>
          <w:rFonts w:ascii="Arial" w:hAnsi="Arial" w:cs="Arial"/>
          <w:sz w:val="22"/>
          <w:szCs w:val="22"/>
        </w:rPr>
      </w:pPr>
      <w:r w:rsidRPr="00702DFC">
        <w:rPr>
          <w:rFonts w:ascii="Arial" w:hAnsi="Arial" w:cs="Arial"/>
          <w:sz w:val="22"/>
          <w:szCs w:val="22"/>
        </w:rPr>
        <w:t>Have a responsible adult escort home and suitable transport</w:t>
      </w:r>
    </w:p>
    <w:p w14:paraId="23CF30D7" w14:textId="77777777" w:rsidR="009A3402" w:rsidRPr="00702DFC" w:rsidRDefault="009A3402" w:rsidP="0021679B">
      <w:pPr>
        <w:pStyle w:val="BodyText2"/>
        <w:numPr>
          <w:ilvl w:val="0"/>
          <w:numId w:val="10"/>
        </w:numPr>
        <w:spacing w:after="0" w:line="240" w:lineRule="auto"/>
        <w:ind w:left="714" w:hanging="357"/>
        <w:jc w:val="both"/>
        <w:rPr>
          <w:rFonts w:ascii="Arial" w:hAnsi="Arial" w:cs="Arial"/>
          <w:sz w:val="22"/>
          <w:szCs w:val="22"/>
        </w:rPr>
      </w:pPr>
      <w:r w:rsidRPr="00702DFC">
        <w:rPr>
          <w:rFonts w:ascii="Arial" w:hAnsi="Arial" w:cs="Arial"/>
          <w:sz w:val="22"/>
          <w:szCs w:val="22"/>
        </w:rPr>
        <w:t xml:space="preserve">Be ASA 1, 2, 3 </w:t>
      </w:r>
      <w:proofErr w:type="gramStart"/>
      <w:r w:rsidRPr="00702DFC">
        <w:rPr>
          <w:rFonts w:ascii="Arial" w:hAnsi="Arial" w:cs="Arial"/>
          <w:sz w:val="22"/>
          <w:szCs w:val="22"/>
        </w:rPr>
        <w:t>stable</w:t>
      </w:r>
      <w:proofErr w:type="gramEnd"/>
      <w:r w:rsidRPr="00702DFC">
        <w:rPr>
          <w:rFonts w:ascii="Arial" w:hAnsi="Arial" w:cs="Arial"/>
          <w:sz w:val="22"/>
          <w:szCs w:val="22"/>
        </w:rPr>
        <w:t>.</w:t>
      </w:r>
    </w:p>
    <w:p w14:paraId="5E9162B3" w14:textId="12B3B408" w:rsidR="009A3402" w:rsidRPr="00702DFC" w:rsidRDefault="009A3402" w:rsidP="0021679B">
      <w:pPr>
        <w:pStyle w:val="BodyText2"/>
        <w:numPr>
          <w:ilvl w:val="0"/>
          <w:numId w:val="10"/>
        </w:numPr>
        <w:spacing w:after="0" w:line="240" w:lineRule="auto"/>
        <w:ind w:left="714" w:hanging="357"/>
        <w:jc w:val="both"/>
        <w:rPr>
          <w:rFonts w:ascii="Arial" w:hAnsi="Arial" w:cs="Arial"/>
          <w:sz w:val="22"/>
          <w:szCs w:val="22"/>
        </w:rPr>
      </w:pPr>
      <w:r w:rsidRPr="00702DFC">
        <w:rPr>
          <w:rFonts w:ascii="Arial" w:hAnsi="Arial" w:cs="Arial"/>
          <w:sz w:val="22"/>
          <w:szCs w:val="22"/>
        </w:rPr>
        <w:t xml:space="preserve">Not have a BMI greater than </w:t>
      </w:r>
      <w:r w:rsidR="00536F49" w:rsidRPr="00702DFC">
        <w:rPr>
          <w:rFonts w:ascii="Arial" w:hAnsi="Arial" w:cs="Arial"/>
          <w:sz w:val="22"/>
          <w:szCs w:val="22"/>
        </w:rPr>
        <w:t>40.</w:t>
      </w:r>
    </w:p>
    <w:p w14:paraId="0A844885" w14:textId="77777777" w:rsidR="009A3402" w:rsidRPr="00E04936" w:rsidRDefault="009A3402">
      <w:pPr>
        <w:rPr>
          <w:rFonts w:ascii="Arial" w:hAnsi="Arial" w:cs="Arial"/>
        </w:rPr>
      </w:pPr>
    </w:p>
    <w:p w14:paraId="0FDEC17A" w14:textId="77777777" w:rsidR="009A3402" w:rsidRPr="00E04936" w:rsidRDefault="009A3402">
      <w:pPr>
        <w:rPr>
          <w:rFonts w:ascii="Arial" w:hAnsi="Arial" w:cs="Arial"/>
          <w:b/>
        </w:rPr>
      </w:pPr>
      <w:r w:rsidRPr="00E04936">
        <w:rPr>
          <w:rFonts w:ascii="Arial" w:hAnsi="Arial" w:cs="Arial"/>
          <w:b/>
        </w:rPr>
        <w:t>Local Anaesthesia</w:t>
      </w:r>
    </w:p>
    <w:p w14:paraId="6FB130C5" w14:textId="77777777" w:rsidR="009A3402" w:rsidRPr="00702DFC" w:rsidRDefault="009A3402" w:rsidP="0021679B">
      <w:pPr>
        <w:pStyle w:val="BodyText2"/>
        <w:numPr>
          <w:ilvl w:val="0"/>
          <w:numId w:val="11"/>
        </w:numPr>
        <w:spacing w:after="0" w:line="240" w:lineRule="auto"/>
        <w:ind w:left="714" w:hanging="357"/>
        <w:jc w:val="both"/>
        <w:rPr>
          <w:rFonts w:ascii="Arial" w:hAnsi="Arial" w:cs="Arial"/>
          <w:sz w:val="22"/>
          <w:szCs w:val="22"/>
        </w:rPr>
      </w:pPr>
      <w:r w:rsidRPr="00702DFC">
        <w:rPr>
          <w:rFonts w:ascii="Arial" w:hAnsi="Arial" w:cs="Arial"/>
          <w:sz w:val="22"/>
          <w:szCs w:val="22"/>
        </w:rPr>
        <w:t>Have access to a telephone 24hrs/day</w:t>
      </w:r>
    </w:p>
    <w:p w14:paraId="7BA8F265" w14:textId="77777777" w:rsidR="009A3402" w:rsidRPr="00702DFC" w:rsidRDefault="009A3402" w:rsidP="009A3402">
      <w:pPr>
        <w:pStyle w:val="BodyText2"/>
        <w:tabs>
          <w:tab w:val="left" w:pos="720"/>
        </w:tabs>
        <w:spacing w:after="0" w:line="240" w:lineRule="auto"/>
        <w:ind w:left="720" w:hanging="360"/>
        <w:jc w:val="both"/>
        <w:rPr>
          <w:rFonts w:ascii="Arial" w:hAnsi="Arial" w:cs="Arial"/>
          <w:sz w:val="22"/>
          <w:szCs w:val="22"/>
        </w:rPr>
      </w:pPr>
    </w:p>
    <w:p w14:paraId="1B67FE36" w14:textId="77777777" w:rsidR="009A3402" w:rsidRPr="00702DFC" w:rsidRDefault="009A3402" w:rsidP="009A3402">
      <w:pPr>
        <w:pStyle w:val="BodyText2"/>
        <w:tabs>
          <w:tab w:val="left" w:pos="720"/>
        </w:tabs>
        <w:spacing w:after="0" w:line="240" w:lineRule="auto"/>
        <w:ind w:left="720" w:hanging="360"/>
        <w:jc w:val="both"/>
        <w:rPr>
          <w:rFonts w:ascii="Arial" w:hAnsi="Arial" w:cs="Arial"/>
          <w:sz w:val="22"/>
          <w:szCs w:val="22"/>
        </w:rPr>
      </w:pPr>
      <w:r w:rsidRPr="00702DFC">
        <w:rPr>
          <w:rFonts w:ascii="Arial" w:hAnsi="Arial" w:cs="Arial"/>
          <w:sz w:val="22"/>
          <w:szCs w:val="22"/>
        </w:rPr>
        <w:t>Also recommended –</w:t>
      </w:r>
    </w:p>
    <w:p w14:paraId="7F901848" w14:textId="77777777" w:rsidR="009A3402" w:rsidRPr="00702DFC" w:rsidRDefault="009A3402" w:rsidP="00387E8C">
      <w:pPr>
        <w:pStyle w:val="BodyText2"/>
        <w:numPr>
          <w:ilvl w:val="0"/>
          <w:numId w:val="12"/>
        </w:numPr>
        <w:tabs>
          <w:tab w:val="clear" w:pos="1077"/>
          <w:tab w:val="left" w:pos="720"/>
        </w:tabs>
        <w:spacing w:after="0" w:line="240" w:lineRule="auto"/>
        <w:ind w:left="720"/>
        <w:jc w:val="both"/>
        <w:rPr>
          <w:rFonts w:ascii="Arial" w:hAnsi="Arial" w:cs="Arial"/>
          <w:sz w:val="22"/>
          <w:szCs w:val="22"/>
        </w:rPr>
      </w:pPr>
      <w:r w:rsidRPr="00702DFC">
        <w:rPr>
          <w:rFonts w:ascii="Arial" w:hAnsi="Arial" w:cs="Arial"/>
          <w:sz w:val="22"/>
          <w:szCs w:val="22"/>
        </w:rPr>
        <w:t>Have a responsible adult carer for 24hrs post operation</w:t>
      </w:r>
    </w:p>
    <w:p w14:paraId="56008AF9" w14:textId="77777777" w:rsidR="009A3402" w:rsidRPr="00702DFC" w:rsidRDefault="009A3402" w:rsidP="00387E8C">
      <w:pPr>
        <w:pStyle w:val="BodyText2"/>
        <w:numPr>
          <w:ilvl w:val="0"/>
          <w:numId w:val="12"/>
        </w:numPr>
        <w:tabs>
          <w:tab w:val="clear" w:pos="1077"/>
          <w:tab w:val="left" w:pos="720"/>
        </w:tabs>
        <w:spacing w:after="0" w:line="240" w:lineRule="auto"/>
        <w:ind w:left="720"/>
        <w:jc w:val="both"/>
        <w:rPr>
          <w:rFonts w:ascii="Arial" w:hAnsi="Arial" w:cs="Arial"/>
          <w:sz w:val="22"/>
          <w:szCs w:val="22"/>
        </w:rPr>
      </w:pPr>
      <w:r w:rsidRPr="00702DFC">
        <w:rPr>
          <w:rFonts w:ascii="Arial" w:hAnsi="Arial" w:cs="Arial"/>
          <w:sz w:val="22"/>
          <w:szCs w:val="22"/>
        </w:rPr>
        <w:lastRenderedPageBreak/>
        <w:t>Have a responsible adult escort home</w:t>
      </w:r>
    </w:p>
    <w:p w14:paraId="6DE0665E" w14:textId="77777777" w:rsidR="009A3402" w:rsidRPr="009A3402" w:rsidRDefault="009A3402">
      <w:pPr>
        <w:rPr>
          <w:b/>
        </w:rPr>
      </w:pPr>
    </w:p>
    <w:p w14:paraId="088A2FE4" w14:textId="77777777" w:rsidR="009A0F49" w:rsidRDefault="009A0F49" w:rsidP="007D7224">
      <w:pPr>
        <w:rPr>
          <w:rStyle w:val="Strong"/>
          <w:rFonts w:ascii="Segoe UI" w:eastAsia="Times New Roman" w:hAnsi="Segoe UI" w:cs="Segoe UI"/>
          <w:bCs w:val="0"/>
          <w:sz w:val="28"/>
          <w:szCs w:val="24"/>
        </w:rPr>
        <w:sectPr w:rsidR="009A0F49" w:rsidSect="00936BBA">
          <w:pgSz w:w="11906" w:h="16838"/>
          <w:pgMar w:top="1440" w:right="1440" w:bottom="1440" w:left="1440" w:header="708" w:footer="708" w:gutter="0"/>
          <w:cols w:space="708"/>
          <w:docGrid w:linePitch="360"/>
        </w:sectPr>
      </w:pPr>
    </w:p>
    <w:p w14:paraId="54C42446" w14:textId="12F2D2B5" w:rsidR="007D7224" w:rsidRPr="00E04936" w:rsidRDefault="00702DFC" w:rsidP="007D7224">
      <w:pPr>
        <w:rPr>
          <w:rStyle w:val="Strong"/>
          <w:rFonts w:ascii="Segoe UI" w:eastAsia="Times New Roman" w:hAnsi="Segoe UI" w:cs="Segoe UI"/>
          <w:bCs w:val="0"/>
          <w:sz w:val="28"/>
          <w:szCs w:val="24"/>
        </w:rPr>
      </w:pPr>
      <w:r w:rsidRPr="00E04936">
        <w:rPr>
          <w:rStyle w:val="Strong"/>
          <w:rFonts w:ascii="Segoe UI" w:eastAsia="Times New Roman" w:hAnsi="Segoe UI" w:cs="Segoe UI"/>
          <w:bCs w:val="0"/>
          <w:sz w:val="28"/>
          <w:szCs w:val="24"/>
        </w:rPr>
        <w:lastRenderedPageBreak/>
        <w:t>SECTION 4</w:t>
      </w:r>
    </w:p>
    <w:p w14:paraId="5C119E6C" w14:textId="77777777" w:rsidR="009A0F49" w:rsidRPr="00E04936" w:rsidRDefault="009A0F49" w:rsidP="009A0F49">
      <w:pPr>
        <w:pStyle w:val="Heading2"/>
        <w:spacing w:line="300" w:lineRule="atLeast"/>
        <w:rPr>
          <w:rFonts w:ascii="Arial" w:eastAsiaTheme="minorHAnsi" w:hAnsi="Arial" w:cs="Arial"/>
          <w:b/>
          <w:color w:val="auto"/>
          <w:sz w:val="22"/>
          <w:szCs w:val="22"/>
        </w:rPr>
      </w:pPr>
      <w:r w:rsidRPr="00E04936">
        <w:rPr>
          <w:rFonts w:eastAsiaTheme="minorHAnsi"/>
          <w:color w:val="auto"/>
        </w:rPr>
        <w:t>4.10 Appointment Booking Process</w:t>
      </w:r>
    </w:p>
    <w:p w14:paraId="2AF779CA" w14:textId="77777777" w:rsidR="009A0F49" w:rsidRPr="00E04936" w:rsidRDefault="009A0F49" w:rsidP="009A0F49">
      <w:pPr>
        <w:pStyle w:val="Heading3"/>
        <w:spacing w:line="300" w:lineRule="atLeast"/>
        <w:rPr>
          <w:rFonts w:ascii="Arial" w:eastAsiaTheme="minorHAnsi" w:hAnsi="Arial" w:cs="Arial"/>
          <w:b/>
          <w:color w:val="auto"/>
          <w:sz w:val="22"/>
          <w:szCs w:val="22"/>
        </w:rPr>
      </w:pPr>
      <w:r w:rsidRPr="00E04936">
        <w:rPr>
          <w:rFonts w:eastAsiaTheme="minorHAnsi"/>
          <w:color w:val="auto"/>
        </w:rPr>
        <w:t>4.10.2 e</w:t>
      </w:r>
      <w:r w:rsidRPr="00E04936">
        <w:rPr>
          <w:rFonts w:eastAsiaTheme="minorHAnsi"/>
          <w:color w:val="auto"/>
        </w:rPr>
        <w:noBreakHyphen/>
        <w:t>Referral Service (</w:t>
      </w:r>
      <w:proofErr w:type="spellStart"/>
      <w:r w:rsidRPr="00E04936">
        <w:rPr>
          <w:rFonts w:eastAsiaTheme="minorHAnsi"/>
          <w:color w:val="auto"/>
        </w:rPr>
        <w:t>eRS</w:t>
      </w:r>
      <w:proofErr w:type="spellEnd"/>
      <w:r w:rsidRPr="00E04936">
        <w:rPr>
          <w:rFonts w:eastAsiaTheme="minorHAnsi"/>
          <w:color w:val="auto"/>
        </w:rPr>
        <w:t>) Bookings</w:t>
      </w:r>
    </w:p>
    <w:p w14:paraId="73080B14" w14:textId="77777777" w:rsidR="009A0F49" w:rsidRPr="00E04936" w:rsidRDefault="009A0F49" w:rsidP="009A0F49">
      <w:pPr>
        <w:pStyle w:val="NormalWeb"/>
        <w:spacing w:line="300" w:lineRule="atLeast"/>
        <w:rPr>
          <w:rFonts w:ascii="Arial" w:hAnsi="Arial" w:cs="Arial"/>
          <w:bCs/>
          <w:sz w:val="22"/>
          <w:szCs w:val="22"/>
        </w:rPr>
      </w:pPr>
      <w:r w:rsidRPr="00E04936">
        <w:rPr>
          <w:rFonts w:ascii="Arial" w:eastAsiaTheme="minorHAnsi" w:hAnsi="Arial" w:cs="Arial"/>
          <w:bCs/>
          <w:sz w:val="22"/>
          <w:szCs w:val="22"/>
          <w:lang w:eastAsia="en-US"/>
        </w:rPr>
        <w:t>Patients referred through the NHS e</w:t>
      </w:r>
      <w:r w:rsidRPr="00E04936">
        <w:rPr>
          <w:rFonts w:ascii="Arial" w:eastAsiaTheme="minorHAnsi" w:hAnsi="Arial" w:cs="Arial"/>
          <w:bCs/>
          <w:sz w:val="22"/>
          <w:szCs w:val="22"/>
          <w:lang w:eastAsia="en-US"/>
        </w:rPr>
        <w:noBreakHyphen/>
        <w:t>Referral Service</w:t>
      </w:r>
      <w:r w:rsidRPr="00E04936">
        <w:rPr>
          <w:rFonts w:ascii="Arial" w:hAnsi="Arial" w:cs="Arial"/>
          <w:bCs/>
          <w:sz w:val="22"/>
          <w:szCs w:val="22"/>
        </w:rPr>
        <w:t xml:space="preserve"> (</w:t>
      </w:r>
      <w:proofErr w:type="spellStart"/>
      <w:r w:rsidRPr="00E04936">
        <w:rPr>
          <w:rFonts w:ascii="Arial" w:hAnsi="Arial" w:cs="Arial"/>
          <w:bCs/>
          <w:sz w:val="22"/>
          <w:szCs w:val="22"/>
        </w:rPr>
        <w:t>eRS</w:t>
      </w:r>
      <w:proofErr w:type="spellEnd"/>
      <w:r w:rsidRPr="00E04936">
        <w:rPr>
          <w:rFonts w:ascii="Arial" w:hAnsi="Arial" w:cs="Arial"/>
          <w:bCs/>
          <w:sz w:val="22"/>
          <w:szCs w:val="22"/>
        </w:rPr>
        <w:t xml:space="preserve">) will normally have booked their first appointment directly. The booking team must ensure that all </w:t>
      </w:r>
      <w:proofErr w:type="spellStart"/>
      <w:r w:rsidRPr="00E04936">
        <w:rPr>
          <w:rFonts w:ascii="Arial" w:hAnsi="Arial" w:cs="Arial"/>
          <w:bCs/>
          <w:sz w:val="22"/>
          <w:szCs w:val="22"/>
        </w:rPr>
        <w:t>eRS</w:t>
      </w:r>
      <w:proofErr w:type="spellEnd"/>
      <w:r w:rsidRPr="00E04936">
        <w:rPr>
          <w:rFonts w:ascii="Arial" w:hAnsi="Arial" w:cs="Arial"/>
          <w:bCs/>
          <w:sz w:val="22"/>
          <w:szCs w:val="22"/>
        </w:rPr>
        <w:t xml:space="preserve"> referrals are registered promptly on </w:t>
      </w:r>
      <w:proofErr w:type="spellStart"/>
      <w:r w:rsidRPr="00E04936">
        <w:rPr>
          <w:rFonts w:ascii="Arial" w:hAnsi="Arial" w:cs="Arial"/>
          <w:bCs/>
          <w:sz w:val="22"/>
          <w:szCs w:val="22"/>
        </w:rPr>
        <w:t>Compucare</w:t>
      </w:r>
      <w:proofErr w:type="spellEnd"/>
      <w:r w:rsidRPr="00E04936">
        <w:rPr>
          <w:rFonts w:ascii="Arial" w:hAnsi="Arial" w:cs="Arial"/>
          <w:bCs/>
          <w:sz w:val="22"/>
          <w:szCs w:val="22"/>
        </w:rPr>
        <w:t xml:space="preserve"> and that any Appointment Slot Issues (ASI) are actioned in accordance with operational procedures.</w:t>
      </w:r>
      <w:r w:rsidRPr="00E04936">
        <w:rPr>
          <w:rFonts w:ascii="Arial" w:hAnsi="Arial" w:cs="Arial"/>
          <w:bCs/>
          <w:sz w:val="22"/>
          <w:szCs w:val="22"/>
        </w:rPr>
        <w:br/>
      </w:r>
      <w:r w:rsidRPr="00E04936">
        <w:rPr>
          <w:rStyle w:val="Emphasis"/>
          <w:rFonts w:ascii="Arial" w:hAnsi="Arial" w:cs="Arial"/>
          <w:bCs/>
          <w:sz w:val="22"/>
          <w:szCs w:val="22"/>
        </w:rPr>
        <w:t xml:space="preserve">(RTT rules relating to clock starts for </w:t>
      </w:r>
      <w:proofErr w:type="spellStart"/>
      <w:r w:rsidRPr="00E04936">
        <w:rPr>
          <w:rStyle w:val="Emphasis"/>
          <w:rFonts w:ascii="Arial" w:hAnsi="Arial" w:cs="Arial"/>
          <w:bCs/>
          <w:sz w:val="22"/>
          <w:szCs w:val="22"/>
        </w:rPr>
        <w:t>eRS</w:t>
      </w:r>
      <w:proofErr w:type="spellEnd"/>
      <w:r w:rsidRPr="00E04936">
        <w:rPr>
          <w:rStyle w:val="Emphasis"/>
          <w:rFonts w:ascii="Arial" w:hAnsi="Arial" w:cs="Arial"/>
          <w:bCs/>
          <w:sz w:val="22"/>
          <w:szCs w:val="22"/>
        </w:rPr>
        <w:t xml:space="preserve"> referrals are defined in Section 2.)</w:t>
      </w:r>
    </w:p>
    <w:p w14:paraId="44130BF8"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4.10.3 Unavailability of Appointments</w:t>
      </w:r>
    </w:p>
    <w:p w14:paraId="29BEEFFA"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Where no clinic slots are available to book a patient within the required timeframe, the Outpatient Bookings Supervisor must be informed immediately. Appropriate actions may include:</w:t>
      </w:r>
    </w:p>
    <w:p w14:paraId="1D091D38" w14:textId="77777777" w:rsidR="009A0F49" w:rsidRPr="00E04936" w:rsidRDefault="009A0F49" w:rsidP="00387E8C">
      <w:pPr>
        <w:numPr>
          <w:ilvl w:val="0"/>
          <w:numId w:val="19"/>
        </w:numPr>
        <w:spacing w:before="100" w:beforeAutospacing="1" w:after="100" w:afterAutospacing="1" w:line="300" w:lineRule="atLeast"/>
        <w:rPr>
          <w:rFonts w:ascii="Arial" w:hAnsi="Arial" w:cs="Arial"/>
        </w:rPr>
      </w:pPr>
      <w:r w:rsidRPr="00E04936">
        <w:rPr>
          <w:rFonts w:ascii="Arial" w:hAnsi="Arial" w:cs="Arial"/>
        </w:rPr>
        <w:t>adjusting polling ranges</w:t>
      </w:r>
    </w:p>
    <w:p w14:paraId="01B2A731" w14:textId="77777777" w:rsidR="009A0F49" w:rsidRPr="00E04936" w:rsidRDefault="009A0F49" w:rsidP="00387E8C">
      <w:pPr>
        <w:numPr>
          <w:ilvl w:val="0"/>
          <w:numId w:val="19"/>
        </w:numPr>
        <w:spacing w:before="100" w:beforeAutospacing="1" w:after="100" w:afterAutospacing="1" w:line="300" w:lineRule="atLeast"/>
        <w:rPr>
          <w:rFonts w:ascii="Arial" w:hAnsi="Arial" w:cs="Arial"/>
        </w:rPr>
      </w:pPr>
      <w:r w:rsidRPr="00E04936">
        <w:rPr>
          <w:rFonts w:ascii="Arial" w:hAnsi="Arial" w:cs="Arial"/>
        </w:rPr>
        <w:t>identifying additional clinical capacity</w:t>
      </w:r>
    </w:p>
    <w:p w14:paraId="3DC4BEF8" w14:textId="77777777" w:rsidR="009A0F49" w:rsidRPr="00E04936" w:rsidRDefault="009A0F49" w:rsidP="00387E8C">
      <w:pPr>
        <w:numPr>
          <w:ilvl w:val="0"/>
          <w:numId w:val="19"/>
        </w:numPr>
        <w:spacing w:before="100" w:beforeAutospacing="1" w:after="100" w:afterAutospacing="1" w:line="300" w:lineRule="atLeast"/>
        <w:rPr>
          <w:rFonts w:ascii="Arial" w:hAnsi="Arial" w:cs="Arial"/>
        </w:rPr>
      </w:pPr>
      <w:r w:rsidRPr="00E04936">
        <w:rPr>
          <w:rFonts w:ascii="Arial" w:hAnsi="Arial" w:cs="Arial"/>
        </w:rPr>
        <w:t>reinstating cancelled sessions</w:t>
      </w:r>
    </w:p>
    <w:p w14:paraId="3FDF0477" w14:textId="77777777" w:rsidR="009A0F49" w:rsidRPr="00E04936" w:rsidRDefault="009A0F49" w:rsidP="00387E8C">
      <w:pPr>
        <w:numPr>
          <w:ilvl w:val="0"/>
          <w:numId w:val="19"/>
        </w:numPr>
        <w:spacing w:before="100" w:beforeAutospacing="1" w:after="100" w:afterAutospacing="1" w:line="300" w:lineRule="atLeast"/>
        <w:rPr>
          <w:rFonts w:ascii="Arial" w:hAnsi="Arial" w:cs="Arial"/>
        </w:rPr>
      </w:pPr>
      <w:r w:rsidRPr="00E04936">
        <w:rPr>
          <w:rFonts w:ascii="Arial" w:hAnsi="Arial" w:cs="Arial"/>
        </w:rPr>
        <w:t>seeking ad</w:t>
      </w:r>
      <w:r w:rsidRPr="00E04936">
        <w:rPr>
          <w:rFonts w:ascii="Arial" w:hAnsi="Arial" w:cs="Arial"/>
        </w:rPr>
        <w:noBreakHyphen/>
        <w:t>hoc clinic support</w:t>
      </w:r>
    </w:p>
    <w:p w14:paraId="69BB27F0"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These steps should ensure timely access without impacting RTT reporting.</w:t>
      </w:r>
    </w:p>
    <w:p w14:paraId="06F642E7"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4.10.4 Reasonable Offers of Appointment</w:t>
      </w:r>
    </w:p>
    <w:p w14:paraId="30715822"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Sulis Hospital Bath defines a “reasonable offer” for outpatient appointments as follows:</w:t>
      </w:r>
    </w:p>
    <w:p w14:paraId="074EDD62" w14:textId="77777777" w:rsidR="009A0F49" w:rsidRPr="00E04936" w:rsidRDefault="009A0F49" w:rsidP="00387E8C">
      <w:pPr>
        <w:numPr>
          <w:ilvl w:val="0"/>
          <w:numId w:val="20"/>
        </w:numPr>
        <w:spacing w:before="100" w:beforeAutospacing="1" w:after="100" w:afterAutospacing="1" w:line="300" w:lineRule="atLeast"/>
        <w:rPr>
          <w:rFonts w:ascii="Arial" w:hAnsi="Arial" w:cs="Arial"/>
        </w:rPr>
      </w:pPr>
      <w:r w:rsidRPr="00E04936">
        <w:rPr>
          <w:rStyle w:val="Strong"/>
          <w:rFonts w:ascii="Arial" w:hAnsi="Arial" w:cs="Arial"/>
          <w:b w:val="0"/>
          <w:bCs w:val="0"/>
        </w:rPr>
        <w:t>Written offer:</w:t>
      </w:r>
      <w:r w:rsidRPr="00E04936">
        <w:rPr>
          <w:rFonts w:ascii="Arial" w:hAnsi="Arial" w:cs="Arial"/>
        </w:rPr>
        <w:t xml:space="preserve"> appointment is offered with </w:t>
      </w:r>
      <w:r w:rsidRPr="00E04936">
        <w:rPr>
          <w:rStyle w:val="Strong"/>
          <w:rFonts w:ascii="Arial" w:hAnsi="Arial" w:cs="Arial"/>
          <w:b w:val="0"/>
          <w:bCs w:val="0"/>
        </w:rPr>
        <w:t>at least 3 weeks’ notice</w:t>
      </w:r>
      <w:r w:rsidRPr="00E04936">
        <w:rPr>
          <w:rFonts w:ascii="Arial" w:hAnsi="Arial" w:cs="Arial"/>
        </w:rPr>
        <w:t>.</w:t>
      </w:r>
    </w:p>
    <w:p w14:paraId="778FA196" w14:textId="77777777" w:rsidR="009A0F49" w:rsidRPr="00E04936" w:rsidRDefault="009A0F49" w:rsidP="00387E8C">
      <w:pPr>
        <w:numPr>
          <w:ilvl w:val="0"/>
          <w:numId w:val="20"/>
        </w:numPr>
        <w:spacing w:before="100" w:beforeAutospacing="1" w:after="100" w:afterAutospacing="1" w:line="300" w:lineRule="atLeast"/>
        <w:rPr>
          <w:rFonts w:ascii="Arial" w:hAnsi="Arial" w:cs="Arial"/>
        </w:rPr>
      </w:pPr>
      <w:r w:rsidRPr="00E04936">
        <w:rPr>
          <w:rStyle w:val="Strong"/>
          <w:rFonts w:ascii="Arial" w:hAnsi="Arial" w:cs="Arial"/>
          <w:b w:val="0"/>
          <w:bCs w:val="0"/>
        </w:rPr>
        <w:t>Verbal offer:</w:t>
      </w:r>
      <w:r w:rsidRPr="00E04936">
        <w:rPr>
          <w:rFonts w:ascii="Arial" w:hAnsi="Arial" w:cs="Arial"/>
        </w:rPr>
        <w:t xml:space="preserve"> appointment is offered with </w:t>
      </w:r>
      <w:r w:rsidRPr="00E04936">
        <w:rPr>
          <w:rStyle w:val="Strong"/>
          <w:rFonts w:ascii="Arial" w:hAnsi="Arial" w:cs="Arial"/>
          <w:b w:val="0"/>
          <w:bCs w:val="0"/>
        </w:rPr>
        <w:t>at least 2 weeks’ notice</w:t>
      </w:r>
      <w:r w:rsidRPr="00E04936">
        <w:rPr>
          <w:rFonts w:ascii="Arial" w:hAnsi="Arial" w:cs="Arial"/>
        </w:rPr>
        <w:t xml:space="preserve"> and a minimum of </w:t>
      </w:r>
      <w:r w:rsidRPr="00E04936">
        <w:rPr>
          <w:rStyle w:val="Strong"/>
          <w:rFonts w:ascii="Arial" w:hAnsi="Arial" w:cs="Arial"/>
          <w:b w:val="0"/>
          <w:bCs w:val="0"/>
        </w:rPr>
        <w:t>three date options</w:t>
      </w:r>
      <w:r w:rsidRPr="00E04936">
        <w:rPr>
          <w:rFonts w:ascii="Arial" w:hAnsi="Arial" w:cs="Arial"/>
        </w:rPr>
        <w:t xml:space="preserve"> provided.</w:t>
      </w:r>
    </w:p>
    <w:p w14:paraId="5C36DF0B" w14:textId="77777777" w:rsidR="009A0F49" w:rsidRPr="00E04936" w:rsidRDefault="009A0F49" w:rsidP="00387E8C">
      <w:pPr>
        <w:numPr>
          <w:ilvl w:val="0"/>
          <w:numId w:val="20"/>
        </w:numPr>
        <w:spacing w:before="100" w:beforeAutospacing="1" w:after="100" w:afterAutospacing="1" w:line="300" w:lineRule="atLeast"/>
        <w:rPr>
          <w:rFonts w:ascii="Arial" w:hAnsi="Arial" w:cs="Arial"/>
        </w:rPr>
      </w:pPr>
      <w:r w:rsidRPr="00E04936">
        <w:rPr>
          <w:rFonts w:ascii="Arial" w:hAnsi="Arial" w:cs="Arial"/>
        </w:rPr>
        <w:t>Where a patient elects to attend sooner than these notice periods, the offer remains reasonable.</w:t>
      </w:r>
    </w:p>
    <w:p w14:paraId="40178409" w14:textId="77777777" w:rsidR="009A0F49" w:rsidRPr="00E04936" w:rsidRDefault="009A0F49" w:rsidP="009A0F49">
      <w:pPr>
        <w:pStyle w:val="NormalWeb"/>
        <w:spacing w:line="300" w:lineRule="atLeast"/>
        <w:rPr>
          <w:rFonts w:ascii="Arial" w:hAnsi="Arial" w:cs="Arial"/>
          <w:sz w:val="22"/>
          <w:szCs w:val="22"/>
        </w:rPr>
      </w:pPr>
      <w:r w:rsidRPr="00E04936">
        <w:rPr>
          <w:rStyle w:val="Emphasis"/>
          <w:rFonts w:ascii="Arial" w:hAnsi="Arial" w:cs="Arial"/>
          <w:sz w:val="22"/>
          <w:szCs w:val="22"/>
        </w:rPr>
        <w:t>(Rules regarding patient choice, deferral, and how these impact RTT measurements are set out in Section 2.)</w:t>
      </w:r>
    </w:p>
    <w:p w14:paraId="33F2E326" w14:textId="77777777" w:rsidR="009A0F49" w:rsidRPr="00E04936" w:rsidRDefault="009A0F49" w:rsidP="009A0F49">
      <w:pPr>
        <w:pStyle w:val="Heading2"/>
        <w:spacing w:line="300" w:lineRule="atLeast"/>
        <w:rPr>
          <w:rFonts w:ascii="Arial" w:hAnsi="Arial" w:cs="Arial"/>
          <w:b/>
          <w:bCs/>
          <w:color w:val="auto"/>
          <w:sz w:val="22"/>
          <w:szCs w:val="22"/>
        </w:rPr>
      </w:pPr>
      <w:r w:rsidRPr="00E04936">
        <w:rPr>
          <w:rStyle w:val="Strong"/>
          <w:rFonts w:ascii="Arial" w:hAnsi="Arial" w:cs="Arial"/>
          <w:color w:val="auto"/>
          <w:sz w:val="22"/>
          <w:szCs w:val="22"/>
        </w:rPr>
        <w:t>4.12 Contacting Patients &amp; Managing Choice</w:t>
      </w:r>
    </w:p>
    <w:p w14:paraId="0800FD07"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4.12.5 Patient Choice and Deferral</w:t>
      </w:r>
    </w:p>
    <w:p w14:paraId="28F7AF50"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Patients may request to defer appointments for personal reasons. Operationally, Sulis Hospital Bath will offer alternative dates when capacity allows. Where delays could impact clinical safety, cases should be escalated for clinical review.</w:t>
      </w:r>
    </w:p>
    <w:p w14:paraId="3AE6B19E" w14:textId="1F020A4B" w:rsidR="009A0F49" w:rsidRPr="00E04936" w:rsidRDefault="009A0F49" w:rsidP="00E04936">
      <w:pPr>
        <w:pStyle w:val="NormalWeb"/>
        <w:spacing w:line="300" w:lineRule="atLeast"/>
        <w:rPr>
          <w:rFonts w:ascii="Arial" w:hAnsi="Arial" w:cs="Arial"/>
          <w:sz w:val="22"/>
          <w:szCs w:val="22"/>
        </w:rPr>
      </w:pPr>
      <w:r w:rsidRPr="00E04936">
        <w:rPr>
          <w:rFonts w:ascii="Arial" w:hAnsi="Arial" w:cs="Arial"/>
          <w:sz w:val="22"/>
          <w:szCs w:val="22"/>
        </w:rPr>
        <w:t>Any impact on RTT measurement, including patient</w:t>
      </w:r>
      <w:r w:rsidRPr="00E04936">
        <w:rPr>
          <w:rFonts w:ascii="Arial" w:hAnsi="Arial" w:cs="Arial"/>
          <w:sz w:val="22"/>
          <w:szCs w:val="22"/>
        </w:rPr>
        <w:noBreakHyphen/>
        <w:t xml:space="preserve">initiated delays, Active Monitoring, or referral return, must be managed strictly in accordance with </w:t>
      </w:r>
      <w:r w:rsidRPr="00E04936">
        <w:rPr>
          <w:rStyle w:val="Strong"/>
          <w:rFonts w:ascii="Arial" w:hAnsi="Arial" w:cs="Arial"/>
          <w:b w:val="0"/>
          <w:bCs w:val="0"/>
          <w:sz w:val="22"/>
          <w:szCs w:val="22"/>
        </w:rPr>
        <w:t>Section 2 (RTT Rules)</w:t>
      </w:r>
      <w:r w:rsidRPr="00E04936">
        <w:rPr>
          <w:rFonts w:ascii="Arial" w:hAnsi="Arial" w:cs="Arial"/>
          <w:sz w:val="22"/>
          <w:szCs w:val="22"/>
        </w:rPr>
        <w:t>.</w:t>
      </w:r>
    </w:p>
    <w:p w14:paraId="3F38C1BB"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lastRenderedPageBreak/>
        <w:t>4.12.6 Active Monitoring (Watchful Waiting)</w:t>
      </w:r>
    </w:p>
    <w:p w14:paraId="7F6CF9C6"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 xml:space="preserve">Where a consultant and patient jointly agree that treatment is not currently required, the patient may enter a period of Active Monitoring. This must reflect a genuine clinical decision and be recorded clearly in </w:t>
      </w:r>
      <w:proofErr w:type="spellStart"/>
      <w:r w:rsidRPr="00E04936">
        <w:rPr>
          <w:rFonts w:ascii="Arial" w:hAnsi="Arial" w:cs="Arial"/>
          <w:sz w:val="22"/>
          <w:szCs w:val="22"/>
        </w:rPr>
        <w:t>Compucare</w:t>
      </w:r>
      <w:proofErr w:type="spellEnd"/>
      <w:r w:rsidRPr="00E04936">
        <w:rPr>
          <w:rFonts w:ascii="Arial" w:hAnsi="Arial" w:cs="Arial"/>
          <w:sz w:val="22"/>
          <w:szCs w:val="22"/>
        </w:rPr>
        <w:t>.</w:t>
      </w:r>
    </w:p>
    <w:p w14:paraId="12B70EC7" w14:textId="77777777" w:rsidR="009A0F49" w:rsidRPr="00E04936" w:rsidRDefault="009A0F49" w:rsidP="009A0F49">
      <w:pPr>
        <w:pStyle w:val="NormalWeb"/>
        <w:spacing w:line="300" w:lineRule="atLeast"/>
        <w:rPr>
          <w:rFonts w:ascii="Arial" w:hAnsi="Arial" w:cs="Arial"/>
          <w:sz w:val="22"/>
          <w:szCs w:val="22"/>
        </w:rPr>
      </w:pPr>
      <w:r w:rsidRPr="00E04936">
        <w:rPr>
          <w:rStyle w:val="Emphasis"/>
          <w:rFonts w:ascii="Arial" w:hAnsi="Arial" w:cs="Arial"/>
          <w:sz w:val="22"/>
          <w:szCs w:val="22"/>
        </w:rPr>
        <w:t>(All RTT implications of Active Monitoring, including clock stops and the conditions under which it may be used, are described in Section 2.)</w:t>
      </w:r>
    </w:p>
    <w:p w14:paraId="1414131A"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4.12.7 Verbal Contact Attempts</w:t>
      </w:r>
    </w:p>
    <w:p w14:paraId="612D835E"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 xml:space="preserve">For referrals that do not originate via </w:t>
      </w:r>
      <w:proofErr w:type="spellStart"/>
      <w:r w:rsidRPr="00E04936">
        <w:rPr>
          <w:rFonts w:ascii="Arial" w:hAnsi="Arial" w:cs="Arial"/>
          <w:sz w:val="22"/>
          <w:szCs w:val="22"/>
        </w:rPr>
        <w:t>eRS</w:t>
      </w:r>
      <w:proofErr w:type="spellEnd"/>
      <w:r w:rsidRPr="00E04936">
        <w:rPr>
          <w:rFonts w:ascii="Arial" w:hAnsi="Arial" w:cs="Arial"/>
          <w:sz w:val="22"/>
          <w:szCs w:val="22"/>
        </w:rPr>
        <w:t>, Outpatient Booking Co</w:t>
      </w:r>
      <w:r w:rsidRPr="00E04936">
        <w:rPr>
          <w:rFonts w:ascii="Arial" w:hAnsi="Arial" w:cs="Arial"/>
          <w:sz w:val="22"/>
          <w:szCs w:val="22"/>
        </w:rPr>
        <w:noBreakHyphen/>
        <w:t xml:space="preserve">ordinators must attempt to contact the patient by telephone on </w:t>
      </w:r>
      <w:r w:rsidRPr="00E04936">
        <w:rPr>
          <w:rStyle w:val="Strong"/>
          <w:rFonts w:ascii="Arial" w:hAnsi="Arial" w:cs="Arial"/>
          <w:sz w:val="22"/>
          <w:szCs w:val="22"/>
        </w:rPr>
        <w:t>three separate occasions</w:t>
      </w:r>
      <w:r w:rsidRPr="00E04936">
        <w:rPr>
          <w:rFonts w:ascii="Arial" w:hAnsi="Arial" w:cs="Arial"/>
          <w:sz w:val="22"/>
          <w:szCs w:val="22"/>
        </w:rPr>
        <w:t xml:space="preserve"> (two during daytime, one after 5pm). All attempts should be documented.</w:t>
      </w:r>
    </w:p>
    <w:p w14:paraId="2A158C75"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4.12.8 Non</w:t>
      </w:r>
      <w:r w:rsidRPr="00E04936">
        <w:rPr>
          <w:rStyle w:val="Strong"/>
          <w:rFonts w:ascii="Arial" w:hAnsi="Arial" w:cs="Arial"/>
          <w:color w:val="auto"/>
          <w:sz w:val="22"/>
          <w:szCs w:val="22"/>
        </w:rPr>
        <w:noBreakHyphen/>
        <w:t>Verbal Contact</w:t>
      </w:r>
    </w:p>
    <w:p w14:paraId="17BA4025"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If telephone contact is unsuccessful, a letter will be issued with the next available appointment date. Patients may rearrange by contacting the bookings team.</w:t>
      </w:r>
    </w:p>
    <w:p w14:paraId="5F3B8489"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For follow</w:t>
      </w:r>
      <w:r w:rsidRPr="00E04936">
        <w:rPr>
          <w:rFonts w:ascii="Arial" w:hAnsi="Arial" w:cs="Arial"/>
          <w:sz w:val="22"/>
          <w:szCs w:val="22"/>
        </w:rPr>
        <w:noBreakHyphen/>
        <w:t xml:space="preserve">up appointments due </w:t>
      </w:r>
      <w:r w:rsidRPr="00E04936">
        <w:rPr>
          <w:rStyle w:val="Strong"/>
          <w:rFonts w:ascii="Arial" w:hAnsi="Arial" w:cs="Arial"/>
          <w:b w:val="0"/>
          <w:bCs w:val="0"/>
          <w:sz w:val="22"/>
          <w:szCs w:val="22"/>
        </w:rPr>
        <w:t>beyond 12 weeks</w:t>
      </w:r>
      <w:r w:rsidRPr="00E04936">
        <w:rPr>
          <w:rFonts w:ascii="Arial" w:hAnsi="Arial" w:cs="Arial"/>
          <w:sz w:val="22"/>
          <w:szCs w:val="22"/>
        </w:rPr>
        <w:t>, a partially booked process will be used:</w:t>
      </w:r>
    </w:p>
    <w:p w14:paraId="09586559" w14:textId="77777777" w:rsidR="009A0F49" w:rsidRPr="00E04936" w:rsidRDefault="009A0F49" w:rsidP="00387E8C">
      <w:pPr>
        <w:numPr>
          <w:ilvl w:val="0"/>
          <w:numId w:val="21"/>
        </w:numPr>
        <w:spacing w:before="100" w:beforeAutospacing="1" w:after="100" w:afterAutospacing="1" w:line="300" w:lineRule="atLeast"/>
        <w:rPr>
          <w:rFonts w:ascii="Arial" w:hAnsi="Arial" w:cs="Arial"/>
        </w:rPr>
      </w:pPr>
      <w:r w:rsidRPr="00E04936">
        <w:rPr>
          <w:rFonts w:ascii="Arial" w:hAnsi="Arial" w:cs="Arial"/>
        </w:rPr>
        <w:t>A reminder letter is issued six weeks before the expected date.</w:t>
      </w:r>
    </w:p>
    <w:p w14:paraId="1F34B830" w14:textId="77777777" w:rsidR="009A0F49" w:rsidRPr="00E04936" w:rsidRDefault="009A0F49" w:rsidP="00387E8C">
      <w:pPr>
        <w:numPr>
          <w:ilvl w:val="0"/>
          <w:numId w:val="21"/>
        </w:numPr>
        <w:spacing w:before="100" w:beforeAutospacing="1" w:after="100" w:afterAutospacing="1" w:line="300" w:lineRule="atLeast"/>
        <w:rPr>
          <w:rFonts w:ascii="Arial" w:hAnsi="Arial" w:cs="Arial"/>
        </w:rPr>
      </w:pPr>
      <w:r w:rsidRPr="00E04936">
        <w:rPr>
          <w:rFonts w:ascii="Arial" w:hAnsi="Arial" w:cs="Arial"/>
        </w:rPr>
        <w:t>If the patient does not respond within three weeks, a further attempt will be made by phone.</w:t>
      </w:r>
    </w:p>
    <w:p w14:paraId="448ACD66" w14:textId="77777777" w:rsidR="009A0F49" w:rsidRPr="00E04936" w:rsidRDefault="009A0F49" w:rsidP="00387E8C">
      <w:pPr>
        <w:numPr>
          <w:ilvl w:val="0"/>
          <w:numId w:val="21"/>
        </w:numPr>
        <w:spacing w:before="100" w:beforeAutospacing="1" w:after="100" w:afterAutospacing="1" w:line="300" w:lineRule="atLeast"/>
        <w:rPr>
          <w:rFonts w:ascii="Arial" w:hAnsi="Arial" w:cs="Arial"/>
        </w:rPr>
      </w:pPr>
      <w:r w:rsidRPr="00E04936">
        <w:rPr>
          <w:rFonts w:ascii="Arial" w:hAnsi="Arial" w:cs="Arial"/>
        </w:rPr>
        <w:t>If unsuccessful, the case is escalated for clinical review.</w:t>
      </w:r>
    </w:p>
    <w:p w14:paraId="1BF6923B"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4.12.9 Sequential Appointments</w:t>
      </w:r>
    </w:p>
    <w:p w14:paraId="5D54A28B"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 xml:space="preserve">Where a pathway requires multiple appointments (e.g., diagnostics followed by review), each step must be linked to the original referral within </w:t>
      </w:r>
      <w:proofErr w:type="spellStart"/>
      <w:r w:rsidRPr="00E04936">
        <w:rPr>
          <w:rFonts w:ascii="Arial" w:hAnsi="Arial" w:cs="Arial"/>
          <w:sz w:val="22"/>
          <w:szCs w:val="22"/>
        </w:rPr>
        <w:t>Compucare</w:t>
      </w:r>
      <w:proofErr w:type="spellEnd"/>
      <w:r w:rsidRPr="00E04936">
        <w:rPr>
          <w:rFonts w:ascii="Arial" w:hAnsi="Arial" w:cs="Arial"/>
          <w:sz w:val="22"/>
          <w:szCs w:val="22"/>
        </w:rPr>
        <w:t xml:space="preserve"> to ensure full tracking and governance.</w:t>
      </w:r>
    </w:p>
    <w:p w14:paraId="1C13C4EB" w14:textId="77777777" w:rsidR="009A0F49" w:rsidRPr="00E04936" w:rsidRDefault="009A0F49" w:rsidP="009A0F49">
      <w:pPr>
        <w:pStyle w:val="Heading2"/>
        <w:spacing w:line="300" w:lineRule="atLeast"/>
        <w:rPr>
          <w:rFonts w:ascii="Arial" w:hAnsi="Arial" w:cs="Arial"/>
          <w:b/>
          <w:bCs/>
          <w:color w:val="auto"/>
          <w:sz w:val="22"/>
          <w:szCs w:val="22"/>
        </w:rPr>
      </w:pPr>
      <w:r w:rsidRPr="00E04936">
        <w:rPr>
          <w:rStyle w:val="Strong"/>
          <w:rFonts w:ascii="Arial" w:hAnsi="Arial" w:cs="Arial"/>
          <w:color w:val="auto"/>
          <w:sz w:val="22"/>
          <w:szCs w:val="22"/>
        </w:rPr>
        <w:t>4.13 Appointment Letters</w:t>
      </w:r>
    </w:p>
    <w:p w14:paraId="3D76310E"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 xml:space="preserve">Once an appointment is booked, a letter must be generated in </w:t>
      </w:r>
      <w:proofErr w:type="spellStart"/>
      <w:r w:rsidRPr="00E04936">
        <w:rPr>
          <w:rFonts w:ascii="Arial" w:hAnsi="Arial" w:cs="Arial"/>
          <w:sz w:val="22"/>
          <w:szCs w:val="22"/>
        </w:rPr>
        <w:t>Compucare</w:t>
      </w:r>
      <w:proofErr w:type="spellEnd"/>
      <w:r w:rsidRPr="00E04936">
        <w:rPr>
          <w:rFonts w:ascii="Arial" w:hAnsi="Arial" w:cs="Arial"/>
          <w:sz w:val="22"/>
          <w:szCs w:val="22"/>
        </w:rPr>
        <w:t xml:space="preserve"> and sent to the patient. All letters must include:</w:t>
      </w:r>
    </w:p>
    <w:p w14:paraId="7A44BD13" w14:textId="77777777" w:rsidR="009A0F49" w:rsidRPr="00E04936" w:rsidRDefault="009A0F49" w:rsidP="00387E8C">
      <w:pPr>
        <w:numPr>
          <w:ilvl w:val="0"/>
          <w:numId w:val="22"/>
        </w:numPr>
        <w:spacing w:before="100" w:beforeAutospacing="1" w:after="100" w:afterAutospacing="1" w:line="300" w:lineRule="atLeast"/>
        <w:rPr>
          <w:rFonts w:ascii="Arial" w:hAnsi="Arial" w:cs="Arial"/>
        </w:rPr>
      </w:pPr>
      <w:r w:rsidRPr="00E04936">
        <w:rPr>
          <w:rFonts w:ascii="Arial" w:hAnsi="Arial" w:cs="Arial"/>
        </w:rPr>
        <w:t>patient name</w:t>
      </w:r>
    </w:p>
    <w:p w14:paraId="3A167DAF" w14:textId="77777777" w:rsidR="009A0F49" w:rsidRPr="00E04936" w:rsidRDefault="009A0F49" w:rsidP="00387E8C">
      <w:pPr>
        <w:numPr>
          <w:ilvl w:val="0"/>
          <w:numId w:val="22"/>
        </w:numPr>
        <w:spacing w:before="100" w:beforeAutospacing="1" w:after="100" w:afterAutospacing="1" w:line="300" w:lineRule="atLeast"/>
        <w:rPr>
          <w:rFonts w:ascii="Arial" w:hAnsi="Arial" w:cs="Arial"/>
        </w:rPr>
      </w:pPr>
      <w:r w:rsidRPr="00E04936">
        <w:rPr>
          <w:rFonts w:ascii="Arial" w:hAnsi="Arial" w:cs="Arial"/>
        </w:rPr>
        <w:t>date of issue</w:t>
      </w:r>
    </w:p>
    <w:p w14:paraId="0BE07F1D" w14:textId="77777777" w:rsidR="009A0F49" w:rsidRPr="00E04936" w:rsidRDefault="009A0F49" w:rsidP="00387E8C">
      <w:pPr>
        <w:numPr>
          <w:ilvl w:val="0"/>
          <w:numId w:val="22"/>
        </w:numPr>
        <w:spacing w:before="100" w:beforeAutospacing="1" w:after="100" w:afterAutospacing="1" w:line="300" w:lineRule="atLeast"/>
        <w:rPr>
          <w:rFonts w:ascii="Arial" w:hAnsi="Arial" w:cs="Arial"/>
        </w:rPr>
      </w:pPr>
      <w:r w:rsidRPr="00E04936">
        <w:rPr>
          <w:rFonts w:ascii="Arial" w:hAnsi="Arial" w:cs="Arial"/>
        </w:rPr>
        <w:t>appointment date and time</w:t>
      </w:r>
    </w:p>
    <w:p w14:paraId="3E793B86" w14:textId="77777777" w:rsidR="009A0F49" w:rsidRPr="00E04936" w:rsidRDefault="009A0F49" w:rsidP="00387E8C">
      <w:pPr>
        <w:numPr>
          <w:ilvl w:val="0"/>
          <w:numId w:val="22"/>
        </w:numPr>
        <w:spacing w:before="100" w:beforeAutospacing="1" w:after="100" w:afterAutospacing="1" w:line="300" w:lineRule="atLeast"/>
        <w:rPr>
          <w:rFonts w:ascii="Arial" w:hAnsi="Arial" w:cs="Arial"/>
        </w:rPr>
      </w:pPr>
      <w:r w:rsidRPr="00E04936">
        <w:rPr>
          <w:rFonts w:ascii="Arial" w:hAnsi="Arial" w:cs="Arial"/>
        </w:rPr>
        <w:t>clinic location</w:t>
      </w:r>
    </w:p>
    <w:p w14:paraId="4BED622A" w14:textId="77777777" w:rsidR="009A0F49" w:rsidRPr="00E04936" w:rsidRDefault="009A0F49" w:rsidP="00387E8C">
      <w:pPr>
        <w:numPr>
          <w:ilvl w:val="0"/>
          <w:numId w:val="22"/>
        </w:numPr>
        <w:spacing w:before="100" w:beforeAutospacing="1" w:after="100" w:afterAutospacing="1" w:line="300" w:lineRule="atLeast"/>
        <w:rPr>
          <w:rFonts w:ascii="Arial" w:hAnsi="Arial" w:cs="Arial"/>
        </w:rPr>
      </w:pPr>
      <w:r w:rsidRPr="00E04936">
        <w:rPr>
          <w:rFonts w:ascii="Arial" w:hAnsi="Arial" w:cs="Arial"/>
        </w:rPr>
        <w:t>contact details for queries</w:t>
      </w:r>
    </w:p>
    <w:p w14:paraId="6CDBC0F8" w14:textId="77777777" w:rsidR="009A0F49" w:rsidRPr="00E04936" w:rsidRDefault="009A0F49" w:rsidP="00387E8C">
      <w:pPr>
        <w:numPr>
          <w:ilvl w:val="0"/>
          <w:numId w:val="22"/>
        </w:numPr>
        <w:spacing w:before="100" w:beforeAutospacing="1" w:after="100" w:afterAutospacing="1" w:line="300" w:lineRule="atLeast"/>
        <w:rPr>
          <w:rFonts w:ascii="Arial" w:hAnsi="Arial" w:cs="Arial"/>
        </w:rPr>
      </w:pPr>
      <w:r w:rsidRPr="00E04936">
        <w:rPr>
          <w:rFonts w:ascii="Arial" w:hAnsi="Arial" w:cs="Arial"/>
        </w:rPr>
        <w:t>responsible clinician</w:t>
      </w:r>
    </w:p>
    <w:p w14:paraId="4586D085"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This serves as an essential audit trail.</w:t>
      </w:r>
    </w:p>
    <w:p w14:paraId="5FFA63D8" w14:textId="567531EE" w:rsidR="009A0F49" w:rsidRPr="00E04936" w:rsidRDefault="009A0F49" w:rsidP="009A0F49">
      <w:pPr>
        <w:spacing w:line="300" w:lineRule="atLeast"/>
        <w:rPr>
          <w:rFonts w:ascii="Arial" w:hAnsi="Arial" w:cs="Arial"/>
        </w:rPr>
      </w:pPr>
    </w:p>
    <w:p w14:paraId="23D53408" w14:textId="77777777" w:rsidR="009A0F49" w:rsidRPr="00E04936" w:rsidRDefault="009A0F49" w:rsidP="009A0F49">
      <w:pPr>
        <w:pStyle w:val="Heading2"/>
        <w:spacing w:line="300" w:lineRule="atLeast"/>
        <w:rPr>
          <w:rFonts w:ascii="Arial" w:hAnsi="Arial" w:cs="Arial"/>
          <w:b/>
          <w:bCs/>
          <w:color w:val="auto"/>
          <w:sz w:val="22"/>
          <w:szCs w:val="22"/>
        </w:rPr>
      </w:pPr>
      <w:r w:rsidRPr="00E04936">
        <w:rPr>
          <w:rStyle w:val="Strong"/>
          <w:rFonts w:ascii="Arial" w:hAnsi="Arial" w:cs="Arial"/>
          <w:color w:val="auto"/>
          <w:sz w:val="22"/>
          <w:szCs w:val="22"/>
        </w:rPr>
        <w:t>4.14 Patient</w:t>
      </w:r>
      <w:r w:rsidRPr="00E04936">
        <w:rPr>
          <w:rStyle w:val="Strong"/>
          <w:rFonts w:ascii="Arial" w:hAnsi="Arial" w:cs="Arial"/>
          <w:color w:val="auto"/>
          <w:sz w:val="22"/>
          <w:szCs w:val="22"/>
        </w:rPr>
        <w:noBreakHyphen/>
        <w:t>Initiated Cancellations and Changes</w:t>
      </w:r>
    </w:p>
    <w:p w14:paraId="4539D339"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4.14.1 New Appointments</w:t>
      </w:r>
    </w:p>
    <w:p w14:paraId="56691403"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 xml:space="preserve">When new patients cancel their appointment, an alternative date should be offered where possible. All offers and declines must be documented in </w:t>
      </w:r>
      <w:proofErr w:type="spellStart"/>
      <w:r w:rsidRPr="00E04936">
        <w:rPr>
          <w:rFonts w:ascii="Arial" w:hAnsi="Arial" w:cs="Arial"/>
          <w:sz w:val="22"/>
          <w:szCs w:val="22"/>
        </w:rPr>
        <w:t>Compucare</w:t>
      </w:r>
      <w:proofErr w:type="spellEnd"/>
      <w:r w:rsidRPr="00E04936">
        <w:rPr>
          <w:rFonts w:ascii="Arial" w:hAnsi="Arial" w:cs="Arial"/>
          <w:sz w:val="22"/>
          <w:szCs w:val="22"/>
        </w:rPr>
        <w:t>.</w:t>
      </w:r>
      <w:r w:rsidRPr="00E04936">
        <w:rPr>
          <w:rFonts w:ascii="Arial" w:hAnsi="Arial" w:cs="Arial"/>
          <w:sz w:val="22"/>
          <w:szCs w:val="22"/>
        </w:rPr>
        <w:br/>
        <w:t xml:space="preserve">If a patient repeatedly cancels or is unavailable for a reasonable offer, the case must be managed in accordance with the RTT principles set out in </w:t>
      </w:r>
      <w:r w:rsidRPr="00E04936">
        <w:rPr>
          <w:rStyle w:val="Strong"/>
          <w:rFonts w:ascii="Arial" w:hAnsi="Arial" w:cs="Arial"/>
          <w:b w:val="0"/>
          <w:bCs w:val="0"/>
          <w:sz w:val="22"/>
          <w:szCs w:val="22"/>
        </w:rPr>
        <w:t>Section 2</w:t>
      </w:r>
      <w:r w:rsidRPr="00E04936">
        <w:rPr>
          <w:rFonts w:ascii="Arial" w:hAnsi="Arial" w:cs="Arial"/>
          <w:sz w:val="22"/>
          <w:szCs w:val="22"/>
        </w:rPr>
        <w:t>.</w:t>
      </w:r>
    </w:p>
    <w:p w14:paraId="18319CEC"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4.14.2 Follow</w:t>
      </w:r>
      <w:r w:rsidRPr="00E04936">
        <w:rPr>
          <w:rStyle w:val="Strong"/>
          <w:rFonts w:ascii="Arial" w:hAnsi="Arial" w:cs="Arial"/>
          <w:color w:val="auto"/>
          <w:sz w:val="22"/>
          <w:szCs w:val="22"/>
        </w:rPr>
        <w:noBreakHyphen/>
        <w:t>up Appointments</w:t>
      </w:r>
    </w:p>
    <w:p w14:paraId="425DB771"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Follow</w:t>
      </w:r>
      <w:r w:rsidRPr="00E04936">
        <w:rPr>
          <w:rFonts w:ascii="Arial" w:hAnsi="Arial" w:cs="Arial"/>
          <w:sz w:val="22"/>
          <w:szCs w:val="22"/>
        </w:rPr>
        <w:noBreakHyphen/>
        <w:t>up cancellations should be rebooked promptly with consideration of clinical urgency and pathway requirements.</w:t>
      </w:r>
    </w:p>
    <w:p w14:paraId="343B20B1" w14:textId="77777777" w:rsidR="009A0F49" w:rsidRPr="00E04936" w:rsidRDefault="009A0F49" w:rsidP="009A0F49">
      <w:pPr>
        <w:pStyle w:val="Heading2"/>
        <w:spacing w:line="300" w:lineRule="atLeast"/>
        <w:rPr>
          <w:rFonts w:ascii="Arial" w:hAnsi="Arial" w:cs="Arial"/>
          <w:b/>
          <w:bCs/>
          <w:color w:val="auto"/>
          <w:sz w:val="22"/>
          <w:szCs w:val="22"/>
        </w:rPr>
      </w:pPr>
      <w:r w:rsidRPr="00E04936">
        <w:rPr>
          <w:rStyle w:val="Strong"/>
          <w:rFonts w:ascii="Arial" w:hAnsi="Arial" w:cs="Arial"/>
          <w:color w:val="auto"/>
          <w:sz w:val="22"/>
          <w:szCs w:val="22"/>
        </w:rPr>
        <w:t>4.15 Hospital</w:t>
      </w:r>
      <w:r w:rsidRPr="00E04936">
        <w:rPr>
          <w:rStyle w:val="Strong"/>
          <w:rFonts w:ascii="Arial" w:hAnsi="Arial" w:cs="Arial"/>
          <w:color w:val="auto"/>
          <w:sz w:val="22"/>
          <w:szCs w:val="22"/>
        </w:rPr>
        <w:noBreakHyphen/>
        <w:t>Initiated Cancellations (Non</w:t>
      </w:r>
      <w:r w:rsidRPr="00E04936">
        <w:rPr>
          <w:rStyle w:val="Strong"/>
          <w:rFonts w:ascii="Arial" w:hAnsi="Arial" w:cs="Arial"/>
          <w:color w:val="auto"/>
          <w:sz w:val="22"/>
          <w:szCs w:val="22"/>
        </w:rPr>
        <w:noBreakHyphen/>
        <w:t>Clinical Reasons)</w:t>
      </w:r>
    </w:p>
    <w:p w14:paraId="5B61FE0A"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Where Sulis Hospital Bath cancels an outpatient appointment for non</w:t>
      </w:r>
      <w:r w:rsidRPr="00E04936">
        <w:rPr>
          <w:rFonts w:ascii="Arial" w:hAnsi="Arial" w:cs="Arial"/>
          <w:sz w:val="22"/>
          <w:szCs w:val="22"/>
        </w:rPr>
        <w:noBreakHyphen/>
        <w:t>clinical reasons, patients must be rescheduled:</w:t>
      </w:r>
    </w:p>
    <w:p w14:paraId="595BBA5F" w14:textId="77777777" w:rsidR="009A0F49" w:rsidRPr="00E04936" w:rsidRDefault="009A0F49" w:rsidP="00387E8C">
      <w:pPr>
        <w:numPr>
          <w:ilvl w:val="0"/>
          <w:numId w:val="23"/>
        </w:numPr>
        <w:spacing w:before="100" w:beforeAutospacing="1" w:after="100" w:afterAutospacing="1" w:line="300" w:lineRule="atLeast"/>
        <w:rPr>
          <w:rFonts w:ascii="Arial" w:hAnsi="Arial" w:cs="Arial"/>
        </w:rPr>
      </w:pPr>
      <w:r w:rsidRPr="00E04936">
        <w:rPr>
          <w:rStyle w:val="Strong"/>
          <w:rFonts w:ascii="Arial" w:hAnsi="Arial" w:cs="Arial"/>
          <w:b w:val="0"/>
          <w:bCs w:val="0"/>
        </w:rPr>
        <w:t>New patients:</w:t>
      </w:r>
      <w:r w:rsidRPr="00E04936">
        <w:rPr>
          <w:rFonts w:ascii="Arial" w:hAnsi="Arial" w:cs="Arial"/>
        </w:rPr>
        <w:t xml:space="preserve"> in accordance with their RTT pathway requirements</w:t>
      </w:r>
    </w:p>
    <w:p w14:paraId="2F09A834" w14:textId="77777777" w:rsidR="009A0F49" w:rsidRPr="00E04936" w:rsidRDefault="009A0F49" w:rsidP="00387E8C">
      <w:pPr>
        <w:numPr>
          <w:ilvl w:val="0"/>
          <w:numId w:val="23"/>
        </w:numPr>
        <w:spacing w:before="100" w:beforeAutospacing="1" w:after="100" w:afterAutospacing="1" w:line="300" w:lineRule="atLeast"/>
        <w:rPr>
          <w:rFonts w:ascii="Arial" w:hAnsi="Arial" w:cs="Arial"/>
        </w:rPr>
      </w:pPr>
      <w:r w:rsidRPr="00E04936">
        <w:rPr>
          <w:rStyle w:val="Strong"/>
          <w:rFonts w:ascii="Arial" w:hAnsi="Arial" w:cs="Arial"/>
          <w:b w:val="0"/>
          <w:bCs w:val="0"/>
        </w:rPr>
        <w:t>Follow</w:t>
      </w:r>
      <w:r w:rsidRPr="00E04936">
        <w:rPr>
          <w:rStyle w:val="Strong"/>
          <w:rFonts w:ascii="Arial" w:hAnsi="Arial" w:cs="Arial"/>
          <w:b w:val="0"/>
          <w:bCs w:val="0"/>
        </w:rPr>
        <w:noBreakHyphen/>
        <w:t>up patients:</w:t>
      </w:r>
      <w:r w:rsidRPr="00E04936">
        <w:rPr>
          <w:rFonts w:ascii="Arial" w:hAnsi="Arial" w:cs="Arial"/>
        </w:rPr>
        <w:t xml:space="preserve"> within </w:t>
      </w:r>
      <w:r w:rsidRPr="00E04936">
        <w:rPr>
          <w:rStyle w:val="Strong"/>
          <w:rFonts w:ascii="Arial" w:hAnsi="Arial" w:cs="Arial"/>
          <w:b w:val="0"/>
          <w:bCs w:val="0"/>
        </w:rPr>
        <w:t>28 days</w:t>
      </w:r>
      <w:r w:rsidRPr="00E04936">
        <w:rPr>
          <w:rFonts w:ascii="Arial" w:hAnsi="Arial" w:cs="Arial"/>
        </w:rPr>
        <w:t xml:space="preserve"> of the cancelled appointment</w:t>
      </w:r>
    </w:p>
    <w:p w14:paraId="664D59C1" w14:textId="77777777" w:rsidR="009A0F49" w:rsidRPr="00E04936" w:rsidRDefault="009A0F49" w:rsidP="009A0F49">
      <w:pPr>
        <w:pStyle w:val="Heading2"/>
        <w:spacing w:line="300" w:lineRule="atLeast"/>
        <w:rPr>
          <w:rFonts w:ascii="Arial" w:hAnsi="Arial" w:cs="Arial"/>
          <w:b/>
          <w:bCs/>
          <w:color w:val="auto"/>
          <w:sz w:val="22"/>
          <w:szCs w:val="22"/>
        </w:rPr>
      </w:pPr>
      <w:r w:rsidRPr="00E04936">
        <w:rPr>
          <w:rStyle w:val="Strong"/>
          <w:rFonts w:ascii="Arial" w:hAnsi="Arial" w:cs="Arial"/>
          <w:color w:val="auto"/>
          <w:sz w:val="22"/>
          <w:szCs w:val="22"/>
        </w:rPr>
        <w:t>4.16 Monitoring of Cancellations</w:t>
      </w:r>
    </w:p>
    <w:p w14:paraId="407934F4"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The NHS Administration Lead will monitor cancellations and escalate recurring or systemic capacity issues to the Head of Operations and Finance Lead.</w:t>
      </w:r>
    </w:p>
    <w:p w14:paraId="374E6283" w14:textId="77777777" w:rsidR="009A0F49" w:rsidRPr="00E04936" w:rsidRDefault="009A0F49" w:rsidP="009A0F49">
      <w:pPr>
        <w:pStyle w:val="Heading2"/>
        <w:spacing w:line="300" w:lineRule="atLeast"/>
        <w:rPr>
          <w:rFonts w:ascii="Arial" w:hAnsi="Arial" w:cs="Arial"/>
          <w:b/>
          <w:bCs/>
          <w:color w:val="auto"/>
          <w:sz w:val="22"/>
          <w:szCs w:val="22"/>
        </w:rPr>
      </w:pPr>
      <w:r w:rsidRPr="00E04936">
        <w:rPr>
          <w:rStyle w:val="Strong"/>
          <w:rFonts w:ascii="Arial" w:hAnsi="Arial" w:cs="Arial"/>
          <w:color w:val="auto"/>
          <w:sz w:val="22"/>
          <w:szCs w:val="22"/>
        </w:rPr>
        <w:t>4.17 Clinic Cancellations and Session Reductions</w:t>
      </w:r>
    </w:p>
    <w:p w14:paraId="552618BA" w14:textId="77777777" w:rsidR="009A0F49" w:rsidRPr="00E04936" w:rsidRDefault="009A0F49" w:rsidP="009A0F49">
      <w:pPr>
        <w:pStyle w:val="Heading3"/>
        <w:spacing w:line="300" w:lineRule="atLeast"/>
        <w:rPr>
          <w:rFonts w:ascii="Arial" w:hAnsi="Arial" w:cs="Arial"/>
          <w:color w:val="auto"/>
          <w:sz w:val="22"/>
          <w:szCs w:val="22"/>
        </w:rPr>
      </w:pPr>
      <w:r w:rsidRPr="00E04936">
        <w:rPr>
          <w:rStyle w:val="Strong"/>
          <w:rFonts w:ascii="Arial" w:hAnsi="Arial" w:cs="Arial"/>
          <w:b w:val="0"/>
          <w:bCs w:val="0"/>
          <w:color w:val="auto"/>
          <w:sz w:val="22"/>
          <w:szCs w:val="22"/>
        </w:rPr>
        <w:t>Standard Cancellations</w:t>
      </w:r>
    </w:p>
    <w:p w14:paraId="318F68F2"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 xml:space="preserve">A minimum of </w:t>
      </w:r>
      <w:r w:rsidRPr="00E04936">
        <w:rPr>
          <w:rStyle w:val="Strong"/>
          <w:rFonts w:ascii="Arial" w:hAnsi="Arial" w:cs="Arial"/>
          <w:sz w:val="22"/>
          <w:szCs w:val="22"/>
        </w:rPr>
        <w:t>6 weeks’ notice</w:t>
      </w:r>
      <w:r w:rsidRPr="00E04936">
        <w:rPr>
          <w:rFonts w:ascii="Arial" w:hAnsi="Arial" w:cs="Arial"/>
          <w:sz w:val="22"/>
          <w:szCs w:val="22"/>
        </w:rPr>
        <w:t xml:space="preserve"> is required for planned clinic reductions or cancellations. A formal cancellation proforma must be completed and issued to the booking team.</w:t>
      </w:r>
    </w:p>
    <w:p w14:paraId="65B9C96E" w14:textId="77777777" w:rsidR="009A0F49" w:rsidRPr="00E04936" w:rsidRDefault="009A0F49" w:rsidP="009A0F49">
      <w:pPr>
        <w:pStyle w:val="Heading3"/>
        <w:spacing w:line="300" w:lineRule="atLeast"/>
        <w:rPr>
          <w:rFonts w:ascii="Arial" w:hAnsi="Arial" w:cs="Arial"/>
          <w:color w:val="auto"/>
          <w:sz w:val="22"/>
          <w:szCs w:val="22"/>
        </w:rPr>
      </w:pPr>
      <w:r w:rsidRPr="00E04936">
        <w:rPr>
          <w:rStyle w:val="Strong"/>
          <w:rFonts w:ascii="Arial" w:hAnsi="Arial" w:cs="Arial"/>
          <w:b w:val="0"/>
          <w:bCs w:val="0"/>
          <w:color w:val="auto"/>
          <w:sz w:val="22"/>
          <w:szCs w:val="22"/>
        </w:rPr>
        <w:t>Short</w:t>
      </w:r>
      <w:r w:rsidRPr="00E04936">
        <w:rPr>
          <w:rStyle w:val="Strong"/>
          <w:rFonts w:ascii="Arial" w:hAnsi="Arial" w:cs="Arial"/>
          <w:b w:val="0"/>
          <w:bCs w:val="0"/>
          <w:color w:val="auto"/>
          <w:sz w:val="22"/>
          <w:szCs w:val="22"/>
        </w:rPr>
        <w:noBreakHyphen/>
        <w:t>Notice / Emergency Cancellations</w:t>
      </w:r>
    </w:p>
    <w:p w14:paraId="23715FAC"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If a clinic cancels within 6 weeks:</w:t>
      </w:r>
    </w:p>
    <w:p w14:paraId="4F7013BD" w14:textId="77777777" w:rsidR="009A0F49" w:rsidRPr="00E04936" w:rsidRDefault="009A0F49" w:rsidP="00387E8C">
      <w:pPr>
        <w:numPr>
          <w:ilvl w:val="0"/>
          <w:numId w:val="24"/>
        </w:numPr>
        <w:spacing w:before="100" w:beforeAutospacing="1" w:after="100" w:afterAutospacing="1" w:line="300" w:lineRule="atLeast"/>
        <w:rPr>
          <w:rFonts w:ascii="Arial" w:hAnsi="Arial" w:cs="Arial"/>
        </w:rPr>
      </w:pPr>
      <w:r w:rsidRPr="00E04936">
        <w:rPr>
          <w:rFonts w:ascii="Arial" w:hAnsi="Arial" w:cs="Arial"/>
        </w:rPr>
        <w:t>Clinical notes must be reviewed for urgency</w:t>
      </w:r>
    </w:p>
    <w:p w14:paraId="19B213BA" w14:textId="77777777" w:rsidR="009A0F49" w:rsidRPr="00E04936" w:rsidRDefault="009A0F49" w:rsidP="00387E8C">
      <w:pPr>
        <w:numPr>
          <w:ilvl w:val="0"/>
          <w:numId w:val="24"/>
        </w:numPr>
        <w:spacing w:before="100" w:beforeAutospacing="1" w:after="100" w:afterAutospacing="1" w:line="300" w:lineRule="atLeast"/>
        <w:rPr>
          <w:rFonts w:ascii="Arial" w:hAnsi="Arial" w:cs="Arial"/>
        </w:rPr>
      </w:pPr>
      <w:r w:rsidRPr="00E04936">
        <w:rPr>
          <w:rFonts w:ascii="Arial" w:hAnsi="Arial" w:cs="Arial"/>
        </w:rPr>
        <w:t>Patients should be rebooked in order of clinical priority and wait time</w:t>
      </w:r>
    </w:p>
    <w:p w14:paraId="5FAB86C8" w14:textId="77777777" w:rsidR="009A0F49" w:rsidRPr="00E04936" w:rsidRDefault="009A0F49" w:rsidP="00387E8C">
      <w:pPr>
        <w:numPr>
          <w:ilvl w:val="0"/>
          <w:numId w:val="24"/>
        </w:numPr>
        <w:spacing w:before="100" w:beforeAutospacing="1" w:after="100" w:afterAutospacing="1" w:line="300" w:lineRule="atLeast"/>
        <w:rPr>
          <w:rFonts w:ascii="Arial" w:hAnsi="Arial" w:cs="Arial"/>
        </w:rPr>
      </w:pPr>
      <w:r w:rsidRPr="00E04936">
        <w:rPr>
          <w:rFonts w:ascii="Arial" w:hAnsi="Arial" w:cs="Arial"/>
        </w:rPr>
        <w:t>Additional capacity may need to be secured</w:t>
      </w:r>
    </w:p>
    <w:p w14:paraId="525E9A0C" w14:textId="77777777" w:rsidR="009A0F49" w:rsidRPr="00E04936" w:rsidRDefault="009A0F49" w:rsidP="00387E8C">
      <w:pPr>
        <w:numPr>
          <w:ilvl w:val="0"/>
          <w:numId w:val="24"/>
        </w:numPr>
        <w:spacing w:before="100" w:beforeAutospacing="1" w:after="100" w:afterAutospacing="1" w:line="300" w:lineRule="atLeast"/>
        <w:rPr>
          <w:rFonts w:ascii="Arial" w:hAnsi="Arial" w:cs="Arial"/>
        </w:rPr>
      </w:pPr>
      <w:r w:rsidRPr="00E04936">
        <w:rPr>
          <w:rFonts w:ascii="Arial" w:hAnsi="Arial" w:cs="Arial"/>
        </w:rPr>
        <w:t>The NHS Administration Lead and Head of Operations must be notified immediately</w:t>
      </w:r>
    </w:p>
    <w:p w14:paraId="12488DB6"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Clinicians must not leave site or abandon scheduled clinics without escalation.</w:t>
      </w:r>
    </w:p>
    <w:p w14:paraId="0471404F" w14:textId="77777777" w:rsidR="009A0F49" w:rsidRPr="00E04936" w:rsidRDefault="00E71429" w:rsidP="009A0F49">
      <w:pPr>
        <w:spacing w:line="300" w:lineRule="atLeast"/>
        <w:rPr>
          <w:rFonts w:ascii="Arial" w:hAnsi="Arial" w:cs="Arial"/>
        </w:rPr>
      </w:pPr>
      <w:r>
        <w:rPr>
          <w:rFonts w:ascii="Arial" w:hAnsi="Arial" w:cs="Arial"/>
        </w:rPr>
        <w:pict w14:anchorId="4E78ABFB">
          <v:rect id="_x0000_i1025" style="width:0;height:1.5pt" o:hralign="center" o:hrstd="t" o:hr="t" fillcolor="#a0a0a0" stroked="f"/>
        </w:pict>
      </w:r>
    </w:p>
    <w:p w14:paraId="07BCCB3A" w14:textId="77777777" w:rsidR="009A0F49" w:rsidRPr="00E04936" w:rsidRDefault="009A0F49" w:rsidP="009A0F49">
      <w:pPr>
        <w:pStyle w:val="Heading2"/>
        <w:spacing w:line="300" w:lineRule="atLeast"/>
        <w:rPr>
          <w:rFonts w:ascii="Arial" w:hAnsi="Arial" w:cs="Arial"/>
          <w:b/>
          <w:bCs/>
          <w:color w:val="auto"/>
          <w:sz w:val="22"/>
          <w:szCs w:val="22"/>
        </w:rPr>
      </w:pPr>
      <w:r w:rsidRPr="00E04936">
        <w:rPr>
          <w:rStyle w:val="Strong"/>
          <w:rFonts w:ascii="Arial" w:hAnsi="Arial" w:cs="Arial"/>
          <w:color w:val="auto"/>
          <w:sz w:val="22"/>
          <w:szCs w:val="22"/>
        </w:rPr>
        <w:lastRenderedPageBreak/>
        <w:t>4.18 Patients Who Do Not Attend (DNA)</w:t>
      </w:r>
    </w:p>
    <w:p w14:paraId="70CD3035"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4.18.1 First Appointment DNA</w:t>
      </w:r>
    </w:p>
    <w:p w14:paraId="0ABF4DAE"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A clinician must review all first</w:t>
      </w:r>
      <w:r w:rsidRPr="00E04936">
        <w:rPr>
          <w:rFonts w:ascii="Arial" w:hAnsi="Arial" w:cs="Arial"/>
          <w:sz w:val="22"/>
          <w:szCs w:val="22"/>
        </w:rPr>
        <w:noBreakHyphen/>
        <w:t>appointment DNAs to determine whether a further appointment is appropriate or whether the patient should be discharged.</w:t>
      </w:r>
      <w:r w:rsidRPr="00E04936">
        <w:rPr>
          <w:rFonts w:ascii="Arial" w:hAnsi="Arial" w:cs="Arial"/>
          <w:sz w:val="22"/>
          <w:szCs w:val="22"/>
        </w:rPr>
        <w:br/>
      </w:r>
      <w:r w:rsidRPr="00E04936">
        <w:rPr>
          <w:rStyle w:val="Emphasis"/>
          <w:rFonts w:ascii="Arial" w:hAnsi="Arial" w:cs="Arial"/>
          <w:sz w:val="22"/>
          <w:szCs w:val="22"/>
        </w:rPr>
        <w:t>(RTT rules on DNAs, including when clocks stop or continue, are defined in Section 2.)</w:t>
      </w:r>
    </w:p>
    <w:p w14:paraId="6813B964"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4.18.2 Subsequent DNAs</w:t>
      </w:r>
    </w:p>
    <w:p w14:paraId="57BC1F79"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Repeat DNAs require clinical review to determine appropriate next steps, including discharge where clinically appropriate.</w:t>
      </w:r>
    </w:p>
    <w:p w14:paraId="67103F3E"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4.18.4 Patients Under 18</w:t>
      </w:r>
    </w:p>
    <w:p w14:paraId="75572901"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Sulis Hospital Bath does not treat NHS patients under 18.</w:t>
      </w:r>
    </w:p>
    <w:p w14:paraId="2BCCF264"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4.18.5 Late Arrivals</w:t>
      </w:r>
    </w:p>
    <w:p w14:paraId="707BB6E0"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 xml:space="preserve">Patients arriving </w:t>
      </w:r>
      <w:r w:rsidRPr="00E04936">
        <w:rPr>
          <w:rFonts w:ascii="Arial" w:hAnsi="Arial" w:cs="Arial"/>
          <w:b/>
          <w:bCs/>
          <w:sz w:val="22"/>
          <w:szCs w:val="22"/>
        </w:rPr>
        <w:t xml:space="preserve">within </w:t>
      </w:r>
      <w:r w:rsidRPr="00E04936">
        <w:rPr>
          <w:rStyle w:val="Strong"/>
          <w:rFonts w:ascii="Arial" w:hAnsi="Arial" w:cs="Arial"/>
          <w:sz w:val="22"/>
          <w:szCs w:val="22"/>
        </w:rPr>
        <w:t>15 minutes</w:t>
      </w:r>
      <w:r w:rsidRPr="00E04936">
        <w:rPr>
          <w:rFonts w:ascii="Arial" w:hAnsi="Arial" w:cs="Arial"/>
          <w:sz w:val="22"/>
          <w:szCs w:val="22"/>
        </w:rPr>
        <w:t xml:space="preserve"> of their appointment time may still be seen at clinician discretion. Late arrivals beyond this threshold may require rebooking.</w:t>
      </w:r>
    </w:p>
    <w:p w14:paraId="50D7E358" w14:textId="77777777" w:rsidR="009A0F49" w:rsidRPr="00E04936" w:rsidRDefault="009A0F49" w:rsidP="009A0F49">
      <w:pPr>
        <w:pStyle w:val="Heading2"/>
        <w:spacing w:line="300" w:lineRule="atLeast"/>
        <w:rPr>
          <w:rFonts w:ascii="Arial" w:hAnsi="Arial" w:cs="Arial"/>
          <w:b/>
          <w:bCs/>
          <w:color w:val="auto"/>
          <w:sz w:val="22"/>
          <w:szCs w:val="22"/>
        </w:rPr>
      </w:pPr>
      <w:r w:rsidRPr="00E04936">
        <w:rPr>
          <w:rStyle w:val="Strong"/>
          <w:rFonts w:ascii="Arial" w:hAnsi="Arial" w:cs="Arial"/>
          <w:color w:val="auto"/>
          <w:sz w:val="22"/>
          <w:szCs w:val="22"/>
        </w:rPr>
        <w:t>4.19 Outpatient Tracking</w:t>
      </w:r>
    </w:p>
    <w:p w14:paraId="05397B0B"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 xml:space="preserve">All patients must be “tracked out” in </w:t>
      </w:r>
      <w:proofErr w:type="spellStart"/>
      <w:r w:rsidRPr="00E04936">
        <w:rPr>
          <w:rFonts w:ascii="Arial" w:hAnsi="Arial" w:cs="Arial"/>
          <w:sz w:val="22"/>
          <w:szCs w:val="22"/>
        </w:rPr>
        <w:t>Compucare</w:t>
      </w:r>
      <w:proofErr w:type="spellEnd"/>
      <w:r w:rsidRPr="00E04936">
        <w:rPr>
          <w:rFonts w:ascii="Arial" w:hAnsi="Arial" w:cs="Arial"/>
          <w:sz w:val="22"/>
          <w:szCs w:val="22"/>
        </w:rPr>
        <w:t xml:space="preserve"> at the end of their appointment. Clinicians must document required RTT outcomes within </w:t>
      </w:r>
      <w:r w:rsidRPr="00E04936">
        <w:rPr>
          <w:rStyle w:val="Strong"/>
          <w:rFonts w:ascii="Arial" w:hAnsi="Arial" w:cs="Arial"/>
          <w:b w:val="0"/>
          <w:bCs w:val="0"/>
          <w:sz w:val="22"/>
          <w:szCs w:val="22"/>
        </w:rPr>
        <w:t>48 hours</w:t>
      </w:r>
      <w:r w:rsidRPr="00E04936">
        <w:rPr>
          <w:rFonts w:ascii="Arial" w:hAnsi="Arial" w:cs="Arial"/>
          <w:sz w:val="22"/>
          <w:szCs w:val="22"/>
        </w:rPr>
        <w:t xml:space="preserve"> to ensure accurate reporting. Clinic letters must be generated and filed in the medical record.</w:t>
      </w:r>
    </w:p>
    <w:p w14:paraId="093200D5" w14:textId="77777777" w:rsidR="009A0F49" w:rsidRPr="00E04936" w:rsidRDefault="009A0F49" w:rsidP="009A0F49">
      <w:pPr>
        <w:pStyle w:val="Heading3"/>
        <w:spacing w:line="300" w:lineRule="atLeast"/>
        <w:rPr>
          <w:rFonts w:ascii="Arial" w:hAnsi="Arial" w:cs="Arial"/>
          <w:b/>
          <w:bCs/>
          <w:color w:val="auto"/>
          <w:sz w:val="22"/>
          <w:szCs w:val="22"/>
        </w:rPr>
      </w:pPr>
      <w:r w:rsidRPr="00E04936">
        <w:rPr>
          <w:rStyle w:val="Strong"/>
          <w:rFonts w:ascii="Arial" w:hAnsi="Arial" w:cs="Arial"/>
          <w:color w:val="auto"/>
          <w:sz w:val="22"/>
          <w:szCs w:val="22"/>
        </w:rPr>
        <w:t xml:space="preserve">4.19.1 Arrived </w:t>
      </w:r>
      <w:proofErr w:type="gramStart"/>
      <w:r w:rsidRPr="00E04936">
        <w:rPr>
          <w:rStyle w:val="Strong"/>
          <w:rFonts w:ascii="Arial" w:hAnsi="Arial" w:cs="Arial"/>
          <w:color w:val="auto"/>
          <w:sz w:val="22"/>
          <w:szCs w:val="22"/>
        </w:rPr>
        <w:t>But</w:t>
      </w:r>
      <w:proofErr w:type="gramEnd"/>
      <w:r w:rsidRPr="00E04936">
        <w:rPr>
          <w:rStyle w:val="Strong"/>
          <w:rFonts w:ascii="Arial" w:hAnsi="Arial" w:cs="Arial"/>
          <w:color w:val="auto"/>
          <w:sz w:val="22"/>
          <w:szCs w:val="22"/>
        </w:rPr>
        <w:t xml:space="preserve"> Did Not Wait</w:t>
      </w:r>
    </w:p>
    <w:p w14:paraId="5E56A8D2"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 xml:space="preserve">Patients who attend but leave before being seen must be recorded as “not seen” in </w:t>
      </w:r>
      <w:proofErr w:type="spellStart"/>
      <w:r w:rsidRPr="00E04936">
        <w:rPr>
          <w:rFonts w:ascii="Arial" w:hAnsi="Arial" w:cs="Arial"/>
          <w:sz w:val="22"/>
          <w:szCs w:val="22"/>
        </w:rPr>
        <w:t>Compucare</w:t>
      </w:r>
      <w:proofErr w:type="spellEnd"/>
      <w:r w:rsidRPr="00E04936">
        <w:rPr>
          <w:rFonts w:ascii="Arial" w:hAnsi="Arial" w:cs="Arial"/>
          <w:sz w:val="22"/>
          <w:szCs w:val="22"/>
        </w:rPr>
        <w:t>.</w:t>
      </w:r>
    </w:p>
    <w:p w14:paraId="7218F947" w14:textId="77777777" w:rsidR="009A0F49" w:rsidRPr="00E04936" w:rsidRDefault="009A0F49" w:rsidP="009A0F49">
      <w:pPr>
        <w:pStyle w:val="Heading2"/>
        <w:spacing w:line="300" w:lineRule="atLeast"/>
        <w:rPr>
          <w:rFonts w:ascii="Arial" w:hAnsi="Arial" w:cs="Arial"/>
          <w:b/>
          <w:bCs/>
          <w:color w:val="auto"/>
          <w:sz w:val="22"/>
          <w:szCs w:val="22"/>
        </w:rPr>
      </w:pPr>
      <w:r w:rsidRPr="00E04936">
        <w:rPr>
          <w:rStyle w:val="Strong"/>
          <w:rFonts w:ascii="Arial" w:hAnsi="Arial" w:cs="Arial"/>
          <w:color w:val="auto"/>
          <w:sz w:val="22"/>
          <w:szCs w:val="22"/>
        </w:rPr>
        <w:t>4.20 Consultant</w:t>
      </w:r>
      <w:r w:rsidRPr="00E04936">
        <w:rPr>
          <w:rStyle w:val="Strong"/>
          <w:rFonts w:ascii="Arial" w:hAnsi="Arial" w:cs="Arial"/>
          <w:color w:val="auto"/>
          <w:sz w:val="22"/>
          <w:szCs w:val="22"/>
        </w:rPr>
        <w:noBreakHyphen/>
        <w:t>to</w:t>
      </w:r>
      <w:r w:rsidRPr="00E04936">
        <w:rPr>
          <w:rStyle w:val="Strong"/>
          <w:rFonts w:ascii="Arial" w:hAnsi="Arial" w:cs="Arial"/>
          <w:color w:val="auto"/>
          <w:sz w:val="22"/>
          <w:szCs w:val="22"/>
        </w:rPr>
        <w:noBreakHyphen/>
        <w:t>Consultant Referrals</w:t>
      </w:r>
    </w:p>
    <w:p w14:paraId="432018D8"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Referrals between consultants must:</w:t>
      </w:r>
    </w:p>
    <w:p w14:paraId="416600A4" w14:textId="77777777" w:rsidR="009A0F49" w:rsidRPr="00E04936" w:rsidRDefault="009A0F49" w:rsidP="00387E8C">
      <w:pPr>
        <w:numPr>
          <w:ilvl w:val="0"/>
          <w:numId w:val="25"/>
        </w:numPr>
        <w:spacing w:before="100" w:beforeAutospacing="1" w:after="100" w:afterAutospacing="1" w:line="300" w:lineRule="atLeast"/>
        <w:rPr>
          <w:rFonts w:ascii="Arial" w:hAnsi="Arial" w:cs="Arial"/>
        </w:rPr>
      </w:pPr>
      <w:r w:rsidRPr="00E04936">
        <w:rPr>
          <w:rFonts w:ascii="Arial" w:hAnsi="Arial" w:cs="Arial"/>
        </w:rPr>
        <w:t>be agreed by the responsible consultant</w:t>
      </w:r>
    </w:p>
    <w:p w14:paraId="01337C2F" w14:textId="77777777" w:rsidR="009A0F49" w:rsidRPr="00E04936" w:rsidRDefault="009A0F49" w:rsidP="00387E8C">
      <w:pPr>
        <w:numPr>
          <w:ilvl w:val="0"/>
          <w:numId w:val="25"/>
        </w:numPr>
        <w:spacing w:before="100" w:beforeAutospacing="1" w:after="100" w:afterAutospacing="1" w:line="300" w:lineRule="atLeast"/>
        <w:rPr>
          <w:rFonts w:ascii="Arial" w:hAnsi="Arial" w:cs="Arial"/>
        </w:rPr>
      </w:pPr>
      <w:r w:rsidRPr="00E04936">
        <w:rPr>
          <w:rFonts w:ascii="Arial" w:hAnsi="Arial" w:cs="Arial"/>
        </w:rPr>
        <w:t>be discussed with the patient</w:t>
      </w:r>
    </w:p>
    <w:p w14:paraId="2F2FBA11" w14:textId="77777777" w:rsidR="009A0F49" w:rsidRPr="00E04936" w:rsidRDefault="009A0F49" w:rsidP="00387E8C">
      <w:pPr>
        <w:numPr>
          <w:ilvl w:val="0"/>
          <w:numId w:val="25"/>
        </w:numPr>
        <w:spacing w:before="100" w:beforeAutospacing="1" w:after="100" w:afterAutospacing="1" w:line="300" w:lineRule="atLeast"/>
        <w:rPr>
          <w:rFonts w:ascii="Arial" w:hAnsi="Arial" w:cs="Arial"/>
        </w:rPr>
      </w:pPr>
      <w:r w:rsidRPr="00E04936">
        <w:rPr>
          <w:rFonts w:ascii="Arial" w:hAnsi="Arial" w:cs="Arial"/>
        </w:rPr>
        <w:t>be documented clearly in the patient record</w:t>
      </w:r>
    </w:p>
    <w:p w14:paraId="5501F159" w14:textId="77777777" w:rsidR="009A0F49" w:rsidRPr="00E04936" w:rsidRDefault="009A0F49" w:rsidP="00387E8C">
      <w:pPr>
        <w:numPr>
          <w:ilvl w:val="0"/>
          <w:numId w:val="25"/>
        </w:numPr>
        <w:spacing w:before="100" w:beforeAutospacing="1" w:after="100" w:afterAutospacing="1" w:line="300" w:lineRule="atLeast"/>
        <w:rPr>
          <w:rFonts w:ascii="Arial" w:hAnsi="Arial" w:cs="Arial"/>
        </w:rPr>
      </w:pPr>
      <w:r w:rsidRPr="00E04936">
        <w:rPr>
          <w:rFonts w:ascii="Arial" w:hAnsi="Arial" w:cs="Arial"/>
        </w:rPr>
        <w:t>follow internal processes for logging and tracking</w:t>
      </w:r>
    </w:p>
    <w:p w14:paraId="4694BA23"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 xml:space="preserve">Where the new condition is unrelated to the original referral, the RTT implications are governed by </w:t>
      </w:r>
      <w:r w:rsidRPr="00E04936">
        <w:rPr>
          <w:rStyle w:val="Strong"/>
          <w:rFonts w:ascii="Arial" w:hAnsi="Arial" w:cs="Arial"/>
          <w:b w:val="0"/>
          <w:bCs w:val="0"/>
          <w:sz w:val="22"/>
          <w:szCs w:val="22"/>
        </w:rPr>
        <w:t>Section 2</w:t>
      </w:r>
      <w:r w:rsidRPr="00E04936">
        <w:rPr>
          <w:rFonts w:ascii="Arial" w:hAnsi="Arial" w:cs="Arial"/>
          <w:sz w:val="22"/>
          <w:szCs w:val="22"/>
        </w:rPr>
        <w:t>.</w:t>
      </w:r>
    </w:p>
    <w:p w14:paraId="1DF83FC9" w14:textId="77777777" w:rsidR="009A0F49" w:rsidRPr="00E04936" w:rsidRDefault="009A0F49" w:rsidP="009A0F49">
      <w:pPr>
        <w:pStyle w:val="Heading2"/>
        <w:spacing w:line="300" w:lineRule="atLeast"/>
        <w:rPr>
          <w:rFonts w:ascii="Arial" w:hAnsi="Arial" w:cs="Arial"/>
          <w:b/>
          <w:bCs/>
          <w:color w:val="auto"/>
          <w:sz w:val="22"/>
          <w:szCs w:val="22"/>
        </w:rPr>
      </w:pPr>
      <w:r w:rsidRPr="00E04936">
        <w:rPr>
          <w:rStyle w:val="Strong"/>
          <w:rFonts w:ascii="Arial" w:hAnsi="Arial" w:cs="Arial"/>
          <w:color w:val="auto"/>
          <w:sz w:val="22"/>
          <w:szCs w:val="22"/>
        </w:rPr>
        <w:lastRenderedPageBreak/>
        <w:t>4.21 Inter</w:t>
      </w:r>
      <w:r w:rsidRPr="00E04936">
        <w:rPr>
          <w:rStyle w:val="Strong"/>
          <w:rFonts w:ascii="Arial" w:hAnsi="Arial" w:cs="Arial"/>
          <w:color w:val="auto"/>
          <w:sz w:val="22"/>
          <w:szCs w:val="22"/>
        </w:rPr>
        <w:noBreakHyphen/>
        <w:t>Provider Transfers (IPTs)</w:t>
      </w:r>
    </w:p>
    <w:p w14:paraId="57B3D231"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Inter</w:t>
      </w:r>
      <w:r w:rsidRPr="00E04936">
        <w:rPr>
          <w:rFonts w:ascii="Arial" w:hAnsi="Arial" w:cs="Arial"/>
          <w:sz w:val="22"/>
          <w:szCs w:val="22"/>
        </w:rPr>
        <w:noBreakHyphen/>
        <w:t xml:space="preserve">Provider Transfers must include a complete IPT pack, including required RTT status details and pathway information. RTT continuity and transfer rules are governed by </w:t>
      </w:r>
      <w:r w:rsidRPr="00E04936">
        <w:rPr>
          <w:rStyle w:val="Strong"/>
          <w:rFonts w:ascii="Arial" w:hAnsi="Arial" w:cs="Arial"/>
          <w:b w:val="0"/>
          <w:bCs w:val="0"/>
          <w:sz w:val="22"/>
          <w:szCs w:val="22"/>
        </w:rPr>
        <w:t>Section 2</w:t>
      </w:r>
      <w:r w:rsidRPr="00E04936">
        <w:rPr>
          <w:rFonts w:ascii="Arial" w:hAnsi="Arial" w:cs="Arial"/>
          <w:sz w:val="22"/>
          <w:szCs w:val="22"/>
        </w:rPr>
        <w:t>.</w:t>
      </w:r>
    </w:p>
    <w:p w14:paraId="3F063CB7" w14:textId="77777777" w:rsidR="009A0F49" w:rsidRPr="00E04936" w:rsidRDefault="009A0F49" w:rsidP="009A0F49">
      <w:pPr>
        <w:pStyle w:val="Heading2"/>
        <w:spacing w:line="300" w:lineRule="atLeast"/>
        <w:rPr>
          <w:rFonts w:ascii="Arial" w:hAnsi="Arial" w:cs="Arial"/>
          <w:b/>
          <w:bCs/>
          <w:color w:val="auto"/>
          <w:sz w:val="22"/>
          <w:szCs w:val="22"/>
        </w:rPr>
      </w:pPr>
      <w:r w:rsidRPr="00E04936">
        <w:rPr>
          <w:rStyle w:val="Strong"/>
          <w:rFonts w:ascii="Arial" w:hAnsi="Arial" w:cs="Arial"/>
          <w:color w:val="auto"/>
          <w:sz w:val="22"/>
          <w:szCs w:val="22"/>
        </w:rPr>
        <w:t>4.22 The Vulnerable Patient</w:t>
      </w:r>
    </w:p>
    <w:p w14:paraId="6D53FCBD" w14:textId="77777777" w:rsidR="009A0F49" w:rsidRPr="00E04936" w:rsidRDefault="009A0F49" w:rsidP="009A0F49">
      <w:pPr>
        <w:pStyle w:val="NormalWeb"/>
        <w:spacing w:line="300" w:lineRule="atLeast"/>
        <w:rPr>
          <w:rFonts w:ascii="Arial" w:hAnsi="Arial" w:cs="Arial"/>
          <w:sz w:val="22"/>
          <w:szCs w:val="22"/>
        </w:rPr>
      </w:pPr>
      <w:r w:rsidRPr="00E04936">
        <w:rPr>
          <w:rFonts w:ascii="Arial" w:hAnsi="Arial" w:cs="Arial"/>
          <w:sz w:val="22"/>
          <w:szCs w:val="22"/>
        </w:rPr>
        <w:t>Vulnerable patients must have needs identified at referral and supported using appropriate communication, liaison with other agencies, and reasonable adjustments as required.</w:t>
      </w:r>
    </w:p>
    <w:p w14:paraId="51DF38C7" w14:textId="77777777" w:rsidR="009A0F49" w:rsidRDefault="009A0F49">
      <w:pPr>
        <w:rPr>
          <w:b/>
        </w:rPr>
        <w:sectPr w:rsidR="009A0F49" w:rsidSect="00936BBA">
          <w:pgSz w:w="11906" w:h="16838"/>
          <w:pgMar w:top="1440" w:right="1440" w:bottom="1440" w:left="1440" w:header="708" w:footer="708" w:gutter="0"/>
          <w:cols w:space="708"/>
          <w:docGrid w:linePitch="360"/>
        </w:sectPr>
      </w:pPr>
    </w:p>
    <w:p w14:paraId="3CE7A41D" w14:textId="2B6136E3" w:rsidR="009B3268" w:rsidRPr="00E04936" w:rsidRDefault="009A0F49" w:rsidP="009B3268">
      <w:pPr>
        <w:jc w:val="both"/>
        <w:rPr>
          <w:rStyle w:val="Strong"/>
          <w:rFonts w:ascii="Segoe UI" w:eastAsia="Times New Roman" w:hAnsi="Segoe UI" w:cs="Segoe UI"/>
          <w:bCs w:val="0"/>
          <w:sz w:val="28"/>
          <w:szCs w:val="24"/>
        </w:rPr>
      </w:pPr>
      <w:r w:rsidRPr="00E04936">
        <w:rPr>
          <w:rStyle w:val="Strong"/>
          <w:rFonts w:ascii="Segoe UI" w:eastAsia="Times New Roman" w:hAnsi="Segoe UI" w:cs="Segoe UI"/>
          <w:bCs w:val="0"/>
          <w:sz w:val="28"/>
          <w:szCs w:val="24"/>
        </w:rPr>
        <w:lastRenderedPageBreak/>
        <w:t>SECTION 5</w:t>
      </w:r>
    </w:p>
    <w:p w14:paraId="18FB867F" w14:textId="77777777" w:rsidR="00DA0E85" w:rsidRPr="00DA0E85" w:rsidRDefault="00DA0E85" w:rsidP="00DA0E85">
      <w:pPr>
        <w:rPr>
          <w:rFonts w:cs="Arial"/>
          <w:b/>
          <w:bCs/>
        </w:rPr>
      </w:pPr>
      <w:r w:rsidRPr="00DA0E85">
        <w:rPr>
          <w:rFonts w:cs="Arial"/>
          <w:b/>
          <w:bCs/>
        </w:rPr>
        <w:t>5.1 Definition</w:t>
      </w:r>
    </w:p>
    <w:p w14:paraId="046368CB" w14:textId="77777777" w:rsidR="00DA0E85" w:rsidRPr="00DA0E85" w:rsidRDefault="00DA0E85" w:rsidP="00DA0E85">
      <w:pPr>
        <w:rPr>
          <w:rFonts w:cs="Arial"/>
        </w:rPr>
      </w:pPr>
      <w:r w:rsidRPr="00DA0E85">
        <w:rPr>
          <w:rFonts w:cs="Arial"/>
        </w:rPr>
        <w:t>A diagnostic test is a clinical investigation undertaken to identify or confirm a patient’s condition to enable diagnostic clarity and support clinical decision</w:t>
      </w:r>
      <w:r w:rsidRPr="00DA0E85">
        <w:rPr>
          <w:rFonts w:cs="Arial"/>
        </w:rPr>
        <w:noBreakHyphen/>
        <w:t>making.</w:t>
      </w:r>
      <w:r w:rsidRPr="00DA0E85">
        <w:rPr>
          <w:rFonts w:cs="Arial"/>
        </w:rPr>
        <w:br/>
        <w:t>For diagnostics subject to waiting</w:t>
      </w:r>
      <w:r w:rsidRPr="00DA0E85">
        <w:rPr>
          <w:rFonts w:cs="Arial"/>
        </w:rPr>
        <w:noBreakHyphen/>
        <w:t>time standards, the diagnostic waiting time begins when a valid request for the test is received and ends when the test is completed.</w:t>
      </w:r>
    </w:p>
    <w:p w14:paraId="4CF7D558" w14:textId="77777777" w:rsidR="00DA0E85" w:rsidRPr="00DA0E85" w:rsidRDefault="00DA0E85" w:rsidP="00DA0E85">
      <w:pPr>
        <w:rPr>
          <w:rFonts w:cs="Arial"/>
          <w:b/>
          <w:bCs/>
        </w:rPr>
      </w:pPr>
      <w:r w:rsidRPr="00DA0E85">
        <w:rPr>
          <w:rFonts w:cs="Arial"/>
          <w:b/>
          <w:bCs/>
        </w:rPr>
        <w:t>5.2 National Diagnostic Standards and Rules</w:t>
      </w:r>
    </w:p>
    <w:p w14:paraId="5AC08196" w14:textId="77777777" w:rsidR="00DA0E85" w:rsidRPr="00DA0E85" w:rsidRDefault="00DA0E85" w:rsidP="00DA0E85">
      <w:pPr>
        <w:rPr>
          <w:rFonts w:cs="Arial"/>
        </w:rPr>
      </w:pPr>
      <w:r w:rsidRPr="00DA0E85">
        <w:rPr>
          <w:rFonts w:cs="Arial"/>
        </w:rPr>
        <w:t>Sulis Hospital Bath adheres to the national 6</w:t>
      </w:r>
      <w:r w:rsidRPr="00DA0E85">
        <w:rPr>
          <w:rFonts w:cs="Arial"/>
        </w:rPr>
        <w:noBreakHyphen/>
        <w:t>week diagnostic waiting</w:t>
      </w:r>
      <w:r w:rsidRPr="00DA0E85">
        <w:rPr>
          <w:rFonts w:cs="Arial"/>
        </w:rPr>
        <w:noBreakHyphen/>
        <w:t xml:space="preserve">time standard, which requires </w:t>
      </w:r>
      <w:proofErr w:type="gramStart"/>
      <w:r w:rsidRPr="00DA0E85">
        <w:rPr>
          <w:rFonts w:cs="Arial"/>
        </w:rPr>
        <w:t>the majority of</w:t>
      </w:r>
      <w:proofErr w:type="gramEnd"/>
      <w:r w:rsidRPr="00DA0E85">
        <w:rPr>
          <w:rFonts w:cs="Arial"/>
        </w:rPr>
        <w:t xml:space="preserve"> patients referred for key diagnostic tests to receive their investigation within 6 weeks of request.</w:t>
      </w:r>
    </w:p>
    <w:p w14:paraId="2638318F" w14:textId="77777777" w:rsidR="00DA0E85" w:rsidRPr="00DA0E85" w:rsidRDefault="00DA0E85" w:rsidP="00DA0E85">
      <w:pPr>
        <w:rPr>
          <w:rFonts w:cs="Arial"/>
        </w:rPr>
      </w:pPr>
      <w:r w:rsidRPr="00DA0E85">
        <w:rPr>
          <w:rFonts w:cs="Arial"/>
        </w:rPr>
        <w:t>The following remain excluded from the diagnostic standard:</w:t>
      </w:r>
    </w:p>
    <w:p w14:paraId="54D1FB29" w14:textId="77777777" w:rsidR="00DA0E85" w:rsidRPr="00DA0E85" w:rsidRDefault="00DA0E85" w:rsidP="00387E8C">
      <w:pPr>
        <w:numPr>
          <w:ilvl w:val="0"/>
          <w:numId w:val="26"/>
        </w:numPr>
        <w:spacing w:after="0"/>
        <w:ind w:left="714" w:hanging="357"/>
        <w:rPr>
          <w:rFonts w:cs="Arial"/>
        </w:rPr>
      </w:pPr>
      <w:r w:rsidRPr="00DA0E85">
        <w:rPr>
          <w:rFonts w:cs="Arial"/>
        </w:rPr>
        <w:t>Planned/surveillance diagnostic reviews performed as part of a long</w:t>
      </w:r>
      <w:r w:rsidRPr="00DA0E85">
        <w:rPr>
          <w:rFonts w:cs="Arial"/>
        </w:rPr>
        <w:noBreakHyphen/>
        <w:t>term management plan</w:t>
      </w:r>
    </w:p>
    <w:p w14:paraId="169D4749" w14:textId="77777777" w:rsidR="00DA0E85" w:rsidRPr="00DA0E85" w:rsidRDefault="00DA0E85" w:rsidP="00387E8C">
      <w:pPr>
        <w:numPr>
          <w:ilvl w:val="0"/>
          <w:numId w:val="26"/>
        </w:numPr>
        <w:spacing w:after="0"/>
        <w:ind w:left="714" w:hanging="357"/>
        <w:rPr>
          <w:rFonts w:cs="Arial"/>
        </w:rPr>
      </w:pPr>
      <w:r w:rsidRPr="00DA0E85">
        <w:rPr>
          <w:rFonts w:cs="Arial"/>
        </w:rPr>
        <w:t>Routine screening programme tests (e.g., breast screening, cervical screening)</w:t>
      </w:r>
    </w:p>
    <w:p w14:paraId="2AC48ADF" w14:textId="77777777" w:rsidR="00DA0E85" w:rsidRPr="00DA0E85" w:rsidRDefault="00DA0E85" w:rsidP="00387E8C">
      <w:pPr>
        <w:numPr>
          <w:ilvl w:val="0"/>
          <w:numId w:val="26"/>
        </w:numPr>
        <w:spacing w:after="0"/>
        <w:ind w:left="714" w:hanging="357"/>
        <w:rPr>
          <w:rFonts w:cs="Arial"/>
        </w:rPr>
      </w:pPr>
      <w:r w:rsidRPr="00DA0E85">
        <w:rPr>
          <w:rFonts w:cs="Arial"/>
        </w:rPr>
        <w:t>Obstetric monitoring related to maternity care</w:t>
      </w:r>
    </w:p>
    <w:p w14:paraId="51104E33" w14:textId="77777777" w:rsidR="00DA0E85" w:rsidRPr="00DA0E85" w:rsidRDefault="00DA0E85" w:rsidP="00387E8C">
      <w:pPr>
        <w:numPr>
          <w:ilvl w:val="0"/>
          <w:numId w:val="26"/>
        </w:numPr>
        <w:spacing w:after="0"/>
        <w:ind w:left="714" w:hanging="357"/>
        <w:rPr>
          <w:rFonts w:cs="Arial"/>
        </w:rPr>
      </w:pPr>
      <w:r w:rsidRPr="00DA0E85">
        <w:rPr>
          <w:rFonts w:cs="Arial"/>
        </w:rPr>
        <w:t>Diagnostics delivered as part of an emergency or unscheduled inpatient episode</w:t>
      </w:r>
    </w:p>
    <w:p w14:paraId="1F2555B8" w14:textId="77777777" w:rsidR="00DA0E85" w:rsidRDefault="00DA0E85" w:rsidP="00DA0E85">
      <w:pPr>
        <w:rPr>
          <w:rFonts w:cs="Arial"/>
        </w:rPr>
      </w:pPr>
    </w:p>
    <w:p w14:paraId="7994D56A" w14:textId="4080901C" w:rsidR="00DA0E85" w:rsidRPr="00DA0E85" w:rsidRDefault="00DA0E85" w:rsidP="00DA0E85">
      <w:pPr>
        <w:rPr>
          <w:rFonts w:cs="Arial"/>
        </w:rPr>
      </w:pPr>
      <w:r w:rsidRPr="00DA0E85">
        <w:rPr>
          <w:rFonts w:cs="Arial"/>
        </w:rPr>
        <w:t>Diagnostic waiting times cannot be paused for any reason.</w:t>
      </w:r>
      <w:r w:rsidRPr="00DA0E85">
        <w:rPr>
          <w:rFonts w:cs="Arial"/>
        </w:rPr>
        <w:br/>
        <w:t>Where a diagnostic test forms part of an RTT pathway, the RTT rules defined in Section 2 apply.</w:t>
      </w:r>
    </w:p>
    <w:p w14:paraId="5DCC2A02" w14:textId="77777777" w:rsidR="00DA0E85" w:rsidRPr="00DA0E85" w:rsidRDefault="00DA0E85" w:rsidP="00DA0E85">
      <w:pPr>
        <w:rPr>
          <w:rFonts w:cs="Arial"/>
        </w:rPr>
      </w:pPr>
      <w:r w:rsidRPr="00DA0E85">
        <w:rPr>
          <w:rFonts w:cs="Arial"/>
        </w:rPr>
        <w:t>Diagnostic tests undertaken in:</w:t>
      </w:r>
    </w:p>
    <w:p w14:paraId="7C747B25" w14:textId="77777777" w:rsidR="00DA0E85" w:rsidRPr="00DA0E85" w:rsidRDefault="00DA0E85" w:rsidP="00387E8C">
      <w:pPr>
        <w:numPr>
          <w:ilvl w:val="0"/>
          <w:numId w:val="27"/>
        </w:numPr>
        <w:spacing w:after="0"/>
        <w:ind w:left="714" w:hanging="357"/>
        <w:rPr>
          <w:rFonts w:cs="Arial"/>
        </w:rPr>
      </w:pPr>
      <w:r w:rsidRPr="00DA0E85">
        <w:rPr>
          <w:rFonts w:cs="Arial"/>
        </w:rPr>
        <w:t>Outpatients → follow Section 4 operational procedures</w:t>
      </w:r>
    </w:p>
    <w:p w14:paraId="1BA53447" w14:textId="77777777" w:rsidR="00DA0E85" w:rsidRPr="00DA0E85" w:rsidRDefault="00DA0E85" w:rsidP="00387E8C">
      <w:pPr>
        <w:numPr>
          <w:ilvl w:val="0"/>
          <w:numId w:val="27"/>
        </w:numPr>
        <w:spacing w:after="0"/>
        <w:ind w:left="714" w:hanging="357"/>
        <w:rPr>
          <w:rFonts w:cs="Arial"/>
        </w:rPr>
      </w:pPr>
      <w:r w:rsidRPr="00DA0E85">
        <w:rPr>
          <w:rFonts w:cs="Arial"/>
        </w:rPr>
        <w:t>Day case / inpatient settings → follow Section 6 procedures</w:t>
      </w:r>
    </w:p>
    <w:p w14:paraId="2BD348C2" w14:textId="19F5FE72" w:rsidR="00DA0E85" w:rsidRPr="00DA0E85" w:rsidRDefault="00DA0E85" w:rsidP="00DA0E85">
      <w:pPr>
        <w:rPr>
          <w:rFonts w:cs="Arial"/>
        </w:rPr>
      </w:pPr>
    </w:p>
    <w:p w14:paraId="639B0075" w14:textId="77777777" w:rsidR="00DA0E85" w:rsidRPr="00DA0E85" w:rsidRDefault="00DA0E85" w:rsidP="00DA0E85">
      <w:pPr>
        <w:rPr>
          <w:rFonts w:cs="Arial"/>
          <w:b/>
          <w:bCs/>
        </w:rPr>
      </w:pPr>
      <w:r w:rsidRPr="00DA0E85">
        <w:rPr>
          <w:rFonts w:cs="Arial"/>
          <w:b/>
          <w:bCs/>
        </w:rPr>
        <w:t>5.3 Community Diagnostic Centre (CDC) Access Pathways</w:t>
      </w:r>
    </w:p>
    <w:p w14:paraId="4C6D7B5E" w14:textId="77777777" w:rsidR="00DA0E85" w:rsidRPr="00DA0E85" w:rsidRDefault="00DA0E85" w:rsidP="00DA0E85">
      <w:pPr>
        <w:rPr>
          <w:rFonts w:cs="Arial"/>
        </w:rPr>
      </w:pPr>
      <w:r w:rsidRPr="00DA0E85">
        <w:rPr>
          <w:rFonts w:cs="Arial"/>
        </w:rPr>
        <w:t>Sulis Hospital Bath operates as part of the Community Diagnostic Centre (CDC) diagnostic network, providing increased access to diagnostics across multiple pathways.</w:t>
      </w:r>
      <w:r w:rsidRPr="00DA0E85">
        <w:rPr>
          <w:rFonts w:cs="Arial"/>
        </w:rPr>
        <w:br/>
        <w:t>CDC referrals are accepted via the following routes:</w:t>
      </w:r>
    </w:p>
    <w:p w14:paraId="1F22B073" w14:textId="77777777" w:rsidR="00DA0E85" w:rsidRPr="00DA0E85" w:rsidRDefault="00DA0E85" w:rsidP="00DA0E85">
      <w:pPr>
        <w:rPr>
          <w:rFonts w:cs="Arial"/>
          <w:b/>
          <w:bCs/>
        </w:rPr>
      </w:pPr>
      <w:r w:rsidRPr="00DA0E85">
        <w:rPr>
          <w:rFonts w:cs="Arial"/>
          <w:b/>
          <w:bCs/>
        </w:rPr>
        <w:t>5.3.1 Referrals from the Royal United Hospitals (RUH) Bath</w:t>
      </w:r>
    </w:p>
    <w:p w14:paraId="10D7E374" w14:textId="77777777" w:rsidR="00DA0E85" w:rsidRPr="00DA0E85" w:rsidRDefault="00DA0E85" w:rsidP="00DA0E85">
      <w:pPr>
        <w:rPr>
          <w:rFonts w:cs="Arial"/>
        </w:rPr>
      </w:pPr>
      <w:r w:rsidRPr="00DA0E85">
        <w:rPr>
          <w:rFonts w:cs="Arial"/>
        </w:rPr>
        <w:t>The CDC accepts referrals from RUH through agreed digital referral mechanisms, which vary by modality.</w:t>
      </w:r>
      <w:r w:rsidRPr="00DA0E85">
        <w:rPr>
          <w:rFonts w:cs="Arial"/>
        </w:rPr>
        <w:br/>
        <w:t>Each modality (e.g., CT, MRI, Ultrasound, Cardiac Diagnostics, Respiratory Diagnostics) has a defined digital workflow for referral, vetting, and scheduling.</w:t>
      </w:r>
    </w:p>
    <w:p w14:paraId="453D8B0B" w14:textId="77777777" w:rsidR="00DA0E85" w:rsidRPr="00DA0E85" w:rsidRDefault="00DA0E85" w:rsidP="00DA0E85">
      <w:pPr>
        <w:rPr>
          <w:rFonts w:cs="Arial"/>
          <w:b/>
          <w:bCs/>
        </w:rPr>
      </w:pPr>
      <w:r w:rsidRPr="00DA0E85">
        <w:rPr>
          <w:rFonts w:cs="Arial"/>
          <w:b/>
          <w:bCs/>
        </w:rPr>
        <w:t>5.3.2 Direct GP Access via ICE</w:t>
      </w:r>
    </w:p>
    <w:p w14:paraId="650BFDC9" w14:textId="77777777" w:rsidR="00DA0E85" w:rsidRPr="00DA0E85" w:rsidRDefault="00DA0E85" w:rsidP="00DA0E85">
      <w:pPr>
        <w:rPr>
          <w:rFonts w:cs="Arial"/>
        </w:rPr>
      </w:pPr>
      <w:r w:rsidRPr="00DA0E85">
        <w:rPr>
          <w:rFonts w:cs="Arial"/>
        </w:rPr>
        <w:t>GPs may request direct access diagnostics through the ICE system for specific services:</w:t>
      </w:r>
    </w:p>
    <w:p w14:paraId="1813EB3A" w14:textId="77777777" w:rsidR="00DA0E85" w:rsidRPr="00DA0E85" w:rsidRDefault="00DA0E85" w:rsidP="00387E8C">
      <w:pPr>
        <w:numPr>
          <w:ilvl w:val="0"/>
          <w:numId w:val="28"/>
        </w:numPr>
        <w:spacing w:after="0"/>
        <w:ind w:left="714" w:hanging="357"/>
        <w:rPr>
          <w:rFonts w:cs="Arial"/>
        </w:rPr>
      </w:pPr>
      <w:r w:rsidRPr="00DA0E85">
        <w:rPr>
          <w:rFonts w:cs="Arial"/>
        </w:rPr>
        <w:t>Phlebotomy</w:t>
      </w:r>
    </w:p>
    <w:p w14:paraId="4F33D66D" w14:textId="77777777" w:rsidR="00DA0E85" w:rsidRPr="00DA0E85" w:rsidRDefault="00DA0E85" w:rsidP="00387E8C">
      <w:pPr>
        <w:numPr>
          <w:ilvl w:val="0"/>
          <w:numId w:val="28"/>
        </w:numPr>
        <w:spacing w:after="0"/>
        <w:ind w:left="714" w:hanging="357"/>
        <w:rPr>
          <w:rFonts w:cs="Arial"/>
        </w:rPr>
      </w:pPr>
      <w:r w:rsidRPr="00DA0E85">
        <w:rPr>
          <w:rFonts w:cs="Arial"/>
        </w:rPr>
        <w:lastRenderedPageBreak/>
        <w:t>Radiology (modality</w:t>
      </w:r>
      <w:r w:rsidRPr="00DA0E85">
        <w:rPr>
          <w:rFonts w:cs="Arial"/>
        </w:rPr>
        <w:noBreakHyphen/>
        <w:t>dependent and subject to availability &amp; clinical criteria)</w:t>
      </w:r>
    </w:p>
    <w:p w14:paraId="130F05AF" w14:textId="77777777" w:rsidR="00DA0E85" w:rsidRDefault="00DA0E85" w:rsidP="00DA0E85">
      <w:pPr>
        <w:rPr>
          <w:rFonts w:cs="Arial"/>
        </w:rPr>
      </w:pPr>
    </w:p>
    <w:p w14:paraId="12B602F2" w14:textId="1C6613B7" w:rsidR="00DA0E85" w:rsidRPr="00DA0E85" w:rsidRDefault="00DA0E85" w:rsidP="00DA0E85">
      <w:pPr>
        <w:rPr>
          <w:rFonts w:cs="Arial"/>
        </w:rPr>
      </w:pPr>
      <w:r w:rsidRPr="00DA0E85">
        <w:rPr>
          <w:rFonts w:cs="Arial"/>
        </w:rPr>
        <w:t>All GP ICE referrals must meet eligibility criteria and clinical appropriateness standards before acceptance.</w:t>
      </w:r>
    </w:p>
    <w:p w14:paraId="6B9BAE3E" w14:textId="77777777" w:rsidR="00DA0E85" w:rsidRPr="00DA0E85" w:rsidRDefault="00DA0E85" w:rsidP="00DA0E85">
      <w:pPr>
        <w:rPr>
          <w:rFonts w:cs="Arial"/>
          <w:b/>
          <w:bCs/>
        </w:rPr>
      </w:pPr>
      <w:r w:rsidRPr="00DA0E85">
        <w:rPr>
          <w:rFonts w:cs="Arial"/>
          <w:b/>
          <w:bCs/>
        </w:rPr>
        <w:t xml:space="preserve">5.3.3 GP Access via </w:t>
      </w:r>
      <w:proofErr w:type="spellStart"/>
      <w:r w:rsidRPr="00DA0E85">
        <w:rPr>
          <w:rFonts w:cs="Arial"/>
          <w:b/>
          <w:bCs/>
        </w:rPr>
        <w:t>eRS</w:t>
      </w:r>
      <w:proofErr w:type="spellEnd"/>
      <w:r w:rsidRPr="00DA0E85">
        <w:rPr>
          <w:rFonts w:cs="Arial"/>
          <w:b/>
          <w:bCs/>
        </w:rPr>
        <w:t xml:space="preserve"> (Electronic Referral Service)</w:t>
      </w:r>
    </w:p>
    <w:p w14:paraId="4E78606E" w14:textId="77777777" w:rsidR="00DA0E85" w:rsidRPr="00DA0E85" w:rsidRDefault="00DA0E85" w:rsidP="00DA0E85">
      <w:pPr>
        <w:rPr>
          <w:rFonts w:cs="Arial"/>
        </w:rPr>
      </w:pPr>
      <w:r w:rsidRPr="00DA0E85">
        <w:rPr>
          <w:rFonts w:cs="Arial"/>
        </w:rPr>
        <w:t xml:space="preserve">For certain diagnostic specialties, GPs may refer directly through </w:t>
      </w:r>
      <w:proofErr w:type="spellStart"/>
      <w:r w:rsidRPr="00DA0E85">
        <w:rPr>
          <w:rFonts w:cs="Arial"/>
        </w:rPr>
        <w:t>eRS</w:t>
      </w:r>
      <w:proofErr w:type="spellEnd"/>
      <w:r w:rsidRPr="00DA0E85">
        <w:rPr>
          <w:rFonts w:cs="Arial"/>
        </w:rPr>
        <w:t>:</w:t>
      </w:r>
    </w:p>
    <w:p w14:paraId="7B1848FA" w14:textId="77777777" w:rsidR="00DA0E85" w:rsidRPr="00DA0E85" w:rsidRDefault="00DA0E85" w:rsidP="00387E8C">
      <w:pPr>
        <w:numPr>
          <w:ilvl w:val="0"/>
          <w:numId w:val="29"/>
        </w:numPr>
        <w:spacing w:after="0"/>
        <w:ind w:left="714" w:hanging="357"/>
        <w:rPr>
          <w:rFonts w:cs="Arial"/>
        </w:rPr>
      </w:pPr>
      <w:r w:rsidRPr="00DA0E85">
        <w:rPr>
          <w:rFonts w:cs="Arial"/>
        </w:rPr>
        <w:t>Respiratory</w:t>
      </w:r>
    </w:p>
    <w:p w14:paraId="6DB4AA09" w14:textId="77777777" w:rsidR="00DA0E85" w:rsidRPr="00DA0E85" w:rsidRDefault="00DA0E85" w:rsidP="00387E8C">
      <w:pPr>
        <w:numPr>
          <w:ilvl w:val="0"/>
          <w:numId w:val="29"/>
        </w:numPr>
        <w:spacing w:after="0"/>
        <w:ind w:left="714" w:hanging="357"/>
        <w:rPr>
          <w:rFonts w:cs="Arial"/>
        </w:rPr>
      </w:pPr>
      <w:r w:rsidRPr="00DA0E85">
        <w:rPr>
          <w:rFonts w:cs="Arial"/>
        </w:rPr>
        <w:t>Sleep Service</w:t>
      </w:r>
    </w:p>
    <w:p w14:paraId="46EC07FE" w14:textId="77777777" w:rsidR="00DA0E85" w:rsidRPr="00DA0E85" w:rsidRDefault="00DA0E85" w:rsidP="00387E8C">
      <w:pPr>
        <w:numPr>
          <w:ilvl w:val="0"/>
          <w:numId w:val="29"/>
        </w:numPr>
        <w:spacing w:after="0"/>
        <w:ind w:left="714" w:hanging="357"/>
        <w:rPr>
          <w:rFonts w:cs="Arial"/>
        </w:rPr>
      </w:pPr>
      <w:r w:rsidRPr="00DA0E85">
        <w:rPr>
          <w:rFonts w:cs="Arial"/>
        </w:rPr>
        <w:t>Cardiology (including ECG, Holter, Echocardiography, and other listed tests)</w:t>
      </w:r>
    </w:p>
    <w:p w14:paraId="35568903" w14:textId="77777777" w:rsidR="00DA0E85" w:rsidRDefault="00DA0E85" w:rsidP="00DA0E85">
      <w:pPr>
        <w:rPr>
          <w:rFonts w:cs="Arial"/>
        </w:rPr>
      </w:pPr>
    </w:p>
    <w:p w14:paraId="67FB6454" w14:textId="14EBCE50" w:rsidR="00DA0E85" w:rsidRPr="00DA0E85" w:rsidRDefault="00DA0E85" w:rsidP="00DA0E85">
      <w:pPr>
        <w:rPr>
          <w:rFonts w:cs="Arial"/>
        </w:rPr>
      </w:pPr>
      <w:r w:rsidRPr="00DA0E85">
        <w:rPr>
          <w:rFonts w:cs="Arial"/>
        </w:rPr>
        <w:t>Acceptance of referrals is dependent upon:</w:t>
      </w:r>
    </w:p>
    <w:p w14:paraId="3244C82D" w14:textId="77777777" w:rsidR="00DA0E85" w:rsidRPr="00DA0E85" w:rsidRDefault="00DA0E85" w:rsidP="00387E8C">
      <w:pPr>
        <w:numPr>
          <w:ilvl w:val="0"/>
          <w:numId w:val="30"/>
        </w:numPr>
        <w:spacing w:after="0"/>
        <w:ind w:left="714" w:hanging="357"/>
        <w:rPr>
          <w:rFonts w:cs="Arial"/>
        </w:rPr>
      </w:pPr>
      <w:r w:rsidRPr="00DA0E85">
        <w:rPr>
          <w:rFonts w:cs="Arial"/>
        </w:rPr>
        <w:t>local referral criteria</w:t>
      </w:r>
    </w:p>
    <w:p w14:paraId="13C04223" w14:textId="77777777" w:rsidR="00DA0E85" w:rsidRPr="00DA0E85" w:rsidRDefault="00DA0E85" w:rsidP="00387E8C">
      <w:pPr>
        <w:numPr>
          <w:ilvl w:val="0"/>
          <w:numId w:val="30"/>
        </w:numPr>
        <w:spacing w:after="0"/>
        <w:ind w:left="714" w:hanging="357"/>
        <w:rPr>
          <w:rFonts w:cs="Arial"/>
        </w:rPr>
      </w:pPr>
      <w:r w:rsidRPr="00DA0E85">
        <w:rPr>
          <w:rFonts w:cs="Arial"/>
        </w:rPr>
        <w:t>clinical safety requirements</w:t>
      </w:r>
    </w:p>
    <w:p w14:paraId="51B5FFBF" w14:textId="77777777" w:rsidR="00DA0E85" w:rsidRPr="00DA0E85" w:rsidRDefault="00DA0E85" w:rsidP="00387E8C">
      <w:pPr>
        <w:numPr>
          <w:ilvl w:val="0"/>
          <w:numId w:val="30"/>
        </w:numPr>
        <w:spacing w:after="0"/>
        <w:ind w:left="714" w:hanging="357"/>
        <w:rPr>
          <w:rFonts w:cs="Arial"/>
        </w:rPr>
      </w:pPr>
      <w:r w:rsidRPr="00DA0E85">
        <w:rPr>
          <w:rFonts w:cs="Arial"/>
        </w:rPr>
        <w:t>availability of the specific diagnostic test</w:t>
      </w:r>
    </w:p>
    <w:p w14:paraId="62273367" w14:textId="77777777" w:rsidR="00DA0E85" w:rsidRDefault="00DA0E85" w:rsidP="00DA0E85">
      <w:pPr>
        <w:rPr>
          <w:rFonts w:cs="Arial"/>
        </w:rPr>
      </w:pPr>
    </w:p>
    <w:p w14:paraId="4E2123B8" w14:textId="19B2244C" w:rsidR="00DA0E85" w:rsidRPr="00DA0E85" w:rsidRDefault="00DA0E85" w:rsidP="00DA0E85">
      <w:pPr>
        <w:rPr>
          <w:rFonts w:cs="Arial"/>
        </w:rPr>
      </w:pPr>
      <w:r w:rsidRPr="00DA0E85">
        <w:rPr>
          <w:rFonts w:cs="Arial"/>
        </w:rPr>
        <w:t>CDC referrals do not bypass diagnostic prioritisation and are managed equitably alongside all other NHS diagnostics.</w:t>
      </w:r>
    </w:p>
    <w:p w14:paraId="6471E57A" w14:textId="77777777" w:rsidR="00DA0E85" w:rsidRPr="00DA0E85" w:rsidRDefault="00DA0E85" w:rsidP="00DA0E85">
      <w:pPr>
        <w:rPr>
          <w:rFonts w:cs="Arial"/>
          <w:b/>
          <w:bCs/>
        </w:rPr>
      </w:pPr>
      <w:r w:rsidRPr="00DA0E85">
        <w:rPr>
          <w:rFonts w:cs="Arial"/>
          <w:b/>
          <w:bCs/>
        </w:rPr>
        <w:t>5.4 Reasonable Offer of Diagnostic Appointment</w:t>
      </w:r>
    </w:p>
    <w:p w14:paraId="007D6D04" w14:textId="77777777" w:rsidR="00DA0E85" w:rsidRPr="00DA0E85" w:rsidRDefault="00DA0E85" w:rsidP="00DA0E85">
      <w:pPr>
        <w:rPr>
          <w:rFonts w:cs="Arial"/>
        </w:rPr>
      </w:pPr>
      <w:r w:rsidRPr="00DA0E85">
        <w:rPr>
          <w:rFonts w:cs="Arial"/>
        </w:rPr>
        <w:t>Where possible, diagnostic investigations should be booked on the same day as an outpatient assessment.</w:t>
      </w:r>
    </w:p>
    <w:p w14:paraId="66CBD0F2" w14:textId="77777777" w:rsidR="00DA0E85" w:rsidRPr="00DA0E85" w:rsidRDefault="00DA0E85" w:rsidP="00DA0E85">
      <w:pPr>
        <w:rPr>
          <w:rFonts w:cs="Arial"/>
        </w:rPr>
      </w:pPr>
      <w:r w:rsidRPr="00DA0E85">
        <w:rPr>
          <w:rFonts w:cs="Arial"/>
        </w:rPr>
        <w:t>Where a same</w:t>
      </w:r>
      <w:r w:rsidRPr="00DA0E85">
        <w:rPr>
          <w:rFonts w:cs="Arial"/>
        </w:rPr>
        <w:noBreakHyphen/>
        <w:t>day booking is not possible:</w:t>
      </w:r>
    </w:p>
    <w:p w14:paraId="341BD159" w14:textId="77777777" w:rsidR="00DA0E85" w:rsidRPr="00DA0E85" w:rsidRDefault="00DA0E85" w:rsidP="00387E8C">
      <w:pPr>
        <w:numPr>
          <w:ilvl w:val="0"/>
          <w:numId w:val="31"/>
        </w:numPr>
        <w:spacing w:after="0"/>
        <w:ind w:left="714" w:hanging="357"/>
        <w:rPr>
          <w:rFonts w:cs="Arial"/>
        </w:rPr>
      </w:pPr>
      <w:r w:rsidRPr="00DA0E85">
        <w:rPr>
          <w:rFonts w:cs="Arial"/>
        </w:rPr>
        <w:t>At least two telephone attempts will be made to contact the patient.</w:t>
      </w:r>
    </w:p>
    <w:p w14:paraId="2A3B04D2" w14:textId="77777777" w:rsidR="00DA0E85" w:rsidRPr="00DA0E85" w:rsidRDefault="00DA0E85" w:rsidP="00387E8C">
      <w:pPr>
        <w:numPr>
          <w:ilvl w:val="0"/>
          <w:numId w:val="31"/>
        </w:numPr>
        <w:spacing w:after="0"/>
        <w:ind w:left="714" w:hanging="357"/>
        <w:rPr>
          <w:rFonts w:cs="Arial"/>
        </w:rPr>
      </w:pPr>
      <w:r w:rsidRPr="00DA0E85">
        <w:rPr>
          <w:rFonts w:cs="Arial"/>
        </w:rPr>
        <w:t>If unsuccessful, an appointment letter will be issued by post with an offered date.</w:t>
      </w:r>
    </w:p>
    <w:p w14:paraId="3534BCB0" w14:textId="77777777" w:rsidR="00DA0E85" w:rsidRDefault="00DA0E85" w:rsidP="00387E8C">
      <w:pPr>
        <w:numPr>
          <w:ilvl w:val="0"/>
          <w:numId w:val="31"/>
        </w:numPr>
        <w:spacing w:after="0"/>
        <w:ind w:left="714" w:hanging="357"/>
        <w:rPr>
          <w:rFonts w:cs="Arial"/>
        </w:rPr>
      </w:pPr>
      <w:r w:rsidRPr="00DA0E85">
        <w:rPr>
          <w:rFonts w:cs="Arial"/>
        </w:rPr>
        <w:t>A diagnostic appointment is considered a reasonable offer if issued with a minimum of 3 weeks’ notice, unless the patient chooses to attend sooner.</w:t>
      </w:r>
    </w:p>
    <w:p w14:paraId="6E26B79C" w14:textId="77777777" w:rsidR="00DA0E85" w:rsidRPr="00DA0E85" w:rsidRDefault="00DA0E85" w:rsidP="00DA0E85">
      <w:pPr>
        <w:spacing w:after="0"/>
        <w:ind w:left="714"/>
        <w:rPr>
          <w:rFonts w:cs="Arial"/>
        </w:rPr>
      </w:pPr>
    </w:p>
    <w:p w14:paraId="433781F5" w14:textId="77777777" w:rsidR="00DA0E85" w:rsidRPr="00DA0E85" w:rsidRDefault="00DA0E85" w:rsidP="00DA0E85">
      <w:pPr>
        <w:rPr>
          <w:rFonts w:cs="Arial"/>
        </w:rPr>
      </w:pPr>
      <w:r w:rsidRPr="00DA0E85">
        <w:rPr>
          <w:rFonts w:cs="Arial"/>
        </w:rPr>
        <w:t>Any capacity issues preventing timely booking must be escalated promptly to the Operations Manager.</w:t>
      </w:r>
    </w:p>
    <w:p w14:paraId="54A268B2" w14:textId="77777777" w:rsidR="00DA0E85" w:rsidRPr="00DA0E85" w:rsidRDefault="00DA0E85" w:rsidP="00DA0E85">
      <w:pPr>
        <w:rPr>
          <w:rFonts w:cs="Arial"/>
          <w:b/>
          <w:bCs/>
        </w:rPr>
      </w:pPr>
      <w:r w:rsidRPr="00DA0E85">
        <w:rPr>
          <w:rFonts w:cs="Arial"/>
          <w:b/>
          <w:bCs/>
        </w:rPr>
        <w:t>5.5 DNAs (Did Not Attend) for Diagnostic Appointments</w:t>
      </w:r>
    </w:p>
    <w:p w14:paraId="75975625" w14:textId="77777777" w:rsidR="00DA0E85" w:rsidRPr="00DA0E85" w:rsidRDefault="00DA0E85" w:rsidP="00DA0E85">
      <w:pPr>
        <w:rPr>
          <w:rFonts w:cs="Arial"/>
        </w:rPr>
      </w:pPr>
      <w:r w:rsidRPr="00DA0E85">
        <w:rPr>
          <w:rFonts w:cs="Arial"/>
        </w:rPr>
        <w:t>If a patient does not attend their diagnostic appointment and no reason is provided:</w:t>
      </w:r>
    </w:p>
    <w:p w14:paraId="49D0AF58" w14:textId="77777777" w:rsidR="00DA0E85" w:rsidRPr="00DA0E85" w:rsidRDefault="00DA0E85" w:rsidP="00387E8C">
      <w:pPr>
        <w:numPr>
          <w:ilvl w:val="0"/>
          <w:numId w:val="32"/>
        </w:numPr>
        <w:rPr>
          <w:rFonts w:cs="Arial"/>
        </w:rPr>
      </w:pPr>
      <w:r w:rsidRPr="00DA0E85">
        <w:rPr>
          <w:rFonts w:cs="Arial"/>
        </w:rPr>
        <w:t>Radiology/Diagnostics staff will attempt to contact the patient to determine the cause.</w:t>
      </w:r>
    </w:p>
    <w:p w14:paraId="65E39E01" w14:textId="77777777" w:rsidR="00DA0E85" w:rsidRPr="00DA0E85" w:rsidRDefault="00DA0E85" w:rsidP="00387E8C">
      <w:pPr>
        <w:numPr>
          <w:ilvl w:val="0"/>
          <w:numId w:val="32"/>
        </w:numPr>
        <w:rPr>
          <w:rFonts w:cs="Arial"/>
        </w:rPr>
      </w:pPr>
      <w:r w:rsidRPr="00DA0E85">
        <w:rPr>
          <w:rFonts w:cs="Arial"/>
        </w:rPr>
        <w:t xml:space="preserve">Depending on clinical need, the referring clinician will be consulted to determine whether: </w:t>
      </w:r>
    </w:p>
    <w:p w14:paraId="683180CD" w14:textId="77777777" w:rsidR="00DA0E85" w:rsidRPr="00DA0E85" w:rsidRDefault="00DA0E85" w:rsidP="00387E8C">
      <w:pPr>
        <w:numPr>
          <w:ilvl w:val="1"/>
          <w:numId w:val="32"/>
        </w:numPr>
        <w:spacing w:after="0"/>
        <w:ind w:left="1434" w:hanging="357"/>
        <w:rPr>
          <w:rFonts w:cs="Arial"/>
        </w:rPr>
      </w:pPr>
      <w:r w:rsidRPr="00DA0E85">
        <w:rPr>
          <w:rFonts w:cs="Arial"/>
        </w:rPr>
        <w:t>another appointment should be offered, or</w:t>
      </w:r>
    </w:p>
    <w:p w14:paraId="4E271CA7" w14:textId="77777777" w:rsidR="00DA0E85" w:rsidRPr="00DA0E85" w:rsidRDefault="00DA0E85" w:rsidP="00387E8C">
      <w:pPr>
        <w:numPr>
          <w:ilvl w:val="1"/>
          <w:numId w:val="32"/>
        </w:numPr>
        <w:spacing w:after="0"/>
        <w:ind w:left="1434" w:hanging="357"/>
        <w:rPr>
          <w:rFonts w:cs="Arial"/>
        </w:rPr>
      </w:pPr>
      <w:r w:rsidRPr="00DA0E85">
        <w:rPr>
          <w:rFonts w:cs="Arial"/>
        </w:rPr>
        <w:t>the patient should be discharged / returned to GP care.</w:t>
      </w:r>
    </w:p>
    <w:p w14:paraId="500853C1" w14:textId="77777777" w:rsidR="00DA0E85" w:rsidRDefault="00DA0E85" w:rsidP="00DA0E85">
      <w:pPr>
        <w:rPr>
          <w:rFonts w:cs="Arial"/>
        </w:rPr>
      </w:pPr>
      <w:r w:rsidRPr="00DA0E85">
        <w:rPr>
          <w:rFonts w:cs="Arial"/>
        </w:rPr>
        <w:lastRenderedPageBreak/>
        <w:t>If a patient DNAs two consecutive diagnostic appointments, the request will be closed and the referring clinician informed.</w:t>
      </w:r>
    </w:p>
    <w:p w14:paraId="4D8306E3" w14:textId="6A81F09F" w:rsidR="00DA0E85" w:rsidRPr="00DA0E85" w:rsidRDefault="00DA0E85" w:rsidP="00DA0E85">
      <w:pPr>
        <w:rPr>
          <w:rFonts w:cs="Arial"/>
        </w:rPr>
      </w:pPr>
      <w:r w:rsidRPr="00DA0E85">
        <w:rPr>
          <w:rFonts w:cs="Arial"/>
        </w:rPr>
        <w:t>Further access will require a new referral if clinically appropriate.</w:t>
      </w:r>
    </w:p>
    <w:p w14:paraId="02525326" w14:textId="180626FC" w:rsidR="00DA0E85" w:rsidRPr="00DA0E85" w:rsidRDefault="00DA0E85" w:rsidP="00DA0E85">
      <w:pPr>
        <w:rPr>
          <w:rFonts w:cs="Arial"/>
          <w:b/>
          <w:bCs/>
        </w:rPr>
      </w:pPr>
      <w:r w:rsidRPr="00DA0E85">
        <w:rPr>
          <w:rFonts w:cs="Arial"/>
          <w:b/>
          <w:bCs/>
        </w:rPr>
        <w:t>5.6 Patients Under 1</w:t>
      </w:r>
      <w:r>
        <w:rPr>
          <w:rFonts w:cs="Arial"/>
          <w:b/>
          <w:bCs/>
        </w:rPr>
        <w:t>8</w:t>
      </w:r>
    </w:p>
    <w:p w14:paraId="5D367B3D" w14:textId="45CAC4E7" w:rsidR="00DA0E85" w:rsidRPr="00DA0E85" w:rsidRDefault="00DA0E85" w:rsidP="00DA0E85">
      <w:pPr>
        <w:rPr>
          <w:rFonts w:cs="Arial"/>
        </w:rPr>
      </w:pPr>
      <w:r w:rsidRPr="00DA0E85">
        <w:rPr>
          <w:rFonts w:cs="Arial"/>
        </w:rPr>
        <w:t>Sulis Hospital Bath does not provide NHS diagnostic services for patients under 19 years of age.</w:t>
      </w:r>
      <w:r w:rsidRPr="00DA0E85">
        <w:rPr>
          <w:rFonts w:cs="Arial"/>
        </w:rPr>
        <w:br/>
        <w:t>However, patients aged 16–17 years may be seen for non</w:t>
      </w:r>
      <w:r w:rsidRPr="00DA0E85">
        <w:rPr>
          <w:rFonts w:cs="Arial"/>
        </w:rPr>
        <w:noBreakHyphen/>
        <w:t>invasive, plain diagnostic procedures (e.g., plain X</w:t>
      </w:r>
      <w:r w:rsidRPr="00DA0E85">
        <w:rPr>
          <w:rFonts w:cs="Arial"/>
        </w:rPr>
        <w:noBreakHyphen/>
        <w:t>ray or basic imaging) where this is clinically appropriate and safe to perform within the competencies of the service.</w:t>
      </w:r>
    </w:p>
    <w:p w14:paraId="0E22CDF9" w14:textId="7E82EEAC" w:rsidR="00DA0E85" w:rsidRPr="00DA0E85" w:rsidRDefault="00DA0E85" w:rsidP="00DA0E85">
      <w:pPr>
        <w:rPr>
          <w:rFonts w:cs="Arial"/>
        </w:rPr>
      </w:pPr>
      <w:r w:rsidRPr="00DA0E85">
        <w:rPr>
          <w:rFonts w:cs="Arial"/>
        </w:rPr>
        <w:t xml:space="preserve">Sulis Hospital Bath </w:t>
      </w:r>
      <w:r w:rsidRPr="00DA0E85">
        <w:rPr>
          <w:rFonts w:cs="Arial"/>
          <w:b/>
          <w:bCs/>
        </w:rPr>
        <w:t>cannot</w:t>
      </w:r>
      <w:r w:rsidRPr="00DA0E85">
        <w:rPr>
          <w:rFonts w:cs="Arial"/>
        </w:rPr>
        <w:t xml:space="preserve"> undertake invasive diagnostic tests on adolescents, including but not limited to endoscopic, interventional radiology, or other procedures requiring sedation, anaesthesia, </w:t>
      </w:r>
      <w:r>
        <w:rPr>
          <w:rFonts w:cs="Arial"/>
        </w:rPr>
        <w:t xml:space="preserve">injections </w:t>
      </w:r>
      <w:r w:rsidRPr="00DA0E85">
        <w:rPr>
          <w:rFonts w:cs="Arial"/>
        </w:rPr>
        <w:t>or specialist paediatric environments.</w:t>
      </w:r>
    </w:p>
    <w:p w14:paraId="684471C4" w14:textId="4B886DA6" w:rsidR="00DA0E85" w:rsidRPr="00DA0E85" w:rsidRDefault="00DA0E85" w:rsidP="00DA0E85">
      <w:pPr>
        <w:rPr>
          <w:rFonts w:cs="Arial"/>
        </w:rPr>
      </w:pPr>
      <w:r w:rsidRPr="00DA0E85">
        <w:rPr>
          <w:rFonts w:cs="Arial"/>
        </w:rPr>
        <w:t>Where exceptions exist for limited investigations (</w:t>
      </w:r>
      <w:proofErr w:type="spellStart"/>
      <w:proofErr w:type="gramStart"/>
      <w:r w:rsidRPr="00DA0E85">
        <w:rPr>
          <w:rFonts w:cs="Arial"/>
        </w:rPr>
        <w:t>e.g.,simple</w:t>
      </w:r>
      <w:proofErr w:type="spellEnd"/>
      <w:proofErr w:type="gramEnd"/>
      <w:r w:rsidRPr="00DA0E85">
        <w:rPr>
          <w:rFonts w:cs="Arial"/>
        </w:rPr>
        <w:t xml:space="preserve"> non</w:t>
      </w:r>
      <w:r w:rsidRPr="00DA0E85">
        <w:rPr>
          <w:rFonts w:cs="Arial"/>
        </w:rPr>
        <w:noBreakHyphen/>
        <w:t>complex assessments), these must adhere to locally agreed service specifications and be delivered only where appropriate safeguarding, consent, and clinical governance arrangements are in place.</w:t>
      </w:r>
    </w:p>
    <w:p w14:paraId="29447E61" w14:textId="77777777" w:rsidR="00DA0E85" w:rsidRPr="00DA0E85" w:rsidRDefault="00DA0E85" w:rsidP="00DA0E85">
      <w:pPr>
        <w:rPr>
          <w:rFonts w:cs="Arial"/>
          <w:b/>
          <w:bCs/>
        </w:rPr>
      </w:pPr>
      <w:r w:rsidRPr="00DA0E85">
        <w:rPr>
          <w:rFonts w:cs="Arial"/>
          <w:b/>
          <w:bCs/>
        </w:rPr>
        <w:t>5.7 Supporting Vulnerable Patients</w:t>
      </w:r>
    </w:p>
    <w:p w14:paraId="43B10DA7" w14:textId="77777777" w:rsidR="00DA0E85" w:rsidRPr="00DA0E85" w:rsidRDefault="00DA0E85" w:rsidP="00DA0E85">
      <w:pPr>
        <w:rPr>
          <w:rFonts w:cs="Arial"/>
        </w:rPr>
      </w:pPr>
      <w:r w:rsidRPr="00DA0E85">
        <w:rPr>
          <w:rFonts w:cs="Arial"/>
        </w:rPr>
        <w:t>The needs of vulnerable patients must be identified at referral and accommodated appropriately.</w:t>
      </w:r>
      <w:r w:rsidRPr="00DA0E85">
        <w:rPr>
          <w:rFonts w:cs="Arial"/>
        </w:rPr>
        <w:br/>
        <w:t>This includes:</w:t>
      </w:r>
    </w:p>
    <w:p w14:paraId="7A65A544" w14:textId="77777777" w:rsidR="00DA0E85" w:rsidRPr="00DA0E85" w:rsidRDefault="00DA0E85" w:rsidP="00387E8C">
      <w:pPr>
        <w:numPr>
          <w:ilvl w:val="0"/>
          <w:numId w:val="33"/>
        </w:numPr>
        <w:spacing w:after="0"/>
        <w:ind w:left="714" w:hanging="357"/>
        <w:rPr>
          <w:rFonts w:cs="Arial"/>
        </w:rPr>
      </w:pPr>
      <w:r w:rsidRPr="00DA0E85">
        <w:rPr>
          <w:rFonts w:cs="Arial"/>
        </w:rPr>
        <w:t>cognitive, learning or mental health difficulties</w:t>
      </w:r>
    </w:p>
    <w:p w14:paraId="28822D99" w14:textId="77777777" w:rsidR="00DA0E85" w:rsidRPr="00DA0E85" w:rsidRDefault="00DA0E85" w:rsidP="00387E8C">
      <w:pPr>
        <w:numPr>
          <w:ilvl w:val="0"/>
          <w:numId w:val="33"/>
        </w:numPr>
        <w:spacing w:after="0"/>
        <w:ind w:left="714" w:hanging="357"/>
        <w:rPr>
          <w:rFonts w:cs="Arial"/>
        </w:rPr>
      </w:pPr>
      <w:r w:rsidRPr="00DA0E85">
        <w:rPr>
          <w:rFonts w:cs="Arial"/>
        </w:rPr>
        <w:t>communication or language needs</w:t>
      </w:r>
    </w:p>
    <w:p w14:paraId="251BFEDB" w14:textId="77777777" w:rsidR="00DA0E85" w:rsidRPr="00DA0E85" w:rsidRDefault="00DA0E85" w:rsidP="00387E8C">
      <w:pPr>
        <w:numPr>
          <w:ilvl w:val="0"/>
          <w:numId w:val="33"/>
        </w:numPr>
        <w:spacing w:after="0"/>
        <w:ind w:left="714" w:hanging="357"/>
        <w:rPr>
          <w:rFonts w:cs="Arial"/>
        </w:rPr>
      </w:pPr>
      <w:r w:rsidRPr="00DA0E85">
        <w:rPr>
          <w:rFonts w:cs="Arial"/>
        </w:rPr>
        <w:t>physical or mobility impairments</w:t>
      </w:r>
    </w:p>
    <w:p w14:paraId="3E0CDAD8" w14:textId="77777777" w:rsidR="00DA0E85" w:rsidRPr="00DA0E85" w:rsidRDefault="00DA0E85" w:rsidP="00387E8C">
      <w:pPr>
        <w:numPr>
          <w:ilvl w:val="0"/>
          <w:numId w:val="33"/>
        </w:numPr>
        <w:spacing w:after="0"/>
        <w:ind w:left="714" w:hanging="357"/>
        <w:rPr>
          <w:rFonts w:cs="Arial"/>
        </w:rPr>
      </w:pPr>
      <w:r w:rsidRPr="00DA0E85">
        <w:rPr>
          <w:rFonts w:cs="Arial"/>
        </w:rPr>
        <w:t>sensory loss requiring reasonable adjustments</w:t>
      </w:r>
    </w:p>
    <w:p w14:paraId="0E346EA8" w14:textId="77777777" w:rsidR="00DA0E85" w:rsidRPr="00DA0E85" w:rsidRDefault="00DA0E85" w:rsidP="00387E8C">
      <w:pPr>
        <w:numPr>
          <w:ilvl w:val="0"/>
          <w:numId w:val="33"/>
        </w:numPr>
        <w:spacing w:after="0"/>
        <w:ind w:left="714" w:hanging="357"/>
        <w:rPr>
          <w:rFonts w:cs="Arial"/>
        </w:rPr>
      </w:pPr>
      <w:r w:rsidRPr="00DA0E85">
        <w:rPr>
          <w:rFonts w:cs="Arial"/>
        </w:rPr>
        <w:t>patients with unstable medical conditions requiring additional planning</w:t>
      </w:r>
    </w:p>
    <w:p w14:paraId="0C85E2E0" w14:textId="77777777" w:rsidR="00DA0E85" w:rsidRPr="00DA0E85" w:rsidRDefault="00DA0E85" w:rsidP="00387E8C">
      <w:pPr>
        <w:numPr>
          <w:ilvl w:val="0"/>
          <w:numId w:val="33"/>
        </w:numPr>
        <w:spacing w:after="0"/>
        <w:ind w:left="714" w:hanging="357"/>
        <w:rPr>
          <w:rFonts w:cs="Arial"/>
        </w:rPr>
      </w:pPr>
      <w:r w:rsidRPr="00DA0E85">
        <w:rPr>
          <w:rFonts w:cs="Arial"/>
        </w:rPr>
        <w:t>elderly or socially dependent individuals</w:t>
      </w:r>
    </w:p>
    <w:p w14:paraId="075D5590" w14:textId="77777777" w:rsidR="00DA0E85" w:rsidRDefault="00DA0E85" w:rsidP="00387E8C">
      <w:pPr>
        <w:numPr>
          <w:ilvl w:val="0"/>
          <w:numId w:val="33"/>
        </w:numPr>
        <w:spacing w:after="0"/>
        <w:ind w:left="714" w:hanging="357"/>
        <w:rPr>
          <w:rFonts w:cs="Arial"/>
        </w:rPr>
      </w:pPr>
      <w:r w:rsidRPr="00DA0E85">
        <w:rPr>
          <w:rFonts w:cs="Arial"/>
        </w:rPr>
        <w:t>any identified factor that may affect safe access to diagnostics</w:t>
      </w:r>
    </w:p>
    <w:p w14:paraId="6134B7AB" w14:textId="77777777" w:rsidR="00DA0E85" w:rsidRPr="00DA0E85" w:rsidRDefault="00DA0E85" w:rsidP="00DA0E85">
      <w:pPr>
        <w:spacing w:after="0"/>
        <w:ind w:left="714"/>
        <w:rPr>
          <w:rFonts w:cs="Arial"/>
        </w:rPr>
      </w:pPr>
    </w:p>
    <w:p w14:paraId="22A832E8" w14:textId="77777777" w:rsidR="00DA0E85" w:rsidRPr="00DA0E85" w:rsidRDefault="00DA0E85" w:rsidP="00DA0E85">
      <w:pPr>
        <w:rPr>
          <w:rFonts w:cs="Arial"/>
        </w:rPr>
      </w:pPr>
      <w:r w:rsidRPr="00DA0E85">
        <w:rPr>
          <w:rFonts w:cs="Arial"/>
        </w:rPr>
        <w:t>Where appropriate, diagnostic teams should liaise with carers, community services, advocates, or interpreters to ensure safe access.</w:t>
      </w:r>
    </w:p>
    <w:p w14:paraId="7430FD90" w14:textId="77777777" w:rsidR="00DA0E85" w:rsidRDefault="00DA0E85" w:rsidP="009B3268">
      <w:pPr>
        <w:jc w:val="both"/>
        <w:rPr>
          <w:rFonts w:cs="Arial"/>
          <w:b/>
          <w:bCs/>
        </w:rPr>
        <w:sectPr w:rsidR="00DA0E85" w:rsidSect="00936BBA">
          <w:pgSz w:w="11906" w:h="16838"/>
          <w:pgMar w:top="1440" w:right="1440" w:bottom="1440" w:left="1440" w:header="708" w:footer="708" w:gutter="0"/>
          <w:cols w:space="708"/>
          <w:docGrid w:linePitch="360"/>
        </w:sectPr>
      </w:pPr>
    </w:p>
    <w:p w14:paraId="29BC2A20" w14:textId="49228002" w:rsidR="009B3268" w:rsidRDefault="00C7157F" w:rsidP="00387E8C">
      <w:pPr>
        <w:spacing w:after="0"/>
        <w:rPr>
          <w:rStyle w:val="Strong"/>
          <w:rFonts w:ascii="Segoe UI" w:eastAsia="Times New Roman" w:hAnsi="Segoe UI" w:cs="Segoe UI"/>
          <w:sz w:val="28"/>
          <w:szCs w:val="24"/>
        </w:rPr>
      </w:pPr>
      <w:r w:rsidRPr="00E04936">
        <w:rPr>
          <w:rStyle w:val="Strong"/>
          <w:rFonts w:ascii="Segoe UI" w:eastAsia="Times New Roman" w:hAnsi="Segoe UI" w:cs="Segoe UI"/>
          <w:sz w:val="28"/>
          <w:szCs w:val="24"/>
        </w:rPr>
        <w:lastRenderedPageBreak/>
        <w:t>SECTION 6</w:t>
      </w:r>
    </w:p>
    <w:p w14:paraId="272FBD63" w14:textId="77777777" w:rsidR="00387E8C" w:rsidRPr="00E04936" w:rsidRDefault="00387E8C" w:rsidP="00387E8C">
      <w:pPr>
        <w:spacing w:after="0"/>
        <w:rPr>
          <w:rStyle w:val="Strong"/>
          <w:rFonts w:ascii="Segoe UI" w:eastAsia="Times New Roman" w:hAnsi="Segoe UI" w:cs="Segoe UI"/>
          <w:sz w:val="28"/>
          <w:szCs w:val="24"/>
        </w:rPr>
      </w:pPr>
    </w:p>
    <w:p w14:paraId="55D59061" w14:textId="77777777" w:rsidR="00CC1948" w:rsidRPr="00CC1948" w:rsidRDefault="00CC1948" w:rsidP="00387E8C">
      <w:pPr>
        <w:spacing w:after="0"/>
        <w:rPr>
          <w:b/>
          <w:bCs/>
        </w:rPr>
      </w:pPr>
      <w:r w:rsidRPr="00CC1948">
        <w:rPr>
          <w:b/>
          <w:bCs/>
        </w:rPr>
        <w:t>6.1 Selecting Patients for Admission</w:t>
      </w:r>
    </w:p>
    <w:p w14:paraId="7D10AB6E" w14:textId="3724A9A5" w:rsidR="00CC1948" w:rsidRDefault="00CC1948" w:rsidP="00387E8C">
      <w:pPr>
        <w:spacing w:after="0"/>
      </w:pPr>
      <w:r w:rsidRPr="00CC1948">
        <w:t xml:space="preserve">Patients will be managed in chronological order </w:t>
      </w:r>
      <w:r w:rsidR="00387E8C">
        <w:t xml:space="preserve">under the care of the lead clinician, </w:t>
      </w:r>
      <w:r w:rsidRPr="00CC1948">
        <w:t>unless clinical urgency requires prioritisation. Urgent cases, as identified by the consultant, must be scheduled ahead of routine cases in line with clinical priority.</w:t>
      </w:r>
    </w:p>
    <w:p w14:paraId="162A4928" w14:textId="77777777" w:rsidR="00387E8C" w:rsidRPr="00CC1948" w:rsidRDefault="00387E8C" w:rsidP="00387E8C">
      <w:pPr>
        <w:spacing w:after="0"/>
      </w:pPr>
    </w:p>
    <w:p w14:paraId="038DA522" w14:textId="77777777" w:rsidR="00CC1948" w:rsidRPr="00CC1948" w:rsidRDefault="00CC1948" w:rsidP="00387E8C">
      <w:pPr>
        <w:spacing w:after="0"/>
      </w:pPr>
      <w:r w:rsidRPr="00CC1948">
        <w:t>A reasonable offer of admission requires:</w:t>
      </w:r>
    </w:p>
    <w:p w14:paraId="6C04BABA" w14:textId="7EB827C2" w:rsidR="00CC1948" w:rsidRPr="00CC1948" w:rsidRDefault="00CC1948" w:rsidP="00387E8C">
      <w:pPr>
        <w:spacing w:after="0"/>
      </w:pPr>
      <w:r w:rsidRPr="00CC1948">
        <w:t xml:space="preserve">Written offer: minimum </w:t>
      </w:r>
      <w:r w:rsidR="00387E8C">
        <w:t>2</w:t>
      </w:r>
      <w:r w:rsidRPr="00CC1948">
        <w:t xml:space="preserve"> weeks’ notice</w:t>
      </w:r>
    </w:p>
    <w:p w14:paraId="0C7C6650" w14:textId="77777777" w:rsidR="00CC1948" w:rsidRPr="00CC1948" w:rsidRDefault="00CC1948" w:rsidP="00387E8C">
      <w:pPr>
        <w:spacing w:after="0"/>
      </w:pPr>
      <w:r w:rsidRPr="00CC1948">
        <w:t>Verbal offer: minimum 2 date options, each with at least 2 weeks’ notice</w:t>
      </w:r>
    </w:p>
    <w:p w14:paraId="1B6DBE8A" w14:textId="77777777" w:rsidR="00CC1948" w:rsidRPr="00CC1948" w:rsidRDefault="00CC1948" w:rsidP="00387E8C">
      <w:pPr>
        <w:spacing w:after="0"/>
      </w:pPr>
      <w:r w:rsidRPr="00CC1948">
        <w:t>(See Section 2 for RTT rules relating to reasonable offers and patient</w:t>
      </w:r>
      <w:r w:rsidRPr="00CC1948">
        <w:noBreakHyphen/>
        <w:t>initiated delays.)</w:t>
      </w:r>
    </w:p>
    <w:p w14:paraId="5064367B" w14:textId="77777777" w:rsidR="00387E8C" w:rsidRDefault="00387E8C" w:rsidP="00387E8C">
      <w:pPr>
        <w:spacing w:after="0"/>
        <w:rPr>
          <w:b/>
          <w:bCs/>
        </w:rPr>
      </w:pPr>
    </w:p>
    <w:p w14:paraId="3FA1093A" w14:textId="6F454B3C" w:rsidR="00CC1948" w:rsidRPr="00CC1948" w:rsidRDefault="00CC1948" w:rsidP="00387E8C">
      <w:pPr>
        <w:spacing w:after="0"/>
        <w:rPr>
          <w:b/>
          <w:bCs/>
        </w:rPr>
      </w:pPr>
      <w:r w:rsidRPr="00CC1948">
        <w:rPr>
          <w:b/>
          <w:bCs/>
        </w:rPr>
        <w:t>6.2 Patients with a Decision to Treat (DTT)</w:t>
      </w:r>
    </w:p>
    <w:p w14:paraId="419D2F11" w14:textId="46236C6D" w:rsidR="00387E8C" w:rsidRDefault="00CC1948" w:rsidP="00387E8C">
      <w:pPr>
        <w:spacing w:after="0"/>
      </w:pPr>
      <w:r w:rsidRPr="00CC1948">
        <w:t>Only a consultant, or a clinician acting under an agreed delegation arrangement, may make the decision to admit a patient for a day case or inpatient procedure.</w:t>
      </w:r>
    </w:p>
    <w:p w14:paraId="17CD0763" w14:textId="77777777" w:rsidR="00387E8C" w:rsidRPr="00CC1948" w:rsidRDefault="00387E8C" w:rsidP="00387E8C">
      <w:pPr>
        <w:spacing w:after="0"/>
      </w:pPr>
    </w:p>
    <w:p w14:paraId="32D6635D" w14:textId="77777777" w:rsidR="00CC1948" w:rsidRPr="00CC1948" w:rsidRDefault="00CC1948" w:rsidP="00387E8C">
      <w:pPr>
        <w:spacing w:after="0"/>
      </w:pPr>
      <w:r w:rsidRPr="00CC1948">
        <w:t>Patients must be clinically and socially fit for admission at the point the DTT is made. If further optimisation or assessment is required, this must be incorporated into the patient’s pathway planning.</w:t>
      </w:r>
    </w:p>
    <w:p w14:paraId="65AEB2C3" w14:textId="77777777" w:rsidR="00CC1948" w:rsidRPr="00CC1948" w:rsidRDefault="00E71429" w:rsidP="00387E8C">
      <w:pPr>
        <w:spacing w:after="0"/>
      </w:pPr>
      <w:r>
        <w:pict w14:anchorId="1F4E939A">
          <v:rect id="_x0000_i1026" style="width:0;height:1.5pt" o:hralign="center" o:hrstd="t" o:hr="t" fillcolor="#a0a0a0" stroked="f"/>
        </w:pict>
      </w:r>
    </w:p>
    <w:p w14:paraId="7A0CC3B8" w14:textId="77777777" w:rsidR="00CC1948" w:rsidRPr="00CC1948" w:rsidRDefault="00CC1948" w:rsidP="00387E8C">
      <w:pPr>
        <w:spacing w:after="0"/>
        <w:rPr>
          <w:b/>
          <w:bCs/>
        </w:rPr>
      </w:pPr>
      <w:r w:rsidRPr="00CC1948">
        <w:rPr>
          <w:b/>
          <w:bCs/>
        </w:rPr>
        <w:t>6.2.1 Pre</w:t>
      </w:r>
      <w:r w:rsidRPr="00CC1948">
        <w:rPr>
          <w:b/>
          <w:bCs/>
        </w:rPr>
        <w:noBreakHyphen/>
        <w:t>Operative Assessment</w:t>
      </w:r>
    </w:p>
    <w:p w14:paraId="56BD64BA" w14:textId="77777777" w:rsidR="00CC1948" w:rsidRPr="00CC1948" w:rsidRDefault="00CC1948" w:rsidP="00387E8C">
      <w:pPr>
        <w:spacing w:after="0"/>
      </w:pPr>
      <w:r w:rsidRPr="00CC1948">
        <w:t>All patients requiring pre</w:t>
      </w:r>
      <w:r w:rsidRPr="00CC1948">
        <w:noBreakHyphen/>
        <w:t>operative assessment must have an electronic service request raised for both pre</w:t>
      </w:r>
      <w:r w:rsidRPr="00CC1948">
        <w:noBreakHyphen/>
        <w:t>operative assessment and the planned procedure.</w:t>
      </w:r>
      <w:r w:rsidRPr="00CC1948">
        <w:br/>
        <w:t xml:space="preserve">Patients must complete a </w:t>
      </w:r>
      <w:r w:rsidRPr="00CC1948">
        <w:rPr>
          <w:b/>
          <w:bCs/>
        </w:rPr>
        <w:t>health questionnaire</w:t>
      </w:r>
      <w:r w:rsidRPr="00CC1948">
        <w:t xml:space="preserve"> prior to their assessment.</w:t>
      </w:r>
    </w:p>
    <w:p w14:paraId="51ED60F9" w14:textId="77777777" w:rsidR="00387E8C" w:rsidRDefault="00387E8C" w:rsidP="00387E8C">
      <w:pPr>
        <w:spacing w:after="0"/>
        <w:rPr>
          <w:b/>
          <w:bCs/>
        </w:rPr>
      </w:pPr>
    </w:p>
    <w:p w14:paraId="3ACE0937" w14:textId="2FA1169D" w:rsidR="00CC1948" w:rsidRPr="00CC1948" w:rsidRDefault="00CC1948" w:rsidP="00387E8C">
      <w:pPr>
        <w:spacing w:after="0"/>
        <w:rPr>
          <w:b/>
          <w:bCs/>
        </w:rPr>
      </w:pPr>
      <w:r w:rsidRPr="00CC1948">
        <w:rPr>
          <w:b/>
          <w:bCs/>
        </w:rPr>
        <w:t>6.2.2 DNAs for Pre</w:t>
      </w:r>
      <w:r w:rsidRPr="00CC1948">
        <w:rPr>
          <w:b/>
          <w:bCs/>
        </w:rPr>
        <w:noBreakHyphen/>
        <w:t>Operative Assessment</w:t>
      </w:r>
    </w:p>
    <w:p w14:paraId="0D444E10" w14:textId="77777777" w:rsidR="00CC1948" w:rsidRPr="00CC1948" w:rsidRDefault="00CC1948" w:rsidP="00387E8C">
      <w:pPr>
        <w:spacing w:after="0"/>
      </w:pPr>
      <w:r w:rsidRPr="00CC1948">
        <w:t>Where a patient does not attend their scheduled pre</w:t>
      </w:r>
      <w:r w:rsidRPr="00CC1948">
        <w:noBreakHyphen/>
        <w:t>operative assessment:</w:t>
      </w:r>
    </w:p>
    <w:p w14:paraId="10736F71" w14:textId="77777777" w:rsidR="00CC1948" w:rsidRPr="00CC1948" w:rsidRDefault="00CC1948" w:rsidP="00387E8C">
      <w:pPr>
        <w:numPr>
          <w:ilvl w:val="0"/>
          <w:numId w:val="34"/>
        </w:numPr>
        <w:spacing w:after="0"/>
        <w:ind w:left="0"/>
      </w:pPr>
      <w:r w:rsidRPr="00CC1948">
        <w:t>Two contact attempts will be made (one daytime, one after 5pm).</w:t>
      </w:r>
    </w:p>
    <w:p w14:paraId="3786FB4C" w14:textId="77777777" w:rsidR="00CC1948" w:rsidRPr="00CC1948" w:rsidRDefault="00CC1948" w:rsidP="00387E8C">
      <w:pPr>
        <w:numPr>
          <w:ilvl w:val="0"/>
          <w:numId w:val="34"/>
        </w:numPr>
        <w:spacing w:after="0"/>
        <w:ind w:left="0"/>
      </w:pPr>
      <w:r w:rsidRPr="00CC1948">
        <w:t>If unsuccessful, a new appointment will be generated and confirmed in writing.</w:t>
      </w:r>
    </w:p>
    <w:p w14:paraId="506363C2" w14:textId="77777777" w:rsidR="00CC1948" w:rsidRPr="00CC1948" w:rsidRDefault="00CC1948" w:rsidP="00387E8C">
      <w:pPr>
        <w:spacing w:after="0"/>
      </w:pPr>
      <w:r w:rsidRPr="00CC1948">
        <w:t xml:space="preserve">If a patient DNAs </w:t>
      </w:r>
      <w:r w:rsidRPr="00CC1948">
        <w:rPr>
          <w:b/>
          <w:bCs/>
        </w:rPr>
        <w:t>two consecutive</w:t>
      </w:r>
      <w:r w:rsidRPr="00CC1948">
        <w:t xml:space="preserve"> pre</w:t>
      </w:r>
      <w:r w:rsidRPr="00CC1948">
        <w:noBreakHyphen/>
        <w:t>operative assessments, their case must be reviewed by the treating consultant to determine whether:</w:t>
      </w:r>
    </w:p>
    <w:p w14:paraId="0FF6D874" w14:textId="77777777" w:rsidR="00CC1948" w:rsidRPr="00CC1948" w:rsidRDefault="00CC1948" w:rsidP="00387E8C">
      <w:pPr>
        <w:pStyle w:val="ListParagraph"/>
        <w:numPr>
          <w:ilvl w:val="0"/>
          <w:numId w:val="37"/>
        </w:numPr>
        <w:spacing w:after="0"/>
      </w:pPr>
      <w:r w:rsidRPr="00CC1948">
        <w:t>the appointment should be rebooked, or</w:t>
      </w:r>
    </w:p>
    <w:p w14:paraId="0BDA9EDA" w14:textId="77777777" w:rsidR="00CC1948" w:rsidRPr="00CC1948" w:rsidRDefault="00CC1948" w:rsidP="00387E8C">
      <w:pPr>
        <w:pStyle w:val="ListParagraph"/>
        <w:numPr>
          <w:ilvl w:val="0"/>
          <w:numId w:val="37"/>
        </w:numPr>
        <w:spacing w:after="0"/>
      </w:pPr>
      <w:r w:rsidRPr="00CC1948">
        <w:t>the patient should be returned to the GP.</w:t>
      </w:r>
    </w:p>
    <w:p w14:paraId="2112FFB1" w14:textId="77777777" w:rsidR="00387E8C" w:rsidRDefault="00387E8C" w:rsidP="00387E8C">
      <w:pPr>
        <w:spacing w:after="0"/>
        <w:rPr>
          <w:b/>
          <w:bCs/>
        </w:rPr>
      </w:pPr>
    </w:p>
    <w:p w14:paraId="5D0CDA53" w14:textId="1AAE056E" w:rsidR="00CC1948" w:rsidRPr="00CC1948" w:rsidRDefault="00CC1948" w:rsidP="00387E8C">
      <w:pPr>
        <w:spacing w:after="0"/>
        <w:rPr>
          <w:b/>
          <w:bCs/>
        </w:rPr>
      </w:pPr>
      <w:r w:rsidRPr="00CC1948">
        <w:rPr>
          <w:b/>
          <w:bCs/>
        </w:rPr>
        <w:t>6.2.3 Outcome of Pre</w:t>
      </w:r>
      <w:r w:rsidRPr="00CC1948">
        <w:rPr>
          <w:b/>
          <w:bCs/>
        </w:rPr>
        <w:noBreakHyphen/>
        <w:t>Operative Assessment</w:t>
      </w:r>
    </w:p>
    <w:p w14:paraId="512086C8" w14:textId="77777777" w:rsidR="00CC1948" w:rsidRPr="00CC1948" w:rsidRDefault="00CC1948" w:rsidP="00387E8C">
      <w:pPr>
        <w:spacing w:after="0"/>
      </w:pPr>
      <w:r w:rsidRPr="00CC1948">
        <w:t xml:space="preserve">If a patient is clinically or socially </w:t>
      </w:r>
      <w:proofErr w:type="gramStart"/>
      <w:r w:rsidRPr="00CC1948">
        <w:t>unfit</w:t>
      </w:r>
      <w:proofErr w:type="gramEnd"/>
      <w:r w:rsidRPr="00CC1948">
        <w:t xml:space="preserve"> for the planned procedure:</w:t>
      </w:r>
    </w:p>
    <w:p w14:paraId="67DF7E52" w14:textId="77777777" w:rsidR="00CC1948" w:rsidRPr="00CC1948" w:rsidRDefault="00CC1948" w:rsidP="00387E8C">
      <w:pPr>
        <w:numPr>
          <w:ilvl w:val="0"/>
          <w:numId w:val="35"/>
        </w:numPr>
        <w:spacing w:after="0"/>
        <w:ind w:left="0"/>
      </w:pPr>
      <w:r w:rsidRPr="00CC1948">
        <w:t>They may be placed into Active Monitoring where clinically appropriate, with clear communication to the GP regarding any required optimisation.</w:t>
      </w:r>
    </w:p>
    <w:p w14:paraId="03FDFD90" w14:textId="77777777" w:rsidR="00CC1948" w:rsidRPr="00CC1948" w:rsidRDefault="00CC1948" w:rsidP="00387E8C">
      <w:pPr>
        <w:numPr>
          <w:ilvl w:val="0"/>
          <w:numId w:val="35"/>
        </w:numPr>
        <w:spacing w:after="0"/>
        <w:ind w:left="0"/>
      </w:pPr>
      <w:r w:rsidRPr="00CC1948">
        <w:t>If they remain unfit after this period, the referral will be returned to the GP with explanation.</w:t>
      </w:r>
    </w:p>
    <w:p w14:paraId="41F534C2" w14:textId="77777777" w:rsidR="00CC1948" w:rsidRPr="00CC1948" w:rsidRDefault="00CC1948" w:rsidP="00387E8C">
      <w:pPr>
        <w:spacing w:after="0"/>
      </w:pPr>
      <w:r w:rsidRPr="00CC1948">
        <w:t>(See Section 2 for RTT implications of Active Monitoring.)</w:t>
      </w:r>
    </w:p>
    <w:p w14:paraId="76F5E033" w14:textId="4329384A" w:rsidR="00CC1948" w:rsidRPr="00CC1948" w:rsidRDefault="00CC1948" w:rsidP="00387E8C">
      <w:pPr>
        <w:spacing w:after="0"/>
      </w:pPr>
    </w:p>
    <w:p w14:paraId="51A6E9AE" w14:textId="77777777" w:rsidR="00CC1948" w:rsidRPr="00CC1948" w:rsidRDefault="00CC1948" w:rsidP="00387E8C">
      <w:pPr>
        <w:spacing w:after="0"/>
        <w:rPr>
          <w:b/>
          <w:bCs/>
        </w:rPr>
      </w:pPr>
      <w:r w:rsidRPr="00CC1948">
        <w:rPr>
          <w:b/>
          <w:bCs/>
        </w:rPr>
        <w:t>6.3 Information to the Patient (TCI Letters)</w:t>
      </w:r>
    </w:p>
    <w:p w14:paraId="0B5F9A72" w14:textId="77777777" w:rsidR="00CC1948" w:rsidRPr="00CC1948" w:rsidRDefault="00CC1948" w:rsidP="00387E8C">
      <w:pPr>
        <w:spacing w:after="0"/>
      </w:pPr>
      <w:r w:rsidRPr="00CC1948">
        <w:t xml:space="preserve">A </w:t>
      </w:r>
      <w:r w:rsidRPr="00CC1948">
        <w:rPr>
          <w:b/>
          <w:bCs/>
        </w:rPr>
        <w:t>To Come In (TCI)</w:t>
      </w:r>
      <w:r w:rsidRPr="00CC1948">
        <w:t xml:space="preserve"> letter will be issued once an admission date is confirmed. TCI letters must include:</w:t>
      </w:r>
    </w:p>
    <w:p w14:paraId="6DB4BFE8" w14:textId="77777777" w:rsidR="00CC1948" w:rsidRPr="00CC1948" w:rsidRDefault="00CC1948" w:rsidP="00387E8C">
      <w:pPr>
        <w:numPr>
          <w:ilvl w:val="0"/>
          <w:numId w:val="36"/>
        </w:numPr>
        <w:spacing w:after="0"/>
        <w:ind w:left="0"/>
      </w:pPr>
      <w:r w:rsidRPr="00CC1948">
        <w:lastRenderedPageBreak/>
        <w:t>Patient name</w:t>
      </w:r>
    </w:p>
    <w:p w14:paraId="4A3325D6" w14:textId="77777777" w:rsidR="00CC1948" w:rsidRPr="00CC1948" w:rsidRDefault="00CC1948" w:rsidP="00387E8C">
      <w:pPr>
        <w:numPr>
          <w:ilvl w:val="0"/>
          <w:numId w:val="36"/>
        </w:numPr>
        <w:spacing w:after="0"/>
        <w:ind w:left="0"/>
      </w:pPr>
      <w:r w:rsidRPr="00CC1948">
        <w:t>Date letter was issued</w:t>
      </w:r>
    </w:p>
    <w:p w14:paraId="273F54A4" w14:textId="77777777" w:rsidR="00CC1948" w:rsidRPr="00CC1948" w:rsidRDefault="00CC1948" w:rsidP="00387E8C">
      <w:pPr>
        <w:numPr>
          <w:ilvl w:val="0"/>
          <w:numId w:val="36"/>
        </w:numPr>
        <w:spacing w:after="0"/>
        <w:ind w:left="0"/>
      </w:pPr>
      <w:r w:rsidRPr="00CC1948">
        <w:t>Date and time of admission</w:t>
      </w:r>
    </w:p>
    <w:p w14:paraId="439EDF82" w14:textId="77777777" w:rsidR="00CC1948" w:rsidRPr="00CC1948" w:rsidRDefault="00CC1948" w:rsidP="00387E8C">
      <w:pPr>
        <w:numPr>
          <w:ilvl w:val="0"/>
          <w:numId w:val="36"/>
        </w:numPr>
        <w:spacing w:after="0"/>
        <w:ind w:left="0"/>
      </w:pPr>
      <w:r w:rsidRPr="00CC1948">
        <w:t>Name of responsible consultant</w:t>
      </w:r>
    </w:p>
    <w:p w14:paraId="40F16674" w14:textId="77777777" w:rsidR="00CC1948" w:rsidRPr="00CC1948" w:rsidRDefault="00CC1948" w:rsidP="00387E8C">
      <w:pPr>
        <w:numPr>
          <w:ilvl w:val="0"/>
          <w:numId w:val="36"/>
        </w:numPr>
        <w:spacing w:after="0"/>
        <w:ind w:left="0"/>
      </w:pPr>
      <w:r w:rsidRPr="00CC1948">
        <w:t>Contact information for queries</w:t>
      </w:r>
    </w:p>
    <w:p w14:paraId="07F43D05" w14:textId="77777777" w:rsidR="00CC1948" w:rsidRPr="00CC1948" w:rsidRDefault="00CC1948" w:rsidP="00387E8C">
      <w:pPr>
        <w:numPr>
          <w:ilvl w:val="0"/>
          <w:numId w:val="36"/>
        </w:numPr>
        <w:spacing w:after="0"/>
        <w:ind w:left="0"/>
      </w:pPr>
      <w:r w:rsidRPr="00CC1948">
        <w:t>Any relevant clinical or procedural instructions</w:t>
      </w:r>
    </w:p>
    <w:p w14:paraId="0A7DDA41" w14:textId="77777777" w:rsidR="00387E8C" w:rsidRDefault="00CC1948" w:rsidP="00387E8C">
      <w:pPr>
        <w:spacing w:after="0"/>
      </w:pPr>
      <w:r w:rsidRPr="00CC1948">
        <w:t>Educational leaflets or procedure</w:t>
      </w:r>
      <w:r w:rsidRPr="00CC1948">
        <w:noBreakHyphen/>
        <w:t>specific information must be included.</w:t>
      </w:r>
    </w:p>
    <w:p w14:paraId="16859215" w14:textId="77777777" w:rsidR="00387E8C" w:rsidRDefault="00387E8C" w:rsidP="00387E8C">
      <w:pPr>
        <w:spacing w:after="0"/>
      </w:pPr>
    </w:p>
    <w:p w14:paraId="5B0D926C" w14:textId="192AB59A" w:rsidR="00CC1948" w:rsidRPr="00CC1948" w:rsidRDefault="00CC1948" w:rsidP="00387E8C">
      <w:pPr>
        <w:spacing w:after="0"/>
      </w:pPr>
      <w:r w:rsidRPr="00CC1948">
        <w:rPr>
          <w:b/>
          <w:bCs/>
        </w:rPr>
        <w:t>6.4 Patients Who Become Clinically Unfit Before Admission</w:t>
      </w:r>
    </w:p>
    <w:p w14:paraId="32B726C8" w14:textId="77777777" w:rsidR="00CC1948" w:rsidRPr="00CC1948" w:rsidRDefault="00CC1948" w:rsidP="00387E8C">
      <w:pPr>
        <w:spacing w:after="0"/>
      </w:pPr>
      <w:r w:rsidRPr="00CC1948">
        <w:t>If a patient becomes unfit after being scheduled for admission:</w:t>
      </w:r>
    </w:p>
    <w:p w14:paraId="3757A691" w14:textId="77777777" w:rsidR="00CC1948" w:rsidRPr="00CC1948" w:rsidRDefault="00CC1948" w:rsidP="00387E8C">
      <w:pPr>
        <w:pStyle w:val="ListParagraph"/>
        <w:numPr>
          <w:ilvl w:val="0"/>
          <w:numId w:val="38"/>
        </w:numPr>
        <w:spacing w:after="0"/>
      </w:pPr>
      <w:r w:rsidRPr="00CC1948">
        <w:t>The treating team must assess whether the unfitness is short</w:t>
      </w:r>
      <w:r w:rsidRPr="00CC1948">
        <w:noBreakHyphen/>
        <w:t>term or long</w:t>
      </w:r>
      <w:r w:rsidRPr="00CC1948">
        <w:noBreakHyphen/>
        <w:t>term.</w:t>
      </w:r>
    </w:p>
    <w:p w14:paraId="389DCF55" w14:textId="77777777" w:rsidR="00CC1948" w:rsidRPr="00CC1948" w:rsidRDefault="00CC1948" w:rsidP="00387E8C">
      <w:pPr>
        <w:pStyle w:val="ListParagraph"/>
        <w:numPr>
          <w:ilvl w:val="0"/>
          <w:numId w:val="38"/>
        </w:numPr>
        <w:spacing w:after="0"/>
      </w:pPr>
      <w:r w:rsidRPr="00CC1948">
        <w:t xml:space="preserve">If unfit for more than </w:t>
      </w:r>
      <w:r w:rsidRPr="00387E8C">
        <w:rPr>
          <w:b/>
          <w:bCs/>
        </w:rPr>
        <w:t>2 weeks</w:t>
      </w:r>
      <w:r w:rsidRPr="00CC1948">
        <w:t>, the patient will normally be discharged back to the GP with clear instructions for re</w:t>
      </w:r>
      <w:r w:rsidRPr="00CC1948">
        <w:noBreakHyphen/>
        <w:t>referral when appropriate.</w:t>
      </w:r>
    </w:p>
    <w:p w14:paraId="1927D4BC" w14:textId="77777777" w:rsidR="00CC1948" w:rsidRPr="00CC1948" w:rsidRDefault="00CC1948" w:rsidP="00387E8C">
      <w:pPr>
        <w:spacing w:after="0"/>
      </w:pPr>
      <w:r w:rsidRPr="00CC1948">
        <w:t>This ensures safe, clinically appropriate scheduling.</w:t>
      </w:r>
    </w:p>
    <w:p w14:paraId="2818F682" w14:textId="1D41DC40" w:rsidR="00CC1948" w:rsidRPr="00CC1948" w:rsidRDefault="00CC1948" w:rsidP="00387E8C">
      <w:pPr>
        <w:spacing w:after="0"/>
      </w:pPr>
    </w:p>
    <w:p w14:paraId="60B59445" w14:textId="77777777" w:rsidR="00CC1948" w:rsidRPr="00CC1948" w:rsidRDefault="00CC1948" w:rsidP="00387E8C">
      <w:pPr>
        <w:spacing w:after="0"/>
        <w:rPr>
          <w:b/>
          <w:bCs/>
        </w:rPr>
      </w:pPr>
      <w:r w:rsidRPr="00CC1948">
        <w:rPr>
          <w:b/>
          <w:bCs/>
        </w:rPr>
        <w:t>6.5 Reasonable Offers of Admission</w:t>
      </w:r>
    </w:p>
    <w:p w14:paraId="3105FA00" w14:textId="77777777" w:rsidR="00CC1948" w:rsidRPr="00CC1948" w:rsidRDefault="00CC1948" w:rsidP="00387E8C">
      <w:pPr>
        <w:spacing w:after="0"/>
      </w:pPr>
      <w:r w:rsidRPr="00CC1948">
        <w:t>A reasonable offer is defined as:</w:t>
      </w:r>
    </w:p>
    <w:p w14:paraId="4D54B129" w14:textId="39E1FF8B" w:rsidR="00CC1948" w:rsidRPr="00CC1948" w:rsidRDefault="00CC1948" w:rsidP="00387E8C">
      <w:pPr>
        <w:pStyle w:val="ListParagraph"/>
        <w:numPr>
          <w:ilvl w:val="0"/>
          <w:numId w:val="39"/>
        </w:numPr>
        <w:spacing w:after="0"/>
      </w:pPr>
      <w:r w:rsidRPr="00387E8C">
        <w:rPr>
          <w:b/>
          <w:bCs/>
        </w:rPr>
        <w:t>Written offer:</w:t>
      </w:r>
      <w:r w:rsidRPr="00CC1948">
        <w:t xml:space="preserve"> at least </w:t>
      </w:r>
      <w:r w:rsidR="00387E8C" w:rsidRPr="00387E8C">
        <w:t>2</w:t>
      </w:r>
      <w:r w:rsidRPr="00387E8C">
        <w:t xml:space="preserve"> weeks’ notice</w:t>
      </w:r>
    </w:p>
    <w:p w14:paraId="451D3F98" w14:textId="77777777" w:rsidR="00CC1948" w:rsidRPr="00CC1948" w:rsidRDefault="00CC1948" w:rsidP="00387E8C">
      <w:pPr>
        <w:pStyle w:val="ListParagraph"/>
        <w:numPr>
          <w:ilvl w:val="0"/>
          <w:numId w:val="39"/>
        </w:numPr>
        <w:spacing w:after="0"/>
      </w:pPr>
      <w:r w:rsidRPr="00387E8C">
        <w:rPr>
          <w:b/>
          <w:bCs/>
        </w:rPr>
        <w:t>Verbal offer:</w:t>
      </w:r>
      <w:r w:rsidRPr="00CC1948">
        <w:t xml:space="preserve"> at least </w:t>
      </w:r>
      <w:r w:rsidRPr="00387E8C">
        <w:t>2 date options, each with 2+ weeks’ notice</w:t>
      </w:r>
    </w:p>
    <w:p w14:paraId="0E1D91EC" w14:textId="77777777" w:rsidR="00CC1948" w:rsidRPr="00CC1948" w:rsidRDefault="00CC1948" w:rsidP="00387E8C">
      <w:pPr>
        <w:pStyle w:val="ListParagraph"/>
        <w:numPr>
          <w:ilvl w:val="0"/>
          <w:numId w:val="39"/>
        </w:numPr>
        <w:spacing w:after="0"/>
      </w:pPr>
      <w:r w:rsidRPr="00CC1948">
        <w:t>If the patient chooses to attend sooner, the offer remains reasonable.</w:t>
      </w:r>
    </w:p>
    <w:p w14:paraId="1F73CD33" w14:textId="77777777" w:rsidR="00CC1948" w:rsidRPr="00CC1948" w:rsidRDefault="00CC1948" w:rsidP="00387E8C">
      <w:pPr>
        <w:spacing w:after="0"/>
      </w:pPr>
      <w:r w:rsidRPr="00CC1948">
        <w:t>(See Section 2 for RTT definitions and guidance regarding patient</w:t>
      </w:r>
      <w:r w:rsidRPr="00CC1948">
        <w:noBreakHyphen/>
        <w:t>initiated delays.)</w:t>
      </w:r>
    </w:p>
    <w:p w14:paraId="3893D56D" w14:textId="77777777" w:rsidR="00CC1948" w:rsidRPr="00CC1948" w:rsidRDefault="00E71429" w:rsidP="00387E8C">
      <w:pPr>
        <w:spacing w:after="0"/>
      </w:pPr>
      <w:r>
        <w:pict w14:anchorId="7F29A5CF">
          <v:rect id="_x0000_i1027" style="width:0;height:1.5pt" o:hralign="center" o:hrstd="t" o:hr="t" fillcolor="#a0a0a0" stroked="f"/>
        </w:pict>
      </w:r>
    </w:p>
    <w:p w14:paraId="1A6F7D68" w14:textId="77777777" w:rsidR="00CC1948" w:rsidRPr="00CC1948" w:rsidRDefault="00CC1948" w:rsidP="00387E8C">
      <w:pPr>
        <w:spacing w:after="0"/>
        <w:rPr>
          <w:b/>
          <w:bCs/>
        </w:rPr>
      </w:pPr>
      <w:r w:rsidRPr="00CC1948">
        <w:rPr>
          <w:b/>
          <w:bCs/>
        </w:rPr>
        <w:t>6.6 Patient Unavailability &amp; RTT Expectations</w:t>
      </w:r>
    </w:p>
    <w:p w14:paraId="422ACB35" w14:textId="77777777" w:rsidR="00CC1948" w:rsidRPr="00CC1948" w:rsidRDefault="00CC1948" w:rsidP="00387E8C">
      <w:pPr>
        <w:spacing w:after="0"/>
      </w:pPr>
      <w:r w:rsidRPr="00CC1948">
        <w:t>Under national RTT rules, clock pauses are not permitted. If a patient declines an admission date:</w:t>
      </w:r>
    </w:p>
    <w:p w14:paraId="7EC29494" w14:textId="77777777" w:rsidR="00CC1948" w:rsidRPr="00387E8C" w:rsidRDefault="00CC1948" w:rsidP="00387E8C">
      <w:pPr>
        <w:pStyle w:val="ListParagraph"/>
        <w:numPr>
          <w:ilvl w:val="0"/>
          <w:numId w:val="40"/>
        </w:numPr>
        <w:spacing w:after="0"/>
      </w:pPr>
      <w:r w:rsidRPr="00387E8C">
        <w:t>The RTT clock continues (see Section 2).</w:t>
      </w:r>
    </w:p>
    <w:p w14:paraId="09CAFA4A" w14:textId="77777777" w:rsidR="00CC1948" w:rsidRPr="00CC1948" w:rsidRDefault="00CC1948" w:rsidP="00387E8C">
      <w:pPr>
        <w:pStyle w:val="ListParagraph"/>
        <w:numPr>
          <w:ilvl w:val="0"/>
          <w:numId w:val="40"/>
        </w:numPr>
        <w:spacing w:after="0"/>
      </w:pPr>
      <w:r w:rsidRPr="00CC1948">
        <w:t>The delay is recorded locally for operational purposes only.</w:t>
      </w:r>
    </w:p>
    <w:p w14:paraId="4AF09A8F" w14:textId="77777777" w:rsidR="00CC1948" w:rsidRPr="00CC1948" w:rsidRDefault="00CC1948" w:rsidP="00387E8C">
      <w:pPr>
        <w:spacing w:after="0"/>
      </w:pPr>
      <w:r w:rsidRPr="00CC1948">
        <w:t>If a patient declines two reasonable admission offers, they may be moved into Active Monitoring following a clinician</w:t>
      </w:r>
      <w:r w:rsidRPr="00CC1948">
        <w:noBreakHyphen/>
        <w:t>led discussion. This does not stop or pause the RTT clock.</w:t>
      </w:r>
    </w:p>
    <w:p w14:paraId="0B664A33" w14:textId="77777777" w:rsidR="00CC1948" w:rsidRPr="00CC1948" w:rsidRDefault="00CC1948" w:rsidP="00387E8C">
      <w:pPr>
        <w:spacing w:after="0"/>
      </w:pPr>
      <w:r w:rsidRPr="00CC1948">
        <w:rPr>
          <w:b/>
          <w:bCs/>
        </w:rPr>
        <w:t>Exceptions</w:t>
      </w:r>
      <w:r w:rsidRPr="00CC1948">
        <w:t xml:space="preserve"> may occur where:</w:t>
      </w:r>
    </w:p>
    <w:p w14:paraId="6E394FBB" w14:textId="77777777" w:rsidR="00CC1948" w:rsidRPr="00CC1948" w:rsidRDefault="00CC1948" w:rsidP="00387E8C">
      <w:pPr>
        <w:pStyle w:val="ListParagraph"/>
        <w:numPr>
          <w:ilvl w:val="0"/>
          <w:numId w:val="41"/>
        </w:numPr>
        <w:spacing w:after="0"/>
      </w:pPr>
      <w:r w:rsidRPr="00CC1948">
        <w:t>the patient elects to delay treatment, or</w:t>
      </w:r>
    </w:p>
    <w:p w14:paraId="27B4A488" w14:textId="77777777" w:rsidR="00CC1948" w:rsidRPr="00CC1948" w:rsidRDefault="00CC1948" w:rsidP="00387E8C">
      <w:pPr>
        <w:pStyle w:val="ListParagraph"/>
        <w:numPr>
          <w:ilvl w:val="0"/>
          <w:numId w:val="41"/>
        </w:numPr>
        <w:spacing w:after="0"/>
      </w:pPr>
      <w:r w:rsidRPr="00CC1948">
        <w:t>clinical complexity or co</w:t>
      </w:r>
      <w:r w:rsidRPr="00CC1948">
        <w:noBreakHyphen/>
        <w:t>morbidities require deviation from standard timelines.</w:t>
      </w:r>
    </w:p>
    <w:p w14:paraId="5818C8F3" w14:textId="77777777" w:rsidR="00CC1948" w:rsidRPr="00CC1948" w:rsidRDefault="00CC1948" w:rsidP="00387E8C">
      <w:pPr>
        <w:spacing w:after="0"/>
      </w:pPr>
      <w:r w:rsidRPr="00CC1948">
        <w:t>Such cases must be documented clearly and managed within Sulis operational tolerance to ensure equitable and clinically safe care.</w:t>
      </w:r>
    </w:p>
    <w:p w14:paraId="49E2006C" w14:textId="2FE23C00" w:rsidR="00CC1948" w:rsidRPr="00CC1948" w:rsidRDefault="00CC1948" w:rsidP="00387E8C">
      <w:pPr>
        <w:spacing w:after="0"/>
      </w:pPr>
    </w:p>
    <w:p w14:paraId="7E370985" w14:textId="77777777" w:rsidR="00CC1948" w:rsidRPr="00CC1948" w:rsidRDefault="00CC1948" w:rsidP="00387E8C">
      <w:pPr>
        <w:spacing w:after="0"/>
        <w:rPr>
          <w:b/>
          <w:bCs/>
        </w:rPr>
      </w:pPr>
      <w:r w:rsidRPr="00CC1948">
        <w:rPr>
          <w:b/>
          <w:bCs/>
        </w:rPr>
        <w:t>6.6.1 Patient</w:t>
      </w:r>
      <w:r w:rsidRPr="00CC1948">
        <w:rPr>
          <w:b/>
          <w:bCs/>
        </w:rPr>
        <w:noBreakHyphen/>
        <w:t>Initiated Cancellations</w:t>
      </w:r>
    </w:p>
    <w:p w14:paraId="20752ECD" w14:textId="77777777" w:rsidR="00CC1948" w:rsidRPr="00CC1948" w:rsidRDefault="00CC1948" w:rsidP="00387E8C">
      <w:pPr>
        <w:spacing w:after="0"/>
      </w:pPr>
      <w:r w:rsidRPr="00CC1948">
        <w:t>If a patient cancels an admission date:</w:t>
      </w:r>
    </w:p>
    <w:p w14:paraId="4A912F23" w14:textId="77777777" w:rsidR="00CC1948" w:rsidRPr="00CC1948" w:rsidRDefault="00CC1948" w:rsidP="00387E8C">
      <w:pPr>
        <w:pStyle w:val="ListParagraph"/>
        <w:numPr>
          <w:ilvl w:val="0"/>
          <w:numId w:val="42"/>
        </w:numPr>
        <w:spacing w:after="0"/>
      </w:pPr>
      <w:r w:rsidRPr="00CC1948">
        <w:t>A replacement date must be offered within clinically appropriate timeframes.</w:t>
      </w:r>
    </w:p>
    <w:p w14:paraId="3ECA2230" w14:textId="77777777" w:rsidR="00CC1948" w:rsidRPr="00CC1948" w:rsidRDefault="00CC1948" w:rsidP="00387E8C">
      <w:pPr>
        <w:pStyle w:val="ListParagraph"/>
        <w:numPr>
          <w:ilvl w:val="0"/>
          <w:numId w:val="42"/>
        </w:numPr>
        <w:spacing w:after="0"/>
      </w:pPr>
      <w:r w:rsidRPr="00CC1948">
        <w:t xml:space="preserve">If a patient cancels </w:t>
      </w:r>
      <w:r w:rsidRPr="00387E8C">
        <w:rPr>
          <w:b/>
          <w:bCs/>
        </w:rPr>
        <w:t>twice</w:t>
      </w:r>
      <w:r w:rsidRPr="00CC1948">
        <w:t>, the referral may be completed and the patient discharged back to their GP, following consultant review.</w:t>
      </w:r>
    </w:p>
    <w:p w14:paraId="6B8E686C" w14:textId="77777777" w:rsidR="00CC1948" w:rsidRPr="00CC1948" w:rsidRDefault="00CC1948" w:rsidP="00387E8C">
      <w:pPr>
        <w:pStyle w:val="ListParagraph"/>
        <w:numPr>
          <w:ilvl w:val="0"/>
          <w:numId w:val="42"/>
        </w:numPr>
        <w:spacing w:after="0"/>
      </w:pPr>
      <w:r w:rsidRPr="00CC1948">
        <w:t xml:space="preserve">If a patient cancels </w:t>
      </w:r>
      <w:r w:rsidRPr="00387E8C">
        <w:rPr>
          <w:b/>
          <w:bCs/>
        </w:rPr>
        <w:t>within 24 hours</w:t>
      </w:r>
      <w:r w:rsidRPr="00CC1948">
        <w:t xml:space="preserve"> of admission, the event is logged as patient</w:t>
      </w:r>
      <w:r w:rsidRPr="00CC1948">
        <w:noBreakHyphen/>
        <w:t>initiated but not a DNA; the RTT clock is managed in line with Section 2.</w:t>
      </w:r>
    </w:p>
    <w:p w14:paraId="3B7DED99" w14:textId="77777777" w:rsidR="00387E8C" w:rsidRDefault="00387E8C" w:rsidP="00387E8C">
      <w:pPr>
        <w:spacing w:after="0"/>
        <w:rPr>
          <w:b/>
          <w:bCs/>
        </w:rPr>
      </w:pPr>
    </w:p>
    <w:p w14:paraId="5148E108" w14:textId="1AFB732B" w:rsidR="00CC1948" w:rsidRPr="00CC1948" w:rsidRDefault="00CC1948" w:rsidP="00387E8C">
      <w:pPr>
        <w:spacing w:after="0"/>
        <w:rPr>
          <w:b/>
          <w:bCs/>
        </w:rPr>
      </w:pPr>
      <w:r w:rsidRPr="00CC1948">
        <w:rPr>
          <w:b/>
          <w:bCs/>
        </w:rPr>
        <w:t>6.6.2 DNAs for Day Case / Inpatient Admission</w:t>
      </w:r>
    </w:p>
    <w:p w14:paraId="73EDDC06" w14:textId="77777777" w:rsidR="00CC1948" w:rsidRPr="00CC1948" w:rsidRDefault="00CC1948" w:rsidP="00387E8C">
      <w:pPr>
        <w:spacing w:after="0"/>
      </w:pPr>
      <w:r w:rsidRPr="00CC1948">
        <w:t>If a routine patient DNAs their admission (TCI date):</w:t>
      </w:r>
    </w:p>
    <w:p w14:paraId="071ED682" w14:textId="77777777" w:rsidR="00CC1948" w:rsidRPr="00CC1948" w:rsidRDefault="00CC1948" w:rsidP="00387E8C">
      <w:pPr>
        <w:pStyle w:val="ListParagraph"/>
        <w:numPr>
          <w:ilvl w:val="0"/>
          <w:numId w:val="43"/>
        </w:numPr>
        <w:spacing w:after="0"/>
      </w:pPr>
      <w:r w:rsidRPr="00CC1948">
        <w:lastRenderedPageBreak/>
        <w:t>The team must contact the patient to assess reason and clinical risk.</w:t>
      </w:r>
    </w:p>
    <w:p w14:paraId="4517E44F" w14:textId="77777777" w:rsidR="00CC1948" w:rsidRPr="00CC1948" w:rsidRDefault="00CC1948" w:rsidP="00387E8C">
      <w:pPr>
        <w:pStyle w:val="ListParagraph"/>
        <w:numPr>
          <w:ilvl w:val="0"/>
          <w:numId w:val="43"/>
        </w:numPr>
        <w:spacing w:after="0"/>
      </w:pPr>
      <w:r w:rsidRPr="00CC1948">
        <w:t>The consultant must review the case before any discharge decision.</w:t>
      </w:r>
    </w:p>
    <w:p w14:paraId="409E958C" w14:textId="77777777" w:rsidR="00CC1948" w:rsidRPr="00CC1948" w:rsidRDefault="00CC1948" w:rsidP="00387E8C">
      <w:pPr>
        <w:pStyle w:val="ListParagraph"/>
        <w:numPr>
          <w:ilvl w:val="0"/>
          <w:numId w:val="43"/>
        </w:numPr>
        <w:spacing w:after="0"/>
      </w:pPr>
      <w:r w:rsidRPr="00CC1948">
        <w:t>If clinically safe, the patient may be discharged to their GP.</w:t>
      </w:r>
    </w:p>
    <w:p w14:paraId="1EDBF673" w14:textId="77777777" w:rsidR="00CC1948" w:rsidRPr="00CC1948" w:rsidRDefault="00CC1948" w:rsidP="00387E8C">
      <w:pPr>
        <w:pStyle w:val="ListParagraph"/>
        <w:numPr>
          <w:ilvl w:val="0"/>
          <w:numId w:val="43"/>
        </w:numPr>
        <w:spacing w:after="0"/>
      </w:pPr>
      <w:r w:rsidRPr="00CC1948">
        <w:t>Clinical priority patients must be rescheduled urgently.</w:t>
      </w:r>
    </w:p>
    <w:p w14:paraId="778A6467" w14:textId="77777777" w:rsidR="00CC1948" w:rsidRPr="00CC1948" w:rsidRDefault="00CC1948" w:rsidP="00387E8C">
      <w:pPr>
        <w:pStyle w:val="ListParagraph"/>
        <w:numPr>
          <w:ilvl w:val="0"/>
          <w:numId w:val="43"/>
        </w:numPr>
        <w:spacing w:after="0"/>
      </w:pPr>
      <w:r w:rsidRPr="00CC1948">
        <w:t>A second DNA will normally result in discharge back to the GP.</w:t>
      </w:r>
    </w:p>
    <w:p w14:paraId="0BC4EFC0" w14:textId="77777777" w:rsidR="00387E8C" w:rsidRDefault="00387E8C" w:rsidP="00387E8C">
      <w:pPr>
        <w:spacing w:after="0"/>
        <w:rPr>
          <w:b/>
          <w:bCs/>
        </w:rPr>
      </w:pPr>
    </w:p>
    <w:p w14:paraId="133AC054" w14:textId="08825A0A" w:rsidR="00CC1948" w:rsidRPr="00CC1948" w:rsidRDefault="00CC1948" w:rsidP="00387E8C">
      <w:pPr>
        <w:spacing w:after="0"/>
        <w:rPr>
          <w:b/>
          <w:bCs/>
        </w:rPr>
      </w:pPr>
      <w:r w:rsidRPr="00CC1948">
        <w:rPr>
          <w:b/>
          <w:bCs/>
        </w:rPr>
        <w:t>6.6.3 Patients Under 18</w:t>
      </w:r>
    </w:p>
    <w:p w14:paraId="4FF10233" w14:textId="77777777" w:rsidR="00CC1948" w:rsidRPr="00CC1948" w:rsidRDefault="00CC1948" w:rsidP="00387E8C">
      <w:pPr>
        <w:spacing w:after="0"/>
      </w:pPr>
      <w:r w:rsidRPr="00CC1948">
        <w:t xml:space="preserve">Sulis Hospital Bath does </w:t>
      </w:r>
      <w:r w:rsidRPr="00CC1948">
        <w:rPr>
          <w:b/>
          <w:bCs/>
        </w:rPr>
        <w:t>not</w:t>
      </w:r>
      <w:r w:rsidRPr="00CC1948">
        <w:t xml:space="preserve"> accept NHS patients under the age of </w:t>
      </w:r>
      <w:r w:rsidRPr="00CC1948">
        <w:rPr>
          <w:b/>
          <w:bCs/>
        </w:rPr>
        <w:t>18</w:t>
      </w:r>
      <w:r w:rsidRPr="00CC1948">
        <w:t xml:space="preserve"> for day case or inpatient procedures.</w:t>
      </w:r>
    </w:p>
    <w:p w14:paraId="6BEE3465" w14:textId="1D2E627B" w:rsidR="00CC1948" w:rsidRPr="00CC1948" w:rsidRDefault="00CC1948" w:rsidP="00387E8C">
      <w:pPr>
        <w:spacing w:after="0"/>
      </w:pPr>
    </w:p>
    <w:p w14:paraId="2C5CE6AD" w14:textId="77777777" w:rsidR="00CC1948" w:rsidRPr="00CC1948" w:rsidRDefault="00CC1948" w:rsidP="00387E8C">
      <w:pPr>
        <w:spacing w:after="0"/>
        <w:rPr>
          <w:b/>
          <w:bCs/>
        </w:rPr>
      </w:pPr>
      <w:r w:rsidRPr="00CC1948">
        <w:rPr>
          <w:b/>
          <w:bCs/>
        </w:rPr>
        <w:t>6.7 Hospital</w:t>
      </w:r>
      <w:r w:rsidRPr="00CC1948">
        <w:rPr>
          <w:b/>
          <w:bCs/>
        </w:rPr>
        <w:noBreakHyphen/>
        <w:t>Initiated Cancellations of Admissions</w:t>
      </w:r>
    </w:p>
    <w:p w14:paraId="030A488D" w14:textId="77777777" w:rsidR="00CC1948" w:rsidRPr="00CC1948" w:rsidRDefault="00CC1948" w:rsidP="00387E8C">
      <w:pPr>
        <w:spacing w:after="0"/>
      </w:pPr>
      <w:r w:rsidRPr="00CC1948">
        <w:t>If Sulis Hospital Bath cancels an admission on the day of surgery for non</w:t>
      </w:r>
      <w:r w:rsidRPr="00CC1948">
        <w:noBreakHyphen/>
        <w:t>clinical reasons:</w:t>
      </w:r>
    </w:p>
    <w:p w14:paraId="3C8E0A90" w14:textId="77777777" w:rsidR="00CC1948" w:rsidRPr="00387E8C" w:rsidRDefault="00CC1948" w:rsidP="00387E8C">
      <w:pPr>
        <w:pStyle w:val="ListParagraph"/>
        <w:numPr>
          <w:ilvl w:val="0"/>
          <w:numId w:val="44"/>
        </w:numPr>
        <w:spacing w:after="0"/>
      </w:pPr>
      <w:r w:rsidRPr="00387E8C">
        <w:t>The cancellation must be recorded as a hospital</w:t>
      </w:r>
      <w:r w:rsidRPr="00387E8C">
        <w:noBreakHyphen/>
        <w:t>initiated cancellation, and</w:t>
      </w:r>
    </w:p>
    <w:p w14:paraId="3037F8C7" w14:textId="77777777" w:rsidR="00CC1948" w:rsidRPr="00CC1948" w:rsidRDefault="00CC1948" w:rsidP="00387E8C">
      <w:pPr>
        <w:pStyle w:val="ListParagraph"/>
        <w:numPr>
          <w:ilvl w:val="0"/>
          <w:numId w:val="44"/>
        </w:numPr>
        <w:spacing w:after="0"/>
      </w:pPr>
      <w:r w:rsidRPr="00387E8C">
        <w:t>The patient must be offered treatment within 28 days or</w:t>
      </w:r>
      <w:r w:rsidRPr="00CC1948">
        <w:t xml:space="preserve"> before the end of their RTT pathway—whichever is sooner.</w:t>
      </w:r>
    </w:p>
    <w:p w14:paraId="6E4FB931" w14:textId="33E436ED" w:rsidR="00CC1948" w:rsidRPr="00CC1948" w:rsidRDefault="00CC1948" w:rsidP="00387E8C">
      <w:pPr>
        <w:spacing w:after="0"/>
      </w:pPr>
    </w:p>
    <w:p w14:paraId="038070E9" w14:textId="77777777" w:rsidR="00CC1948" w:rsidRPr="00CC1948" w:rsidRDefault="00CC1948" w:rsidP="00387E8C">
      <w:pPr>
        <w:spacing w:after="0"/>
        <w:rPr>
          <w:b/>
          <w:bCs/>
        </w:rPr>
      </w:pPr>
      <w:r w:rsidRPr="00CC1948">
        <w:rPr>
          <w:b/>
          <w:bCs/>
        </w:rPr>
        <w:t>6.8 Method of Admission</w:t>
      </w:r>
    </w:p>
    <w:p w14:paraId="71784188" w14:textId="77777777" w:rsidR="00CC1948" w:rsidRPr="00CC1948" w:rsidRDefault="00CC1948" w:rsidP="00387E8C">
      <w:pPr>
        <w:spacing w:after="0"/>
      </w:pPr>
      <w:r w:rsidRPr="00CC1948">
        <w:t>Elective admissions are categorised as:</w:t>
      </w:r>
    </w:p>
    <w:p w14:paraId="2D76E2A9" w14:textId="77777777" w:rsidR="00CC1948" w:rsidRPr="00CC1948" w:rsidRDefault="00CC1948" w:rsidP="00387E8C">
      <w:pPr>
        <w:pStyle w:val="ListParagraph"/>
        <w:numPr>
          <w:ilvl w:val="0"/>
          <w:numId w:val="45"/>
        </w:numPr>
        <w:spacing w:after="0"/>
      </w:pPr>
      <w:r w:rsidRPr="00387E8C">
        <w:rPr>
          <w:b/>
          <w:bCs/>
        </w:rPr>
        <w:t>Waiting List Admission:</w:t>
      </w:r>
      <w:r w:rsidRPr="00CC1948">
        <w:t xml:space="preserve"> patient added without a predetermined admission date.</w:t>
      </w:r>
    </w:p>
    <w:p w14:paraId="44E248BB" w14:textId="77777777" w:rsidR="00CC1948" w:rsidRPr="00CC1948" w:rsidRDefault="00CC1948" w:rsidP="00387E8C">
      <w:pPr>
        <w:pStyle w:val="ListParagraph"/>
        <w:numPr>
          <w:ilvl w:val="0"/>
          <w:numId w:val="45"/>
        </w:numPr>
        <w:spacing w:after="0"/>
      </w:pPr>
      <w:r w:rsidRPr="00387E8C">
        <w:rPr>
          <w:b/>
          <w:bCs/>
        </w:rPr>
        <w:t>Booked Admission:</w:t>
      </w:r>
      <w:r w:rsidRPr="00CC1948">
        <w:t xml:space="preserve"> patient given a date at the point the decision to admit is made.</w:t>
      </w:r>
    </w:p>
    <w:p w14:paraId="380D17E2" w14:textId="77777777" w:rsidR="00CC1948" w:rsidRPr="00CC1948" w:rsidRDefault="00CC1948" w:rsidP="00387E8C">
      <w:pPr>
        <w:pStyle w:val="ListParagraph"/>
        <w:numPr>
          <w:ilvl w:val="0"/>
          <w:numId w:val="45"/>
        </w:numPr>
        <w:spacing w:after="0"/>
      </w:pPr>
      <w:r w:rsidRPr="00387E8C">
        <w:rPr>
          <w:b/>
          <w:bCs/>
        </w:rPr>
        <w:t>Planned Admission:</w:t>
      </w:r>
      <w:r w:rsidRPr="00CC1948">
        <w:t xml:space="preserve"> part of a planned clinical sequence with a known future date.</w:t>
      </w:r>
    </w:p>
    <w:p w14:paraId="695A0CCB" w14:textId="77777777" w:rsidR="00CC1948" w:rsidRPr="00CC1948" w:rsidRDefault="00CC1948" w:rsidP="00387E8C">
      <w:pPr>
        <w:spacing w:after="0"/>
      </w:pPr>
      <w:r w:rsidRPr="00CC1948">
        <w:t>Emergency admissions occur unpredictably due to immediate clinical need.</w:t>
      </w:r>
    </w:p>
    <w:p w14:paraId="3EA9C3D4" w14:textId="551BDFD6" w:rsidR="00CC1948" w:rsidRPr="00CC1948" w:rsidRDefault="00CC1948" w:rsidP="00387E8C">
      <w:pPr>
        <w:spacing w:after="0"/>
      </w:pPr>
    </w:p>
    <w:p w14:paraId="11CA6E11" w14:textId="77777777" w:rsidR="00CC1948" w:rsidRPr="00CC1948" w:rsidRDefault="00CC1948" w:rsidP="00387E8C">
      <w:pPr>
        <w:spacing w:after="0"/>
        <w:rPr>
          <w:b/>
          <w:bCs/>
        </w:rPr>
      </w:pPr>
      <w:r w:rsidRPr="00CC1948">
        <w:rPr>
          <w:b/>
          <w:bCs/>
        </w:rPr>
        <w:t>6.10 Supporting Vulnerable Patients</w:t>
      </w:r>
    </w:p>
    <w:p w14:paraId="1DED31AF" w14:textId="77777777" w:rsidR="00CC1948" w:rsidRPr="00CC1948" w:rsidRDefault="00CC1948" w:rsidP="00387E8C">
      <w:pPr>
        <w:spacing w:after="0"/>
      </w:pPr>
      <w:r w:rsidRPr="00CC1948">
        <w:t>Vulnerable patients must have individual needs identified and supported, including:</w:t>
      </w:r>
    </w:p>
    <w:p w14:paraId="2F97C032" w14:textId="77777777" w:rsidR="00CC1948" w:rsidRPr="00CC1948" w:rsidRDefault="00CC1948" w:rsidP="00387E8C">
      <w:pPr>
        <w:pStyle w:val="ListParagraph"/>
        <w:numPr>
          <w:ilvl w:val="0"/>
          <w:numId w:val="46"/>
        </w:numPr>
        <w:spacing w:after="0"/>
      </w:pPr>
      <w:r w:rsidRPr="00CC1948">
        <w:t>cognitive or mental health difficulties</w:t>
      </w:r>
    </w:p>
    <w:p w14:paraId="6BB50BCA" w14:textId="77777777" w:rsidR="00CC1948" w:rsidRPr="00CC1948" w:rsidRDefault="00CC1948" w:rsidP="00387E8C">
      <w:pPr>
        <w:pStyle w:val="ListParagraph"/>
        <w:numPr>
          <w:ilvl w:val="0"/>
          <w:numId w:val="46"/>
        </w:numPr>
        <w:spacing w:after="0"/>
      </w:pPr>
      <w:r w:rsidRPr="00CC1948">
        <w:t>communication or language barriers</w:t>
      </w:r>
    </w:p>
    <w:p w14:paraId="1B92251E" w14:textId="77777777" w:rsidR="00CC1948" w:rsidRPr="00CC1948" w:rsidRDefault="00CC1948" w:rsidP="00387E8C">
      <w:pPr>
        <w:pStyle w:val="ListParagraph"/>
        <w:numPr>
          <w:ilvl w:val="0"/>
          <w:numId w:val="46"/>
        </w:numPr>
        <w:spacing w:after="0"/>
      </w:pPr>
      <w:r w:rsidRPr="00CC1948">
        <w:t>mobility or physical disabilities</w:t>
      </w:r>
    </w:p>
    <w:p w14:paraId="50A6B68E" w14:textId="77777777" w:rsidR="00CC1948" w:rsidRPr="00CC1948" w:rsidRDefault="00CC1948" w:rsidP="00387E8C">
      <w:pPr>
        <w:pStyle w:val="ListParagraph"/>
        <w:numPr>
          <w:ilvl w:val="0"/>
          <w:numId w:val="46"/>
        </w:numPr>
        <w:spacing w:after="0"/>
      </w:pPr>
      <w:r w:rsidRPr="00CC1948">
        <w:t>elevated anaesthetic risk</w:t>
      </w:r>
    </w:p>
    <w:p w14:paraId="26B64A71" w14:textId="77777777" w:rsidR="00CC1948" w:rsidRPr="00CC1948" w:rsidRDefault="00CC1948" w:rsidP="00387E8C">
      <w:pPr>
        <w:pStyle w:val="ListParagraph"/>
        <w:numPr>
          <w:ilvl w:val="0"/>
          <w:numId w:val="46"/>
        </w:numPr>
        <w:spacing w:after="0"/>
      </w:pPr>
      <w:r w:rsidRPr="00CC1948">
        <w:t>reduced mental capacity</w:t>
      </w:r>
    </w:p>
    <w:p w14:paraId="3A529742" w14:textId="77777777" w:rsidR="00CC1948" w:rsidRPr="00CC1948" w:rsidRDefault="00CC1948" w:rsidP="00387E8C">
      <w:pPr>
        <w:pStyle w:val="ListParagraph"/>
        <w:numPr>
          <w:ilvl w:val="0"/>
          <w:numId w:val="46"/>
        </w:numPr>
        <w:spacing w:after="0"/>
      </w:pPr>
      <w:r w:rsidRPr="00CC1948">
        <w:t>social dependency or requirement for community support</w:t>
      </w:r>
    </w:p>
    <w:p w14:paraId="0D81A063" w14:textId="77777777" w:rsidR="00CC1948" w:rsidRPr="00CC1948" w:rsidRDefault="00CC1948" w:rsidP="00387E8C">
      <w:pPr>
        <w:spacing w:after="0"/>
      </w:pPr>
      <w:r w:rsidRPr="00CC1948">
        <w:t>Staff must ensure appropriate adjustments, liaison with support services, and clear documentation.</w:t>
      </w:r>
    </w:p>
    <w:p w14:paraId="40F2AE89" w14:textId="70CE1DAA" w:rsidR="00CC1948" w:rsidRPr="00CC1948" w:rsidRDefault="00CC1948" w:rsidP="00387E8C">
      <w:pPr>
        <w:spacing w:after="0"/>
      </w:pPr>
    </w:p>
    <w:p w14:paraId="391E9CEE" w14:textId="77777777" w:rsidR="00CC1948" w:rsidRPr="00CC1948" w:rsidRDefault="00CC1948" w:rsidP="00387E8C">
      <w:pPr>
        <w:spacing w:after="0"/>
        <w:rPr>
          <w:b/>
          <w:bCs/>
        </w:rPr>
      </w:pPr>
      <w:r w:rsidRPr="00CC1948">
        <w:rPr>
          <w:b/>
          <w:bCs/>
        </w:rPr>
        <w:t>6.11 Transfers Between Clinicians and Providers</w:t>
      </w:r>
    </w:p>
    <w:p w14:paraId="0E70A857" w14:textId="77777777" w:rsidR="00387E8C" w:rsidRDefault="00387E8C" w:rsidP="00387E8C">
      <w:pPr>
        <w:spacing w:after="0"/>
        <w:rPr>
          <w:b/>
          <w:bCs/>
        </w:rPr>
      </w:pPr>
    </w:p>
    <w:p w14:paraId="66772429" w14:textId="2E550369" w:rsidR="00CC1948" w:rsidRPr="00CC1948" w:rsidRDefault="00CC1948" w:rsidP="00387E8C">
      <w:pPr>
        <w:spacing w:after="0"/>
        <w:rPr>
          <w:b/>
          <w:bCs/>
        </w:rPr>
      </w:pPr>
      <w:r w:rsidRPr="00CC1948">
        <w:rPr>
          <w:b/>
          <w:bCs/>
        </w:rPr>
        <w:t>6.11.1 Transfers Between Clinicians</w:t>
      </w:r>
    </w:p>
    <w:p w14:paraId="03B32099" w14:textId="77777777" w:rsidR="00CC1948" w:rsidRPr="00CC1948" w:rsidRDefault="00CC1948" w:rsidP="00387E8C">
      <w:pPr>
        <w:spacing w:after="0"/>
      </w:pPr>
      <w:r w:rsidRPr="00CC1948">
        <w:t>Patients may only be transferred between consultants with their explicit agreement, and both the originating and receiving consultants must approve the transfer.</w:t>
      </w:r>
    </w:p>
    <w:p w14:paraId="22F8C584" w14:textId="77777777" w:rsidR="00387E8C" w:rsidRDefault="00387E8C" w:rsidP="00387E8C">
      <w:pPr>
        <w:spacing w:after="0"/>
        <w:rPr>
          <w:b/>
          <w:bCs/>
        </w:rPr>
      </w:pPr>
    </w:p>
    <w:p w14:paraId="09F6500C" w14:textId="12F6D93D" w:rsidR="00CC1948" w:rsidRPr="00CC1948" w:rsidRDefault="00CC1948" w:rsidP="00387E8C">
      <w:pPr>
        <w:spacing w:after="0"/>
        <w:rPr>
          <w:b/>
          <w:bCs/>
        </w:rPr>
      </w:pPr>
      <w:r w:rsidRPr="00CC1948">
        <w:rPr>
          <w:b/>
          <w:bCs/>
        </w:rPr>
        <w:t>6.11.2 Transfers to NHS Providers</w:t>
      </w:r>
    </w:p>
    <w:p w14:paraId="49699441" w14:textId="77777777" w:rsidR="00CC1948" w:rsidRDefault="00CC1948" w:rsidP="00387E8C">
      <w:pPr>
        <w:spacing w:after="0"/>
      </w:pPr>
      <w:r w:rsidRPr="00CC1948">
        <w:t>Transfers to other NHS providers require a complete Inter</w:t>
      </w:r>
      <w:r w:rsidRPr="00CC1948">
        <w:noBreakHyphen/>
        <w:t>Provider Transfer (IPT) form and supporting documentation.</w:t>
      </w:r>
    </w:p>
    <w:p w14:paraId="6276C38D" w14:textId="77777777" w:rsidR="00387E8C" w:rsidRPr="00CC1948" w:rsidRDefault="00387E8C" w:rsidP="00387E8C">
      <w:pPr>
        <w:spacing w:after="0"/>
      </w:pPr>
    </w:p>
    <w:p w14:paraId="72696EC8" w14:textId="77777777" w:rsidR="00CC1948" w:rsidRPr="00CC1948" w:rsidRDefault="00CC1948" w:rsidP="00387E8C">
      <w:pPr>
        <w:spacing w:after="0"/>
        <w:rPr>
          <w:b/>
          <w:bCs/>
        </w:rPr>
      </w:pPr>
      <w:r w:rsidRPr="00CC1948">
        <w:rPr>
          <w:b/>
          <w:bCs/>
        </w:rPr>
        <w:t>6.11.3 Transfers to Private Providers</w:t>
      </w:r>
    </w:p>
    <w:p w14:paraId="51CBE172" w14:textId="77777777" w:rsidR="00CC1948" w:rsidRPr="00CC1948" w:rsidRDefault="00CC1948" w:rsidP="00387E8C">
      <w:pPr>
        <w:spacing w:after="0"/>
      </w:pPr>
      <w:r w:rsidRPr="00CC1948">
        <w:lastRenderedPageBreak/>
        <w:t>Where treatment is transferred to another private provider on an NHS basis:</w:t>
      </w:r>
    </w:p>
    <w:p w14:paraId="1594B6BF" w14:textId="77777777" w:rsidR="00CC1948" w:rsidRPr="00CC1948" w:rsidRDefault="00CC1948" w:rsidP="00387E8C">
      <w:pPr>
        <w:pStyle w:val="ListParagraph"/>
        <w:numPr>
          <w:ilvl w:val="0"/>
          <w:numId w:val="47"/>
        </w:numPr>
        <w:spacing w:after="0"/>
      </w:pPr>
      <w:r w:rsidRPr="00CC1948">
        <w:t>The patient must consent,</w:t>
      </w:r>
    </w:p>
    <w:p w14:paraId="0533792F" w14:textId="77777777" w:rsidR="00CC1948" w:rsidRPr="00CC1948" w:rsidRDefault="00CC1948" w:rsidP="00387E8C">
      <w:pPr>
        <w:pStyle w:val="ListParagraph"/>
        <w:numPr>
          <w:ilvl w:val="0"/>
          <w:numId w:val="47"/>
        </w:numPr>
        <w:spacing w:after="0"/>
      </w:pPr>
      <w:r w:rsidRPr="00CC1948">
        <w:t>An IPT must be completed, and</w:t>
      </w:r>
    </w:p>
    <w:p w14:paraId="22BCB19B" w14:textId="77777777" w:rsidR="00CC1948" w:rsidRPr="00CC1948" w:rsidRDefault="00CC1948" w:rsidP="00387E8C">
      <w:pPr>
        <w:pStyle w:val="ListParagraph"/>
        <w:numPr>
          <w:ilvl w:val="0"/>
          <w:numId w:val="47"/>
        </w:numPr>
        <w:spacing w:after="0"/>
      </w:pPr>
      <w:r w:rsidRPr="00CC1948">
        <w:t>RTT continuity must be maintained as per Section 2.</w:t>
      </w:r>
    </w:p>
    <w:p w14:paraId="3BF63D42" w14:textId="77777777" w:rsidR="00CC1948" w:rsidRPr="00CC1948" w:rsidRDefault="00CC1948" w:rsidP="00387E8C">
      <w:pPr>
        <w:spacing w:after="0"/>
      </w:pPr>
      <w:r w:rsidRPr="00CC1948">
        <w:t>If the patient declines transfer, Sulis must continue to manage their care within RTT requirements.</w:t>
      </w:r>
    </w:p>
    <w:p w14:paraId="7098DE6C" w14:textId="04F596AA" w:rsidR="00CC1948" w:rsidRPr="00CC1948" w:rsidRDefault="00CC1948" w:rsidP="00387E8C">
      <w:pPr>
        <w:spacing w:after="0"/>
      </w:pPr>
    </w:p>
    <w:p w14:paraId="3399C015" w14:textId="77777777" w:rsidR="00CC1948" w:rsidRPr="00CC1948" w:rsidRDefault="00CC1948" w:rsidP="00387E8C">
      <w:pPr>
        <w:spacing w:after="0"/>
        <w:rPr>
          <w:b/>
          <w:bCs/>
        </w:rPr>
      </w:pPr>
      <w:r w:rsidRPr="00CC1948">
        <w:rPr>
          <w:b/>
          <w:bCs/>
        </w:rPr>
        <w:t>6.12 Multiple Procedures</w:t>
      </w:r>
    </w:p>
    <w:p w14:paraId="2C6AC05E" w14:textId="77777777" w:rsidR="00CC1948" w:rsidRPr="00CC1948" w:rsidRDefault="00CC1948" w:rsidP="00387E8C">
      <w:pPr>
        <w:spacing w:after="0"/>
      </w:pPr>
      <w:r w:rsidRPr="00CC1948">
        <w:t>Patients requiring procedures across multiple specialties must have separate referrals created for each condition or anatomical site.</w:t>
      </w:r>
    </w:p>
    <w:p w14:paraId="1662AEB7" w14:textId="5CA1B772" w:rsidR="00CC1948" w:rsidRPr="00CC1948" w:rsidRDefault="00CC1948" w:rsidP="00387E8C">
      <w:pPr>
        <w:spacing w:after="0"/>
      </w:pPr>
    </w:p>
    <w:p w14:paraId="62D570C7" w14:textId="77777777" w:rsidR="00CC1948" w:rsidRPr="00CC1948" w:rsidRDefault="00CC1948" w:rsidP="00387E8C">
      <w:pPr>
        <w:spacing w:after="0"/>
        <w:rPr>
          <w:b/>
          <w:bCs/>
        </w:rPr>
      </w:pPr>
      <w:r w:rsidRPr="00CC1948">
        <w:rPr>
          <w:b/>
          <w:bCs/>
        </w:rPr>
        <w:t>6.13 Bilateral Procedures</w:t>
      </w:r>
    </w:p>
    <w:p w14:paraId="31547B61" w14:textId="77777777" w:rsidR="00CC1948" w:rsidRPr="00CC1948" w:rsidRDefault="00CC1948" w:rsidP="00387E8C">
      <w:pPr>
        <w:spacing w:after="0"/>
      </w:pPr>
      <w:r w:rsidRPr="00CC1948">
        <w:t>Where bilateral procedures cannot be completed within a single admission:</w:t>
      </w:r>
    </w:p>
    <w:p w14:paraId="110E0019" w14:textId="77777777" w:rsidR="00CC1948" w:rsidRPr="00CC1948" w:rsidRDefault="00CC1948" w:rsidP="00387E8C">
      <w:pPr>
        <w:pStyle w:val="ListParagraph"/>
        <w:numPr>
          <w:ilvl w:val="0"/>
          <w:numId w:val="48"/>
        </w:numPr>
        <w:spacing w:after="0"/>
      </w:pPr>
      <w:r w:rsidRPr="00CC1948">
        <w:t>The first side is scheduled upon DTT, and</w:t>
      </w:r>
    </w:p>
    <w:p w14:paraId="612679F9" w14:textId="77777777" w:rsidR="00CC1948" w:rsidRPr="00CC1948" w:rsidRDefault="00CC1948" w:rsidP="00387E8C">
      <w:pPr>
        <w:pStyle w:val="ListParagraph"/>
        <w:numPr>
          <w:ilvl w:val="0"/>
          <w:numId w:val="48"/>
        </w:numPr>
        <w:spacing w:after="0"/>
      </w:pPr>
      <w:r w:rsidRPr="00CC1948">
        <w:t>A new RTT clock begins at post</w:t>
      </w:r>
      <w:r w:rsidRPr="00CC1948">
        <w:noBreakHyphen/>
        <w:t>operative review for the second procedure.</w:t>
      </w:r>
    </w:p>
    <w:p w14:paraId="1C223CD2" w14:textId="49824514" w:rsidR="00CC1948" w:rsidRPr="00CC1948" w:rsidRDefault="00CC1948" w:rsidP="00387E8C">
      <w:pPr>
        <w:spacing w:after="0"/>
      </w:pPr>
    </w:p>
    <w:p w14:paraId="68840553" w14:textId="77777777" w:rsidR="00CC1948" w:rsidRPr="00CC1948" w:rsidRDefault="00CC1948" w:rsidP="00387E8C">
      <w:pPr>
        <w:spacing w:after="0"/>
        <w:rPr>
          <w:b/>
          <w:bCs/>
        </w:rPr>
      </w:pPr>
      <w:r w:rsidRPr="00CC1948">
        <w:rPr>
          <w:b/>
          <w:bCs/>
        </w:rPr>
        <w:t>6.14 Discharge of Day Case / Inpatient Patients</w:t>
      </w:r>
    </w:p>
    <w:p w14:paraId="2BCD3478" w14:textId="25A0E935" w:rsidR="00CC1948" w:rsidRPr="00CC1948" w:rsidRDefault="00CC1948" w:rsidP="00387E8C">
      <w:pPr>
        <w:spacing w:after="0"/>
      </w:pPr>
      <w:r w:rsidRPr="00CC1948">
        <w:t>A discharge summary must be completed for every patient and uploaded to their record. Patients must also be tracked as discharged on the system.</w:t>
      </w:r>
    </w:p>
    <w:p w14:paraId="7A62A7F9" w14:textId="2E7494EE" w:rsidR="00CC1948" w:rsidRPr="00CC1948" w:rsidRDefault="00CC1948" w:rsidP="00387E8C">
      <w:pPr>
        <w:spacing w:after="0"/>
      </w:pPr>
    </w:p>
    <w:p w14:paraId="35D2E721" w14:textId="77777777" w:rsidR="00CC1948" w:rsidRPr="00CC1948" w:rsidRDefault="00CC1948" w:rsidP="00387E8C">
      <w:pPr>
        <w:spacing w:after="0"/>
        <w:rPr>
          <w:b/>
          <w:bCs/>
        </w:rPr>
      </w:pPr>
      <w:r w:rsidRPr="00CC1948">
        <w:rPr>
          <w:b/>
          <w:bCs/>
        </w:rPr>
        <w:t>6.15 Closing Day Case / Inpatient Sessions</w:t>
      </w:r>
    </w:p>
    <w:p w14:paraId="76F9B793" w14:textId="7AAF13D0" w:rsidR="00CC1948" w:rsidRPr="00CC1948" w:rsidRDefault="00CC1948" w:rsidP="00387E8C">
      <w:pPr>
        <w:spacing w:after="0"/>
      </w:pPr>
      <w:r w:rsidRPr="00CC1948">
        <w:t xml:space="preserve">Ward Administrators must record all outcomes in </w:t>
      </w:r>
      <w:r w:rsidR="00387E8C">
        <w:t>the PAS system</w:t>
      </w:r>
      <w:r w:rsidRPr="00CC1948">
        <w:t xml:space="preserve"> immediately following discharge.</w:t>
      </w:r>
      <w:r w:rsidRPr="00CC1948">
        <w:br/>
        <w:t>Consultants are responsible for ensuring 100% capture of clinical outcomes to maintain accurate RTT reporting.</w:t>
      </w:r>
    </w:p>
    <w:p w14:paraId="0512FBE8" w14:textId="77777777" w:rsidR="00936BBA" w:rsidRDefault="00936BBA"/>
    <w:p w14:paraId="4456A9C1" w14:textId="77777777" w:rsidR="00936BBA" w:rsidRDefault="00936BBA"/>
    <w:p w14:paraId="4BBB2CFA" w14:textId="77777777" w:rsidR="00936BBA" w:rsidRDefault="00936BBA"/>
    <w:p w14:paraId="66B940D2" w14:textId="77777777" w:rsidR="00936BBA" w:rsidRDefault="00936BBA"/>
    <w:p w14:paraId="6BF8957F" w14:textId="77777777" w:rsidR="00936BBA" w:rsidRPr="00936BBA" w:rsidRDefault="00936BBA" w:rsidP="00936BBA">
      <w:pPr>
        <w:tabs>
          <w:tab w:val="left" w:pos="1096"/>
        </w:tabs>
      </w:pPr>
    </w:p>
    <w:sectPr w:rsidR="00936BBA" w:rsidRPr="00936BBA" w:rsidSect="00936B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54F6F" w14:textId="77777777" w:rsidR="00451CF5" w:rsidRDefault="00451CF5" w:rsidP="005B032E">
      <w:pPr>
        <w:spacing w:after="0" w:line="240" w:lineRule="auto"/>
      </w:pPr>
      <w:r>
        <w:separator/>
      </w:r>
    </w:p>
  </w:endnote>
  <w:endnote w:type="continuationSeparator" w:id="0">
    <w:p w14:paraId="39222682" w14:textId="77777777" w:rsidR="00451CF5" w:rsidRDefault="00451CF5" w:rsidP="005B0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C1DF" w14:textId="77777777" w:rsidR="004B7E37" w:rsidRDefault="004B7E37" w:rsidP="005B032E">
    <w:pPr>
      <w:pStyle w:val="Footer"/>
    </w:pPr>
    <w:r>
      <w:t>Domain: Operations</w:t>
    </w:r>
  </w:p>
  <w:p w14:paraId="0CCA8751" w14:textId="2F723FC8" w:rsidR="004B7E37" w:rsidRDefault="004B7E37" w:rsidP="005B032E">
    <w:pPr>
      <w:pStyle w:val="Footer"/>
    </w:pPr>
    <w:r>
      <w:t>Document Type: Policy</w:t>
    </w:r>
    <w:r>
      <w:tab/>
    </w:r>
    <w:r>
      <w:tab/>
      <w:t>Version: V</w:t>
    </w:r>
    <w:r w:rsidR="00A84CF5">
      <w:t>2</w:t>
    </w:r>
  </w:p>
  <w:p w14:paraId="50B5F947" w14:textId="77777777" w:rsidR="004B7E37" w:rsidRDefault="004B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96E7" w14:textId="77777777" w:rsidR="00451CF5" w:rsidRDefault="00451CF5" w:rsidP="005B032E">
      <w:pPr>
        <w:spacing w:after="0" w:line="240" w:lineRule="auto"/>
      </w:pPr>
      <w:r>
        <w:separator/>
      </w:r>
    </w:p>
  </w:footnote>
  <w:footnote w:type="continuationSeparator" w:id="0">
    <w:p w14:paraId="21493F46" w14:textId="77777777" w:rsidR="00451CF5" w:rsidRDefault="00451CF5" w:rsidP="005B0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2CA"/>
    <w:multiLevelType w:val="hybridMultilevel"/>
    <w:tmpl w:val="0C9AB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362E7"/>
    <w:multiLevelType w:val="multilevel"/>
    <w:tmpl w:val="0E44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72CB6"/>
    <w:multiLevelType w:val="multilevel"/>
    <w:tmpl w:val="F4A0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E590C"/>
    <w:multiLevelType w:val="multilevel"/>
    <w:tmpl w:val="D1F2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77850"/>
    <w:multiLevelType w:val="multilevel"/>
    <w:tmpl w:val="D866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C648D"/>
    <w:multiLevelType w:val="multilevel"/>
    <w:tmpl w:val="9352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2447"/>
    <w:multiLevelType w:val="hybridMultilevel"/>
    <w:tmpl w:val="076E6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740A27"/>
    <w:multiLevelType w:val="hybridMultilevel"/>
    <w:tmpl w:val="57CA3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D94803"/>
    <w:multiLevelType w:val="multilevel"/>
    <w:tmpl w:val="C7B8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E0479"/>
    <w:multiLevelType w:val="multilevel"/>
    <w:tmpl w:val="8970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91DC7"/>
    <w:multiLevelType w:val="hybridMultilevel"/>
    <w:tmpl w:val="2312CB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966EF"/>
    <w:multiLevelType w:val="multilevel"/>
    <w:tmpl w:val="5888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330AB"/>
    <w:multiLevelType w:val="hybridMultilevel"/>
    <w:tmpl w:val="AA365E3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768AA"/>
    <w:multiLevelType w:val="hybridMultilevel"/>
    <w:tmpl w:val="FCA865D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21331E2"/>
    <w:multiLevelType w:val="multilevel"/>
    <w:tmpl w:val="CE32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151EE3"/>
    <w:multiLevelType w:val="multilevel"/>
    <w:tmpl w:val="4068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13C37"/>
    <w:multiLevelType w:val="multilevel"/>
    <w:tmpl w:val="76E2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10F54"/>
    <w:multiLevelType w:val="hybridMultilevel"/>
    <w:tmpl w:val="6796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93C83"/>
    <w:multiLevelType w:val="multilevel"/>
    <w:tmpl w:val="5EAA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E0DA8"/>
    <w:multiLevelType w:val="multilevel"/>
    <w:tmpl w:val="3E1C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B354E"/>
    <w:multiLevelType w:val="hybridMultilevel"/>
    <w:tmpl w:val="38F8FA10"/>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39B46026"/>
    <w:multiLevelType w:val="multilevel"/>
    <w:tmpl w:val="2AA4647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D16F4F"/>
    <w:multiLevelType w:val="hybridMultilevel"/>
    <w:tmpl w:val="D5744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C26C19"/>
    <w:multiLevelType w:val="multilevel"/>
    <w:tmpl w:val="9D0C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23A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28F18FC"/>
    <w:multiLevelType w:val="multilevel"/>
    <w:tmpl w:val="77F8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AA2ACA"/>
    <w:multiLevelType w:val="multilevel"/>
    <w:tmpl w:val="715A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D211A4"/>
    <w:multiLevelType w:val="hybridMultilevel"/>
    <w:tmpl w:val="F32C9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065929"/>
    <w:multiLevelType w:val="hybridMultilevel"/>
    <w:tmpl w:val="AA389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A944F2"/>
    <w:multiLevelType w:val="hybridMultilevel"/>
    <w:tmpl w:val="7840A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C03844"/>
    <w:multiLevelType w:val="hybridMultilevel"/>
    <w:tmpl w:val="8A3A6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B23D8B"/>
    <w:multiLevelType w:val="multilevel"/>
    <w:tmpl w:val="9834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9B114E"/>
    <w:multiLevelType w:val="multilevel"/>
    <w:tmpl w:val="0BD8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8A2335"/>
    <w:multiLevelType w:val="hybridMultilevel"/>
    <w:tmpl w:val="B4FEF85A"/>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740DB1"/>
    <w:multiLevelType w:val="multilevel"/>
    <w:tmpl w:val="BFFE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9425DA"/>
    <w:multiLevelType w:val="hybridMultilevel"/>
    <w:tmpl w:val="889C5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AE0F3D"/>
    <w:multiLevelType w:val="hybridMultilevel"/>
    <w:tmpl w:val="74C64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382C02"/>
    <w:multiLevelType w:val="hybridMultilevel"/>
    <w:tmpl w:val="16D081F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A8D5E61"/>
    <w:multiLevelType w:val="multilevel"/>
    <w:tmpl w:val="E16C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A0954"/>
    <w:multiLevelType w:val="multilevel"/>
    <w:tmpl w:val="22A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A183F"/>
    <w:multiLevelType w:val="hybridMultilevel"/>
    <w:tmpl w:val="9CFE5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226E1B"/>
    <w:multiLevelType w:val="hybridMultilevel"/>
    <w:tmpl w:val="823CD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F80859"/>
    <w:multiLevelType w:val="multilevel"/>
    <w:tmpl w:val="F68E2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CF126B"/>
    <w:multiLevelType w:val="hybridMultilevel"/>
    <w:tmpl w:val="89560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C16BD8"/>
    <w:multiLevelType w:val="hybridMultilevel"/>
    <w:tmpl w:val="34E0C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3D72B2"/>
    <w:multiLevelType w:val="hybridMultilevel"/>
    <w:tmpl w:val="6D3C26AC"/>
    <w:lvl w:ilvl="0" w:tplc="04090001">
      <w:start w:val="1"/>
      <w:numFmt w:val="bullet"/>
      <w:lvlText w:val=""/>
      <w:lvlJc w:val="left"/>
      <w:pPr>
        <w:tabs>
          <w:tab w:val="num" w:pos="1785"/>
        </w:tabs>
        <w:ind w:left="1785" w:hanging="360"/>
      </w:pPr>
      <w:rPr>
        <w:rFonts w:ascii="Symbol" w:hAnsi="Symbol" w:hint="default"/>
      </w:rPr>
    </w:lvl>
    <w:lvl w:ilvl="1" w:tplc="04090003">
      <w:start w:val="1"/>
      <w:numFmt w:val="bullet"/>
      <w:lvlText w:val=""/>
      <w:lvlJc w:val="left"/>
      <w:pPr>
        <w:tabs>
          <w:tab w:val="num" w:pos="2505"/>
        </w:tabs>
        <w:ind w:left="2505" w:hanging="360"/>
      </w:pPr>
      <w:rPr>
        <w:rFonts w:ascii="Symbol" w:hAnsi="Symbol" w:hint="default"/>
      </w:rPr>
    </w:lvl>
    <w:lvl w:ilvl="2" w:tplc="04090005" w:tentative="1">
      <w:start w:val="1"/>
      <w:numFmt w:val="bullet"/>
      <w:lvlText w:val=""/>
      <w:lvlJc w:val="left"/>
      <w:pPr>
        <w:tabs>
          <w:tab w:val="num" w:pos="3225"/>
        </w:tabs>
        <w:ind w:left="3225" w:hanging="360"/>
      </w:pPr>
      <w:rPr>
        <w:rFonts w:ascii="Wingdings" w:hAnsi="Wingdings" w:hint="default"/>
      </w:rPr>
    </w:lvl>
    <w:lvl w:ilvl="3" w:tplc="04090001" w:tentative="1">
      <w:start w:val="1"/>
      <w:numFmt w:val="bullet"/>
      <w:lvlText w:val=""/>
      <w:lvlJc w:val="left"/>
      <w:pPr>
        <w:tabs>
          <w:tab w:val="num" w:pos="3945"/>
        </w:tabs>
        <w:ind w:left="3945" w:hanging="360"/>
      </w:pPr>
      <w:rPr>
        <w:rFonts w:ascii="Symbol" w:hAnsi="Symbol" w:hint="default"/>
      </w:rPr>
    </w:lvl>
    <w:lvl w:ilvl="4" w:tplc="04090003" w:tentative="1">
      <w:start w:val="1"/>
      <w:numFmt w:val="bullet"/>
      <w:lvlText w:val="o"/>
      <w:lvlJc w:val="left"/>
      <w:pPr>
        <w:tabs>
          <w:tab w:val="num" w:pos="4665"/>
        </w:tabs>
        <w:ind w:left="4665" w:hanging="360"/>
      </w:pPr>
      <w:rPr>
        <w:rFonts w:ascii="Courier New" w:hAnsi="Courier New" w:cs="Courier New" w:hint="default"/>
      </w:rPr>
    </w:lvl>
    <w:lvl w:ilvl="5" w:tplc="04090005" w:tentative="1">
      <w:start w:val="1"/>
      <w:numFmt w:val="bullet"/>
      <w:lvlText w:val=""/>
      <w:lvlJc w:val="left"/>
      <w:pPr>
        <w:tabs>
          <w:tab w:val="num" w:pos="5385"/>
        </w:tabs>
        <w:ind w:left="5385" w:hanging="360"/>
      </w:pPr>
      <w:rPr>
        <w:rFonts w:ascii="Wingdings" w:hAnsi="Wingdings" w:hint="default"/>
      </w:rPr>
    </w:lvl>
    <w:lvl w:ilvl="6" w:tplc="04090001" w:tentative="1">
      <w:start w:val="1"/>
      <w:numFmt w:val="bullet"/>
      <w:lvlText w:val=""/>
      <w:lvlJc w:val="left"/>
      <w:pPr>
        <w:tabs>
          <w:tab w:val="num" w:pos="6105"/>
        </w:tabs>
        <w:ind w:left="6105" w:hanging="360"/>
      </w:pPr>
      <w:rPr>
        <w:rFonts w:ascii="Symbol" w:hAnsi="Symbol" w:hint="default"/>
      </w:rPr>
    </w:lvl>
    <w:lvl w:ilvl="7" w:tplc="04090003" w:tentative="1">
      <w:start w:val="1"/>
      <w:numFmt w:val="bullet"/>
      <w:lvlText w:val="o"/>
      <w:lvlJc w:val="left"/>
      <w:pPr>
        <w:tabs>
          <w:tab w:val="num" w:pos="6825"/>
        </w:tabs>
        <w:ind w:left="6825" w:hanging="360"/>
      </w:pPr>
      <w:rPr>
        <w:rFonts w:ascii="Courier New" w:hAnsi="Courier New" w:cs="Courier New" w:hint="default"/>
      </w:rPr>
    </w:lvl>
    <w:lvl w:ilvl="8" w:tplc="04090005" w:tentative="1">
      <w:start w:val="1"/>
      <w:numFmt w:val="bullet"/>
      <w:lvlText w:val=""/>
      <w:lvlJc w:val="left"/>
      <w:pPr>
        <w:tabs>
          <w:tab w:val="num" w:pos="7545"/>
        </w:tabs>
        <w:ind w:left="7545" w:hanging="360"/>
      </w:pPr>
      <w:rPr>
        <w:rFonts w:ascii="Wingdings" w:hAnsi="Wingdings" w:hint="default"/>
      </w:rPr>
    </w:lvl>
  </w:abstractNum>
  <w:abstractNum w:abstractNumId="46" w15:restartNumberingAfterBreak="0">
    <w:nsid w:val="7E402D5F"/>
    <w:multiLevelType w:val="multilevel"/>
    <w:tmpl w:val="B830A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E85A3C"/>
    <w:multiLevelType w:val="multilevel"/>
    <w:tmpl w:val="0ECE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157264">
    <w:abstractNumId w:val="45"/>
  </w:num>
  <w:num w:numId="2" w16cid:durableId="1012490164">
    <w:abstractNumId w:val="12"/>
  </w:num>
  <w:num w:numId="3" w16cid:durableId="128330471">
    <w:abstractNumId w:val="33"/>
  </w:num>
  <w:num w:numId="4" w16cid:durableId="794444583">
    <w:abstractNumId w:val="44"/>
  </w:num>
  <w:num w:numId="5" w16cid:durableId="738672926">
    <w:abstractNumId w:val="24"/>
  </w:num>
  <w:num w:numId="6" w16cid:durableId="465051641">
    <w:abstractNumId w:val="37"/>
  </w:num>
  <w:num w:numId="7" w16cid:durableId="1142771200">
    <w:abstractNumId w:val="13"/>
  </w:num>
  <w:num w:numId="8" w16cid:durableId="1979338707">
    <w:abstractNumId w:val="21"/>
  </w:num>
  <w:num w:numId="9" w16cid:durableId="1936864594">
    <w:abstractNumId w:val="17"/>
  </w:num>
  <w:num w:numId="10" w16cid:durableId="1534415864">
    <w:abstractNumId w:val="10"/>
  </w:num>
  <w:num w:numId="11" w16cid:durableId="884681258">
    <w:abstractNumId w:val="41"/>
  </w:num>
  <w:num w:numId="12" w16cid:durableId="960190083">
    <w:abstractNumId w:val="20"/>
  </w:num>
  <w:num w:numId="13" w16cid:durableId="811872862">
    <w:abstractNumId w:val="23"/>
  </w:num>
  <w:num w:numId="14" w16cid:durableId="444151617">
    <w:abstractNumId w:val="1"/>
  </w:num>
  <w:num w:numId="15" w16cid:durableId="653530437">
    <w:abstractNumId w:val="3"/>
  </w:num>
  <w:num w:numId="16" w16cid:durableId="891232327">
    <w:abstractNumId w:val="25"/>
  </w:num>
  <w:num w:numId="17" w16cid:durableId="743335225">
    <w:abstractNumId w:val="5"/>
  </w:num>
  <w:num w:numId="18" w16cid:durableId="1013338370">
    <w:abstractNumId w:val="31"/>
  </w:num>
  <w:num w:numId="19" w16cid:durableId="519776428">
    <w:abstractNumId w:val="8"/>
  </w:num>
  <w:num w:numId="20" w16cid:durableId="943804098">
    <w:abstractNumId w:val="15"/>
  </w:num>
  <w:num w:numId="21" w16cid:durableId="918054117">
    <w:abstractNumId w:val="11"/>
  </w:num>
  <w:num w:numId="22" w16cid:durableId="1781215125">
    <w:abstractNumId w:val="2"/>
  </w:num>
  <w:num w:numId="23" w16cid:durableId="1824423606">
    <w:abstractNumId w:val="18"/>
  </w:num>
  <w:num w:numId="24" w16cid:durableId="1362245602">
    <w:abstractNumId w:val="39"/>
  </w:num>
  <w:num w:numId="25" w16cid:durableId="2022200289">
    <w:abstractNumId w:val="47"/>
  </w:num>
  <w:num w:numId="26" w16cid:durableId="1133255839">
    <w:abstractNumId w:val="34"/>
  </w:num>
  <w:num w:numId="27" w16cid:durableId="157380881">
    <w:abstractNumId w:val="16"/>
  </w:num>
  <w:num w:numId="28" w16cid:durableId="2108962159">
    <w:abstractNumId w:val="38"/>
  </w:num>
  <w:num w:numId="29" w16cid:durableId="1392728424">
    <w:abstractNumId w:val="4"/>
  </w:num>
  <w:num w:numId="30" w16cid:durableId="1000810730">
    <w:abstractNumId w:val="19"/>
  </w:num>
  <w:num w:numId="31" w16cid:durableId="1340425260">
    <w:abstractNumId w:val="32"/>
  </w:num>
  <w:num w:numId="32" w16cid:durableId="689068886">
    <w:abstractNumId w:val="46"/>
  </w:num>
  <w:num w:numId="33" w16cid:durableId="1513761799">
    <w:abstractNumId w:val="26"/>
  </w:num>
  <w:num w:numId="34" w16cid:durableId="656766204">
    <w:abstractNumId w:val="42"/>
  </w:num>
  <w:num w:numId="35" w16cid:durableId="485560875">
    <w:abstractNumId w:val="9"/>
  </w:num>
  <w:num w:numId="36" w16cid:durableId="1437365816">
    <w:abstractNumId w:val="14"/>
  </w:num>
  <w:num w:numId="37" w16cid:durableId="467169839">
    <w:abstractNumId w:val="28"/>
  </w:num>
  <w:num w:numId="38" w16cid:durableId="1509634620">
    <w:abstractNumId w:val="36"/>
  </w:num>
  <w:num w:numId="39" w16cid:durableId="1052188844">
    <w:abstractNumId w:val="6"/>
  </w:num>
  <w:num w:numId="40" w16cid:durableId="2083677033">
    <w:abstractNumId w:val="0"/>
  </w:num>
  <w:num w:numId="41" w16cid:durableId="357437572">
    <w:abstractNumId w:val="29"/>
  </w:num>
  <w:num w:numId="42" w16cid:durableId="162167365">
    <w:abstractNumId w:val="40"/>
  </w:num>
  <w:num w:numId="43" w16cid:durableId="823356513">
    <w:abstractNumId w:val="7"/>
  </w:num>
  <w:num w:numId="44" w16cid:durableId="1106074941">
    <w:abstractNumId w:val="27"/>
  </w:num>
  <w:num w:numId="45" w16cid:durableId="927351998">
    <w:abstractNumId w:val="43"/>
  </w:num>
  <w:num w:numId="46" w16cid:durableId="1497301617">
    <w:abstractNumId w:val="35"/>
  </w:num>
  <w:num w:numId="47" w16cid:durableId="2031488652">
    <w:abstractNumId w:val="22"/>
  </w:num>
  <w:num w:numId="48" w16cid:durableId="1540236735">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BA"/>
    <w:rsid w:val="000539B4"/>
    <w:rsid w:val="00112AE4"/>
    <w:rsid w:val="001B140B"/>
    <w:rsid w:val="001B1A43"/>
    <w:rsid w:val="001C0ECC"/>
    <w:rsid w:val="001E2C37"/>
    <w:rsid w:val="0021679B"/>
    <w:rsid w:val="00235AE7"/>
    <w:rsid w:val="0027006F"/>
    <w:rsid w:val="00270A0B"/>
    <w:rsid w:val="00273703"/>
    <w:rsid w:val="002A3D79"/>
    <w:rsid w:val="002B1436"/>
    <w:rsid w:val="002B4688"/>
    <w:rsid w:val="002F7823"/>
    <w:rsid w:val="003126E2"/>
    <w:rsid w:val="0036135B"/>
    <w:rsid w:val="00387E8C"/>
    <w:rsid w:val="003B429A"/>
    <w:rsid w:val="00451CF5"/>
    <w:rsid w:val="004B7E37"/>
    <w:rsid w:val="004C7FCC"/>
    <w:rsid w:val="00536F49"/>
    <w:rsid w:val="0054635B"/>
    <w:rsid w:val="0055026E"/>
    <w:rsid w:val="005B032E"/>
    <w:rsid w:val="00651469"/>
    <w:rsid w:val="00653D07"/>
    <w:rsid w:val="00702DFC"/>
    <w:rsid w:val="00761206"/>
    <w:rsid w:val="00786FFE"/>
    <w:rsid w:val="00794F5A"/>
    <w:rsid w:val="007D7224"/>
    <w:rsid w:val="008453DC"/>
    <w:rsid w:val="008A09C7"/>
    <w:rsid w:val="00936BBA"/>
    <w:rsid w:val="009A0F49"/>
    <w:rsid w:val="009A3402"/>
    <w:rsid w:val="009B3268"/>
    <w:rsid w:val="009B6B80"/>
    <w:rsid w:val="00A84CF5"/>
    <w:rsid w:val="00AE376F"/>
    <w:rsid w:val="00AE6613"/>
    <w:rsid w:val="00B273A2"/>
    <w:rsid w:val="00B72E57"/>
    <w:rsid w:val="00B83D1F"/>
    <w:rsid w:val="00BA6DEF"/>
    <w:rsid w:val="00C123B9"/>
    <w:rsid w:val="00C611E7"/>
    <w:rsid w:val="00C64C05"/>
    <w:rsid w:val="00C7157F"/>
    <w:rsid w:val="00C91210"/>
    <w:rsid w:val="00C9474D"/>
    <w:rsid w:val="00CC1948"/>
    <w:rsid w:val="00D01E55"/>
    <w:rsid w:val="00D21BE2"/>
    <w:rsid w:val="00D541FE"/>
    <w:rsid w:val="00DA0E85"/>
    <w:rsid w:val="00DA6559"/>
    <w:rsid w:val="00DC5A91"/>
    <w:rsid w:val="00E04936"/>
    <w:rsid w:val="00E10A05"/>
    <w:rsid w:val="00E57FD1"/>
    <w:rsid w:val="00E71429"/>
    <w:rsid w:val="00EC5A78"/>
    <w:rsid w:val="00EE40FE"/>
    <w:rsid w:val="00EF3E57"/>
    <w:rsid w:val="00F110C5"/>
    <w:rsid w:val="00FB520B"/>
    <w:rsid w:val="00FC6F9E"/>
    <w:rsid w:val="00FD2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14:docId w14:val="170E760C"/>
  <w15:docId w15:val="{21B2C4B0-3227-47A7-824A-308B7A02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36BBA"/>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uiPriority w:val="9"/>
    <w:semiHidden/>
    <w:unhideWhenUsed/>
    <w:qFormat/>
    <w:rsid w:val="00AE37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0A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936BBA"/>
    <w:pPr>
      <w:spacing w:before="240" w:after="60" w:line="240" w:lineRule="auto"/>
      <w:outlineLvl w:val="5"/>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6BBA"/>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936BBA"/>
    <w:rPr>
      <w:rFonts w:ascii="Times New Roman" w:eastAsia="Times New Roman" w:hAnsi="Times New Roman" w:cs="Times New Roman"/>
      <w:b/>
      <w:bCs/>
      <w:lang w:eastAsia="en-GB"/>
    </w:rPr>
  </w:style>
  <w:style w:type="table" w:styleId="TableGrid">
    <w:name w:val="Table Grid"/>
    <w:basedOn w:val="TableNormal"/>
    <w:rsid w:val="00936B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6BBA"/>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936BBA"/>
    <w:rPr>
      <w:rFonts w:ascii="Times New Roman" w:eastAsia="Times New Roman" w:hAnsi="Times New Roman" w:cs="Times New Roman"/>
      <w:b/>
      <w:bCs/>
      <w:sz w:val="24"/>
      <w:szCs w:val="24"/>
    </w:rPr>
  </w:style>
  <w:style w:type="paragraph" w:styleId="BodyText2">
    <w:name w:val="Body Text 2"/>
    <w:basedOn w:val="Normal"/>
    <w:link w:val="BodyText2Char"/>
    <w:rsid w:val="00936BB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36BBA"/>
    <w:rPr>
      <w:rFonts w:ascii="Times New Roman" w:eastAsia="Times New Roman" w:hAnsi="Times New Roman" w:cs="Times New Roman"/>
      <w:sz w:val="24"/>
      <w:szCs w:val="24"/>
    </w:rPr>
  </w:style>
  <w:style w:type="paragraph" w:styleId="ListParagraph">
    <w:name w:val="List Paragraph"/>
    <w:basedOn w:val="Normal"/>
    <w:uiPriority w:val="34"/>
    <w:qFormat/>
    <w:rsid w:val="00936BBA"/>
    <w:pPr>
      <w:ind w:left="720"/>
      <w:contextualSpacing/>
    </w:pPr>
  </w:style>
  <w:style w:type="paragraph" w:styleId="BodyTextIndent2">
    <w:name w:val="Body Text Indent 2"/>
    <w:basedOn w:val="Normal"/>
    <w:link w:val="BodyTextIndent2Char"/>
    <w:rsid w:val="00936BB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36BBA"/>
    <w:rPr>
      <w:rFonts w:ascii="Times New Roman" w:eastAsia="Times New Roman" w:hAnsi="Times New Roman" w:cs="Times New Roman"/>
      <w:sz w:val="24"/>
      <w:szCs w:val="24"/>
    </w:rPr>
  </w:style>
  <w:style w:type="paragraph" w:customStyle="1" w:styleId="NormalArial">
    <w:name w:val="Normal + Arial"/>
    <w:aliases w:val="11 pt,Justified"/>
    <w:basedOn w:val="Normal"/>
    <w:rsid w:val="00936BBA"/>
    <w:pPr>
      <w:tabs>
        <w:tab w:val="left" w:pos="300"/>
        <w:tab w:val="left" w:pos="993"/>
        <w:tab w:val="left" w:pos="1560"/>
        <w:tab w:val="left" w:pos="7655"/>
      </w:tabs>
      <w:spacing w:after="0" w:line="240" w:lineRule="auto"/>
      <w:jc w:val="both"/>
    </w:pPr>
    <w:rPr>
      <w:rFonts w:ascii="Arial" w:eastAsia="Times New Roman" w:hAnsi="Arial" w:cs="Arial"/>
      <w:lang w:eastAsia="en-GB"/>
    </w:rPr>
  </w:style>
  <w:style w:type="paragraph" w:styleId="BalloonText">
    <w:name w:val="Balloon Text"/>
    <w:basedOn w:val="Normal"/>
    <w:link w:val="BalloonTextChar"/>
    <w:uiPriority w:val="99"/>
    <w:semiHidden/>
    <w:unhideWhenUsed/>
    <w:rsid w:val="00C64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05"/>
    <w:rPr>
      <w:rFonts w:ascii="Tahoma" w:hAnsi="Tahoma" w:cs="Tahoma"/>
      <w:sz w:val="16"/>
      <w:szCs w:val="16"/>
    </w:rPr>
  </w:style>
  <w:style w:type="paragraph" w:styleId="Header">
    <w:name w:val="header"/>
    <w:basedOn w:val="Normal"/>
    <w:link w:val="HeaderChar"/>
    <w:uiPriority w:val="99"/>
    <w:unhideWhenUsed/>
    <w:rsid w:val="005B0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32E"/>
  </w:style>
  <w:style w:type="paragraph" w:styleId="Footer">
    <w:name w:val="footer"/>
    <w:basedOn w:val="Normal"/>
    <w:link w:val="FooterChar"/>
    <w:uiPriority w:val="99"/>
    <w:unhideWhenUsed/>
    <w:rsid w:val="005B0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32E"/>
  </w:style>
  <w:style w:type="paragraph" w:styleId="NormalWeb">
    <w:name w:val="Normal (Web)"/>
    <w:basedOn w:val="Normal"/>
    <w:uiPriority w:val="99"/>
    <w:unhideWhenUsed/>
    <w:rsid w:val="009B326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alignleftindented">
    <w:name w:val="align_left_indented"/>
    <w:basedOn w:val="Normal"/>
    <w:rsid w:val="009B32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AE376F"/>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E10A05"/>
    <w:rPr>
      <w:b/>
      <w:bCs/>
    </w:rPr>
  </w:style>
  <w:style w:type="character" w:styleId="Hyperlink">
    <w:name w:val="Hyperlink"/>
    <w:basedOn w:val="DefaultParagraphFont"/>
    <w:uiPriority w:val="99"/>
    <w:semiHidden/>
    <w:unhideWhenUsed/>
    <w:rsid w:val="00E10A05"/>
    <w:rPr>
      <w:strike w:val="0"/>
      <w:dstrike w:val="0"/>
      <w:color w:val="464FEB"/>
      <w:u w:val="none"/>
      <w:effect w:val="none"/>
    </w:rPr>
  </w:style>
  <w:style w:type="character" w:customStyle="1" w:styleId="Heading3Char">
    <w:name w:val="Heading 3 Char"/>
    <w:basedOn w:val="DefaultParagraphFont"/>
    <w:link w:val="Heading3"/>
    <w:uiPriority w:val="9"/>
    <w:semiHidden/>
    <w:rsid w:val="00E10A05"/>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E10A05"/>
    <w:rPr>
      <w:i/>
      <w:iCs/>
    </w:rPr>
  </w:style>
  <w:style w:type="paragraph" w:styleId="Revision">
    <w:name w:val="Revision"/>
    <w:hidden/>
    <w:uiPriority w:val="99"/>
    <w:semiHidden/>
    <w:rsid w:val="00E04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4385">
      <w:bodyDiv w:val="1"/>
      <w:marLeft w:val="0"/>
      <w:marRight w:val="0"/>
      <w:marTop w:val="0"/>
      <w:marBottom w:val="0"/>
      <w:divBdr>
        <w:top w:val="none" w:sz="0" w:space="0" w:color="auto"/>
        <w:left w:val="none" w:sz="0" w:space="0" w:color="auto"/>
        <w:bottom w:val="none" w:sz="0" w:space="0" w:color="auto"/>
        <w:right w:val="none" w:sz="0" w:space="0" w:color="auto"/>
      </w:divBdr>
      <w:divsChild>
        <w:div w:id="1702439192">
          <w:marLeft w:val="0"/>
          <w:marRight w:val="0"/>
          <w:marTop w:val="0"/>
          <w:marBottom w:val="0"/>
          <w:divBdr>
            <w:top w:val="none" w:sz="0" w:space="0" w:color="auto"/>
            <w:left w:val="none" w:sz="0" w:space="0" w:color="auto"/>
            <w:bottom w:val="none" w:sz="0" w:space="0" w:color="auto"/>
            <w:right w:val="none" w:sz="0" w:space="0" w:color="auto"/>
          </w:divBdr>
        </w:div>
      </w:divsChild>
    </w:div>
    <w:div w:id="795299492">
      <w:bodyDiv w:val="1"/>
      <w:marLeft w:val="0"/>
      <w:marRight w:val="0"/>
      <w:marTop w:val="0"/>
      <w:marBottom w:val="0"/>
      <w:divBdr>
        <w:top w:val="none" w:sz="0" w:space="0" w:color="auto"/>
        <w:left w:val="none" w:sz="0" w:space="0" w:color="auto"/>
        <w:bottom w:val="none" w:sz="0" w:space="0" w:color="auto"/>
        <w:right w:val="none" w:sz="0" w:space="0" w:color="auto"/>
      </w:divBdr>
      <w:divsChild>
        <w:div w:id="13118094">
          <w:marLeft w:val="0"/>
          <w:marRight w:val="0"/>
          <w:marTop w:val="0"/>
          <w:marBottom w:val="0"/>
          <w:divBdr>
            <w:top w:val="none" w:sz="0" w:space="0" w:color="auto"/>
            <w:left w:val="none" w:sz="0" w:space="0" w:color="auto"/>
            <w:bottom w:val="none" w:sz="0" w:space="0" w:color="auto"/>
            <w:right w:val="none" w:sz="0" w:space="0" w:color="auto"/>
          </w:divBdr>
        </w:div>
      </w:divsChild>
    </w:div>
    <w:div w:id="878053568">
      <w:bodyDiv w:val="1"/>
      <w:marLeft w:val="0"/>
      <w:marRight w:val="0"/>
      <w:marTop w:val="0"/>
      <w:marBottom w:val="0"/>
      <w:divBdr>
        <w:top w:val="none" w:sz="0" w:space="0" w:color="auto"/>
        <w:left w:val="none" w:sz="0" w:space="0" w:color="auto"/>
        <w:bottom w:val="none" w:sz="0" w:space="0" w:color="auto"/>
        <w:right w:val="none" w:sz="0" w:space="0" w:color="auto"/>
      </w:divBdr>
      <w:divsChild>
        <w:div w:id="1391077937">
          <w:marLeft w:val="0"/>
          <w:marRight w:val="0"/>
          <w:marTop w:val="0"/>
          <w:marBottom w:val="0"/>
          <w:divBdr>
            <w:top w:val="none" w:sz="0" w:space="0" w:color="auto"/>
            <w:left w:val="none" w:sz="0" w:space="0" w:color="auto"/>
            <w:bottom w:val="none" w:sz="0" w:space="0" w:color="auto"/>
            <w:right w:val="none" w:sz="0" w:space="0" w:color="auto"/>
          </w:divBdr>
        </w:div>
      </w:divsChild>
    </w:div>
    <w:div w:id="895239230">
      <w:bodyDiv w:val="1"/>
      <w:marLeft w:val="0"/>
      <w:marRight w:val="0"/>
      <w:marTop w:val="0"/>
      <w:marBottom w:val="0"/>
      <w:divBdr>
        <w:top w:val="none" w:sz="0" w:space="0" w:color="auto"/>
        <w:left w:val="none" w:sz="0" w:space="0" w:color="auto"/>
        <w:bottom w:val="none" w:sz="0" w:space="0" w:color="auto"/>
        <w:right w:val="none" w:sz="0" w:space="0" w:color="auto"/>
      </w:divBdr>
      <w:divsChild>
        <w:div w:id="1018508470">
          <w:marLeft w:val="0"/>
          <w:marRight w:val="0"/>
          <w:marTop w:val="0"/>
          <w:marBottom w:val="0"/>
          <w:divBdr>
            <w:top w:val="none" w:sz="0" w:space="0" w:color="auto"/>
            <w:left w:val="none" w:sz="0" w:space="0" w:color="auto"/>
            <w:bottom w:val="none" w:sz="0" w:space="0" w:color="auto"/>
            <w:right w:val="none" w:sz="0" w:space="0" w:color="auto"/>
          </w:divBdr>
        </w:div>
      </w:divsChild>
    </w:div>
    <w:div w:id="1003895435">
      <w:bodyDiv w:val="1"/>
      <w:marLeft w:val="0"/>
      <w:marRight w:val="0"/>
      <w:marTop w:val="0"/>
      <w:marBottom w:val="0"/>
      <w:divBdr>
        <w:top w:val="none" w:sz="0" w:space="0" w:color="auto"/>
        <w:left w:val="none" w:sz="0" w:space="0" w:color="auto"/>
        <w:bottom w:val="none" w:sz="0" w:space="0" w:color="auto"/>
        <w:right w:val="none" w:sz="0" w:space="0" w:color="auto"/>
      </w:divBdr>
      <w:divsChild>
        <w:div w:id="691423712">
          <w:marLeft w:val="0"/>
          <w:marRight w:val="0"/>
          <w:marTop w:val="0"/>
          <w:marBottom w:val="0"/>
          <w:divBdr>
            <w:top w:val="none" w:sz="0" w:space="0" w:color="auto"/>
            <w:left w:val="none" w:sz="0" w:space="0" w:color="auto"/>
            <w:bottom w:val="none" w:sz="0" w:space="0" w:color="auto"/>
            <w:right w:val="none" w:sz="0" w:space="0" w:color="auto"/>
          </w:divBdr>
        </w:div>
      </w:divsChild>
    </w:div>
    <w:div w:id="1147631771">
      <w:bodyDiv w:val="1"/>
      <w:marLeft w:val="0"/>
      <w:marRight w:val="0"/>
      <w:marTop w:val="0"/>
      <w:marBottom w:val="0"/>
      <w:divBdr>
        <w:top w:val="none" w:sz="0" w:space="0" w:color="auto"/>
        <w:left w:val="none" w:sz="0" w:space="0" w:color="auto"/>
        <w:bottom w:val="none" w:sz="0" w:space="0" w:color="auto"/>
        <w:right w:val="none" w:sz="0" w:space="0" w:color="auto"/>
      </w:divBdr>
      <w:divsChild>
        <w:div w:id="2129422038">
          <w:marLeft w:val="0"/>
          <w:marRight w:val="0"/>
          <w:marTop w:val="0"/>
          <w:marBottom w:val="0"/>
          <w:divBdr>
            <w:top w:val="none" w:sz="0" w:space="0" w:color="auto"/>
            <w:left w:val="none" w:sz="0" w:space="0" w:color="auto"/>
            <w:bottom w:val="none" w:sz="0" w:space="0" w:color="auto"/>
            <w:right w:val="none" w:sz="0" w:space="0" w:color="auto"/>
          </w:divBdr>
        </w:div>
      </w:divsChild>
    </w:div>
    <w:div w:id="1849324939">
      <w:bodyDiv w:val="1"/>
      <w:marLeft w:val="0"/>
      <w:marRight w:val="0"/>
      <w:marTop w:val="0"/>
      <w:marBottom w:val="0"/>
      <w:divBdr>
        <w:top w:val="none" w:sz="0" w:space="0" w:color="auto"/>
        <w:left w:val="none" w:sz="0" w:space="0" w:color="auto"/>
        <w:bottom w:val="none" w:sz="0" w:space="0" w:color="auto"/>
        <w:right w:val="none" w:sz="0" w:space="0" w:color="auto"/>
      </w:divBdr>
      <w:divsChild>
        <w:div w:id="418986615">
          <w:marLeft w:val="0"/>
          <w:marRight w:val="0"/>
          <w:marTop w:val="0"/>
          <w:marBottom w:val="0"/>
          <w:divBdr>
            <w:top w:val="none" w:sz="0" w:space="0" w:color="auto"/>
            <w:left w:val="none" w:sz="0" w:space="0" w:color="auto"/>
            <w:bottom w:val="none" w:sz="0" w:space="0" w:color="auto"/>
            <w:right w:val="none" w:sz="0" w:space="0" w:color="auto"/>
          </w:divBdr>
        </w:div>
      </w:divsChild>
    </w:div>
    <w:div w:id="1875120337">
      <w:bodyDiv w:val="1"/>
      <w:marLeft w:val="0"/>
      <w:marRight w:val="0"/>
      <w:marTop w:val="0"/>
      <w:marBottom w:val="0"/>
      <w:divBdr>
        <w:top w:val="none" w:sz="0" w:space="0" w:color="auto"/>
        <w:left w:val="none" w:sz="0" w:space="0" w:color="auto"/>
        <w:bottom w:val="none" w:sz="0" w:space="0" w:color="auto"/>
        <w:right w:val="none" w:sz="0" w:space="0" w:color="auto"/>
      </w:divBdr>
      <w:divsChild>
        <w:div w:id="82000232">
          <w:marLeft w:val="0"/>
          <w:marRight w:val="0"/>
          <w:marTop w:val="0"/>
          <w:marBottom w:val="0"/>
          <w:divBdr>
            <w:top w:val="none" w:sz="0" w:space="0" w:color="auto"/>
            <w:left w:val="none" w:sz="0" w:space="0" w:color="auto"/>
            <w:bottom w:val="none" w:sz="0" w:space="0" w:color="auto"/>
            <w:right w:val="none" w:sz="0" w:space="0" w:color="auto"/>
          </w:divBdr>
        </w:div>
      </w:divsChild>
    </w:div>
    <w:div w:id="1950626431">
      <w:bodyDiv w:val="1"/>
      <w:marLeft w:val="0"/>
      <w:marRight w:val="0"/>
      <w:marTop w:val="0"/>
      <w:marBottom w:val="0"/>
      <w:divBdr>
        <w:top w:val="none" w:sz="0" w:space="0" w:color="auto"/>
        <w:left w:val="none" w:sz="0" w:space="0" w:color="auto"/>
        <w:bottom w:val="none" w:sz="0" w:space="0" w:color="auto"/>
        <w:right w:val="none" w:sz="0" w:space="0" w:color="auto"/>
      </w:divBdr>
      <w:divsChild>
        <w:div w:id="817457432">
          <w:marLeft w:val="0"/>
          <w:marRight w:val="0"/>
          <w:marTop w:val="0"/>
          <w:marBottom w:val="0"/>
          <w:divBdr>
            <w:top w:val="none" w:sz="0" w:space="0" w:color="auto"/>
            <w:left w:val="none" w:sz="0" w:space="0" w:color="auto"/>
            <w:bottom w:val="none" w:sz="0" w:space="0" w:color="auto"/>
            <w:right w:val="none" w:sz="0" w:space="0" w:color="auto"/>
          </w:divBdr>
        </w:div>
      </w:divsChild>
    </w:div>
    <w:div w:id="2103525974">
      <w:bodyDiv w:val="1"/>
      <w:marLeft w:val="0"/>
      <w:marRight w:val="0"/>
      <w:marTop w:val="0"/>
      <w:marBottom w:val="0"/>
      <w:divBdr>
        <w:top w:val="none" w:sz="0" w:space="0" w:color="auto"/>
        <w:left w:val="none" w:sz="0" w:space="0" w:color="auto"/>
        <w:bottom w:val="none" w:sz="0" w:space="0" w:color="auto"/>
        <w:right w:val="none" w:sz="0" w:space="0" w:color="auto"/>
      </w:divBdr>
      <w:divsChild>
        <w:div w:id="878198845">
          <w:marLeft w:val="0"/>
          <w:marRight w:val="0"/>
          <w:marTop w:val="0"/>
          <w:marBottom w:val="0"/>
          <w:divBdr>
            <w:top w:val="none" w:sz="0" w:space="0" w:color="auto"/>
            <w:left w:val="none" w:sz="0" w:space="0" w:color="auto"/>
            <w:bottom w:val="none" w:sz="0" w:space="0" w:color="auto"/>
            <w:right w:val="none" w:sz="0" w:space="0" w:color="auto"/>
          </w:divBdr>
        </w:div>
      </w:divsChild>
    </w:div>
    <w:div w:id="2105877535">
      <w:bodyDiv w:val="1"/>
      <w:marLeft w:val="0"/>
      <w:marRight w:val="0"/>
      <w:marTop w:val="0"/>
      <w:marBottom w:val="0"/>
      <w:divBdr>
        <w:top w:val="none" w:sz="0" w:space="0" w:color="auto"/>
        <w:left w:val="none" w:sz="0" w:space="0" w:color="auto"/>
        <w:bottom w:val="none" w:sz="0" w:space="0" w:color="auto"/>
        <w:right w:val="none" w:sz="0" w:space="0" w:color="auto"/>
      </w:divBdr>
      <w:divsChild>
        <w:div w:id="625431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ngland.nhs.uk/statistics/statistical-work-areas/rtt-waiting-times/rtt-guidanc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EB2A1-38EF-47A2-80A2-8AAF3DBAE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6512</Words>
  <Characters>37643</Characters>
  <Application>Microsoft Office Word</Application>
  <DocSecurity>4</DocSecurity>
  <Lines>875</Lines>
  <Paragraphs>545</Paragraphs>
  <ScaleCrop>false</ScaleCrop>
  <HeadingPairs>
    <vt:vector size="2" baseType="variant">
      <vt:variant>
        <vt:lpstr>Title</vt:lpstr>
      </vt:variant>
      <vt:variant>
        <vt:i4>1</vt:i4>
      </vt:variant>
    </vt:vector>
  </HeadingPairs>
  <TitlesOfParts>
    <vt:vector size="1" baseType="lpstr">
      <vt:lpstr/>
    </vt:vector>
  </TitlesOfParts>
  <Company>Circle Partnership</Company>
  <LinksUpToDate>false</LinksUpToDate>
  <CharactersWithSpaces>43610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Circle IT</dc:creator>
  <cp:lastModifiedBy>Jo Eke</cp:lastModifiedBy>
  <cp:revision>2</cp:revision>
  <dcterms:created xsi:type="dcterms:W3CDTF">2026-03-31T15:59:00Z</dcterms:created>
  <dcterms:modified xsi:type="dcterms:W3CDTF">2026-03-31T15:59:00Z</dcterms:modified>
</cp:coreProperties>
</file>