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EA5C" w14:textId="7A561DEA" w:rsidR="00AE508A" w:rsidRPr="00282F54" w:rsidRDefault="00580192" w:rsidP="00A42AC3">
      <w:pPr>
        <w:pStyle w:val="DefaultText"/>
        <w:widowControl/>
        <w:tabs>
          <w:tab w:val="left" w:pos="8647"/>
        </w:tabs>
        <w:ind w:right="-90"/>
        <w:jc w:val="center"/>
        <w:rPr>
          <w:rFonts w:ascii="Arial" w:hAnsi="Arial" w:cs="Arial"/>
          <w:sz w:val="22"/>
          <w:szCs w:val="22"/>
          <w:lang w:val="en-GB"/>
        </w:rPr>
      </w:pPr>
      <w:r w:rsidRPr="00580192">
        <w:rPr>
          <w:rFonts w:ascii="Arial" w:hAnsi="Arial" w:cs="Arial"/>
          <w:noProof/>
          <w:sz w:val="22"/>
          <w:szCs w:val="22"/>
          <w:lang w:val="en-GB"/>
        </w:rPr>
        <w:object w:dxaOrig="7049" w:dyaOrig="3540" w14:anchorId="203FF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3.95pt;height:54.45pt;mso-width-percent:0;mso-height-percent:0;mso-width-percent:0;mso-height-percent:0" o:ole="">
            <v:imagedata r:id="rId8" o:title=""/>
          </v:shape>
          <o:OLEObject Type="Embed" ProgID="MSPhotoEd.3" ShapeID="_x0000_i1025" DrawAspect="Content" ObjectID="_1730632476" r:id="rId9"/>
        </w:object>
      </w:r>
    </w:p>
    <w:p w14:paraId="7F323329" w14:textId="54C6A12E" w:rsidR="009F0549" w:rsidRDefault="009F0549" w:rsidP="00A42AC3">
      <w:pPr>
        <w:pStyle w:val="DefaultText"/>
        <w:widowControl/>
        <w:tabs>
          <w:tab w:val="left" w:pos="8647"/>
        </w:tabs>
        <w:ind w:right="-90"/>
        <w:jc w:val="center"/>
        <w:rPr>
          <w:rFonts w:ascii="Arial" w:hAnsi="Arial" w:cs="Arial"/>
          <w:sz w:val="22"/>
          <w:szCs w:val="22"/>
          <w:lang w:val="en-GB"/>
        </w:rPr>
      </w:pPr>
    </w:p>
    <w:p w14:paraId="63223ACD" w14:textId="77777777" w:rsidR="00F00B96" w:rsidRPr="00282F54" w:rsidRDefault="00F00B96" w:rsidP="00A42AC3">
      <w:pPr>
        <w:pStyle w:val="DefaultText"/>
        <w:widowControl/>
        <w:tabs>
          <w:tab w:val="left" w:pos="8647"/>
        </w:tabs>
        <w:ind w:right="-90"/>
        <w:jc w:val="center"/>
        <w:rPr>
          <w:rFonts w:ascii="Arial" w:hAnsi="Arial" w:cs="Arial"/>
          <w:sz w:val="22"/>
          <w:szCs w:val="22"/>
          <w:lang w:val="en-GB"/>
        </w:rPr>
      </w:pPr>
    </w:p>
    <w:p w14:paraId="52B4FD68" w14:textId="5D362C5E" w:rsidR="00400174" w:rsidRPr="00282F54" w:rsidRDefault="00400174" w:rsidP="00A42AC3">
      <w:pPr>
        <w:tabs>
          <w:tab w:val="left" w:pos="8647"/>
        </w:tabs>
        <w:ind w:right="-90"/>
        <w:jc w:val="center"/>
        <w:rPr>
          <w:rFonts w:cs="Arial"/>
          <w:b/>
          <w:sz w:val="22"/>
          <w:szCs w:val="22"/>
        </w:rPr>
      </w:pPr>
      <w:r w:rsidRPr="00282F54">
        <w:rPr>
          <w:rFonts w:cs="Arial"/>
          <w:b/>
          <w:sz w:val="22"/>
          <w:szCs w:val="22"/>
        </w:rPr>
        <w:t xml:space="preserve">Minutes of the </w:t>
      </w:r>
      <w:r w:rsidR="005C7528" w:rsidRPr="00282F54">
        <w:rPr>
          <w:rFonts w:cs="Arial"/>
          <w:b/>
          <w:sz w:val="22"/>
          <w:szCs w:val="22"/>
        </w:rPr>
        <w:t>Quality and Curriculum</w:t>
      </w:r>
      <w:r w:rsidR="00286844" w:rsidRPr="00282F54">
        <w:rPr>
          <w:rFonts w:cs="Arial"/>
          <w:b/>
          <w:sz w:val="22"/>
          <w:szCs w:val="22"/>
        </w:rPr>
        <w:t xml:space="preserve"> </w:t>
      </w:r>
      <w:r w:rsidR="00C31ECB">
        <w:rPr>
          <w:rFonts w:cs="Arial"/>
          <w:b/>
          <w:sz w:val="22"/>
          <w:szCs w:val="22"/>
        </w:rPr>
        <w:t>Committee</w:t>
      </w:r>
    </w:p>
    <w:p w14:paraId="7DF387A6" w14:textId="3E9B9C4B" w:rsidR="00400174" w:rsidRPr="00F90EC2" w:rsidRDefault="00400174" w:rsidP="00F90EC2">
      <w:pPr>
        <w:tabs>
          <w:tab w:val="left" w:pos="8647"/>
        </w:tabs>
        <w:ind w:right="-90"/>
        <w:jc w:val="center"/>
        <w:rPr>
          <w:rFonts w:cs="Arial"/>
          <w:b/>
          <w:sz w:val="22"/>
          <w:szCs w:val="22"/>
        </w:rPr>
      </w:pPr>
      <w:r w:rsidRPr="00282F54">
        <w:rPr>
          <w:rFonts w:cs="Arial"/>
          <w:b/>
          <w:sz w:val="22"/>
          <w:szCs w:val="22"/>
        </w:rPr>
        <w:t>held on</w:t>
      </w:r>
      <w:r w:rsidR="005C5CBC" w:rsidRPr="00282F54">
        <w:rPr>
          <w:rFonts w:cs="Arial"/>
          <w:b/>
          <w:sz w:val="22"/>
          <w:szCs w:val="22"/>
        </w:rPr>
        <w:t xml:space="preserve"> </w:t>
      </w:r>
      <w:r w:rsidR="00C2202A">
        <w:rPr>
          <w:rFonts w:cs="Arial"/>
          <w:b/>
          <w:sz w:val="22"/>
          <w:szCs w:val="22"/>
        </w:rPr>
        <w:t>2</w:t>
      </w:r>
      <w:r w:rsidR="00F86DC4">
        <w:rPr>
          <w:rFonts w:cs="Arial"/>
          <w:b/>
          <w:sz w:val="22"/>
          <w:szCs w:val="22"/>
        </w:rPr>
        <w:t>5 May 2022</w:t>
      </w:r>
      <w:r w:rsidR="00286844" w:rsidRPr="00282F54">
        <w:rPr>
          <w:rFonts w:cs="Arial"/>
          <w:b/>
          <w:sz w:val="22"/>
          <w:szCs w:val="22"/>
        </w:rPr>
        <w:t xml:space="preserve"> </w:t>
      </w:r>
      <w:r w:rsidR="004D18A3" w:rsidRPr="00282F54">
        <w:rPr>
          <w:rFonts w:cs="Arial"/>
          <w:b/>
          <w:sz w:val="22"/>
          <w:szCs w:val="22"/>
        </w:rPr>
        <w:t xml:space="preserve">at </w:t>
      </w:r>
      <w:r w:rsidR="00582B6B">
        <w:rPr>
          <w:rFonts w:cs="Arial"/>
          <w:b/>
          <w:sz w:val="22"/>
          <w:szCs w:val="22"/>
        </w:rPr>
        <w:t>17</w:t>
      </w:r>
      <w:r w:rsidR="004D18A3" w:rsidRPr="00282F54">
        <w:rPr>
          <w:rFonts w:cs="Arial"/>
          <w:b/>
          <w:sz w:val="22"/>
          <w:szCs w:val="22"/>
        </w:rPr>
        <w:t>.3</w:t>
      </w:r>
      <w:r w:rsidRPr="00282F54">
        <w:rPr>
          <w:rFonts w:cs="Arial"/>
          <w:b/>
          <w:sz w:val="22"/>
          <w:szCs w:val="22"/>
        </w:rPr>
        <w:t xml:space="preserve">0 </w:t>
      </w:r>
      <w:r w:rsidR="00047F21">
        <w:rPr>
          <w:rFonts w:cs="Arial"/>
          <w:b/>
          <w:sz w:val="22"/>
          <w:szCs w:val="22"/>
        </w:rPr>
        <w:t xml:space="preserve">on </w:t>
      </w:r>
      <w:r w:rsidR="00582B6B">
        <w:rPr>
          <w:rFonts w:cs="Arial"/>
          <w:b/>
          <w:sz w:val="22"/>
          <w:szCs w:val="22"/>
        </w:rPr>
        <w:t xml:space="preserve">Microsoft </w:t>
      </w:r>
      <w:r w:rsidR="00047F21">
        <w:rPr>
          <w:rFonts w:cs="Arial"/>
          <w:b/>
          <w:sz w:val="22"/>
          <w:szCs w:val="22"/>
        </w:rPr>
        <w:t>Teams</w:t>
      </w:r>
    </w:p>
    <w:p w14:paraId="430CF2D5" w14:textId="77777777" w:rsidR="009F0549" w:rsidRPr="00282F54" w:rsidRDefault="009F0549" w:rsidP="00A42AC3">
      <w:pPr>
        <w:tabs>
          <w:tab w:val="left" w:pos="8647"/>
        </w:tabs>
        <w:ind w:right="-90"/>
        <w:rPr>
          <w:rFonts w:cs="Arial"/>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567"/>
        <w:gridCol w:w="6951"/>
        <w:gridCol w:w="1276"/>
      </w:tblGrid>
      <w:tr w:rsidR="00282F54" w:rsidRPr="00282F54" w14:paraId="00DE67DA" w14:textId="77777777" w:rsidTr="008FF6E6">
        <w:tc>
          <w:tcPr>
            <w:tcW w:w="1696" w:type="dxa"/>
            <w:gridSpan w:val="2"/>
          </w:tcPr>
          <w:p w14:paraId="02A7D75B" w14:textId="77777777" w:rsidR="00400174" w:rsidRPr="00282F54" w:rsidRDefault="005C5CBC" w:rsidP="00A42AC3">
            <w:pPr>
              <w:tabs>
                <w:tab w:val="left" w:pos="8647"/>
              </w:tabs>
              <w:ind w:right="-90"/>
              <w:rPr>
                <w:rFonts w:cs="Arial"/>
                <w:sz w:val="22"/>
                <w:szCs w:val="22"/>
              </w:rPr>
            </w:pPr>
            <w:r w:rsidRPr="00282F54">
              <w:rPr>
                <w:rFonts w:cs="Arial"/>
                <w:b/>
                <w:sz w:val="22"/>
                <w:szCs w:val="22"/>
              </w:rPr>
              <w:t>Present:</w:t>
            </w:r>
          </w:p>
        </w:tc>
        <w:tc>
          <w:tcPr>
            <w:tcW w:w="8227" w:type="dxa"/>
            <w:gridSpan w:val="2"/>
          </w:tcPr>
          <w:p w14:paraId="4EA38761" w14:textId="30241270" w:rsidR="0042105C" w:rsidRPr="009E27F5" w:rsidRDefault="009E27F5" w:rsidP="00A42AC3">
            <w:pPr>
              <w:tabs>
                <w:tab w:val="center" w:pos="3201"/>
                <w:tab w:val="left" w:pos="8647"/>
              </w:tabs>
              <w:ind w:right="-90"/>
              <w:rPr>
                <w:rFonts w:cs="Arial"/>
                <w:sz w:val="22"/>
                <w:szCs w:val="22"/>
              </w:rPr>
            </w:pPr>
            <w:r w:rsidRPr="009E27F5">
              <w:rPr>
                <w:rFonts w:cs="Arial"/>
                <w:sz w:val="22"/>
                <w:szCs w:val="22"/>
              </w:rPr>
              <w:t>Dr Ann Lees</w:t>
            </w:r>
            <w:r>
              <w:rPr>
                <w:rFonts w:cs="Arial"/>
                <w:sz w:val="22"/>
                <w:szCs w:val="22"/>
              </w:rPr>
              <w:t xml:space="preserve"> (Chair)</w:t>
            </w:r>
          </w:p>
          <w:p w14:paraId="4E4C6CF9" w14:textId="10C5479D" w:rsidR="00050057" w:rsidRPr="009E27F5" w:rsidRDefault="0042105C" w:rsidP="00A42AC3">
            <w:pPr>
              <w:tabs>
                <w:tab w:val="center" w:pos="3201"/>
                <w:tab w:val="left" w:pos="8647"/>
              </w:tabs>
              <w:ind w:right="-90"/>
              <w:rPr>
                <w:rFonts w:cs="Arial"/>
                <w:sz w:val="22"/>
                <w:szCs w:val="22"/>
              </w:rPr>
            </w:pPr>
            <w:r w:rsidRPr="009E27F5">
              <w:rPr>
                <w:rFonts w:cs="Arial"/>
                <w:sz w:val="22"/>
                <w:szCs w:val="22"/>
              </w:rPr>
              <w:t>Ian Looker</w:t>
            </w:r>
            <w:r w:rsidR="00050057" w:rsidRPr="009E27F5">
              <w:rPr>
                <w:rFonts w:cs="Arial"/>
                <w:sz w:val="22"/>
                <w:szCs w:val="22"/>
              </w:rPr>
              <w:t xml:space="preserve"> </w:t>
            </w:r>
          </w:p>
          <w:p w14:paraId="5EA53B96" w14:textId="5E872A82" w:rsidR="00AA4835" w:rsidRPr="009E27F5" w:rsidRDefault="00BD1421" w:rsidP="00A42AC3">
            <w:pPr>
              <w:tabs>
                <w:tab w:val="center" w:pos="3201"/>
                <w:tab w:val="left" w:pos="8647"/>
              </w:tabs>
              <w:ind w:right="-90"/>
              <w:rPr>
                <w:rFonts w:cs="Arial"/>
                <w:sz w:val="22"/>
                <w:szCs w:val="22"/>
              </w:rPr>
            </w:pPr>
            <w:r w:rsidRPr="009E27F5">
              <w:rPr>
                <w:rFonts w:cs="Arial"/>
                <w:sz w:val="22"/>
                <w:szCs w:val="22"/>
              </w:rPr>
              <w:t>Lee Probert (</w:t>
            </w:r>
            <w:r w:rsidR="000D4239" w:rsidRPr="009E27F5">
              <w:rPr>
                <w:rFonts w:cs="Arial"/>
                <w:sz w:val="22"/>
                <w:szCs w:val="22"/>
              </w:rPr>
              <w:t>Chief Executive and Principal</w:t>
            </w:r>
            <w:r w:rsidRPr="009E27F5">
              <w:rPr>
                <w:rFonts w:cs="Arial"/>
                <w:sz w:val="22"/>
                <w:szCs w:val="22"/>
              </w:rPr>
              <w:t>)</w:t>
            </w:r>
          </w:p>
          <w:p w14:paraId="0C2411AF" w14:textId="77777777" w:rsidR="00DA4CE3" w:rsidRPr="009E27F5" w:rsidRDefault="00AA4835" w:rsidP="00DA4CE3">
            <w:pPr>
              <w:tabs>
                <w:tab w:val="center" w:pos="3201"/>
                <w:tab w:val="left" w:pos="8647"/>
              </w:tabs>
              <w:ind w:right="-90"/>
              <w:rPr>
                <w:rFonts w:cs="Arial"/>
                <w:sz w:val="22"/>
                <w:szCs w:val="22"/>
              </w:rPr>
            </w:pPr>
            <w:r w:rsidRPr="009E27F5">
              <w:rPr>
                <w:rFonts w:cs="Arial"/>
                <w:sz w:val="22"/>
                <w:szCs w:val="22"/>
              </w:rPr>
              <w:t>Mark Rushworth</w:t>
            </w:r>
            <w:r w:rsidR="00DA4CE3" w:rsidRPr="009E27F5">
              <w:rPr>
                <w:rFonts w:cs="Arial"/>
                <w:sz w:val="22"/>
                <w:szCs w:val="22"/>
              </w:rPr>
              <w:t xml:space="preserve"> </w:t>
            </w:r>
          </w:p>
          <w:p w14:paraId="55D9FA36" w14:textId="2A859B14" w:rsidR="00F00B96" w:rsidRDefault="00D154F9" w:rsidP="00D154F9">
            <w:pPr>
              <w:tabs>
                <w:tab w:val="center" w:pos="3201"/>
                <w:tab w:val="left" w:pos="8647"/>
              </w:tabs>
              <w:ind w:right="-90"/>
              <w:rPr>
                <w:rFonts w:cs="Arial"/>
                <w:sz w:val="22"/>
                <w:szCs w:val="22"/>
              </w:rPr>
            </w:pPr>
            <w:r w:rsidRPr="00131F15">
              <w:rPr>
                <w:rFonts w:cs="Arial"/>
                <w:sz w:val="22"/>
                <w:szCs w:val="22"/>
              </w:rPr>
              <w:t>John Robinso</w:t>
            </w:r>
            <w:r w:rsidR="00DB0B86" w:rsidRPr="00131F15">
              <w:rPr>
                <w:rFonts w:cs="Arial"/>
                <w:sz w:val="22"/>
                <w:szCs w:val="22"/>
              </w:rPr>
              <w:t xml:space="preserve">n </w:t>
            </w:r>
          </w:p>
          <w:p w14:paraId="1526035E" w14:textId="77777777" w:rsidR="0013734E" w:rsidRDefault="00E20B65" w:rsidP="00D154F9">
            <w:pPr>
              <w:tabs>
                <w:tab w:val="center" w:pos="3201"/>
                <w:tab w:val="left" w:pos="8647"/>
              </w:tabs>
              <w:ind w:right="-90"/>
              <w:rPr>
                <w:rFonts w:cs="Arial"/>
                <w:sz w:val="22"/>
                <w:szCs w:val="22"/>
              </w:rPr>
            </w:pPr>
            <w:r>
              <w:rPr>
                <w:rFonts w:cs="Arial"/>
                <w:sz w:val="22"/>
                <w:szCs w:val="22"/>
              </w:rPr>
              <w:t>Beth McHugh-Hicks</w:t>
            </w:r>
          </w:p>
          <w:p w14:paraId="77C2A26F" w14:textId="7C719C21" w:rsidR="00EC52C0" w:rsidRPr="009F3D60" w:rsidRDefault="00EC52C0" w:rsidP="00D154F9">
            <w:pPr>
              <w:tabs>
                <w:tab w:val="center" w:pos="3201"/>
                <w:tab w:val="left" w:pos="8647"/>
              </w:tabs>
              <w:ind w:right="-90"/>
              <w:rPr>
                <w:rFonts w:cs="Arial"/>
                <w:sz w:val="22"/>
                <w:szCs w:val="22"/>
              </w:rPr>
            </w:pPr>
            <w:r>
              <w:rPr>
                <w:rFonts w:cs="Arial"/>
                <w:sz w:val="22"/>
                <w:szCs w:val="22"/>
              </w:rPr>
              <w:t>Laura Mason</w:t>
            </w:r>
          </w:p>
        </w:tc>
      </w:tr>
      <w:tr w:rsidR="00282F54" w:rsidRPr="00282F54" w14:paraId="68DD3B5E" w14:textId="77777777" w:rsidTr="008FF6E6">
        <w:tc>
          <w:tcPr>
            <w:tcW w:w="1696" w:type="dxa"/>
            <w:gridSpan w:val="2"/>
          </w:tcPr>
          <w:p w14:paraId="3611146F" w14:textId="77777777" w:rsidR="00400174" w:rsidRPr="00282F54" w:rsidRDefault="00400174" w:rsidP="00A42AC3">
            <w:pPr>
              <w:tabs>
                <w:tab w:val="left" w:pos="8647"/>
              </w:tabs>
              <w:ind w:right="-90"/>
              <w:rPr>
                <w:rFonts w:cs="Arial"/>
                <w:b/>
                <w:sz w:val="22"/>
                <w:szCs w:val="22"/>
              </w:rPr>
            </w:pPr>
            <w:r w:rsidRPr="00282F54">
              <w:rPr>
                <w:rFonts w:cs="Arial"/>
                <w:b/>
                <w:sz w:val="22"/>
                <w:szCs w:val="22"/>
              </w:rPr>
              <w:t>In Attendance:</w:t>
            </w:r>
          </w:p>
        </w:tc>
        <w:tc>
          <w:tcPr>
            <w:tcW w:w="8227" w:type="dxa"/>
            <w:gridSpan w:val="2"/>
          </w:tcPr>
          <w:p w14:paraId="1B82BCBE" w14:textId="3555DF58" w:rsidR="00A51D8B" w:rsidRPr="008A0FE2" w:rsidRDefault="00975735" w:rsidP="00A42AC3">
            <w:pPr>
              <w:tabs>
                <w:tab w:val="left" w:pos="8647"/>
              </w:tabs>
              <w:ind w:right="-90"/>
              <w:rPr>
                <w:rFonts w:cs="Arial"/>
                <w:sz w:val="22"/>
                <w:szCs w:val="22"/>
              </w:rPr>
            </w:pPr>
            <w:r w:rsidRPr="008A0FE2">
              <w:rPr>
                <w:rFonts w:cs="Arial"/>
                <w:sz w:val="22"/>
                <w:szCs w:val="22"/>
              </w:rPr>
              <w:t>Ca</w:t>
            </w:r>
            <w:r w:rsidR="007E4223" w:rsidRPr="008A0FE2">
              <w:rPr>
                <w:rFonts w:cs="Arial"/>
                <w:sz w:val="22"/>
                <w:szCs w:val="22"/>
              </w:rPr>
              <w:t>rolyn Barker</w:t>
            </w:r>
            <w:r w:rsidR="00283C91" w:rsidRPr="008A0FE2">
              <w:rPr>
                <w:rFonts w:cs="Arial"/>
                <w:sz w:val="22"/>
                <w:szCs w:val="22"/>
              </w:rPr>
              <w:t xml:space="preserve"> </w:t>
            </w:r>
            <w:r w:rsidRPr="008A0FE2">
              <w:rPr>
                <w:rFonts w:cs="Arial"/>
                <w:sz w:val="22"/>
                <w:szCs w:val="22"/>
              </w:rPr>
              <w:t>–</w:t>
            </w:r>
            <w:r w:rsidR="007E4223" w:rsidRPr="008A0FE2">
              <w:rPr>
                <w:rFonts w:cs="Arial"/>
                <w:sz w:val="22"/>
                <w:szCs w:val="22"/>
              </w:rPr>
              <w:t xml:space="preserve"> </w:t>
            </w:r>
            <w:r w:rsidR="00E37932" w:rsidRPr="008A0FE2">
              <w:rPr>
                <w:rFonts w:cs="Arial"/>
                <w:sz w:val="22"/>
                <w:szCs w:val="22"/>
              </w:rPr>
              <w:t>Director of Governance</w:t>
            </w:r>
            <w:r w:rsidR="004C525E" w:rsidRPr="008A0FE2">
              <w:rPr>
                <w:rFonts w:cs="Arial"/>
                <w:sz w:val="22"/>
                <w:szCs w:val="22"/>
              </w:rPr>
              <w:t xml:space="preserve"> </w:t>
            </w:r>
          </w:p>
          <w:p w14:paraId="19CDE72A" w14:textId="2BEA9D47" w:rsidR="0038471D" w:rsidRPr="008A0FE2" w:rsidRDefault="0038471D" w:rsidP="009E27F5">
            <w:pPr>
              <w:jc w:val="both"/>
              <w:rPr>
                <w:rFonts w:cs="Arial"/>
                <w:sz w:val="22"/>
                <w:szCs w:val="22"/>
              </w:rPr>
            </w:pPr>
            <w:r w:rsidRPr="008A0FE2">
              <w:rPr>
                <w:rFonts w:cs="Arial"/>
                <w:sz w:val="22"/>
                <w:szCs w:val="22"/>
              </w:rPr>
              <w:t xml:space="preserve">Victoria Howarth </w:t>
            </w:r>
            <w:r w:rsidR="00897396" w:rsidRPr="008A0FE2">
              <w:rPr>
                <w:rFonts w:cs="Arial"/>
                <w:sz w:val="22"/>
                <w:szCs w:val="22"/>
              </w:rPr>
              <w:t>–</w:t>
            </w:r>
            <w:r w:rsidRPr="008A0FE2">
              <w:rPr>
                <w:rFonts w:cs="Arial"/>
                <w:sz w:val="22"/>
                <w:szCs w:val="22"/>
              </w:rPr>
              <w:t xml:space="preserve"> </w:t>
            </w:r>
            <w:r w:rsidR="00897396" w:rsidRPr="008A0FE2">
              <w:rPr>
                <w:rFonts w:cs="Arial"/>
                <w:sz w:val="22"/>
                <w:szCs w:val="22"/>
              </w:rPr>
              <w:t xml:space="preserve">Director of Quality of Education </w:t>
            </w:r>
          </w:p>
          <w:p w14:paraId="19726E73" w14:textId="0DFBFD69" w:rsidR="008A0FE2" w:rsidRDefault="008A0FE2" w:rsidP="00250C29">
            <w:pPr>
              <w:rPr>
                <w:rFonts w:cs="Arial"/>
                <w:sz w:val="22"/>
                <w:szCs w:val="22"/>
              </w:rPr>
            </w:pPr>
            <w:r>
              <w:rPr>
                <w:rFonts w:cs="Arial"/>
                <w:sz w:val="22"/>
                <w:szCs w:val="22"/>
              </w:rPr>
              <w:t>Ingrid</w:t>
            </w:r>
            <w:r w:rsidR="00AB7CFD">
              <w:rPr>
                <w:rFonts w:cs="Arial"/>
                <w:sz w:val="22"/>
                <w:szCs w:val="22"/>
              </w:rPr>
              <w:t xml:space="preserve"> Kellock – Interim Director of Student Experience</w:t>
            </w:r>
          </w:p>
          <w:p w14:paraId="09112D9B" w14:textId="1E826BA0" w:rsidR="00900395" w:rsidRDefault="00897396" w:rsidP="00250C29">
            <w:pPr>
              <w:rPr>
                <w:color w:val="000000"/>
                <w:sz w:val="22"/>
                <w:szCs w:val="22"/>
                <w:lang w:val="en-US"/>
              </w:rPr>
            </w:pPr>
            <w:r w:rsidRPr="008A0FE2">
              <w:rPr>
                <w:rFonts w:cs="Arial"/>
                <w:sz w:val="22"/>
                <w:szCs w:val="22"/>
              </w:rPr>
              <w:t xml:space="preserve">Danny Brett - </w:t>
            </w:r>
            <w:r w:rsidR="00900395" w:rsidRPr="008A0FE2">
              <w:rPr>
                <w:color w:val="000000"/>
                <w:sz w:val="22"/>
                <w:szCs w:val="22"/>
                <w:lang w:val="en-US"/>
              </w:rPr>
              <w:t>Deputy Chief Executive and Principal (Curriculum and Quality)</w:t>
            </w:r>
          </w:p>
          <w:p w14:paraId="4583DC19" w14:textId="39672ED9" w:rsidR="00250C29" w:rsidRDefault="00B2756D" w:rsidP="00250C29">
            <w:pPr>
              <w:rPr>
                <w:color w:val="000000"/>
                <w:sz w:val="22"/>
                <w:szCs w:val="22"/>
                <w:lang w:val="en-US"/>
              </w:rPr>
            </w:pPr>
            <w:r>
              <w:rPr>
                <w:color w:val="000000"/>
                <w:sz w:val="22"/>
                <w:szCs w:val="22"/>
                <w:lang w:val="en-US"/>
              </w:rPr>
              <w:t xml:space="preserve">Martin Halliday </w:t>
            </w:r>
            <w:r w:rsidR="001F0374">
              <w:rPr>
                <w:color w:val="000000"/>
                <w:sz w:val="22"/>
                <w:szCs w:val="22"/>
                <w:lang w:val="en-US"/>
              </w:rPr>
              <w:t>–</w:t>
            </w:r>
            <w:r>
              <w:rPr>
                <w:color w:val="000000"/>
                <w:sz w:val="22"/>
                <w:szCs w:val="22"/>
                <w:lang w:val="en-US"/>
              </w:rPr>
              <w:t xml:space="preserve"> </w:t>
            </w:r>
            <w:r w:rsidR="001F0374">
              <w:rPr>
                <w:color w:val="000000"/>
                <w:sz w:val="22"/>
                <w:szCs w:val="22"/>
                <w:lang w:val="en-US"/>
              </w:rPr>
              <w:t>Director of Young People</w:t>
            </w:r>
            <w:r w:rsidR="00B152D0">
              <w:rPr>
                <w:color w:val="000000"/>
                <w:sz w:val="22"/>
                <w:szCs w:val="22"/>
                <w:lang w:val="en-US"/>
              </w:rPr>
              <w:t>’</w:t>
            </w:r>
            <w:r w:rsidR="001F0374">
              <w:rPr>
                <w:color w:val="000000"/>
                <w:sz w:val="22"/>
                <w:szCs w:val="22"/>
                <w:lang w:val="en-US"/>
              </w:rPr>
              <w:t>s Learning (16-19</w:t>
            </w:r>
            <w:r w:rsidR="005D2A75">
              <w:rPr>
                <w:color w:val="000000"/>
                <w:sz w:val="22"/>
                <w:szCs w:val="22"/>
                <w:lang w:val="en-US"/>
              </w:rPr>
              <w:t xml:space="preserve"> Lead)</w:t>
            </w:r>
          </w:p>
          <w:p w14:paraId="2BE2655A" w14:textId="3BC9FA72" w:rsidR="00EA687E" w:rsidRPr="008A0FE2" w:rsidRDefault="00EA687E" w:rsidP="00250C29">
            <w:pPr>
              <w:rPr>
                <w:color w:val="000000"/>
                <w:sz w:val="22"/>
                <w:szCs w:val="22"/>
                <w:lang w:val="en-US"/>
              </w:rPr>
            </w:pPr>
            <w:r>
              <w:rPr>
                <w:color w:val="000000"/>
                <w:sz w:val="22"/>
                <w:szCs w:val="22"/>
                <w:lang w:val="en-US"/>
              </w:rPr>
              <w:t>Gemma Thomas – Learning Support Manager</w:t>
            </w:r>
          </w:p>
          <w:p w14:paraId="2ACE1A58" w14:textId="00B67473" w:rsidR="00582B6B" w:rsidRPr="008A0FE2" w:rsidRDefault="00582B6B" w:rsidP="00250C29">
            <w:pPr>
              <w:rPr>
                <w:color w:val="000000"/>
                <w:sz w:val="22"/>
                <w:szCs w:val="22"/>
                <w:lang w:val="en-US"/>
              </w:rPr>
            </w:pPr>
            <w:r w:rsidRPr="008A0FE2">
              <w:rPr>
                <w:color w:val="000000"/>
                <w:sz w:val="22"/>
                <w:szCs w:val="22"/>
                <w:lang w:val="en-US"/>
              </w:rPr>
              <w:t>Meg Mitchell</w:t>
            </w:r>
            <w:r w:rsidR="00EC52C0" w:rsidRPr="008A0FE2">
              <w:rPr>
                <w:color w:val="000000"/>
                <w:sz w:val="22"/>
                <w:szCs w:val="22"/>
                <w:lang w:val="en-US"/>
              </w:rPr>
              <w:t xml:space="preserve"> (HE student representative)</w:t>
            </w:r>
          </w:p>
          <w:p w14:paraId="75DEEB62" w14:textId="58B3447B" w:rsidR="00582B6B" w:rsidRPr="008A0FE2" w:rsidRDefault="00582B6B" w:rsidP="00250C29">
            <w:pPr>
              <w:rPr>
                <w:color w:val="000000"/>
                <w:sz w:val="22"/>
                <w:szCs w:val="22"/>
                <w:lang w:val="en-US"/>
              </w:rPr>
            </w:pPr>
            <w:r w:rsidRPr="008A0FE2">
              <w:rPr>
                <w:color w:val="000000"/>
                <w:sz w:val="22"/>
                <w:szCs w:val="22"/>
                <w:lang w:val="en-US"/>
              </w:rPr>
              <w:t xml:space="preserve">Georgia </w:t>
            </w:r>
            <w:r w:rsidR="008A0FE2" w:rsidRPr="008A0FE2">
              <w:rPr>
                <w:sz w:val="22"/>
                <w:szCs w:val="22"/>
              </w:rPr>
              <w:t xml:space="preserve">Linsey-Bessent </w:t>
            </w:r>
            <w:r w:rsidR="00EC52C0" w:rsidRPr="008A0FE2">
              <w:rPr>
                <w:color w:val="000000"/>
                <w:sz w:val="22"/>
                <w:szCs w:val="22"/>
                <w:lang w:val="en-US"/>
              </w:rPr>
              <w:t>(FE student representative)</w:t>
            </w:r>
          </w:p>
          <w:p w14:paraId="4F256695" w14:textId="3FDEEE90" w:rsidR="009E27F5" w:rsidRPr="008A0FE2" w:rsidRDefault="009E27F5" w:rsidP="007E4223">
            <w:pPr>
              <w:jc w:val="both"/>
              <w:rPr>
                <w:rFonts w:cs="Arial"/>
                <w:color w:val="5B9BD5" w:themeColor="accent1"/>
                <w:sz w:val="22"/>
                <w:szCs w:val="22"/>
              </w:rPr>
            </w:pPr>
          </w:p>
        </w:tc>
      </w:tr>
      <w:tr w:rsidR="00282F54" w:rsidRPr="00282F54" w14:paraId="460C5137" w14:textId="77777777" w:rsidTr="008FF6E6">
        <w:tc>
          <w:tcPr>
            <w:tcW w:w="1129" w:type="dxa"/>
            <w:shd w:val="clear" w:color="auto" w:fill="BFBFBF" w:themeFill="background1" w:themeFillShade="BF"/>
          </w:tcPr>
          <w:p w14:paraId="0A3B6BCE" w14:textId="164BBBF2" w:rsidR="00400174" w:rsidRPr="00282F54" w:rsidRDefault="00B10735" w:rsidP="00A42AC3">
            <w:pPr>
              <w:tabs>
                <w:tab w:val="left" w:pos="8647"/>
              </w:tabs>
              <w:ind w:right="-90"/>
              <w:rPr>
                <w:rFonts w:cs="Arial"/>
                <w:b/>
                <w:sz w:val="22"/>
                <w:szCs w:val="22"/>
              </w:rPr>
            </w:pPr>
            <w:r>
              <w:rPr>
                <w:rFonts w:cs="Arial"/>
                <w:b/>
                <w:sz w:val="22"/>
                <w:szCs w:val="22"/>
              </w:rPr>
              <w:t>Item 1</w:t>
            </w:r>
          </w:p>
        </w:tc>
        <w:tc>
          <w:tcPr>
            <w:tcW w:w="7518" w:type="dxa"/>
            <w:gridSpan w:val="2"/>
            <w:shd w:val="clear" w:color="auto" w:fill="BFBFBF" w:themeFill="background1" w:themeFillShade="BF"/>
          </w:tcPr>
          <w:p w14:paraId="24A36B78" w14:textId="61D3A6FE" w:rsidR="00400174" w:rsidRPr="00282F54" w:rsidRDefault="00400174" w:rsidP="005C02C5">
            <w:pPr>
              <w:tabs>
                <w:tab w:val="left" w:pos="8647"/>
              </w:tabs>
              <w:ind w:right="35"/>
              <w:jc w:val="both"/>
              <w:rPr>
                <w:rFonts w:cs="Arial"/>
                <w:b/>
                <w:sz w:val="22"/>
                <w:szCs w:val="22"/>
              </w:rPr>
            </w:pPr>
            <w:r w:rsidRPr="00282F54">
              <w:rPr>
                <w:rFonts w:cs="Arial"/>
                <w:b/>
                <w:sz w:val="22"/>
                <w:szCs w:val="22"/>
              </w:rPr>
              <w:t>Apologies for Absence / Declarations of Interest</w:t>
            </w:r>
          </w:p>
        </w:tc>
        <w:tc>
          <w:tcPr>
            <w:tcW w:w="1276" w:type="dxa"/>
            <w:shd w:val="clear" w:color="auto" w:fill="BFBFBF" w:themeFill="background1" w:themeFillShade="BF"/>
          </w:tcPr>
          <w:p w14:paraId="2C5EA5D3" w14:textId="02A5F5D1" w:rsidR="00400174" w:rsidRPr="00282F54" w:rsidRDefault="004B73AA" w:rsidP="00A42AC3">
            <w:pPr>
              <w:tabs>
                <w:tab w:val="left" w:pos="8647"/>
              </w:tabs>
              <w:ind w:right="-90"/>
              <w:rPr>
                <w:rFonts w:cs="Arial"/>
                <w:b/>
                <w:sz w:val="22"/>
                <w:szCs w:val="22"/>
                <w:u w:val="single"/>
              </w:rPr>
            </w:pPr>
            <w:r w:rsidRPr="00282F54">
              <w:rPr>
                <w:rFonts w:cs="Arial"/>
                <w:b/>
                <w:sz w:val="22"/>
                <w:szCs w:val="22"/>
                <w:u w:val="single"/>
              </w:rPr>
              <w:t>Action</w:t>
            </w:r>
          </w:p>
        </w:tc>
      </w:tr>
      <w:tr w:rsidR="00282F54" w:rsidRPr="00282F54" w14:paraId="64F4C03B" w14:textId="77777777" w:rsidTr="008FF6E6">
        <w:tc>
          <w:tcPr>
            <w:tcW w:w="1129" w:type="dxa"/>
          </w:tcPr>
          <w:p w14:paraId="61948258" w14:textId="55E903FE" w:rsidR="00400174" w:rsidRPr="00282F54" w:rsidRDefault="00400174" w:rsidP="00A42AC3">
            <w:pPr>
              <w:tabs>
                <w:tab w:val="left" w:pos="8647"/>
              </w:tabs>
              <w:ind w:right="-90"/>
              <w:rPr>
                <w:rFonts w:cs="Arial"/>
                <w:sz w:val="22"/>
                <w:szCs w:val="22"/>
              </w:rPr>
            </w:pPr>
          </w:p>
        </w:tc>
        <w:tc>
          <w:tcPr>
            <w:tcW w:w="7518" w:type="dxa"/>
            <w:gridSpan w:val="2"/>
          </w:tcPr>
          <w:p w14:paraId="0034B2C8" w14:textId="17628E81" w:rsidR="00FA6BE7" w:rsidRDefault="00C2202A" w:rsidP="00FA6BE7">
            <w:pPr>
              <w:tabs>
                <w:tab w:val="center" w:pos="3201"/>
                <w:tab w:val="left" w:pos="8647"/>
              </w:tabs>
              <w:ind w:right="-90"/>
              <w:rPr>
                <w:rFonts w:cs="Arial"/>
                <w:sz w:val="22"/>
                <w:szCs w:val="22"/>
              </w:rPr>
            </w:pPr>
            <w:r>
              <w:rPr>
                <w:rFonts w:cs="Arial"/>
                <w:sz w:val="22"/>
                <w:szCs w:val="22"/>
              </w:rPr>
              <w:t xml:space="preserve">Apologies received from </w:t>
            </w:r>
            <w:r w:rsidR="00640930">
              <w:rPr>
                <w:rFonts w:cs="Arial"/>
                <w:sz w:val="22"/>
                <w:szCs w:val="22"/>
              </w:rPr>
              <w:t>Melt</w:t>
            </w:r>
            <w:r w:rsidR="00E26C11">
              <w:rPr>
                <w:rFonts w:cs="Arial"/>
                <w:sz w:val="22"/>
                <w:szCs w:val="22"/>
              </w:rPr>
              <w:t>e</w:t>
            </w:r>
            <w:r w:rsidR="00640930">
              <w:rPr>
                <w:rFonts w:cs="Arial"/>
                <w:sz w:val="22"/>
                <w:szCs w:val="22"/>
              </w:rPr>
              <w:t>m Celik.</w:t>
            </w:r>
            <w:r w:rsidR="00DC6F59">
              <w:rPr>
                <w:rFonts w:cs="Arial"/>
                <w:sz w:val="22"/>
                <w:szCs w:val="22"/>
              </w:rPr>
              <w:t xml:space="preserve">  It was noted that Cathy Waters has taken a break in service for six months.  </w:t>
            </w:r>
            <w:r w:rsidR="006B5A7B">
              <w:rPr>
                <w:rFonts w:cs="Arial"/>
                <w:sz w:val="22"/>
                <w:szCs w:val="22"/>
              </w:rPr>
              <w:t xml:space="preserve"> </w:t>
            </w:r>
            <w:r w:rsidR="00E32BC3">
              <w:rPr>
                <w:rFonts w:cs="Arial"/>
                <w:sz w:val="22"/>
                <w:szCs w:val="22"/>
              </w:rPr>
              <w:t xml:space="preserve">The Committee wished her well and look forward </w:t>
            </w:r>
            <w:r w:rsidR="006B5A7B">
              <w:rPr>
                <w:rFonts w:cs="Arial"/>
                <w:sz w:val="22"/>
                <w:szCs w:val="22"/>
              </w:rPr>
              <w:t xml:space="preserve">to </w:t>
            </w:r>
            <w:r w:rsidR="00CE3FD9">
              <w:rPr>
                <w:rFonts w:cs="Arial"/>
                <w:sz w:val="22"/>
                <w:szCs w:val="22"/>
              </w:rPr>
              <w:t>welcoming her back.</w:t>
            </w:r>
          </w:p>
          <w:p w14:paraId="151A395E" w14:textId="77777777" w:rsidR="00244D25" w:rsidRPr="00282F54" w:rsidRDefault="00244D25" w:rsidP="005C02C5">
            <w:pPr>
              <w:tabs>
                <w:tab w:val="left" w:pos="6010"/>
                <w:tab w:val="left" w:pos="8647"/>
              </w:tabs>
              <w:ind w:right="35"/>
              <w:jc w:val="both"/>
              <w:rPr>
                <w:rFonts w:cs="Arial"/>
                <w:sz w:val="22"/>
                <w:szCs w:val="22"/>
              </w:rPr>
            </w:pPr>
          </w:p>
          <w:p w14:paraId="1FC255E9" w14:textId="4ABE0FBA" w:rsidR="00D154F9" w:rsidRDefault="00400174" w:rsidP="005C02C5">
            <w:pPr>
              <w:tabs>
                <w:tab w:val="left" w:pos="6010"/>
                <w:tab w:val="left" w:pos="8647"/>
              </w:tabs>
              <w:ind w:right="35"/>
              <w:jc w:val="both"/>
              <w:rPr>
                <w:rFonts w:cs="Arial"/>
                <w:sz w:val="22"/>
                <w:szCs w:val="22"/>
              </w:rPr>
            </w:pPr>
            <w:r w:rsidRPr="00282F54">
              <w:rPr>
                <w:rFonts w:cs="Arial"/>
                <w:sz w:val="22"/>
                <w:szCs w:val="22"/>
              </w:rPr>
              <w:t>There were no declarations of interest.</w:t>
            </w:r>
          </w:p>
          <w:p w14:paraId="786E2776" w14:textId="77777777" w:rsidR="005D525F" w:rsidRDefault="005D525F" w:rsidP="005C02C5">
            <w:pPr>
              <w:tabs>
                <w:tab w:val="left" w:pos="6010"/>
                <w:tab w:val="left" w:pos="8647"/>
              </w:tabs>
              <w:ind w:right="35"/>
              <w:jc w:val="both"/>
              <w:rPr>
                <w:rFonts w:cs="Arial"/>
                <w:sz w:val="22"/>
                <w:szCs w:val="22"/>
              </w:rPr>
            </w:pPr>
          </w:p>
          <w:p w14:paraId="378EAB40" w14:textId="583D74AB" w:rsidR="001A23C6" w:rsidRDefault="005D525F" w:rsidP="00EA687E">
            <w:pPr>
              <w:tabs>
                <w:tab w:val="left" w:pos="6010"/>
                <w:tab w:val="left" w:pos="8647"/>
              </w:tabs>
              <w:ind w:right="35"/>
              <w:jc w:val="both"/>
              <w:rPr>
                <w:rFonts w:cs="Arial"/>
                <w:sz w:val="22"/>
                <w:szCs w:val="22"/>
              </w:rPr>
            </w:pPr>
            <w:r>
              <w:rPr>
                <w:rFonts w:cs="Arial"/>
                <w:sz w:val="22"/>
                <w:szCs w:val="22"/>
              </w:rPr>
              <w:t xml:space="preserve">The Chair welcomed </w:t>
            </w:r>
            <w:r w:rsidR="00886BB7">
              <w:rPr>
                <w:rFonts w:cs="Arial"/>
                <w:sz w:val="22"/>
                <w:szCs w:val="22"/>
              </w:rPr>
              <w:t xml:space="preserve">two </w:t>
            </w:r>
            <w:r w:rsidR="00EA687E">
              <w:rPr>
                <w:rFonts w:cs="Arial"/>
                <w:sz w:val="22"/>
                <w:szCs w:val="22"/>
              </w:rPr>
              <w:t>student representatives</w:t>
            </w:r>
            <w:r w:rsidR="00886BB7">
              <w:rPr>
                <w:rFonts w:cs="Arial"/>
                <w:sz w:val="22"/>
                <w:szCs w:val="22"/>
              </w:rPr>
              <w:t xml:space="preserve"> attending to observe with the aim of expressing an interest in becoming a governor.  The Chair </w:t>
            </w:r>
            <w:r w:rsidR="00AF7E05">
              <w:rPr>
                <w:rFonts w:cs="Arial"/>
                <w:sz w:val="22"/>
                <w:szCs w:val="22"/>
              </w:rPr>
              <w:t xml:space="preserve">was happy to invite comments from the students. </w:t>
            </w:r>
          </w:p>
          <w:p w14:paraId="5AABDBA8" w14:textId="0C8C0CDA" w:rsidR="00EA687E" w:rsidRPr="00282F54" w:rsidRDefault="00EA687E" w:rsidP="00BB4D59">
            <w:pPr>
              <w:tabs>
                <w:tab w:val="left" w:pos="6010"/>
                <w:tab w:val="left" w:pos="8647"/>
              </w:tabs>
              <w:ind w:right="35"/>
              <w:jc w:val="both"/>
              <w:rPr>
                <w:rFonts w:cs="Arial"/>
                <w:sz w:val="22"/>
                <w:szCs w:val="22"/>
              </w:rPr>
            </w:pPr>
          </w:p>
        </w:tc>
        <w:tc>
          <w:tcPr>
            <w:tcW w:w="1276" w:type="dxa"/>
          </w:tcPr>
          <w:p w14:paraId="0E16962C" w14:textId="77777777" w:rsidR="00400174" w:rsidRPr="00282F54" w:rsidRDefault="00400174" w:rsidP="00A42AC3">
            <w:pPr>
              <w:tabs>
                <w:tab w:val="left" w:pos="8647"/>
              </w:tabs>
              <w:ind w:right="-90"/>
              <w:rPr>
                <w:rFonts w:cs="Arial"/>
                <w:b/>
                <w:sz w:val="22"/>
                <w:szCs w:val="22"/>
              </w:rPr>
            </w:pPr>
          </w:p>
          <w:p w14:paraId="138BDD2B" w14:textId="77777777" w:rsidR="001D09C5" w:rsidRPr="00282F54" w:rsidRDefault="001D09C5" w:rsidP="00A42AC3">
            <w:pPr>
              <w:tabs>
                <w:tab w:val="left" w:pos="8647"/>
              </w:tabs>
              <w:ind w:right="-90"/>
              <w:rPr>
                <w:rFonts w:cs="Arial"/>
                <w:b/>
                <w:sz w:val="22"/>
                <w:szCs w:val="22"/>
              </w:rPr>
            </w:pPr>
          </w:p>
          <w:p w14:paraId="77B08386" w14:textId="77777777" w:rsidR="001D09C5" w:rsidRPr="00282F54" w:rsidRDefault="001D09C5" w:rsidP="00A42AC3">
            <w:pPr>
              <w:tabs>
                <w:tab w:val="left" w:pos="8647"/>
              </w:tabs>
              <w:ind w:right="-90"/>
              <w:rPr>
                <w:rFonts w:cs="Arial"/>
                <w:b/>
                <w:sz w:val="22"/>
                <w:szCs w:val="22"/>
              </w:rPr>
            </w:pPr>
          </w:p>
          <w:p w14:paraId="49B2A1C4" w14:textId="77777777" w:rsidR="001D09C5" w:rsidRPr="00282F54" w:rsidRDefault="001D09C5" w:rsidP="00A42AC3">
            <w:pPr>
              <w:tabs>
                <w:tab w:val="left" w:pos="8647"/>
              </w:tabs>
              <w:ind w:right="-90"/>
              <w:rPr>
                <w:rFonts w:cs="Arial"/>
                <w:b/>
                <w:sz w:val="22"/>
                <w:szCs w:val="22"/>
              </w:rPr>
            </w:pPr>
          </w:p>
        </w:tc>
      </w:tr>
      <w:tr w:rsidR="00282F54" w:rsidRPr="00282F54" w14:paraId="55ADC4DC" w14:textId="77777777" w:rsidTr="008FF6E6">
        <w:tc>
          <w:tcPr>
            <w:tcW w:w="1129" w:type="dxa"/>
            <w:shd w:val="clear" w:color="auto" w:fill="BFBFBF" w:themeFill="background1" w:themeFillShade="BF"/>
          </w:tcPr>
          <w:p w14:paraId="1C7F8415" w14:textId="70C5DD04" w:rsidR="00400174" w:rsidRPr="00282F54" w:rsidRDefault="00B10735" w:rsidP="00A42AC3">
            <w:pPr>
              <w:tabs>
                <w:tab w:val="left" w:pos="8647"/>
              </w:tabs>
              <w:ind w:right="-90"/>
              <w:rPr>
                <w:rFonts w:cs="Arial"/>
                <w:b/>
                <w:sz w:val="22"/>
                <w:szCs w:val="22"/>
              </w:rPr>
            </w:pPr>
            <w:r>
              <w:rPr>
                <w:rFonts w:cs="Arial"/>
                <w:b/>
                <w:sz w:val="22"/>
                <w:szCs w:val="22"/>
              </w:rPr>
              <w:t>Item 2</w:t>
            </w:r>
          </w:p>
        </w:tc>
        <w:tc>
          <w:tcPr>
            <w:tcW w:w="7518" w:type="dxa"/>
            <w:gridSpan w:val="2"/>
            <w:shd w:val="clear" w:color="auto" w:fill="BFBFBF" w:themeFill="background1" w:themeFillShade="BF"/>
          </w:tcPr>
          <w:p w14:paraId="62FADBA4" w14:textId="2D5A6313" w:rsidR="00400174" w:rsidRPr="00282F54" w:rsidRDefault="00400174" w:rsidP="005C02C5">
            <w:pPr>
              <w:tabs>
                <w:tab w:val="left" w:pos="8647"/>
              </w:tabs>
              <w:ind w:right="35"/>
              <w:jc w:val="both"/>
              <w:rPr>
                <w:rFonts w:cs="Arial"/>
                <w:b/>
                <w:sz w:val="22"/>
                <w:szCs w:val="22"/>
              </w:rPr>
            </w:pPr>
            <w:r w:rsidRPr="00282F54">
              <w:rPr>
                <w:rFonts w:cs="Arial"/>
                <w:b/>
                <w:sz w:val="22"/>
                <w:szCs w:val="22"/>
              </w:rPr>
              <w:t xml:space="preserve">Minutes </w:t>
            </w:r>
            <w:r w:rsidR="00177027">
              <w:rPr>
                <w:rFonts w:cs="Arial"/>
                <w:b/>
                <w:sz w:val="22"/>
                <w:szCs w:val="22"/>
              </w:rPr>
              <w:t>and Matters Arising</w:t>
            </w:r>
            <w:r w:rsidR="00545517" w:rsidRPr="00282F54">
              <w:rPr>
                <w:rFonts w:cs="Arial"/>
                <w:b/>
                <w:sz w:val="22"/>
                <w:szCs w:val="22"/>
              </w:rPr>
              <w:t xml:space="preserve"> </w:t>
            </w:r>
          </w:p>
        </w:tc>
        <w:tc>
          <w:tcPr>
            <w:tcW w:w="1276" w:type="dxa"/>
            <w:shd w:val="clear" w:color="auto" w:fill="BFBFBF" w:themeFill="background1" w:themeFillShade="BF"/>
          </w:tcPr>
          <w:p w14:paraId="4CC8FD64" w14:textId="77777777" w:rsidR="00400174" w:rsidRPr="00282F54" w:rsidRDefault="00400174" w:rsidP="00A42AC3">
            <w:pPr>
              <w:tabs>
                <w:tab w:val="left" w:pos="8647"/>
              </w:tabs>
              <w:ind w:right="-90"/>
              <w:rPr>
                <w:rFonts w:cs="Arial"/>
                <w:b/>
                <w:sz w:val="22"/>
                <w:szCs w:val="22"/>
              </w:rPr>
            </w:pPr>
          </w:p>
        </w:tc>
      </w:tr>
      <w:tr w:rsidR="00282F54" w:rsidRPr="00282F54" w14:paraId="2CB052E3" w14:textId="77777777" w:rsidTr="008FF6E6">
        <w:tc>
          <w:tcPr>
            <w:tcW w:w="1129" w:type="dxa"/>
          </w:tcPr>
          <w:p w14:paraId="06661C78" w14:textId="492F6854" w:rsidR="00400174" w:rsidRPr="00282F54" w:rsidRDefault="00B10735" w:rsidP="00E827FD">
            <w:pPr>
              <w:tabs>
                <w:tab w:val="left" w:pos="8647"/>
              </w:tabs>
              <w:ind w:right="-90"/>
              <w:rPr>
                <w:rFonts w:cs="Arial"/>
                <w:sz w:val="22"/>
                <w:szCs w:val="22"/>
              </w:rPr>
            </w:pPr>
            <w:r>
              <w:rPr>
                <w:rFonts w:cs="Arial"/>
                <w:sz w:val="22"/>
                <w:szCs w:val="22"/>
              </w:rPr>
              <w:t>2.1</w:t>
            </w:r>
          </w:p>
        </w:tc>
        <w:tc>
          <w:tcPr>
            <w:tcW w:w="7518" w:type="dxa"/>
            <w:gridSpan w:val="2"/>
          </w:tcPr>
          <w:p w14:paraId="4FB1FBE7" w14:textId="624EB985" w:rsidR="00B72755" w:rsidRPr="00B72755" w:rsidRDefault="00177027" w:rsidP="005C02C5">
            <w:pPr>
              <w:tabs>
                <w:tab w:val="left" w:pos="8647"/>
              </w:tabs>
              <w:ind w:right="35"/>
              <w:jc w:val="both"/>
              <w:rPr>
                <w:rFonts w:cs="Arial"/>
                <w:b/>
                <w:bCs/>
                <w:sz w:val="22"/>
                <w:szCs w:val="22"/>
              </w:rPr>
            </w:pPr>
            <w:r w:rsidRPr="00B72755">
              <w:rPr>
                <w:rFonts w:cs="Arial"/>
                <w:b/>
                <w:bCs/>
                <w:sz w:val="22"/>
                <w:szCs w:val="22"/>
              </w:rPr>
              <w:t xml:space="preserve">Minutes of the Previous Meeting </w:t>
            </w:r>
          </w:p>
          <w:p w14:paraId="476997C4" w14:textId="52A80C01" w:rsidR="00B72755" w:rsidRPr="00047F21" w:rsidRDefault="00B72755" w:rsidP="005C02C5">
            <w:pPr>
              <w:tabs>
                <w:tab w:val="left" w:pos="8647"/>
              </w:tabs>
              <w:ind w:right="35"/>
              <w:jc w:val="both"/>
              <w:rPr>
                <w:rFonts w:cs="Arial"/>
                <w:b/>
                <w:sz w:val="22"/>
                <w:szCs w:val="22"/>
              </w:rPr>
            </w:pPr>
          </w:p>
          <w:p w14:paraId="39C7AF62" w14:textId="14461B76" w:rsidR="00D154F9" w:rsidRDefault="00D154F9" w:rsidP="005C02C5">
            <w:pPr>
              <w:tabs>
                <w:tab w:val="left" w:pos="8647"/>
              </w:tabs>
              <w:ind w:right="35"/>
              <w:jc w:val="both"/>
              <w:rPr>
                <w:rFonts w:cs="Arial"/>
                <w:sz w:val="22"/>
                <w:szCs w:val="22"/>
              </w:rPr>
            </w:pPr>
            <w:r>
              <w:rPr>
                <w:rFonts w:cs="Arial"/>
                <w:sz w:val="22"/>
                <w:szCs w:val="22"/>
              </w:rPr>
              <w:t xml:space="preserve">The </w:t>
            </w:r>
            <w:r w:rsidR="00C31ECB">
              <w:rPr>
                <w:rFonts w:cs="Arial"/>
                <w:sz w:val="22"/>
                <w:szCs w:val="22"/>
              </w:rPr>
              <w:t>Committee</w:t>
            </w:r>
            <w:r>
              <w:rPr>
                <w:rFonts w:cs="Arial"/>
                <w:sz w:val="22"/>
                <w:szCs w:val="22"/>
              </w:rPr>
              <w:t xml:space="preserve"> reviewed the minutes of the meeting of </w:t>
            </w:r>
            <w:r w:rsidR="005D67C6">
              <w:rPr>
                <w:rFonts w:cs="Arial"/>
                <w:sz w:val="22"/>
                <w:szCs w:val="22"/>
              </w:rPr>
              <w:t>23 February 2022.</w:t>
            </w:r>
            <w:r w:rsidR="00AC1D8C">
              <w:rPr>
                <w:rFonts w:cs="Arial"/>
                <w:sz w:val="22"/>
                <w:szCs w:val="22"/>
              </w:rPr>
              <w:t xml:space="preserve"> </w:t>
            </w:r>
            <w:r>
              <w:rPr>
                <w:rFonts w:cs="Arial"/>
                <w:sz w:val="22"/>
                <w:szCs w:val="22"/>
              </w:rPr>
              <w:t xml:space="preserve"> </w:t>
            </w:r>
          </w:p>
          <w:p w14:paraId="016A59C3" w14:textId="5A23286F" w:rsidR="008C1ED9" w:rsidRDefault="008C1ED9" w:rsidP="005C02C5">
            <w:pPr>
              <w:tabs>
                <w:tab w:val="left" w:pos="8647"/>
              </w:tabs>
              <w:ind w:right="35"/>
              <w:jc w:val="both"/>
              <w:rPr>
                <w:rFonts w:cs="Arial"/>
                <w:sz w:val="22"/>
                <w:szCs w:val="22"/>
              </w:rPr>
            </w:pPr>
          </w:p>
          <w:p w14:paraId="37DE85A1" w14:textId="0672431E" w:rsidR="008C1ED9" w:rsidRDefault="002474AC" w:rsidP="005C02C5">
            <w:pPr>
              <w:tabs>
                <w:tab w:val="left" w:pos="8647"/>
              </w:tabs>
              <w:ind w:right="35"/>
              <w:jc w:val="both"/>
              <w:rPr>
                <w:rFonts w:cs="Arial"/>
                <w:b/>
                <w:i/>
                <w:sz w:val="22"/>
                <w:szCs w:val="22"/>
              </w:rPr>
            </w:pPr>
            <w:r w:rsidRPr="00282F54">
              <w:rPr>
                <w:rFonts w:cs="Arial"/>
                <w:b/>
                <w:i/>
                <w:sz w:val="22"/>
                <w:szCs w:val="22"/>
              </w:rPr>
              <w:t xml:space="preserve">The </w:t>
            </w:r>
            <w:r w:rsidR="00C31ECB">
              <w:rPr>
                <w:rFonts w:cs="Arial"/>
                <w:b/>
                <w:i/>
                <w:sz w:val="22"/>
                <w:szCs w:val="22"/>
              </w:rPr>
              <w:t>Committee</w:t>
            </w:r>
            <w:r w:rsidRPr="00282F54">
              <w:rPr>
                <w:rFonts w:cs="Arial"/>
                <w:b/>
                <w:i/>
                <w:sz w:val="22"/>
                <w:szCs w:val="22"/>
              </w:rPr>
              <w:t xml:space="preserve"> resolved to</w:t>
            </w:r>
            <w:r>
              <w:rPr>
                <w:rFonts w:cs="Arial"/>
                <w:b/>
                <w:i/>
                <w:sz w:val="22"/>
                <w:szCs w:val="22"/>
              </w:rPr>
              <w:t xml:space="preserve"> approve the minutes of the previous meeting</w:t>
            </w:r>
            <w:r w:rsidR="00AC1D8C">
              <w:rPr>
                <w:rFonts w:cs="Arial"/>
                <w:b/>
                <w:i/>
                <w:sz w:val="22"/>
                <w:szCs w:val="22"/>
              </w:rPr>
              <w:t xml:space="preserve">. </w:t>
            </w:r>
          </w:p>
          <w:p w14:paraId="202F60B4" w14:textId="77777777" w:rsidR="00400174" w:rsidRPr="00282F54" w:rsidRDefault="00400174" w:rsidP="005C02C5">
            <w:pPr>
              <w:tabs>
                <w:tab w:val="left" w:pos="8647"/>
              </w:tabs>
              <w:ind w:right="35"/>
              <w:jc w:val="both"/>
              <w:rPr>
                <w:rFonts w:cs="Arial"/>
                <w:sz w:val="22"/>
                <w:szCs w:val="22"/>
              </w:rPr>
            </w:pPr>
          </w:p>
        </w:tc>
        <w:tc>
          <w:tcPr>
            <w:tcW w:w="1276" w:type="dxa"/>
          </w:tcPr>
          <w:p w14:paraId="549DAF55" w14:textId="05AE50B9" w:rsidR="00400174" w:rsidRPr="00B45833" w:rsidRDefault="00400174" w:rsidP="00A42AC3">
            <w:pPr>
              <w:tabs>
                <w:tab w:val="left" w:pos="8647"/>
              </w:tabs>
              <w:ind w:right="-90"/>
              <w:rPr>
                <w:rFonts w:cs="Arial"/>
                <w:bCs/>
                <w:sz w:val="22"/>
                <w:szCs w:val="22"/>
              </w:rPr>
            </w:pPr>
          </w:p>
          <w:p w14:paraId="405C36D5" w14:textId="77777777" w:rsidR="00400174" w:rsidRPr="00282F54" w:rsidRDefault="00400174" w:rsidP="00A42AC3">
            <w:pPr>
              <w:tabs>
                <w:tab w:val="left" w:pos="8647"/>
              </w:tabs>
              <w:ind w:right="-90"/>
              <w:rPr>
                <w:rFonts w:cs="Arial"/>
                <w:b/>
                <w:sz w:val="22"/>
                <w:szCs w:val="22"/>
              </w:rPr>
            </w:pPr>
          </w:p>
        </w:tc>
      </w:tr>
      <w:tr w:rsidR="00282F54" w:rsidRPr="00282F54" w14:paraId="3C6A00D0" w14:textId="77777777" w:rsidTr="008FF6E6">
        <w:tc>
          <w:tcPr>
            <w:tcW w:w="1129" w:type="dxa"/>
          </w:tcPr>
          <w:p w14:paraId="03688936" w14:textId="38809F19" w:rsidR="00400174" w:rsidRPr="00B10735" w:rsidRDefault="00B10735" w:rsidP="00E827FD">
            <w:pPr>
              <w:tabs>
                <w:tab w:val="left" w:pos="8647"/>
              </w:tabs>
              <w:ind w:right="-90"/>
              <w:rPr>
                <w:rFonts w:cs="Arial"/>
                <w:bCs/>
                <w:sz w:val="22"/>
                <w:szCs w:val="22"/>
              </w:rPr>
            </w:pPr>
            <w:r>
              <w:rPr>
                <w:rFonts w:cs="Arial"/>
                <w:bCs/>
                <w:sz w:val="22"/>
                <w:szCs w:val="22"/>
              </w:rPr>
              <w:t>2.2</w:t>
            </w:r>
          </w:p>
        </w:tc>
        <w:tc>
          <w:tcPr>
            <w:tcW w:w="7518" w:type="dxa"/>
            <w:gridSpan w:val="2"/>
          </w:tcPr>
          <w:p w14:paraId="1B4E9F7E" w14:textId="4213523D" w:rsidR="00DA3E02" w:rsidRPr="00282F54" w:rsidRDefault="00DA3E02" w:rsidP="005C02C5">
            <w:pPr>
              <w:tabs>
                <w:tab w:val="left" w:pos="8647"/>
              </w:tabs>
              <w:ind w:right="35"/>
              <w:jc w:val="both"/>
              <w:rPr>
                <w:rFonts w:cs="Arial"/>
                <w:b/>
                <w:sz w:val="22"/>
                <w:szCs w:val="22"/>
              </w:rPr>
            </w:pPr>
            <w:r w:rsidRPr="00282F54">
              <w:rPr>
                <w:rFonts w:cs="Arial"/>
                <w:b/>
                <w:sz w:val="22"/>
                <w:szCs w:val="22"/>
              </w:rPr>
              <w:t xml:space="preserve">Actions Summary </w:t>
            </w:r>
          </w:p>
          <w:p w14:paraId="215702FF" w14:textId="77777777" w:rsidR="008F1DB5" w:rsidRDefault="008F1DB5" w:rsidP="005C02C5">
            <w:pPr>
              <w:tabs>
                <w:tab w:val="left" w:pos="8647"/>
              </w:tabs>
              <w:ind w:right="35"/>
              <w:jc w:val="both"/>
              <w:rPr>
                <w:rFonts w:cs="Arial"/>
                <w:sz w:val="22"/>
                <w:szCs w:val="22"/>
              </w:rPr>
            </w:pPr>
          </w:p>
          <w:p w14:paraId="467FF63F" w14:textId="50A7CC1E" w:rsidR="00060BCC" w:rsidRDefault="00686A92" w:rsidP="005C02C5">
            <w:pPr>
              <w:tabs>
                <w:tab w:val="left" w:pos="8647"/>
              </w:tabs>
              <w:ind w:right="35"/>
              <w:jc w:val="both"/>
              <w:rPr>
                <w:rFonts w:cs="Arial"/>
                <w:sz w:val="22"/>
                <w:szCs w:val="22"/>
              </w:rPr>
            </w:pPr>
            <w:r>
              <w:rPr>
                <w:rFonts w:cs="Arial"/>
                <w:sz w:val="22"/>
                <w:szCs w:val="22"/>
              </w:rPr>
              <w:t>All due actions were complete</w:t>
            </w:r>
            <w:r w:rsidR="003E2D73">
              <w:rPr>
                <w:rFonts w:cs="Arial"/>
                <w:sz w:val="22"/>
                <w:szCs w:val="22"/>
              </w:rPr>
              <w:t xml:space="preserve"> or </w:t>
            </w:r>
            <w:r w:rsidR="002B21C7">
              <w:rPr>
                <w:rFonts w:cs="Arial"/>
                <w:sz w:val="22"/>
                <w:szCs w:val="22"/>
              </w:rPr>
              <w:t xml:space="preserve">are </w:t>
            </w:r>
            <w:r w:rsidR="003E2D73">
              <w:rPr>
                <w:rFonts w:cs="Arial"/>
                <w:sz w:val="22"/>
                <w:szCs w:val="22"/>
              </w:rPr>
              <w:t>included as an agenda item</w:t>
            </w:r>
            <w:r w:rsidR="002B21C7">
              <w:rPr>
                <w:rFonts w:cs="Arial"/>
                <w:sz w:val="22"/>
                <w:szCs w:val="22"/>
              </w:rPr>
              <w:t xml:space="preserve"> at this meeting</w:t>
            </w:r>
            <w:r w:rsidR="003E2D73">
              <w:rPr>
                <w:rFonts w:cs="Arial"/>
                <w:sz w:val="22"/>
                <w:szCs w:val="22"/>
              </w:rPr>
              <w:t xml:space="preserve">.  </w:t>
            </w:r>
          </w:p>
          <w:p w14:paraId="05232E31" w14:textId="31AFCBD8" w:rsidR="00CB1E1B" w:rsidRDefault="00CB1E1B" w:rsidP="005C02C5">
            <w:pPr>
              <w:tabs>
                <w:tab w:val="left" w:pos="8647"/>
              </w:tabs>
              <w:ind w:right="35"/>
              <w:jc w:val="both"/>
              <w:rPr>
                <w:rFonts w:cs="Arial"/>
                <w:sz w:val="22"/>
                <w:szCs w:val="22"/>
              </w:rPr>
            </w:pPr>
          </w:p>
          <w:p w14:paraId="04D08B49" w14:textId="034EF05E" w:rsidR="005D20A1" w:rsidRPr="00282F54" w:rsidRDefault="005D20A1" w:rsidP="005C02C5">
            <w:pPr>
              <w:tabs>
                <w:tab w:val="left" w:pos="8647"/>
              </w:tabs>
              <w:ind w:right="35"/>
              <w:jc w:val="both"/>
              <w:rPr>
                <w:rFonts w:cs="Arial"/>
                <w:i/>
                <w:sz w:val="22"/>
                <w:szCs w:val="22"/>
              </w:rPr>
            </w:pPr>
            <w:r w:rsidRPr="00282F54">
              <w:rPr>
                <w:rFonts w:cs="Arial"/>
                <w:b/>
                <w:i/>
                <w:sz w:val="22"/>
                <w:szCs w:val="22"/>
              </w:rPr>
              <w:t xml:space="preserve">The </w:t>
            </w:r>
            <w:r w:rsidR="00C31ECB">
              <w:rPr>
                <w:rFonts w:cs="Arial"/>
                <w:b/>
                <w:i/>
                <w:sz w:val="22"/>
                <w:szCs w:val="22"/>
              </w:rPr>
              <w:t>Committee</w:t>
            </w:r>
            <w:r w:rsidRPr="00282F54">
              <w:rPr>
                <w:rFonts w:cs="Arial"/>
                <w:b/>
                <w:i/>
                <w:sz w:val="22"/>
                <w:szCs w:val="22"/>
              </w:rPr>
              <w:t xml:space="preserve"> resolved to</w:t>
            </w:r>
            <w:r>
              <w:rPr>
                <w:rFonts w:cs="Arial"/>
                <w:b/>
                <w:i/>
                <w:sz w:val="22"/>
                <w:szCs w:val="22"/>
              </w:rPr>
              <w:t xml:space="preserve"> note </w:t>
            </w:r>
            <w:r w:rsidR="005F1108">
              <w:rPr>
                <w:rFonts w:cs="Arial"/>
                <w:b/>
                <w:i/>
                <w:sz w:val="22"/>
                <w:szCs w:val="22"/>
              </w:rPr>
              <w:t>the update on the Actions Summary.</w:t>
            </w:r>
          </w:p>
          <w:p w14:paraId="3616970B" w14:textId="77777777" w:rsidR="00060BCC" w:rsidRPr="00282F54" w:rsidRDefault="00060BCC" w:rsidP="005C02C5">
            <w:pPr>
              <w:tabs>
                <w:tab w:val="left" w:pos="8647"/>
              </w:tabs>
              <w:ind w:right="35"/>
              <w:jc w:val="both"/>
              <w:rPr>
                <w:rFonts w:cs="Arial"/>
                <w:sz w:val="22"/>
                <w:szCs w:val="22"/>
              </w:rPr>
            </w:pPr>
          </w:p>
        </w:tc>
        <w:tc>
          <w:tcPr>
            <w:tcW w:w="1276" w:type="dxa"/>
          </w:tcPr>
          <w:p w14:paraId="1BAD57C4" w14:textId="77777777" w:rsidR="001D09C5" w:rsidRPr="00282F54" w:rsidRDefault="00941B19" w:rsidP="00A42AC3">
            <w:pPr>
              <w:tabs>
                <w:tab w:val="left" w:pos="8647"/>
              </w:tabs>
              <w:ind w:right="-90"/>
              <w:rPr>
                <w:rFonts w:cs="Arial"/>
                <w:b/>
                <w:sz w:val="22"/>
                <w:szCs w:val="22"/>
              </w:rPr>
            </w:pPr>
            <w:r w:rsidRPr="00282F54">
              <w:rPr>
                <w:rFonts w:cs="Arial"/>
                <w:b/>
                <w:sz w:val="22"/>
                <w:szCs w:val="22"/>
              </w:rPr>
              <w:t xml:space="preserve"> </w:t>
            </w:r>
          </w:p>
          <w:p w14:paraId="3E651348" w14:textId="77777777" w:rsidR="00E827FD" w:rsidRPr="00282F54" w:rsidRDefault="00E827FD" w:rsidP="00A42AC3">
            <w:pPr>
              <w:tabs>
                <w:tab w:val="left" w:pos="8647"/>
              </w:tabs>
              <w:ind w:right="-90"/>
              <w:rPr>
                <w:rFonts w:cs="Arial"/>
                <w:sz w:val="22"/>
                <w:szCs w:val="22"/>
              </w:rPr>
            </w:pPr>
          </w:p>
          <w:p w14:paraId="46A17DF5" w14:textId="69132052" w:rsidR="00E827FD" w:rsidRPr="00282F54" w:rsidRDefault="00E827FD" w:rsidP="00A42AC3">
            <w:pPr>
              <w:tabs>
                <w:tab w:val="left" w:pos="8647"/>
              </w:tabs>
              <w:ind w:right="-90"/>
              <w:rPr>
                <w:rFonts w:cs="Arial"/>
                <w:sz w:val="22"/>
                <w:szCs w:val="22"/>
              </w:rPr>
            </w:pPr>
          </w:p>
        </w:tc>
      </w:tr>
      <w:tr w:rsidR="00282F54" w:rsidRPr="00282F54" w14:paraId="5756DB5B" w14:textId="77777777" w:rsidTr="008FF6E6">
        <w:tc>
          <w:tcPr>
            <w:tcW w:w="1129" w:type="dxa"/>
          </w:tcPr>
          <w:p w14:paraId="49ADF91D" w14:textId="118B16EF" w:rsidR="00400174" w:rsidRPr="00F43780" w:rsidRDefault="00F43780" w:rsidP="00244D25">
            <w:pPr>
              <w:tabs>
                <w:tab w:val="left" w:pos="8647"/>
              </w:tabs>
              <w:ind w:right="-90"/>
              <w:rPr>
                <w:rFonts w:cs="Arial"/>
                <w:bCs/>
                <w:sz w:val="22"/>
                <w:szCs w:val="22"/>
              </w:rPr>
            </w:pPr>
            <w:r>
              <w:rPr>
                <w:rFonts w:cs="Arial"/>
                <w:bCs/>
                <w:sz w:val="22"/>
                <w:szCs w:val="22"/>
              </w:rPr>
              <w:t>2.3</w:t>
            </w:r>
          </w:p>
        </w:tc>
        <w:tc>
          <w:tcPr>
            <w:tcW w:w="7518" w:type="dxa"/>
            <w:gridSpan w:val="2"/>
          </w:tcPr>
          <w:p w14:paraId="323AA74D" w14:textId="5DFFB6AC" w:rsidR="00400174" w:rsidRDefault="00400174" w:rsidP="005C02C5">
            <w:pPr>
              <w:tabs>
                <w:tab w:val="left" w:pos="8647"/>
              </w:tabs>
              <w:ind w:right="35"/>
              <w:jc w:val="both"/>
              <w:rPr>
                <w:rFonts w:cs="Arial"/>
                <w:b/>
                <w:sz w:val="22"/>
                <w:szCs w:val="22"/>
              </w:rPr>
            </w:pPr>
            <w:r w:rsidRPr="00282F54">
              <w:rPr>
                <w:rFonts w:cs="Arial"/>
                <w:b/>
                <w:sz w:val="22"/>
                <w:szCs w:val="22"/>
              </w:rPr>
              <w:t xml:space="preserve">Any Other Matters </w:t>
            </w:r>
          </w:p>
          <w:p w14:paraId="7992DD3A" w14:textId="77777777" w:rsidR="008F3836" w:rsidRPr="00282F54" w:rsidRDefault="008F3836" w:rsidP="005C02C5">
            <w:pPr>
              <w:tabs>
                <w:tab w:val="left" w:pos="8647"/>
              </w:tabs>
              <w:ind w:right="35"/>
              <w:jc w:val="both"/>
              <w:rPr>
                <w:rFonts w:cs="Arial"/>
                <w:b/>
                <w:sz w:val="22"/>
                <w:szCs w:val="22"/>
              </w:rPr>
            </w:pPr>
          </w:p>
          <w:p w14:paraId="65CD6D5B" w14:textId="296B900C" w:rsidR="003A307C" w:rsidRPr="00282F54" w:rsidRDefault="00AF7E05" w:rsidP="003E2D73">
            <w:pPr>
              <w:tabs>
                <w:tab w:val="left" w:pos="8647"/>
              </w:tabs>
              <w:ind w:right="35"/>
              <w:jc w:val="both"/>
              <w:rPr>
                <w:rFonts w:cs="Arial"/>
                <w:sz w:val="22"/>
                <w:szCs w:val="22"/>
              </w:rPr>
            </w:pPr>
            <w:r>
              <w:rPr>
                <w:rFonts w:cs="Arial"/>
                <w:sz w:val="22"/>
                <w:szCs w:val="22"/>
              </w:rPr>
              <w:t>None to report.</w:t>
            </w:r>
          </w:p>
        </w:tc>
        <w:tc>
          <w:tcPr>
            <w:tcW w:w="1276" w:type="dxa"/>
          </w:tcPr>
          <w:p w14:paraId="52906E43" w14:textId="77777777" w:rsidR="001D09C5" w:rsidRDefault="001D09C5" w:rsidP="00A42AC3">
            <w:pPr>
              <w:tabs>
                <w:tab w:val="left" w:pos="8647"/>
              </w:tabs>
              <w:ind w:right="-90"/>
              <w:rPr>
                <w:rFonts w:cs="Arial"/>
                <w:b/>
                <w:sz w:val="22"/>
                <w:szCs w:val="22"/>
              </w:rPr>
            </w:pPr>
          </w:p>
          <w:p w14:paraId="60A7B38F" w14:textId="77777777" w:rsidR="0060795A" w:rsidRDefault="0060795A" w:rsidP="00A42AC3">
            <w:pPr>
              <w:tabs>
                <w:tab w:val="left" w:pos="8647"/>
              </w:tabs>
              <w:ind w:right="-90"/>
              <w:rPr>
                <w:rFonts w:cs="Arial"/>
                <w:b/>
                <w:sz w:val="22"/>
                <w:szCs w:val="22"/>
              </w:rPr>
            </w:pPr>
          </w:p>
          <w:p w14:paraId="50F7DF25" w14:textId="77777777" w:rsidR="0060795A" w:rsidRDefault="0060795A" w:rsidP="00A42AC3">
            <w:pPr>
              <w:tabs>
                <w:tab w:val="left" w:pos="8647"/>
              </w:tabs>
              <w:ind w:right="-90"/>
              <w:rPr>
                <w:rFonts w:cs="Arial"/>
                <w:b/>
                <w:sz w:val="22"/>
                <w:szCs w:val="22"/>
              </w:rPr>
            </w:pPr>
          </w:p>
          <w:p w14:paraId="3556A078" w14:textId="4A169C7F" w:rsidR="0060795A" w:rsidRPr="00282F54" w:rsidRDefault="0060795A" w:rsidP="00A42AC3">
            <w:pPr>
              <w:tabs>
                <w:tab w:val="left" w:pos="8647"/>
              </w:tabs>
              <w:ind w:right="-90"/>
              <w:rPr>
                <w:rFonts w:cs="Arial"/>
                <w:b/>
                <w:sz w:val="22"/>
                <w:szCs w:val="22"/>
              </w:rPr>
            </w:pPr>
          </w:p>
        </w:tc>
      </w:tr>
      <w:tr w:rsidR="008834B5" w:rsidRPr="00282F54" w14:paraId="1DD56295" w14:textId="77777777" w:rsidTr="008FF6E6">
        <w:tc>
          <w:tcPr>
            <w:tcW w:w="1129" w:type="dxa"/>
            <w:shd w:val="clear" w:color="auto" w:fill="BFBFBF" w:themeFill="background1" w:themeFillShade="BF"/>
          </w:tcPr>
          <w:p w14:paraId="3878A88E" w14:textId="5BE19E93" w:rsidR="008834B5" w:rsidRPr="00F43780" w:rsidRDefault="00F43780" w:rsidP="00970D46">
            <w:pPr>
              <w:tabs>
                <w:tab w:val="left" w:pos="8647"/>
              </w:tabs>
              <w:ind w:right="-90"/>
              <w:rPr>
                <w:rFonts w:cs="Arial"/>
                <w:b/>
                <w:bCs/>
                <w:sz w:val="22"/>
                <w:szCs w:val="22"/>
              </w:rPr>
            </w:pPr>
            <w:r w:rsidRPr="00F43780">
              <w:rPr>
                <w:rFonts w:cs="Arial"/>
                <w:b/>
                <w:bCs/>
                <w:sz w:val="22"/>
                <w:szCs w:val="22"/>
              </w:rPr>
              <w:t>Item 3</w:t>
            </w:r>
          </w:p>
        </w:tc>
        <w:tc>
          <w:tcPr>
            <w:tcW w:w="7518" w:type="dxa"/>
            <w:gridSpan w:val="2"/>
            <w:shd w:val="clear" w:color="auto" w:fill="BFBFBF" w:themeFill="background1" w:themeFillShade="BF"/>
          </w:tcPr>
          <w:p w14:paraId="07E7253C" w14:textId="653E5826" w:rsidR="008834B5" w:rsidRPr="00282F54" w:rsidRDefault="002E476D" w:rsidP="005C02C5">
            <w:pPr>
              <w:tabs>
                <w:tab w:val="left" w:pos="8647"/>
              </w:tabs>
              <w:ind w:right="35"/>
              <w:jc w:val="both"/>
              <w:rPr>
                <w:rFonts w:cs="Arial"/>
                <w:b/>
                <w:sz w:val="22"/>
                <w:szCs w:val="22"/>
              </w:rPr>
            </w:pPr>
            <w:r>
              <w:rPr>
                <w:rFonts w:cs="Arial"/>
                <w:b/>
                <w:sz w:val="22"/>
                <w:szCs w:val="22"/>
              </w:rPr>
              <w:t>Strategic Plan Implementation &amp; Risks</w:t>
            </w:r>
          </w:p>
        </w:tc>
        <w:tc>
          <w:tcPr>
            <w:tcW w:w="1276" w:type="dxa"/>
            <w:shd w:val="clear" w:color="auto" w:fill="BFBFBF" w:themeFill="background1" w:themeFillShade="BF"/>
          </w:tcPr>
          <w:p w14:paraId="498C1383" w14:textId="77777777" w:rsidR="008834B5" w:rsidRPr="00282F54" w:rsidRDefault="008834B5" w:rsidP="00A42AC3">
            <w:pPr>
              <w:tabs>
                <w:tab w:val="left" w:pos="8647"/>
              </w:tabs>
              <w:ind w:right="-90"/>
              <w:rPr>
                <w:rFonts w:cs="Arial"/>
                <w:b/>
                <w:sz w:val="22"/>
                <w:szCs w:val="22"/>
              </w:rPr>
            </w:pPr>
          </w:p>
        </w:tc>
      </w:tr>
      <w:tr w:rsidR="00282F54" w:rsidRPr="00282F54" w14:paraId="4AB21682" w14:textId="77777777" w:rsidTr="008FF6E6">
        <w:tc>
          <w:tcPr>
            <w:tcW w:w="1129" w:type="dxa"/>
            <w:shd w:val="clear" w:color="auto" w:fill="FFFFFF" w:themeFill="background1"/>
          </w:tcPr>
          <w:p w14:paraId="1B98240E" w14:textId="77777777" w:rsidR="00644A13" w:rsidRDefault="002E476D" w:rsidP="00970D46">
            <w:pPr>
              <w:tabs>
                <w:tab w:val="left" w:pos="8647"/>
              </w:tabs>
              <w:ind w:right="-90"/>
              <w:rPr>
                <w:rFonts w:cs="Arial"/>
                <w:sz w:val="22"/>
                <w:szCs w:val="22"/>
              </w:rPr>
            </w:pPr>
            <w:r>
              <w:rPr>
                <w:rFonts w:cs="Arial"/>
                <w:sz w:val="22"/>
                <w:szCs w:val="22"/>
              </w:rPr>
              <w:t>3.1</w:t>
            </w:r>
          </w:p>
          <w:p w14:paraId="7E875B4E" w14:textId="77777777" w:rsidR="002E476D" w:rsidRDefault="002E476D" w:rsidP="00970D46">
            <w:pPr>
              <w:tabs>
                <w:tab w:val="left" w:pos="8647"/>
              </w:tabs>
              <w:ind w:right="-90"/>
              <w:rPr>
                <w:rFonts w:cs="Arial"/>
                <w:sz w:val="22"/>
                <w:szCs w:val="22"/>
              </w:rPr>
            </w:pPr>
          </w:p>
          <w:p w14:paraId="46088167" w14:textId="77777777" w:rsidR="002E476D" w:rsidRDefault="002E476D" w:rsidP="00970D46">
            <w:pPr>
              <w:tabs>
                <w:tab w:val="left" w:pos="8647"/>
              </w:tabs>
              <w:ind w:right="-90"/>
              <w:rPr>
                <w:rFonts w:cs="Arial"/>
                <w:sz w:val="22"/>
                <w:szCs w:val="22"/>
              </w:rPr>
            </w:pPr>
          </w:p>
          <w:p w14:paraId="00676729" w14:textId="77777777" w:rsidR="00D76494" w:rsidRDefault="00D76494" w:rsidP="00970D46">
            <w:pPr>
              <w:tabs>
                <w:tab w:val="left" w:pos="8647"/>
              </w:tabs>
              <w:ind w:right="-90"/>
              <w:rPr>
                <w:rFonts w:cs="Arial"/>
                <w:sz w:val="22"/>
                <w:szCs w:val="22"/>
              </w:rPr>
            </w:pPr>
          </w:p>
          <w:p w14:paraId="3C1C54C1" w14:textId="77777777" w:rsidR="00D76494" w:rsidRDefault="00D76494" w:rsidP="00970D46">
            <w:pPr>
              <w:tabs>
                <w:tab w:val="left" w:pos="8647"/>
              </w:tabs>
              <w:ind w:right="-90"/>
              <w:rPr>
                <w:rFonts w:cs="Arial"/>
                <w:sz w:val="22"/>
                <w:szCs w:val="22"/>
              </w:rPr>
            </w:pPr>
          </w:p>
          <w:p w14:paraId="735CB8A4" w14:textId="77777777" w:rsidR="00D76494" w:rsidRDefault="00D76494" w:rsidP="00970D46">
            <w:pPr>
              <w:tabs>
                <w:tab w:val="left" w:pos="8647"/>
              </w:tabs>
              <w:ind w:right="-90"/>
              <w:rPr>
                <w:rFonts w:cs="Arial"/>
                <w:sz w:val="22"/>
                <w:szCs w:val="22"/>
              </w:rPr>
            </w:pPr>
          </w:p>
          <w:p w14:paraId="57BB5245" w14:textId="77777777" w:rsidR="00D76494" w:rsidRDefault="00D76494" w:rsidP="00970D46">
            <w:pPr>
              <w:tabs>
                <w:tab w:val="left" w:pos="8647"/>
              </w:tabs>
              <w:ind w:right="-90"/>
              <w:rPr>
                <w:rFonts w:cs="Arial"/>
                <w:sz w:val="22"/>
                <w:szCs w:val="22"/>
              </w:rPr>
            </w:pPr>
          </w:p>
          <w:p w14:paraId="40030053" w14:textId="77777777" w:rsidR="00D76494" w:rsidRDefault="00D76494" w:rsidP="00970D46">
            <w:pPr>
              <w:tabs>
                <w:tab w:val="left" w:pos="8647"/>
              </w:tabs>
              <w:ind w:right="-90"/>
              <w:rPr>
                <w:rFonts w:cs="Arial"/>
                <w:sz w:val="22"/>
                <w:szCs w:val="22"/>
              </w:rPr>
            </w:pPr>
          </w:p>
          <w:p w14:paraId="2B90DE19" w14:textId="77777777" w:rsidR="00D76494" w:rsidRDefault="00D76494" w:rsidP="00970D46">
            <w:pPr>
              <w:tabs>
                <w:tab w:val="left" w:pos="8647"/>
              </w:tabs>
              <w:ind w:right="-90"/>
              <w:rPr>
                <w:rFonts w:cs="Arial"/>
                <w:sz w:val="22"/>
                <w:szCs w:val="22"/>
              </w:rPr>
            </w:pPr>
          </w:p>
          <w:p w14:paraId="2CEB0944" w14:textId="77777777" w:rsidR="00D76494" w:rsidRDefault="00D76494" w:rsidP="00970D46">
            <w:pPr>
              <w:tabs>
                <w:tab w:val="left" w:pos="8647"/>
              </w:tabs>
              <w:ind w:right="-90"/>
              <w:rPr>
                <w:rFonts w:cs="Arial"/>
                <w:sz w:val="22"/>
                <w:szCs w:val="22"/>
              </w:rPr>
            </w:pPr>
          </w:p>
          <w:p w14:paraId="5F8D14C5" w14:textId="77777777" w:rsidR="00D76494" w:rsidRDefault="00D76494" w:rsidP="00970D46">
            <w:pPr>
              <w:tabs>
                <w:tab w:val="left" w:pos="8647"/>
              </w:tabs>
              <w:ind w:right="-90"/>
              <w:rPr>
                <w:rFonts w:cs="Arial"/>
                <w:sz w:val="22"/>
                <w:szCs w:val="22"/>
              </w:rPr>
            </w:pPr>
          </w:p>
          <w:p w14:paraId="5F120835" w14:textId="77777777" w:rsidR="00D76494" w:rsidRDefault="00D76494" w:rsidP="00970D46">
            <w:pPr>
              <w:tabs>
                <w:tab w:val="left" w:pos="8647"/>
              </w:tabs>
              <w:ind w:right="-90"/>
              <w:rPr>
                <w:rFonts w:cs="Arial"/>
                <w:sz w:val="22"/>
                <w:szCs w:val="22"/>
              </w:rPr>
            </w:pPr>
          </w:p>
          <w:p w14:paraId="77C18F81" w14:textId="77777777" w:rsidR="00D76494" w:rsidRDefault="00D76494" w:rsidP="00970D46">
            <w:pPr>
              <w:tabs>
                <w:tab w:val="left" w:pos="8647"/>
              </w:tabs>
              <w:ind w:right="-90"/>
              <w:rPr>
                <w:rFonts w:cs="Arial"/>
                <w:sz w:val="22"/>
                <w:szCs w:val="22"/>
              </w:rPr>
            </w:pPr>
          </w:p>
          <w:p w14:paraId="60129044" w14:textId="77777777" w:rsidR="00D76494" w:rsidRDefault="00D76494" w:rsidP="00970D46">
            <w:pPr>
              <w:tabs>
                <w:tab w:val="left" w:pos="8647"/>
              </w:tabs>
              <w:ind w:right="-90"/>
              <w:rPr>
                <w:rFonts w:cs="Arial"/>
                <w:sz w:val="22"/>
                <w:szCs w:val="22"/>
              </w:rPr>
            </w:pPr>
          </w:p>
          <w:p w14:paraId="75434599" w14:textId="77777777" w:rsidR="00D76494" w:rsidRDefault="00D76494" w:rsidP="00970D46">
            <w:pPr>
              <w:tabs>
                <w:tab w:val="left" w:pos="8647"/>
              </w:tabs>
              <w:ind w:right="-90"/>
              <w:rPr>
                <w:rFonts w:cs="Arial"/>
                <w:sz w:val="22"/>
                <w:szCs w:val="22"/>
              </w:rPr>
            </w:pPr>
          </w:p>
          <w:p w14:paraId="0314179A" w14:textId="77777777" w:rsidR="00D76494" w:rsidRDefault="00D76494" w:rsidP="00970D46">
            <w:pPr>
              <w:tabs>
                <w:tab w:val="left" w:pos="8647"/>
              </w:tabs>
              <w:ind w:right="-90"/>
              <w:rPr>
                <w:rFonts w:cs="Arial"/>
                <w:sz w:val="22"/>
                <w:szCs w:val="22"/>
              </w:rPr>
            </w:pPr>
          </w:p>
          <w:p w14:paraId="2DE90C1C" w14:textId="77777777" w:rsidR="00D76494" w:rsidRDefault="00D76494" w:rsidP="00970D46">
            <w:pPr>
              <w:tabs>
                <w:tab w:val="left" w:pos="8647"/>
              </w:tabs>
              <w:ind w:right="-90"/>
              <w:rPr>
                <w:rFonts w:cs="Arial"/>
                <w:sz w:val="22"/>
                <w:szCs w:val="22"/>
              </w:rPr>
            </w:pPr>
          </w:p>
          <w:p w14:paraId="0525150B" w14:textId="77777777" w:rsidR="00D76494" w:rsidRDefault="00D76494" w:rsidP="00970D46">
            <w:pPr>
              <w:tabs>
                <w:tab w:val="left" w:pos="8647"/>
              </w:tabs>
              <w:ind w:right="-90"/>
              <w:rPr>
                <w:rFonts w:cs="Arial"/>
                <w:sz w:val="22"/>
                <w:szCs w:val="22"/>
              </w:rPr>
            </w:pPr>
          </w:p>
          <w:p w14:paraId="25608EAF" w14:textId="77777777" w:rsidR="00D76494" w:rsidRDefault="00D76494" w:rsidP="00970D46">
            <w:pPr>
              <w:tabs>
                <w:tab w:val="left" w:pos="8647"/>
              </w:tabs>
              <w:ind w:right="-90"/>
              <w:rPr>
                <w:rFonts w:cs="Arial"/>
                <w:sz w:val="22"/>
                <w:szCs w:val="22"/>
              </w:rPr>
            </w:pPr>
          </w:p>
          <w:p w14:paraId="55F1B9C5" w14:textId="77777777" w:rsidR="00D76494" w:rsidRDefault="00D76494" w:rsidP="00970D46">
            <w:pPr>
              <w:tabs>
                <w:tab w:val="left" w:pos="8647"/>
              </w:tabs>
              <w:ind w:right="-90"/>
              <w:rPr>
                <w:rFonts w:cs="Arial"/>
                <w:sz w:val="22"/>
                <w:szCs w:val="22"/>
              </w:rPr>
            </w:pPr>
          </w:p>
          <w:p w14:paraId="3B506793" w14:textId="77777777" w:rsidR="00D76494" w:rsidRDefault="00D76494" w:rsidP="00970D46">
            <w:pPr>
              <w:tabs>
                <w:tab w:val="left" w:pos="8647"/>
              </w:tabs>
              <w:ind w:right="-90"/>
              <w:rPr>
                <w:rFonts w:cs="Arial"/>
                <w:sz w:val="22"/>
                <w:szCs w:val="22"/>
              </w:rPr>
            </w:pPr>
          </w:p>
          <w:p w14:paraId="69FAC7B6" w14:textId="77777777" w:rsidR="00D76494" w:rsidRDefault="00D76494" w:rsidP="00970D46">
            <w:pPr>
              <w:tabs>
                <w:tab w:val="left" w:pos="8647"/>
              </w:tabs>
              <w:ind w:right="-90"/>
              <w:rPr>
                <w:rFonts w:cs="Arial"/>
                <w:sz w:val="22"/>
                <w:szCs w:val="22"/>
              </w:rPr>
            </w:pPr>
          </w:p>
          <w:p w14:paraId="463D907B" w14:textId="77777777" w:rsidR="00D76494" w:rsidRDefault="00D76494" w:rsidP="00970D46">
            <w:pPr>
              <w:tabs>
                <w:tab w:val="left" w:pos="8647"/>
              </w:tabs>
              <w:ind w:right="-90"/>
              <w:rPr>
                <w:rFonts w:cs="Arial"/>
                <w:sz w:val="22"/>
                <w:szCs w:val="22"/>
              </w:rPr>
            </w:pPr>
          </w:p>
          <w:p w14:paraId="21CEB5A2" w14:textId="77777777" w:rsidR="00D76494" w:rsidRDefault="00D76494" w:rsidP="00970D46">
            <w:pPr>
              <w:tabs>
                <w:tab w:val="left" w:pos="8647"/>
              </w:tabs>
              <w:ind w:right="-90"/>
              <w:rPr>
                <w:rFonts w:cs="Arial"/>
                <w:sz w:val="22"/>
                <w:szCs w:val="22"/>
              </w:rPr>
            </w:pPr>
          </w:p>
          <w:p w14:paraId="286E81B9" w14:textId="77777777" w:rsidR="00D76494" w:rsidRDefault="00D76494" w:rsidP="00970D46">
            <w:pPr>
              <w:tabs>
                <w:tab w:val="left" w:pos="8647"/>
              </w:tabs>
              <w:ind w:right="-90"/>
              <w:rPr>
                <w:rFonts w:cs="Arial"/>
                <w:sz w:val="22"/>
                <w:szCs w:val="22"/>
              </w:rPr>
            </w:pPr>
          </w:p>
          <w:p w14:paraId="0CC485E7" w14:textId="77777777" w:rsidR="00D76494" w:rsidRDefault="00D76494" w:rsidP="00970D46">
            <w:pPr>
              <w:tabs>
                <w:tab w:val="left" w:pos="8647"/>
              </w:tabs>
              <w:ind w:right="-90"/>
              <w:rPr>
                <w:rFonts w:cs="Arial"/>
                <w:sz w:val="22"/>
                <w:szCs w:val="22"/>
              </w:rPr>
            </w:pPr>
          </w:p>
          <w:p w14:paraId="5B14743D" w14:textId="77777777" w:rsidR="00D76494" w:rsidRDefault="00D76494" w:rsidP="00970D46">
            <w:pPr>
              <w:tabs>
                <w:tab w:val="left" w:pos="8647"/>
              </w:tabs>
              <w:ind w:right="-90"/>
              <w:rPr>
                <w:rFonts w:cs="Arial"/>
                <w:sz w:val="22"/>
                <w:szCs w:val="22"/>
              </w:rPr>
            </w:pPr>
          </w:p>
          <w:p w14:paraId="601A9888" w14:textId="77777777" w:rsidR="00D76494" w:rsidRDefault="00D76494" w:rsidP="00970D46">
            <w:pPr>
              <w:tabs>
                <w:tab w:val="left" w:pos="8647"/>
              </w:tabs>
              <w:ind w:right="-90"/>
              <w:rPr>
                <w:rFonts w:cs="Arial"/>
                <w:sz w:val="22"/>
                <w:szCs w:val="22"/>
              </w:rPr>
            </w:pPr>
          </w:p>
          <w:p w14:paraId="6488439C" w14:textId="77777777" w:rsidR="00D76494" w:rsidRDefault="00D76494" w:rsidP="00970D46">
            <w:pPr>
              <w:tabs>
                <w:tab w:val="left" w:pos="8647"/>
              </w:tabs>
              <w:ind w:right="-90"/>
              <w:rPr>
                <w:rFonts w:cs="Arial"/>
                <w:sz w:val="22"/>
                <w:szCs w:val="22"/>
              </w:rPr>
            </w:pPr>
          </w:p>
          <w:p w14:paraId="5D9E1D28" w14:textId="77777777" w:rsidR="00D76494" w:rsidRDefault="00D76494" w:rsidP="00970D46">
            <w:pPr>
              <w:tabs>
                <w:tab w:val="left" w:pos="8647"/>
              </w:tabs>
              <w:ind w:right="-90"/>
              <w:rPr>
                <w:rFonts w:cs="Arial"/>
                <w:sz w:val="22"/>
                <w:szCs w:val="22"/>
              </w:rPr>
            </w:pPr>
          </w:p>
          <w:p w14:paraId="1EECF007" w14:textId="77777777" w:rsidR="00D76494" w:rsidRDefault="00D76494" w:rsidP="00970D46">
            <w:pPr>
              <w:tabs>
                <w:tab w:val="left" w:pos="8647"/>
              </w:tabs>
              <w:ind w:right="-90"/>
              <w:rPr>
                <w:rFonts w:cs="Arial"/>
                <w:sz w:val="22"/>
                <w:szCs w:val="22"/>
              </w:rPr>
            </w:pPr>
          </w:p>
          <w:p w14:paraId="442EADAB" w14:textId="77777777" w:rsidR="00D76494" w:rsidRDefault="00D76494" w:rsidP="00970D46">
            <w:pPr>
              <w:tabs>
                <w:tab w:val="left" w:pos="8647"/>
              </w:tabs>
              <w:ind w:right="-90"/>
              <w:rPr>
                <w:rFonts w:cs="Arial"/>
                <w:sz w:val="22"/>
                <w:szCs w:val="22"/>
              </w:rPr>
            </w:pPr>
          </w:p>
          <w:p w14:paraId="55AE6F2C" w14:textId="77777777" w:rsidR="0086595C" w:rsidRDefault="0086595C" w:rsidP="00970D46">
            <w:pPr>
              <w:tabs>
                <w:tab w:val="left" w:pos="8647"/>
              </w:tabs>
              <w:ind w:right="-90"/>
              <w:rPr>
                <w:rFonts w:cs="Arial"/>
                <w:sz w:val="22"/>
                <w:szCs w:val="22"/>
              </w:rPr>
            </w:pPr>
          </w:p>
          <w:p w14:paraId="333B20B4" w14:textId="77777777" w:rsidR="0086595C" w:rsidRDefault="0086595C" w:rsidP="00970D46">
            <w:pPr>
              <w:tabs>
                <w:tab w:val="left" w:pos="8647"/>
              </w:tabs>
              <w:ind w:right="-90"/>
              <w:rPr>
                <w:rFonts w:cs="Arial"/>
                <w:sz w:val="22"/>
                <w:szCs w:val="22"/>
              </w:rPr>
            </w:pPr>
          </w:p>
          <w:p w14:paraId="21CEB167" w14:textId="77777777" w:rsidR="0086595C" w:rsidRDefault="0086595C" w:rsidP="00970D46">
            <w:pPr>
              <w:tabs>
                <w:tab w:val="left" w:pos="8647"/>
              </w:tabs>
              <w:ind w:right="-90"/>
              <w:rPr>
                <w:rFonts w:cs="Arial"/>
                <w:sz w:val="22"/>
                <w:szCs w:val="22"/>
              </w:rPr>
            </w:pPr>
          </w:p>
          <w:p w14:paraId="54C571B9" w14:textId="77777777" w:rsidR="0086595C" w:rsidRDefault="0086595C" w:rsidP="00970D46">
            <w:pPr>
              <w:tabs>
                <w:tab w:val="left" w:pos="8647"/>
              </w:tabs>
              <w:ind w:right="-90"/>
              <w:rPr>
                <w:rFonts w:cs="Arial"/>
                <w:sz w:val="22"/>
                <w:szCs w:val="22"/>
              </w:rPr>
            </w:pPr>
          </w:p>
          <w:p w14:paraId="243B5990" w14:textId="77777777" w:rsidR="0086595C" w:rsidRDefault="0086595C" w:rsidP="00970D46">
            <w:pPr>
              <w:tabs>
                <w:tab w:val="left" w:pos="8647"/>
              </w:tabs>
              <w:ind w:right="-90"/>
              <w:rPr>
                <w:rFonts w:cs="Arial"/>
                <w:sz w:val="22"/>
                <w:szCs w:val="22"/>
              </w:rPr>
            </w:pPr>
          </w:p>
          <w:p w14:paraId="3B761504" w14:textId="77777777" w:rsidR="0086595C" w:rsidRDefault="0086595C" w:rsidP="00970D46">
            <w:pPr>
              <w:tabs>
                <w:tab w:val="left" w:pos="8647"/>
              </w:tabs>
              <w:ind w:right="-90"/>
              <w:rPr>
                <w:rFonts w:cs="Arial"/>
                <w:sz w:val="22"/>
                <w:szCs w:val="22"/>
              </w:rPr>
            </w:pPr>
          </w:p>
          <w:p w14:paraId="74CEA3BA" w14:textId="77777777" w:rsidR="0086595C" w:rsidRDefault="0086595C" w:rsidP="00970D46">
            <w:pPr>
              <w:tabs>
                <w:tab w:val="left" w:pos="8647"/>
              </w:tabs>
              <w:ind w:right="-90"/>
              <w:rPr>
                <w:rFonts w:cs="Arial"/>
                <w:sz w:val="22"/>
                <w:szCs w:val="22"/>
              </w:rPr>
            </w:pPr>
          </w:p>
          <w:p w14:paraId="6B6D7EC7" w14:textId="77777777" w:rsidR="0086595C" w:rsidRDefault="0086595C" w:rsidP="00970D46">
            <w:pPr>
              <w:tabs>
                <w:tab w:val="left" w:pos="8647"/>
              </w:tabs>
              <w:ind w:right="-90"/>
              <w:rPr>
                <w:rFonts w:cs="Arial"/>
                <w:sz w:val="22"/>
                <w:szCs w:val="22"/>
              </w:rPr>
            </w:pPr>
          </w:p>
          <w:p w14:paraId="046542A5" w14:textId="77777777" w:rsidR="0086595C" w:rsidRDefault="0086595C" w:rsidP="00970D46">
            <w:pPr>
              <w:tabs>
                <w:tab w:val="left" w:pos="8647"/>
              </w:tabs>
              <w:ind w:right="-90"/>
              <w:rPr>
                <w:rFonts w:cs="Arial"/>
                <w:sz w:val="22"/>
                <w:szCs w:val="22"/>
              </w:rPr>
            </w:pPr>
          </w:p>
          <w:p w14:paraId="7A51D7B4" w14:textId="77777777" w:rsidR="0086595C" w:rsidRDefault="0086595C" w:rsidP="00970D46">
            <w:pPr>
              <w:tabs>
                <w:tab w:val="left" w:pos="8647"/>
              </w:tabs>
              <w:ind w:right="-90"/>
              <w:rPr>
                <w:rFonts w:cs="Arial"/>
                <w:sz w:val="22"/>
                <w:szCs w:val="22"/>
              </w:rPr>
            </w:pPr>
          </w:p>
          <w:p w14:paraId="43B35E63" w14:textId="77777777" w:rsidR="0086595C" w:rsidRDefault="0086595C" w:rsidP="00970D46">
            <w:pPr>
              <w:tabs>
                <w:tab w:val="left" w:pos="8647"/>
              </w:tabs>
              <w:ind w:right="-90"/>
              <w:rPr>
                <w:rFonts w:cs="Arial"/>
                <w:sz w:val="22"/>
                <w:szCs w:val="22"/>
              </w:rPr>
            </w:pPr>
          </w:p>
          <w:p w14:paraId="45583E0D" w14:textId="77777777" w:rsidR="0086595C" w:rsidRDefault="0086595C" w:rsidP="00970D46">
            <w:pPr>
              <w:tabs>
                <w:tab w:val="left" w:pos="8647"/>
              </w:tabs>
              <w:ind w:right="-90"/>
              <w:rPr>
                <w:rFonts w:cs="Arial"/>
                <w:sz w:val="22"/>
                <w:szCs w:val="22"/>
              </w:rPr>
            </w:pPr>
          </w:p>
          <w:p w14:paraId="7E31F4F4" w14:textId="77777777" w:rsidR="0086595C" w:rsidRDefault="0086595C" w:rsidP="00970D46">
            <w:pPr>
              <w:tabs>
                <w:tab w:val="left" w:pos="8647"/>
              </w:tabs>
              <w:ind w:right="-90"/>
              <w:rPr>
                <w:rFonts w:cs="Arial"/>
                <w:sz w:val="22"/>
                <w:szCs w:val="22"/>
              </w:rPr>
            </w:pPr>
          </w:p>
          <w:p w14:paraId="5741D2F1" w14:textId="77777777" w:rsidR="0086595C" w:rsidRDefault="0086595C" w:rsidP="00970D46">
            <w:pPr>
              <w:tabs>
                <w:tab w:val="left" w:pos="8647"/>
              </w:tabs>
              <w:ind w:right="-90"/>
              <w:rPr>
                <w:rFonts w:cs="Arial"/>
                <w:sz w:val="22"/>
                <w:szCs w:val="22"/>
              </w:rPr>
            </w:pPr>
          </w:p>
          <w:p w14:paraId="0830978C" w14:textId="77777777" w:rsidR="0086595C" w:rsidRDefault="0086595C" w:rsidP="00970D46">
            <w:pPr>
              <w:tabs>
                <w:tab w:val="left" w:pos="8647"/>
              </w:tabs>
              <w:ind w:right="-90"/>
              <w:rPr>
                <w:rFonts w:cs="Arial"/>
                <w:sz w:val="22"/>
                <w:szCs w:val="22"/>
              </w:rPr>
            </w:pPr>
          </w:p>
          <w:p w14:paraId="6F243EE2" w14:textId="77777777" w:rsidR="0086595C" w:rsidRDefault="0086595C" w:rsidP="00970D46">
            <w:pPr>
              <w:tabs>
                <w:tab w:val="left" w:pos="8647"/>
              </w:tabs>
              <w:ind w:right="-90"/>
              <w:rPr>
                <w:rFonts w:cs="Arial"/>
                <w:sz w:val="22"/>
                <w:szCs w:val="22"/>
              </w:rPr>
            </w:pPr>
          </w:p>
          <w:p w14:paraId="34A494CF" w14:textId="77777777" w:rsidR="0086595C" w:rsidRDefault="0086595C" w:rsidP="00970D46">
            <w:pPr>
              <w:tabs>
                <w:tab w:val="left" w:pos="8647"/>
              </w:tabs>
              <w:ind w:right="-90"/>
              <w:rPr>
                <w:rFonts w:cs="Arial"/>
                <w:sz w:val="22"/>
                <w:szCs w:val="22"/>
              </w:rPr>
            </w:pPr>
          </w:p>
          <w:p w14:paraId="3E7DB4DA" w14:textId="77777777" w:rsidR="0086595C" w:rsidRDefault="0086595C" w:rsidP="00970D46">
            <w:pPr>
              <w:tabs>
                <w:tab w:val="left" w:pos="8647"/>
              </w:tabs>
              <w:ind w:right="-90"/>
              <w:rPr>
                <w:rFonts w:cs="Arial"/>
                <w:sz w:val="22"/>
                <w:szCs w:val="22"/>
              </w:rPr>
            </w:pPr>
          </w:p>
          <w:p w14:paraId="3A2A2201" w14:textId="28ED9BC6" w:rsidR="002E476D" w:rsidRPr="00282F54" w:rsidRDefault="002E476D" w:rsidP="00970D46">
            <w:pPr>
              <w:tabs>
                <w:tab w:val="left" w:pos="8647"/>
              </w:tabs>
              <w:ind w:right="-90"/>
              <w:rPr>
                <w:rFonts w:cs="Arial"/>
                <w:sz w:val="22"/>
                <w:szCs w:val="22"/>
              </w:rPr>
            </w:pPr>
            <w:r>
              <w:rPr>
                <w:rFonts w:cs="Arial"/>
                <w:sz w:val="22"/>
                <w:szCs w:val="22"/>
              </w:rPr>
              <w:t>3.2</w:t>
            </w:r>
          </w:p>
        </w:tc>
        <w:tc>
          <w:tcPr>
            <w:tcW w:w="7518" w:type="dxa"/>
            <w:gridSpan w:val="2"/>
            <w:shd w:val="clear" w:color="auto" w:fill="FFFFFF" w:themeFill="background1"/>
          </w:tcPr>
          <w:p w14:paraId="03D6551E" w14:textId="274B5837" w:rsidR="00277788" w:rsidRPr="00F47881" w:rsidRDefault="00AF7E05" w:rsidP="0063526A">
            <w:pPr>
              <w:tabs>
                <w:tab w:val="left" w:pos="8647"/>
              </w:tabs>
              <w:ind w:right="35"/>
              <w:jc w:val="both"/>
              <w:rPr>
                <w:rFonts w:cs="Arial"/>
                <w:sz w:val="22"/>
                <w:szCs w:val="22"/>
              </w:rPr>
            </w:pPr>
            <w:r w:rsidRPr="00F47881">
              <w:rPr>
                <w:rFonts w:cs="Arial"/>
                <w:sz w:val="22"/>
                <w:szCs w:val="22"/>
              </w:rPr>
              <w:lastRenderedPageBreak/>
              <w:t>The report</w:t>
            </w:r>
            <w:r w:rsidR="00277788" w:rsidRPr="00F47881">
              <w:rPr>
                <w:rFonts w:cs="Arial"/>
                <w:sz w:val="22"/>
                <w:szCs w:val="22"/>
              </w:rPr>
              <w:t xml:space="preserve">s were received.  It was reported by the Deputy Chief Executive and Principal (Curriculum &amp; Quality) that </w:t>
            </w:r>
            <w:r w:rsidR="003C6EC5" w:rsidRPr="00F47881">
              <w:rPr>
                <w:rFonts w:cs="Arial"/>
                <w:sz w:val="22"/>
                <w:szCs w:val="22"/>
              </w:rPr>
              <w:t>the risk remains stati</w:t>
            </w:r>
            <w:r w:rsidR="009611B5" w:rsidRPr="00F47881">
              <w:rPr>
                <w:rFonts w:cs="Arial"/>
                <w:sz w:val="22"/>
                <w:szCs w:val="22"/>
              </w:rPr>
              <w:t xml:space="preserve">c regarding </w:t>
            </w:r>
            <w:r w:rsidR="009611B5" w:rsidRPr="00F47881">
              <w:rPr>
                <w:rFonts w:cs="Arial"/>
                <w:sz w:val="22"/>
                <w:szCs w:val="22"/>
              </w:rPr>
              <w:lastRenderedPageBreak/>
              <w:t>the implementation plans</w:t>
            </w:r>
            <w:r w:rsidR="003C6EC5" w:rsidRPr="00F47881">
              <w:rPr>
                <w:rFonts w:cs="Arial"/>
                <w:sz w:val="22"/>
                <w:szCs w:val="22"/>
              </w:rPr>
              <w:t xml:space="preserve"> and is reflective of the current situation.  An update was provided on recent bids for funding.  A bid previously submitted </w:t>
            </w:r>
            <w:r w:rsidR="00B27587" w:rsidRPr="00F47881">
              <w:rPr>
                <w:rFonts w:cs="Arial"/>
                <w:sz w:val="22"/>
                <w:szCs w:val="22"/>
              </w:rPr>
              <w:t>to</w:t>
            </w:r>
            <w:r w:rsidR="00B27587" w:rsidRPr="00F47881">
              <w:rPr>
                <w:rFonts w:cs="Arial"/>
                <w:sz w:val="22"/>
                <w:szCs w:val="22"/>
                <w:shd w:val="clear" w:color="auto" w:fill="FFFFFF"/>
              </w:rPr>
              <w:t xml:space="preserve"> provide capital and programme </w:t>
            </w:r>
            <w:r w:rsidR="00B27587" w:rsidRPr="00F47881">
              <w:rPr>
                <w:rStyle w:val="Emphasis"/>
                <w:rFonts w:cs="Arial"/>
                <w:i w:val="0"/>
                <w:iCs w:val="0"/>
                <w:sz w:val="22"/>
                <w:szCs w:val="22"/>
                <w:shd w:val="clear" w:color="auto" w:fill="FFFFFF"/>
              </w:rPr>
              <w:t>funding</w:t>
            </w:r>
            <w:r w:rsidR="00B27587" w:rsidRPr="00F47881">
              <w:rPr>
                <w:rFonts w:cs="Arial"/>
                <w:sz w:val="22"/>
                <w:szCs w:val="22"/>
                <w:shd w:val="clear" w:color="auto" w:fill="FFFFFF"/>
              </w:rPr>
              <w:t> from the Strategic Development Fund to support changes in teaching and training facilities and provision was unsuccessful at the time though t</w:t>
            </w:r>
            <w:r w:rsidR="00FF68D3" w:rsidRPr="00F47881">
              <w:rPr>
                <w:rFonts w:cs="Arial"/>
                <w:sz w:val="22"/>
                <w:szCs w:val="22"/>
                <w:shd w:val="clear" w:color="auto" w:fill="FFFFFF"/>
              </w:rPr>
              <w:t>here was nothing inherently wrong with the bid.  A further bid to the Strategic Development Fund has been submitted with the aim of receiving circa £130k in capital/revenue funding to support the building of green skills capacity at the College.  The outcome of the bid will be shared with governors.</w:t>
            </w:r>
            <w:r w:rsidR="00B27587" w:rsidRPr="00F47881">
              <w:rPr>
                <w:rFonts w:cs="Arial"/>
                <w:sz w:val="22"/>
                <w:szCs w:val="22"/>
                <w:shd w:val="clear" w:color="auto" w:fill="FFFFFF"/>
              </w:rPr>
              <w:t xml:space="preserve"> </w:t>
            </w:r>
          </w:p>
          <w:p w14:paraId="27350E0B" w14:textId="77777777" w:rsidR="00277788" w:rsidRPr="00F47881" w:rsidRDefault="00277788" w:rsidP="0063526A">
            <w:pPr>
              <w:tabs>
                <w:tab w:val="left" w:pos="8647"/>
              </w:tabs>
              <w:ind w:right="35"/>
              <w:jc w:val="both"/>
              <w:rPr>
                <w:rFonts w:cs="Arial"/>
                <w:sz w:val="22"/>
                <w:szCs w:val="22"/>
              </w:rPr>
            </w:pPr>
          </w:p>
          <w:p w14:paraId="28BA06B2" w14:textId="17C20219" w:rsidR="004E076E" w:rsidRPr="00F47881" w:rsidRDefault="00FF68D3" w:rsidP="005A4E55">
            <w:pPr>
              <w:tabs>
                <w:tab w:val="left" w:pos="8647"/>
              </w:tabs>
              <w:ind w:right="35"/>
              <w:jc w:val="both"/>
              <w:rPr>
                <w:rFonts w:cs="Arial"/>
                <w:sz w:val="22"/>
                <w:szCs w:val="22"/>
              </w:rPr>
            </w:pPr>
            <w:r w:rsidRPr="00F47881">
              <w:rPr>
                <w:rFonts w:cs="Arial"/>
                <w:sz w:val="22"/>
                <w:szCs w:val="22"/>
              </w:rPr>
              <w:t>A further bid for funding</w:t>
            </w:r>
            <w:r w:rsidR="004E076E" w:rsidRPr="00F47881">
              <w:rPr>
                <w:rFonts w:cs="Arial"/>
                <w:sz w:val="22"/>
                <w:szCs w:val="22"/>
              </w:rPr>
              <w:t xml:space="preserve"> of </w:t>
            </w:r>
            <w:r w:rsidR="004E076E" w:rsidRPr="00F47881">
              <w:rPr>
                <w:rFonts w:cs="Arial"/>
                <w:sz w:val="22"/>
                <w:szCs w:val="22"/>
                <w:shd w:val="clear" w:color="auto" w:fill="FFFFFF"/>
              </w:rPr>
              <w:t xml:space="preserve">Skills Bootcamps has been successful to provide flexible courses of up to maximum 16 weeks, giving students the opportunity to build up sector-specific skills and fast-track to an interview with a local employer.  The bid was </w:t>
            </w:r>
            <w:r w:rsidR="00DC2807" w:rsidRPr="00F47881">
              <w:rPr>
                <w:rFonts w:cs="Arial"/>
                <w:sz w:val="22"/>
                <w:szCs w:val="22"/>
                <w:shd w:val="clear" w:color="auto" w:fill="FFFFFF"/>
              </w:rPr>
              <w:t xml:space="preserve">submitted in conjunction with the LEP focused on the green skills agenda.   </w:t>
            </w:r>
          </w:p>
          <w:p w14:paraId="1E9AC488" w14:textId="77777777" w:rsidR="004E076E" w:rsidRPr="00F47881" w:rsidRDefault="004E076E" w:rsidP="005A4E55">
            <w:pPr>
              <w:tabs>
                <w:tab w:val="left" w:pos="8647"/>
              </w:tabs>
              <w:ind w:right="35"/>
              <w:jc w:val="both"/>
              <w:rPr>
                <w:rFonts w:cs="Arial"/>
                <w:sz w:val="22"/>
                <w:szCs w:val="22"/>
              </w:rPr>
            </w:pPr>
          </w:p>
          <w:p w14:paraId="31F56A0F" w14:textId="04E6B118" w:rsidR="00A71CA6" w:rsidRPr="00F47881" w:rsidRDefault="00DC2807" w:rsidP="005A4E55">
            <w:pPr>
              <w:tabs>
                <w:tab w:val="left" w:pos="8647"/>
              </w:tabs>
              <w:ind w:right="35"/>
              <w:jc w:val="both"/>
              <w:rPr>
                <w:rFonts w:cs="Arial"/>
                <w:sz w:val="22"/>
                <w:szCs w:val="22"/>
              </w:rPr>
            </w:pPr>
            <w:r w:rsidRPr="00F47881">
              <w:rPr>
                <w:rFonts w:cs="Arial"/>
                <w:sz w:val="22"/>
                <w:szCs w:val="22"/>
              </w:rPr>
              <w:t xml:space="preserve">The </w:t>
            </w:r>
            <w:r w:rsidR="00BC3B08" w:rsidRPr="00F47881">
              <w:rPr>
                <w:rFonts w:cs="Arial"/>
                <w:sz w:val="22"/>
                <w:szCs w:val="22"/>
              </w:rPr>
              <w:t>Chair</w:t>
            </w:r>
            <w:r w:rsidRPr="00F47881">
              <w:rPr>
                <w:rFonts w:cs="Arial"/>
                <w:sz w:val="22"/>
                <w:szCs w:val="22"/>
              </w:rPr>
              <w:t xml:space="preserve"> congratulated the leadership team </w:t>
            </w:r>
            <w:r w:rsidR="00BC3B08" w:rsidRPr="00F47881">
              <w:rPr>
                <w:rFonts w:cs="Arial"/>
                <w:sz w:val="22"/>
                <w:szCs w:val="22"/>
              </w:rPr>
              <w:t xml:space="preserve">regarding the work on the current activities linked to the government agenda.  The Chair invited comments on the report.  </w:t>
            </w:r>
          </w:p>
          <w:p w14:paraId="7FD45244" w14:textId="0F64E5DB" w:rsidR="003D7EA1" w:rsidRPr="00F47881" w:rsidRDefault="003D7EA1" w:rsidP="005A4E55">
            <w:pPr>
              <w:tabs>
                <w:tab w:val="left" w:pos="8647"/>
              </w:tabs>
              <w:ind w:right="35"/>
              <w:jc w:val="both"/>
              <w:rPr>
                <w:rFonts w:cs="Arial"/>
                <w:sz w:val="22"/>
                <w:szCs w:val="22"/>
              </w:rPr>
            </w:pPr>
          </w:p>
          <w:p w14:paraId="55DA2E83" w14:textId="20322F96" w:rsidR="00BC3B08" w:rsidRPr="00F47881" w:rsidRDefault="00BC3B08" w:rsidP="005A4E55">
            <w:pPr>
              <w:tabs>
                <w:tab w:val="left" w:pos="8647"/>
              </w:tabs>
              <w:ind w:right="35"/>
              <w:jc w:val="both"/>
              <w:rPr>
                <w:rFonts w:cs="Arial"/>
                <w:sz w:val="22"/>
                <w:szCs w:val="22"/>
              </w:rPr>
            </w:pPr>
            <w:r w:rsidRPr="00F47881">
              <w:rPr>
                <w:rFonts w:cs="Arial"/>
                <w:sz w:val="22"/>
                <w:szCs w:val="22"/>
              </w:rPr>
              <w:t xml:space="preserve">A governor asked </w:t>
            </w:r>
            <w:r w:rsidR="00786F4C" w:rsidRPr="00F47881">
              <w:rPr>
                <w:rFonts w:cs="Arial"/>
                <w:sz w:val="22"/>
                <w:szCs w:val="22"/>
              </w:rPr>
              <w:t xml:space="preserve">about the </w:t>
            </w:r>
            <w:r w:rsidR="00535553" w:rsidRPr="00F47881">
              <w:rPr>
                <w:rFonts w:cs="Arial"/>
                <w:sz w:val="22"/>
                <w:szCs w:val="22"/>
              </w:rPr>
              <w:t>College</w:t>
            </w:r>
            <w:r w:rsidR="00786F4C" w:rsidRPr="00F47881">
              <w:rPr>
                <w:rFonts w:cs="Arial"/>
                <w:sz w:val="22"/>
                <w:szCs w:val="22"/>
              </w:rPr>
              <w:t>’s plans</w:t>
            </w:r>
            <w:r w:rsidR="00535553" w:rsidRPr="00F47881">
              <w:rPr>
                <w:rFonts w:cs="Arial"/>
                <w:sz w:val="22"/>
                <w:szCs w:val="22"/>
              </w:rPr>
              <w:t xml:space="preserve"> to </w:t>
            </w:r>
            <w:r w:rsidRPr="00F47881">
              <w:rPr>
                <w:rFonts w:cs="Arial"/>
                <w:sz w:val="22"/>
                <w:szCs w:val="22"/>
              </w:rPr>
              <w:t>build on the “Good for Me, Good for FE” campaign particularly around encouraging volunteering in the community.</w:t>
            </w:r>
            <w:r w:rsidR="00535553" w:rsidRPr="00F47881">
              <w:rPr>
                <w:rFonts w:cs="Arial"/>
                <w:sz w:val="22"/>
                <w:szCs w:val="22"/>
              </w:rPr>
              <w:t xml:space="preserve">  The Committee was informed that there is a range of student facing initiatives progressing in the College and in the wider community, </w:t>
            </w:r>
            <w:r w:rsidR="00D05CDC" w:rsidRPr="00F47881">
              <w:rPr>
                <w:rFonts w:cs="Arial"/>
                <w:sz w:val="22"/>
                <w:szCs w:val="22"/>
              </w:rPr>
              <w:t xml:space="preserve">however the College would be eager to get involved with other initiatives to gain collective value.  The Director of Student Experience advised that work was planned to log volunteering hours and plans are underway to roll out a staff and student facing campaign in reference to the College’s chosen charities.  </w:t>
            </w:r>
          </w:p>
          <w:p w14:paraId="179DED0E" w14:textId="376FC817" w:rsidR="00BC3B08" w:rsidRPr="00F47881" w:rsidRDefault="00535553" w:rsidP="005A4E55">
            <w:pPr>
              <w:tabs>
                <w:tab w:val="left" w:pos="8647"/>
              </w:tabs>
              <w:ind w:right="35"/>
              <w:jc w:val="both"/>
              <w:rPr>
                <w:rFonts w:cs="Arial"/>
                <w:sz w:val="22"/>
                <w:szCs w:val="22"/>
              </w:rPr>
            </w:pPr>
            <w:r w:rsidRPr="00F47881">
              <w:rPr>
                <w:rFonts w:cs="Arial"/>
                <w:sz w:val="22"/>
                <w:szCs w:val="22"/>
              </w:rPr>
              <w:t xml:space="preserve">  </w:t>
            </w:r>
          </w:p>
          <w:p w14:paraId="2349B07B" w14:textId="255FA382" w:rsidR="008C0D4F" w:rsidRPr="00F47881" w:rsidRDefault="008B5497" w:rsidP="005A4E55">
            <w:pPr>
              <w:tabs>
                <w:tab w:val="left" w:pos="8647"/>
              </w:tabs>
              <w:ind w:right="35"/>
              <w:jc w:val="both"/>
              <w:rPr>
                <w:rFonts w:cs="Arial"/>
                <w:sz w:val="22"/>
                <w:szCs w:val="22"/>
              </w:rPr>
            </w:pPr>
            <w:r w:rsidRPr="00F47881">
              <w:rPr>
                <w:rFonts w:cs="Arial"/>
                <w:sz w:val="22"/>
                <w:szCs w:val="22"/>
              </w:rPr>
              <w:t xml:space="preserve">The Chair asked about </w:t>
            </w:r>
            <w:r w:rsidR="00511A1D" w:rsidRPr="00F47881">
              <w:rPr>
                <w:rFonts w:cs="Arial"/>
                <w:sz w:val="22"/>
                <w:szCs w:val="22"/>
              </w:rPr>
              <w:t xml:space="preserve">the review of the careers model </w:t>
            </w:r>
            <w:r w:rsidRPr="00F47881">
              <w:rPr>
                <w:rFonts w:cs="Arial"/>
                <w:sz w:val="22"/>
                <w:szCs w:val="22"/>
              </w:rPr>
              <w:t xml:space="preserve">and requested that the outcome of the </w:t>
            </w:r>
            <w:r w:rsidR="008C0D4F" w:rsidRPr="00F47881">
              <w:rPr>
                <w:rFonts w:cs="Arial"/>
                <w:sz w:val="22"/>
                <w:szCs w:val="22"/>
              </w:rPr>
              <w:t xml:space="preserve">review and discussion on careers provision should be part of the agenda for the next meeting.  In the meantime, the Director of Student Experience, advised that a verbal update </w:t>
            </w:r>
            <w:r w:rsidR="00361F59" w:rsidRPr="00F47881">
              <w:rPr>
                <w:rFonts w:cs="Arial"/>
                <w:sz w:val="22"/>
                <w:szCs w:val="22"/>
              </w:rPr>
              <w:t xml:space="preserve">would be given at item 4 on the agenda.  </w:t>
            </w:r>
          </w:p>
          <w:p w14:paraId="0338FE0A" w14:textId="77777777" w:rsidR="008C0D4F" w:rsidRPr="00F47881" w:rsidRDefault="008C0D4F" w:rsidP="005A4E55">
            <w:pPr>
              <w:tabs>
                <w:tab w:val="left" w:pos="8647"/>
              </w:tabs>
              <w:ind w:right="35"/>
              <w:jc w:val="both"/>
              <w:rPr>
                <w:rFonts w:cs="Arial"/>
                <w:sz w:val="22"/>
                <w:szCs w:val="22"/>
              </w:rPr>
            </w:pPr>
          </w:p>
          <w:p w14:paraId="2C7E954C" w14:textId="1C95E5F0" w:rsidR="00FE54C2" w:rsidRPr="00F47881" w:rsidRDefault="00FE54C2" w:rsidP="005A4E55">
            <w:pPr>
              <w:tabs>
                <w:tab w:val="left" w:pos="8647"/>
              </w:tabs>
              <w:ind w:right="35"/>
              <w:jc w:val="both"/>
              <w:rPr>
                <w:rFonts w:cs="Arial"/>
                <w:sz w:val="22"/>
                <w:szCs w:val="22"/>
              </w:rPr>
            </w:pPr>
            <w:r w:rsidRPr="00F47881">
              <w:rPr>
                <w:rFonts w:cs="Arial"/>
                <w:sz w:val="22"/>
                <w:szCs w:val="22"/>
              </w:rPr>
              <w:t xml:space="preserve">A governor commented that there is clearly a lot of good work happening </w:t>
            </w:r>
            <w:r w:rsidR="00AC7A82" w:rsidRPr="00F47881">
              <w:rPr>
                <w:rFonts w:cs="Arial"/>
                <w:sz w:val="22"/>
                <w:szCs w:val="22"/>
              </w:rPr>
              <w:t>across the C</w:t>
            </w:r>
            <w:r w:rsidR="00A05AC5" w:rsidRPr="00F47881">
              <w:rPr>
                <w:rFonts w:cs="Arial"/>
                <w:sz w:val="22"/>
                <w:szCs w:val="22"/>
              </w:rPr>
              <w:t>ollege</w:t>
            </w:r>
            <w:r w:rsidR="00AC7A82" w:rsidRPr="00F47881">
              <w:rPr>
                <w:rFonts w:cs="Arial"/>
                <w:sz w:val="22"/>
                <w:szCs w:val="22"/>
              </w:rPr>
              <w:t xml:space="preserve"> that supports the strategic plan implementation but advised that it is difficult to judge whether the Committee should be p</w:t>
            </w:r>
            <w:r w:rsidR="00A05AC5" w:rsidRPr="00F47881">
              <w:rPr>
                <w:rFonts w:cs="Arial"/>
                <w:sz w:val="22"/>
                <w:szCs w:val="22"/>
              </w:rPr>
              <w:t xml:space="preserve">leased with the progress or not.  </w:t>
            </w:r>
            <w:r w:rsidR="00A716FE" w:rsidRPr="00F47881">
              <w:rPr>
                <w:rFonts w:cs="Arial"/>
                <w:sz w:val="22"/>
                <w:szCs w:val="22"/>
              </w:rPr>
              <w:t xml:space="preserve">The governor noted that the Committee had discussed targets/performance measures previously and asked at what point the framework would be ready.  The Committee was advised that the KPI framework would be ready to share with governors at the beginning of the next academic year.  The Chair agreed and commented that the Committee could well improve its effectiveness if there were more defined measures to check progress against the many </w:t>
            </w:r>
            <w:r w:rsidR="009611B5" w:rsidRPr="00F47881">
              <w:rPr>
                <w:rFonts w:cs="Arial"/>
                <w:sz w:val="22"/>
                <w:szCs w:val="22"/>
              </w:rPr>
              <w:t>good actions that are clearly in progress.</w:t>
            </w:r>
          </w:p>
          <w:p w14:paraId="1A3E94E0" w14:textId="77777777" w:rsidR="00FE54C2" w:rsidRPr="00F47881" w:rsidRDefault="00FE54C2" w:rsidP="005A4E55">
            <w:pPr>
              <w:tabs>
                <w:tab w:val="left" w:pos="8647"/>
              </w:tabs>
              <w:ind w:right="35"/>
              <w:jc w:val="both"/>
              <w:rPr>
                <w:rFonts w:cs="Arial"/>
                <w:sz w:val="22"/>
                <w:szCs w:val="22"/>
              </w:rPr>
            </w:pPr>
          </w:p>
          <w:p w14:paraId="74C1DE6C" w14:textId="6439674C" w:rsidR="00B441AC" w:rsidRPr="00F47881" w:rsidRDefault="009611B5" w:rsidP="005A4E55">
            <w:pPr>
              <w:tabs>
                <w:tab w:val="left" w:pos="8647"/>
              </w:tabs>
              <w:ind w:right="35"/>
              <w:jc w:val="both"/>
              <w:rPr>
                <w:rFonts w:cs="Arial"/>
                <w:sz w:val="22"/>
                <w:szCs w:val="22"/>
              </w:rPr>
            </w:pPr>
            <w:r w:rsidRPr="00F47881">
              <w:rPr>
                <w:rFonts w:cs="Arial"/>
                <w:sz w:val="22"/>
                <w:szCs w:val="22"/>
              </w:rPr>
              <w:t xml:space="preserve">The Deputy Chief Executive and Principal (Curriculum &amp; Quality) advised the Committee that the risk monitoring </w:t>
            </w:r>
            <w:r w:rsidR="00D76494" w:rsidRPr="00F47881">
              <w:rPr>
                <w:rFonts w:cs="Arial"/>
                <w:sz w:val="22"/>
                <w:szCs w:val="22"/>
              </w:rPr>
              <w:t>document had been streamlined and will continue to be refreshed during the year.</w:t>
            </w:r>
          </w:p>
          <w:p w14:paraId="017441EF" w14:textId="30DEE1AF" w:rsidR="005A4E55" w:rsidRPr="00F47881" w:rsidRDefault="005A4E55" w:rsidP="00D76494">
            <w:pPr>
              <w:tabs>
                <w:tab w:val="left" w:pos="8647"/>
              </w:tabs>
              <w:ind w:right="35"/>
              <w:jc w:val="both"/>
              <w:rPr>
                <w:rFonts w:cs="Arial"/>
                <w:sz w:val="22"/>
                <w:szCs w:val="22"/>
              </w:rPr>
            </w:pPr>
          </w:p>
        </w:tc>
        <w:tc>
          <w:tcPr>
            <w:tcW w:w="1276" w:type="dxa"/>
            <w:shd w:val="clear" w:color="auto" w:fill="FFFFFF" w:themeFill="background1"/>
          </w:tcPr>
          <w:p w14:paraId="64120C51" w14:textId="77777777" w:rsidR="00244D25" w:rsidRPr="00282F54" w:rsidRDefault="00244D25" w:rsidP="00A42AC3">
            <w:pPr>
              <w:tabs>
                <w:tab w:val="left" w:pos="8647"/>
              </w:tabs>
              <w:ind w:right="-90"/>
              <w:rPr>
                <w:rFonts w:cs="Arial"/>
                <w:b/>
                <w:sz w:val="22"/>
                <w:szCs w:val="22"/>
              </w:rPr>
            </w:pPr>
          </w:p>
          <w:p w14:paraId="4FE72C48" w14:textId="77777777" w:rsidR="00FF68D3" w:rsidRDefault="00FF68D3" w:rsidP="00A42AC3">
            <w:pPr>
              <w:tabs>
                <w:tab w:val="left" w:pos="8647"/>
              </w:tabs>
              <w:ind w:right="-90"/>
              <w:rPr>
                <w:rFonts w:cs="Arial"/>
                <w:b/>
                <w:sz w:val="22"/>
                <w:szCs w:val="22"/>
              </w:rPr>
            </w:pPr>
          </w:p>
          <w:p w14:paraId="32321D37" w14:textId="77777777" w:rsidR="00FF68D3" w:rsidRDefault="00FF68D3" w:rsidP="00A42AC3">
            <w:pPr>
              <w:tabs>
                <w:tab w:val="left" w:pos="8647"/>
              </w:tabs>
              <w:ind w:right="-90"/>
              <w:rPr>
                <w:rFonts w:cs="Arial"/>
                <w:b/>
                <w:sz w:val="22"/>
                <w:szCs w:val="22"/>
              </w:rPr>
            </w:pPr>
          </w:p>
          <w:p w14:paraId="1ADF998E" w14:textId="77777777" w:rsidR="00FF68D3" w:rsidRDefault="00FF68D3" w:rsidP="00A42AC3">
            <w:pPr>
              <w:tabs>
                <w:tab w:val="left" w:pos="8647"/>
              </w:tabs>
              <w:ind w:right="-90"/>
              <w:rPr>
                <w:rFonts w:cs="Arial"/>
                <w:b/>
                <w:sz w:val="22"/>
                <w:szCs w:val="22"/>
              </w:rPr>
            </w:pPr>
          </w:p>
          <w:p w14:paraId="592A2515" w14:textId="77777777" w:rsidR="00FF68D3" w:rsidRDefault="00FF68D3" w:rsidP="00A42AC3">
            <w:pPr>
              <w:tabs>
                <w:tab w:val="left" w:pos="8647"/>
              </w:tabs>
              <w:ind w:right="-90"/>
              <w:rPr>
                <w:rFonts w:cs="Arial"/>
                <w:b/>
                <w:sz w:val="22"/>
                <w:szCs w:val="22"/>
              </w:rPr>
            </w:pPr>
          </w:p>
          <w:p w14:paraId="0C91E1DA" w14:textId="77777777" w:rsidR="00FF68D3" w:rsidRDefault="00FF68D3" w:rsidP="00A42AC3">
            <w:pPr>
              <w:tabs>
                <w:tab w:val="left" w:pos="8647"/>
              </w:tabs>
              <w:ind w:right="-90"/>
              <w:rPr>
                <w:rFonts w:cs="Arial"/>
                <w:b/>
                <w:sz w:val="22"/>
                <w:szCs w:val="22"/>
              </w:rPr>
            </w:pPr>
          </w:p>
          <w:p w14:paraId="287898EF" w14:textId="77777777" w:rsidR="00FF68D3" w:rsidRDefault="00FF68D3" w:rsidP="00A42AC3">
            <w:pPr>
              <w:tabs>
                <w:tab w:val="left" w:pos="8647"/>
              </w:tabs>
              <w:ind w:right="-90"/>
              <w:rPr>
                <w:rFonts w:cs="Arial"/>
                <w:b/>
                <w:sz w:val="22"/>
                <w:szCs w:val="22"/>
              </w:rPr>
            </w:pPr>
          </w:p>
          <w:p w14:paraId="6752BF85" w14:textId="77777777" w:rsidR="00CF0517" w:rsidRDefault="00CF0517" w:rsidP="00A42AC3">
            <w:pPr>
              <w:tabs>
                <w:tab w:val="left" w:pos="8647"/>
              </w:tabs>
              <w:ind w:right="-90"/>
              <w:rPr>
                <w:rFonts w:cs="Arial"/>
                <w:bCs/>
                <w:sz w:val="22"/>
                <w:szCs w:val="22"/>
              </w:rPr>
            </w:pPr>
          </w:p>
          <w:p w14:paraId="0CBD42A9" w14:textId="77777777" w:rsidR="00CF0517" w:rsidRDefault="00CF0517" w:rsidP="00A42AC3">
            <w:pPr>
              <w:tabs>
                <w:tab w:val="left" w:pos="8647"/>
              </w:tabs>
              <w:ind w:right="-90"/>
              <w:rPr>
                <w:rFonts w:cs="Arial"/>
                <w:bCs/>
                <w:sz w:val="22"/>
                <w:szCs w:val="22"/>
              </w:rPr>
            </w:pPr>
          </w:p>
          <w:p w14:paraId="236F7CDC" w14:textId="6C8A326C" w:rsidR="00244D25" w:rsidRPr="00786F4C" w:rsidRDefault="00FF68D3" w:rsidP="00A42AC3">
            <w:pPr>
              <w:tabs>
                <w:tab w:val="left" w:pos="8647"/>
              </w:tabs>
              <w:ind w:right="-90"/>
              <w:rPr>
                <w:rFonts w:cs="Arial"/>
                <w:bCs/>
                <w:sz w:val="22"/>
                <w:szCs w:val="22"/>
              </w:rPr>
            </w:pPr>
            <w:r w:rsidRPr="00786F4C">
              <w:rPr>
                <w:rFonts w:cs="Arial"/>
                <w:bCs/>
                <w:sz w:val="22"/>
                <w:szCs w:val="22"/>
              </w:rPr>
              <w:t>DB</w:t>
            </w:r>
          </w:p>
          <w:p w14:paraId="0715C56A" w14:textId="77777777" w:rsidR="00244D25" w:rsidRPr="00282F54" w:rsidRDefault="00244D25" w:rsidP="00A42AC3">
            <w:pPr>
              <w:tabs>
                <w:tab w:val="left" w:pos="8647"/>
              </w:tabs>
              <w:ind w:right="-90"/>
              <w:rPr>
                <w:rFonts w:cs="Arial"/>
                <w:b/>
                <w:sz w:val="22"/>
                <w:szCs w:val="22"/>
              </w:rPr>
            </w:pPr>
          </w:p>
          <w:p w14:paraId="69431D8A" w14:textId="77777777" w:rsidR="00244D25" w:rsidRPr="00282F54" w:rsidRDefault="00244D25" w:rsidP="00A42AC3">
            <w:pPr>
              <w:tabs>
                <w:tab w:val="left" w:pos="8647"/>
              </w:tabs>
              <w:ind w:right="-90"/>
              <w:rPr>
                <w:rFonts w:cs="Arial"/>
                <w:b/>
                <w:sz w:val="22"/>
                <w:szCs w:val="22"/>
              </w:rPr>
            </w:pPr>
          </w:p>
          <w:p w14:paraId="51FC372C" w14:textId="77777777" w:rsidR="00244D25" w:rsidRDefault="00244D25" w:rsidP="00A42AC3">
            <w:pPr>
              <w:tabs>
                <w:tab w:val="left" w:pos="8647"/>
              </w:tabs>
              <w:ind w:right="-90"/>
              <w:rPr>
                <w:rFonts w:cs="Arial"/>
                <w:sz w:val="22"/>
                <w:szCs w:val="22"/>
              </w:rPr>
            </w:pPr>
          </w:p>
          <w:p w14:paraId="183F3A64" w14:textId="77777777" w:rsidR="00F72C04" w:rsidRDefault="00F72C04" w:rsidP="00A42AC3">
            <w:pPr>
              <w:tabs>
                <w:tab w:val="left" w:pos="8647"/>
              </w:tabs>
              <w:ind w:right="-90"/>
              <w:rPr>
                <w:rFonts w:cs="Arial"/>
                <w:sz w:val="22"/>
                <w:szCs w:val="22"/>
              </w:rPr>
            </w:pPr>
          </w:p>
          <w:p w14:paraId="10FAC75C" w14:textId="77777777" w:rsidR="00786F4C" w:rsidRDefault="00786F4C" w:rsidP="00A42AC3">
            <w:pPr>
              <w:tabs>
                <w:tab w:val="left" w:pos="8647"/>
              </w:tabs>
              <w:ind w:right="-90"/>
              <w:rPr>
                <w:rFonts w:cs="Arial"/>
                <w:sz w:val="22"/>
                <w:szCs w:val="22"/>
              </w:rPr>
            </w:pPr>
          </w:p>
          <w:p w14:paraId="56BF6070" w14:textId="77777777" w:rsidR="00786F4C" w:rsidRDefault="00786F4C" w:rsidP="00A42AC3">
            <w:pPr>
              <w:tabs>
                <w:tab w:val="left" w:pos="8647"/>
              </w:tabs>
              <w:ind w:right="-90"/>
              <w:rPr>
                <w:rFonts w:cs="Arial"/>
                <w:sz w:val="22"/>
                <w:szCs w:val="22"/>
              </w:rPr>
            </w:pPr>
          </w:p>
          <w:p w14:paraId="6443A1FC" w14:textId="77777777" w:rsidR="00786F4C" w:rsidRDefault="00786F4C" w:rsidP="00A42AC3">
            <w:pPr>
              <w:tabs>
                <w:tab w:val="left" w:pos="8647"/>
              </w:tabs>
              <w:ind w:right="-90"/>
              <w:rPr>
                <w:rFonts w:cs="Arial"/>
                <w:sz w:val="22"/>
                <w:szCs w:val="22"/>
              </w:rPr>
            </w:pPr>
          </w:p>
          <w:p w14:paraId="488639D3" w14:textId="77777777" w:rsidR="00786F4C" w:rsidRDefault="00786F4C" w:rsidP="00A42AC3">
            <w:pPr>
              <w:tabs>
                <w:tab w:val="left" w:pos="8647"/>
              </w:tabs>
              <w:ind w:right="-90"/>
              <w:rPr>
                <w:rFonts w:cs="Arial"/>
                <w:sz w:val="22"/>
                <w:szCs w:val="22"/>
              </w:rPr>
            </w:pPr>
          </w:p>
          <w:p w14:paraId="220B296B" w14:textId="77777777" w:rsidR="00786F4C" w:rsidRDefault="00786F4C" w:rsidP="00A42AC3">
            <w:pPr>
              <w:tabs>
                <w:tab w:val="left" w:pos="8647"/>
              </w:tabs>
              <w:ind w:right="-90"/>
              <w:rPr>
                <w:rFonts w:cs="Arial"/>
                <w:sz w:val="22"/>
                <w:szCs w:val="22"/>
              </w:rPr>
            </w:pPr>
          </w:p>
          <w:p w14:paraId="47C561A4" w14:textId="77777777" w:rsidR="00786F4C" w:rsidRDefault="00786F4C" w:rsidP="00A42AC3">
            <w:pPr>
              <w:tabs>
                <w:tab w:val="left" w:pos="8647"/>
              </w:tabs>
              <w:ind w:right="-90"/>
              <w:rPr>
                <w:rFonts w:cs="Arial"/>
                <w:sz w:val="22"/>
                <w:szCs w:val="22"/>
              </w:rPr>
            </w:pPr>
          </w:p>
          <w:p w14:paraId="78990F9B" w14:textId="77777777" w:rsidR="00786F4C" w:rsidRDefault="00786F4C" w:rsidP="00A42AC3">
            <w:pPr>
              <w:tabs>
                <w:tab w:val="left" w:pos="8647"/>
              </w:tabs>
              <w:ind w:right="-90"/>
              <w:rPr>
                <w:rFonts w:cs="Arial"/>
                <w:sz w:val="22"/>
                <w:szCs w:val="22"/>
              </w:rPr>
            </w:pPr>
          </w:p>
          <w:p w14:paraId="3A953BC9" w14:textId="77777777" w:rsidR="00786F4C" w:rsidRDefault="00786F4C" w:rsidP="00A42AC3">
            <w:pPr>
              <w:tabs>
                <w:tab w:val="left" w:pos="8647"/>
              </w:tabs>
              <w:ind w:right="-90"/>
              <w:rPr>
                <w:rFonts w:cs="Arial"/>
                <w:sz w:val="22"/>
                <w:szCs w:val="22"/>
              </w:rPr>
            </w:pPr>
          </w:p>
          <w:p w14:paraId="07FE7B02" w14:textId="77777777" w:rsidR="00786F4C" w:rsidRDefault="00786F4C" w:rsidP="00A42AC3">
            <w:pPr>
              <w:tabs>
                <w:tab w:val="left" w:pos="8647"/>
              </w:tabs>
              <w:ind w:right="-90"/>
              <w:rPr>
                <w:rFonts w:cs="Arial"/>
                <w:sz w:val="22"/>
                <w:szCs w:val="22"/>
              </w:rPr>
            </w:pPr>
          </w:p>
          <w:p w14:paraId="48CD16AD" w14:textId="77777777" w:rsidR="00786F4C" w:rsidRDefault="00786F4C" w:rsidP="00A42AC3">
            <w:pPr>
              <w:tabs>
                <w:tab w:val="left" w:pos="8647"/>
              </w:tabs>
              <w:ind w:right="-90"/>
              <w:rPr>
                <w:rFonts w:cs="Arial"/>
                <w:sz w:val="22"/>
                <w:szCs w:val="22"/>
              </w:rPr>
            </w:pPr>
          </w:p>
          <w:p w14:paraId="354D0C77" w14:textId="77777777" w:rsidR="00786F4C" w:rsidRDefault="00786F4C" w:rsidP="00A42AC3">
            <w:pPr>
              <w:tabs>
                <w:tab w:val="left" w:pos="8647"/>
              </w:tabs>
              <w:ind w:right="-90"/>
              <w:rPr>
                <w:rFonts w:cs="Arial"/>
                <w:sz w:val="22"/>
                <w:szCs w:val="22"/>
              </w:rPr>
            </w:pPr>
          </w:p>
          <w:p w14:paraId="30B7D82A" w14:textId="77777777" w:rsidR="00786F4C" w:rsidRDefault="00786F4C" w:rsidP="00A42AC3">
            <w:pPr>
              <w:tabs>
                <w:tab w:val="left" w:pos="8647"/>
              </w:tabs>
              <w:ind w:right="-90"/>
              <w:rPr>
                <w:rFonts w:cs="Arial"/>
                <w:sz w:val="22"/>
                <w:szCs w:val="22"/>
              </w:rPr>
            </w:pPr>
          </w:p>
          <w:p w14:paraId="67D2C21A" w14:textId="77777777" w:rsidR="00786F4C" w:rsidRDefault="00786F4C" w:rsidP="00A42AC3">
            <w:pPr>
              <w:tabs>
                <w:tab w:val="left" w:pos="8647"/>
              </w:tabs>
              <w:ind w:right="-90"/>
              <w:rPr>
                <w:rFonts w:cs="Arial"/>
                <w:sz w:val="22"/>
                <w:szCs w:val="22"/>
              </w:rPr>
            </w:pPr>
          </w:p>
          <w:p w14:paraId="4B2115D3" w14:textId="77777777" w:rsidR="00786F4C" w:rsidRDefault="00786F4C" w:rsidP="00A42AC3">
            <w:pPr>
              <w:tabs>
                <w:tab w:val="left" w:pos="8647"/>
              </w:tabs>
              <w:ind w:right="-90"/>
              <w:rPr>
                <w:rFonts w:cs="Arial"/>
                <w:sz w:val="22"/>
                <w:szCs w:val="22"/>
              </w:rPr>
            </w:pPr>
          </w:p>
          <w:p w14:paraId="2A243657" w14:textId="77777777" w:rsidR="00786F4C" w:rsidRDefault="00786F4C" w:rsidP="00A42AC3">
            <w:pPr>
              <w:tabs>
                <w:tab w:val="left" w:pos="8647"/>
              </w:tabs>
              <w:ind w:right="-90"/>
              <w:rPr>
                <w:rFonts w:cs="Arial"/>
                <w:sz w:val="22"/>
                <w:szCs w:val="22"/>
              </w:rPr>
            </w:pPr>
          </w:p>
          <w:p w14:paraId="67390772" w14:textId="77777777" w:rsidR="00786F4C" w:rsidRDefault="00786F4C" w:rsidP="00A42AC3">
            <w:pPr>
              <w:tabs>
                <w:tab w:val="left" w:pos="8647"/>
              </w:tabs>
              <w:ind w:right="-90"/>
              <w:rPr>
                <w:rFonts w:cs="Arial"/>
                <w:sz w:val="22"/>
                <w:szCs w:val="22"/>
              </w:rPr>
            </w:pPr>
          </w:p>
          <w:p w14:paraId="49DFAD8E" w14:textId="77777777" w:rsidR="00786F4C" w:rsidRDefault="00786F4C" w:rsidP="00A42AC3">
            <w:pPr>
              <w:tabs>
                <w:tab w:val="left" w:pos="8647"/>
              </w:tabs>
              <w:ind w:right="-90"/>
              <w:rPr>
                <w:rFonts w:cs="Arial"/>
                <w:sz w:val="22"/>
                <w:szCs w:val="22"/>
              </w:rPr>
            </w:pPr>
          </w:p>
          <w:p w14:paraId="3DDDB7FA" w14:textId="77777777" w:rsidR="00786F4C" w:rsidRDefault="00786F4C" w:rsidP="00A42AC3">
            <w:pPr>
              <w:tabs>
                <w:tab w:val="left" w:pos="8647"/>
              </w:tabs>
              <w:ind w:right="-90"/>
              <w:rPr>
                <w:rFonts w:cs="Arial"/>
                <w:sz w:val="22"/>
                <w:szCs w:val="22"/>
              </w:rPr>
            </w:pPr>
          </w:p>
          <w:p w14:paraId="666699BD" w14:textId="3F372040" w:rsidR="00786F4C" w:rsidRDefault="00786F4C" w:rsidP="00A42AC3">
            <w:pPr>
              <w:tabs>
                <w:tab w:val="left" w:pos="8647"/>
              </w:tabs>
              <w:ind w:right="-90"/>
              <w:rPr>
                <w:rFonts w:cs="Arial"/>
                <w:sz w:val="22"/>
                <w:szCs w:val="22"/>
              </w:rPr>
            </w:pPr>
            <w:r>
              <w:rPr>
                <w:rFonts w:cs="Arial"/>
                <w:sz w:val="22"/>
                <w:szCs w:val="22"/>
              </w:rPr>
              <w:t>IK</w:t>
            </w:r>
          </w:p>
          <w:p w14:paraId="632B7125" w14:textId="77777777" w:rsidR="009611B5" w:rsidRDefault="009611B5" w:rsidP="00A42AC3">
            <w:pPr>
              <w:tabs>
                <w:tab w:val="left" w:pos="8647"/>
              </w:tabs>
              <w:ind w:right="-90"/>
              <w:rPr>
                <w:rFonts w:cs="Arial"/>
                <w:sz w:val="22"/>
                <w:szCs w:val="22"/>
              </w:rPr>
            </w:pPr>
          </w:p>
          <w:p w14:paraId="6A4A25F5" w14:textId="77777777" w:rsidR="009611B5" w:rsidRDefault="009611B5" w:rsidP="00A42AC3">
            <w:pPr>
              <w:tabs>
                <w:tab w:val="left" w:pos="8647"/>
              </w:tabs>
              <w:ind w:right="-90"/>
              <w:rPr>
                <w:rFonts w:cs="Arial"/>
                <w:sz w:val="22"/>
                <w:szCs w:val="22"/>
              </w:rPr>
            </w:pPr>
          </w:p>
          <w:p w14:paraId="24A366CE" w14:textId="77777777" w:rsidR="009611B5" w:rsidRDefault="009611B5" w:rsidP="00A42AC3">
            <w:pPr>
              <w:tabs>
                <w:tab w:val="left" w:pos="8647"/>
              </w:tabs>
              <w:ind w:right="-90"/>
              <w:rPr>
                <w:rFonts w:cs="Arial"/>
                <w:sz w:val="22"/>
                <w:szCs w:val="22"/>
              </w:rPr>
            </w:pPr>
          </w:p>
          <w:p w14:paraId="765C5EC0" w14:textId="77777777" w:rsidR="009611B5" w:rsidRDefault="009611B5" w:rsidP="00A42AC3">
            <w:pPr>
              <w:tabs>
                <w:tab w:val="left" w:pos="8647"/>
              </w:tabs>
              <w:ind w:right="-90"/>
              <w:rPr>
                <w:rFonts w:cs="Arial"/>
                <w:sz w:val="22"/>
                <w:szCs w:val="22"/>
              </w:rPr>
            </w:pPr>
          </w:p>
          <w:p w14:paraId="6F4E1863" w14:textId="77777777" w:rsidR="009611B5" w:rsidRDefault="009611B5" w:rsidP="00A42AC3">
            <w:pPr>
              <w:tabs>
                <w:tab w:val="left" w:pos="8647"/>
              </w:tabs>
              <w:ind w:right="-90"/>
              <w:rPr>
                <w:rFonts w:cs="Arial"/>
                <w:sz w:val="22"/>
                <w:szCs w:val="22"/>
              </w:rPr>
            </w:pPr>
          </w:p>
          <w:p w14:paraId="078D1583" w14:textId="77777777" w:rsidR="009611B5" w:rsidRDefault="009611B5" w:rsidP="00A42AC3">
            <w:pPr>
              <w:tabs>
                <w:tab w:val="left" w:pos="8647"/>
              </w:tabs>
              <w:ind w:right="-90"/>
              <w:rPr>
                <w:rFonts w:cs="Arial"/>
                <w:sz w:val="22"/>
                <w:szCs w:val="22"/>
              </w:rPr>
            </w:pPr>
          </w:p>
          <w:p w14:paraId="01C1723A" w14:textId="77777777" w:rsidR="009611B5" w:rsidRDefault="009611B5" w:rsidP="00A42AC3">
            <w:pPr>
              <w:tabs>
                <w:tab w:val="left" w:pos="8647"/>
              </w:tabs>
              <w:ind w:right="-90"/>
              <w:rPr>
                <w:rFonts w:cs="Arial"/>
                <w:sz w:val="22"/>
                <w:szCs w:val="22"/>
              </w:rPr>
            </w:pPr>
          </w:p>
          <w:p w14:paraId="71B0483A" w14:textId="77777777" w:rsidR="00B00D6D" w:rsidRDefault="00B00D6D" w:rsidP="00A42AC3">
            <w:pPr>
              <w:tabs>
                <w:tab w:val="left" w:pos="8647"/>
              </w:tabs>
              <w:ind w:right="-90"/>
              <w:rPr>
                <w:rFonts w:cs="Arial"/>
                <w:sz w:val="22"/>
                <w:szCs w:val="22"/>
              </w:rPr>
            </w:pPr>
          </w:p>
          <w:p w14:paraId="4B142113" w14:textId="77777777" w:rsidR="00B00D6D" w:rsidRDefault="00B00D6D" w:rsidP="00A42AC3">
            <w:pPr>
              <w:tabs>
                <w:tab w:val="left" w:pos="8647"/>
              </w:tabs>
              <w:ind w:right="-90"/>
              <w:rPr>
                <w:rFonts w:cs="Arial"/>
                <w:sz w:val="22"/>
                <w:szCs w:val="22"/>
              </w:rPr>
            </w:pPr>
          </w:p>
          <w:p w14:paraId="301B18BA" w14:textId="77777777" w:rsidR="00B00D6D" w:rsidRDefault="00B00D6D" w:rsidP="00A42AC3">
            <w:pPr>
              <w:tabs>
                <w:tab w:val="left" w:pos="8647"/>
              </w:tabs>
              <w:ind w:right="-90"/>
              <w:rPr>
                <w:rFonts w:cs="Arial"/>
                <w:sz w:val="22"/>
                <w:szCs w:val="22"/>
              </w:rPr>
            </w:pPr>
          </w:p>
          <w:p w14:paraId="4ED13383" w14:textId="5E45A014" w:rsidR="009611B5" w:rsidRPr="00707729" w:rsidRDefault="009611B5" w:rsidP="00A42AC3">
            <w:pPr>
              <w:tabs>
                <w:tab w:val="left" w:pos="8647"/>
              </w:tabs>
              <w:ind w:right="-90"/>
              <w:rPr>
                <w:rFonts w:cs="Arial"/>
                <w:sz w:val="22"/>
                <w:szCs w:val="22"/>
              </w:rPr>
            </w:pPr>
            <w:r>
              <w:rPr>
                <w:rFonts w:cs="Arial"/>
                <w:sz w:val="22"/>
                <w:szCs w:val="22"/>
              </w:rPr>
              <w:t>VH</w:t>
            </w:r>
          </w:p>
        </w:tc>
      </w:tr>
      <w:tr w:rsidR="00FB67F5" w:rsidRPr="00282F54" w14:paraId="71A0EF93" w14:textId="77777777" w:rsidTr="008FF6E6">
        <w:tc>
          <w:tcPr>
            <w:tcW w:w="1129" w:type="dxa"/>
            <w:shd w:val="clear" w:color="auto" w:fill="D9D9D9" w:themeFill="background1" w:themeFillShade="D9"/>
          </w:tcPr>
          <w:p w14:paraId="003567D8" w14:textId="279F48FB" w:rsidR="00FB67F5" w:rsidRPr="0063526A" w:rsidRDefault="0063526A" w:rsidP="00970D46">
            <w:pPr>
              <w:tabs>
                <w:tab w:val="left" w:pos="8647"/>
              </w:tabs>
              <w:ind w:right="-90"/>
              <w:rPr>
                <w:rFonts w:cs="Arial"/>
                <w:b/>
                <w:bCs/>
                <w:sz w:val="22"/>
                <w:szCs w:val="22"/>
              </w:rPr>
            </w:pPr>
            <w:r>
              <w:rPr>
                <w:rFonts w:cs="Arial"/>
                <w:b/>
                <w:bCs/>
                <w:sz w:val="22"/>
                <w:szCs w:val="22"/>
              </w:rPr>
              <w:lastRenderedPageBreak/>
              <w:t>Item 4</w:t>
            </w:r>
          </w:p>
        </w:tc>
        <w:tc>
          <w:tcPr>
            <w:tcW w:w="7518" w:type="dxa"/>
            <w:gridSpan w:val="2"/>
            <w:shd w:val="clear" w:color="auto" w:fill="D9D9D9" w:themeFill="background1" w:themeFillShade="D9"/>
          </w:tcPr>
          <w:p w14:paraId="1BDD7741" w14:textId="52767424" w:rsidR="00FB67F5" w:rsidRPr="00282F54" w:rsidRDefault="002E476D" w:rsidP="005C02C5">
            <w:pPr>
              <w:tabs>
                <w:tab w:val="left" w:pos="8647"/>
              </w:tabs>
              <w:ind w:right="35"/>
              <w:jc w:val="both"/>
              <w:rPr>
                <w:rFonts w:cs="Arial"/>
                <w:b/>
                <w:sz w:val="22"/>
                <w:szCs w:val="22"/>
              </w:rPr>
            </w:pPr>
            <w:r>
              <w:rPr>
                <w:rFonts w:cs="Arial"/>
                <w:b/>
                <w:sz w:val="22"/>
                <w:szCs w:val="22"/>
              </w:rPr>
              <w:t>Student Engagement, Support and Success</w:t>
            </w:r>
          </w:p>
        </w:tc>
        <w:tc>
          <w:tcPr>
            <w:tcW w:w="1276" w:type="dxa"/>
            <w:shd w:val="clear" w:color="auto" w:fill="D9D9D9" w:themeFill="background1" w:themeFillShade="D9"/>
          </w:tcPr>
          <w:p w14:paraId="1A34AB6B" w14:textId="77777777" w:rsidR="00FB67F5" w:rsidRPr="00282F54" w:rsidRDefault="00FB67F5" w:rsidP="00A42AC3">
            <w:pPr>
              <w:tabs>
                <w:tab w:val="left" w:pos="8647"/>
              </w:tabs>
              <w:ind w:right="-90"/>
              <w:rPr>
                <w:rFonts w:cs="Arial"/>
                <w:b/>
                <w:sz w:val="22"/>
                <w:szCs w:val="22"/>
              </w:rPr>
            </w:pPr>
          </w:p>
        </w:tc>
      </w:tr>
      <w:tr w:rsidR="00282F54" w:rsidRPr="00282F54" w14:paraId="1ED886C8" w14:textId="77777777" w:rsidTr="008FF6E6">
        <w:trPr>
          <w:trHeight w:val="1270"/>
        </w:trPr>
        <w:tc>
          <w:tcPr>
            <w:tcW w:w="1129" w:type="dxa"/>
            <w:shd w:val="clear" w:color="auto" w:fill="FFFFFF" w:themeFill="background1"/>
          </w:tcPr>
          <w:p w14:paraId="71C92358" w14:textId="77777777" w:rsidR="00B71633" w:rsidRDefault="0063526A" w:rsidP="00970D46">
            <w:pPr>
              <w:tabs>
                <w:tab w:val="left" w:pos="8647"/>
              </w:tabs>
              <w:ind w:right="-90"/>
              <w:rPr>
                <w:rFonts w:cs="Arial"/>
                <w:sz w:val="22"/>
                <w:szCs w:val="22"/>
              </w:rPr>
            </w:pPr>
            <w:r>
              <w:rPr>
                <w:rFonts w:cs="Arial"/>
                <w:sz w:val="22"/>
                <w:szCs w:val="22"/>
              </w:rPr>
              <w:t>4.1</w:t>
            </w:r>
          </w:p>
          <w:p w14:paraId="49D090DA" w14:textId="1AF1C7CE" w:rsidR="009D4E44" w:rsidRDefault="009D4E44" w:rsidP="00970D46">
            <w:pPr>
              <w:tabs>
                <w:tab w:val="left" w:pos="8647"/>
              </w:tabs>
              <w:ind w:right="-90"/>
              <w:rPr>
                <w:rFonts w:cs="Arial"/>
                <w:sz w:val="22"/>
                <w:szCs w:val="22"/>
              </w:rPr>
            </w:pPr>
          </w:p>
          <w:p w14:paraId="488AE567" w14:textId="138F89C5" w:rsidR="00B051A2" w:rsidRDefault="00B051A2" w:rsidP="00970D46">
            <w:pPr>
              <w:tabs>
                <w:tab w:val="left" w:pos="8647"/>
              </w:tabs>
              <w:ind w:right="-90"/>
              <w:rPr>
                <w:rFonts w:cs="Arial"/>
                <w:sz w:val="22"/>
                <w:szCs w:val="22"/>
              </w:rPr>
            </w:pPr>
          </w:p>
          <w:p w14:paraId="04A50CE2" w14:textId="4AEBE410" w:rsidR="00B051A2" w:rsidRDefault="00B051A2" w:rsidP="00970D46">
            <w:pPr>
              <w:tabs>
                <w:tab w:val="left" w:pos="8647"/>
              </w:tabs>
              <w:ind w:right="-90"/>
              <w:rPr>
                <w:rFonts w:cs="Arial"/>
                <w:sz w:val="22"/>
                <w:szCs w:val="22"/>
              </w:rPr>
            </w:pPr>
          </w:p>
          <w:p w14:paraId="7C7E2814" w14:textId="77777777" w:rsidR="00B051A2" w:rsidRDefault="00B051A2" w:rsidP="00970D46">
            <w:pPr>
              <w:tabs>
                <w:tab w:val="left" w:pos="8647"/>
              </w:tabs>
              <w:ind w:right="-90"/>
              <w:rPr>
                <w:rFonts w:cs="Arial"/>
                <w:sz w:val="22"/>
                <w:szCs w:val="22"/>
              </w:rPr>
            </w:pPr>
          </w:p>
          <w:p w14:paraId="0B3E0E42" w14:textId="77777777" w:rsidR="00B051A2" w:rsidRDefault="00B051A2" w:rsidP="00970D46">
            <w:pPr>
              <w:tabs>
                <w:tab w:val="left" w:pos="8647"/>
              </w:tabs>
              <w:ind w:right="-90"/>
              <w:rPr>
                <w:rFonts w:cs="Arial"/>
                <w:sz w:val="22"/>
                <w:szCs w:val="22"/>
              </w:rPr>
            </w:pPr>
          </w:p>
          <w:p w14:paraId="61987AA6" w14:textId="77777777" w:rsidR="00B051A2" w:rsidRDefault="00B051A2" w:rsidP="00970D46">
            <w:pPr>
              <w:tabs>
                <w:tab w:val="left" w:pos="8647"/>
              </w:tabs>
              <w:ind w:right="-90"/>
              <w:rPr>
                <w:rFonts w:cs="Arial"/>
                <w:sz w:val="22"/>
                <w:szCs w:val="22"/>
              </w:rPr>
            </w:pPr>
          </w:p>
          <w:p w14:paraId="4CF2B92B" w14:textId="77777777" w:rsidR="00B051A2" w:rsidRDefault="00B051A2" w:rsidP="00970D46">
            <w:pPr>
              <w:tabs>
                <w:tab w:val="left" w:pos="8647"/>
              </w:tabs>
              <w:ind w:right="-90"/>
              <w:rPr>
                <w:rFonts w:cs="Arial"/>
                <w:sz w:val="22"/>
                <w:szCs w:val="22"/>
              </w:rPr>
            </w:pPr>
          </w:p>
          <w:p w14:paraId="7508C267" w14:textId="77777777" w:rsidR="00B051A2" w:rsidRDefault="00B051A2" w:rsidP="00970D46">
            <w:pPr>
              <w:tabs>
                <w:tab w:val="left" w:pos="8647"/>
              </w:tabs>
              <w:ind w:right="-90"/>
              <w:rPr>
                <w:rFonts w:cs="Arial"/>
                <w:sz w:val="22"/>
                <w:szCs w:val="22"/>
              </w:rPr>
            </w:pPr>
          </w:p>
          <w:p w14:paraId="45D0ED4D" w14:textId="77777777" w:rsidR="00B051A2" w:rsidRDefault="00B051A2" w:rsidP="00970D46">
            <w:pPr>
              <w:tabs>
                <w:tab w:val="left" w:pos="8647"/>
              </w:tabs>
              <w:ind w:right="-90"/>
              <w:rPr>
                <w:rFonts w:cs="Arial"/>
                <w:sz w:val="22"/>
                <w:szCs w:val="22"/>
              </w:rPr>
            </w:pPr>
          </w:p>
          <w:p w14:paraId="727E2319" w14:textId="77777777" w:rsidR="00B051A2" w:rsidRDefault="00B051A2" w:rsidP="00970D46">
            <w:pPr>
              <w:tabs>
                <w:tab w:val="left" w:pos="8647"/>
              </w:tabs>
              <w:ind w:right="-90"/>
              <w:rPr>
                <w:rFonts w:cs="Arial"/>
                <w:sz w:val="22"/>
                <w:szCs w:val="22"/>
              </w:rPr>
            </w:pPr>
          </w:p>
          <w:p w14:paraId="0B6542EE" w14:textId="77777777" w:rsidR="00B051A2" w:rsidRDefault="00B051A2" w:rsidP="00970D46">
            <w:pPr>
              <w:tabs>
                <w:tab w:val="left" w:pos="8647"/>
              </w:tabs>
              <w:ind w:right="-90"/>
              <w:rPr>
                <w:rFonts w:cs="Arial"/>
                <w:sz w:val="22"/>
                <w:szCs w:val="22"/>
              </w:rPr>
            </w:pPr>
          </w:p>
          <w:p w14:paraId="1B91E673" w14:textId="77777777" w:rsidR="00B051A2" w:rsidRDefault="00B051A2" w:rsidP="00970D46">
            <w:pPr>
              <w:tabs>
                <w:tab w:val="left" w:pos="8647"/>
              </w:tabs>
              <w:ind w:right="-90"/>
              <w:rPr>
                <w:rFonts w:cs="Arial"/>
                <w:sz w:val="22"/>
                <w:szCs w:val="22"/>
              </w:rPr>
            </w:pPr>
          </w:p>
          <w:p w14:paraId="5D952F3B" w14:textId="77777777" w:rsidR="00B051A2" w:rsidRDefault="00B051A2" w:rsidP="00970D46">
            <w:pPr>
              <w:tabs>
                <w:tab w:val="left" w:pos="8647"/>
              </w:tabs>
              <w:ind w:right="-90"/>
              <w:rPr>
                <w:rFonts w:cs="Arial"/>
                <w:sz w:val="22"/>
                <w:szCs w:val="22"/>
              </w:rPr>
            </w:pPr>
          </w:p>
          <w:p w14:paraId="5BC56410" w14:textId="77777777" w:rsidR="00B051A2" w:rsidRDefault="00B051A2" w:rsidP="00970D46">
            <w:pPr>
              <w:tabs>
                <w:tab w:val="left" w:pos="8647"/>
              </w:tabs>
              <w:ind w:right="-90"/>
              <w:rPr>
                <w:rFonts w:cs="Arial"/>
                <w:sz w:val="22"/>
                <w:szCs w:val="22"/>
              </w:rPr>
            </w:pPr>
          </w:p>
          <w:p w14:paraId="1909F1A2" w14:textId="77777777" w:rsidR="00B051A2" w:rsidRDefault="00B051A2" w:rsidP="00970D46">
            <w:pPr>
              <w:tabs>
                <w:tab w:val="left" w:pos="8647"/>
              </w:tabs>
              <w:ind w:right="-90"/>
              <w:rPr>
                <w:rFonts w:cs="Arial"/>
                <w:sz w:val="22"/>
                <w:szCs w:val="22"/>
              </w:rPr>
            </w:pPr>
          </w:p>
          <w:p w14:paraId="46D4CB5B" w14:textId="77777777" w:rsidR="00B051A2" w:rsidRDefault="00B051A2" w:rsidP="00970D46">
            <w:pPr>
              <w:tabs>
                <w:tab w:val="left" w:pos="8647"/>
              </w:tabs>
              <w:ind w:right="-90"/>
              <w:rPr>
                <w:rFonts w:cs="Arial"/>
                <w:sz w:val="22"/>
                <w:szCs w:val="22"/>
              </w:rPr>
            </w:pPr>
          </w:p>
          <w:p w14:paraId="0D98FEB2" w14:textId="77777777" w:rsidR="00B051A2" w:rsidRDefault="00B051A2" w:rsidP="00970D46">
            <w:pPr>
              <w:tabs>
                <w:tab w:val="left" w:pos="8647"/>
              </w:tabs>
              <w:ind w:right="-90"/>
              <w:rPr>
                <w:rFonts w:cs="Arial"/>
                <w:sz w:val="22"/>
                <w:szCs w:val="22"/>
              </w:rPr>
            </w:pPr>
          </w:p>
          <w:p w14:paraId="75566CF3" w14:textId="77777777" w:rsidR="00B051A2" w:rsidRDefault="00B051A2" w:rsidP="00970D46">
            <w:pPr>
              <w:tabs>
                <w:tab w:val="left" w:pos="8647"/>
              </w:tabs>
              <w:ind w:right="-90"/>
              <w:rPr>
                <w:rFonts w:cs="Arial"/>
                <w:sz w:val="22"/>
                <w:szCs w:val="22"/>
              </w:rPr>
            </w:pPr>
          </w:p>
          <w:p w14:paraId="55AD3FB0" w14:textId="77777777" w:rsidR="00B051A2" w:rsidRDefault="00B051A2" w:rsidP="00970D46">
            <w:pPr>
              <w:tabs>
                <w:tab w:val="left" w:pos="8647"/>
              </w:tabs>
              <w:ind w:right="-90"/>
              <w:rPr>
                <w:rFonts w:cs="Arial"/>
                <w:sz w:val="22"/>
                <w:szCs w:val="22"/>
              </w:rPr>
            </w:pPr>
          </w:p>
          <w:p w14:paraId="77F9B501" w14:textId="77777777" w:rsidR="00B051A2" w:rsidRDefault="00B051A2" w:rsidP="00970D46">
            <w:pPr>
              <w:tabs>
                <w:tab w:val="left" w:pos="8647"/>
              </w:tabs>
              <w:ind w:right="-90"/>
              <w:rPr>
                <w:rFonts w:cs="Arial"/>
                <w:sz w:val="22"/>
                <w:szCs w:val="22"/>
              </w:rPr>
            </w:pPr>
          </w:p>
          <w:p w14:paraId="7C45EB85" w14:textId="77777777" w:rsidR="00B051A2" w:rsidRDefault="00B051A2" w:rsidP="00970D46">
            <w:pPr>
              <w:tabs>
                <w:tab w:val="left" w:pos="8647"/>
              </w:tabs>
              <w:ind w:right="-90"/>
              <w:rPr>
                <w:rFonts w:cs="Arial"/>
                <w:sz w:val="22"/>
                <w:szCs w:val="22"/>
              </w:rPr>
            </w:pPr>
          </w:p>
          <w:p w14:paraId="61764620" w14:textId="77777777" w:rsidR="00B051A2" w:rsidRDefault="00B051A2" w:rsidP="00970D46">
            <w:pPr>
              <w:tabs>
                <w:tab w:val="left" w:pos="8647"/>
              </w:tabs>
              <w:ind w:right="-90"/>
              <w:rPr>
                <w:rFonts w:cs="Arial"/>
                <w:sz w:val="22"/>
                <w:szCs w:val="22"/>
              </w:rPr>
            </w:pPr>
          </w:p>
          <w:p w14:paraId="23C988CA" w14:textId="77777777" w:rsidR="00B051A2" w:rsidRDefault="00B051A2" w:rsidP="00970D46">
            <w:pPr>
              <w:tabs>
                <w:tab w:val="left" w:pos="8647"/>
              </w:tabs>
              <w:ind w:right="-90"/>
              <w:rPr>
                <w:rFonts w:cs="Arial"/>
                <w:sz w:val="22"/>
                <w:szCs w:val="22"/>
              </w:rPr>
            </w:pPr>
          </w:p>
          <w:p w14:paraId="36267F1F" w14:textId="77777777" w:rsidR="00B051A2" w:rsidRDefault="00B051A2" w:rsidP="00970D46">
            <w:pPr>
              <w:tabs>
                <w:tab w:val="left" w:pos="8647"/>
              </w:tabs>
              <w:ind w:right="-90"/>
              <w:rPr>
                <w:rFonts w:cs="Arial"/>
                <w:sz w:val="22"/>
                <w:szCs w:val="22"/>
              </w:rPr>
            </w:pPr>
          </w:p>
          <w:p w14:paraId="36296052" w14:textId="77777777" w:rsidR="00B051A2" w:rsidRDefault="00B051A2" w:rsidP="00970D46">
            <w:pPr>
              <w:tabs>
                <w:tab w:val="left" w:pos="8647"/>
              </w:tabs>
              <w:ind w:right="-90"/>
              <w:rPr>
                <w:rFonts w:cs="Arial"/>
                <w:sz w:val="22"/>
                <w:szCs w:val="22"/>
              </w:rPr>
            </w:pPr>
          </w:p>
          <w:p w14:paraId="61FA3BF8" w14:textId="77777777" w:rsidR="00B051A2" w:rsidRDefault="00B051A2" w:rsidP="00970D46">
            <w:pPr>
              <w:tabs>
                <w:tab w:val="left" w:pos="8647"/>
              </w:tabs>
              <w:ind w:right="-90"/>
              <w:rPr>
                <w:rFonts w:cs="Arial"/>
                <w:sz w:val="22"/>
                <w:szCs w:val="22"/>
              </w:rPr>
            </w:pPr>
          </w:p>
          <w:p w14:paraId="19030A6E" w14:textId="77777777" w:rsidR="00B051A2" w:rsidRDefault="00B051A2" w:rsidP="00970D46">
            <w:pPr>
              <w:tabs>
                <w:tab w:val="left" w:pos="8647"/>
              </w:tabs>
              <w:ind w:right="-90"/>
              <w:rPr>
                <w:rFonts w:cs="Arial"/>
                <w:sz w:val="22"/>
                <w:szCs w:val="22"/>
              </w:rPr>
            </w:pPr>
          </w:p>
          <w:p w14:paraId="23033584" w14:textId="77777777" w:rsidR="00B051A2" w:rsidRDefault="00B051A2" w:rsidP="00970D46">
            <w:pPr>
              <w:tabs>
                <w:tab w:val="left" w:pos="8647"/>
              </w:tabs>
              <w:ind w:right="-90"/>
              <w:rPr>
                <w:rFonts w:cs="Arial"/>
                <w:sz w:val="22"/>
                <w:szCs w:val="22"/>
              </w:rPr>
            </w:pPr>
          </w:p>
          <w:p w14:paraId="2FC30EC5" w14:textId="77777777" w:rsidR="00B051A2" w:rsidRDefault="00B051A2" w:rsidP="00970D46">
            <w:pPr>
              <w:tabs>
                <w:tab w:val="left" w:pos="8647"/>
              </w:tabs>
              <w:ind w:right="-90"/>
              <w:rPr>
                <w:rFonts w:cs="Arial"/>
                <w:sz w:val="22"/>
                <w:szCs w:val="22"/>
              </w:rPr>
            </w:pPr>
          </w:p>
          <w:p w14:paraId="36E32AC8" w14:textId="77777777" w:rsidR="00B051A2" w:rsidRDefault="00B051A2" w:rsidP="00970D46">
            <w:pPr>
              <w:tabs>
                <w:tab w:val="left" w:pos="8647"/>
              </w:tabs>
              <w:ind w:right="-90"/>
              <w:rPr>
                <w:rFonts w:cs="Arial"/>
                <w:sz w:val="22"/>
                <w:szCs w:val="22"/>
              </w:rPr>
            </w:pPr>
          </w:p>
          <w:p w14:paraId="78C522FA" w14:textId="77777777" w:rsidR="00B051A2" w:rsidRDefault="00B051A2" w:rsidP="00970D46">
            <w:pPr>
              <w:tabs>
                <w:tab w:val="left" w:pos="8647"/>
              </w:tabs>
              <w:ind w:right="-90"/>
              <w:rPr>
                <w:rFonts w:cs="Arial"/>
                <w:sz w:val="22"/>
                <w:szCs w:val="22"/>
              </w:rPr>
            </w:pPr>
          </w:p>
          <w:p w14:paraId="3692520C" w14:textId="77777777" w:rsidR="00B051A2" w:rsidRDefault="00B051A2" w:rsidP="00970D46">
            <w:pPr>
              <w:tabs>
                <w:tab w:val="left" w:pos="8647"/>
              </w:tabs>
              <w:ind w:right="-90"/>
              <w:rPr>
                <w:rFonts w:cs="Arial"/>
                <w:sz w:val="22"/>
                <w:szCs w:val="22"/>
              </w:rPr>
            </w:pPr>
          </w:p>
          <w:p w14:paraId="26832837" w14:textId="77777777" w:rsidR="00B051A2" w:rsidRDefault="00B051A2" w:rsidP="00970D46">
            <w:pPr>
              <w:tabs>
                <w:tab w:val="left" w:pos="8647"/>
              </w:tabs>
              <w:ind w:right="-90"/>
              <w:rPr>
                <w:rFonts w:cs="Arial"/>
                <w:sz w:val="22"/>
                <w:szCs w:val="22"/>
              </w:rPr>
            </w:pPr>
          </w:p>
          <w:p w14:paraId="7863DF44" w14:textId="77777777" w:rsidR="00B051A2" w:rsidRDefault="00B051A2" w:rsidP="00970D46">
            <w:pPr>
              <w:tabs>
                <w:tab w:val="left" w:pos="8647"/>
              </w:tabs>
              <w:ind w:right="-90"/>
              <w:rPr>
                <w:rFonts w:cs="Arial"/>
                <w:sz w:val="22"/>
                <w:szCs w:val="22"/>
              </w:rPr>
            </w:pPr>
          </w:p>
          <w:p w14:paraId="057E8BD4" w14:textId="77777777" w:rsidR="00B051A2" w:rsidRDefault="00B051A2" w:rsidP="00970D46">
            <w:pPr>
              <w:tabs>
                <w:tab w:val="left" w:pos="8647"/>
              </w:tabs>
              <w:ind w:right="-90"/>
              <w:rPr>
                <w:rFonts w:cs="Arial"/>
                <w:sz w:val="22"/>
                <w:szCs w:val="22"/>
              </w:rPr>
            </w:pPr>
          </w:p>
          <w:p w14:paraId="080877D1" w14:textId="77777777" w:rsidR="00B051A2" w:rsidRDefault="00B051A2" w:rsidP="00970D46">
            <w:pPr>
              <w:tabs>
                <w:tab w:val="left" w:pos="8647"/>
              </w:tabs>
              <w:ind w:right="-90"/>
              <w:rPr>
                <w:rFonts w:cs="Arial"/>
                <w:sz w:val="22"/>
                <w:szCs w:val="22"/>
              </w:rPr>
            </w:pPr>
          </w:p>
          <w:p w14:paraId="5B6F548B" w14:textId="77777777" w:rsidR="00B051A2" w:rsidRDefault="00B051A2" w:rsidP="00970D46">
            <w:pPr>
              <w:tabs>
                <w:tab w:val="left" w:pos="8647"/>
              </w:tabs>
              <w:ind w:right="-90"/>
              <w:rPr>
                <w:rFonts w:cs="Arial"/>
                <w:sz w:val="22"/>
                <w:szCs w:val="22"/>
              </w:rPr>
            </w:pPr>
          </w:p>
          <w:p w14:paraId="20DB5948" w14:textId="77777777" w:rsidR="00B051A2" w:rsidRDefault="00B051A2" w:rsidP="00970D46">
            <w:pPr>
              <w:tabs>
                <w:tab w:val="left" w:pos="8647"/>
              </w:tabs>
              <w:ind w:right="-90"/>
              <w:rPr>
                <w:rFonts w:cs="Arial"/>
                <w:sz w:val="22"/>
                <w:szCs w:val="22"/>
              </w:rPr>
            </w:pPr>
          </w:p>
          <w:p w14:paraId="1759924A" w14:textId="77777777" w:rsidR="00B051A2" w:rsidRDefault="00B051A2" w:rsidP="00970D46">
            <w:pPr>
              <w:tabs>
                <w:tab w:val="left" w:pos="8647"/>
              </w:tabs>
              <w:ind w:right="-90"/>
              <w:rPr>
                <w:rFonts w:cs="Arial"/>
                <w:sz w:val="22"/>
                <w:szCs w:val="22"/>
              </w:rPr>
            </w:pPr>
          </w:p>
          <w:p w14:paraId="5E62C465" w14:textId="77777777" w:rsidR="00B051A2" w:rsidRDefault="00B051A2" w:rsidP="00970D46">
            <w:pPr>
              <w:tabs>
                <w:tab w:val="left" w:pos="8647"/>
              </w:tabs>
              <w:ind w:right="-90"/>
              <w:rPr>
                <w:rFonts w:cs="Arial"/>
                <w:sz w:val="22"/>
                <w:szCs w:val="22"/>
              </w:rPr>
            </w:pPr>
          </w:p>
          <w:p w14:paraId="60356915" w14:textId="77777777" w:rsidR="00B051A2" w:rsidRDefault="00B051A2" w:rsidP="00970D46">
            <w:pPr>
              <w:tabs>
                <w:tab w:val="left" w:pos="8647"/>
              </w:tabs>
              <w:ind w:right="-90"/>
              <w:rPr>
                <w:rFonts w:cs="Arial"/>
                <w:sz w:val="22"/>
                <w:szCs w:val="22"/>
              </w:rPr>
            </w:pPr>
          </w:p>
          <w:p w14:paraId="21846704" w14:textId="77777777" w:rsidR="00B051A2" w:rsidRDefault="00B051A2" w:rsidP="00970D46">
            <w:pPr>
              <w:tabs>
                <w:tab w:val="left" w:pos="8647"/>
              </w:tabs>
              <w:ind w:right="-90"/>
              <w:rPr>
                <w:rFonts w:cs="Arial"/>
                <w:sz w:val="22"/>
                <w:szCs w:val="22"/>
              </w:rPr>
            </w:pPr>
          </w:p>
          <w:p w14:paraId="535B2AFA" w14:textId="77777777" w:rsidR="00B051A2" w:rsidRDefault="00B051A2" w:rsidP="00970D46">
            <w:pPr>
              <w:tabs>
                <w:tab w:val="left" w:pos="8647"/>
              </w:tabs>
              <w:ind w:right="-90"/>
              <w:rPr>
                <w:rFonts w:cs="Arial"/>
                <w:sz w:val="22"/>
                <w:szCs w:val="22"/>
              </w:rPr>
            </w:pPr>
          </w:p>
          <w:p w14:paraId="0A423650" w14:textId="77777777" w:rsidR="00B051A2" w:rsidRDefault="00B051A2" w:rsidP="00970D46">
            <w:pPr>
              <w:tabs>
                <w:tab w:val="left" w:pos="8647"/>
              </w:tabs>
              <w:ind w:right="-90"/>
              <w:rPr>
                <w:rFonts w:cs="Arial"/>
                <w:sz w:val="22"/>
                <w:szCs w:val="22"/>
              </w:rPr>
            </w:pPr>
          </w:p>
          <w:p w14:paraId="571F5549" w14:textId="77777777" w:rsidR="00B051A2" w:rsidRDefault="00B051A2" w:rsidP="00970D46">
            <w:pPr>
              <w:tabs>
                <w:tab w:val="left" w:pos="8647"/>
              </w:tabs>
              <w:ind w:right="-90"/>
              <w:rPr>
                <w:rFonts w:cs="Arial"/>
                <w:sz w:val="22"/>
                <w:szCs w:val="22"/>
              </w:rPr>
            </w:pPr>
          </w:p>
          <w:p w14:paraId="724BD51B" w14:textId="77777777" w:rsidR="00B051A2" w:rsidRDefault="00B051A2" w:rsidP="00970D46">
            <w:pPr>
              <w:tabs>
                <w:tab w:val="left" w:pos="8647"/>
              </w:tabs>
              <w:ind w:right="-90"/>
              <w:rPr>
                <w:rFonts w:cs="Arial"/>
                <w:sz w:val="22"/>
                <w:szCs w:val="22"/>
              </w:rPr>
            </w:pPr>
          </w:p>
          <w:p w14:paraId="18990E77" w14:textId="77777777" w:rsidR="00B051A2" w:rsidRDefault="00B051A2" w:rsidP="00970D46">
            <w:pPr>
              <w:tabs>
                <w:tab w:val="left" w:pos="8647"/>
              </w:tabs>
              <w:ind w:right="-90"/>
              <w:rPr>
                <w:rFonts w:cs="Arial"/>
                <w:sz w:val="22"/>
                <w:szCs w:val="22"/>
              </w:rPr>
            </w:pPr>
          </w:p>
          <w:p w14:paraId="422A524F" w14:textId="77777777" w:rsidR="00B051A2" w:rsidRDefault="00B051A2" w:rsidP="00970D46">
            <w:pPr>
              <w:tabs>
                <w:tab w:val="left" w:pos="8647"/>
              </w:tabs>
              <w:ind w:right="-90"/>
              <w:rPr>
                <w:rFonts w:cs="Arial"/>
                <w:sz w:val="22"/>
                <w:szCs w:val="22"/>
              </w:rPr>
            </w:pPr>
          </w:p>
          <w:p w14:paraId="7DE6A753" w14:textId="77777777" w:rsidR="00B051A2" w:rsidRDefault="00B051A2" w:rsidP="00970D46">
            <w:pPr>
              <w:tabs>
                <w:tab w:val="left" w:pos="8647"/>
              </w:tabs>
              <w:ind w:right="-90"/>
              <w:rPr>
                <w:rFonts w:cs="Arial"/>
                <w:sz w:val="22"/>
                <w:szCs w:val="22"/>
              </w:rPr>
            </w:pPr>
          </w:p>
          <w:p w14:paraId="7805B0A9" w14:textId="77777777" w:rsidR="00B051A2" w:rsidRDefault="00B051A2" w:rsidP="00970D46">
            <w:pPr>
              <w:tabs>
                <w:tab w:val="left" w:pos="8647"/>
              </w:tabs>
              <w:ind w:right="-90"/>
              <w:rPr>
                <w:rFonts w:cs="Arial"/>
                <w:sz w:val="22"/>
                <w:szCs w:val="22"/>
              </w:rPr>
            </w:pPr>
          </w:p>
          <w:p w14:paraId="6958A46D" w14:textId="77777777" w:rsidR="00B051A2" w:rsidRDefault="00B051A2" w:rsidP="00970D46">
            <w:pPr>
              <w:tabs>
                <w:tab w:val="left" w:pos="8647"/>
              </w:tabs>
              <w:ind w:right="-90"/>
              <w:rPr>
                <w:rFonts w:cs="Arial"/>
                <w:sz w:val="22"/>
                <w:szCs w:val="22"/>
              </w:rPr>
            </w:pPr>
          </w:p>
          <w:p w14:paraId="4FC8758E" w14:textId="32CED3D8" w:rsidR="00B051A2" w:rsidRDefault="00B051A2" w:rsidP="00970D46">
            <w:pPr>
              <w:tabs>
                <w:tab w:val="left" w:pos="8647"/>
              </w:tabs>
              <w:ind w:right="-90"/>
              <w:rPr>
                <w:rFonts w:cs="Arial"/>
                <w:sz w:val="22"/>
                <w:szCs w:val="22"/>
              </w:rPr>
            </w:pPr>
          </w:p>
          <w:p w14:paraId="43A1CCCD" w14:textId="313AAB51" w:rsidR="00B051A2" w:rsidRDefault="00B051A2" w:rsidP="00970D46">
            <w:pPr>
              <w:tabs>
                <w:tab w:val="left" w:pos="8647"/>
              </w:tabs>
              <w:ind w:right="-90"/>
              <w:rPr>
                <w:rFonts w:cs="Arial"/>
                <w:sz w:val="22"/>
                <w:szCs w:val="22"/>
              </w:rPr>
            </w:pPr>
          </w:p>
          <w:p w14:paraId="32CB09E9" w14:textId="3247EE10" w:rsidR="00B051A2" w:rsidRDefault="00B051A2" w:rsidP="00970D46">
            <w:pPr>
              <w:tabs>
                <w:tab w:val="left" w:pos="8647"/>
              </w:tabs>
              <w:ind w:right="-90"/>
              <w:rPr>
                <w:rFonts w:cs="Arial"/>
                <w:sz w:val="22"/>
                <w:szCs w:val="22"/>
              </w:rPr>
            </w:pPr>
          </w:p>
          <w:p w14:paraId="0C849B0E" w14:textId="563D2740" w:rsidR="00B051A2" w:rsidRDefault="00B051A2" w:rsidP="00970D46">
            <w:pPr>
              <w:tabs>
                <w:tab w:val="left" w:pos="8647"/>
              </w:tabs>
              <w:ind w:right="-90"/>
              <w:rPr>
                <w:rFonts w:cs="Arial"/>
                <w:sz w:val="22"/>
                <w:szCs w:val="22"/>
              </w:rPr>
            </w:pPr>
          </w:p>
          <w:p w14:paraId="0317A0D0" w14:textId="3C8107E1" w:rsidR="00B051A2" w:rsidRDefault="00B051A2" w:rsidP="00970D46">
            <w:pPr>
              <w:tabs>
                <w:tab w:val="left" w:pos="8647"/>
              </w:tabs>
              <w:ind w:right="-90"/>
              <w:rPr>
                <w:rFonts w:cs="Arial"/>
                <w:sz w:val="22"/>
                <w:szCs w:val="22"/>
              </w:rPr>
            </w:pPr>
          </w:p>
          <w:p w14:paraId="3D18250C" w14:textId="625213D3" w:rsidR="00B051A2" w:rsidRDefault="00B051A2" w:rsidP="00970D46">
            <w:pPr>
              <w:tabs>
                <w:tab w:val="left" w:pos="8647"/>
              </w:tabs>
              <w:ind w:right="-90"/>
              <w:rPr>
                <w:rFonts w:cs="Arial"/>
                <w:sz w:val="22"/>
                <w:szCs w:val="22"/>
              </w:rPr>
            </w:pPr>
          </w:p>
          <w:p w14:paraId="01CF7706" w14:textId="0F15CDD7" w:rsidR="00B051A2" w:rsidRDefault="00B051A2" w:rsidP="00970D46">
            <w:pPr>
              <w:tabs>
                <w:tab w:val="left" w:pos="8647"/>
              </w:tabs>
              <w:ind w:right="-90"/>
              <w:rPr>
                <w:rFonts w:cs="Arial"/>
                <w:sz w:val="22"/>
                <w:szCs w:val="22"/>
              </w:rPr>
            </w:pPr>
          </w:p>
          <w:p w14:paraId="52866E79" w14:textId="0A48FFBC" w:rsidR="00B051A2" w:rsidRDefault="00B051A2" w:rsidP="00970D46">
            <w:pPr>
              <w:tabs>
                <w:tab w:val="left" w:pos="8647"/>
              </w:tabs>
              <w:ind w:right="-90"/>
              <w:rPr>
                <w:rFonts w:cs="Arial"/>
                <w:sz w:val="22"/>
                <w:szCs w:val="22"/>
              </w:rPr>
            </w:pPr>
          </w:p>
          <w:p w14:paraId="2D8798BA" w14:textId="45FAF1B6" w:rsidR="00B051A2" w:rsidRDefault="00B051A2" w:rsidP="00970D46">
            <w:pPr>
              <w:tabs>
                <w:tab w:val="left" w:pos="8647"/>
              </w:tabs>
              <w:ind w:right="-90"/>
              <w:rPr>
                <w:rFonts w:cs="Arial"/>
                <w:sz w:val="22"/>
                <w:szCs w:val="22"/>
              </w:rPr>
            </w:pPr>
          </w:p>
          <w:p w14:paraId="47179A4D" w14:textId="6F8744E0" w:rsidR="00B051A2" w:rsidRDefault="00B051A2" w:rsidP="00970D46">
            <w:pPr>
              <w:tabs>
                <w:tab w:val="left" w:pos="8647"/>
              </w:tabs>
              <w:ind w:right="-90"/>
              <w:rPr>
                <w:rFonts w:cs="Arial"/>
                <w:sz w:val="22"/>
                <w:szCs w:val="22"/>
              </w:rPr>
            </w:pPr>
          </w:p>
          <w:p w14:paraId="336A3B77" w14:textId="0D7801E6" w:rsidR="00B051A2" w:rsidRDefault="00B051A2" w:rsidP="00970D46">
            <w:pPr>
              <w:tabs>
                <w:tab w:val="left" w:pos="8647"/>
              </w:tabs>
              <w:ind w:right="-90"/>
              <w:rPr>
                <w:rFonts w:cs="Arial"/>
                <w:sz w:val="22"/>
                <w:szCs w:val="22"/>
              </w:rPr>
            </w:pPr>
          </w:p>
          <w:p w14:paraId="4FED9AD6" w14:textId="6959EC1D" w:rsidR="00B051A2" w:rsidRDefault="00B051A2" w:rsidP="00970D46">
            <w:pPr>
              <w:tabs>
                <w:tab w:val="left" w:pos="8647"/>
              </w:tabs>
              <w:ind w:right="-90"/>
              <w:rPr>
                <w:rFonts w:cs="Arial"/>
                <w:sz w:val="22"/>
                <w:szCs w:val="22"/>
              </w:rPr>
            </w:pPr>
          </w:p>
          <w:p w14:paraId="39C415B6" w14:textId="3281C6A7" w:rsidR="00B051A2" w:rsidRDefault="00B051A2" w:rsidP="00970D46">
            <w:pPr>
              <w:tabs>
                <w:tab w:val="left" w:pos="8647"/>
              </w:tabs>
              <w:ind w:right="-90"/>
              <w:rPr>
                <w:rFonts w:cs="Arial"/>
                <w:sz w:val="22"/>
                <w:szCs w:val="22"/>
              </w:rPr>
            </w:pPr>
          </w:p>
          <w:p w14:paraId="37AEBED9" w14:textId="45DC5DED" w:rsidR="00B051A2" w:rsidRDefault="00B051A2" w:rsidP="00970D46">
            <w:pPr>
              <w:tabs>
                <w:tab w:val="left" w:pos="8647"/>
              </w:tabs>
              <w:ind w:right="-90"/>
              <w:rPr>
                <w:rFonts w:cs="Arial"/>
                <w:sz w:val="22"/>
                <w:szCs w:val="22"/>
              </w:rPr>
            </w:pPr>
          </w:p>
          <w:p w14:paraId="320C37CC" w14:textId="19C559C4" w:rsidR="00B051A2" w:rsidRDefault="00B051A2" w:rsidP="00970D46">
            <w:pPr>
              <w:tabs>
                <w:tab w:val="left" w:pos="8647"/>
              </w:tabs>
              <w:ind w:right="-90"/>
              <w:rPr>
                <w:rFonts w:cs="Arial"/>
                <w:sz w:val="22"/>
                <w:szCs w:val="22"/>
              </w:rPr>
            </w:pPr>
          </w:p>
          <w:p w14:paraId="431160B6" w14:textId="0CB7FBEA" w:rsidR="00B051A2" w:rsidRDefault="00B051A2" w:rsidP="00970D46">
            <w:pPr>
              <w:tabs>
                <w:tab w:val="left" w:pos="8647"/>
              </w:tabs>
              <w:ind w:right="-90"/>
              <w:rPr>
                <w:rFonts w:cs="Arial"/>
                <w:sz w:val="22"/>
                <w:szCs w:val="22"/>
              </w:rPr>
            </w:pPr>
          </w:p>
          <w:p w14:paraId="0947F2AA" w14:textId="28350F25" w:rsidR="00B051A2" w:rsidRDefault="00B051A2" w:rsidP="00970D46">
            <w:pPr>
              <w:tabs>
                <w:tab w:val="left" w:pos="8647"/>
              </w:tabs>
              <w:ind w:right="-90"/>
              <w:rPr>
                <w:rFonts w:cs="Arial"/>
                <w:sz w:val="22"/>
                <w:szCs w:val="22"/>
              </w:rPr>
            </w:pPr>
          </w:p>
          <w:p w14:paraId="1692B870" w14:textId="15BA6ACB" w:rsidR="00B051A2" w:rsidRDefault="00B051A2" w:rsidP="00970D46">
            <w:pPr>
              <w:tabs>
                <w:tab w:val="left" w:pos="8647"/>
              </w:tabs>
              <w:ind w:right="-90"/>
              <w:rPr>
                <w:rFonts w:cs="Arial"/>
                <w:sz w:val="22"/>
                <w:szCs w:val="22"/>
              </w:rPr>
            </w:pPr>
          </w:p>
          <w:p w14:paraId="2B9FB9E0" w14:textId="29AA8ED5" w:rsidR="00B051A2" w:rsidRDefault="00B051A2" w:rsidP="00970D46">
            <w:pPr>
              <w:tabs>
                <w:tab w:val="left" w:pos="8647"/>
              </w:tabs>
              <w:ind w:right="-90"/>
              <w:rPr>
                <w:rFonts w:cs="Arial"/>
                <w:sz w:val="22"/>
                <w:szCs w:val="22"/>
              </w:rPr>
            </w:pPr>
          </w:p>
          <w:p w14:paraId="0F364DA9" w14:textId="314DFC6D" w:rsidR="00B051A2" w:rsidRDefault="00B051A2" w:rsidP="00970D46">
            <w:pPr>
              <w:tabs>
                <w:tab w:val="left" w:pos="8647"/>
              </w:tabs>
              <w:ind w:right="-90"/>
              <w:rPr>
                <w:rFonts w:cs="Arial"/>
                <w:sz w:val="22"/>
                <w:szCs w:val="22"/>
              </w:rPr>
            </w:pPr>
          </w:p>
          <w:p w14:paraId="17D9A5A3" w14:textId="13B40EFF" w:rsidR="00B051A2" w:rsidRDefault="00B051A2" w:rsidP="00970D46">
            <w:pPr>
              <w:tabs>
                <w:tab w:val="left" w:pos="8647"/>
              </w:tabs>
              <w:ind w:right="-90"/>
              <w:rPr>
                <w:rFonts w:cs="Arial"/>
                <w:sz w:val="22"/>
                <w:szCs w:val="22"/>
              </w:rPr>
            </w:pPr>
          </w:p>
          <w:p w14:paraId="7DB009A0" w14:textId="656E39C8" w:rsidR="00B051A2" w:rsidRDefault="00B051A2" w:rsidP="00970D46">
            <w:pPr>
              <w:tabs>
                <w:tab w:val="left" w:pos="8647"/>
              </w:tabs>
              <w:ind w:right="-90"/>
              <w:rPr>
                <w:rFonts w:cs="Arial"/>
                <w:sz w:val="22"/>
                <w:szCs w:val="22"/>
              </w:rPr>
            </w:pPr>
          </w:p>
          <w:p w14:paraId="50AB94D5" w14:textId="61798DC9" w:rsidR="00B051A2" w:rsidRDefault="00B051A2" w:rsidP="00970D46">
            <w:pPr>
              <w:tabs>
                <w:tab w:val="left" w:pos="8647"/>
              </w:tabs>
              <w:ind w:right="-90"/>
              <w:rPr>
                <w:rFonts w:cs="Arial"/>
                <w:sz w:val="22"/>
                <w:szCs w:val="22"/>
              </w:rPr>
            </w:pPr>
          </w:p>
          <w:p w14:paraId="0F415321" w14:textId="581EDD2C" w:rsidR="00B051A2" w:rsidRDefault="00B051A2" w:rsidP="00970D46">
            <w:pPr>
              <w:tabs>
                <w:tab w:val="left" w:pos="8647"/>
              </w:tabs>
              <w:ind w:right="-90"/>
              <w:rPr>
                <w:rFonts w:cs="Arial"/>
                <w:sz w:val="22"/>
                <w:szCs w:val="22"/>
              </w:rPr>
            </w:pPr>
          </w:p>
          <w:p w14:paraId="3317C610" w14:textId="32162EED" w:rsidR="00B051A2" w:rsidRDefault="00B051A2" w:rsidP="00970D46">
            <w:pPr>
              <w:tabs>
                <w:tab w:val="left" w:pos="8647"/>
              </w:tabs>
              <w:ind w:right="-90"/>
              <w:rPr>
                <w:rFonts w:cs="Arial"/>
                <w:sz w:val="22"/>
                <w:szCs w:val="22"/>
              </w:rPr>
            </w:pPr>
          </w:p>
          <w:p w14:paraId="18130F25" w14:textId="2E38B823" w:rsidR="00B051A2" w:rsidRDefault="00B051A2" w:rsidP="00970D46">
            <w:pPr>
              <w:tabs>
                <w:tab w:val="left" w:pos="8647"/>
              </w:tabs>
              <w:ind w:right="-90"/>
              <w:rPr>
                <w:rFonts w:cs="Arial"/>
                <w:sz w:val="22"/>
                <w:szCs w:val="22"/>
              </w:rPr>
            </w:pPr>
          </w:p>
          <w:p w14:paraId="50FCEB4F" w14:textId="11DC1250" w:rsidR="00B051A2" w:rsidRDefault="00B051A2" w:rsidP="00970D46">
            <w:pPr>
              <w:tabs>
                <w:tab w:val="left" w:pos="8647"/>
              </w:tabs>
              <w:ind w:right="-90"/>
              <w:rPr>
                <w:rFonts w:cs="Arial"/>
                <w:sz w:val="22"/>
                <w:szCs w:val="22"/>
              </w:rPr>
            </w:pPr>
          </w:p>
          <w:p w14:paraId="42B74E05" w14:textId="0D38F02F" w:rsidR="00B051A2" w:rsidRDefault="00B051A2" w:rsidP="00970D46">
            <w:pPr>
              <w:tabs>
                <w:tab w:val="left" w:pos="8647"/>
              </w:tabs>
              <w:ind w:right="-90"/>
              <w:rPr>
                <w:rFonts w:cs="Arial"/>
                <w:sz w:val="22"/>
                <w:szCs w:val="22"/>
              </w:rPr>
            </w:pPr>
          </w:p>
          <w:p w14:paraId="5C62F0CC" w14:textId="5ABCA503" w:rsidR="00B051A2" w:rsidRDefault="00B051A2" w:rsidP="00970D46">
            <w:pPr>
              <w:tabs>
                <w:tab w:val="left" w:pos="8647"/>
              </w:tabs>
              <w:ind w:right="-90"/>
              <w:rPr>
                <w:rFonts w:cs="Arial"/>
                <w:sz w:val="22"/>
                <w:szCs w:val="22"/>
              </w:rPr>
            </w:pPr>
          </w:p>
          <w:p w14:paraId="12135B4E" w14:textId="0BA27271" w:rsidR="00B051A2" w:rsidRDefault="00B051A2" w:rsidP="00970D46">
            <w:pPr>
              <w:tabs>
                <w:tab w:val="left" w:pos="8647"/>
              </w:tabs>
              <w:ind w:right="-90"/>
              <w:rPr>
                <w:rFonts w:cs="Arial"/>
                <w:sz w:val="22"/>
                <w:szCs w:val="22"/>
              </w:rPr>
            </w:pPr>
          </w:p>
          <w:p w14:paraId="720D07E1" w14:textId="78F430BB" w:rsidR="00B051A2" w:rsidRDefault="00B051A2" w:rsidP="00970D46">
            <w:pPr>
              <w:tabs>
                <w:tab w:val="left" w:pos="8647"/>
              </w:tabs>
              <w:ind w:right="-90"/>
              <w:rPr>
                <w:rFonts w:cs="Arial"/>
                <w:sz w:val="22"/>
                <w:szCs w:val="22"/>
              </w:rPr>
            </w:pPr>
          </w:p>
          <w:p w14:paraId="4AFE68A6" w14:textId="1D0185BE" w:rsidR="00B051A2" w:rsidRDefault="00B051A2" w:rsidP="00970D46">
            <w:pPr>
              <w:tabs>
                <w:tab w:val="left" w:pos="8647"/>
              </w:tabs>
              <w:ind w:right="-90"/>
              <w:rPr>
                <w:rFonts w:cs="Arial"/>
                <w:sz w:val="22"/>
                <w:szCs w:val="22"/>
              </w:rPr>
            </w:pPr>
          </w:p>
          <w:p w14:paraId="5E7490E7" w14:textId="38E7E7AD" w:rsidR="00B051A2" w:rsidRDefault="00B051A2" w:rsidP="00970D46">
            <w:pPr>
              <w:tabs>
                <w:tab w:val="left" w:pos="8647"/>
              </w:tabs>
              <w:ind w:right="-90"/>
              <w:rPr>
                <w:rFonts w:cs="Arial"/>
                <w:sz w:val="22"/>
                <w:szCs w:val="22"/>
              </w:rPr>
            </w:pPr>
          </w:p>
          <w:p w14:paraId="33AFB80F" w14:textId="7734D39D" w:rsidR="00B051A2" w:rsidRDefault="00B051A2" w:rsidP="00970D46">
            <w:pPr>
              <w:tabs>
                <w:tab w:val="left" w:pos="8647"/>
              </w:tabs>
              <w:ind w:right="-90"/>
              <w:rPr>
                <w:rFonts w:cs="Arial"/>
                <w:sz w:val="22"/>
                <w:szCs w:val="22"/>
              </w:rPr>
            </w:pPr>
          </w:p>
          <w:p w14:paraId="40A728C5" w14:textId="67D3D56C" w:rsidR="00B051A2" w:rsidRDefault="00B051A2" w:rsidP="00970D46">
            <w:pPr>
              <w:tabs>
                <w:tab w:val="left" w:pos="8647"/>
              </w:tabs>
              <w:ind w:right="-90"/>
              <w:rPr>
                <w:rFonts w:cs="Arial"/>
                <w:sz w:val="22"/>
                <w:szCs w:val="22"/>
              </w:rPr>
            </w:pPr>
          </w:p>
          <w:p w14:paraId="44AF717E" w14:textId="19A1BFC6" w:rsidR="00B051A2" w:rsidRDefault="00B051A2" w:rsidP="00970D46">
            <w:pPr>
              <w:tabs>
                <w:tab w:val="left" w:pos="8647"/>
              </w:tabs>
              <w:ind w:right="-90"/>
              <w:rPr>
                <w:rFonts w:cs="Arial"/>
                <w:sz w:val="22"/>
                <w:szCs w:val="22"/>
              </w:rPr>
            </w:pPr>
          </w:p>
          <w:p w14:paraId="6D46CFF7" w14:textId="50A52A0B" w:rsidR="00B051A2" w:rsidRDefault="00B051A2" w:rsidP="00970D46">
            <w:pPr>
              <w:tabs>
                <w:tab w:val="left" w:pos="8647"/>
              </w:tabs>
              <w:ind w:right="-90"/>
              <w:rPr>
                <w:rFonts w:cs="Arial"/>
                <w:sz w:val="22"/>
                <w:szCs w:val="22"/>
              </w:rPr>
            </w:pPr>
          </w:p>
          <w:p w14:paraId="6B4AD6D0" w14:textId="311FDC34" w:rsidR="00B051A2" w:rsidRDefault="00B051A2" w:rsidP="00970D46">
            <w:pPr>
              <w:tabs>
                <w:tab w:val="left" w:pos="8647"/>
              </w:tabs>
              <w:ind w:right="-90"/>
              <w:rPr>
                <w:rFonts w:cs="Arial"/>
                <w:sz w:val="22"/>
                <w:szCs w:val="22"/>
              </w:rPr>
            </w:pPr>
          </w:p>
          <w:p w14:paraId="2E4F8D6F" w14:textId="3CF1AD4C" w:rsidR="00B051A2" w:rsidRDefault="00B051A2" w:rsidP="00970D46">
            <w:pPr>
              <w:tabs>
                <w:tab w:val="left" w:pos="8647"/>
              </w:tabs>
              <w:ind w:right="-90"/>
              <w:rPr>
                <w:rFonts w:cs="Arial"/>
                <w:sz w:val="22"/>
                <w:szCs w:val="22"/>
              </w:rPr>
            </w:pPr>
          </w:p>
          <w:p w14:paraId="1E920B83" w14:textId="63D05E54" w:rsidR="00B051A2" w:rsidRDefault="00B051A2" w:rsidP="00970D46">
            <w:pPr>
              <w:tabs>
                <w:tab w:val="left" w:pos="8647"/>
              </w:tabs>
              <w:ind w:right="-90"/>
              <w:rPr>
                <w:rFonts w:cs="Arial"/>
                <w:sz w:val="22"/>
                <w:szCs w:val="22"/>
              </w:rPr>
            </w:pPr>
          </w:p>
          <w:p w14:paraId="4BBFB021" w14:textId="13D4C63F" w:rsidR="00B051A2" w:rsidRDefault="00B051A2" w:rsidP="00970D46">
            <w:pPr>
              <w:tabs>
                <w:tab w:val="left" w:pos="8647"/>
              </w:tabs>
              <w:ind w:right="-90"/>
              <w:rPr>
                <w:rFonts w:cs="Arial"/>
                <w:sz w:val="22"/>
                <w:szCs w:val="22"/>
              </w:rPr>
            </w:pPr>
          </w:p>
          <w:p w14:paraId="64C613B6" w14:textId="77777777" w:rsidR="00B051A2" w:rsidRDefault="00B051A2" w:rsidP="00970D46">
            <w:pPr>
              <w:tabs>
                <w:tab w:val="left" w:pos="8647"/>
              </w:tabs>
              <w:ind w:right="-90"/>
              <w:rPr>
                <w:rFonts w:cs="Arial"/>
                <w:sz w:val="22"/>
                <w:szCs w:val="22"/>
              </w:rPr>
            </w:pPr>
          </w:p>
          <w:p w14:paraId="748FE861" w14:textId="77777777" w:rsidR="00B051A2" w:rsidRDefault="00B051A2" w:rsidP="00970D46">
            <w:pPr>
              <w:tabs>
                <w:tab w:val="left" w:pos="8647"/>
              </w:tabs>
              <w:ind w:right="-90"/>
              <w:rPr>
                <w:rFonts w:cs="Arial"/>
                <w:sz w:val="22"/>
                <w:szCs w:val="22"/>
              </w:rPr>
            </w:pPr>
          </w:p>
          <w:p w14:paraId="569908DC" w14:textId="5493D7D9" w:rsidR="00B051A2" w:rsidRDefault="00B051A2" w:rsidP="00970D46">
            <w:pPr>
              <w:tabs>
                <w:tab w:val="left" w:pos="8647"/>
              </w:tabs>
              <w:ind w:right="-90"/>
              <w:rPr>
                <w:rFonts w:cs="Arial"/>
                <w:sz w:val="22"/>
                <w:szCs w:val="22"/>
              </w:rPr>
            </w:pPr>
            <w:r>
              <w:rPr>
                <w:rFonts w:cs="Arial"/>
                <w:sz w:val="22"/>
                <w:szCs w:val="22"/>
              </w:rPr>
              <w:t>4.2</w:t>
            </w:r>
          </w:p>
          <w:p w14:paraId="46CC9385" w14:textId="3144408A" w:rsidR="003A3370" w:rsidRDefault="003A3370" w:rsidP="00970D46">
            <w:pPr>
              <w:tabs>
                <w:tab w:val="left" w:pos="8647"/>
              </w:tabs>
              <w:ind w:right="-90"/>
              <w:rPr>
                <w:rFonts w:cs="Arial"/>
                <w:sz w:val="22"/>
                <w:szCs w:val="22"/>
              </w:rPr>
            </w:pPr>
          </w:p>
          <w:p w14:paraId="226CC534" w14:textId="42C36616" w:rsidR="003A3370" w:rsidRDefault="003A3370" w:rsidP="00970D46">
            <w:pPr>
              <w:tabs>
                <w:tab w:val="left" w:pos="8647"/>
              </w:tabs>
              <w:ind w:right="-90"/>
              <w:rPr>
                <w:rFonts w:cs="Arial"/>
                <w:sz w:val="22"/>
                <w:szCs w:val="22"/>
              </w:rPr>
            </w:pPr>
          </w:p>
          <w:p w14:paraId="5D3031A8" w14:textId="1CEDE7CE" w:rsidR="003A3370" w:rsidRDefault="003A3370" w:rsidP="00970D46">
            <w:pPr>
              <w:tabs>
                <w:tab w:val="left" w:pos="8647"/>
              </w:tabs>
              <w:ind w:right="-90"/>
              <w:rPr>
                <w:rFonts w:cs="Arial"/>
                <w:sz w:val="22"/>
                <w:szCs w:val="22"/>
              </w:rPr>
            </w:pPr>
          </w:p>
          <w:p w14:paraId="6DE28148" w14:textId="258690E2" w:rsidR="003A3370" w:rsidRDefault="003A3370" w:rsidP="00970D46">
            <w:pPr>
              <w:tabs>
                <w:tab w:val="left" w:pos="8647"/>
              </w:tabs>
              <w:ind w:right="-90"/>
              <w:rPr>
                <w:rFonts w:cs="Arial"/>
                <w:sz w:val="22"/>
                <w:szCs w:val="22"/>
              </w:rPr>
            </w:pPr>
          </w:p>
          <w:p w14:paraId="3670ECF8" w14:textId="253FA8C8" w:rsidR="003A3370" w:rsidRDefault="003A3370" w:rsidP="00970D46">
            <w:pPr>
              <w:tabs>
                <w:tab w:val="left" w:pos="8647"/>
              </w:tabs>
              <w:ind w:right="-90"/>
              <w:rPr>
                <w:rFonts w:cs="Arial"/>
                <w:sz w:val="22"/>
                <w:szCs w:val="22"/>
              </w:rPr>
            </w:pPr>
          </w:p>
          <w:p w14:paraId="163ACD76" w14:textId="68E8E24F" w:rsidR="003A3370" w:rsidRDefault="003A3370" w:rsidP="00970D46">
            <w:pPr>
              <w:tabs>
                <w:tab w:val="left" w:pos="8647"/>
              </w:tabs>
              <w:ind w:right="-90"/>
              <w:rPr>
                <w:rFonts w:cs="Arial"/>
                <w:sz w:val="22"/>
                <w:szCs w:val="22"/>
              </w:rPr>
            </w:pPr>
          </w:p>
          <w:p w14:paraId="493EE49D" w14:textId="0CD534CD" w:rsidR="003A3370" w:rsidRDefault="003A3370" w:rsidP="00970D46">
            <w:pPr>
              <w:tabs>
                <w:tab w:val="left" w:pos="8647"/>
              </w:tabs>
              <w:ind w:right="-90"/>
              <w:rPr>
                <w:rFonts w:cs="Arial"/>
                <w:sz w:val="22"/>
                <w:szCs w:val="22"/>
              </w:rPr>
            </w:pPr>
          </w:p>
          <w:p w14:paraId="6A57672D" w14:textId="361E06DC" w:rsidR="003A3370" w:rsidRDefault="003A3370" w:rsidP="00970D46">
            <w:pPr>
              <w:tabs>
                <w:tab w:val="left" w:pos="8647"/>
              </w:tabs>
              <w:ind w:right="-90"/>
              <w:rPr>
                <w:rFonts w:cs="Arial"/>
                <w:sz w:val="22"/>
                <w:szCs w:val="22"/>
              </w:rPr>
            </w:pPr>
          </w:p>
          <w:p w14:paraId="38F9F3C6" w14:textId="6809C234" w:rsidR="003A3370" w:rsidRDefault="003A3370" w:rsidP="00970D46">
            <w:pPr>
              <w:tabs>
                <w:tab w:val="left" w:pos="8647"/>
              </w:tabs>
              <w:ind w:right="-90"/>
              <w:rPr>
                <w:rFonts w:cs="Arial"/>
                <w:sz w:val="22"/>
                <w:szCs w:val="22"/>
              </w:rPr>
            </w:pPr>
          </w:p>
          <w:p w14:paraId="596C2579" w14:textId="24E671F8" w:rsidR="003A3370" w:rsidRDefault="003A3370" w:rsidP="00970D46">
            <w:pPr>
              <w:tabs>
                <w:tab w:val="left" w:pos="8647"/>
              </w:tabs>
              <w:ind w:right="-90"/>
              <w:rPr>
                <w:rFonts w:cs="Arial"/>
                <w:sz w:val="22"/>
                <w:szCs w:val="22"/>
              </w:rPr>
            </w:pPr>
          </w:p>
          <w:p w14:paraId="37AEF6DC" w14:textId="4E411F80" w:rsidR="003A3370" w:rsidRDefault="003A3370" w:rsidP="00970D46">
            <w:pPr>
              <w:tabs>
                <w:tab w:val="left" w:pos="8647"/>
              </w:tabs>
              <w:ind w:right="-90"/>
              <w:rPr>
                <w:rFonts w:cs="Arial"/>
                <w:sz w:val="22"/>
                <w:szCs w:val="22"/>
              </w:rPr>
            </w:pPr>
          </w:p>
          <w:p w14:paraId="33625994" w14:textId="5F1341B4" w:rsidR="003A3370" w:rsidRDefault="003A3370" w:rsidP="00970D46">
            <w:pPr>
              <w:tabs>
                <w:tab w:val="left" w:pos="8647"/>
              </w:tabs>
              <w:ind w:right="-90"/>
              <w:rPr>
                <w:rFonts w:cs="Arial"/>
                <w:sz w:val="22"/>
                <w:szCs w:val="22"/>
              </w:rPr>
            </w:pPr>
          </w:p>
          <w:p w14:paraId="00CC866A" w14:textId="414D32D3" w:rsidR="003A3370" w:rsidRDefault="003A3370" w:rsidP="00970D46">
            <w:pPr>
              <w:tabs>
                <w:tab w:val="left" w:pos="8647"/>
              </w:tabs>
              <w:ind w:right="-90"/>
              <w:rPr>
                <w:rFonts w:cs="Arial"/>
                <w:sz w:val="22"/>
                <w:szCs w:val="22"/>
              </w:rPr>
            </w:pPr>
          </w:p>
          <w:p w14:paraId="49A3A9D6" w14:textId="26B74C3D" w:rsidR="003A3370" w:rsidRDefault="003A3370" w:rsidP="00970D46">
            <w:pPr>
              <w:tabs>
                <w:tab w:val="left" w:pos="8647"/>
              </w:tabs>
              <w:ind w:right="-90"/>
              <w:rPr>
                <w:rFonts w:cs="Arial"/>
                <w:sz w:val="22"/>
                <w:szCs w:val="22"/>
              </w:rPr>
            </w:pPr>
          </w:p>
          <w:p w14:paraId="60F47D4D" w14:textId="1E77D535" w:rsidR="003A3370" w:rsidRDefault="003A3370" w:rsidP="00970D46">
            <w:pPr>
              <w:tabs>
                <w:tab w:val="left" w:pos="8647"/>
              </w:tabs>
              <w:ind w:right="-90"/>
              <w:rPr>
                <w:rFonts w:cs="Arial"/>
                <w:sz w:val="22"/>
                <w:szCs w:val="22"/>
              </w:rPr>
            </w:pPr>
          </w:p>
          <w:p w14:paraId="763B0ABF" w14:textId="52183FF1" w:rsidR="003A3370" w:rsidRDefault="003A3370" w:rsidP="00970D46">
            <w:pPr>
              <w:tabs>
                <w:tab w:val="left" w:pos="8647"/>
              </w:tabs>
              <w:ind w:right="-90"/>
              <w:rPr>
                <w:rFonts w:cs="Arial"/>
                <w:sz w:val="22"/>
                <w:szCs w:val="22"/>
              </w:rPr>
            </w:pPr>
          </w:p>
          <w:p w14:paraId="0759D274" w14:textId="1BEB4DB6" w:rsidR="003A3370" w:rsidRDefault="003A3370" w:rsidP="00970D46">
            <w:pPr>
              <w:tabs>
                <w:tab w:val="left" w:pos="8647"/>
              </w:tabs>
              <w:ind w:right="-90"/>
              <w:rPr>
                <w:rFonts w:cs="Arial"/>
                <w:sz w:val="22"/>
                <w:szCs w:val="22"/>
              </w:rPr>
            </w:pPr>
          </w:p>
          <w:p w14:paraId="2D1100FB" w14:textId="005F6A10" w:rsidR="003A3370" w:rsidRDefault="003A3370" w:rsidP="00970D46">
            <w:pPr>
              <w:tabs>
                <w:tab w:val="left" w:pos="8647"/>
              </w:tabs>
              <w:ind w:right="-90"/>
              <w:rPr>
                <w:rFonts w:cs="Arial"/>
                <w:sz w:val="22"/>
                <w:szCs w:val="22"/>
              </w:rPr>
            </w:pPr>
          </w:p>
          <w:p w14:paraId="6774A939" w14:textId="018CDF81" w:rsidR="003A3370" w:rsidRDefault="003A3370" w:rsidP="00970D46">
            <w:pPr>
              <w:tabs>
                <w:tab w:val="left" w:pos="8647"/>
              </w:tabs>
              <w:ind w:right="-90"/>
              <w:rPr>
                <w:rFonts w:cs="Arial"/>
                <w:sz w:val="22"/>
                <w:szCs w:val="22"/>
              </w:rPr>
            </w:pPr>
          </w:p>
          <w:p w14:paraId="14671A07" w14:textId="525E40EE" w:rsidR="003A3370" w:rsidRDefault="003A3370" w:rsidP="00970D46">
            <w:pPr>
              <w:tabs>
                <w:tab w:val="left" w:pos="8647"/>
              </w:tabs>
              <w:ind w:right="-90"/>
              <w:rPr>
                <w:rFonts w:cs="Arial"/>
                <w:sz w:val="22"/>
                <w:szCs w:val="22"/>
              </w:rPr>
            </w:pPr>
          </w:p>
          <w:p w14:paraId="04EDCD42" w14:textId="31E8103B" w:rsidR="003A3370" w:rsidRDefault="003A3370" w:rsidP="00970D46">
            <w:pPr>
              <w:tabs>
                <w:tab w:val="left" w:pos="8647"/>
              </w:tabs>
              <w:ind w:right="-90"/>
              <w:rPr>
                <w:rFonts w:cs="Arial"/>
                <w:sz w:val="22"/>
                <w:szCs w:val="22"/>
              </w:rPr>
            </w:pPr>
          </w:p>
          <w:p w14:paraId="2EC36434" w14:textId="18E7DE48" w:rsidR="003A3370" w:rsidRDefault="003A3370" w:rsidP="00970D46">
            <w:pPr>
              <w:tabs>
                <w:tab w:val="left" w:pos="8647"/>
              </w:tabs>
              <w:ind w:right="-90"/>
              <w:rPr>
                <w:rFonts w:cs="Arial"/>
                <w:sz w:val="22"/>
                <w:szCs w:val="22"/>
              </w:rPr>
            </w:pPr>
          </w:p>
          <w:p w14:paraId="12473D43" w14:textId="5205E34B" w:rsidR="003A3370" w:rsidRDefault="003A3370" w:rsidP="00970D46">
            <w:pPr>
              <w:tabs>
                <w:tab w:val="left" w:pos="8647"/>
              </w:tabs>
              <w:ind w:right="-90"/>
              <w:rPr>
                <w:rFonts w:cs="Arial"/>
                <w:sz w:val="22"/>
                <w:szCs w:val="22"/>
              </w:rPr>
            </w:pPr>
          </w:p>
          <w:p w14:paraId="46ED97AD" w14:textId="23E0A31D" w:rsidR="003A3370" w:rsidRDefault="003A3370" w:rsidP="00970D46">
            <w:pPr>
              <w:tabs>
                <w:tab w:val="left" w:pos="8647"/>
              </w:tabs>
              <w:ind w:right="-90"/>
              <w:rPr>
                <w:rFonts w:cs="Arial"/>
                <w:sz w:val="22"/>
                <w:szCs w:val="22"/>
              </w:rPr>
            </w:pPr>
          </w:p>
          <w:p w14:paraId="7BDE4C26" w14:textId="1A1C4BFD" w:rsidR="003A3370" w:rsidRDefault="003A3370" w:rsidP="00970D46">
            <w:pPr>
              <w:tabs>
                <w:tab w:val="left" w:pos="8647"/>
              </w:tabs>
              <w:ind w:right="-90"/>
              <w:rPr>
                <w:rFonts w:cs="Arial"/>
                <w:sz w:val="22"/>
                <w:szCs w:val="22"/>
              </w:rPr>
            </w:pPr>
          </w:p>
          <w:p w14:paraId="35A3B82C" w14:textId="77777777" w:rsidR="003A3370" w:rsidRDefault="003A3370" w:rsidP="00970D46">
            <w:pPr>
              <w:tabs>
                <w:tab w:val="left" w:pos="8647"/>
              </w:tabs>
              <w:ind w:right="-90"/>
              <w:rPr>
                <w:rFonts w:cs="Arial"/>
                <w:sz w:val="22"/>
                <w:szCs w:val="22"/>
              </w:rPr>
            </w:pPr>
          </w:p>
          <w:p w14:paraId="4C7A166C" w14:textId="02BB13F7" w:rsidR="003A3370" w:rsidRDefault="003A3370" w:rsidP="00970D46">
            <w:pPr>
              <w:tabs>
                <w:tab w:val="left" w:pos="8647"/>
              </w:tabs>
              <w:ind w:right="-90"/>
              <w:rPr>
                <w:rFonts w:cs="Arial"/>
                <w:sz w:val="22"/>
                <w:szCs w:val="22"/>
              </w:rPr>
            </w:pPr>
          </w:p>
          <w:p w14:paraId="408CEA1B" w14:textId="77777777" w:rsidR="00F10031" w:rsidRDefault="00F10031" w:rsidP="00970D46">
            <w:pPr>
              <w:tabs>
                <w:tab w:val="left" w:pos="8647"/>
              </w:tabs>
              <w:ind w:right="-90"/>
              <w:rPr>
                <w:rFonts w:cs="Arial"/>
                <w:sz w:val="22"/>
                <w:szCs w:val="22"/>
              </w:rPr>
            </w:pPr>
          </w:p>
          <w:p w14:paraId="5DF99F54" w14:textId="2D12AD3E" w:rsidR="003A3370" w:rsidRDefault="00B10E37" w:rsidP="00970D46">
            <w:pPr>
              <w:tabs>
                <w:tab w:val="left" w:pos="8647"/>
              </w:tabs>
              <w:ind w:right="-90"/>
              <w:rPr>
                <w:rFonts w:cs="Arial"/>
                <w:sz w:val="22"/>
                <w:szCs w:val="22"/>
              </w:rPr>
            </w:pPr>
            <w:r>
              <w:rPr>
                <w:rFonts w:cs="Arial"/>
                <w:sz w:val="22"/>
                <w:szCs w:val="22"/>
              </w:rPr>
              <w:lastRenderedPageBreak/>
              <w:t>4.3</w:t>
            </w:r>
          </w:p>
          <w:p w14:paraId="7522DEAB" w14:textId="55C5358A" w:rsidR="003A3370" w:rsidRDefault="003A3370" w:rsidP="00970D46">
            <w:pPr>
              <w:tabs>
                <w:tab w:val="left" w:pos="8647"/>
              </w:tabs>
              <w:ind w:right="-90"/>
              <w:rPr>
                <w:rFonts w:cs="Arial"/>
                <w:sz w:val="22"/>
                <w:szCs w:val="22"/>
              </w:rPr>
            </w:pPr>
          </w:p>
          <w:p w14:paraId="09A3CCDF" w14:textId="08FC50CD" w:rsidR="003A3370" w:rsidRDefault="003A3370" w:rsidP="00970D46">
            <w:pPr>
              <w:tabs>
                <w:tab w:val="left" w:pos="8647"/>
              </w:tabs>
              <w:ind w:right="-90"/>
              <w:rPr>
                <w:rFonts w:cs="Arial"/>
                <w:sz w:val="22"/>
                <w:szCs w:val="22"/>
              </w:rPr>
            </w:pPr>
          </w:p>
          <w:p w14:paraId="52B47833" w14:textId="7074316A" w:rsidR="003A3370" w:rsidRDefault="003A3370" w:rsidP="00970D46">
            <w:pPr>
              <w:tabs>
                <w:tab w:val="left" w:pos="8647"/>
              </w:tabs>
              <w:ind w:right="-90"/>
              <w:rPr>
                <w:rFonts w:cs="Arial"/>
                <w:sz w:val="22"/>
                <w:szCs w:val="22"/>
              </w:rPr>
            </w:pPr>
          </w:p>
          <w:p w14:paraId="34989722" w14:textId="5CEAD548" w:rsidR="003A3370" w:rsidRDefault="003A3370" w:rsidP="00970D46">
            <w:pPr>
              <w:tabs>
                <w:tab w:val="left" w:pos="8647"/>
              </w:tabs>
              <w:ind w:right="-90"/>
              <w:rPr>
                <w:rFonts w:cs="Arial"/>
                <w:sz w:val="22"/>
                <w:szCs w:val="22"/>
              </w:rPr>
            </w:pPr>
          </w:p>
          <w:p w14:paraId="38051482" w14:textId="35F0818A" w:rsidR="003A3370" w:rsidRDefault="003A3370" w:rsidP="00970D46">
            <w:pPr>
              <w:tabs>
                <w:tab w:val="left" w:pos="8647"/>
              </w:tabs>
              <w:ind w:right="-90"/>
              <w:rPr>
                <w:rFonts w:cs="Arial"/>
                <w:sz w:val="22"/>
                <w:szCs w:val="22"/>
              </w:rPr>
            </w:pPr>
          </w:p>
          <w:p w14:paraId="66A65B74" w14:textId="170F668E" w:rsidR="003A3370" w:rsidRDefault="003A3370" w:rsidP="00970D46">
            <w:pPr>
              <w:tabs>
                <w:tab w:val="left" w:pos="8647"/>
              </w:tabs>
              <w:ind w:right="-90"/>
              <w:rPr>
                <w:rFonts w:cs="Arial"/>
                <w:sz w:val="22"/>
                <w:szCs w:val="22"/>
              </w:rPr>
            </w:pPr>
          </w:p>
          <w:p w14:paraId="44DE2143" w14:textId="18AEF2B7" w:rsidR="003A3370" w:rsidRDefault="003A3370" w:rsidP="00970D46">
            <w:pPr>
              <w:tabs>
                <w:tab w:val="left" w:pos="8647"/>
              </w:tabs>
              <w:ind w:right="-90"/>
              <w:rPr>
                <w:rFonts w:cs="Arial"/>
                <w:sz w:val="22"/>
                <w:szCs w:val="22"/>
              </w:rPr>
            </w:pPr>
          </w:p>
          <w:p w14:paraId="0AA21520" w14:textId="07111A69" w:rsidR="003A3370" w:rsidRDefault="003A3370" w:rsidP="00970D46">
            <w:pPr>
              <w:tabs>
                <w:tab w:val="left" w:pos="8647"/>
              </w:tabs>
              <w:ind w:right="-90"/>
              <w:rPr>
                <w:rFonts w:cs="Arial"/>
                <w:sz w:val="22"/>
                <w:szCs w:val="22"/>
              </w:rPr>
            </w:pPr>
          </w:p>
          <w:p w14:paraId="362EE0F2" w14:textId="3F788399" w:rsidR="003A3370" w:rsidRDefault="003A3370" w:rsidP="00970D46">
            <w:pPr>
              <w:tabs>
                <w:tab w:val="left" w:pos="8647"/>
              </w:tabs>
              <w:ind w:right="-90"/>
              <w:rPr>
                <w:rFonts w:cs="Arial"/>
                <w:sz w:val="22"/>
                <w:szCs w:val="22"/>
              </w:rPr>
            </w:pPr>
          </w:p>
          <w:p w14:paraId="6919E82F" w14:textId="0653B70A" w:rsidR="003A3370" w:rsidRDefault="003A3370" w:rsidP="00970D46">
            <w:pPr>
              <w:tabs>
                <w:tab w:val="left" w:pos="8647"/>
              </w:tabs>
              <w:ind w:right="-90"/>
              <w:rPr>
                <w:rFonts w:cs="Arial"/>
                <w:sz w:val="22"/>
                <w:szCs w:val="22"/>
              </w:rPr>
            </w:pPr>
          </w:p>
          <w:p w14:paraId="54A1A0FF" w14:textId="57AA307A" w:rsidR="003A3370" w:rsidRDefault="003A3370" w:rsidP="00970D46">
            <w:pPr>
              <w:tabs>
                <w:tab w:val="left" w:pos="8647"/>
              </w:tabs>
              <w:ind w:right="-90"/>
              <w:rPr>
                <w:rFonts w:cs="Arial"/>
                <w:sz w:val="22"/>
                <w:szCs w:val="22"/>
              </w:rPr>
            </w:pPr>
          </w:p>
          <w:p w14:paraId="371289FE" w14:textId="5D44AEA9" w:rsidR="003A3370" w:rsidRDefault="003A3370" w:rsidP="00970D46">
            <w:pPr>
              <w:tabs>
                <w:tab w:val="left" w:pos="8647"/>
              </w:tabs>
              <w:ind w:right="-90"/>
              <w:rPr>
                <w:rFonts w:cs="Arial"/>
                <w:sz w:val="22"/>
                <w:szCs w:val="22"/>
              </w:rPr>
            </w:pPr>
          </w:p>
          <w:p w14:paraId="2EED7DFC" w14:textId="6806F84C" w:rsidR="003A3370" w:rsidRDefault="003A3370" w:rsidP="00970D46">
            <w:pPr>
              <w:tabs>
                <w:tab w:val="left" w:pos="8647"/>
              </w:tabs>
              <w:ind w:right="-90"/>
              <w:rPr>
                <w:rFonts w:cs="Arial"/>
                <w:sz w:val="22"/>
                <w:szCs w:val="22"/>
              </w:rPr>
            </w:pPr>
          </w:p>
          <w:p w14:paraId="6E706DF3" w14:textId="6A36E428" w:rsidR="003A3370" w:rsidRDefault="003A3370" w:rsidP="00970D46">
            <w:pPr>
              <w:tabs>
                <w:tab w:val="left" w:pos="8647"/>
              </w:tabs>
              <w:ind w:right="-90"/>
              <w:rPr>
                <w:rFonts w:cs="Arial"/>
                <w:sz w:val="22"/>
                <w:szCs w:val="22"/>
              </w:rPr>
            </w:pPr>
          </w:p>
          <w:p w14:paraId="56DBCD7D" w14:textId="49671105" w:rsidR="003A3370" w:rsidRDefault="003A3370" w:rsidP="00970D46">
            <w:pPr>
              <w:tabs>
                <w:tab w:val="left" w:pos="8647"/>
              </w:tabs>
              <w:ind w:right="-90"/>
              <w:rPr>
                <w:rFonts w:cs="Arial"/>
                <w:sz w:val="22"/>
                <w:szCs w:val="22"/>
              </w:rPr>
            </w:pPr>
          </w:p>
          <w:p w14:paraId="1204DA24" w14:textId="5F314B14" w:rsidR="003A3370" w:rsidRDefault="003A3370" w:rsidP="00970D46">
            <w:pPr>
              <w:tabs>
                <w:tab w:val="left" w:pos="8647"/>
              </w:tabs>
              <w:ind w:right="-90"/>
              <w:rPr>
                <w:rFonts w:cs="Arial"/>
                <w:sz w:val="22"/>
                <w:szCs w:val="22"/>
              </w:rPr>
            </w:pPr>
          </w:p>
          <w:p w14:paraId="011A1A5B" w14:textId="6171D199" w:rsidR="003A3370" w:rsidRDefault="003A3370" w:rsidP="00970D46">
            <w:pPr>
              <w:tabs>
                <w:tab w:val="left" w:pos="8647"/>
              </w:tabs>
              <w:ind w:right="-90"/>
              <w:rPr>
                <w:rFonts w:cs="Arial"/>
                <w:sz w:val="22"/>
                <w:szCs w:val="22"/>
              </w:rPr>
            </w:pPr>
          </w:p>
          <w:p w14:paraId="6682D1CB" w14:textId="43B73DAD" w:rsidR="003A3370" w:rsidRDefault="003A3370" w:rsidP="00970D46">
            <w:pPr>
              <w:tabs>
                <w:tab w:val="left" w:pos="8647"/>
              </w:tabs>
              <w:ind w:right="-90"/>
              <w:rPr>
                <w:rFonts w:cs="Arial"/>
                <w:sz w:val="22"/>
                <w:szCs w:val="22"/>
              </w:rPr>
            </w:pPr>
          </w:p>
          <w:p w14:paraId="67C5E306" w14:textId="2DA33A78" w:rsidR="003A3370" w:rsidRDefault="003A3370" w:rsidP="00970D46">
            <w:pPr>
              <w:tabs>
                <w:tab w:val="left" w:pos="8647"/>
              </w:tabs>
              <w:ind w:right="-90"/>
              <w:rPr>
                <w:rFonts w:cs="Arial"/>
                <w:sz w:val="22"/>
                <w:szCs w:val="22"/>
              </w:rPr>
            </w:pPr>
          </w:p>
          <w:p w14:paraId="6A06C689" w14:textId="20FB77C6" w:rsidR="003A3370" w:rsidRDefault="003A3370" w:rsidP="00970D46">
            <w:pPr>
              <w:tabs>
                <w:tab w:val="left" w:pos="8647"/>
              </w:tabs>
              <w:ind w:right="-90"/>
              <w:rPr>
                <w:rFonts w:cs="Arial"/>
                <w:sz w:val="22"/>
                <w:szCs w:val="22"/>
              </w:rPr>
            </w:pPr>
          </w:p>
          <w:p w14:paraId="6A2EA006" w14:textId="19BDEFC2" w:rsidR="003A3370" w:rsidRDefault="003A3370" w:rsidP="00970D46">
            <w:pPr>
              <w:tabs>
                <w:tab w:val="left" w:pos="8647"/>
              </w:tabs>
              <w:ind w:right="-90"/>
              <w:rPr>
                <w:rFonts w:cs="Arial"/>
                <w:sz w:val="22"/>
                <w:szCs w:val="22"/>
              </w:rPr>
            </w:pPr>
          </w:p>
          <w:p w14:paraId="26A39655" w14:textId="6CCAFED6" w:rsidR="003A3370" w:rsidRDefault="003A3370" w:rsidP="00970D46">
            <w:pPr>
              <w:tabs>
                <w:tab w:val="left" w:pos="8647"/>
              </w:tabs>
              <w:ind w:right="-90"/>
              <w:rPr>
                <w:rFonts w:cs="Arial"/>
                <w:sz w:val="22"/>
                <w:szCs w:val="22"/>
              </w:rPr>
            </w:pPr>
          </w:p>
          <w:p w14:paraId="429F4E47" w14:textId="748AE16A" w:rsidR="003A3370" w:rsidRDefault="003A3370" w:rsidP="00970D46">
            <w:pPr>
              <w:tabs>
                <w:tab w:val="left" w:pos="8647"/>
              </w:tabs>
              <w:ind w:right="-90"/>
              <w:rPr>
                <w:rFonts w:cs="Arial"/>
                <w:sz w:val="22"/>
                <w:szCs w:val="22"/>
              </w:rPr>
            </w:pPr>
          </w:p>
          <w:p w14:paraId="0EF6A7BB" w14:textId="278D6D1A" w:rsidR="003A3370" w:rsidRDefault="003A3370" w:rsidP="00970D46">
            <w:pPr>
              <w:tabs>
                <w:tab w:val="left" w:pos="8647"/>
              </w:tabs>
              <w:ind w:right="-90"/>
              <w:rPr>
                <w:rFonts w:cs="Arial"/>
                <w:sz w:val="22"/>
                <w:szCs w:val="22"/>
              </w:rPr>
            </w:pPr>
          </w:p>
          <w:p w14:paraId="779F52D0" w14:textId="3638E3A2" w:rsidR="003A3370" w:rsidRDefault="003A3370" w:rsidP="00970D46">
            <w:pPr>
              <w:tabs>
                <w:tab w:val="left" w:pos="8647"/>
              </w:tabs>
              <w:ind w:right="-90"/>
              <w:rPr>
                <w:rFonts w:cs="Arial"/>
                <w:sz w:val="22"/>
                <w:szCs w:val="22"/>
              </w:rPr>
            </w:pPr>
          </w:p>
          <w:p w14:paraId="3F81913F" w14:textId="68ADFE18" w:rsidR="003A3370" w:rsidRDefault="003A3370" w:rsidP="00970D46">
            <w:pPr>
              <w:tabs>
                <w:tab w:val="left" w:pos="8647"/>
              </w:tabs>
              <w:ind w:right="-90"/>
              <w:rPr>
                <w:rFonts w:cs="Arial"/>
                <w:sz w:val="22"/>
                <w:szCs w:val="22"/>
              </w:rPr>
            </w:pPr>
          </w:p>
          <w:p w14:paraId="75F9C13F" w14:textId="0977889F" w:rsidR="003A3370" w:rsidRDefault="003A3370" w:rsidP="00970D46">
            <w:pPr>
              <w:tabs>
                <w:tab w:val="left" w:pos="8647"/>
              </w:tabs>
              <w:ind w:right="-90"/>
              <w:rPr>
                <w:rFonts w:cs="Arial"/>
                <w:sz w:val="22"/>
                <w:szCs w:val="22"/>
              </w:rPr>
            </w:pPr>
          </w:p>
          <w:p w14:paraId="49C1039E" w14:textId="0CB4A5A9" w:rsidR="003A3370" w:rsidRDefault="003A3370" w:rsidP="00970D46">
            <w:pPr>
              <w:tabs>
                <w:tab w:val="left" w:pos="8647"/>
              </w:tabs>
              <w:ind w:right="-90"/>
              <w:rPr>
                <w:rFonts w:cs="Arial"/>
                <w:sz w:val="22"/>
                <w:szCs w:val="22"/>
              </w:rPr>
            </w:pPr>
          </w:p>
          <w:p w14:paraId="0943EF08" w14:textId="0E35C6F3" w:rsidR="003A3370" w:rsidRDefault="003A3370" w:rsidP="00970D46">
            <w:pPr>
              <w:tabs>
                <w:tab w:val="left" w:pos="8647"/>
              </w:tabs>
              <w:ind w:right="-90"/>
              <w:rPr>
                <w:rFonts w:cs="Arial"/>
                <w:sz w:val="22"/>
                <w:szCs w:val="22"/>
              </w:rPr>
            </w:pPr>
          </w:p>
          <w:p w14:paraId="401DFEDE" w14:textId="59C75307" w:rsidR="003A3370" w:rsidRDefault="003A3370" w:rsidP="00970D46">
            <w:pPr>
              <w:tabs>
                <w:tab w:val="left" w:pos="8647"/>
              </w:tabs>
              <w:ind w:right="-90"/>
              <w:rPr>
                <w:rFonts w:cs="Arial"/>
                <w:sz w:val="22"/>
                <w:szCs w:val="22"/>
              </w:rPr>
            </w:pPr>
          </w:p>
          <w:p w14:paraId="4EC91F37" w14:textId="14BF5B7F" w:rsidR="003A3370" w:rsidRDefault="003A3370" w:rsidP="00970D46">
            <w:pPr>
              <w:tabs>
                <w:tab w:val="left" w:pos="8647"/>
              </w:tabs>
              <w:ind w:right="-90"/>
              <w:rPr>
                <w:rFonts w:cs="Arial"/>
                <w:sz w:val="22"/>
                <w:szCs w:val="22"/>
              </w:rPr>
            </w:pPr>
          </w:p>
          <w:p w14:paraId="0C25DACD" w14:textId="23479EC6" w:rsidR="003A3370" w:rsidRDefault="003A3370" w:rsidP="00970D46">
            <w:pPr>
              <w:tabs>
                <w:tab w:val="left" w:pos="8647"/>
              </w:tabs>
              <w:ind w:right="-90"/>
              <w:rPr>
                <w:rFonts w:cs="Arial"/>
                <w:sz w:val="22"/>
                <w:szCs w:val="22"/>
              </w:rPr>
            </w:pPr>
          </w:p>
          <w:p w14:paraId="0DA2E388" w14:textId="3CFF8477" w:rsidR="003A3370" w:rsidRDefault="003A3370" w:rsidP="00970D46">
            <w:pPr>
              <w:tabs>
                <w:tab w:val="left" w:pos="8647"/>
              </w:tabs>
              <w:ind w:right="-90"/>
              <w:rPr>
                <w:rFonts w:cs="Arial"/>
                <w:sz w:val="22"/>
                <w:szCs w:val="22"/>
              </w:rPr>
            </w:pPr>
          </w:p>
          <w:p w14:paraId="31899B94" w14:textId="07224826" w:rsidR="003A3370" w:rsidRDefault="003A3370" w:rsidP="00970D46">
            <w:pPr>
              <w:tabs>
                <w:tab w:val="left" w:pos="8647"/>
              </w:tabs>
              <w:ind w:right="-90"/>
              <w:rPr>
                <w:rFonts w:cs="Arial"/>
                <w:sz w:val="22"/>
                <w:szCs w:val="22"/>
              </w:rPr>
            </w:pPr>
          </w:p>
          <w:p w14:paraId="493682F1" w14:textId="4B4A26AD" w:rsidR="003A3370" w:rsidRDefault="003A3370" w:rsidP="00970D46">
            <w:pPr>
              <w:tabs>
                <w:tab w:val="left" w:pos="8647"/>
              </w:tabs>
              <w:ind w:right="-90"/>
              <w:rPr>
                <w:rFonts w:cs="Arial"/>
                <w:sz w:val="22"/>
                <w:szCs w:val="22"/>
              </w:rPr>
            </w:pPr>
          </w:p>
          <w:p w14:paraId="76BA8D7E" w14:textId="6DD30206" w:rsidR="003A3370" w:rsidRDefault="003A3370" w:rsidP="00970D46">
            <w:pPr>
              <w:tabs>
                <w:tab w:val="left" w:pos="8647"/>
              </w:tabs>
              <w:ind w:right="-90"/>
              <w:rPr>
                <w:rFonts w:cs="Arial"/>
                <w:sz w:val="22"/>
                <w:szCs w:val="22"/>
              </w:rPr>
            </w:pPr>
          </w:p>
          <w:p w14:paraId="530185B5" w14:textId="7C734F63" w:rsidR="003A3370" w:rsidRDefault="003A3370" w:rsidP="00970D46">
            <w:pPr>
              <w:tabs>
                <w:tab w:val="left" w:pos="8647"/>
              </w:tabs>
              <w:ind w:right="-90"/>
              <w:rPr>
                <w:rFonts w:cs="Arial"/>
                <w:sz w:val="22"/>
                <w:szCs w:val="22"/>
              </w:rPr>
            </w:pPr>
          </w:p>
          <w:p w14:paraId="6EB9729C" w14:textId="5B6ECF5E" w:rsidR="003A3370" w:rsidRDefault="003A3370" w:rsidP="00970D46">
            <w:pPr>
              <w:tabs>
                <w:tab w:val="left" w:pos="8647"/>
              </w:tabs>
              <w:ind w:right="-90"/>
              <w:rPr>
                <w:rFonts w:cs="Arial"/>
                <w:sz w:val="22"/>
                <w:szCs w:val="22"/>
              </w:rPr>
            </w:pPr>
          </w:p>
          <w:p w14:paraId="45163D5D" w14:textId="013CE810" w:rsidR="003A3370" w:rsidRDefault="003A3370" w:rsidP="00970D46">
            <w:pPr>
              <w:tabs>
                <w:tab w:val="left" w:pos="8647"/>
              </w:tabs>
              <w:ind w:right="-90"/>
              <w:rPr>
                <w:rFonts w:cs="Arial"/>
                <w:sz w:val="22"/>
                <w:szCs w:val="22"/>
              </w:rPr>
            </w:pPr>
          </w:p>
          <w:p w14:paraId="189F6809" w14:textId="3666D9EB" w:rsidR="003A3370" w:rsidRDefault="003A3370" w:rsidP="00970D46">
            <w:pPr>
              <w:tabs>
                <w:tab w:val="left" w:pos="8647"/>
              </w:tabs>
              <w:ind w:right="-90"/>
              <w:rPr>
                <w:rFonts w:cs="Arial"/>
                <w:sz w:val="22"/>
                <w:szCs w:val="22"/>
              </w:rPr>
            </w:pPr>
          </w:p>
          <w:p w14:paraId="22C2D7A4" w14:textId="27D7607B" w:rsidR="003A3370" w:rsidRDefault="003A3370" w:rsidP="00970D46">
            <w:pPr>
              <w:tabs>
                <w:tab w:val="left" w:pos="8647"/>
              </w:tabs>
              <w:ind w:right="-90"/>
              <w:rPr>
                <w:rFonts w:cs="Arial"/>
                <w:sz w:val="22"/>
                <w:szCs w:val="22"/>
              </w:rPr>
            </w:pPr>
          </w:p>
          <w:p w14:paraId="0C9D277A" w14:textId="0400302B" w:rsidR="003A3370" w:rsidRDefault="003A3370" w:rsidP="00970D46">
            <w:pPr>
              <w:tabs>
                <w:tab w:val="left" w:pos="8647"/>
              </w:tabs>
              <w:ind w:right="-90"/>
              <w:rPr>
                <w:rFonts w:cs="Arial"/>
                <w:sz w:val="22"/>
                <w:szCs w:val="22"/>
              </w:rPr>
            </w:pPr>
          </w:p>
          <w:p w14:paraId="1644819E" w14:textId="5D2D5361" w:rsidR="003A3370" w:rsidRDefault="003A3370" w:rsidP="00970D46">
            <w:pPr>
              <w:tabs>
                <w:tab w:val="left" w:pos="8647"/>
              </w:tabs>
              <w:ind w:right="-90"/>
              <w:rPr>
                <w:rFonts w:cs="Arial"/>
                <w:sz w:val="22"/>
                <w:szCs w:val="22"/>
              </w:rPr>
            </w:pPr>
          </w:p>
          <w:p w14:paraId="2EE486EF" w14:textId="1019385F" w:rsidR="003A3370" w:rsidRDefault="003A3370" w:rsidP="00970D46">
            <w:pPr>
              <w:tabs>
                <w:tab w:val="left" w:pos="8647"/>
              </w:tabs>
              <w:ind w:right="-90"/>
              <w:rPr>
                <w:rFonts w:cs="Arial"/>
                <w:sz w:val="22"/>
                <w:szCs w:val="22"/>
              </w:rPr>
            </w:pPr>
          </w:p>
          <w:p w14:paraId="32945B2C" w14:textId="007A657B" w:rsidR="003A3370" w:rsidRDefault="003A3370" w:rsidP="00970D46">
            <w:pPr>
              <w:tabs>
                <w:tab w:val="left" w:pos="8647"/>
              </w:tabs>
              <w:ind w:right="-90"/>
              <w:rPr>
                <w:rFonts w:cs="Arial"/>
                <w:sz w:val="22"/>
                <w:szCs w:val="22"/>
              </w:rPr>
            </w:pPr>
          </w:p>
          <w:p w14:paraId="7293BF86" w14:textId="29277F74" w:rsidR="003A3370" w:rsidRDefault="003A3370" w:rsidP="00970D46">
            <w:pPr>
              <w:tabs>
                <w:tab w:val="left" w:pos="8647"/>
              </w:tabs>
              <w:ind w:right="-90"/>
              <w:rPr>
                <w:rFonts w:cs="Arial"/>
                <w:sz w:val="22"/>
                <w:szCs w:val="22"/>
              </w:rPr>
            </w:pPr>
          </w:p>
          <w:p w14:paraId="04587AA9" w14:textId="77777777" w:rsidR="003A3370" w:rsidRDefault="003A3370" w:rsidP="00970D46">
            <w:pPr>
              <w:tabs>
                <w:tab w:val="left" w:pos="8647"/>
              </w:tabs>
              <w:ind w:right="-90"/>
              <w:rPr>
                <w:rFonts w:cs="Arial"/>
                <w:sz w:val="22"/>
                <w:szCs w:val="22"/>
              </w:rPr>
            </w:pPr>
          </w:p>
          <w:p w14:paraId="07E1AFB2" w14:textId="06DDE08E" w:rsidR="003A3370" w:rsidRDefault="003A3370" w:rsidP="00970D46">
            <w:pPr>
              <w:tabs>
                <w:tab w:val="left" w:pos="8647"/>
              </w:tabs>
              <w:ind w:right="-90"/>
              <w:rPr>
                <w:rFonts w:cs="Arial"/>
                <w:sz w:val="22"/>
                <w:szCs w:val="22"/>
              </w:rPr>
            </w:pPr>
            <w:r>
              <w:rPr>
                <w:rFonts w:cs="Arial"/>
                <w:sz w:val="22"/>
                <w:szCs w:val="22"/>
              </w:rPr>
              <w:t>4.4</w:t>
            </w:r>
          </w:p>
          <w:p w14:paraId="38B0220D" w14:textId="0C1B1679" w:rsidR="009D4E44" w:rsidRDefault="009D4E44" w:rsidP="00667351">
            <w:pPr>
              <w:tabs>
                <w:tab w:val="left" w:pos="8647"/>
              </w:tabs>
              <w:ind w:right="-90"/>
              <w:rPr>
                <w:rFonts w:cs="Arial"/>
                <w:sz w:val="22"/>
                <w:szCs w:val="22"/>
              </w:rPr>
            </w:pPr>
          </w:p>
          <w:p w14:paraId="0639E32C" w14:textId="75CCBFD6" w:rsidR="00B10E37" w:rsidRDefault="00B10E37" w:rsidP="00667351">
            <w:pPr>
              <w:tabs>
                <w:tab w:val="left" w:pos="8647"/>
              </w:tabs>
              <w:ind w:right="-90"/>
              <w:rPr>
                <w:rFonts w:cs="Arial"/>
                <w:sz w:val="22"/>
                <w:szCs w:val="22"/>
              </w:rPr>
            </w:pPr>
          </w:p>
          <w:p w14:paraId="4AE85F11" w14:textId="4F93DF6C" w:rsidR="00B10E37" w:rsidRDefault="00B10E37" w:rsidP="00667351">
            <w:pPr>
              <w:tabs>
                <w:tab w:val="left" w:pos="8647"/>
              </w:tabs>
              <w:ind w:right="-90"/>
              <w:rPr>
                <w:rFonts w:cs="Arial"/>
                <w:sz w:val="22"/>
                <w:szCs w:val="22"/>
              </w:rPr>
            </w:pPr>
          </w:p>
          <w:p w14:paraId="76EF20AD" w14:textId="4EC58302" w:rsidR="00B10E37" w:rsidRDefault="00B10E37" w:rsidP="00667351">
            <w:pPr>
              <w:tabs>
                <w:tab w:val="left" w:pos="8647"/>
              </w:tabs>
              <w:ind w:right="-90"/>
              <w:rPr>
                <w:rFonts w:cs="Arial"/>
                <w:sz w:val="22"/>
                <w:szCs w:val="22"/>
              </w:rPr>
            </w:pPr>
          </w:p>
          <w:p w14:paraId="0A3FCECD" w14:textId="4CED579A" w:rsidR="00B10E37" w:rsidRDefault="00B10E37" w:rsidP="00667351">
            <w:pPr>
              <w:tabs>
                <w:tab w:val="left" w:pos="8647"/>
              </w:tabs>
              <w:ind w:right="-90"/>
              <w:rPr>
                <w:rFonts w:cs="Arial"/>
                <w:sz w:val="22"/>
                <w:szCs w:val="22"/>
              </w:rPr>
            </w:pPr>
          </w:p>
          <w:p w14:paraId="48469393" w14:textId="56984611" w:rsidR="00B10E37" w:rsidRDefault="00B10E37" w:rsidP="00667351">
            <w:pPr>
              <w:tabs>
                <w:tab w:val="left" w:pos="8647"/>
              </w:tabs>
              <w:ind w:right="-90"/>
              <w:rPr>
                <w:rFonts w:cs="Arial"/>
                <w:sz w:val="22"/>
                <w:szCs w:val="22"/>
              </w:rPr>
            </w:pPr>
          </w:p>
          <w:p w14:paraId="2AC4E7F3" w14:textId="5F030CB9" w:rsidR="00B10E37" w:rsidRDefault="00B10E37" w:rsidP="00667351">
            <w:pPr>
              <w:tabs>
                <w:tab w:val="left" w:pos="8647"/>
              </w:tabs>
              <w:ind w:right="-90"/>
              <w:rPr>
                <w:rFonts w:cs="Arial"/>
                <w:sz w:val="22"/>
                <w:szCs w:val="22"/>
              </w:rPr>
            </w:pPr>
          </w:p>
          <w:p w14:paraId="130BFEEF" w14:textId="4E3FD59D" w:rsidR="00B10E37" w:rsidRDefault="00B10E37" w:rsidP="00667351">
            <w:pPr>
              <w:tabs>
                <w:tab w:val="left" w:pos="8647"/>
              </w:tabs>
              <w:ind w:right="-90"/>
              <w:rPr>
                <w:rFonts w:cs="Arial"/>
                <w:sz w:val="22"/>
                <w:szCs w:val="22"/>
              </w:rPr>
            </w:pPr>
          </w:p>
          <w:p w14:paraId="01F2CA1F" w14:textId="5A40B1D2" w:rsidR="00B10E37" w:rsidRDefault="00B10E37" w:rsidP="00667351">
            <w:pPr>
              <w:tabs>
                <w:tab w:val="left" w:pos="8647"/>
              </w:tabs>
              <w:ind w:right="-90"/>
              <w:rPr>
                <w:rFonts w:cs="Arial"/>
                <w:sz w:val="22"/>
                <w:szCs w:val="22"/>
              </w:rPr>
            </w:pPr>
          </w:p>
          <w:p w14:paraId="7EF2A5B8" w14:textId="3DCC9248" w:rsidR="00B10E37" w:rsidRDefault="00B10E37" w:rsidP="00667351">
            <w:pPr>
              <w:tabs>
                <w:tab w:val="left" w:pos="8647"/>
              </w:tabs>
              <w:ind w:right="-90"/>
              <w:rPr>
                <w:rFonts w:cs="Arial"/>
                <w:sz w:val="22"/>
                <w:szCs w:val="22"/>
              </w:rPr>
            </w:pPr>
          </w:p>
          <w:p w14:paraId="6C14B988" w14:textId="721E8D64" w:rsidR="00B10E37" w:rsidRDefault="00B10E37" w:rsidP="00667351">
            <w:pPr>
              <w:tabs>
                <w:tab w:val="left" w:pos="8647"/>
              </w:tabs>
              <w:ind w:right="-90"/>
              <w:rPr>
                <w:rFonts w:cs="Arial"/>
                <w:sz w:val="22"/>
                <w:szCs w:val="22"/>
              </w:rPr>
            </w:pPr>
          </w:p>
          <w:p w14:paraId="19232041" w14:textId="739918E1" w:rsidR="00B10E37" w:rsidRDefault="00B10E37" w:rsidP="00667351">
            <w:pPr>
              <w:tabs>
                <w:tab w:val="left" w:pos="8647"/>
              </w:tabs>
              <w:ind w:right="-90"/>
              <w:rPr>
                <w:rFonts w:cs="Arial"/>
                <w:sz w:val="22"/>
                <w:szCs w:val="22"/>
              </w:rPr>
            </w:pPr>
          </w:p>
          <w:p w14:paraId="535C6394" w14:textId="1A64F7B7" w:rsidR="00B10E37" w:rsidRDefault="00B10E37" w:rsidP="00667351">
            <w:pPr>
              <w:tabs>
                <w:tab w:val="left" w:pos="8647"/>
              </w:tabs>
              <w:ind w:right="-90"/>
              <w:rPr>
                <w:rFonts w:cs="Arial"/>
                <w:sz w:val="22"/>
                <w:szCs w:val="22"/>
              </w:rPr>
            </w:pPr>
          </w:p>
          <w:p w14:paraId="2E7FDDE1" w14:textId="7A6FD5A1" w:rsidR="00B10E37" w:rsidRDefault="00B10E37" w:rsidP="00667351">
            <w:pPr>
              <w:tabs>
                <w:tab w:val="left" w:pos="8647"/>
              </w:tabs>
              <w:ind w:right="-90"/>
              <w:rPr>
                <w:rFonts w:cs="Arial"/>
                <w:sz w:val="22"/>
                <w:szCs w:val="22"/>
              </w:rPr>
            </w:pPr>
          </w:p>
          <w:p w14:paraId="2F6379F9" w14:textId="164B224C" w:rsidR="00B10E37" w:rsidRDefault="00B10E37" w:rsidP="00667351">
            <w:pPr>
              <w:tabs>
                <w:tab w:val="left" w:pos="8647"/>
              </w:tabs>
              <w:ind w:right="-90"/>
              <w:rPr>
                <w:rFonts w:cs="Arial"/>
                <w:sz w:val="22"/>
                <w:szCs w:val="22"/>
              </w:rPr>
            </w:pPr>
          </w:p>
          <w:p w14:paraId="5B6F731B" w14:textId="5D9FC72C" w:rsidR="00B10E37" w:rsidRDefault="00B10E37" w:rsidP="00667351">
            <w:pPr>
              <w:tabs>
                <w:tab w:val="left" w:pos="8647"/>
              </w:tabs>
              <w:ind w:right="-90"/>
              <w:rPr>
                <w:rFonts w:cs="Arial"/>
                <w:sz w:val="22"/>
                <w:szCs w:val="22"/>
              </w:rPr>
            </w:pPr>
          </w:p>
          <w:p w14:paraId="55A8C032" w14:textId="45E21681" w:rsidR="00B10E37" w:rsidRDefault="00B10E37" w:rsidP="00667351">
            <w:pPr>
              <w:tabs>
                <w:tab w:val="left" w:pos="8647"/>
              </w:tabs>
              <w:ind w:right="-90"/>
              <w:rPr>
                <w:rFonts w:cs="Arial"/>
                <w:sz w:val="22"/>
                <w:szCs w:val="22"/>
              </w:rPr>
            </w:pPr>
          </w:p>
          <w:p w14:paraId="0D8632A0" w14:textId="7050DCD8" w:rsidR="00B10E37" w:rsidRDefault="00B10E37" w:rsidP="00667351">
            <w:pPr>
              <w:tabs>
                <w:tab w:val="left" w:pos="8647"/>
              </w:tabs>
              <w:ind w:right="-90"/>
              <w:rPr>
                <w:rFonts w:cs="Arial"/>
                <w:sz w:val="22"/>
                <w:szCs w:val="22"/>
              </w:rPr>
            </w:pPr>
          </w:p>
          <w:p w14:paraId="69353790" w14:textId="39A17B23" w:rsidR="00B10E37" w:rsidRDefault="00B10E37" w:rsidP="00667351">
            <w:pPr>
              <w:tabs>
                <w:tab w:val="left" w:pos="8647"/>
              </w:tabs>
              <w:ind w:right="-90"/>
              <w:rPr>
                <w:rFonts w:cs="Arial"/>
                <w:sz w:val="22"/>
                <w:szCs w:val="22"/>
              </w:rPr>
            </w:pPr>
          </w:p>
          <w:p w14:paraId="02FDAFCE" w14:textId="594E2D41" w:rsidR="00B10E37" w:rsidRDefault="00B10E37" w:rsidP="00667351">
            <w:pPr>
              <w:tabs>
                <w:tab w:val="left" w:pos="8647"/>
              </w:tabs>
              <w:ind w:right="-90"/>
              <w:rPr>
                <w:rFonts w:cs="Arial"/>
                <w:sz w:val="22"/>
                <w:szCs w:val="22"/>
              </w:rPr>
            </w:pPr>
          </w:p>
          <w:p w14:paraId="272AF208" w14:textId="3593D81A" w:rsidR="00B10E37" w:rsidRDefault="00B10E37" w:rsidP="00667351">
            <w:pPr>
              <w:tabs>
                <w:tab w:val="left" w:pos="8647"/>
              </w:tabs>
              <w:ind w:right="-90"/>
              <w:rPr>
                <w:rFonts w:cs="Arial"/>
                <w:sz w:val="22"/>
                <w:szCs w:val="22"/>
              </w:rPr>
            </w:pPr>
          </w:p>
          <w:p w14:paraId="03D623F5" w14:textId="492E1E8F" w:rsidR="00B10E37" w:rsidRDefault="00B10E37" w:rsidP="00667351">
            <w:pPr>
              <w:tabs>
                <w:tab w:val="left" w:pos="8647"/>
              </w:tabs>
              <w:ind w:right="-90"/>
              <w:rPr>
                <w:rFonts w:cs="Arial"/>
                <w:sz w:val="22"/>
                <w:szCs w:val="22"/>
              </w:rPr>
            </w:pPr>
          </w:p>
          <w:p w14:paraId="09572267" w14:textId="6ECF83B6" w:rsidR="00B10E37" w:rsidRDefault="00B10E37" w:rsidP="00667351">
            <w:pPr>
              <w:tabs>
                <w:tab w:val="left" w:pos="8647"/>
              </w:tabs>
              <w:ind w:right="-90"/>
              <w:rPr>
                <w:rFonts w:cs="Arial"/>
                <w:sz w:val="22"/>
                <w:szCs w:val="22"/>
              </w:rPr>
            </w:pPr>
          </w:p>
          <w:p w14:paraId="29FCC319" w14:textId="60D551CC" w:rsidR="00B10E37" w:rsidRDefault="00B10E37" w:rsidP="00667351">
            <w:pPr>
              <w:tabs>
                <w:tab w:val="left" w:pos="8647"/>
              </w:tabs>
              <w:ind w:right="-90"/>
              <w:rPr>
                <w:rFonts w:cs="Arial"/>
                <w:sz w:val="22"/>
                <w:szCs w:val="22"/>
              </w:rPr>
            </w:pPr>
          </w:p>
          <w:p w14:paraId="72AFF664" w14:textId="638C611F" w:rsidR="00B10E37" w:rsidRDefault="00B10E37" w:rsidP="00667351">
            <w:pPr>
              <w:tabs>
                <w:tab w:val="left" w:pos="8647"/>
              </w:tabs>
              <w:ind w:right="-90"/>
              <w:rPr>
                <w:rFonts w:cs="Arial"/>
                <w:sz w:val="22"/>
                <w:szCs w:val="22"/>
              </w:rPr>
            </w:pPr>
          </w:p>
          <w:p w14:paraId="1B76D9C6" w14:textId="398D4FE8" w:rsidR="00B10E37" w:rsidRDefault="00B10E37" w:rsidP="00667351">
            <w:pPr>
              <w:tabs>
                <w:tab w:val="left" w:pos="8647"/>
              </w:tabs>
              <w:ind w:right="-90"/>
              <w:rPr>
                <w:rFonts w:cs="Arial"/>
                <w:sz w:val="22"/>
                <w:szCs w:val="22"/>
              </w:rPr>
            </w:pPr>
          </w:p>
          <w:p w14:paraId="7D3F3BFD" w14:textId="77777777" w:rsidR="00B10E37" w:rsidRDefault="00B10E37" w:rsidP="00667351">
            <w:pPr>
              <w:tabs>
                <w:tab w:val="left" w:pos="8647"/>
              </w:tabs>
              <w:ind w:right="-90"/>
              <w:rPr>
                <w:rFonts w:cs="Arial"/>
                <w:sz w:val="22"/>
                <w:szCs w:val="22"/>
              </w:rPr>
            </w:pPr>
          </w:p>
          <w:p w14:paraId="0CD8A0D9" w14:textId="77777777" w:rsidR="00B10E37" w:rsidRDefault="00B10E37" w:rsidP="00667351">
            <w:pPr>
              <w:tabs>
                <w:tab w:val="left" w:pos="8647"/>
              </w:tabs>
              <w:ind w:right="-90"/>
              <w:rPr>
                <w:rFonts w:cs="Arial"/>
                <w:sz w:val="22"/>
                <w:szCs w:val="22"/>
              </w:rPr>
            </w:pPr>
          </w:p>
          <w:p w14:paraId="6232F9D5" w14:textId="77777777" w:rsidR="00B10E37" w:rsidRDefault="00B10E37" w:rsidP="00667351">
            <w:pPr>
              <w:tabs>
                <w:tab w:val="left" w:pos="8647"/>
              </w:tabs>
              <w:ind w:right="-90"/>
              <w:rPr>
                <w:rFonts w:cs="Arial"/>
                <w:sz w:val="22"/>
                <w:szCs w:val="22"/>
              </w:rPr>
            </w:pPr>
            <w:r>
              <w:rPr>
                <w:rFonts w:cs="Arial"/>
                <w:sz w:val="22"/>
                <w:szCs w:val="22"/>
              </w:rPr>
              <w:t>4.5</w:t>
            </w:r>
          </w:p>
          <w:p w14:paraId="25E3C051" w14:textId="77777777" w:rsidR="00AB6C9D" w:rsidRDefault="00AB6C9D" w:rsidP="00667351">
            <w:pPr>
              <w:tabs>
                <w:tab w:val="left" w:pos="8647"/>
              </w:tabs>
              <w:ind w:right="-90"/>
              <w:rPr>
                <w:rFonts w:cs="Arial"/>
                <w:sz w:val="22"/>
                <w:szCs w:val="22"/>
              </w:rPr>
            </w:pPr>
          </w:p>
          <w:p w14:paraId="47994CF1" w14:textId="526B9B64" w:rsidR="00AB6C9D" w:rsidRDefault="00AB6C9D" w:rsidP="00667351">
            <w:pPr>
              <w:tabs>
                <w:tab w:val="left" w:pos="8647"/>
              </w:tabs>
              <w:ind w:right="-90"/>
              <w:rPr>
                <w:rFonts w:cs="Arial"/>
                <w:sz w:val="22"/>
                <w:szCs w:val="22"/>
              </w:rPr>
            </w:pPr>
          </w:p>
          <w:p w14:paraId="05353595" w14:textId="655537F8" w:rsidR="00AB6C9D" w:rsidRDefault="00AB6C9D" w:rsidP="00667351">
            <w:pPr>
              <w:tabs>
                <w:tab w:val="left" w:pos="8647"/>
              </w:tabs>
              <w:ind w:right="-90"/>
              <w:rPr>
                <w:rFonts w:cs="Arial"/>
                <w:sz w:val="22"/>
                <w:szCs w:val="22"/>
              </w:rPr>
            </w:pPr>
          </w:p>
          <w:p w14:paraId="115110B2" w14:textId="6DFA29D8" w:rsidR="00AB6C9D" w:rsidRDefault="00AB6C9D" w:rsidP="00667351">
            <w:pPr>
              <w:tabs>
                <w:tab w:val="left" w:pos="8647"/>
              </w:tabs>
              <w:ind w:right="-90"/>
              <w:rPr>
                <w:rFonts w:cs="Arial"/>
                <w:sz w:val="22"/>
                <w:szCs w:val="22"/>
              </w:rPr>
            </w:pPr>
          </w:p>
          <w:p w14:paraId="3124319D" w14:textId="54902E79" w:rsidR="00AB6C9D" w:rsidRDefault="00AB6C9D" w:rsidP="00667351">
            <w:pPr>
              <w:tabs>
                <w:tab w:val="left" w:pos="8647"/>
              </w:tabs>
              <w:ind w:right="-90"/>
              <w:rPr>
                <w:rFonts w:cs="Arial"/>
                <w:sz w:val="22"/>
                <w:szCs w:val="22"/>
              </w:rPr>
            </w:pPr>
          </w:p>
          <w:p w14:paraId="3A53BB03" w14:textId="393A40E0" w:rsidR="00AB6C9D" w:rsidRDefault="00AB6C9D" w:rsidP="00667351">
            <w:pPr>
              <w:tabs>
                <w:tab w:val="left" w:pos="8647"/>
              </w:tabs>
              <w:ind w:right="-90"/>
              <w:rPr>
                <w:rFonts w:cs="Arial"/>
                <w:sz w:val="22"/>
                <w:szCs w:val="22"/>
              </w:rPr>
            </w:pPr>
          </w:p>
          <w:p w14:paraId="0AD7A29A" w14:textId="0D859D87" w:rsidR="00AB6C9D" w:rsidRDefault="00AB6C9D" w:rsidP="00667351">
            <w:pPr>
              <w:tabs>
                <w:tab w:val="left" w:pos="8647"/>
              </w:tabs>
              <w:ind w:right="-90"/>
              <w:rPr>
                <w:rFonts w:cs="Arial"/>
                <w:sz w:val="22"/>
                <w:szCs w:val="22"/>
              </w:rPr>
            </w:pPr>
          </w:p>
          <w:p w14:paraId="59F904A1" w14:textId="4133845B" w:rsidR="00AB6C9D" w:rsidRDefault="00AB6C9D" w:rsidP="00667351">
            <w:pPr>
              <w:tabs>
                <w:tab w:val="left" w:pos="8647"/>
              </w:tabs>
              <w:ind w:right="-90"/>
              <w:rPr>
                <w:rFonts w:cs="Arial"/>
                <w:sz w:val="22"/>
                <w:szCs w:val="22"/>
              </w:rPr>
            </w:pPr>
          </w:p>
          <w:p w14:paraId="7069782A" w14:textId="1933CCAF" w:rsidR="00AB6C9D" w:rsidRDefault="00AB6C9D" w:rsidP="00667351">
            <w:pPr>
              <w:tabs>
                <w:tab w:val="left" w:pos="8647"/>
              </w:tabs>
              <w:ind w:right="-90"/>
              <w:rPr>
                <w:rFonts w:cs="Arial"/>
                <w:sz w:val="22"/>
                <w:szCs w:val="22"/>
              </w:rPr>
            </w:pPr>
          </w:p>
          <w:p w14:paraId="73401EED" w14:textId="7DEF63A1" w:rsidR="00AB6C9D" w:rsidRDefault="00AB6C9D" w:rsidP="00667351">
            <w:pPr>
              <w:tabs>
                <w:tab w:val="left" w:pos="8647"/>
              </w:tabs>
              <w:ind w:right="-90"/>
              <w:rPr>
                <w:rFonts w:cs="Arial"/>
                <w:sz w:val="22"/>
                <w:szCs w:val="22"/>
              </w:rPr>
            </w:pPr>
          </w:p>
          <w:p w14:paraId="63CE094D" w14:textId="7247CBE0" w:rsidR="00AB6C9D" w:rsidRDefault="00AB6C9D" w:rsidP="00667351">
            <w:pPr>
              <w:tabs>
                <w:tab w:val="left" w:pos="8647"/>
              </w:tabs>
              <w:ind w:right="-90"/>
              <w:rPr>
                <w:rFonts w:cs="Arial"/>
                <w:sz w:val="22"/>
                <w:szCs w:val="22"/>
              </w:rPr>
            </w:pPr>
          </w:p>
          <w:p w14:paraId="476548B6" w14:textId="13A33D2B" w:rsidR="00AB6C9D" w:rsidRDefault="00AB6C9D" w:rsidP="00667351">
            <w:pPr>
              <w:tabs>
                <w:tab w:val="left" w:pos="8647"/>
              </w:tabs>
              <w:ind w:right="-90"/>
              <w:rPr>
                <w:rFonts w:cs="Arial"/>
                <w:sz w:val="22"/>
                <w:szCs w:val="22"/>
              </w:rPr>
            </w:pPr>
          </w:p>
          <w:p w14:paraId="786E664C" w14:textId="3E575CFB" w:rsidR="00AB6C9D" w:rsidRDefault="00AB6C9D" w:rsidP="00667351">
            <w:pPr>
              <w:tabs>
                <w:tab w:val="left" w:pos="8647"/>
              </w:tabs>
              <w:ind w:right="-90"/>
              <w:rPr>
                <w:rFonts w:cs="Arial"/>
                <w:sz w:val="22"/>
                <w:szCs w:val="22"/>
              </w:rPr>
            </w:pPr>
          </w:p>
          <w:p w14:paraId="3896EE43" w14:textId="113F5B75" w:rsidR="00AB6C9D" w:rsidRDefault="00AB6C9D" w:rsidP="00667351">
            <w:pPr>
              <w:tabs>
                <w:tab w:val="left" w:pos="8647"/>
              </w:tabs>
              <w:ind w:right="-90"/>
              <w:rPr>
                <w:rFonts w:cs="Arial"/>
                <w:sz w:val="22"/>
                <w:szCs w:val="22"/>
              </w:rPr>
            </w:pPr>
          </w:p>
          <w:p w14:paraId="46A4462F" w14:textId="27255922" w:rsidR="00AB6C9D" w:rsidRDefault="00AB6C9D" w:rsidP="00667351">
            <w:pPr>
              <w:tabs>
                <w:tab w:val="left" w:pos="8647"/>
              </w:tabs>
              <w:ind w:right="-90"/>
              <w:rPr>
                <w:rFonts w:cs="Arial"/>
                <w:sz w:val="22"/>
                <w:szCs w:val="22"/>
              </w:rPr>
            </w:pPr>
          </w:p>
          <w:p w14:paraId="5ED941F2" w14:textId="4FC3BD86" w:rsidR="00AB6C9D" w:rsidRDefault="00AB6C9D" w:rsidP="00667351">
            <w:pPr>
              <w:tabs>
                <w:tab w:val="left" w:pos="8647"/>
              </w:tabs>
              <w:ind w:right="-90"/>
              <w:rPr>
                <w:rFonts w:cs="Arial"/>
                <w:sz w:val="22"/>
                <w:szCs w:val="22"/>
              </w:rPr>
            </w:pPr>
          </w:p>
          <w:p w14:paraId="234AAB01" w14:textId="028EF95E" w:rsidR="00AB6C9D" w:rsidRDefault="00AB6C9D" w:rsidP="00667351">
            <w:pPr>
              <w:tabs>
                <w:tab w:val="left" w:pos="8647"/>
              </w:tabs>
              <w:ind w:right="-90"/>
              <w:rPr>
                <w:rFonts w:cs="Arial"/>
                <w:sz w:val="22"/>
                <w:szCs w:val="22"/>
              </w:rPr>
            </w:pPr>
          </w:p>
          <w:p w14:paraId="420140DF" w14:textId="45228DEB" w:rsidR="00AB6C9D" w:rsidRDefault="00AB6C9D" w:rsidP="00667351">
            <w:pPr>
              <w:tabs>
                <w:tab w:val="left" w:pos="8647"/>
              </w:tabs>
              <w:ind w:right="-90"/>
              <w:rPr>
                <w:rFonts w:cs="Arial"/>
                <w:sz w:val="22"/>
                <w:szCs w:val="22"/>
              </w:rPr>
            </w:pPr>
          </w:p>
          <w:p w14:paraId="59AB5838" w14:textId="1D64531C" w:rsidR="00AB6C9D" w:rsidRDefault="00AB6C9D" w:rsidP="00667351">
            <w:pPr>
              <w:tabs>
                <w:tab w:val="left" w:pos="8647"/>
              </w:tabs>
              <w:ind w:right="-90"/>
              <w:rPr>
                <w:rFonts w:cs="Arial"/>
                <w:sz w:val="22"/>
                <w:szCs w:val="22"/>
              </w:rPr>
            </w:pPr>
          </w:p>
          <w:p w14:paraId="2CD508D4" w14:textId="03C07493" w:rsidR="00AB6C9D" w:rsidRDefault="00AB6C9D" w:rsidP="00667351">
            <w:pPr>
              <w:tabs>
                <w:tab w:val="left" w:pos="8647"/>
              </w:tabs>
              <w:ind w:right="-90"/>
              <w:rPr>
                <w:rFonts w:cs="Arial"/>
                <w:sz w:val="22"/>
                <w:szCs w:val="22"/>
              </w:rPr>
            </w:pPr>
          </w:p>
          <w:p w14:paraId="0944F0CA" w14:textId="34D63081" w:rsidR="00AB6C9D" w:rsidRDefault="00AB6C9D" w:rsidP="00667351">
            <w:pPr>
              <w:tabs>
                <w:tab w:val="left" w:pos="8647"/>
              </w:tabs>
              <w:ind w:right="-90"/>
              <w:rPr>
                <w:rFonts w:cs="Arial"/>
                <w:sz w:val="22"/>
                <w:szCs w:val="22"/>
              </w:rPr>
            </w:pPr>
          </w:p>
          <w:p w14:paraId="180F8468" w14:textId="26573E75" w:rsidR="00AB6C9D" w:rsidRDefault="00AB6C9D" w:rsidP="00667351">
            <w:pPr>
              <w:tabs>
                <w:tab w:val="left" w:pos="8647"/>
              </w:tabs>
              <w:ind w:right="-90"/>
              <w:rPr>
                <w:rFonts w:cs="Arial"/>
                <w:sz w:val="22"/>
                <w:szCs w:val="22"/>
              </w:rPr>
            </w:pPr>
          </w:p>
          <w:p w14:paraId="7C03DC93" w14:textId="3B31FDF2" w:rsidR="00AB6C9D" w:rsidRDefault="00AB6C9D" w:rsidP="00667351">
            <w:pPr>
              <w:tabs>
                <w:tab w:val="left" w:pos="8647"/>
              </w:tabs>
              <w:ind w:right="-90"/>
              <w:rPr>
                <w:rFonts w:cs="Arial"/>
                <w:sz w:val="22"/>
                <w:szCs w:val="22"/>
              </w:rPr>
            </w:pPr>
          </w:p>
          <w:p w14:paraId="07E80136" w14:textId="6A83355A" w:rsidR="00AB6C9D" w:rsidRDefault="00AB6C9D" w:rsidP="00667351">
            <w:pPr>
              <w:tabs>
                <w:tab w:val="left" w:pos="8647"/>
              </w:tabs>
              <w:ind w:right="-90"/>
              <w:rPr>
                <w:rFonts w:cs="Arial"/>
                <w:sz w:val="22"/>
                <w:szCs w:val="22"/>
              </w:rPr>
            </w:pPr>
          </w:p>
          <w:p w14:paraId="46A2BB80" w14:textId="6BFFF65D" w:rsidR="00AB6C9D" w:rsidRDefault="00AB6C9D" w:rsidP="00667351">
            <w:pPr>
              <w:tabs>
                <w:tab w:val="left" w:pos="8647"/>
              </w:tabs>
              <w:ind w:right="-90"/>
              <w:rPr>
                <w:rFonts w:cs="Arial"/>
                <w:sz w:val="22"/>
                <w:szCs w:val="22"/>
              </w:rPr>
            </w:pPr>
          </w:p>
          <w:p w14:paraId="559B37F5" w14:textId="3EBE9AAE" w:rsidR="00AB6C9D" w:rsidRDefault="00AB6C9D" w:rsidP="00667351">
            <w:pPr>
              <w:tabs>
                <w:tab w:val="left" w:pos="8647"/>
              </w:tabs>
              <w:ind w:right="-90"/>
              <w:rPr>
                <w:rFonts w:cs="Arial"/>
                <w:sz w:val="22"/>
                <w:szCs w:val="22"/>
              </w:rPr>
            </w:pPr>
          </w:p>
          <w:p w14:paraId="3140D589" w14:textId="1F4CB7D2" w:rsidR="00AB6C9D" w:rsidRDefault="00AB6C9D" w:rsidP="00667351">
            <w:pPr>
              <w:tabs>
                <w:tab w:val="left" w:pos="8647"/>
              </w:tabs>
              <w:ind w:right="-90"/>
              <w:rPr>
                <w:rFonts w:cs="Arial"/>
                <w:sz w:val="22"/>
                <w:szCs w:val="22"/>
              </w:rPr>
            </w:pPr>
          </w:p>
          <w:p w14:paraId="5D34BEF7" w14:textId="4B8EF51A" w:rsidR="00AB6C9D" w:rsidRDefault="00AB6C9D" w:rsidP="00667351">
            <w:pPr>
              <w:tabs>
                <w:tab w:val="left" w:pos="8647"/>
              </w:tabs>
              <w:ind w:right="-90"/>
              <w:rPr>
                <w:rFonts w:cs="Arial"/>
                <w:sz w:val="22"/>
                <w:szCs w:val="22"/>
              </w:rPr>
            </w:pPr>
          </w:p>
          <w:p w14:paraId="465DCB73" w14:textId="1752CEED" w:rsidR="00AB6C9D" w:rsidRDefault="00AB6C9D" w:rsidP="00667351">
            <w:pPr>
              <w:tabs>
                <w:tab w:val="left" w:pos="8647"/>
              </w:tabs>
              <w:ind w:right="-90"/>
              <w:rPr>
                <w:rFonts w:cs="Arial"/>
                <w:sz w:val="22"/>
                <w:szCs w:val="22"/>
              </w:rPr>
            </w:pPr>
          </w:p>
          <w:p w14:paraId="5ED90CE6" w14:textId="47D0B33D" w:rsidR="00AB6C9D" w:rsidRDefault="00AB6C9D" w:rsidP="00667351">
            <w:pPr>
              <w:tabs>
                <w:tab w:val="left" w:pos="8647"/>
              </w:tabs>
              <w:ind w:right="-90"/>
              <w:rPr>
                <w:rFonts w:cs="Arial"/>
                <w:sz w:val="22"/>
                <w:szCs w:val="22"/>
              </w:rPr>
            </w:pPr>
          </w:p>
          <w:p w14:paraId="2C790347" w14:textId="397F85A6" w:rsidR="00AB6C9D" w:rsidRDefault="00AB6C9D" w:rsidP="00667351">
            <w:pPr>
              <w:tabs>
                <w:tab w:val="left" w:pos="8647"/>
              </w:tabs>
              <w:ind w:right="-90"/>
              <w:rPr>
                <w:rFonts w:cs="Arial"/>
                <w:sz w:val="22"/>
                <w:szCs w:val="22"/>
              </w:rPr>
            </w:pPr>
          </w:p>
          <w:p w14:paraId="6C36F663" w14:textId="13971FF1" w:rsidR="00AB6C9D" w:rsidRDefault="00AB6C9D" w:rsidP="00667351">
            <w:pPr>
              <w:tabs>
                <w:tab w:val="left" w:pos="8647"/>
              </w:tabs>
              <w:ind w:right="-90"/>
              <w:rPr>
                <w:rFonts w:cs="Arial"/>
                <w:sz w:val="22"/>
                <w:szCs w:val="22"/>
              </w:rPr>
            </w:pPr>
          </w:p>
          <w:p w14:paraId="27B10A4A" w14:textId="4DE47307" w:rsidR="00AB6C9D" w:rsidRDefault="00AB6C9D" w:rsidP="00667351">
            <w:pPr>
              <w:tabs>
                <w:tab w:val="left" w:pos="8647"/>
              </w:tabs>
              <w:ind w:right="-90"/>
              <w:rPr>
                <w:rFonts w:cs="Arial"/>
                <w:sz w:val="22"/>
                <w:szCs w:val="22"/>
              </w:rPr>
            </w:pPr>
          </w:p>
          <w:p w14:paraId="501DAB95" w14:textId="1D4C5D61" w:rsidR="00AB6C9D" w:rsidRDefault="00AB6C9D" w:rsidP="00667351">
            <w:pPr>
              <w:tabs>
                <w:tab w:val="left" w:pos="8647"/>
              </w:tabs>
              <w:ind w:right="-90"/>
              <w:rPr>
                <w:rFonts w:cs="Arial"/>
                <w:sz w:val="22"/>
                <w:szCs w:val="22"/>
              </w:rPr>
            </w:pPr>
          </w:p>
          <w:p w14:paraId="15A71B72" w14:textId="46D4A9A6" w:rsidR="00AB6C9D" w:rsidRDefault="00AB6C9D" w:rsidP="00667351">
            <w:pPr>
              <w:tabs>
                <w:tab w:val="left" w:pos="8647"/>
              </w:tabs>
              <w:ind w:right="-90"/>
              <w:rPr>
                <w:rFonts w:cs="Arial"/>
                <w:sz w:val="22"/>
                <w:szCs w:val="22"/>
              </w:rPr>
            </w:pPr>
          </w:p>
          <w:p w14:paraId="677D18D9" w14:textId="452F2AFA" w:rsidR="00AB6C9D" w:rsidRDefault="00AB6C9D" w:rsidP="00667351">
            <w:pPr>
              <w:tabs>
                <w:tab w:val="left" w:pos="8647"/>
              </w:tabs>
              <w:ind w:right="-90"/>
              <w:rPr>
                <w:rFonts w:cs="Arial"/>
                <w:sz w:val="22"/>
                <w:szCs w:val="22"/>
              </w:rPr>
            </w:pPr>
          </w:p>
          <w:p w14:paraId="3D90931C" w14:textId="6E686E4A" w:rsidR="00AB6C9D" w:rsidRDefault="00AB6C9D" w:rsidP="00667351">
            <w:pPr>
              <w:tabs>
                <w:tab w:val="left" w:pos="8647"/>
              </w:tabs>
              <w:ind w:right="-90"/>
              <w:rPr>
                <w:rFonts w:cs="Arial"/>
                <w:sz w:val="22"/>
                <w:szCs w:val="22"/>
              </w:rPr>
            </w:pPr>
          </w:p>
          <w:p w14:paraId="375BF3E9" w14:textId="5DA90231" w:rsidR="00AB6C9D" w:rsidRDefault="00AB6C9D" w:rsidP="00667351">
            <w:pPr>
              <w:tabs>
                <w:tab w:val="left" w:pos="8647"/>
              </w:tabs>
              <w:ind w:right="-90"/>
              <w:rPr>
                <w:rFonts w:cs="Arial"/>
                <w:sz w:val="22"/>
                <w:szCs w:val="22"/>
              </w:rPr>
            </w:pPr>
          </w:p>
          <w:p w14:paraId="37C5F5C2" w14:textId="4071D2CB" w:rsidR="00AB6C9D" w:rsidRDefault="00AB6C9D" w:rsidP="00667351">
            <w:pPr>
              <w:tabs>
                <w:tab w:val="left" w:pos="8647"/>
              </w:tabs>
              <w:ind w:right="-90"/>
              <w:rPr>
                <w:rFonts w:cs="Arial"/>
                <w:sz w:val="22"/>
                <w:szCs w:val="22"/>
              </w:rPr>
            </w:pPr>
          </w:p>
          <w:p w14:paraId="69B07BE0" w14:textId="328D412E" w:rsidR="00AB6C9D" w:rsidRDefault="00AB6C9D" w:rsidP="00667351">
            <w:pPr>
              <w:tabs>
                <w:tab w:val="left" w:pos="8647"/>
              </w:tabs>
              <w:ind w:right="-90"/>
              <w:rPr>
                <w:rFonts w:cs="Arial"/>
                <w:sz w:val="22"/>
                <w:szCs w:val="22"/>
              </w:rPr>
            </w:pPr>
          </w:p>
          <w:p w14:paraId="700A3E66" w14:textId="5408D434" w:rsidR="00AB6C9D" w:rsidRDefault="00AB6C9D" w:rsidP="00667351">
            <w:pPr>
              <w:tabs>
                <w:tab w:val="left" w:pos="8647"/>
              </w:tabs>
              <w:ind w:right="-90"/>
              <w:rPr>
                <w:rFonts w:cs="Arial"/>
                <w:sz w:val="22"/>
                <w:szCs w:val="22"/>
              </w:rPr>
            </w:pPr>
          </w:p>
          <w:p w14:paraId="71C1A02F" w14:textId="2C2B2E5A" w:rsidR="00AB6C9D" w:rsidRDefault="00AB6C9D" w:rsidP="00667351">
            <w:pPr>
              <w:tabs>
                <w:tab w:val="left" w:pos="8647"/>
              </w:tabs>
              <w:ind w:right="-90"/>
              <w:rPr>
                <w:rFonts w:cs="Arial"/>
                <w:sz w:val="22"/>
                <w:szCs w:val="22"/>
              </w:rPr>
            </w:pPr>
          </w:p>
          <w:p w14:paraId="0F9DEF2A" w14:textId="38ECE823" w:rsidR="00AB6C9D" w:rsidRDefault="00AB6C9D" w:rsidP="00667351">
            <w:pPr>
              <w:tabs>
                <w:tab w:val="left" w:pos="8647"/>
              </w:tabs>
              <w:ind w:right="-90"/>
              <w:rPr>
                <w:rFonts w:cs="Arial"/>
                <w:sz w:val="22"/>
                <w:szCs w:val="22"/>
              </w:rPr>
            </w:pPr>
          </w:p>
          <w:p w14:paraId="7A95694A" w14:textId="77777777" w:rsidR="00AB6C9D" w:rsidRDefault="00AB6C9D" w:rsidP="00667351">
            <w:pPr>
              <w:tabs>
                <w:tab w:val="left" w:pos="8647"/>
              </w:tabs>
              <w:ind w:right="-90"/>
              <w:rPr>
                <w:rFonts w:cs="Arial"/>
                <w:sz w:val="22"/>
                <w:szCs w:val="22"/>
              </w:rPr>
            </w:pPr>
            <w:r>
              <w:rPr>
                <w:rFonts w:cs="Arial"/>
                <w:sz w:val="22"/>
                <w:szCs w:val="22"/>
              </w:rPr>
              <w:t>4.6</w:t>
            </w:r>
          </w:p>
          <w:p w14:paraId="6762F3F4" w14:textId="77777777" w:rsidR="000C5755" w:rsidRDefault="000C5755" w:rsidP="00667351">
            <w:pPr>
              <w:tabs>
                <w:tab w:val="left" w:pos="8647"/>
              </w:tabs>
              <w:ind w:right="-90"/>
              <w:rPr>
                <w:rFonts w:cs="Arial"/>
                <w:sz w:val="22"/>
                <w:szCs w:val="22"/>
              </w:rPr>
            </w:pPr>
          </w:p>
          <w:p w14:paraId="599025B9" w14:textId="77777777" w:rsidR="000C5755" w:rsidRDefault="000C5755" w:rsidP="00667351">
            <w:pPr>
              <w:tabs>
                <w:tab w:val="left" w:pos="8647"/>
              </w:tabs>
              <w:ind w:right="-90"/>
              <w:rPr>
                <w:rFonts w:cs="Arial"/>
                <w:sz w:val="22"/>
                <w:szCs w:val="22"/>
              </w:rPr>
            </w:pPr>
          </w:p>
          <w:p w14:paraId="5AD946F7" w14:textId="77777777" w:rsidR="000C5755" w:rsidRDefault="000C5755" w:rsidP="00667351">
            <w:pPr>
              <w:tabs>
                <w:tab w:val="left" w:pos="8647"/>
              </w:tabs>
              <w:ind w:right="-90"/>
              <w:rPr>
                <w:rFonts w:cs="Arial"/>
                <w:sz w:val="22"/>
                <w:szCs w:val="22"/>
              </w:rPr>
            </w:pPr>
          </w:p>
          <w:p w14:paraId="5B93035B" w14:textId="77777777" w:rsidR="000C5755" w:rsidRDefault="000C5755" w:rsidP="00667351">
            <w:pPr>
              <w:tabs>
                <w:tab w:val="left" w:pos="8647"/>
              </w:tabs>
              <w:ind w:right="-90"/>
              <w:rPr>
                <w:rFonts w:cs="Arial"/>
                <w:sz w:val="22"/>
                <w:szCs w:val="22"/>
              </w:rPr>
            </w:pPr>
          </w:p>
          <w:p w14:paraId="0F398BF6" w14:textId="77777777" w:rsidR="000C5755" w:rsidRDefault="000C5755" w:rsidP="00667351">
            <w:pPr>
              <w:tabs>
                <w:tab w:val="left" w:pos="8647"/>
              </w:tabs>
              <w:ind w:right="-90"/>
              <w:rPr>
                <w:rFonts w:cs="Arial"/>
                <w:sz w:val="22"/>
                <w:szCs w:val="22"/>
              </w:rPr>
            </w:pPr>
          </w:p>
          <w:p w14:paraId="7EE825C8" w14:textId="154D4FCE" w:rsidR="000C5755" w:rsidRDefault="000C5755" w:rsidP="00667351">
            <w:pPr>
              <w:tabs>
                <w:tab w:val="left" w:pos="8647"/>
              </w:tabs>
              <w:ind w:right="-90"/>
              <w:rPr>
                <w:rFonts w:cs="Arial"/>
                <w:sz w:val="22"/>
                <w:szCs w:val="22"/>
              </w:rPr>
            </w:pPr>
          </w:p>
          <w:p w14:paraId="51FB44A3" w14:textId="2F8500E6" w:rsidR="000C5755" w:rsidRDefault="000C5755" w:rsidP="00667351">
            <w:pPr>
              <w:tabs>
                <w:tab w:val="left" w:pos="8647"/>
              </w:tabs>
              <w:ind w:right="-90"/>
              <w:rPr>
                <w:rFonts w:cs="Arial"/>
                <w:sz w:val="22"/>
                <w:szCs w:val="22"/>
              </w:rPr>
            </w:pPr>
          </w:p>
          <w:p w14:paraId="1C804FAC" w14:textId="017D4458" w:rsidR="000C5755" w:rsidRDefault="000C5755" w:rsidP="00667351">
            <w:pPr>
              <w:tabs>
                <w:tab w:val="left" w:pos="8647"/>
              </w:tabs>
              <w:ind w:right="-90"/>
              <w:rPr>
                <w:rFonts w:cs="Arial"/>
                <w:sz w:val="22"/>
                <w:szCs w:val="22"/>
              </w:rPr>
            </w:pPr>
          </w:p>
          <w:p w14:paraId="3DB382B1" w14:textId="2AA985E9" w:rsidR="000C5755" w:rsidRDefault="000C5755" w:rsidP="00667351">
            <w:pPr>
              <w:tabs>
                <w:tab w:val="left" w:pos="8647"/>
              </w:tabs>
              <w:ind w:right="-90"/>
              <w:rPr>
                <w:rFonts w:cs="Arial"/>
                <w:sz w:val="22"/>
                <w:szCs w:val="22"/>
              </w:rPr>
            </w:pPr>
          </w:p>
          <w:p w14:paraId="44831722" w14:textId="741B44DF" w:rsidR="000C5755" w:rsidRDefault="000C5755" w:rsidP="00667351">
            <w:pPr>
              <w:tabs>
                <w:tab w:val="left" w:pos="8647"/>
              </w:tabs>
              <w:ind w:right="-90"/>
              <w:rPr>
                <w:rFonts w:cs="Arial"/>
                <w:sz w:val="22"/>
                <w:szCs w:val="22"/>
              </w:rPr>
            </w:pPr>
          </w:p>
          <w:p w14:paraId="552E10D4" w14:textId="63486B8E" w:rsidR="000C5755" w:rsidRDefault="000C5755" w:rsidP="00667351">
            <w:pPr>
              <w:tabs>
                <w:tab w:val="left" w:pos="8647"/>
              </w:tabs>
              <w:ind w:right="-90"/>
              <w:rPr>
                <w:rFonts w:cs="Arial"/>
                <w:sz w:val="22"/>
                <w:szCs w:val="22"/>
              </w:rPr>
            </w:pPr>
          </w:p>
          <w:p w14:paraId="6C531EEB" w14:textId="4BD612A2" w:rsidR="000C5755" w:rsidRDefault="000C5755" w:rsidP="00667351">
            <w:pPr>
              <w:tabs>
                <w:tab w:val="left" w:pos="8647"/>
              </w:tabs>
              <w:ind w:right="-90"/>
              <w:rPr>
                <w:rFonts w:cs="Arial"/>
                <w:sz w:val="22"/>
                <w:szCs w:val="22"/>
              </w:rPr>
            </w:pPr>
          </w:p>
          <w:p w14:paraId="6E95B507" w14:textId="004EC821" w:rsidR="000C5755" w:rsidRDefault="000C5755" w:rsidP="00667351">
            <w:pPr>
              <w:tabs>
                <w:tab w:val="left" w:pos="8647"/>
              </w:tabs>
              <w:ind w:right="-90"/>
              <w:rPr>
                <w:rFonts w:cs="Arial"/>
                <w:sz w:val="22"/>
                <w:szCs w:val="22"/>
              </w:rPr>
            </w:pPr>
          </w:p>
          <w:p w14:paraId="696053C1" w14:textId="2F7A150B" w:rsidR="000C5755" w:rsidRDefault="000C5755" w:rsidP="00667351">
            <w:pPr>
              <w:tabs>
                <w:tab w:val="left" w:pos="8647"/>
              </w:tabs>
              <w:ind w:right="-90"/>
              <w:rPr>
                <w:rFonts w:cs="Arial"/>
                <w:sz w:val="22"/>
                <w:szCs w:val="22"/>
              </w:rPr>
            </w:pPr>
          </w:p>
          <w:p w14:paraId="79860782" w14:textId="25DAEF21" w:rsidR="000C5755" w:rsidRDefault="000C5755" w:rsidP="00667351">
            <w:pPr>
              <w:tabs>
                <w:tab w:val="left" w:pos="8647"/>
              </w:tabs>
              <w:ind w:right="-90"/>
              <w:rPr>
                <w:rFonts w:cs="Arial"/>
                <w:sz w:val="22"/>
                <w:szCs w:val="22"/>
              </w:rPr>
            </w:pPr>
          </w:p>
          <w:p w14:paraId="5B1483DA" w14:textId="3D132B3F" w:rsidR="000C5755" w:rsidRDefault="000C5755" w:rsidP="00667351">
            <w:pPr>
              <w:tabs>
                <w:tab w:val="left" w:pos="8647"/>
              </w:tabs>
              <w:ind w:right="-90"/>
              <w:rPr>
                <w:rFonts w:cs="Arial"/>
                <w:sz w:val="22"/>
                <w:szCs w:val="22"/>
              </w:rPr>
            </w:pPr>
          </w:p>
          <w:p w14:paraId="236EDCB1" w14:textId="6F152CBE" w:rsidR="000C5755" w:rsidRDefault="000C5755" w:rsidP="00667351">
            <w:pPr>
              <w:tabs>
                <w:tab w:val="left" w:pos="8647"/>
              </w:tabs>
              <w:ind w:right="-90"/>
              <w:rPr>
                <w:rFonts w:cs="Arial"/>
                <w:sz w:val="22"/>
                <w:szCs w:val="22"/>
              </w:rPr>
            </w:pPr>
          </w:p>
          <w:p w14:paraId="1A6268F1" w14:textId="4C609907" w:rsidR="000C5755" w:rsidRDefault="000C5755" w:rsidP="00667351">
            <w:pPr>
              <w:tabs>
                <w:tab w:val="left" w:pos="8647"/>
              </w:tabs>
              <w:ind w:right="-90"/>
              <w:rPr>
                <w:rFonts w:cs="Arial"/>
                <w:sz w:val="22"/>
                <w:szCs w:val="22"/>
              </w:rPr>
            </w:pPr>
          </w:p>
          <w:p w14:paraId="30DB7337" w14:textId="6DDFDE5E" w:rsidR="000C5755" w:rsidRDefault="000C5755" w:rsidP="00667351">
            <w:pPr>
              <w:tabs>
                <w:tab w:val="left" w:pos="8647"/>
              </w:tabs>
              <w:ind w:right="-90"/>
              <w:rPr>
                <w:rFonts w:cs="Arial"/>
                <w:sz w:val="22"/>
                <w:szCs w:val="22"/>
              </w:rPr>
            </w:pPr>
          </w:p>
          <w:p w14:paraId="4062B0BD" w14:textId="25230E6A" w:rsidR="000C5755" w:rsidRDefault="000C5755" w:rsidP="00667351">
            <w:pPr>
              <w:tabs>
                <w:tab w:val="left" w:pos="8647"/>
              </w:tabs>
              <w:ind w:right="-90"/>
              <w:rPr>
                <w:rFonts w:cs="Arial"/>
                <w:sz w:val="22"/>
                <w:szCs w:val="22"/>
              </w:rPr>
            </w:pPr>
          </w:p>
          <w:p w14:paraId="4CECC47C" w14:textId="323AA9EE" w:rsidR="000C5755" w:rsidRDefault="000C5755" w:rsidP="00667351">
            <w:pPr>
              <w:tabs>
                <w:tab w:val="left" w:pos="8647"/>
              </w:tabs>
              <w:ind w:right="-90"/>
              <w:rPr>
                <w:rFonts w:cs="Arial"/>
                <w:sz w:val="22"/>
                <w:szCs w:val="22"/>
              </w:rPr>
            </w:pPr>
          </w:p>
          <w:p w14:paraId="0F95E3FC" w14:textId="0457E9D5" w:rsidR="000C5755" w:rsidRDefault="000C5755" w:rsidP="00667351">
            <w:pPr>
              <w:tabs>
                <w:tab w:val="left" w:pos="8647"/>
              </w:tabs>
              <w:ind w:right="-90"/>
              <w:rPr>
                <w:rFonts w:cs="Arial"/>
                <w:sz w:val="22"/>
                <w:szCs w:val="22"/>
              </w:rPr>
            </w:pPr>
          </w:p>
          <w:p w14:paraId="3BB23518" w14:textId="3EABB3B5" w:rsidR="000C5755" w:rsidRDefault="000C5755" w:rsidP="00667351">
            <w:pPr>
              <w:tabs>
                <w:tab w:val="left" w:pos="8647"/>
              </w:tabs>
              <w:ind w:right="-90"/>
              <w:rPr>
                <w:rFonts w:cs="Arial"/>
                <w:sz w:val="22"/>
                <w:szCs w:val="22"/>
              </w:rPr>
            </w:pPr>
          </w:p>
          <w:p w14:paraId="5C1A065C" w14:textId="6D72EEEE" w:rsidR="000C5755" w:rsidRDefault="000C5755" w:rsidP="00667351">
            <w:pPr>
              <w:tabs>
                <w:tab w:val="left" w:pos="8647"/>
              </w:tabs>
              <w:ind w:right="-90"/>
              <w:rPr>
                <w:rFonts w:cs="Arial"/>
                <w:sz w:val="22"/>
                <w:szCs w:val="22"/>
              </w:rPr>
            </w:pPr>
          </w:p>
          <w:p w14:paraId="6D4515CC" w14:textId="0E621E56" w:rsidR="000C5755" w:rsidRDefault="000C5755" w:rsidP="00667351">
            <w:pPr>
              <w:tabs>
                <w:tab w:val="left" w:pos="8647"/>
              </w:tabs>
              <w:ind w:right="-90"/>
              <w:rPr>
                <w:rFonts w:cs="Arial"/>
                <w:sz w:val="22"/>
                <w:szCs w:val="22"/>
              </w:rPr>
            </w:pPr>
          </w:p>
          <w:p w14:paraId="65327A05" w14:textId="5C7FF52B" w:rsidR="000C5755" w:rsidRDefault="000C5755" w:rsidP="00667351">
            <w:pPr>
              <w:tabs>
                <w:tab w:val="left" w:pos="8647"/>
              </w:tabs>
              <w:ind w:right="-90"/>
              <w:rPr>
                <w:rFonts w:cs="Arial"/>
                <w:sz w:val="22"/>
                <w:szCs w:val="22"/>
              </w:rPr>
            </w:pPr>
          </w:p>
          <w:p w14:paraId="33ED6D48" w14:textId="368623E5" w:rsidR="000C5755" w:rsidRDefault="000C5755" w:rsidP="00667351">
            <w:pPr>
              <w:tabs>
                <w:tab w:val="left" w:pos="8647"/>
              </w:tabs>
              <w:ind w:right="-90"/>
              <w:rPr>
                <w:rFonts w:cs="Arial"/>
                <w:sz w:val="22"/>
                <w:szCs w:val="22"/>
              </w:rPr>
            </w:pPr>
          </w:p>
          <w:p w14:paraId="531BDFA2" w14:textId="6F5F22B7" w:rsidR="000C5755" w:rsidRDefault="000C5755" w:rsidP="00667351">
            <w:pPr>
              <w:tabs>
                <w:tab w:val="left" w:pos="8647"/>
              </w:tabs>
              <w:ind w:right="-90"/>
              <w:rPr>
                <w:rFonts w:cs="Arial"/>
                <w:sz w:val="22"/>
                <w:szCs w:val="22"/>
              </w:rPr>
            </w:pPr>
          </w:p>
          <w:p w14:paraId="2D1664FA" w14:textId="511E5FC8" w:rsidR="000C5755" w:rsidRPr="0063526A" w:rsidRDefault="000C5755" w:rsidP="00667351">
            <w:pPr>
              <w:tabs>
                <w:tab w:val="left" w:pos="8647"/>
              </w:tabs>
              <w:ind w:right="-90"/>
              <w:rPr>
                <w:rFonts w:cs="Arial"/>
                <w:sz w:val="22"/>
                <w:szCs w:val="22"/>
              </w:rPr>
            </w:pPr>
            <w:r>
              <w:rPr>
                <w:rFonts w:cs="Arial"/>
                <w:sz w:val="22"/>
                <w:szCs w:val="22"/>
              </w:rPr>
              <w:t>4.7</w:t>
            </w:r>
          </w:p>
        </w:tc>
        <w:tc>
          <w:tcPr>
            <w:tcW w:w="7518" w:type="dxa"/>
            <w:gridSpan w:val="2"/>
            <w:shd w:val="clear" w:color="auto" w:fill="FFFFFF" w:themeFill="background1"/>
          </w:tcPr>
          <w:p w14:paraId="13971978" w14:textId="77777777" w:rsidR="00890EA9" w:rsidRDefault="009D4E44" w:rsidP="009076C3">
            <w:pPr>
              <w:tabs>
                <w:tab w:val="left" w:pos="8647"/>
              </w:tabs>
              <w:ind w:right="35"/>
              <w:jc w:val="both"/>
              <w:rPr>
                <w:rFonts w:cs="Arial"/>
                <w:sz w:val="22"/>
                <w:szCs w:val="22"/>
              </w:rPr>
            </w:pPr>
            <w:r>
              <w:rPr>
                <w:rFonts w:cs="Arial"/>
                <w:b/>
                <w:bCs/>
                <w:sz w:val="22"/>
                <w:szCs w:val="22"/>
              </w:rPr>
              <w:lastRenderedPageBreak/>
              <w:t>Quality Report</w:t>
            </w:r>
          </w:p>
          <w:p w14:paraId="1AF5E4D1" w14:textId="7DBA1B2A" w:rsidR="009D4E44" w:rsidRDefault="009D4E44" w:rsidP="009076C3">
            <w:pPr>
              <w:tabs>
                <w:tab w:val="left" w:pos="8647"/>
              </w:tabs>
              <w:ind w:right="35"/>
              <w:jc w:val="both"/>
              <w:rPr>
                <w:rFonts w:cs="Arial"/>
                <w:sz w:val="22"/>
                <w:szCs w:val="22"/>
              </w:rPr>
            </w:pPr>
          </w:p>
          <w:p w14:paraId="67B108B3" w14:textId="15094F7D" w:rsidR="002739AF" w:rsidRDefault="00667351" w:rsidP="009076C3">
            <w:pPr>
              <w:tabs>
                <w:tab w:val="left" w:pos="8647"/>
              </w:tabs>
              <w:ind w:right="35"/>
              <w:jc w:val="both"/>
              <w:rPr>
                <w:rFonts w:cs="Arial"/>
                <w:sz w:val="22"/>
                <w:szCs w:val="22"/>
              </w:rPr>
            </w:pPr>
            <w:r w:rsidRPr="008FF6E6">
              <w:rPr>
                <w:rFonts w:cs="Arial"/>
                <w:sz w:val="22"/>
                <w:szCs w:val="22"/>
              </w:rPr>
              <w:t>The report was received.  The Director of Quality of Education outlined the key</w:t>
            </w:r>
            <w:r w:rsidR="00E1199A" w:rsidRPr="008FF6E6">
              <w:rPr>
                <w:rFonts w:cs="Arial"/>
                <w:sz w:val="22"/>
                <w:szCs w:val="22"/>
              </w:rPr>
              <w:t xml:space="preserve"> points covered </w:t>
            </w:r>
            <w:r w:rsidRPr="008FF6E6">
              <w:rPr>
                <w:rFonts w:cs="Arial"/>
                <w:sz w:val="22"/>
                <w:szCs w:val="22"/>
              </w:rPr>
              <w:t>within</w:t>
            </w:r>
            <w:r w:rsidR="00E1199A" w:rsidRPr="008FF6E6">
              <w:rPr>
                <w:rFonts w:cs="Arial"/>
                <w:sz w:val="22"/>
                <w:szCs w:val="22"/>
              </w:rPr>
              <w:t xml:space="preserve"> the Quality Report and provided some verbal updates on quality actions since the submission of the report.</w:t>
            </w:r>
            <w:r w:rsidR="00AA2945" w:rsidRPr="008FF6E6">
              <w:rPr>
                <w:rFonts w:cs="Arial"/>
                <w:sz w:val="22"/>
                <w:szCs w:val="22"/>
              </w:rPr>
              <w:t xml:space="preserve">  </w:t>
            </w:r>
          </w:p>
          <w:p w14:paraId="0E15DEA4" w14:textId="780AFCDC" w:rsidR="00E1199A" w:rsidRDefault="00E1199A" w:rsidP="009076C3">
            <w:pPr>
              <w:tabs>
                <w:tab w:val="left" w:pos="8647"/>
              </w:tabs>
              <w:ind w:right="35"/>
              <w:jc w:val="both"/>
              <w:rPr>
                <w:rFonts w:cs="Arial"/>
                <w:sz w:val="22"/>
                <w:szCs w:val="22"/>
              </w:rPr>
            </w:pPr>
          </w:p>
          <w:p w14:paraId="58938878" w14:textId="527F08D6" w:rsidR="00E1199A" w:rsidRDefault="00E1199A" w:rsidP="009076C3">
            <w:pPr>
              <w:tabs>
                <w:tab w:val="left" w:pos="8647"/>
              </w:tabs>
              <w:ind w:right="35"/>
              <w:jc w:val="both"/>
              <w:rPr>
                <w:rFonts w:cs="Arial"/>
                <w:sz w:val="22"/>
                <w:szCs w:val="22"/>
              </w:rPr>
            </w:pPr>
            <w:r w:rsidRPr="008FF6E6">
              <w:rPr>
                <w:rFonts w:cs="Arial"/>
                <w:sz w:val="22"/>
                <w:szCs w:val="22"/>
              </w:rPr>
              <w:lastRenderedPageBreak/>
              <w:t xml:space="preserve">The </w:t>
            </w:r>
            <w:r w:rsidR="00667351" w:rsidRPr="008FF6E6">
              <w:rPr>
                <w:rFonts w:cs="Arial"/>
                <w:sz w:val="22"/>
                <w:szCs w:val="22"/>
              </w:rPr>
              <w:t xml:space="preserve">focus of the </w:t>
            </w:r>
            <w:r w:rsidRPr="008FF6E6">
              <w:rPr>
                <w:rFonts w:cs="Arial"/>
                <w:sz w:val="22"/>
                <w:szCs w:val="22"/>
              </w:rPr>
              <w:t>quality report</w:t>
            </w:r>
            <w:r w:rsidR="00667351" w:rsidRPr="008FF6E6">
              <w:rPr>
                <w:rFonts w:cs="Arial"/>
                <w:sz w:val="22"/>
                <w:szCs w:val="22"/>
              </w:rPr>
              <w:t xml:space="preserve"> </w:t>
            </w:r>
            <w:r w:rsidRPr="008FF6E6">
              <w:rPr>
                <w:rFonts w:cs="Arial"/>
                <w:sz w:val="22"/>
                <w:szCs w:val="22"/>
              </w:rPr>
              <w:t xml:space="preserve">changes during the academic year.  </w:t>
            </w:r>
            <w:r w:rsidR="00AA2945" w:rsidRPr="008FF6E6">
              <w:rPr>
                <w:rFonts w:cs="Arial"/>
                <w:sz w:val="22"/>
                <w:szCs w:val="22"/>
              </w:rPr>
              <w:t>It was advised that s</w:t>
            </w:r>
            <w:r w:rsidRPr="008FF6E6">
              <w:rPr>
                <w:rFonts w:cs="Arial"/>
                <w:sz w:val="22"/>
                <w:szCs w:val="22"/>
              </w:rPr>
              <w:t xml:space="preserve">tudent attendance </w:t>
            </w:r>
            <w:r w:rsidR="00AA2945" w:rsidRPr="008FF6E6">
              <w:rPr>
                <w:rFonts w:cs="Arial"/>
                <w:sz w:val="22"/>
                <w:szCs w:val="22"/>
              </w:rPr>
              <w:t xml:space="preserve">is covered in a </w:t>
            </w:r>
            <w:r w:rsidRPr="008FF6E6">
              <w:rPr>
                <w:rFonts w:cs="Arial"/>
                <w:sz w:val="22"/>
                <w:szCs w:val="22"/>
              </w:rPr>
              <w:t>separate paper at item 5.  The relatively high number of risk students on the report is</w:t>
            </w:r>
            <w:r w:rsidR="00AA2945" w:rsidRPr="008FF6E6">
              <w:rPr>
                <w:rFonts w:cs="Arial"/>
                <w:sz w:val="22"/>
                <w:szCs w:val="22"/>
              </w:rPr>
              <w:t xml:space="preserve"> </w:t>
            </w:r>
            <w:r w:rsidRPr="008FF6E6">
              <w:rPr>
                <w:rFonts w:cs="Arial"/>
                <w:sz w:val="22"/>
                <w:szCs w:val="22"/>
              </w:rPr>
              <w:t>mainly due to the inconsistent use of indicators on Promonitor and a review is being underta</w:t>
            </w:r>
            <w:r w:rsidR="00AA2945" w:rsidRPr="008FF6E6">
              <w:rPr>
                <w:rFonts w:cs="Arial"/>
                <w:sz w:val="22"/>
                <w:szCs w:val="22"/>
              </w:rPr>
              <w:t xml:space="preserve">ken </w:t>
            </w:r>
            <w:r w:rsidRPr="008FF6E6">
              <w:rPr>
                <w:rFonts w:cs="Arial"/>
                <w:sz w:val="22"/>
                <w:szCs w:val="22"/>
              </w:rPr>
              <w:t xml:space="preserve">and will be reviewed periodically during the year.  </w:t>
            </w:r>
            <w:r w:rsidR="008B4D2F" w:rsidRPr="008FF6E6">
              <w:rPr>
                <w:rFonts w:cs="Arial"/>
                <w:sz w:val="22"/>
                <w:szCs w:val="22"/>
              </w:rPr>
              <w:t xml:space="preserve">There is an action being taken forward to properly understand the reasoning of </w:t>
            </w:r>
            <w:r w:rsidR="00B339AB" w:rsidRPr="008FF6E6">
              <w:rPr>
                <w:rFonts w:cs="Arial"/>
                <w:sz w:val="22"/>
                <w:szCs w:val="22"/>
              </w:rPr>
              <w:t xml:space="preserve">those students at risk with a follow-up on the 9 June </w:t>
            </w:r>
            <w:r w:rsidR="00AA2945" w:rsidRPr="008FF6E6">
              <w:rPr>
                <w:rFonts w:cs="Arial"/>
                <w:sz w:val="22"/>
                <w:szCs w:val="22"/>
              </w:rPr>
              <w:t xml:space="preserve">2022 planned to discuss those students at risk </w:t>
            </w:r>
            <w:r w:rsidR="001666AA" w:rsidRPr="008FF6E6">
              <w:rPr>
                <w:rFonts w:cs="Arial"/>
                <w:sz w:val="22"/>
                <w:szCs w:val="22"/>
              </w:rPr>
              <w:t xml:space="preserve">to </w:t>
            </w:r>
            <w:r w:rsidR="00B339AB" w:rsidRPr="008FF6E6">
              <w:rPr>
                <w:rFonts w:cs="Arial"/>
                <w:sz w:val="22"/>
                <w:szCs w:val="22"/>
              </w:rPr>
              <w:t xml:space="preserve">the end of June.  </w:t>
            </w:r>
            <w:r w:rsidR="00151C59" w:rsidRPr="008FF6E6">
              <w:rPr>
                <w:rFonts w:cs="Arial"/>
                <w:sz w:val="22"/>
                <w:szCs w:val="22"/>
              </w:rPr>
              <w:t>Other points outlined in more detail for governors included:</w:t>
            </w:r>
          </w:p>
          <w:p w14:paraId="7E7C773B" w14:textId="07F71E07" w:rsidR="00151C59" w:rsidRDefault="00151C59" w:rsidP="009076C3">
            <w:pPr>
              <w:tabs>
                <w:tab w:val="left" w:pos="8647"/>
              </w:tabs>
              <w:ind w:right="35"/>
              <w:jc w:val="both"/>
              <w:rPr>
                <w:rFonts w:cs="Arial"/>
                <w:sz w:val="22"/>
                <w:szCs w:val="22"/>
              </w:rPr>
            </w:pPr>
          </w:p>
          <w:p w14:paraId="2E47B54E" w14:textId="5E5E66B2" w:rsidR="00151C59" w:rsidRDefault="009666D5" w:rsidP="00151C59">
            <w:pPr>
              <w:pStyle w:val="ListParagraph"/>
              <w:numPr>
                <w:ilvl w:val="0"/>
                <w:numId w:val="38"/>
              </w:numPr>
              <w:tabs>
                <w:tab w:val="left" w:pos="8647"/>
              </w:tabs>
              <w:ind w:right="35"/>
              <w:jc w:val="both"/>
              <w:rPr>
                <w:rFonts w:ascii="Arial" w:hAnsi="Arial" w:cs="Arial"/>
                <w:sz w:val="22"/>
                <w:szCs w:val="22"/>
              </w:rPr>
            </w:pPr>
            <w:r w:rsidRPr="008FF6E6">
              <w:rPr>
                <w:rFonts w:ascii="Arial" w:hAnsi="Arial" w:cs="Arial"/>
                <w:sz w:val="22"/>
                <w:szCs w:val="22"/>
              </w:rPr>
              <w:t xml:space="preserve">Attendance registers had not been centrally updated from exams and as at today’s date there were 98 missing registers.  Clearly this is not </w:t>
            </w:r>
            <w:r w:rsidR="00175353" w:rsidRPr="008FF6E6">
              <w:rPr>
                <w:rFonts w:ascii="Arial" w:hAnsi="Arial" w:cs="Arial"/>
                <w:sz w:val="22"/>
                <w:szCs w:val="22"/>
              </w:rPr>
              <w:t>where it should be, though t</w:t>
            </w:r>
            <w:r w:rsidR="00181BA8" w:rsidRPr="008FF6E6">
              <w:rPr>
                <w:rFonts w:ascii="Arial" w:hAnsi="Arial" w:cs="Arial"/>
                <w:sz w:val="22"/>
                <w:szCs w:val="22"/>
              </w:rPr>
              <w:t xml:space="preserve">he situation changes daily as a result of staff updating the system.  Processes have been refined and although further improvement is needed the work to </w:t>
            </w:r>
            <w:r w:rsidR="00B00D6D" w:rsidRPr="008FF6E6">
              <w:rPr>
                <w:rFonts w:ascii="Arial" w:hAnsi="Arial" w:cs="Arial"/>
                <w:sz w:val="22"/>
                <w:szCs w:val="22"/>
              </w:rPr>
              <w:t>date,</w:t>
            </w:r>
            <w:r w:rsidR="00181BA8" w:rsidRPr="008FF6E6">
              <w:rPr>
                <w:rFonts w:ascii="Arial" w:hAnsi="Arial" w:cs="Arial"/>
                <w:sz w:val="22"/>
                <w:szCs w:val="22"/>
              </w:rPr>
              <w:t xml:space="preserve"> and refinements are starting to make a difference.</w:t>
            </w:r>
          </w:p>
          <w:p w14:paraId="7D2D48D4" w14:textId="349E7D06" w:rsidR="009910DE" w:rsidRDefault="00181BA8" w:rsidP="00151C59">
            <w:pPr>
              <w:pStyle w:val="ListParagraph"/>
              <w:numPr>
                <w:ilvl w:val="0"/>
                <w:numId w:val="38"/>
              </w:numPr>
              <w:tabs>
                <w:tab w:val="left" w:pos="8647"/>
              </w:tabs>
              <w:ind w:right="35"/>
              <w:jc w:val="both"/>
              <w:rPr>
                <w:rFonts w:ascii="Arial" w:hAnsi="Arial" w:cs="Arial"/>
                <w:sz w:val="22"/>
                <w:szCs w:val="22"/>
              </w:rPr>
            </w:pPr>
            <w:r w:rsidRPr="008FF6E6">
              <w:rPr>
                <w:rFonts w:ascii="Arial" w:hAnsi="Arial" w:cs="Arial"/>
                <w:sz w:val="22"/>
                <w:szCs w:val="22"/>
              </w:rPr>
              <w:t xml:space="preserve">Retention rates are </w:t>
            </w:r>
            <w:proofErr w:type="spellStart"/>
            <w:r w:rsidRPr="008FF6E6">
              <w:rPr>
                <w:rFonts w:ascii="Arial" w:hAnsi="Arial" w:cs="Arial"/>
                <w:sz w:val="22"/>
                <w:szCs w:val="22"/>
              </w:rPr>
              <w:t>recognised</w:t>
            </w:r>
            <w:proofErr w:type="spellEnd"/>
            <w:r w:rsidRPr="008FF6E6">
              <w:rPr>
                <w:rFonts w:ascii="Arial" w:hAnsi="Arial" w:cs="Arial"/>
                <w:sz w:val="22"/>
                <w:szCs w:val="22"/>
              </w:rPr>
              <w:t xml:space="preserve"> as a concern and risk for the College, as they are now below those of last year.  </w:t>
            </w:r>
            <w:r w:rsidR="00B44775" w:rsidRPr="008FF6E6">
              <w:rPr>
                <w:rFonts w:ascii="Arial" w:hAnsi="Arial" w:cs="Arial"/>
                <w:sz w:val="22"/>
                <w:szCs w:val="22"/>
              </w:rPr>
              <w:t xml:space="preserve">Pass rates for some </w:t>
            </w:r>
            <w:proofErr w:type="spellStart"/>
            <w:r w:rsidR="00B44775" w:rsidRPr="008FF6E6">
              <w:rPr>
                <w:rFonts w:ascii="Arial" w:hAnsi="Arial" w:cs="Arial"/>
                <w:sz w:val="22"/>
                <w:szCs w:val="22"/>
              </w:rPr>
              <w:t>programmes</w:t>
            </w:r>
            <w:proofErr w:type="spellEnd"/>
            <w:r w:rsidR="00B44775" w:rsidRPr="008FF6E6">
              <w:rPr>
                <w:rFonts w:ascii="Arial" w:hAnsi="Arial" w:cs="Arial"/>
                <w:sz w:val="22"/>
                <w:szCs w:val="22"/>
              </w:rPr>
              <w:t xml:space="preserve"> have the potential to be lower than in previous years due to Covid impacting on exam performance.  </w:t>
            </w:r>
            <w:r w:rsidRPr="008FF6E6">
              <w:rPr>
                <w:rFonts w:ascii="Arial" w:hAnsi="Arial" w:cs="Arial"/>
                <w:sz w:val="22"/>
                <w:szCs w:val="22"/>
              </w:rPr>
              <w:t xml:space="preserve">Discussions </w:t>
            </w:r>
            <w:r w:rsidR="00B44775" w:rsidRPr="008FF6E6">
              <w:rPr>
                <w:rFonts w:ascii="Arial" w:hAnsi="Arial" w:cs="Arial"/>
                <w:sz w:val="22"/>
                <w:szCs w:val="22"/>
              </w:rPr>
              <w:t xml:space="preserve">are </w:t>
            </w:r>
            <w:r w:rsidRPr="008FF6E6">
              <w:rPr>
                <w:rFonts w:ascii="Arial" w:hAnsi="Arial" w:cs="Arial"/>
                <w:sz w:val="22"/>
                <w:szCs w:val="22"/>
              </w:rPr>
              <w:t>planned for the next SLT meeting</w:t>
            </w:r>
            <w:r w:rsidR="00B44775" w:rsidRPr="008FF6E6">
              <w:rPr>
                <w:rFonts w:ascii="Arial" w:hAnsi="Arial" w:cs="Arial"/>
                <w:sz w:val="22"/>
                <w:szCs w:val="22"/>
              </w:rPr>
              <w:t xml:space="preserve">.  </w:t>
            </w:r>
            <w:r w:rsidR="002D1440" w:rsidRPr="008FF6E6">
              <w:rPr>
                <w:rFonts w:ascii="Arial" w:hAnsi="Arial" w:cs="Arial"/>
                <w:sz w:val="22"/>
                <w:szCs w:val="22"/>
              </w:rPr>
              <w:t xml:space="preserve">Retention was discussed with Heads of Curriculum recently as there is a concern </w:t>
            </w:r>
            <w:r w:rsidR="006D79E6" w:rsidRPr="008FF6E6">
              <w:rPr>
                <w:rFonts w:ascii="Arial" w:hAnsi="Arial" w:cs="Arial"/>
                <w:sz w:val="22"/>
                <w:szCs w:val="22"/>
              </w:rPr>
              <w:t xml:space="preserve">that we </w:t>
            </w:r>
            <w:r w:rsidR="002D1440" w:rsidRPr="008FF6E6">
              <w:rPr>
                <w:rFonts w:ascii="Arial" w:hAnsi="Arial" w:cs="Arial"/>
                <w:sz w:val="22"/>
                <w:szCs w:val="22"/>
              </w:rPr>
              <w:t xml:space="preserve">seem to lose more students in </w:t>
            </w:r>
            <w:r w:rsidR="006D79E6" w:rsidRPr="008FF6E6">
              <w:rPr>
                <w:rFonts w:ascii="Arial" w:hAnsi="Arial" w:cs="Arial"/>
                <w:sz w:val="22"/>
                <w:szCs w:val="22"/>
              </w:rPr>
              <w:t xml:space="preserve">the </w:t>
            </w:r>
            <w:r w:rsidR="002D1440" w:rsidRPr="008FF6E6">
              <w:rPr>
                <w:rFonts w:ascii="Arial" w:hAnsi="Arial" w:cs="Arial"/>
                <w:sz w:val="22"/>
                <w:szCs w:val="22"/>
              </w:rPr>
              <w:t xml:space="preserve">first few weeks of their </w:t>
            </w:r>
            <w:proofErr w:type="spellStart"/>
            <w:r w:rsidR="002D1440" w:rsidRPr="008FF6E6">
              <w:rPr>
                <w:rFonts w:ascii="Arial" w:hAnsi="Arial" w:cs="Arial"/>
                <w:sz w:val="22"/>
                <w:szCs w:val="22"/>
              </w:rPr>
              <w:t>programmes</w:t>
            </w:r>
            <w:proofErr w:type="spellEnd"/>
            <w:r w:rsidR="002D1440" w:rsidRPr="008FF6E6">
              <w:rPr>
                <w:rFonts w:ascii="Arial" w:hAnsi="Arial" w:cs="Arial"/>
                <w:sz w:val="22"/>
                <w:szCs w:val="22"/>
              </w:rPr>
              <w:t xml:space="preserve"> and just before Christmas</w:t>
            </w:r>
            <w:r w:rsidR="006D79E6" w:rsidRPr="008FF6E6">
              <w:rPr>
                <w:rFonts w:ascii="Arial" w:hAnsi="Arial" w:cs="Arial"/>
                <w:sz w:val="22"/>
                <w:szCs w:val="22"/>
              </w:rPr>
              <w:t>.</w:t>
            </w:r>
          </w:p>
          <w:p w14:paraId="2882125E" w14:textId="5E01075C" w:rsidR="00181BA8" w:rsidRDefault="00B44775" w:rsidP="00151C59">
            <w:pPr>
              <w:pStyle w:val="ListParagraph"/>
              <w:numPr>
                <w:ilvl w:val="0"/>
                <w:numId w:val="38"/>
              </w:numPr>
              <w:tabs>
                <w:tab w:val="left" w:pos="8647"/>
              </w:tabs>
              <w:ind w:right="35"/>
              <w:jc w:val="both"/>
              <w:rPr>
                <w:rFonts w:ascii="Arial" w:hAnsi="Arial" w:cs="Arial"/>
                <w:sz w:val="22"/>
                <w:szCs w:val="22"/>
              </w:rPr>
            </w:pPr>
            <w:r w:rsidRPr="008FF6E6">
              <w:rPr>
                <w:rFonts w:ascii="Arial" w:hAnsi="Arial" w:cs="Arial"/>
                <w:sz w:val="22"/>
                <w:szCs w:val="22"/>
              </w:rPr>
              <w:t xml:space="preserve">Achievement rate is potentially </w:t>
            </w:r>
            <w:proofErr w:type="gramStart"/>
            <w:r w:rsidRPr="008FF6E6">
              <w:rPr>
                <w:rFonts w:ascii="Arial" w:hAnsi="Arial" w:cs="Arial"/>
                <w:sz w:val="22"/>
                <w:szCs w:val="22"/>
              </w:rPr>
              <w:t>at-risk</w:t>
            </w:r>
            <w:proofErr w:type="gramEnd"/>
            <w:r w:rsidRPr="008FF6E6">
              <w:rPr>
                <w:rFonts w:ascii="Arial" w:hAnsi="Arial" w:cs="Arial"/>
                <w:sz w:val="22"/>
                <w:szCs w:val="22"/>
              </w:rPr>
              <w:t xml:space="preserve"> but work is ongoing with Heads of Curriculum to build a picture of outcomes this year including those </w:t>
            </w:r>
            <w:proofErr w:type="spellStart"/>
            <w:r w:rsidRPr="008FF6E6">
              <w:rPr>
                <w:rFonts w:ascii="Arial" w:hAnsi="Arial" w:cs="Arial"/>
                <w:sz w:val="22"/>
                <w:szCs w:val="22"/>
              </w:rPr>
              <w:t>programmes</w:t>
            </w:r>
            <w:proofErr w:type="spellEnd"/>
            <w:r w:rsidRPr="008FF6E6">
              <w:rPr>
                <w:rFonts w:ascii="Arial" w:hAnsi="Arial" w:cs="Arial"/>
                <w:sz w:val="22"/>
                <w:szCs w:val="22"/>
              </w:rPr>
              <w:t xml:space="preserve"> without exams.</w:t>
            </w:r>
            <w:r w:rsidR="009910DE" w:rsidRPr="008FF6E6">
              <w:rPr>
                <w:rFonts w:ascii="Arial" w:hAnsi="Arial" w:cs="Arial"/>
                <w:sz w:val="22"/>
                <w:szCs w:val="22"/>
              </w:rPr>
              <w:t xml:space="preserve">  </w:t>
            </w:r>
            <w:r w:rsidR="00B051A2" w:rsidRPr="008FF6E6">
              <w:rPr>
                <w:rFonts w:ascii="Arial" w:hAnsi="Arial" w:cs="Arial"/>
                <w:sz w:val="22"/>
                <w:szCs w:val="22"/>
              </w:rPr>
              <w:t>Several</w:t>
            </w:r>
            <w:r w:rsidR="009910DE" w:rsidRPr="008FF6E6">
              <w:rPr>
                <w:rFonts w:ascii="Arial" w:hAnsi="Arial" w:cs="Arial"/>
                <w:sz w:val="22"/>
                <w:szCs w:val="22"/>
              </w:rPr>
              <w:t xml:space="preserve"> mechanisms are being introduced to ensure we refer students to other </w:t>
            </w:r>
            <w:proofErr w:type="spellStart"/>
            <w:r w:rsidR="009910DE" w:rsidRPr="008FF6E6">
              <w:rPr>
                <w:rFonts w:ascii="Arial" w:hAnsi="Arial" w:cs="Arial"/>
                <w:sz w:val="22"/>
                <w:szCs w:val="22"/>
              </w:rPr>
              <w:t>programmes</w:t>
            </w:r>
            <w:proofErr w:type="spellEnd"/>
            <w:r w:rsidR="009910DE" w:rsidRPr="008FF6E6">
              <w:rPr>
                <w:rFonts w:ascii="Arial" w:hAnsi="Arial" w:cs="Arial"/>
                <w:sz w:val="22"/>
                <w:szCs w:val="22"/>
              </w:rPr>
              <w:t xml:space="preserve"> where appropriate, and </w:t>
            </w:r>
            <w:r w:rsidR="000A7A15" w:rsidRPr="008FF6E6">
              <w:rPr>
                <w:rFonts w:ascii="Arial" w:hAnsi="Arial" w:cs="Arial"/>
                <w:sz w:val="22"/>
                <w:szCs w:val="22"/>
              </w:rPr>
              <w:t xml:space="preserve">supportive and probing questions are being asked to gain assurance that, when the student leaves the </w:t>
            </w:r>
            <w:r w:rsidR="006D79E6" w:rsidRPr="008FF6E6">
              <w:rPr>
                <w:rFonts w:ascii="Arial" w:hAnsi="Arial" w:cs="Arial"/>
                <w:sz w:val="22"/>
                <w:szCs w:val="22"/>
              </w:rPr>
              <w:t>College,</w:t>
            </w:r>
            <w:r w:rsidR="000A7A15" w:rsidRPr="008FF6E6">
              <w:rPr>
                <w:rFonts w:ascii="Arial" w:hAnsi="Arial" w:cs="Arial"/>
                <w:sz w:val="22"/>
                <w:szCs w:val="22"/>
              </w:rPr>
              <w:t xml:space="preserve"> we have done</w:t>
            </w:r>
            <w:r w:rsidR="002D1440" w:rsidRPr="008FF6E6">
              <w:rPr>
                <w:rFonts w:ascii="Arial" w:hAnsi="Arial" w:cs="Arial"/>
                <w:sz w:val="22"/>
                <w:szCs w:val="22"/>
              </w:rPr>
              <w:t xml:space="preserve"> all we can to support.  </w:t>
            </w:r>
          </w:p>
          <w:p w14:paraId="1BF42038" w14:textId="5FCE2FF9" w:rsidR="00B44775" w:rsidRDefault="00B44775" w:rsidP="006D79E6">
            <w:pPr>
              <w:tabs>
                <w:tab w:val="left" w:pos="8647"/>
              </w:tabs>
              <w:ind w:right="35"/>
              <w:jc w:val="both"/>
              <w:rPr>
                <w:rFonts w:cs="Arial"/>
                <w:sz w:val="22"/>
                <w:szCs w:val="22"/>
              </w:rPr>
            </w:pPr>
          </w:p>
          <w:p w14:paraId="5A104EBF" w14:textId="156ADBA6" w:rsidR="00C47717" w:rsidRDefault="0009742D" w:rsidP="009076C3">
            <w:pPr>
              <w:tabs>
                <w:tab w:val="left" w:pos="8647"/>
              </w:tabs>
              <w:ind w:right="35"/>
              <w:jc w:val="both"/>
              <w:rPr>
                <w:rFonts w:cs="Arial"/>
                <w:sz w:val="22"/>
                <w:szCs w:val="22"/>
              </w:rPr>
            </w:pPr>
            <w:r w:rsidRPr="008FF6E6">
              <w:rPr>
                <w:rFonts w:cs="Arial"/>
                <w:sz w:val="22"/>
                <w:szCs w:val="22"/>
              </w:rPr>
              <w:t>The Chair asked about any feedback from students.  Governors share the concerns of the teams about the level of retention,</w:t>
            </w:r>
            <w:r w:rsidR="00E925D9" w:rsidRPr="008FF6E6">
              <w:rPr>
                <w:rFonts w:cs="Arial"/>
                <w:sz w:val="22"/>
                <w:szCs w:val="22"/>
              </w:rPr>
              <w:t xml:space="preserve"> recognising it is a strange year </w:t>
            </w:r>
            <w:r w:rsidR="00C16BFE" w:rsidRPr="008FF6E6">
              <w:rPr>
                <w:rFonts w:cs="Arial"/>
                <w:sz w:val="22"/>
                <w:szCs w:val="22"/>
              </w:rPr>
              <w:t>because of</w:t>
            </w:r>
            <w:r w:rsidR="00E925D9" w:rsidRPr="008FF6E6">
              <w:rPr>
                <w:rFonts w:cs="Arial"/>
                <w:sz w:val="22"/>
                <w:szCs w:val="22"/>
              </w:rPr>
              <w:t xml:space="preserve"> the pandemic</w:t>
            </w:r>
            <w:r w:rsidRPr="008FF6E6">
              <w:rPr>
                <w:rFonts w:cs="Arial"/>
                <w:sz w:val="22"/>
                <w:szCs w:val="22"/>
              </w:rPr>
              <w:t xml:space="preserve"> and other contributory factors</w:t>
            </w:r>
            <w:r w:rsidR="00E925D9" w:rsidRPr="008FF6E6">
              <w:rPr>
                <w:rFonts w:cs="Arial"/>
                <w:sz w:val="22"/>
                <w:szCs w:val="22"/>
              </w:rPr>
              <w:t xml:space="preserve">.  </w:t>
            </w:r>
            <w:r w:rsidR="00BB06B5" w:rsidRPr="008FF6E6">
              <w:rPr>
                <w:rFonts w:cs="Arial"/>
                <w:sz w:val="22"/>
                <w:szCs w:val="22"/>
              </w:rPr>
              <w:t xml:space="preserve">The Governor challenged whether there are </w:t>
            </w:r>
            <w:r w:rsidR="00E925D9" w:rsidRPr="008FF6E6">
              <w:rPr>
                <w:rFonts w:cs="Arial"/>
                <w:sz w:val="22"/>
                <w:szCs w:val="22"/>
              </w:rPr>
              <w:t xml:space="preserve">mechanisms in place to capture this feedback from students.  </w:t>
            </w:r>
            <w:r w:rsidR="00BB06B5" w:rsidRPr="008FF6E6">
              <w:rPr>
                <w:rFonts w:cs="Arial"/>
                <w:sz w:val="22"/>
                <w:szCs w:val="22"/>
              </w:rPr>
              <w:t>The Committee was advised that</w:t>
            </w:r>
            <w:r w:rsidR="00E925D9" w:rsidRPr="008FF6E6">
              <w:rPr>
                <w:rFonts w:cs="Arial"/>
                <w:sz w:val="22"/>
                <w:szCs w:val="22"/>
              </w:rPr>
              <w:t xml:space="preserve"> </w:t>
            </w:r>
            <w:r w:rsidR="007846A6" w:rsidRPr="008FF6E6">
              <w:rPr>
                <w:rFonts w:cs="Arial"/>
                <w:sz w:val="22"/>
                <w:szCs w:val="22"/>
              </w:rPr>
              <w:t xml:space="preserve">monitoring </w:t>
            </w:r>
            <w:r w:rsidR="00E925D9" w:rsidRPr="008FF6E6">
              <w:rPr>
                <w:rFonts w:cs="Arial"/>
                <w:sz w:val="22"/>
                <w:szCs w:val="22"/>
              </w:rPr>
              <w:t xml:space="preserve">post six weeks and </w:t>
            </w:r>
            <w:r w:rsidR="007846A6" w:rsidRPr="008FF6E6">
              <w:rPr>
                <w:rFonts w:cs="Arial"/>
                <w:sz w:val="22"/>
                <w:szCs w:val="22"/>
              </w:rPr>
              <w:t xml:space="preserve">through </w:t>
            </w:r>
            <w:r w:rsidR="00E925D9" w:rsidRPr="008FF6E6">
              <w:rPr>
                <w:rFonts w:cs="Arial"/>
                <w:sz w:val="22"/>
                <w:szCs w:val="22"/>
              </w:rPr>
              <w:t xml:space="preserve">withdrawals are checked by the Director of </w:t>
            </w:r>
            <w:r w:rsidR="007846A6" w:rsidRPr="008FF6E6">
              <w:rPr>
                <w:rFonts w:cs="Arial"/>
                <w:sz w:val="22"/>
                <w:szCs w:val="22"/>
              </w:rPr>
              <w:t>Q</w:t>
            </w:r>
            <w:r w:rsidR="00E925D9" w:rsidRPr="008FF6E6">
              <w:rPr>
                <w:rFonts w:cs="Arial"/>
                <w:sz w:val="22"/>
                <w:szCs w:val="22"/>
              </w:rPr>
              <w:t xml:space="preserve">uality </w:t>
            </w:r>
            <w:r w:rsidR="007846A6" w:rsidRPr="008FF6E6">
              <w:rPr>
                <w:rFonts w:cs="Arial"/>
                <w:sz w:val="22"/>
                <w:szCs w:val="22"/>
              </w:rPr>
              <w:t xml:space="preserve">with the </w:t>
            </w:r>
            <w:r w:rsidR="00E925D9" w:rsidRPr="008FF6E6">
              <w:rPr>
                <w:rFonts w:cs="Arial"/>
                <w:sz w:val="22"/>
                <w:szCs w:val="22"/>
              </w:rPr>
              <w:t xml:space="preserve">majority </w:t>
            </w:r>
            <w:r w:rsidR="007846A6" w:rsidRPr="008FF6E6">
              <w:rPr>
                <w:rFonts w:cs="Arial"/>
                <w:sz w:val="22"/>
                <w:szCs w:val="22"/>
              </w:rPr>
              <w:t xml:space="preserve">having had </w:t>
            </w:r>
            <w:r w:rsidR="00E925D9" w:rsidRPr="008FF6E6">
              <w:rPr>
                <w:rFonts w:cs="Arial"/>
                <w:sz w:val="22"/>
                <w:szCs w:val="22"/>
              </w:rPr>
              <w:t xml:space="preserve">to withdraw due to mental health reasons.  </w:t>
            </w:r>
            <w:r w:rsidR="006731B1" w:rsidRPr="008FF6E6">
              <w:rPr>
                <w:rFonts w:cs="Arial"/>
                <w:sz w:val="22"/>
                <w:szCs w:val="22"/>
              </w:rPr>
              <w:t xml:space="preserve">There have been other students that have left </w:t>
            </w:r>
            <w:r w:rsidR="00E925D9" w:rsidRPr="008FF6E6">
              <w:rPr>
                <w:rFonts w:cs="Arial"/>
                <w:sz w:val="22"/>
                <w:szCs w:val="22"/>
              </w:rPr>
              <w:t xml:space="preserve">over the last few months </w:t>
            </w:r>
            <w:r w:rsidR="006731B1" w:rsidRPr="008FF6E6">
              <w:rPr>
                <w:rFonts w:cs="Arial"/>
                <w:sz w:val="22"/>
                <w:szCs w:val="22"/>
              </w:rPr>
              <w:t xml:space="preserve">having </w:t>
            </w:r>
            <w:r w:rsidR="00E925D9" w:rsidRPr="008FF6E6">
              <w:rPr>
                <w:rFonts w:cs="Arial"/>
                <w:sz w:val="22"/>
                <w:szCs w:val="22"/>
              </w:rPr>
              <w:t>secured places in the Forces.  Very few have left for negative reasons</w:t>
            </w:r>
            <w:r w:rsidR="00C16BFE" w:rsidRPr="008FF6E6">
              <w:rPr>
                <w:rFonts w:cs="Arial"/>
                <w:sz w:val="22"/>
                <w:szCs w:val="22"/>
              </w:rPr>
              <w:t xml:space="preserve"> or cite</w:t>
            </w:r>
            <w:r w:rsidR="008F5D86" w:rsidRPr="008FF6E6">
              <w:rPr>
                <w:rFonts w:cs="Arial"/>
                <w:sz w:val="22"/>
                <w:szCs w:val="22"/>
              </w:rPr>
              <w:t xml:space="preserve"> poor quality teaching and learning as a reason for leaving.  </w:t>
            </w:r>
          </w:p>
          <w:p w14:paraId="3009E386" w14:textId="066A5BDB" w:rsidR="000F200F" w:rsidRDefault="000F200F" w:rsidP="009076C3">
            <w:pPr>
              <w:tabs>
                <w:tab w:val="left" w:pos="8647"/>
              </w:tabs>
              <w:ind w:right="35"/>
              <w:jc w:val="both"/>
              <w:rPr>
                <w:rFonts w:cs="Arial"/>
                <w:sz w:val="22"/>
                <w:szCs w:val="22"/>
              </w:rPr>
            </w:pPr>
          </w:p>
          <w:p w14:paraId="03CFC379" w14:textId="791B956F" w:rsidR="00B40110" w:rsidRDefault="00C6501C" w:rsidP="009076C3">
            <w:pPr>
              <w:tabs>
                <w:tab w:val="left" w:pos="8647"/>
              </w:tabs>
              <w:ind w:right="35"/>
              <w:jc w:val="both"/>
              <w:rPr>
                <w:rFonts w:cs="Arial"/>
                <w:sz w:val="22"/>
                <w:szCs w:val="22"/>
              </w:rPr>
            </w:pPr>
            <w:r>
              <w:rPr>
                <w:rFonts w:cs="Arial"/>
                <w:sz w:val="22"/>
                <w:szCs w:val="22"/>
              </w:rPr>
              <w:t xml:space="preserve">A student representative </w:t>
            </w:r>
            <w:r w:rsidR="0036140C">
              <w:rPr>
                <w:rFonts w:cs="Arial"/>
                <w:sz w:val="22"/>
                <w:szCs w:val="22"/>
              </w:rPr>
              <w:t>g</w:t>
            </w:r>
            <w:r w:rsidR="00A45FD8">
              <w:rPr>
                <w:rFonts w:cs="Arial"/>
                <w:sz w:val="22"/>
                <w:szCs w:val="22"/>
              </w:rPr>
              <w:t>ave feedback on students that have left due to mental health reasons but plan to return to study</w:t>
            </w:r>
            <w:r w:rsidR="00755567">
              <w:rPr>
                <w:rFonts w:cs="Arial"/>
                <w:sz w:val="22"/>
                <w:szCs w:val="22"/>
              </w:rPr>
              <w:t>.  They queried how many students drop out and wait for the start of the next year to return.  The Chair asked how many students it applied to and requested that this should be reviewed</w:t>
            </w:r>
            <w:r w:rsidR="005160A2">
              <w:rPr>
                <w:rFonts w:cs="Arial"/>
                <w:sz w:val="22"/>
                <w:szCs w:val="22"/>
              </w:rPr>
              <w:t xml:space="preserve"> further</w:t>
            </w:r>
            <w:r w:rsidR="00755567">
              <w:rPr>
                <w:rFonts w:cs="Arial"/>
                <w:sz w:val="22"/>
                <w:szCs w:val="22"/>
              </w:rPr>
              <w:t xml:space="preserve">.  </w:t>
            </w:r>
            <w:r w:rsidR="0036140C">
              <w:rPr>
                <w:rFonts w:cs="Arial"/>
                <w:sz w:val="22"/>
                <w:szCs w:val="22"/>
              </w:rPr>
              <w:t xml:space="preserve"> </w:t>
            </w:r>
            <w:r w:rsidR="005160A2">
              <w:rPr>
                <w:rFonts w:cs="Arial"/>
                <w:sz w:val="22"/>
                <w:szCs w:val="22"/>
              </w:rPr>
              <w:t xml:space="preserve">The Chief Executive and Principal advised that there are </w:t>
            </w:r>
            <w:r w:rsidR="00DD6E80">
              <w:rPr>
                <w:rFonts w:cs="Arial"/>
                <w:sz w:val="22"/>
                <w:szCs w:val="22"/>
              </w:rPr>
              <w:t>a few</w:t>
            </w:r>
            <w:r w:rsidR="005160A2">
              <w:rPr>
                <w:rFonts w:cs="Arial"/>
                <w:sz w:val="22"/>
                <w:szCs w:val="22"/>
              </w:rPr>
              <w:t xml:space="preserve"> students who have restarted </w:t>
            </w:r>
            <w:r w:rsidR="00DD6E80">
              <w:rPr>
                <w:rFonts w:cs="Arial"/>
                <w:sz w:val="22"/>
                <w:szCs w:val="22"/>
              </w:rPr>
              <w:t xml:space="preserve">in the academic year.  </w:t>
            </w:r>
          </w:p>
          <w:p w14:paraId="690878D8" w14:textId="77777777" w:rsidR="00B40110" w:rsidRDefault="00B40110" w:rsidP="009076C3">
            <w:pPr>
              <w:tabs>
                <w:tab w:val="left" w:pos="8647"/>
              </w:tabs>
              <w:ind w:right="35"/>
              <w:jc w:val="both"/>
              <w:rPr>
                <w:rFonts w:cs="Arial"/>
                <w:sz w:val="22"/>
                <w:szCs w:val="22"/>
              </w:rPr>
            </w:pPr>
          </w:p>
          <w:p w14:paraId="63868A96" w14:textId="76116EEA" w:rsidR="00443BBE" w:rsidRDefault="003C1AD7" w:rsidP="009076C3">
            <w:pPr>
              <w:tabs>
                <w:tab w:val="left" w:pos="8647"/>
              </w:tabs>
              <w:ind w:right="35"/>
              <w:jc w:val="both"/>
              <w:rPr>
                <w:rFonts w:cs="Arial"/>
                <w:sz w:val="22"/>
                <w:szCs w:val="22"/>
              </w:rPr>
            </w:pPr>
            <w:r w:rsidRPr="008FF6E6">
              <w:rPr>
                <w:rFonts w:cs="Arial"/>
                <w:sz w:val="22"/>
                <w:szCs w:val="22"/>
              </w:rPr>
              <w:t xml:space="preserve">The Director of Quality of Education advised the Committee that Higher Education programmes </w:t>
            </w:r>
            <w:r w:rsidR="00F0189D" w:rsidRPr="008FF6E6">
              <w:rPr>
                <w:rFonts w:cs="Arial"/>
                <w:sz w:val="22"/>
                <w:szCs w:val="22"/>
              </w:rPr>
              <w:t>continue</w:t>
            </w:r>
            <w:r w:rsidRPr="008FF6E6">
              <w:rPr>
                <w:rFonts w:cs="Arial"/>
                <w:sz w:val="22"/>
                <w:szCs w:val="22"/>
              </w:rPr>
              <w:t xml:space="preserve"> </w:t>
            </w:r>
            <w:r w:rsidR="00F0189D" w:rsidRPr="008FF6E6">
              <w:rPr>
                <w:rFonts w:cs="Arial"/>
                <w:sz w:val="22"/>
                <w:szCs w:val="22"/>
              </w:rPr>
              <w:t xml:space="preserve">to be strong and reflected on the pleasure of being part of </w:t>
            </w:r>
            <w:r w:rsidRPr="008FF6E6">
              <w:rPr>
                <w:rFonts w:cs="Arial"/>
                <w:sz w:val="22"/>
                <w:szCs w:val="22"/>
              </w:rPr>
              <w:t xml:space="preserve">the </w:t>
            </w:r>
            <w:r w:rsidR="00F0189D" w:rsidRPr="008FF6E6">
              <w:rPr>
                <w:rFonts w:cs="Arial"/>
                <w:sz w:val="22"/>
                <w:szCs w:val="22"/>
              </w:rPr>
              <w:t>graduation ceremony</w:t>
            </w:r>
            <w:r w:rsidRPr="008FF6E6">
              <w:rPr>
                <w:rFonts w:cs="Arial"/>
                <w:sz w:val="22"/>
                <w:szCs w:val="22"/>
              </w:rPr>
              <w:t>,</w:t>
            </w:r>
            <w:r w:rsidR="00510E4B" w:rsidRPr="008FF6E6">
              <w:rPr>
                <w:rFonts w:cs="Arial"/>
                <w:sz w:val="22"/>
                <w:szCs w:val="22"/>
              </w:rPr>
              <w:t xml:space="preserve"> the</w:t>
            </w:r>
            <w:r w:rsidR="002708B4" w:rsidRPr="008FF6E6">
              <w:rPr>
                <w:rFonts w:cs="Arial"/>
                <w:sz w:val="22"/>
                <w:szCs w:val="22"/>
              </w:rPr>
              <w:t xml:space="preserve"> first time for two years.  HE applications </w:t>
            </w:r>
            <w:r w:rsidR="00510E4B" w:rsidRPr="008FF6E6">
              <w:rPr>
                <w:rFonts w:cs="Arial"/>
                <w:sz w:val="22"/>
                <w:szCs w:val="22"/>
              </w:rPr>
              <w:t>are up on the previous</w:t>
            </w:r>
            <w:r w:rsidR="002708B4" w:rsidRPr="008FF6E6">
              <w:rPr>
                <w:rFonts w:cs="Arial"/>
                <w:sz w:val="22"/>
                <w:szCs w:val="22"/>
              </w:rPr>
              <w:t xml:space="preserve"> year, </w:t>
            </w:r>
            <w:r w:rsidR="00510E4B" w:rsidRPr="008FF6E6">
              <w:rPr>
                <w:rFonts w:cs="Arial"/>
                <w:sz w:val="22"/>
                <w:szCs w:val="22"/>
              </w:rPr>
              <w:t>and</w:t>
            </w:r>
            <w:r w:rsidR="008B4EEE" w:rsidRPr="008FF6E6">
              <w:rPr>
                <w:rFonts w:cs="Arial"/>
                <w:sz w:val="22"/>
                <w:szCs w:val="22"/>
              </w:rPr>
              <w:t xml:space="preserve"> there is a piece of work </w:t>
            </w:r>
            <w:r w:rsidR="00510E4B" w:rsidRPr="008FF6E6">
              <w:rPr>
                <w:rFonts w:cs="Arial"/>
                <w:sz w:val="22"/>
                <w:szCs w:val="22"/>
              </w:rPr>
              <w:t xml:space="preserve">to do </w:t>
            </w:r>
            <w:r w:rsidR="008B4EEE" w:rsidRPr="008FF6E6">
              <w:rPr>
                <w:rFonts w:cs="Arial"/>
                <w:sz w:val="22"/>
                <w:szCs w:val="22"/>
              </w:rPr>
              <w:t xml:space="preserve">following the progression exercise to identify those students who have not yet decided </w:t>
            </w:r>
            <w:r w:rsidR="00BB46EF" w:rsidRPr="008FF6E6">
              <w:rPr>
                <w:rFonts w:cs="Arial"/>
                <w:sz w:val="22"/>
                <w:szCs w:val="22"/>
              </w:rPr>
              <w:t xml:space="preserve">on their options, to convert them to our HE </w:t>
            </w:r>
            <w:proofErr w:type="gramStart"/>
            <w:r w:rsidR="00BB46EF" w:rsidRPr="008FF6E6">
              <w:rPr>
                <w:rFonts w:cs="Arial"/>
                <w:sz w:val="22"/>
                <w:szCs w:val="22"/>
              </w:rPr>
              <w:t>offer</w:t>
            </w:r>
            <w:proofErr w:type="gramEnd"/>
            <w:r w:rsidR="00BB46EF" w:rsidRPr="008FF6E6">
              <w:rPr>
                <w:rFonts w:cs="Arial"/>
                <w:sz w:val="22"/>
                <w:szCs w:val="22"/>
              </w:rPr>
              <w:t xml:space="preserve">.  </w:t>
            </w:r>
            <w:r w:rsidR="00510E4B" w:rsidRPr="008FF6E6">
              <w:rPr>
                <w:rFonts w:cs="Arial"/>
                <w:sz w:val="22"/>
                <w:szCs w:val="22"/>
              </w:rPr>
              <w:t xml:space="preserve">It was </w:t>
            </w:r>
            <w:r w:rsidR="001707D0" w:rsidRPr="008FF6E6">
              <w:rPr>
                <w:rFonts w:cs="Arial"/>
                <w:sz w:val="22"/>
                <w:szCs w:val="22"/>
              </w:rPr>
              <w:t xml:space="preserve">advised that </w:t>
            </w:r>
            <w:r w:rsidR="00BB46EF" w:rsidRPr="008FF6E6">
              <w:rPr>
                <w:rFonts w:cs="Arial"/>
                <w:sz w:val="22"/>
                <w:szCs w:val="22"/>
              </w:rPr>
              <w:t xml:space="preserve">an impact </w:t>
            </w:r>
            <w:r w:rsidR="001707D0" w:rsidRPr="008FF6E6">
              <w:rPr>
                <w:rFonts w:cs="Arial"/>
                <w:sz w:val="22"/>
                <w:szCs w:val="22"/>
              </w:rPr>
              <w:t xml:space="preserve">should be seen </w:t>
            </w:r>
            <w:r w:rsidR="00BB46EF" w:rsidRPr="008FF6E6">
              <w:rPr>
                <w:rFonts w:cs="Arial"/>
                <w:sz w:val="22"/>
                <w:szCs w:val="22"/>
              </w:rPr>
              <w:t>on HE applications in 2022-23 provision.</w:t>
            </w:r>
          </w:p>
          <w:p w14:paraId="17E2D6C9" w14:textId="74568BD9" w:rsidR="00BB46EF" w:rsidRDefault="00BB46EF" w:rsidP="009076C3">
            <w:pPr>
              <w:tabs>
                <w:tab w:val="left" w:pos="8647"/>
              </w:tabs>
              <w:ind w:right="35"/>
              <w:jc w:val="both"/>
              <w:rPr>
                <w:rFonts w:cs="Arial"/>
                <w:sz w:val="22"/>
                <w:szCs w:val="22"/>
              </w:rPr>
            </w:pPr>
          </w:p>
          <w:p w14:paraId="373FF1D4" w14:textId="06D4D328" w:rsidR="00BB46EF" w:rsidRDefault="001707D0" w:rsidP="009076C3">
            <w:pPr>
              <w:tabs>
                <w:tab w:val="left" w:pos="8647"/>
              </w:tabs>
              <w:ind w:right="35"/>
              <w:jc w:val="both"/>
              <w:rPr>
                <w:rFonts w:cs="Arial"/>
                <w:b/>
                <w:bCs/>
                <w:sz w:val="22"/>
                <w:szCs w:val="22"/>
              </w:rPr>
            </w:pPr>
            <w:r>
              <w:rPr>
                <w:rFonts w:cs="Arial"/>
                <w:sz w:val="22"/>
                <w:szCs w:val="22"/>
              </w:rPr>
              <w:t>The Deputy Chief Executive and Principal (Curriculum &amp; Quality) advised that the</w:t>
            </w:r>
            <w:r w:rsidR="009C7658">
              <w:rPr>
                <w:rFonts w:cs="Arial"/>
                <w:sz w:val="22"/>
                <w:szCs w:val="22"/>
              </w:rPr>
              <w:t xml:space="preserve"> </w:t>
            </w:r>
            <w:r w:rsidR="00086969">
              <w:rPr>
                <w:rFonts w:cs="Arial"/>
                <w:sz w:val="22"/>
                <w:szCs w:val="22"/>
              </w:rPr>
              <w:t xml:space="preserve">first draft of </w:t>
            </w:r>
            <w:r>
              <w:rPr>
                <w:rFonts w:cs="Arial"/>
                <w:sz w:val="22"/>
                <w:szCs w:val="22"/>
              </w:rPr>
              <w:t xml:space="preserve">the </w:t>
            </w:r>
            <w:proofErr w:type="gramStart"/>
            <w:r w:rsidR="00086969">
              <w:rPr>
                <w:rFonts w:cs="Arial"/>
                <w:sz w:val="22"/>
                <w:szCs w:val="22"/>
              </w:rPr>
              <w:t>HE</w:t>
            </w:r>
            <w:proofErr w:type="gramEnd"/>
            <w:r w:rsidR="00086969">
              <w:rPr>
                <w:rFonts w:cs="Arial"/>
                <w:sz w:val="22"/>
                <w:szCs w:val="22"/>
              </w:rPr>
              <w:t xml:space="preserve"> strategy </w:t>
            </w:r>
            <w:r>
              <w:rPr>
                <w:rFonts w:cs="Arial"/>
                <w:sz w:val="22"/>
                <w:szCs w:val="22"/>
              </w:rPr>
              <w:t xml:space="preserve">was </w:t>
            </w:r>
            <w:r w:rsidR="00086969">
              <w:rPr>
                <w:rFonts w:cs="Arial"/>
                <w:sz w:val="22"/>
                <w:szCs w:val="22"/>
              </w:rPr>
              <w:t xml:space="preserve">received today and </w:t>
            </w:r>
            <w:r w:rsidR="00C77EA9">
              <w:rPr>
                <w:rFonts w:cs="Arial"/>
                <w:sz w:val="22"/>
                <w:szCs w:val="22"/>
              </w:rPr>
              <w:t xml:space="preserve">the </w:t>
            </w:r>
            <w:r w:rsidR="00C77EA9">
              <w:rPr>
                <w:rFonts w:cs="Arial"/>
                <w:sz w:val="22"/>
                <w:szCs w:val="22"/>
              </w:rPr>
              <w:lastRenderedPageBreak/>
              <w:t>mechanisms to maximis</w:t>
            </w:r>
            <w:r>
              <w:rPr>
                <w:rFonts w:cs="Arial"/>
                <w:sz w:val="22"/>
                <w:szCs w:val="22"/>
              </w:rPr>
              <w:t xml:space="preserve">e </w:t>
            </w:r>
            <w:r w:rsidR="00C77EA9">
              <w:rPr>
                <w:rFonts w:cs="Arial"/>
                <w:sz w:val="22"/>
                <w:szCs w:val="22"/>
              </w:rPr>
              <w:t xml:space="preserve">marketing </w:t>
            </w:r>
            <w:r>
              <w:rPr>
                <w:rFonts w:cs="Arial"/>
                <w:sz w:val="22"/>
                <w:szCs w:val="22"/>
              </w:rPr>
              <w:t>initiatives are being considered</w:t>
            </w:r>
            <w:r w:rsidR="00C77EA9">
              <w:rPr>
                <w:rFonts w:cs="Arial"/>
                <w:sz w:val="22"/>
                <w:szCs w:val="22"/>
              </w:rPr>
              <w:t xml:space="preserve">.  </w:t>
            </w:r>
            <w:r>
              <w:rPr>
                <w:rFonts w:cs="Arial"/>
                <w:sz w:val="22"/>
                <w:szCs w:val="22"/>
              </w:rPr>
              <w:t xml:space="preserve">The strategy will be shared </w:t>
            </w:r>
            <w:r w:rsidR="00C6321C">
              <w:rPr>
                <w:rFonts w:cs="Arial"/>
                <w:sz w:val="22"/>
                <w:szCs w:val="22"/>
              </w:rPr>
              <w:t>at a future meeting to ta</w:t>
            </w:r>
            <w:r w:rsidR="00231BB7">
              <w:rPr>
                <w:rFonts w:cs="Arial"/>
                <w:sz w:val="22"/>
                <w:szCs w:val="22"/>
              </w:rPr>
              <w:t xml:space="preserve">ke the </w:t>
            </w:r>
            <w:r>
              <w:rPr>
                <w:rFonts w:cs="Arial"/>
                <w:sz w:val="22"/>
                <w:szCs w:val="22"/>
              </w:rPr>
              <w:t xml:space="preserve">Governors </w:t>
            </w:r>
            <w:r w:rsidR="00C6321C">
              <w:rPr>
                <w:rFonts w:cs="Arial"/>
                <w:sz w:val="22"/>
                <w:szCs w:val="22"/>
              </w:rPr>
              <w:t>through it.</w:t>
            </w:r>
          </w:p>
          <w:p w14:paraId="4CC4141A" w14:textId="2DB56A18" w:rsidR="006C67A6" w:rsidRDefault="006C67A6" w:rsidP="009076C3">
            <w:pPr>
              <w:tabs>
                <w:tab w:val="left" w:pos="8647"/>
              </w:tabs>
              <w:ind w:right="35"/>
              <w:jc w:val="both"/>
              <w:rPr>
                <w:rFonts w:cs="Arial"/>
                <w:b/>
                <w:bCs/>
                <w:sz w:val="22"/>
                <w:szCs w:val="22"/>
              </w:rPr>
            </w:pPr>
          </w:p>
          <w:p w14:paraId="63DC9B0E" w14:textId="5FF85A71" w:rsidR="006C67A6" w:rsidRDefault="00231BB7" w:rsidP="009076C3">
            <w:pPr>
              <w:tabs>
                <w:tab w:val="left" w:pos="8647"/>
              </w:tabs>
              <w:ind w:right="35"/>
              <w:jc w:val="both"/>
              <w:rPr>
                <w:rFonts w:cs="Arial"/>
                <w:sz w:val="22"/>
                <w:szCs w:val="22"/>
              </w:rPr>
            </w:pPr>
            <w:r w:rsidRPr="008FF6E6">
              <w:rPr>
                <w:rFonts w:cs="Arial"/>
                <w:sz w:val="22"/>
                <w:szCs w:val="22"/>
              </w:rPr>
              <w:t xml:space="preserve">A brief update on </w:t>
            </w:r>
            <w:r w:rsidR="00CB32B8" w:rsidRPr="008FF6E6">
              <w:rPr>
                <w:rFonts w:cs="Arial"/>
                <w:sz w:val="22"/>
                <w:szCs w:val="22"/>
              </w:rPr>
              <w:t xml:space="preserve">Teaching, Learning and Assessment was provided outlining some key themes delivered and CPD sessions.  A third set of learning visits had concluded and while there is still some work to do there was some good examples observed.  </w:t>
            </w:r>
            <w:r w:rsidR="006C67A6" w:rsidRPr="008FF6E6">
              <w:rPr>
                <w:rFonts w:cs="Arial"/>
                <w:sz w:val="22"/>
                <w:szCs w:val="22"/>
              </w:rPr>
              <w:t>Starts of lessons</w:t>
            </w:r>
            <w:r w:rsidR="00CB32B8" w:rsidRPr="008FF6E6">
              <w:rPr>
                <w:rFonts w:cs="Arial"/>
                <w:sz w:val="22"/>
                <w:szCs w:val="22"/>
              </w:rPr>
              <w:t>,</w:t>
            </w:r>
            <w:r w:rsidR="006C67A6" w:rsidRPr="008FF6E6">
              <w:rPr>
                <w:rFonts w:cs="Arial"/>
                <w:sz w:val="22"/>
                <w:szCs w:val="22"/>
              </w:rPr>
              <w:t xml:space="preserve"> retrieval practices and the use of music and composition at the start of lessons</w:t>
            </w:r>
            <w:r w:rsidR="00CB32B8" w:rsidRPr="008FF6E6">
              <w:rPr>
                <w:rFonts w:cs="Arial"/>
                <w:sz w:val="22"/>
                <w:szCs w:val="22"/>
              </w:rPr>
              <w:t xml:space="preserve"> were positive</w:t>
            </w:r>
            <w:r w:rsidR="006C67A6" w:rsidRPr="008FF6E6">
              <w:rPr>
                <w:rFonts w:cs="Arial"/>
                <w:sz w:val="22"/>
                <w:szCs w:val="22"/>
              </w:rPr>
              <w:t xml:space="preserve">.  </w:t>
            </w:r>
            <w:r w:rsidR="00095A50" w:rsidRPr="008FF6E6">
              <w:rPr>
                <w:rFonts w:cs="Arial"/>
                <w:sz w:val="22"/>
                <w:szCs w:val="22"/>
              </w:rPr>
              <w:t xml:space="preserve"> </w:t>
            </w:r>
            <w:r w:rsidR="00CB32B8" w:rsidRPr="008FF6E6">
              <w:rPr>
                <w:rFonts w:cs="Arial"/>
                <w:sz w:val="22"/>
                <w:szCs w:val="22"/>
              </w:rPr>
              <w:t>Thanks were given for the really good work that is already having some impact.</w:t>
            </w:r>
            <w:r w:rsidR="00095A50" w:rsidRPr="008FF6E6">
              <w:rPr>
                <w:rFonts w:cs="Arial"/>
                <w:sz w:val="22"/>
                <w:szCs w:val="22"/>
              </w:rPr>
              <w:t xml:space="preserve"> </w:t>
            </w:r>
          </w:p>
          <w:p w14:paraId="58AF8D05" w14:textId="61C1E6BC" w:rsidR="000650E5" w:rsidRDefault="000650E5" w:rsidP="009076C3">
            <w:pPr>
              <w:tabs>
                <w:tab w:val="left" w:pos="8647"/>
              </w:tabs>
              <w:ind w:right="35"/>
              <w:jc w:val="both"/>
              <w:rPr>
                <w:rFonts w:cs="Arial"/>
                <w:sz w:val="22"/>
                <w:szCs w:val="22"/>
              </w:rPr>
            </w:pPr>
          </w:p>
          <w:p w14:paraId="51B4F9F5" w14:textId="64161360" w:rsidR="005A3384" w:rsidRDefault="005A3384" w:rsidP="009076C3">
            <w:pPr>
              <w:tabs>
                <w:tab w:val="left" w:pos="8647"/>
              </w:tabs>
              <w:ind w:right="35"/>
              <w:jc w:val="both"/>
              <w:rPr>
                <w:rFonts w:cs="Arial"/>
                <w:sz w:val="22"/>
                <w:szCs w:val="22"/>
              </w:rPr>
            </w:pPr>
            <w:r w:rsidRPr="008FF6E6">
              <w:rPr>
                <w:rFonts w:cs="Arial"/>
                <w:sz w:val="22"/>
                <w:szCs w:val="22"/>
              </w:rPr>
              <w:t>There w</w:t>
            </w:r>
            <w:r w:rsidR="009C7725" w:rsidRPr="008FF6E6">
              <w:rPr>
                <w:rFonts w:cs="Arial"/>
                <w:sz w:val="22"/>
                <w:szCs w:val="22"/>
              </w:rPr>
              <w:t>ere some technical issues in hearing one of the Governors asking questions and providing comments.  The Governor added questions and comments into the chat function in Teams to contribute to discussions.</w:t>
            </w:r>
            <w:r w:rsidRPr="008FF6E6">
              <w:rPr>
                <w:rFonts w:cs="Arial"/>
                <w:sz w:val="22"/>
                <w:szCs w:val="22"/>
              </w:rPr>
              <w:t xml:space="preserve"> </w:t>
            </w:r>
          </w:p>
          <w:p w14:paraId="64BC9BA2" w14:textId="77777777" w:rsidR="005A3384" w:rsidRPr="00C1447F" w:rsidRDefault="005A3384" w:rsidP="009076C3">
            <w:pPr>
              <w:tabs>
                <w:tab w:val="left" w:pos="8647"/>
              </w:tabs>
              <w:ind w:right="35"/>
              <w:jc w:val="both"/>
              <w:rPr>
                <w:rFonts w:cs="Arial"/>
                <w:sz w:val="22"/>
                <w:szCs w:val="22"/>
              </w:rPr>
            </w:pPr>
          </w:p>
          <w:p w14:paraId="5684438D" w14:textId="2158FBD8" w:rsidR="008C337A" w:rsidRPr="00C1447F" w:rsidRDefault="00C1447F" w:rsidP="009076C3">
            <w:pPr>
              <w:tabs>
                <w:tab w:val="left" w:pos="8647"/>
              </w:tabs>
              <w:ind w:right="35"/>
              <w:jc w:val="both"/>
              <w:rPr>
                <w:rFonts w:cs="Arial"/>
                <w:color w:val="242424"/>
                <w:sz w:val="22"/>
                <w:szCs w:val="22"/>
                <w:shd w:val="clear" w:color="auto" w:fill="FFFFFF"/>
              </w:rPr>
            </w:pPr>
            <w:r w:rsidRPr="00C1447F">
              <w:rPr>
                <w:rFonts w:cs="Arial"/>
                <w:sz w:val="22"/>
                <w:szCs w:val="22"/>
              </w:rPr>
              <w:t>To understand the impact of the English and Maths expectations and requirements on important indicators such as 'at risk’, a Governor</w:t>
            </w:r>
            <w:r w:rsidR="009C7725" w:rsidRPr="00C1447F">
              <w:rPr>
                <w:rFonts w:cs="Arial"/>
                <w:sz w:val="22"/>
                <w:szCs w:val="22"/>
              </w:rPr>
              <w:t xml:space="preserve"> asked</w:t>
            </w:r>
            <w:r w:rsidR="007E55CC" w:rsidRPr="00C1447F">
              <w:rPr>
                <w:rFonts w:cs="Arial"/>
                <w:sz w:val="22"/>
                <w:szCs w:val="22"/>
              </w:rPr>
              <w:t xml:space="preserve"> </w:t>
            </w:r>
            <w:r w:rsidR="00B051A2">
              <w:rPr>
                <w:rFonts w:cs="Arial"/>
                <w:sz w:val="22"/>
                <w:szCs w:val="22"/>
              </w:rPr>
              <w:t xml:space="preserve">if </w:t>
            </w:r>
            <w:r w:rsidR="000650E5" w:rsidRPr="00C1447F">
              <w:rPr>
                <w:rFonts w:cs="Arial"/>
                <w:color w:val="242424"/>
                <w:sz w:val="22"/>
                <w:szCs w:val="22"/>
                <w:shd w:val="clear" w:color="auto" w:fill="FFFFFF"/>
              </w:rPr>
              <w:t xml:space="preserve">a student </w:t>
            </w:r>
            <w:r w:rsidR="00B051A2">
              <w:rPr>
                <w:rFonts w:cs="Arial"/>
                <w:color w:val="242424"/>
                <w:sz w:val="22"/>
                <w:szCs w:val="22"/>
                <w:shd w:val="clear" w:color="auto" w:fill="FFFFFF"/>
              </w:rPr>
              <w:t>who is</w:t>
            </w:r>
            <w:r w:rsidR="000650E5" w:rsidRPr="00C1447F">
              <w:rPr>
                <w:rFonts w:cs="Arial"/>
                <w:color w:val="242424"/>
                <w:sz w:val="22"/>
                <w:szCs w:val="22"/>
                <w:shd w:val="clear" w:color="auto" w:fill="FFFFFF"/>
              </w:rPr>
              <w:t xml:space="preserve"> doing poorly at English or Maths</w:t>
            </w:r>
            <w:r w:rsidR="00B051A2">
              <w:rPr>
                <w:rFonts w:cs="Arial"/>
                <w:color w:val="242424"/>
                <w:sz w:val="22"/>
                <w:szCs w:val="22"/>
                <w:shd w:val="clear" w:color="auto" w:fill="FFFFFF"/>
              </w:rPr>
              <w:t xml:space="preserve">, </w:t>
            </w:r>
            <w:r w:rsidR="000650E5" w:rsidRPr="00C1447F">
              <w:rPr>
                <w:rFonts w:cs="Arial"/>
                <w:color w:val="242424"/>
                <w:sz w:val="22"/>
                <w:szCs w:val="22"/>
                <w:shd w:val="clear" w:color="auto" w:fill="FFFFFF"/>
              </w:rPr>
              <w:t>which is an expectation of their qualification, but doing fine in the substantive subject is judged to be at risk.</w:t>
            </w:r>
            <w:r w:rsidR="005207BA" w:rsidRPr="00C1447F">
              <w:rPr>
                <w:rFonts w:cs="Arial"/>
                <w:color w:val="242424"/>
                <w:sz w:val="22"/>
                <w:szCs w:val="22"/>
                <w:shd w:val="clear" w:color="auto" w:fill="FFFFFF"/>
              </w:rPr>
              <w:t xml:space="preserve">  </w:t>
            </w:r>
            <w:r w:rsidR="008C337A" w:rsidRPr="00C1447F">
              <w:rPr>
                <w:rFonts w:cs="Arial"/>
                <w:color w:val="242424"/>
                <w:sz w:val="22"/>
                <w:szCs w:val="22"/>
                <w:shd w:val="clear" w:color="auto" w:fill="FFFFFF"/>
              </w:rPr>
              <w:t>It was confirmed that if the subject</w:t>
            </w:r>
            <w:r w:rsidR="007A464C" w:rsidRPr="00C1447F">
              <w:rPr>
                <w:rFonts w:cs="Arial"/>
                <w:color w:val="242424"/>
                <w:sz w:val="22"/>
                <w:szCs w:val="22"/>
                <w:shd w:val="clear" w:color="auto" w:fill="FFFFFF"/>
              </w:rPr>
              <w:t xml:space="preserve">(s) is an exit requirement (linked to a student’s qualification) then the student would be judged as ‘at risk’.  The Governor also queried </w:t>
            </w:r>
            <w:r w:rsidR="00863198" w:rsidRPr="00C1447F">
              <w:rPr>
                <w:rFonts w:cs="Arial"/>
                <w:color w:val="242424"/>
                <w:sz w:val="22"/>
                <w:szCs w:val="22"/>
                <w:shd w:val="clear" w:color="auto" w:fill="FFFFFF"/>
              </w:rPr>
              <w:t>the</w:t>
            </w:r>
            <w:r w:rsidR="00C54533" w:rsidRPr="00C1447F">
              <w:rPr>
                <w:rFonts w:cs="Arial"/>
                <w:color w:val="242424"/>
                <w:sz w:val="22"/>
                <w:szCs w:val="22"/>
                <w:shd w:val="clear" w:color="auto" w:fill="FFFFFF"/>
              </w:rPr>
              <w:t xml:space="preserve"> cause of those ‘at risk’ and asked for a rough estimate of the</w:t>
            </w:r>
            <w:r w:rsidR="00863198" w:rsidRPr="00C1447F">
              <w:rPr>
                <w:rFonts w:cs="Arial"/>
                <w:color w:val="242424"/>
                <w:sz w:val="22"/>
                <w:szCs w:val="22"/>
                <w:shd w:val="clear" w:color="auto" w:fill="FFFFFF"/>
              </w:rPr>
              <w:t xml:space="preserve"> </w:t>
            </w:r>
            <w:r w:rsidRPr="00C1447F">
              <w:rPr>
                <w:rFonts w:cs="Arial"/>
                <w:color w:val="242424"/>
                <w:sz w:val="22"/>
                <w:szCs w:val="22"/>
                <w:shd w:val="clear" w:color="auto" w:fill="FFFFFF"/>
              </w:rPr>
              <w:t xml:space="preserve">current </w:t>
            </w:r>
            <w:r w:rsidR="00863198" w:rsidRPr="00C1447F">
              <w:rPr>
                <w:rFonts w:cs="Arial"/>
                <w:color w:val="242424"/>
                <w:sz w:val="22"/>
                <w:szCs w:val="22"/>
                <w:shd w:val="clear" w:color="auto" w:fill="FFFFFF"/>
              </w:rPr>
              <w:t xml:space="preserve">proportion of students at risk.  </w:t>
            </w:r>
            <w:r w:rsidRPr="00C1447F">
              <w:rPr>
                <w:rFonts w:cs="Arial"/>
                <w:color w:val="242424"/>
                <w:sz w:val="22"/>
                <w:szCs w:val="22"/>
                <w:shd w:val="clear" w:color="auto" w:fill="FFFFFF"/>
              </w:rPr>
              <w:t xml:space="preserve">The Committee </w:t>
            </w:r>
            <w:r w:rsidR="00863198" w:rsidRPr="00C1447F">
              <w:rPr>
                <w:rFonts w:cs="Arial"/>
                <w:color w:val="242424"/>
                <w:sz w:val="22"/>
                <w:szCs w:val="22"/>
                <w:shd w:val="clear" w:color="auto" w:fill="FFFFFF"/>
              </w:rPr>
              <w:t xml:space="preserve">was informed </w:t>
            </w:r>
            <w:r w:rsidRPr="00C1447F">
              <w:rPr>
                <w:rFonts w:cs="Arial"/>
                <w:color w:val="242424"/>
                <w:sz w:val="22"/>
                <w:szCs w:val="22"/>
                <w:shd w:val="clear" w:color="auto" w:fill="FFFFFF"/>
              </w:rPr>
              <w:t>that the cause of being ‘at risk’ is poor performance and</w:t>
            </w:r>
            <w:r w:rsidR="00C54533" w:rsidRPr="00C1447F">
              <w:rPr>
                <w:rFonts w:cs="Arial"/>
                <w:color w:val="242424"/>
                <w:sz w:val="22"/>
                <w:szCs w:val="22"/>
                <w:shd w:val="clear" w:color="auto" w:fill="FFFFFF"/>
              </w:rPr>
              <w:t xml:space="preserve"> </w:t>
            </w:r>
            <w:r w:rsidRPr="00C1447F">
              <w:rPr>
                <w:rFonts w:cs="Arial"/>
                <w:color w:val="242424"/>
                <w:sz w:val="22"/>
                <w:szCs w:val="22"/>
                <w:shd w:val="clear" w:color="auto" w:fill="FFFFFF"/>
              </w:rPr>
              <w:t>that accurate figures were not to hand. A ‘risk score’ is being developed, however, to apply to the 2022/23 cohort to flag early students who might be a concern (</w:t>
            </w:r>
            <w:proofErr w:type="gramStart"/>
            <w:r w:rsidRPr="00C1447F">
              <w:rPr>
                <w:rFonts w:cs="Arial"/>
                <w:color w:val="242424"/>
                <w:sz w:val="22"/>
                <w:szCs w:val="22"/>
                <w:shd w:val="clear" w:color="auto" w:fill="FFFFFF"/>
              </w:rPr>
              <w:t>e.g.</w:t>
            </w:r>
            <w:proofErr w:type="gramEnd"/>
            <w:r w:rsidRPr="00C1447F">
              <w:rPr>
                <w:rFonts w:cs="Arial"/>
                <w:color w:val="242424"/>
                <w:sz w:val="22"/>
                <w:szCs w:val="22"/>
                <w:shd w:val="clear" w:color="auto" w:fill="FFFFFF"/>
              </w:rPr>
              <w:t xml:space="preserve"> prior year attendance, previous withdrawal, enrolled on English &amp; Maths, low qualification on entry score).  The risk score is to be shared with the Committee.</w:t>
            </w:r>
          </w:p>
          <w:p w14:paraId="3DBCEDD9" w14:textId="7DFBE91F" w:rsidR="00095A50" w:rsidRDefault="00095A50" w:rsidP="009076C3">
            <w:pPr>
              <w:tabs>
                <w:tab w:val="left" w:pos="8647"/>
              </w:tabs>
              <w:ind w:right="35"/>
              <w:jc w:val="both"/>
              <w:rPr>
                <w:rFonts w:cs="Arial"/>
                <w:sz w:val="22"/>
                <w:szCs w:val="22"/>
              </w:rPr>
            </w:pPr>
          </w:p>
          <w:p w14:paraId="52841E5E" w14:textId="4275E51B" w:rsidR="009D4E44" w:rsidRDefault="009D4E44" w:rsidP="009076C3">
            <w:pPr>
              <w:tabs>
                <w:tab w:val="left" w:pos="8647"/>
              </w:tabs>
              <w:ind w:right="35"/>
              <w:jc w:val="both"/>
              <w:rPr>
                <w:rFonts w:cs="Arial"/>
                <w:b/>
                <w:bCs/>
                <w:sz w:val="22"/>
                <w:szCs w:val="22"/>
              </w:rPr>
            </w:pPr>
            <w:r>
              <w:rPr>
                <w:rFonts w:cs="Arial"/>
                <w:b/>
                <w:bCs/>
                <w:sz w:val="22"/>
                <w:szCs w:val="22"/>
              </w:rPr>
              <w:t>Student Experience and Student Voice</w:t>
            </w:r>
          </w:p>
          <w:p w14:paraId="3FE31500" w14:textId="3B01A4EF" w:rsidR="006C67A6" w:rsidRPr="00552B30" w:rsidRDefault="000532DF" w:rsidP="009076C3">
            <w:pPr>
              <w:tabs>
                <w:tab w:val="left" w:pos="8647"/>
              </w:tabs>
              <w:ind w:right="35"/>
              <w:jc w:val="both"/>
              <w:rPr>
                <w:rFonts w:cs="Arial"/>
                <w:sz w:val="22"/>
                <w:szCs w:val="22"/>
              </w:rPr>
            </w:pPr>
            <w:r w:rsidRPr="008FF6E6">
              <w:rPr>
                <w:rFonts w:cs="Arial"/>
                <w:sz w:val="22"/>
                <w:szCs w:val="22"/>
              </w:rPr>
              <w:t xml:space="preserve">The Interim Director of Student Experience </w:t>
            </w:r>
            <w:r w:rsidR="00E3765E" w:rsidRPr="008FF6E6">
              <w:rPr>
                <w:rFonts w:cs="Arial"/>
                <w:sz w:val="22"/>
                <w:szCs w:val="22"/>
              </w:rPr>
              <w:t xml:space="preserve">shared </w:t>
            </w:r>
            <w:r w:rsidRPr="008FF6E6">
              <w:rPr>
                <w:rFonts w:cs="Arial"/>
                <w:sz w:val="22"/>
                <w:szCs w:val="22"/>
              </w:rPr>
              <w:t>presentation slides with the Committee to take them through the S</w:t>
            </w:r>
            <w:r w:rsidR="0081785E" w:rsidRPr="008FF6E6">
              <w:rPr>
                <w:rFonts w:cs="Arial"/>
                <w:sz w:val="22"/>
                <w:szCs w:val="22"/>
              </w:rPr>
              <w:t xml:space="preserve">tudent </w:t>
            </w:r>
            <w:r w:rsidRPr="008FF6E6">
              <w:rPr>
                <w:rFonts w:cs="Arial"/>
                <w:sz w:val="22"/>
                <w:szCs w:val="22"/>
              </w:rPr>
              <w:t>V</w:t>
            </w:r>
            <w:r w:rsidR="0081785E" w:rsidRPr="008FF6E6">
              <w:rPr>
                <w:rFonts w:cs="Arial"/>
                <w:sz w:val="22"/>
                <w:szCs w:val="22"/>
              </w:rPr>
              <w:t xml:space="preserve">oice </w:t>
            </w:r>
            <w:r w:rsidRPr="008FF6E6">
              <w:rPr>
                <w:rFonts w:cs="Arial"/>
                <w:sz w:val="22"/>
                <w:szCs w:val="22"/>
              </w:rPr>
              <w:t>S</w:t>
            </w:r>
            <w:r w:rsidR="0081785E" w:rsidRPr="008FF6E6">
              <w:rPr>
                <w:rFonts w:cs="Arial"/>
                <w:sz w:val="22"/>
                <w:szCs w:val="22"/>
              </w:rPr>
              <w:t>trategy</w:t>
            </w:r>
            <w:r w:rsidRPr="008FF6E6">
              <w:rPr>
                <w:rFonts w:cs="Arial"/>
                <w:sz w:val="22"/>
                <w:szCs w:val="22"/>
              </w:rPr>
              <w:t xml:space="preserve">.  The strategy has been </w:t>
            </w:r>
            <w:r w:rsidR="0081785E" w:rsidRPr="008FF6E6">
              <w:rPr>
                <w:rFonts w:cs="Arial"/>
                <w:sz w:val="22"/>
                <w:szCs w:val="22"/>
              </w:rPr>
              <w:t xml:space="preserve">revised so that we can act more quickly on </w:t>
            </w:r>
            <w:r w:rsidRPr="008FF6E6">
              <w:rPr>
                <w:rFonts w:cs="Arial"/>
                <w:sz w:val="22"/>
                <w:szCs w:val="22"/>
              </w:rPr>
              <w:t>students’</w:t>
            </w:r>
            <w:r w:rsidR="0081785E" w:rsidRPr="008FF6E6">
              <w:rPr>
                <w:rFonts w:cs="Arial"/>
                <w:sz w:val="22"/>
                <w:szCs w:val="22"/>
              </w:rPr>
              <w:t xml:space="preserve"> feedback and experience</w:t>
            </w:r>
            <w:r w:rsidR="00530A04" w:rsidRPr="008FF6E6">
              <w:rPr>
                <w:rFonts w:cs="Arial"/>
                <w:sz w:val="22"/>
                <w:szCs w:val="22"/>
              </w:rPr>
              <w:t>. The strategy includes the timescale of activity, the frequency and measur</w:t>
            </w:r>
            <w:r w:rsidR="00A44BFC" w:rsidRPr="008FF6E6">
              <w:rPr>
                <w:rFonts w:cs="Arial"/>
                <w:sz w:val="22"/>
                <w:szCs w:val="22"/>
              </w:rPr>
              <w:t xml:space="preserve">ing the impact.  The strategy had been shared with the </w:t>
            </w:r>
            <w:r w:rsidR="00E26C11" w:rsidRPr="008FF6E6">
              <w:rPr>
                <w:rFonts w:cs="Arial"/>
                <w:sz w:val="22"/>
                <w:szCs w:val="22"/>
              </w:rPr>
              <w:t>S</w:t>
            </w:r>
            <w:r w:rsidR="00E26C11">
              <w:rPr>
                <w:rFonts w:cs="Arial"/>
                <w:sz w:val="22"/>
                <w:szCs w:val="22"/>
              </w:rPr>
              <w:t>trategic</w:t>
            </w:r>
            <w:r w:rsidR="00E26C11" w:rsidRPr="008FF6E6">
              <w:rPr>
                <w:rFonts w:cs="Arial"/>
                <w:sz w:val="22"/>
                <w:szCs w:val="22"/>
              </w:rPr>
              <w:t xml:space="preserve"> </w:t>
            </w:r>
            <w:r w:rsidR="00A44BFC" w:rsidRPr="008FF6E6">
              <w:rPr>
                <w:rFonts w:cs="Arial"/>
                <w:sz w:val="22"/>
                <w:szCs w:val="22"/>
              </w:rPr>
              <w:t>Leadership Team and feedback provided.</w:t>
            </w:r>
            <w:r w:rsidR="00530A04" w:rsidRPr="008FF6E6">
              <w:rPr>
                <w:rFonts w:cs="Arial"/>
                <w:sz w:val="22"/>
                <w:szCs w:val="22"/>
              </w:rPr>
              <w:t xml:space="preserve">  T</w:t>
            </w:r>
            <w:r w:rsidR="0081785E" w:rsidRPr="008FF6E6">
              <w:rPr>
                <w:rFonts w:cs="Arial"/>
                <w:sz w:val="22"/>
                <w:szCs w:val="22"/>
              </w:rPr>
              <w:t xml:space="preserve">he strategy </w:t>
            </w:r>
            <w:r w:rsidR="00530A04" w:rsidRPr="008FF6E6">
              <w:rPr>
                <w:rFonts w:cs="Arial"/>
                <w:sz w:val="22"/>
                <w:szCs w:val="22"/>
              </w:rPr>
              <w:t xml:space="preserve">will be shared with the governors </w:t>
            </w:r>
            <w:r w:rsidR="0081785E" w:rsidRPr="008FF6E6">
              <w:rPr>
                <w:rFonts w:cs="Arial"/>
                <w:sz w:val="22"/>
                <w:szCs w:val="22"/>
              </w:rPr>
              <w:t>after the meeting</w:t>
            </w:r>
            <w:r w:rsidR="003D5E63">
              <w:rPr>
                <w:rFonts w:cs="Arial"/>
                <w:sz w:val="22"/>
                <w:szCs w:val="22"/>
              </w:rPr>
              <w:t>.</w:t>
            </w:r>
            <w:r w:rsidR="0081785E" w:rsidRPr="008FF6E6">
              <w:rPr>
                <w:rFonts w:cs="Arial"/>
                <w:sz w:val="22"/>
                <w:szCs w:val="22"/>
              </w:rPr>
              <w:t xml:space="preserve"> </w:t>
            </w:r>
          </w:p>
          <w:p w14:paraId="50A6C99D" w14:textId="26F5565B" w:rsidR="006C67A6" w:rsidRDefault="006C67A6" w:rsidP="009076C3">
            <w:pPr>
              <w:tabs>
                <w:tab w:val="left" w:pos="8647"/>
              </w:tabs>
              <w:ind w:right="35"/>
              <w:jc w:val="both"/>
              <w:rPr>
                <w:rFonts w:cs="Arial"/>
                <w:b/>
                <w:bCs/>
                <w:sz w:val="22"/>
                <w:szCs w:val="22"/>
              </w:rPr>
            </w:pPr>
          </w:p>
          <w:p w14:paraId="20A949A8" w14:textId="407F6AD0" w:rsidR="008B49B6" w:rsidRDefault="0008612B" w:rsidP="009076C3">
            <w:pPr>
              <w:tabs>
                <w:tab w:val="left" w:pos="8647"/>
              </w:tabs>
              <w:ind w:right="35"/>
              <w:jc w:val="both"/>
              <w:rPr>
                <w:rFonts w:cs="Arial"/>
                <w:sz w:val="22"/>
                <w:szCs w:val="22"/>
              </w:rPr>
            </w:pPr>
            <w:r w:rsidRPr="008FF6E6">
              <w:rPr>
                <w:rFonts w:cs="Arial"/>
                <w:sz w:val="22"/>
                <w:szCs w:val="22"/>
              </w:rPr>
              <w:t xml:space="preserve">The </w:t>
            </w:r>
            <w:r w:rsidR="00427694" w:rsidRPr="008FF6E6">
              <w:rPr>
                <w:rFonts w:cs="Arial"/>
                <w:sz w:val="22"/>
                <w:szCs w:val="22"/>
              </w:rPr>
              <w:t>main points from the strategy and the mechanisms</w:t>
            </w:r>
            <w:r w:rsidRPr="008FF6E6">
              <w:rPr>
                <w:rFonts w:cs="Arial"/>
                <w:sz w:val="22"/>
                <w:szCs w:val="22"/>
              </w:rPr>
              <w:t xml:space="preserve"> to be used were outlined for governors, noting that students’ </w:t>
            </w:r>
            <w:r w:rsidR="008B49B6" w:rsidRPr="008FF6E6">
              <w:rPr>
                <w:rFonts w:cs="Arial"/>
                <w:sz w:val="22"/>
                <w:szCs w:val="22"/>
              </w:rPr>
              <w:t>will be encouraged to suggest areas for improvement of college life.</w:t>
            </w:r>
          </w:p>
          <w:p w14:paraId="6DB58F4C" w14:textId="6947590F" w:rsidR="008B49B6" w:rsidRDefault="008B49B6" w:rsidP="009076C3">
            <w:pPr>
              <w:tabs>
                <w:tab w:val="left" w:pos="8647"/>
              </w:tabs>
              <w:ind w:right="35"/>
              <w:jc w:val="both"/>
              <w:rPr>
                <w:rFonts w:cs="Arial"/>
                <w:sz w:val="22"/>
                <w:szCs w:val="22"/>
              </w:rPr>
            </w:pPr>
          </w:p>
          <w:p w14:paraId="7130776D" w14:textId="75E63DCA" w:rsidR="008B49B6" w:rsidRDefault="0008612B" w:rsidP="009076C3">
            <w:pPr>
              <w:tabs>
                <w:tab w:val="left" w:pos="8647"/>
              </w:tabs>
              <w:ind w:right="35"/>
              <w:jc w:val="both"/>
              <w:rPr>
                <w:rFonts w:cs="Arial"/>
                <w:sz w:val="22"/>
                <w:szCs w:val="22"/>
              </w:rPr>
            </w:pPr>
            <w:r w:rsidRPr="008FF6E6">
              <w:rPr>
                <w:rFonts w:cs="Arial"/>
                <w:sz w:val="22"/>
                <w:szCs w:val="22"/>
              </w:rPr>
              <w:t xml:space="preserve">The Committee was advised that discussions are in progress with </w:t>
            </w:r>
            <w:r w:rsidR="008B49B6" w:rsidRPr="008FF6E6">
              <w:rPr>
                <w:rFonts w:cs="Arial"/>
                <w:sz w:val="22"/>
                <w:szCs w:val="22"/>
              </w:rPr>
              <w:t xml:space="preserve">York University student union </w:t>
            </w:r>
            <w:r w:rsidRPr="008FF6E6">
              <w:rPr>
                <w:rFonts w:cs="Arial"/>
                <w:sz w:val="22"/>
                <w:szCs w:val="22"/>
              </w:rPr>
              <w:t>with the aim of</w:t>
            </w:r>
            <w:r w:rsidR="0098310C" w:rsidRPr="008FF6E6">
              <w:rPr>
                <w:rFonts w:cs="Arial"/>
                <w:sz w:val="22"/>
                <w:szCs w:val="22"/>
              </w:rPr>
              <w:t xml:space="preserve"> achieving a potential</w:t>
            </w:r>
            <w:r w:rsidR="008B49B6" w:rsidRPr="008FF6E6">
              <w:rPr>
                <w:rFonts w:cs="Arial"/>
                <w:sz w:val="22"/>
                <w:szCs w:val="22"/>
              </w:rPr>
              <w:t xml:space="preserve"> collaboration </w:t>
            </w:r>
            <w:r w:rsidR="00E3013B" w:rsidRPr="008FF6E6">
              <w:rPr>
                <w:rFonts w:cs="Arial"/>
                <w:sz w:val="22"/>
                <w:szCs w:val="22"/>
              </w:rPr>
              <w:t xml:space="preserve">of HE/FE institutions to create opportunities for peer support, learning and </w:t>
            </w:r>
            <w:r w:rsidR="0098310C" w:rsidRPr="008FF6E6">
              <w:rPr>
                <w:rFonts w:cs="Arial"/>
                <w:sz w:val="22"/>
                <w:szCs w:val="22"/>
              </w:rPr>
              <w:t xml:space="preserve">to </w:t>
            </w:r>
            <w:r w:rsidR="00E3013B" w:rsidRPr="008FF6E6">
              <w:rPr>
                <w:rFonts w:cs="Arial"/>
                <w:sz w:val="22"/>
                <w:szCs w:val="22"/>
              </w:rPr>
              <w:t xml:space="preserve">identify civic agendas.  </w:t>
            </w:r>
            <w:r w:rsidR="0029369F" w:rsidRPr="008FF6E6">
              <w:rPr>
                <w:rFonts w:cs="Arial"/>
                <w:sz w:val="22"/>
                <w:szCs w:val="22"/>
              </w:rPr>
              <w:t xml:space="preserve">A </w:t>
            </w:r>
            <w:r w:rsidR="00E3013B" w:rsidRPr="008FF6E6">
              <w:rPr>
                <w:rFonts w:cs="Arial"/>
                <w:sz w:val="22"/>
                <w:szCs w:val="22"/>
              </w:rPr>
              <w:t xml:space="preserve">Civic </w:t>
            </w:r>
            <w:r w:rsidR="0029369F" w:rsidRPr="008FF6E6">
              <w:rPr>
                <w:rFonts w:cs="Arial"/>
                <w:sz w:val="22"/>
                <w:szCs w:val="22"/>
              </w:rPr>
              <w:t>V</w:t>
            </w:r>
            <w:r w:rsidR="00E3013B" w:rsidRPr="008FF6E6">
              <w:rPr>
                <w:rFonts w:cs="Arial"/>
                <w:sz w:val="22"/>
                <w:szCs w:val="22"/>
              </w:rPr>
              <w:t xml:space="preserve">ision and </w:t>
            </w:r>
            <w:r w:rsidR="0029369F" w:rsidRPr="008FF6E6">
              <w:rPr>
                <w:rFonts w:cs="Arial"/>
                <w:sz w:val="22"/>
                <w:szCs w:val="22"/>
              </w:rPr>
              <w:t>S</w:t>
            </w:r>
            <w:r w:rsidR="00E3013B" w:rsidRPr="008FF6E6">
              <w:rPr>
                <w:rFonts w:cs="Arial"/>
                <w:sz w:val="22"/>
                <w:szCs w:val="22"/>
              </w:rPr>
              <w:t xml:space="preserve">trategy </w:t>
            </w:r>
            <w:r w:rsidR="0029369F" w:rsidRPr="008FF6E6">
              <w:rPr>
                <w:rFonts w:cs="Arial"/>
                <w:sz w:val="22"/>
                <w:szCs w:val="22"/>
              </w:rPr>
              <w:t xml:space="preserve">is to be developed </w:t>
            </w:r>
            <w:r w:rsidR="00E3013B" w:rsidRPr="008FF6E6">
              <w:rPr>
                <w:rFonts w:cs="Arial"/>
                <w:sz w:val="22"/>
                <w:szCs w:val="22"/>
              </w:rPr>
              <w:t xml:space="preserve">to demonstrate a proactive approach to community involvement.  </w:t>
            </w:r>
            <w:r w:rsidR="0029369F" w:rsidRPr="008FF6E6">
              <w:rPr>
                <w:rFonts w:cs="Arial"/>
                <w:sz w:val="22"/>
                <w:szCs w:val="22"/>
              </w:rPr>
              <w:t>Governor engagement is welcomed</w:t>
            </w:r>
            <w:r w:rsidR="00E3013B" w:rsidRPr="008FF6E6">
              <w:rPr>
                <w:rFonts w:cs="Arial"/>
                <w:sz w:val="22"/>
                <w:szCs w:val="22"/>
              </w:rPr>
              <w:t>.</w:t>
            </w:r>
          </w:p>
          <w:p w14:paraId="462DB421" w14:textId="62643299" w:rsidR="00E3013B" w:rsidRDefault="00E3013B" w:rsidP="009076C3">
            <w:pPr>
              <w:tabs>
                <w:tab w:val="left" w:pos="8647"/>
              </w:tabs>
              <w:ind w:right="35"/>
              <w:jc w:val="both"/>
              <w:rPr>
                <w:rFonts w:cs="Arial"/>
                <w:sz w:val="22"/>
                <w:szCs w:val="22"/>
              </w:rPr>
            </w:pPr>
          </w:p>
          <w:p w14:paraId="288DE5A3" w14:textId="6256EBC8" w:rsidR="009D4E44" w:rsidRDefault="00E14D07" w:rsidP="009076C3">
            <w:pPr>
              <w:tabs>
                <w:tab w:val="left" w:pos="8647"/>
              </w:tabs>
              <w:ind w:right="35"/>
              <w:jc w:val="both"/>
              <w:rPr>
                <w:rFonts w:cs="Arial"/>
                <w:sz w:val="22"/>
                <w:szCs w:val="22"/>
              </w:rPr>
            </w:pPr>
            <w:r w:rsidRPr="008FF6E6">
              <w:rPr>
                <w:rFonts w:cs="Arial"/>
                <w:sz w:val="22"/>
                <w:szCs w:val="22"/>
              </w:rPr>
              <w:t xml:space="preserve">The Committee advised that they are </w:t>
            </w:r>
            <w:r w:rsidR="0091130B" w:rsidRPr="008FF6E6">
              <w:rPr>
                <w:rFonts w:cs="Arial"/>
                <w:sz w:val="22"/>
                <w:szCs w:val="22"/>
              </w:rPr>
              <w:t xml:space="preserve">happy to be guided by </w:t>
            </w:r>
            <w:r w:rsidRPr="008FF6E6">
              <w:rPr>
                <w:rFonts w:cs="Arial"/>
                <w:sz w:val="22"/>
                <w:szCs w:val="22"/>
              </w:rPr>
              <w:t xml:space="preserve">the Director of Student Experience </w:t>
            </w:r>
            <w:r w:rsidR="000C649F" w:rsidRPr="008FF6E6">
              <w:rPr>
                <w:rFonts w:cs="Arial"/>
                <w:sz w:val="22"/>
                <w:szCs w:val="22"/>
              </w:rPr>
              <w:t xml:space="preserve">regarding governor involvement </w:t>
            </w:r>
            <w:r w:rsidR="0091130B" w:rsidRPr="008FF6E6">
              <w:rPr>
                <w:rFonts w:cs="Arial"/>
                <w:sz w:val="22"/>
                <w:szCs w:val="22"/>
              </w:rPr>
              <w:t xml:space="preserve">and </w:t>
            </w:r>
            <w:r w:rsidR="000C649F" w:rsidRPr="008FF6E6">
              <w:rPr>
                <w:rFonts w:cs="Arial"/>
                <w:sz w:val="22"/>
                <w:szCs w:val="22"/>
              </w:rPr>
              <w:t xml:space="preserve">commented that </w:t>
            </w:r>
            <w:r w:rsidR="0091130B" w:rsidRPr="008FF6E6">
              <w:rPr>
                <w:rFonts w:cs="Arial"/>
                <w:sz w:val="22"/>
                <w:szCs w:val="22"/>
              </w:rPr>
              <w:t xml:space="preserve">it would be good for governors to </w:t>
            </w:r>
            <w:r w:rsidR="000C649F" w:rsidRPr="008FF6E6">
              <w:rPr>
                <w:rFonts w:cs="Arial"/>
                <w:sz w:val="22"/>
                <w:szCs w:val="22"/>
              </w:rPr>
              <w:t xml:space="preserve">engage with the </w:t>
            </w:r>
            <w:r w:rsidR="0091130B" w:rsidRPr="008FF6E6">
              <w:rPr>
                <w:rFonts w:cs="Arial"/>
                <w:sz w:val="22"/>
                <w:szCs w:val="22"/>
              </w:rPr>
              <w:t xml:space="preserve">focus groups to see the students in action.  </w:t>
            </w:r>
            <w:r w:rsidR="000C649F" w:rsidRPr="008FF6E6">
              <w:rPr>
                <w:rFonts w:cs="Arial"/>
                <w:sz w:val="22"/>
                <w:szCs w:val="22"/>
              </w:rPr>
              <w:t xml:space="preserve">It was agreed that </w:t>
            </w:r>
            <w:r w:rsidR="001629AC" w:rsidRPr="008FF6E6">
              <w:rPr>
                <w:rFonts w:cs="Arial"/>
                <w:sz w:val="22"/>
                <w:szCs w:val="22"/>
              </w:rPr>
              <w:t xml:space="preserve">there would be involvement from governors in </w:t>
            </w:r>
            <w:r w:rsidR="0091130B" w:rsidRPr="008FF6E6">
              <w:rPr>
                <w:rFonts w:cs="Arial"/>
                <w:sz w:val="22"/>
                <w:szCs w:val="22"/>
              </w:rPr>
              <w:t xml:space="preserve">the best possible forum to hear the views of students.  </w:t>
            </w:r>
            <w:r w:rsidR="00F15332" w:rsidRPr="008FF6E6">
              <w:rPr>
                <w:rFonts w:cs="Arial"/>
                <w:sz w:val="22"/>
                <w:szCs w:val="22"/>
              </w:rPr>
              <w:t>The matter is to be</w:t>
            </w:r>
            <w:r w:rsidR="00E50663" w:rsidRPr="008FF6E6">
              <w:rPr>
                <w:rFonts w:cs="Arial"/>
                <w:sz w:val="22"/>
                <w:szCs w:val="22"/>
              </w:rPr>
              <w:t xml:space="preserve"> raise</w:t>
            </w:r>
            <w:r w:rsidR="00F15332" w:rsidRPr="008FF6E6">
              <w:rPr>
                <w:rFonts w:cs="Arial"/>
                <w:sz w:val="22"/>
                <w:szCs w:val="22"/>
              </w:rPr>
              <w:t>d</w:t>
            </w:r>
            <w:r w:rsidR="00E50663" w:rsidRPr="008FF6E6">
              <w:rPr>
                <w:rFonts w:cs="Arial"/>
                <w:sz w:val="22"/>
                <w:szCs w:val="22"/>
              </w:rPr>
              <w:t xml:space="preserve"> at the </w:t>
            </w:r>
            <w:r w:rsidR="00F15332" w:rsidRPr="008FF6E6">
              <w:rPr>
                <w:rFonts w:cs="Arial"/>
                <w:sz w:val="22"/>
                <w:szCs w:val="22"/>
              </w:rPr>
              <w:t>next Bo</w:t>
            </w:r>
            <w:r w:rsidR="00E50663" w:rsidRPr="008FF6E6">
              <w:rPr>
                <w:rFonts w:cs="Arial"/>
                <w:sz w:val="22"/>
                <w:szCs w:val="22"/>
              </w:rPr>
              <w:t xml:space="preserve">ard meeting to promote the engagement next year and be guided by </w:t>
            </w:r>
            <w:r w:rsidR="00F15332" w:rsidRPr="008FF6E6">
              <w:rPr>
                <w:rFonts w:cs="Arial"/>
                <w:sz w:val="22"/>
                <w:szCs w:val="22"/>
              </w:rPr>
              <w:t xml:space="preserve">the </w:t>
            </w:r>
            <w:r w:rsidR="00E26C11">
              <w:rPr>
                <w:rFonts w:cs="Arial"/>
                <w:sz w:val="22"/>
                <w:szCs w:val="22"/>
              </w:rPr>
              <w:t xml:space="preserve">Interim </w:t>
            </w:r>
            <w:r w:rsidR="00F15332" w:rsidRPr="008FF6E6">
              <w:rPr>
                <w:rFonts w:cs="Arial"/>
                <w:sz w:val="22"/>
                <w:szCs w:val="22"/>
              </w:rPr>
              <w:t>Director of Student Experience as</w:t>
            </w:r>
            <w:r w:rsidR="00E50663" w:rsidRPr="008FF6E6">
              <w:rPr>
                <w:rFonts w:cs="Arial"/>
                <w:sz w:val="22"/>
                <w:szCs w:val="22"/>
              </w:rPr>
              <w:t xml:space="preserve"> to the best times for governors to learn from the work but not inhibit discussions.</w:t>
            </w:r>
          </w:p>
          <w:p w14:paraId="5872220F" w14:textId="77777777" w:rsidR="00B10E37" w:rsidRDefault="00B10E37" w:rsidP="009076C3">
            <w:pPr>
              <w:tabs>
                <w:tab w:val="left" w:pos="8647"/>
              </w:tabs>
              <w:ind w:right="35"/>
              <w:jc w:val="both"/>
              <w:rPr>
                <w:rFonts w:cs="Arial"/>
                <w:b/>
                <w:bCs/>
                <w:sz w:val="22"/>
                <w:szCs w:val="22"/>
              </w:rPr>
            </w:pPr>
            <w:r>
              <w:rPr>
                <w:rFonts w:cs="Arial"/>
                <w:b/>
                <w:bCs/>
                <w:sz w:val="22"/>
                <w:szCs w:val="22"/>
              </w:rPr>
              <w:lastRenderedPageBreak/>
              <w:t>Safeguarding internal review</w:t>
            </w:r>
          </w:p>
          <w:p w14:paraId="51731E5A" w14:textId="492135E5" w:rsidR="009D4E44" w:rsidRDefault="00FB2034" w:rsidP="009076C3">
            <w:pPr>
              <w:tabs>
                <w:tab w:val="left" w:pos="8647"/>
              </w:tabs>
              <w:ind w:right="35"/>
              <w:jc w:val="both"/>
              <w:rPr>
                <w:rFonts w:cs="Arial"/>
                <w:sz w:val="22"/>
                <w:szCs w:val="22"/>
              </w:rPr>
            </w:pPr>
            <w:r w:rsidRPr="008FF6E6">
              <w:rPr>
                <w:rFonts w:cs="Arial"/>
                <w:sz w:val="22"/>
                <w:szCs w:val="22"/>
              </w:rPr>
              <w:t>A verbal update was received.  A review of the College’s s</w:t>
            </w:r>
            <w:r w:rsidR="00E50663" w:rsidRPr="008FF6E6">
              <w:rPr>
                <w:rFonts w:cs="Arial"/>
                <w:sz w:val="22"/>
                <w:szCs w:val="22"/>
              </w:rPr>
              <w:t xml:space="preserve">afeguarding </w:t>
            </w:r>
            <w:r w:rsidRPr="008FF6E6">
              <w:rPr>
                <w:rFonts w:cs="Arial"/>
                <w:sz w:val="22"/>
                <w:szCs w:val="22"/>
              </w:rPr>
              <w:t xml:space="preserve">provision resulted in </w:t>
            </w:r>
            <w:r w:rsidR="00E50663" w:rsidRPr="008FF6E6">
              <w:rPr>
                <w:rFonts w:cs="Arial"/>
                <w:sz w:val="22"/>
                <w:szCs w:val="22"/>
              </w:rPr>
              <w:t>reasonable assurance</w:t>
            </w:r>
            <w:r w:rsidRPr="008FF6E6">
              <w:rPr>
                <w:rFonts w:cs="Arial"/>
                <w:sz w:val="22"/>
                <w:szCs w:val="22"/>
              </w:rPr>
              <w:t xml:space="preserve"> being recorded</w:t>
            </w:r>
            <w:r w:rsidR="00E50663" w:rsidRPr="008FF6E6">
              <w:rPr>
                <w:rFonts w:cs="Arial"/>
                <w:sz w:val="22"/>
                <w:szCs w:val="22"/>
              </w:rPr>
              <w:t>.  The review considered the arrangements in place</w:t>
            </w:r>
            <w:r w:rsidRPr="008FF6E6">
              <w:rPr>
                <w:rFonts w:cs="Arial"/>
                <w:sz w:val="22"/>
                <w:szCs w:val="22"/>
              </w:rPr>
              <w:t xml:space="preserve">, how it </w:t>
            </w:r>
            <w:r w:rsidR="00E50663" w:rsidRPr="008FF6E6">
              <w:rPr>
                <w:rFonts w:cs="Arial"/>
                <w:sz w:val="22"/>
                <w:szCs w:val="22"/>
              </w:rPr>
              <w:t>is maintained and in</w:t>
            </w:r>
            <w:r w:rsidRPr="008FF6E6">
              <w:rPr>
                <w:rFonts w:cs="Arial"/>
                <w:sz w:val="22"/>
                <w:szCs w:val="22"/>
              </w:rPr>
              <w:t>c</w:t>
            </w:r>
            <w:r w:rsidR="00E50663" w:rsidRPr="008FF6E6">
              <w:rPr>
                <w:rFonts w:cs="Arial"/>
                <w:sz w:val="22"/>
                <w:szCs w:val="22"/>
              </w:rPr>
              <w:t>luded consideration of policies, procedures, training and multi</w:t>
            </w:r>
            <w:r w:rsidRPr="008FF6E6">
              <w:rPr>
                <w:rFonts w:cs="Arial"/>
                <w:sz w:val="22"/>
                <w:szCs w:val="22"/>
              </w:rPr>
              <w:t>-</w:t>
            </w:r>
            <w:r w:rsidR="00E50663" w:rsidRPr="008FF6E6">
              <w:rPr>
                <w:rFonts w:cs="Arial"/>
                <w:sz w:val="22"/>
                <w:szCs w:val="22"/>
              </w:rPr>
              <w:t xml:space="preserve">agency working.  Good practice </w:t>
            </w:r>
            <w:r w:rsidRPr="008FF6E6">
              <w:rPr>
                <w:rFonts w:cs="Arial"/>
                <w:sz w:val="22"/>
                <w:szCs w:val="22"/>
              </w:rPr>
              <w:t xml:space="preserve">was noted in the report in terms </w:t>
            </w:r>
            <w:r w:rsidR="003A3370" w:rsidRPr="008FF6E6">
              <w:rPr>
                <w:rFonts w:cs="Arial"/>
                <w:sz w:val="22"/>
                <w:szCs w:val="22"/>
              </w:rPr>
              <w:t>of the</w:t>
            </w:r>
            <w:r w:rsidRPr="008FF6E6">
              <w:rPr>
                <w:rFonts w:cs="Arial"/>
                <w:sz w:val="22"/>
                <w:szCs w:val="22"/>
              </w:rPr>
              <w:t xml:space="preserve"> </w:t>
            </w:r>
            <w:r w:rsidR="00E50663" w:rsidRPr="008FF6E6">
              <w:rPr>
                <w:rFonts w:cs="Arial"/>
                <w:sz w:val="22"/>
                <w:szCs w:val="22"/>
              </w:rPr>
              <w:t xml:space="preserve">good links with external agencies in addition to the implementation of a digital recording system that is being rolled out to all College staff.  </w:t>
            </w:r>
            <w:proofErr w:type="gramStart"/>
            <w:r w:rsidR="00E50663" w:rsidRPr="008FF6E6">
              <w:rPr>
                <w:rFonts w:cs="Arial"/>
                <w:sz w:val="22"/>
                <w:szCs w:val="22"/>
              </w:rPr>
              <w:t>In light of</w:t>
            </w:r>
            <w:proofErr w:type="gramEnd"/>
            <w:r w:rsidR="00E50663" w:rsidRPr="008FF6E6">
              <w:rPr>
                <w:rFonts w:cs="Arial"/>
                <w:sz w:val="22"/>
                <w:szCs w:val="22"/>
              </w:rPr>
              <w:t xml:space="preserve"> the changes in K</w:t>
            </w:r>
            <w:r w:rsidR="00B3599D" w:rsidRPr="008FF6E6">
              <w:rPr>
                <w:rFonts w:cs="Arial"/>
                <w:sz w:val="22"/>
                <w:szCs w:val="22"/>
              </w:rPr>
              <w:t>eeping Children Safe in Education</w:t>
            </w:r>
            <w:r w:rsidR="00E50663" w:rsidRPr="008FF6E6">
              <w:rPr>
                <w:rFonts w:cs="Arial"/>
                <w:sz w:val="22"/>
                <w:szCs w:val="22"/>
              </w:rPr>
              <w:t xml:space="preserve"> </w:t>
            </w:r>
            <w:r w:rsidR="00B3599D" w:rsidRPr="008FF6E6">
              <w:rPr>
                <w:rFonts w:cs="Arial"/>
                <w:sz w:val="22"/>
                <w:szCs w:val="22"/>
              </w:rPr>
              <w:t xml:space="preserve">there </w:t>
            </w:r>
            <w:r w:rsidR="00E50663" w:rsidRPr="008FF6E6">
              <w:rPr>
                <w:rFonts w:cs="Arial"/>
                <w:sz w:val="22"/>
                <w:szCs w:val="22"/>
              </w:rPr>
              <w:t xml:space="preserve">are some other improvements </w:t>
            </w:r>
            <w:r w:rsidR="00B3599D" w:rsidRPr="008FF6E6">
              <w:rPr>
                <w:rFonts w:cs="Arial"/>
                <w:sz w:val="22"/>
                <w:szCs w:val="22"/>
              </w:rPr>
              <w:t xml:space="preserve">such as </w:t>
            </w:r>
            <w:r w:rsidR="00E50663" w:rsidRPr="008FF6E6">
              <w:rPr>
                <w:rFonts w:cs="Arial"/>
                <w:sz w:val="22"/>
                <w:szCs w:val="22"/>
              </w:rPr>
              <w:t xml:space="preserve">peer on peer abuse </w:t>
            </w:r>
            <w:r w:rsidR="00B3599D" w:rsidRPr="008FF6E6">
              <w:rPr>
                <w:rFonts w:cs="Arial"/>
                <w:sz w:val="22"/>
                <w:szCs w:val="22"/>
              </w:rPr>
              <w:t>that will be considered</w:t>
            </w:r>
            <w:r w:rsidR="00E50663" w:rsidRPr="008FF6E6">
              <w:rPr>
                <w:rFonts w:cs="Arial"/>
                <w:sz w:val="22"/>
                <w:szCs w:val="22"/>
              </w:rPr>
              <w:t>.</w:t>
            </w:r>
          </w:p>
          <w:p w14:paraId="0F25C215" w14:textId="36934B17" w:rsidR="00E50663" w:rsidRDefault="00E50663" w:rsidP="009076C3">
            <w:pPr>
              <w:tabs>
                <w:tab w:val="left" w:pos="8647"/>
              </w:tabs>
              <w:ind w:right="35"/>
              <w:jc w:val="both"/>
              <w:rPr>
                <w:rFonts w:cs="Arial"/>
                <w:sz w:val="22"/>
                <w:szCs w:val="22"/>
              </w:rPr>
            </w:pPr>
          </w:p>
          <w:p w14:paraId="4BB47251" w14:textId="3E6293CD" w:rsidR="00E50663" w:rsidRDefault="00B3599D" w:rsidP="009076C3">
            <w:pPr>
              <w:tabs>
                <w:tab w:val="left" w:pos="8647"/>
              </w:tabs>
              <w:ind w:right="35"/>
              <w:jc w:val="both"/>
              <w:rPr>
                <w:rFonts w:cs="Arial"/>
                <w:sz w:val="22"/>
                <w:szCs w:val="22"/>
              </w:rPr>
            </w:pPr>
            <w:r>
              <w:rPr>
                <w:rFonts w:cs="Arial"/>
                <w:sz w:val="22"/>
                <w:szCs w:val="22"/>
              </w:rPr>
              <w:t>The actions and priorities for 2022/23 were shared</w:t>
            </w:r>
            <w:r w:rsidR="00173CF7">
              <w:rPr>
                <w:rFonts w:cs="Arial"/>
                <w:sz w:val="22"/>
                <w:szCs w:val="22"/>
              </w:rPr>
              <w:t>.  These</w:t>
            </w:r>
            <w:r w:rsidR="00E950BC">
              <w:rPr>
                <w:rFonts w:cs="Arial"/>
                <w:sz w:val="22"/>
                <w:szCs w:val="22"/>
              </w:rPr>
              <w:t xml:space="preserve"> include</w:t>
            </w:r>
            <w:r>
              <w:rPr>
                <w:rFonts w:cs="Arial"/>
                <w:sz w:val="22"/>
                <w:szCs w:val="22"/>
              </w:rPr>
              <w:t>:</w:t>
            </w:r>
          </w:p>
          <w:p w14:paraId="6EC5C141" w14:textId="5AB19CFC" w:rsidR="00B3599D" w:rsidRDefault="00B3599D" w:rsidP="009076C3">
            <w:pPr>
              <w:tabs>
                <w:tab w:val="left" w:pos="8647"/>
              </w:tabs>
              <w:ind w:right="35"/>
              <w:jc w:val="both"/>
              <w:rPr>
                <w:rFonts w:cs="Arial"/>
                <w:sz w:val="22"/>
                <w:szCs w:val="22"/>
              </w:rPr>
            </w:pPr>
          </w:p>
          <w:p w14:paraId="13689C3C" w14:textId="017D71F4" w:rsidR="00E950BC" w:rsidRPr="00E950BC" w:rsidRDefault="00E950BC" w:rsidP="00E950BC">
            <w:pPr>
              <w:pStyle w:val="ListParagraph"/>
              <w:numPr>
                <w:ilvl w:val="0"/>
                <w:numId w:val="40"/>
              </w:numPr>
              <w:tabs>
                <w:tab w:val="left" w:pos="8647"/>
              </w:tabs>
              <w:ind w:right="35"/>
              <w:jc w:val="both"/>
              <w:rPr>
                <w:rFonts w:ascii="Arial" w:hAnsi="Arial" w:cs="Arial"/>
                <w:sz w:val="22"/>
                <w:szCs w:val="22"/>
              </w:rPr>
            </w:pPr>
            <w:r w:rsidRPr="008FF6E6">
              <w:rPr>
                <w:rFonts w:ascii="Arial" w:hAnsi="Arial" w:cs="Arial"/>
                <w:sz w:val="22"/>
                <w:szCs w:val="22"/>
              </w:rPr>
              <w:t>A revised safeguarding policy with operational procedural advice for all staff.</w:t>
            </w:r>
          </w:p>
          <w:p w14:paraId="69D24732" w14:textId="20C9BB31" w:rsidR="00E950BC" w:rsidRPr="00E950BC" w:rsidRDefault="00E950BC" w:rsidP="00E950BC">
            <w:pPr>
              <w:pStyle w:val="ListParagraph"/>
              <w:numPr>
                <w:ilvl w:val="0"/>
                <w:numId w:val="40"/>
              </w:numPr>
              <w:tabs>
                <w:tab w:val="left" w:pos="8647"/>
              </w:tabs>
              <w:ind w:right="35"/>
              <w:jc w:val="both"/>
              <w:rPr>
                <w:rFonts w:ascii="Arial" w:hAnsi="Arial" w:cs="Arial"/>
                <w:sz w:val="22"/>
                <w:szCs w:val="22"/>
              </w:rPr>
            </w:pPr>
            <w:r w:rsidRPr="00E950BC">
              <w:rPr>
                <w:rFonts w:ascii="Arial" w:hAnsi="Arial" w:cs="Arial"/>
                <w:sz w:val="22"/>
                <w:szCs w:val="22"/>
              </w:rPr>
              <w:t xml:space="preserve">Implementation of a digital platform (CPOMS) for all staff. </w:t>
            </w:r>
          </w:p>
          <w:p w14:paraId="49CB5AD8" w14:textId="77777777" w:rsidR="00B3599D" w:rsidRDefault="00B3599D" w:rsidP="009076C3">
            <w:pPr>
              <w:tabs>
                <w:tab w:val="left" w:pos="8647"/>
              </w:tabs>
              <w:ind w:right="35"/>
              <w:jc w:val="both"/>
              <w:rPr>
                <w:rFonts w:cs="Arial"/>
                <w:sz w:val="22"/>
                <w:szCs w:val="22"/>
              </w:rPr>
            </w:pPr>
          </w:p>
          <w:p w14:paraId="21093639" w14:textId="78D9DD24" w:rsidR="0011071B" w:rsidRDefault="0077009F" w:rsidP="009076C3">
            <w:pPr>
              <w:tabs>
                <w:tab w:val="left" w:pos="8647"/>
              </w:tabs>
              <w:ind w:right="35"/>
              <w:jc w:val="both"/>
              <w:rPr>
                <w:rFonts w:cs="Arial"/>
                <w:sz w:val="22"/>
                <w:szCs w:val="22"/>
              </w:rPr>
            </w:pPr>
            <w:r w:rsidRPr="008FF6E6">
              <w:rPr>
                <w:rFonts w:cs="Arial"/>
                <w:sz w:val="22"/>
                <w:szCs w:val="22"/>
              </w:rPr>
              <w:t>The Chair asked whether</w:t>
            </w:r>
            <w:r w:rsidR="00E50663" w:rsidRPr="008FF6E6">
              <w:rPr>
                <w:rFonts w:cs="Arial"/>
                <w:sz w:val="22"/>
                <w:szCs w:val="22"/>
              </w:rPr>
              <w:t xml:space="preserve"> any comments </w:t>
            </w:r>
            <w:r w:rsidR="001538D2" w:rsidRPr="008FF6E6">
              <w:rPr>
                <w:rFonts w:cs="Arial"/>
                <w:sz w:val="22"/>
                <w:szCs w:val="22"/>
              </w:rPr>
              <w:t xml:space="preserve">were </w:t>
            </w:r>
            <w:r w:rsidR="00E50663" w:rsidRPr="008FF6E6">
              <w:rPr>
                <w:rFonts w:cs="Arial"/>
                <w:sz w:val="22"/>
                <w:szCs w:val="22"/>
              </w:rPr>
              <w:t xml:space="preserve">made on reporting to governors within the audit. </w:t>
            </w:r>
            <w:r w:rsidR="0082673F" w:rsidRPr="008FF6E6">
              <w:rPr>
                <w:rFonts w:cs="Arial"/>
                <w:sz w:val="22"/>
                <w:szCs w:val="22"/>
              </w:rPr>
              <w:t>The Committee was advised that t</w:t>
            </w:r>
            <w:r w:rsidR="00E50663" w:rsidRPr="008FF6E6">
              <w:rPr>
                <w:rFonts w:cs="Arial"/>
                <w:sz w:val="22"/>
                <w:szCs w:val="22"/>
              </w:rPr>
              <w:t xml:space="preserve">here was specific reference </w:t>
            </w:r>
            <w:r w:rsidR="0082673F" w:rsidRPr="008FF6E6">
              <w:rPr>
                <w:rFonts w:cs="Arial"/>
                <w:sz w:val="22"/>
                <w:szCs w:val="22"/>
              </w:rPr>
              <w:t xml:space="preserve">given </w:t>
            </w:r>
            <w:r w:rsidR="00E50663" w:rsidRPr="008FF6E6">
              <w:rPr>
                <w:rFonts w:cs="Arial"/>
                <w:sz w:val="22"/>
                <w:szCs w:val="22"/>
              </w:rPr>
              <w:t xml:space="preserve">to bi-weekly reporting to the </w:t>
            </w:r>
            <w:r w:rsidR="00E26C11" w:rsidRPr="008FF6E6">
              <w:rPr>
                <w:rFonts w:cs="Arial"/>
                <w:sz w:val="22"/>
                <w:szCs w:val="22"/>
              </w:rPr>
              <w:t>S</w:t>
            </w:r>
            <w:r w:rsidR="00E26C11">
              <w:rPr>
                <w:rFonts w:cs="Arial"/>
                <w:sz w:val="22"/>
                <w:szCs w:val="22"/>
              </w:rPr>
              <w:t>trategic</w:t>
            </w:r>
            <w:r w:rsidR="00E26C11" w:rsidRPr="008FF6E6">
              <w:rPr>
                <w:rFonts w:cs="Arial"/>
                <w:sz w:val="22"/>
                <w:szCs w:val="22"/>
              </w:rPr>
              <w:t xml:space="preserve"> </w:t>
            </w:r>
            <w:r w:rsidR="00E50663" w:rsidRPr="008FF6E6">
              <w:rPr>
                <w:rFonts w:cs="Arial"/>
                <w:sz w:val="22"/>
                <w:szCs w:val="22"/>
              </w:rPr>
              <w:t>L</w:t>
            </w:r>
            <w:r w:rsidR="0082673F" w:rsidRPr="008FF6E6">
              <w:rPr>
                <w:rFonts w:cs="Arial"/>
                <w:sz w:val="22"/>
                <w:szCs w:val="22"/>
              </w:rPr>
              <w:t xml:space="preserve">eadership </w:t>
            </w:r>
            <w:r w:rsidR="00E50663" w:rsidRPr="008FF6E6">
              <w:rPr>
                <w:rFonts w:cs="Arial"/>
                <w:sz w:val="22"/>
                <w:szCs w:val="22"/>
              </w:rPr>
              <w:t>T</w:t>
            </w:r>
            <w:r w:rsidR="0082673F" w:rsidRPr="008FF6E6">
              <w:rPr>
                <w:rFonts w:cs="Arial"/>
                <w:sz w:val="22"/>
                <w:szCs w:val="22"/>
              </w:rPr>
              <w:t>eam</w:t>
            </w:r>
            <w:r w:rsidR="00E50663" w:rsidRPr="008FF6E6">
              <w:rPr>
                <w:rFonts w:cs="Arial"/>
                <w:sz w:val="22"/>
                <w:szCs w:val="22"/>
              </w:rPr>
              <w:t xml:space="preserve"> meetings that is </w:t>
            </w:r>
            <w:r w:rsidR="0082673F" w:rsidRPr="008FF6E6">
              <w:rPr>
                <w:rFonts w:cs="Arial"/>
                <w:sz w:val="22"/>
                <w:szCs w:val="22"/>
              </w:rPr>
              <w:t xml:space="preserve">subsequently shared at </w:t>
            </w:r>
            <w:r w:rsidR="00E50663" w:rsidRPr="008FF6E6">
              <w:rPr>
                <w:rFonts w:cs="Arial"/>
                <w:sz w:val="22"/>
                <w:szCs w:val="22"/>
              </w:rPr>
              <w:t xml:space="preserve">governor meetings in terms of referrals.  </w:t>
            </w:r>
            <w:r w:rsidR="00606AE0" w:rsidRPr="008FF6E6">
              <w:rPr>
                <w:rFonts w:cs="Arial"/>
                <w:sz w:val="22"/>
                <w:szCs w:val="22"/>
              </w:rPr>
              <w:t>A Governor asked where the College</w:t>
            </w:r>
            <w:r w:rsidR="008033D0" w:rsidRPr="008FF6E6">
              <w:rPr>
                <w:rFonts w:cs="Arial"/>
                <w:sz w:val="22"/>
                <w:szCs w:val="22"/>
              </w:rPr>
              <w:t>’s</w:t>
            </w:r>
            <w:r w:rsidR="00606AE0" w:rsidRPr="008FF6E6">
              <w:rPr>
                <w:rFonts w:cs="Arial"/>
                <w:sz w:val="22"/>
                <w:szCs w:val="22"/>
              </w:rPr>
              <w:t xml:space="preserve"> role starts and end</w:t>
            </w:r>
            <w:r w:rsidR="000E0CCF" w:rsidRPr="008FF6E6">
              <w:rPr>
                <w:rFonts w:cs="Arial"/>
                <w:sz w:val="22"/>
                <w:szCs w:val="22"/>
              </w:rPr>
              <w:t>s</w:t>
            </w:r>
            <w:r w:rsidR="00606AE0" w:rsidRPr="008FF6E6">
              <w:rPr>
                <w:rFonts w:cs="Arial"/>
                <w:sz w:val="22"/>
                <w:szCs w:val="22"/>
              </w:rPr>
              <w:t xml:space="preserve"> in the</w:t>
            </w:r>
            <w:r w:rsidR="00E50663" w:rsidRPr="008FF6E6">
              <w:rPr>
                <w:rFonts w:cs="Arial"/>
                <w:sz w:val="22"/>
                <w:szCs w:val="22"/>
              </w:rPr>
              <w:t xml:space="preserve"> context of apprenticeships</w:t>
            </w:r>
            <w:r w:rsidR="008033D0" w:rsidRPr="008FF6E6">
              <w:rPr>
                <w:rFonts w:cs="Arial"/>
                <w:sz w:val="22"/>
                <w:szCs w:val="22"/>
              </w:rPr>
              <w:t xml:space="preserve">.  </w:t>
            </w:r>
            <w:r w:rsidR="0011071B" w:rsidRPr="008FF6E6">
              <w:rPr>
                <w:rFonts w:cs="Arial"/>
                <w:sz w:val="22"/>
                <w:szCs w:val="22"/>
              </w:rPr>
              <w:t xml:space="preserve">The Committee was informed </w:t>
            </w:r>
            <w:r w:rsidR="000E0CCF" w:rsidRPr="008FF6E6">
              <w:rPr>
                <w:rFonts w:cs="Arial"/>
                <w:sz w:val="22"/>
                <w:szCs w:val="22"/>
              </w:rPr>
              <w:t xml:space="preserve">that </w:t>
            </w:r>
            <w:r w:rsidR="00D77CFA" w:rsidRPr="008FF6E6">
              <w:rPr>
                <w:rFonts w:cs="Arial"/>
                <w:sz w:val="22"/>
                <w:szCs w:val="22"/>
              </w:rPr>
              <w:t xml:space="preserve">apprentices are </w:t>
            </w:r>
            <w:r w:rsidR="00A71510" w:rsidRPr="008FF6E6">
              <w:rPr>
                <w:rFonts w:cs="Arial"/>
                <w:sz w:val="22"/>
                <w:szCs w:val="22"/>
              </w:rPr>
              <w:t xml:space="preserve">the College’s responsibility </w:t>
            </w:r>
            <w:r w:rsidR="00053897" w:rsidRPr="008FF6E6">
              <w:rPr>
                <w:rFonts w:cs="Arial"/>
                <w:sz w:val="22"/>
                <w:szCs w:val="22"/>
              </w:rPr>
              <w:t xml:space="preserve">when they are </w:t>
            </w:r>
            <w:r w:rsidR="002400D5" w:rsidRPr="008FF6E6">
              <w:rPr>
                <w:rFonts w:cs="Arial"/>
                <w:sz w:val="22"/>
                <w:szCs w:val="22"/>
              </w:rPr>
              <w:t>on-site,</w:t>
            </w:r>
            <w:r w:rsidR="00053897" w:rsidRPr="008FF6E6">
              <w:rPr>
                <w:rFonts w:cs="Arial"/>
                <w:sz w:val="22"/>
                <w:szCs w:val="22"/>
              </w:rPr>
              <w:t xml:space="preserve"> and that the College checks the employer’s practices </w:t>
            </w:r>
            <w:r w:rsidR="00EB26ED" w:rsidRPr="008FF6E6">
              <w:rPr>
                <w:rFonts w:cs="Arial"/>
                <w:sz w:val="22"/>
                <w:szCs w:val="22"/>
              </w:rPr>
              <w:t xml:space="preserve">to make sure that they are up to date and members of staff are </w:t>
            </w:r>
            <w:r w:rsidR="000E0CCF" w:rsidRPr="008FF6E6">
              <w:rPr>
                <w:rFonts w:cs="Arial"/>
                <w:sz w:val="22"/>
                <w:szCs w:val="22"/>
              </w:rPr>
              <w:t>appropriately trained.</w:t>
            </w:r>
          </w:p>
          <w:p w14:paraId="15A7BA3C" w14:textId="021C2E14" w:rsidR="00D50DEE" w:rsidRDefault="00D50DEE" w:rsidP="009076C3">
            <w:pPr>
              <w:tabs>
                <w:tab w:val="left" w:pos="8647"/>
              </w:tabs>
              <w:ind w:right="35"/>
              <w:jc w:val="both"/>
              <w:rPr>
                <w:rFonts w:cs="Arial"/>
                <w:sz w:val="22"/>
                <w:szCs w:val="22"/>
              </w:rPr>
            </w:pPr>
          </w:p>
          <w:p w14:paraId="081BF16B" w14:textId="5FAAF8E0" w:rsidR="00E50663" w:rsidRDefault="000831DF" w:rsidP="009076C3">
            <w:pPr>
              <w:tabs>
                <w:tab w:val="left" w:pos="8647"/>
              </w:tabs>
              <w:ind w:right="35"/>
              <w:jc w:val="both"/>
              <w:rPr>
                <w:rFonts w:cs="Arial"/>
                <w:sz w:val="22"/>
                <w:szCs w:val="22"/>
              </w:rPr>
            </w:pPr>
            <w:r w:rsidRPr="008FF6E6">
              <w:rPr>
                <w:rFonts w:cs="Arial"/>
                <w:sz w:val="22"/>
                <w:szCs w:val="22"/>
              </w:rPr>
              <w:t>S</w:t>
            </w:r>
            <w:r w:rsidR="00E717B4" w:rsidRPr="008FF6E6">
              <w:rPr>
                <w:rFonts w:cs="Arial"/>
                <w:sz w:val="22"/>
                <w:szCs w:val="22"/>
              </w:rPr>
              <w:t xml:space="preserve">ince </w:t>
            </w:r>
            <w:r w:rsidRPr="008FF6E6">
              <w:rPr>
                <w:rFonts w:cs="Arial"/>
                <w:sz w:val="22"/>
                <w:szCs w:val="22"/>
              </w:rPr>
              <w:t>September there has been a focus</w:t>
            </w:r>
            <w:r w:rsidR="00E717B4" w:rsidRPr="008FF6E6">
              <w:rPr>
                <w:rFonts w:cs="Arial"/>
                <w:sz w:val="22"/>
                <w:szCs w:val="22"/>
              </w:rPr>
              <w:t xml:space="preserve"> on widening </w:t>
            </w:r>
            <w:r w:rsidRPr="008FF6E6">
              <w:rPr>
                <w:rFonts w:cs="Arial"/>
                <w:sz w:val="22"/>
                <w:szCs w:val="22"/>
              </w:rPr>
              <w:t xml:space="preserve">mental health and wellbeing </w:t>
            </w:r>
            <w:r w:rsidR="00E717B4" w:rsidRPr="008FF6E6">
              <w:rPr>
                <w:rFonts w:cs="Arial"/>
                <w:sz w:val="22"/>
                <w:szCs w:val="22"/>
              </w:rPr>
              <w:t xml:space="preserve">provision </w:t>
            </w:r>
            <w:r w:rsidRPr="008FF6E6">
              <w:rPr>
                <w:rFonts w:cs="Arial"/>
                <w:sz w:val="22"/>
                <w:szCs w:val="22"/>
              </w:rPr>
              <w:t xml:space="preserve">and support with the </w:t>
            </w:r>
            <w:r w:rsidR="00E717B4" w:rsidRPr="008FF6E6">
              <w:rPr>
                <w:rFonts w:cs="Arial"/>
                <w:sz w:val="22"/>
                <w:szCs w:val="22"/>
              </w:rPr>
              <w:t>recruit</w:t>
            </w:r>
            <w:r w:rsidRPr="008FF6E6">
              <w:rPr>
                <w:rFonts w:cs="Arial"/>
                <w:sz w:val="22"/>
                <w:szCs w:val="22"/>
              </w:rPr>
              <w:t xml:space="preserve">ment of </w:t>
            </w:r>
            <w:r w:rsidR="00E717B4" w:rsidRPr="008FF6E6">
              <w:rPr>
                <w:rFonts w:cs="Arial"/>
                <w:sz w:val="22"/>
                <w:szCs w:val="22"/>
              </w:rPr>
              <w:t xml:space="preserve">more MH first aiders to help those in crisis.  </w:t>
            </w:r>
            <w:r w:rsidRPr="008FF6E6">
              <w:rPr>
                <w:rFonts w:cs="Arial"/>
                <w:sz w:val="22"/>
                <w:szCs w:val="22"/>
              </w:rPr>
              <w:t xml:space="preserve">The College has </w:t>
            </w:r>
            <w:r w:rsidR="002635C6" w:rsidRPr="008FF6E6">
              <w:rPr>
                <w:rFonts w:cs="Arial"/>
                <w:sz w:val="22"/>
                <w:szCs w:val="22"/>
              </w:rPr>
              <w:t xml:space="preserve">partnered with the </w:t>
            </w:r>
            <w:r w:rsidR="0032096C">
              <w:rPr>
                <w:rFonts w:cs="Arial"/>
                <w:sz w:val="22"/>
                <w:szCs w:val="22"/>
              </w:rPr>
              <w:t>‘</w:t>
            </w:r>
            <w:r w:rsidRPr="008FF6E6">
              <w:rPr>
                <w:rFonts w:cs="Arial"/>
                <w:sz w:val="22"/>
                <w:szCs w:val="22"/>
              </w:rPr>
              <w:t>W</w:t>
            </w:r>
            <w:r w:rsidR="002635C6" w:rsidRPr="008FF6E6">
              <w:rPr>
                <w:rFonts w:cs="Arial"/>
                <w:sz w:val="22"/>
                <w:szCs w:val="22"/>
              </w:rPr>
              <w:t xml:space="preserve">ellbeing </w:t>
            </w:r>
            <w:proofErr w:type="gramStart"/>
            <w:r w:rsidR="00442E2C" w:rsidRPr="008FF6E6">
              <w:rPr>
                <w:rFonts w:cs="Arial"/>
                <w:sz w:val="22"/>
                <w:szCs w:val="22"/>
              </w:rPr>
              <w:t>I</w:t>
            </w:r>
            <w:r w:rsidR="002635C6" w:rsidRPr="008FF6E6">
              <w:rPr>
                <w:rFonts w:cs="Arial"/>
                <w:sz w:val="22"/>
                <w:szCs w:val="22"/>
              </w:rPr>
              <w:t>n</w:t>
            </w:r>
            <w:proofErr w:type="gramEnd"/>
            <w:r w:rsidR="002635C6" w:rsidRPr="008FF6E6">
              <w:rPr>
                <w:rFonts w:cs="Arial"/>
                <w:sz w:val="22"/>
                <w:szCs w:val="22"/>
              </w:rPr>
              <w:t xml:space="preserve"> </w:t>
            </w:r>
            <w:r w:rsidR="00442E2C" w:rsidRPr="008FF6E6">
              <w:rPr>
                <w:rFonts w:cs="Arial"/>
                <w:sz w:val="22"/>
                <w:szCs w:val="22"/>
              </w:rPr>
              <w:t>M</w:t>
            </w:r>
            <w:r w:rsidR="002635C6" w:rsidRPr="008FF6E6">
              <w:rPr>
                <w:rFonts w:cs="Arial"/>
                <w:sz w:val="22"/>
                <w:szCs w:val="22"/>
              </w:rPr>
              <w:t>ind</w:t>
            </w:r>
            <w:r w:rsidR="0032096C">
              <w:rPr>
                <w:rFonts w:cs="Arial"/>
                <w:sz w:val="22"/>
                <w:szCs w:val="22"/>
              </w:rPr>
              <w:t>’</w:t>
            </w:r>
            <w:r w:rsidR="002635C6" w:rsidRPr="008FF6E6">
              <w:rPr>
                <w:rFonts w:cs="Arial"/>
                <w:sz w:val="22"/>
                <w:szCs w:val="22"/>
              </w:rPr>
              <w:t xml:space="preserve"> team funded by the D</w:t>
            </w:r>
            <w:r w:rsidR="00442E2C" w:rsidRPr="008FF6E6">
              <w:rPr>
                <w:rFonts w:cs="Arial"/>
                <w:sz w:val="22"/>
                <w:szCs w:val="22"/>
              </w:rPr>
              <w:t xml:space="preserve">epartment </w:t>
            </w:r>
            <w:r w:rsidR="002635C6" w:rsidRPr="008FF6E6">
              <w:rPr>
                <w:rFonts w:cs="Arial"/>
                <w:sz w:val="22"/>
                <w:szCs w:val="22"/>
              </w:rPr>
              <w:t>f</w:t>
            </w:r>
            <w:r w:rsidR="00442E2C" w:rsidRPr="008FF6E6">
              <w:rPr>
                <w:rFonts w:cs="Arial"/>
                <w:sz w:val="22"/>
                <w:szCs w:val="22"/>
              </w:rPr>
              <w:t>or Education</w:t>
            </w:r>
            <w:r w:rsidR="002635C6" w:rsidRPr="008FF6E6">
              <w:rPr>
                <w:rFonts w:cs="Arial"/>
                <w:sz w:val="22"/>
                <w:szCs w:val="22"/>
              </w:rPr>
              <w:t xml:space="preserve"> to enhance provision in schools and colleges.  It allow</w:t>
            </w:r>
            <w:r w:rsidR="00442E2C" w:rsidRPr="008FF6E6">
              <w:rPr>
                <w:rFonts w:cs="Arial"/>
                <w:sz w:val="22"/>
                <w:szCs w:val="22"/>
              </w:rPr>
              <w:t>s</w:t>
            </w:r>
            <w:r w:rsidR="002635C6" w:rsidRPr="008FF6E6">
              <w:rPr>
                <w:rFonts w:cs="Arial"/>
                <w:sz w:val="22"/>
                <w:szCs w:val="22"/>
              </w:rPr>
              <w:t xml:space="preserve"> us to </w:t>
            </w:r>
            <w:r w:rsidR="003E1273" w:rsidRPr="008FF6E6">
              <w:rPr>
                <w:rFonts w:cs="Arial"/>
                <w:sz w:val="22"/>
                <w:szCs w:val="22"/>
              </w:rPr>
              <w:t>look at creative and innovative ways to benefit our students</w:t>
            </w:r>
            <w:r w:rsidR="00442E2C" w:rsidRPr="008FF6E6">
              <w:rPr>
                <w:rFonts w:cs="Arial"/>
                <w:sz w:val="22"/>
                <w:szCs w:val="22"/>
              </w:rPr>
              <w:t xml:space="preserve"> and will be fully implemented in the Autumn term</w:t>
            </w:r>
            <w:r w:rsidR="003E1273" w:rsidRPr="008FF6E6">
              <w:rPr>
                <w:rFonts w:cs="Arial"/>
                <w:sz w:val="22"/>
                <w:szCs w:val="22"/>
              </w:rPr>
              <w:t xml:space="preserve">.  </w:t>
            </w:r>
            <w:r w:rsidR="00442E2C" w:rsidRPr="008FF6E6">
              <w:rPr>
                <w:rFonts w:cs="Arial"/>
                <w:sz w:val="22"/>
                <w:szCs w:val="22"/>
              </w:rPr>
              <w:t>The Committee was informed that t</w:t>
            </w:r>
            <w:r w:rsidR="003E1273" w:rsidRPr="008FF6E6">
              <w:rPr>
                <w:rFonts w:cs="Arial"/>
                <w:sz w:val="22"/>
                <w:szCs w:val="22"/>
              </w:rPr>
              <w:t xml:space="preserve">here has been an increase in referrals related to exam anxiety, and we have supported </w:t>
            </w:r>
            <w:r w:rsidR="00B82FE3" w:rsidRPr="008FF6E6">
              <w:rPr>
                <w:rFonts w:cs="Arial"/>
                <w:sz w:val="22"/>
                <w:szCs w:val="22"/>
              </w:rPr>
              <w:t>students with this</w:t>
            </w:r>
            <w:r w:rsidR="00A860DE" w:rsidRPr="008FF6E6">
              <w:rPr>
                <w:rFonts w:cs="Arial"/>
                <w:sz w:val="22"/>
                <w:szCs w:val="22"/>
              </w:rPr>
              <w:t>.  Focused</w:t>
            </w:r>
            <w:r w:rsidR="00C63816" w:rsidRPr="008FF6E6">
              <w:rPr>
                <w:rFonts w:cs="Arial"/>
                <w:sz w:val="22"/>
                <w:szCs w:val="22"/>
              </w:rPr>
              <w:t xml:space="preserve"> low-level support </w:t>
            </w:r>
            <w:r w:rsidR="00A860DE" w:rsidRPr="008FF6E6">
              <w:rPr>
                <w:rFonts w:cs="Arial"/>
                <w:sz w:val="22"/>
                <w:szCs w:val="22"/>
              </w:rPr>
              <w:t>has been given to those students, and</w:t>
            </w:r>
            <w:r w:rsidR="00C63816" w:rsidRPr="008FF6E6">
              <w:rPr>
                <w:rFonts w:cs="Arial"/>
                <w:sz w:val="22"/>
                <w:szCs w:val="22"/>
              </w:rPr>
              <w:t xml:space="preserve"> </w:t>
            </w:r>
            <w:r w:rsidR="00B204D7" w:rsidRPr="008FF6E6">
              <w:rPr>
                <w:rFonts w:cs="Arial"/>
                <w:sz w:val="22"/>
                <w:szCs w:val="22"/>
              </w:rPr>
              <w:t xml:space="preserve">the College team </w:t>
            </w:r>
            <w:r w:rsidR="00A860DE" w:rsidRPr="008FF6E6">
              <w:rPr>
                <w:rFonts w:cs="Arial"/>
                <w:sz w:val="22"/>
                <w:szCs w:val="22"/>
              </w:rPr>
              <w:t xml:space="preserve">focus </w:t>
            </w:r>
            <w:r w:rsidR="00B204D7" w:rsidRPr="008FF6E6">
              <w:rPr>
                <w:rFonts w:cs="Arial"/>
                <w:sz w:val="22"/>
                <w:szCs w:val="22"/>
              </w:rPr>
              <w:t xml:space="preserve">particularly </w:t>
            </w:r>
            <w:r w:rsidR="00A860DE" w:rsidRPr="008FF6E6">
              <w:rPr>
                <w:rFonts w:cs="Arial"/>
                <w:sz w:val="22"/>
                <w:szCs w:val="22"/>
              </w:rPr>
              <w:t xml:space="preserve">on </w:t>
            </w:r>
            <w:r w:rsidR="00B204D7" w:rsidRPr="008FF6E6">
              <w:rPr>
                <w:rFonts w:cs="Arial"/>
                <w:sz w:val="22"/>
                <w:szCs w:val="22"/>
              </w:rPr>
              <w:t>those with</w:t>
            </w:r>
            <w:r w:rsidR="00B82FE3" w:rsidRPr="008FF6E6">
              <w:rPr>
                <w:rFonts w:cs="Arial"/>
                <w:sz w:val="22"/>
                <w:szCs w:val="22"/>
              </w:rPr>
              <w:t xml:space="preserve"> </w:t>
            </w:r>
            <w:r w:rsidR="00B204D7" w:rsidRPr="008FF6E6">
              <w:rPr>
                <w:rFonts w:cs="Arial"/>
                <w:sz w:val="22"/>
                <w:szCs w:val="22"/>
              </w:rPr>
              <w:t>suicidal</w:t>
            </w:r>
            <w:r w:rsidR="00B82FE3" w:rsidRPr="008FF6E6">
              <w:rPr>
                <w:rFonts w:cs="Arial"/>
                <w:sz w:val="22"/>
                <w:szCs w:val="22"/>
              </w:rPr>
              <w:t xml:space="preserve"> thoughts </w:t>
            </w:r>
            <w:r w:rsidR="00A87C3D" w:rsidRPr="008FF6E6">
              <w:rPr>
                <w:rFonts w:cs="Arial"/>
                <w:sz w:val="22"/>
                <w:szCs w:val="22"/>
              </w:rPr>
              <w:t xml:space="preserve">where </w:t>
            </w:r>
            <w:r w:rsidR="00A860DE" w:rsidRPr="008FF6E6">
              <w:rPr>
                <w:rFonts w:cs="Arial"/>
                <w:sz w:val="22"/>
                <w:szCs w:val="22"/>
              </w:rPr>
              <w:t xml:space="preserve">a </w:t>
            </w:r>
            <w:r w:rsidR="00A87C3D" w:rsidRPr="008FF6E6">
              <w:rPr>
                <w:rFonts w:cs="Arial"/>
                <w:sz w:val="22"/>
                <w:szCs w:val="22"/>
              </w:rPr>
              <w:t>significant increase in cases</w:t>
            </w:r>
            <w:r w:rsidR="00A860DE" w:rsidRPr="008FF6E6">
              <w:rPr>
                <w:rFonts w:cs="Arial"/>
                <w:sz w:val="22"/>
                <w:szCs w:val="22"/>
              </w:rPr>
              <w:t xml:space="preserve"> has been reported</w:t>
            </w:r>
            <w:r w:rsidR="00A87C3D" w:rsidRPr="008FF6E6">
              <w:rPr>
                <w:rFonts w:cs="Arial"/>
                <w:sz w:val="22"/>
                <w:szCs w:val="22"/>
              </w:rPr>
              <w:t>.</w:t>
            </w:r>
            <w:r w:rsidR="00A860DE" w:rsidRPr="008FF6E6">
              <w:rPr>
                <w:rFonts w:cs="Arial"/>
                <w:sz w:val="22"/>
                <w:szCs w:val="22"/>
              </w:rPr>
              <w:t xml:space="preserve">  An oc</w:t>
            </w:r>
            <w:r w:rsidR="00051C8F" w:rsidRPr="008FF6E6">
              <w:rPr>
                <w:rFonts w:cs="Arial"/>
                <w:sz w:val="22"/>
                <w:szCs w:val="22"/>
              </w:rPr>
              <w:t>cupational therapist joi</w:t>
            </w:r>
            <w:r w:rsidR="00A860DE" w:rsidRPr="008FF6E6">
              <w:rPr>
                <w:rFonts w:cs="Arial"/>
                <w:sz w:val="22"/>
                <w:szCs w:val="22"/>
              </w:rPr>
              <w:t>ns</w:t>
            </w:r>
            <w:r w:rsidR="00051C8F" w:rsidRPr="008FF6E6">
              <w:rPr>
                <w:rFonts w:cs="Arial"/>
                <w:sz w:val="22"/>
                <w:szCs w:val="22"/>
              </w:rPr>
              <w:t xml:space="preserve"> us </w:t>
            </w:r>
            <w:r w:rsidR="00A860DE" w:rsidRPr="008FF6E6">
              <w:rPr>
                <w:rFonts w:cs="Arial"/>
                <w:sz w:val="22"/>
                <w:szCs w:val="22"/>
              </w:rPr>
              <w:t xml:space="preserve">shortly </w:t>
            </w:r>
            <w:r w:rsidR="00051C8F" w:rsidRPr="008FF6E6">
              <w:rPr>
                <w:rFonts w:cs="Arial"/>
                <w:sz w:val="22"/>
                <w:szCs w:val="22"/>
              </w:rPr>
              <w:t xml:space="preserve">and work </w:t>
            </w:r>
            <w:r w:rsidR="00A860DE" w:rsidRPr="008FF6E6">
              <w:rPr>
                <w:rFonts w:cs="Arial"/>
                <w:sz w:val="22"/>
                <w:szCs w:val="22"/>
              </w:rPr>
              <w:t xml:space="preserve">will continue </w:t>
            </w:r>
            <w:r w:rsidR="00051C8F" w:rsidRPr="008FF6E6">
              <w:rPr>
                <w:rFonts w:cs="Arial"/>
                <w:sz w:val="22"/>
                <w:szCs w:val="22"/>
              </w:rPr>
              <w:t xml:space="preserve">with the school wellbeing service.  </w:t>
            </w:r>
          </w:p>
          <w:p w14:paraId="62D3F574" w14:textId="787C425F" w:rsidR="00B82FE3" w:rsidRDefault="00B82FE3" w:rsidP="009076C3">
            <w:pPr>
              <w:tabs>
                <w:tab w:val="left" w:pos="8647"/>
              </w:tabs>
              <w:ind w:right="35"/>
              <w:jc w:val="both"/>
              <w:rPr>
                <w:rFonts w:cs="Arial"/>
                <w:sz w:val="22"/>
                <w:szCs w:val="22"/>
              </w:rPr>
            </w:pPr>
          </w:p>
          <w:p w14:paraId="67971E46" w14:textId="59059D32" w:rsidR="004B0419" w:rsidRDefault="00DF6551" w:rsidP="009076C3">
            <w:pPr>
              <w:tabs>
                <w:tab w:val="left" w:pos="8647"/>
              </w:tabs>
              <w:ind w:right="35"/>
              <w:jc w:val="both"/>
              <w:rPr>
                <w:rFonts w:cs="Arial"/>
                <w:sz w:val="22"/>
                <w:szCs w:val="22"/>
              </w:rPr>
            </w:pPr>
            <w:r w:rsidRPr="008FF6E6">
              <w:rPr>
                <w:rFonts w:cs="Arial"/>
                <w:sz w:val="22"/>
                <w:szCs w:val="22"/>
              </w:rPr>
              <w:t xml:space="preserve">A student representative </w:t>
            </w:r>
            <w:r w:rsidR="004A15FC" w:rsidRPr="008FF6E6">
              <w:rPr>
                <w:rFonts w:cs="Arial"/>
                <w:sz w:val="22"/>
                <w:szCs w:val="22"/>
              </w:rPr>
              <w:t xml:space="preserve">shared their </w:t>
            </w:r>
            <w:r w:rsidR="00685E06" w:rsidRPr="008FF6E6">
              <w:rPr>
                <w:rFonts w:cs="Arial"/>
                <w:sz w:val="22"/>
                <w:szCs w:val="22"/>
              </w:rPr>
              <w:t xml:space="preserve">feedback on using </w:t>
            </w:r>
            <w:r w:rsidR="006921E7" w:rsidRPr="008FF6E6">
              <w:rPr>
                <w:rFonts w:cs="Arial"/>
                <w:sz w:val="22"/>
                <w:szCs w:val="22"/>
              </w:rPr>
              <w:t>the</w:t>
            </w:r>
            <w:r w:rsidR="00362D2B" w:rsidRPr="008FF6E6">
              <w:rPr>
                <w:rFonts w:cs="Arial"/>
                <w:sz w:val="22"/>
                <w:szCs w:val="22"/>
              </w:rPr>
              <w:t xml:space="preserve"> C</w:t>
            </w:r>
            <w:r w:rsidR="006921E7" w:rsidRPr="008FF6E6">
              <w:rPr>
                <w:rFonts w:cs="Arial"/>
                <w:sz w:val="22"/>
                <w:szCs w:val="22"/>
              </w:rPr>
              <w:t xml:space="preserve">ollege system </w:t>
            </w:r>
            <w:r w:rsidR="00362D2B" w:rsidRPr="008FF6E6">
              <w:rPr>
                <w:rFonts w:cs="Arial"/>
                <w:sz w:val="22"/>
                <w:szCs w:val="22"/>
              </w:rPr>
              <w:t xml:space="preserve">and noted it was overall </w:t>
            </w:r>
            <w:r w:rsidR="00685E06" w:rsidRPr="008FF6E6">
              <w:rPr>
                <w:rFonts w:cs="Arial"/>
                <w:sz w:val="22"/>
                <w:szCs w:val="22"/>
              </w:rPr>
              <w:t>positive but suggested</w:t>
            </w:r>
            <w:r w:rsidR="00B37568" w:rsidRPr="008FF6E6">
              <w:rPr>
                <w:rFonts w:cs="Arial"/>
                <w:sz w:val="22"/>
                <w:szCs w:val="22"/>
              </w:rPr>
              <w:t xml:space="preserve"> that more focused time to talk during tutorials would be beneficial as students are more likely</w:t>
            </w:r>
            <w:r w:rsidR="004B0419" w:rsidRPr="008FF6E6">
              <w:rPr>
                <w:rFonts w:cs="Arial"/>
                <w:sz w:val="22"/>
                <w:szCs w:val="22"/>
              </w:rPr>
              <w:t xml:space="preserve"> to talk in that context.  The Interim Director of </w:t>
            </w:r>
            <w:r w:rsidR="00157929" w:rsidRPr="008FF6E6">
              <w:rPr>
                <w:rFonts w:cs="Arial"/>
                <w:sz w:val="22"/>
                <w:szCs w:val="22"/>
              </w:rPr>
              <w:t>Student Experience</w:t>
            </w:r>
            <w:r w:rsidR="004B0419" w:rsidRPr="008FF6E6">
              <w:rPr>
                <w:rFonts w:cs="Arial"/>
                <w:sz w:val="22"/>
                <w:szCs w:val="22"/>
              </w:rPr>
              <w:t xml:space="preserve"> advised that </w:t>
            </w:r>
            <w:r w:rsidR="008E027F" w:rsidRPr="008FF6E6">
              <w:rPr>
                <w:rFonts w:cs="Arial"/>
                <w:sz w:val="22"/>
                <w:szCs w:val="22"/>
              </w:rPr>
              <w:t xml:space="preserve">tutorials will be a focus and that </w:t>
            </w:r>
            <w:r w:rsidR="004B0419" w:rsidRPr="008FF6E6">
              <w:rPr>
                <w:rFonts w:cs="Arial"/>
                <w:sz w:val="22"/>
                <w:szCs w:val="22"/>
              </w:rPr>
              <w:t>through</w:t>
            </w:r>
            <w:r w:rsidR="008E027F" w:rsidRPr="008FF6E6">
              <w:rPr>
                <w:rFonts w:cs="Arial"/>
                <w:sz w:val="22"/>
                <w:szCs w:val="22"/>
              </w:rPr>
              <w:t xml:space="preserve">out </w:t>
            </w:r>
            <w:r w:rsidR="00157929" w:rsidRPr="008FF6E6">
              <w:rPr>
                <w:rFonts w:cs="Arial"/>
                <w:sz w:val="22"/>
                <w:szCs w:val="22"/>
              </w:rPr>
              <w:t xml:space="preserve">the year </w:t>
            </w:r>
            <w:r w:rsidR="00685E06" w:rsidRPr="008FF6E6">
              <w:rPr>
                <w:rFonts w:cs="Arial"/>
                <w:sz w:val="22"/>
                <w:szCs w:val="22"/>
              </w:rPr>
              <w:t xml:space="preserve">there will be </w:t>
            </w:r>
            <w:r w:rsidR="008E027F" w:rsidRPr="008FF6E6">
              <w:rPr>
                <w:rFonts w:cs="Arial"/>
                <w:sz w:val="22"/>
                <w:szCs w:val="22"/>
              </w:rPr>
              <w:t xml:space="preserve">initiatives </w:t>
            </w:r>
            <w:r w:rsidR="00496311" w:rsidRPr="008FF6E6">
              <w:rPr>
                <w:rFonts w:cs="Arial"/>
                <w:sz w:val="22"/>
                <w:szCs w:val="22"/>
              </w:rPr>
              <w:t xml:space="preserve">to promote positive mental </w:t>
            </w:r>
            <w:r w:rsidR="00157929" w:rsidRPr="008FF6E6">
              <w:rPr>
                <w:rFonts w:cs="Arial"/>
                <w:sz w:val="22"/>
                <w:szCs w:val="22"/>
              </w:rPr>
              <w:t xml:space="preserve">health </w:t>
            </w:r>
            <w:r w:rsidR="00685E06" w:rsidRPr="008FF6E6">
              <w:rPr>
                <w:rFonts w:cs="Arial"/>
                <w:sz w:val="22"/>
                <w:szCs w:val="22"/>
              </w:rPr>
              <w:t xml:space="preserve">with the aim of </w:t>
            </w:r>
            <w:r w:rsidR="003A3370" w:rsidRPr="008FF6E6">
              <w:rPr>
                <w:rFonts w:cs="Arial"/>
                <w:sz w:val="22"/>
                <w:szCs w:val="22"/>
              </w:rPr>
              <w:t xml:space="preserve">articulating </w:t>
            </w:r>
            <w:r w:rsidR="00953460" w:rsidRPr="008FF6E6">
              <w:rPr>
                <w:rFonts w:cs="Arial"/>
                <w:sz w:val="22"/>
                <w:szCs w:val="22"/>
              </w:rPr>
              <w:t xml:space="preserve">that it’s </w:t>
            </w:r>
            <w:r w:rsidR="00157929" w:rsidRPr="008FF6E6">
              <w:rPr>
                <w:rFonts w:cs="Arial"/>
                <w:sz w:val="22"/>
                <w:szCs w:val="22"/>
              </w:rPr>
              <w:t>just as important as taking care of your physical health.</w:t>
            </w:r>
            <w:r w:rsidR="004B0419" w:rsidRPr="008FF6E6">
              <w:rPr>
                <w:rFonts w:cs="Arial"/>
                <w:sz w:val="22"/>
                <w:szCs w:val="22"/>
              </w:rPr>
              <w:t xml:space="preserve"> </w:t>
            </w:r>
          </w:p>
          <w:p w14:paraId="368CA098" w14:textId="77777777" w:rsidR="004B0419" w:rsidRDefault="004B0419" w:rsidP="009076C3">
            <w:pPr>
              <w:tabs>
                <w:tab w:val="left" w:pos="8647"/>
              </w:tabs>
              <w:ind w:right="35"/>
              <w:jc w:val="both"/>
              <w:rPr>
                <w:rFonts w:cs="Arial"/>
                <w:sz w:val="22"/>
                <w:szCs w:val="22"/>
              </w:rPr>
            </w:pPr>
          </w:p>
          <w:p w14:paraId="507DC12F" w14:textId="190B80BD" w:rsidR="00877C51" w:rsidRDefault="00877C51" w:rsidP="009076C3">
            <w:pPr>
              <w:tabs>
                <w:tab w:val="left" w:pos="8647"/>
              </w:tabs>
              <w:ind w:right="35"/>
              <w:jc w:val="both"/>
              <w:rPr>
                <w:rFonts w:cs="Arial"/>
                <w:b/>
                <w:bCs/>
                <w:sz w:val="22"/>
                <w:szCs w:val="22"/>
              </w:rPr>
            </w:pPr>
            <w:r>
              <w:rPr>
                <w:rFonts w:cs="Arial"/>
                <w:b/>
                <w:bCs/>
                <w:sz w:val="22"/>
                <w:szCs w:val="22"/>
              </w:rPr>
              <w:t>Careers provision</w:t>
            </w:r>
          </w:p>
          <w:p w14:paraId="564710A2" w14:textId="422502D3" w:rsidR="006A331A" w:rsidRDefault="006A331A" w:rsidP="009076C3">
            <w:pPr>
              <w:tabs>
                <w:tab w:val="left" w:pos="8647"/>
              </w:tabs>
              <w:ind w:right="35"/>
              <w:jc w:val="both"/>
              <w:rPr>
                <w:rFonts w:cs="Arial"/>
                <w:sz w:val="22"/>
                <w:szCs w:val="22"/>
              </w:rPr>
            </w:pPr>
            <w:r w:rsidRPr="008FF6E6">
              <w:rPr>
                <w:rFonts w:cs="Arial"/>
                <w:sz w:val="22"/>
                <w:szCs w:val="22"/>
              </w:rPr>
              <w:t>The Interim Director of Student Experience provided a verbal update and shared some key points on presentation slides.  These were:</w:t>
            </w:r>
          </w:p>
          <w:p w14:paraId="20FC5116" w14:textId="0ABF6B93" w:rsidR="006A331A" w:rsidRDefault="006A331A" w:rsidP="009076C3">
            <w:pPr>
              <w:tabs>
                <w:tab w:val="left" w:pos="8647"/>
              </w:tabs>
              <w:ind w:right="35"/>
              <w:jc w:val="both"/>
              <w:rPr>
                <w:rFonts w:cs="Arial"/>
                <w:sz w:val="22"/>
                <w:szCs w:val="22"/>
              </w:rPr>
            </w:pPr>
          </w:p>
          <w:p w14:paraId="6C8E8AD1" w14:textId="591D1A40" w:rsidR="006A331A" w:rsidRPr="006A331A" w:rsidRDefault="006A331A" w:rsidP="006A331A">
            <w:pPr>
              <w:pStyle w:val="ListParagraph"/>
              <w:numPr>
                <w:ilvl w:val="0"/>
                <w:numId w:val="41"/>
              </w:numPr>
              <w:tabs>
                <w:tab w:val="left" w:pos="8647"/>
              </w:tabs>
              <w:ind w:right="35"/>
              <w:jc w:val="both"/>
              <w:rPr>
                <w:rFonts w:ascii="Arial" w:hAnsi="Arial" w:cs="Arial"/>
                <w:sz w:val="22"/>
                <w:szCs w:val="22"/>
              </w:rPr>
            </w:pPr>
            <w:r w:rsidRPr="006A331A">
              <w:rPr>
                <w:rFonts w:ascii="Arial" w:hAnsi="Arial" w:cs="Arial"/>
                <w:sz w:val="22"/>
                <w:szCs w:val="22"/>
              </w:rPr>
              <w:t xml:space="preserve">Matrix </w:t>
            </w:r>
            <w:r w:rsidR="002A3673">
              <w:rPr>
                <w:rFonts w:ascii="Arial" w:hAnsi="Arial" w:cs="Arial"/>
                <w:sz w:val="22"/>
                <w:szCs w:val="22"/>
              </w:rPr>
              <w:t>Re-assessment</w:t>
            </w:r>
          </w:p>
          <w:p w14:paraId="69FFD670" w14:textId="6EB88E3A" w:rsidR="006A331A" w:rsidRDefault="002A3673" w:rsidP="006A331A">
            <w:pPr>
              <w:pStyle w:val="ListParagraph"/>
              <w:numPr>
                <w:ilvl w:val="0"/>
                <w:numId w:val="41"/>
              </w:numPr>
              <w:tabs>
                <w:tab w:val="left" w:pos="8647"/>
              </w:tabs>
              <w:ind w:right="35"/>
              <w:jc w:val="both"/>
              <w:rPr>
                <w:rFonts w:ascii="Arial" w:hAnsi="Arial" w:cs="Arial"/>
                <w:sz w:val="22"/>
                <w:szCs w:val="22"/>
              </w:rPr>
            </w:pPr>
            <w:r>
              <w:rPr>
                <w:rFonts w:ascii="Arial" w:hAnsi="Arial" w:cs="Arial"/>
                <w:sz w:val="22"/>
                <w:szCs w:val="22"/>
              </w:rPr>
              <w:t>Quality in Careers Standard</w:t>
            </w:r>
          </w:p>
          <w:p w14:paraId="39354A0C" w14:textId="47FA62D4" w:rsidR="002A3673" w:rsidRDefault="009426F7" w:rsidP="006A331A">
            <w:pPr>
              <w:pStyle w:val="ListParagraph"/>
              <w:numPr>
                <w:ilvl w:val="0"/>
                <w:numId w:val="41"/>
              </w:numPr>
              <w:tabs>
                <w:tab w:val="left" w:pos="8647"/>
              </w:tabs>
              <w:ind w:right="35"/>
              <w:jc w:val="both"/>
              <w:rPr>
                <w:rFonts w:ascii="Arial" w:hAnsi="Arial" w:cs="Arial"/>
                <w:sz w:val="22"/>
                <w:szCs w:val="22"/>
              </w:rPr>
            </w:pPr>
            <w:r>
              <w:rPr>
                <w:rFonts w:ascii="Arial" w:hAnsi="Arial" w:cs="Arial"/>
                <w:sz w:val="22"/>
                <w:szCs w:val="22"/>
              </w:rPr>
              <w:t>Gatsby Benchmarks</w:t>
            </w:r>
          </w:p>
          <w:p w14:paraId="6BAE3B1A" w14:textId="3F1CB010" w:rsidR="009426F7" w:rsidRDefault="009426F7" w:rsidP="006A331A">
            <w:pPr>
              <w:pStyle w:val="ListParagraph"/>
              <w:numPr>
                <w:ilvl w:val="0"/>
                <w:numId w:val="41"/>
              </w:numPr>
              <w:tabs>
                <w:tab w:val="left" w:pos="8647"/>
              </w:tabs>
              <w:ind w:right="35"/>
              <w:jc w:val="both"/>
              <w:rPr>
                <w:rFonts w:ascii="Arial" w:hAnsi="Arial" w:cs="Arial"/>
                <w:sz w:val="22"/>
                <w:szCs w:val="22"/>
              </w:rPr>
            </w:pPr>
            <w:r>
              <w:rPr>
                <w:rFonts w:ascii="Arial" w:hAnsi="Arial" w:cs="Arial"/>
                <w:sz w:val="22"/>
                <w:szCs w:val="22"/>
              </w:rPr>
              <w:t>Events</w:t>
            </w:r>
          </w:p>
          <w:p w14:paraId="4A9B3C17" w14:textId="224B4B88" w:rsidR="009426F7" w:rsidRPr="006A331A" w:rsidRDefault="009426F7" w:rsidP="006A331A">
            <w:pPr>
              <w:pStyle w:val="ListParagraph"/>
              <w:numPr>
                <w:ilvl w:val="0"/>
                <w:numId w:val="41"/>
              </w:numPr>
              <w:tabs>
                <w:tab w:val="left" w:pos="8647"/>
              </w:tabs>
              <w:ind w:right="35"/>
              <w:jc w:val="both"/>
              <w:rPr>
                <w:rFonts w:ascii="Arial" w:hAnsi="Arial" w:cs="Arial"/>
                <w:sz w:val="22"/>
                <w:szCs w:val="22"/>
              </w:rPr>
            </w:pPr>
            <w:r>
              <w:rPr>
                <w:rFonts w:ascii="Arial" w:hAnsi="Arial" w:cs="Arial"/>
                <w:sz w:val="22"/>
                <w:szCs w:val="22"/>
              </w:rPr>
              <w:t>Staffing and Skills</w:t>
            </w:r>
          </w:p>
          <w:p w14:paraId="77FC5795" w14:textId="77777777" w:rsidR="006A331A" w:rsidRDefault="006A331A" w:rsidP="009076C3">
            <w:pPr>
              <w:tabs>
                <w:tab w:val="left" w:pos="8647"/>
              </w:tabs>
              <w:ind w:right="35"/>
              <w:jc w:val="both"/>
              <w:rPr>
                <w:rFonts w:cs="Arial"/>
                <w:sz w:val="22"/>
                <w:szCs w:val="22"/>
              </w:rPr>
            </w:pPr>
          </w:p>
          <w:p w14:paraId="6E90E472" w14:textId="249DFAA8" w:rsidR="006A331A" w:rsidRDefault="00B05DDA" w:rsidP="009076C3">
            <w:pPr>
              <w:tabs>
                <w:tab w:val="left" w:pos="8647"/>
              </w:tabs>
              <w:ind w:right="35"/>
              <w:jc w:val="both"/>
              <w:rPr>
                <w:rFonts w:cs="Arial"/>
                <w:sz w:val="22"/>
                <w:szCs w:val="22"/>
              </w:rPr>
            </w:pPr>
            <w:r w:rsidRPr="008FF6E6">
              <w:rPr>
                <w:rFonts w:cs="Arial"/>
                <w:sz w:val="22"/>
                <w:szCs w:val="22"/>
              </w:rPr>
              <w:lastRenderedPageBreak/>
              <w:t>I</w:t>
            </w:r>
            <w:r w:rsidR="00877C51" w:rsidRPr="008FF6E6">
              <w:rPr>
                <w:rFonts w:cs="Arial"/>
                <w:sz w:val="22"/>
                <w:szCs w:val="22"/>
              </w:rPr>
              <w:t xml:space="preserve">n </w:t>
            </w:r>
            <w:r w:rsidR="009426F7" w:rsidRPr="008FF6E6">
              <w:rPr>
                <w:rFonts w:cs="Arial"/>
                <w:sz w:val="22"/>
                <w:szCs w:val="22"/>
              </w:rPr>
              <w:t xml:space="preserve">April </w:t>
            </w:r>
            <w:r w:rsidR="00877C51" w:rsidRPr="008FF6E6">
              <w:rPr>
                <w:rFonts w:cs="Arial"/>
                <w:sz w:val="22"/>
                <w:szCs w:val="22"/>
              </w:rPr>
              <w:t xml:space="preserve">this year </w:t>
            </w:r>
            <w:r w:rsidRPr="008FF6E6">
              <w:rPr>
                <w:rFonts w:cs="Arial"/>
                <w:sz w:val="22"/>
                <w:szCs w:val="22"/>
              </w:rPr>
              <w:t>the College</w:t>
            </w:r>
            <w:r w:rsidR="00877C51" w:rsidRPr="008FF6E6">
              <w:rPr>
                <w:rFonts w:cs="Arial"/>
                <w:sz w:val="22"/>
                <w:szCs w:val="22"/>
              </w:rPr>
              <w:t xml:space="preserve"> maintained </w:t>
            </w:r>
            <w:r w:rsidRPr="008FF6E6">
              <w:rPr>
                <w:rFonts w:cs="Arial"/>
                <w:sz w:val="22"/>
                <w:szCs w:val="22"/>
              </w:rPr>
              <w:t>its</w:t>
            </w:r>
            <w:r w:rsidR="00877C51" w:rsidRPr="008FF6E6">
              <w:rPr>
                <w:rFonts w:cs="Arial"/>
                <w:sz w:val="22"/>
                <w:szCs w:val="22"/>
              </w:rPr>
              <w:t xml:space="preserve"> Matrix standard</w:t>
            </w:r>
            <w:r w:rsidR="006A331A" w:rsidRPr="008FF6E6">
              <w:rPr>
                <w:rFonts w:cs="Arial"/>
                <w:sz w:val="22"/>
                <w:szCs w:val="22"/>
              </w:rPr>
              <w:t xml:space="preserve">.  An audit was completed with some verbal feedback provided at the time including some positive comments around the current provision.  The final report is due shortly and will be shared with the Committee.  </w:t>
            </w:r>
          </w:p>
          <w:p w14:paraId="490FDCFC" w14:textId="009D893E" w:rsidR="00877C51" w:rsidRDefault="00877C51" w:rsidP="009076C3">
            <w:pPr>
              <w:tabs>
                <w:tab w:val="left" w:pos="8647"/>
              </w:tabs>
              <w:ind w:right="35"/>
              <w:jc w:val="both"/>
              <w:rPr>
                <w:rFonts w:cs="Arial"/>
                <w:sz w:val="22"/>
                <w:szCs w:val="22"/>
              </w:rPr>
            </w:pPr>
          </w:p>
          <w:p w14:paraId="28641D1E" w14:textId="7C94CBF4" w:rsidR="005A0FA3" w:rsidRDefault="009426F7" w:rsidP="009076C3">
            <w:pPr>
              <w:tabs>
                <w:tab w:val="left" w:pos="8647"/>
              </w:tabs>
              <w:ind w:right="35"/>
              <w:jc w:val="both"/>
              <w:rPr>
                <w:rFonts w:cs="Arial"/>
                <w:sz w:val="22"/>
                <w:szCs w:val="22"/>
              </w:rPr>
            </w:pPr>
            <w:r w:rsidRPr="008FF6E6">
              <w:rPr>
                <w:rFonts w:cs="Arial"/>
                <w:sz w:val="22"/>
                <w:szCs w:val="22"/>
              </w:rPr>
              <w:t>A Governor asked whether the</w:t>
            </w:r>
            <w:r w:rsidR="00700D8E" w:rsidRPr="008FF6E6">
              <w:rPr>
                <w:rFonts w:cs="Arial"/>
                <w:sz w:val="22"/>
                <w:szCs w:val="22"/>
              </w:rPr>
              <w:t xml:space="preserve"> </w:t>
            </w:r>
            <w:r w:rsidRPr="008FF6E6">
              <w:rPr>
                <w:rFonts w:cs="Arial"/>
                <w:sz w:val="22"/>
                <w:szCs w:val="22"/>
              </w:rPr>
              <w:t>C</w:t>
            </w:r>
            <w:r w:rsidR="00700D8E" w:rsidRPr="008FF6E6">
              <w:rPr>
                <w:rFonts w:cs="Arial"/>
                <w:sz w:val="22"/>
                <w:szCs w:val="22"/>
              </w:rPr>
              <w:t xml:space="preserve">ollege </w:t>
            </w:r>
            <w:r w:rsidRPr="008FF6E6">
              <w:rPr>
                <w:rFonts w:cs="Arial"/>
                <w:sz w:val="22"/>
                <w:szCs w:val="22"/>
              </w:rPr>
              <w:t xml:space="preserve">has </w:t>
            </w:r>
            <w:r w:rsidR="00700D8E" w:rsidRPr="008FF6E6">
              <w:rPr>
                <w:rFonts w:cs="Arial"/>
                <w:sz w:val="22"/>
                <w:szCs w:val="22"/>
              </w:rPr>
              <w:t xml:space="preserve">measured </w:t>
            </w:r>
            <w:r w:rsidRPr="008FF6E6">
              <w:rPr>
                <w:rFonts w:cs="Arial"/>
                <w:sz w:val="22"/>
                <w:szCs w:val="22"/>
              </w:rPr>
              <w:t>itself</w:t>
            </w:r>
            <w:r w:rsidR="00700D8E" w:rsidRPr="008FF6E6">
              <w:rPr>
                <w:rFonts w:cs="Arial"/>
                <w:sz w:val="22"/>
                <w:szCs w:val="22"/>
              </w:rPr>
              <w:t xml:space="preserve"> against the Gatsby benchmark</w:t>
            </w:r>
            <w:r w:rsidRPr="008FF6E6">
              <w:rPr>
                <w:rFonts w:cs="Arial"/>
                <w:sz w:val="22"/>
                <w:szCs w:val="22"/>
              </w:rPr>
              <w:t>s</w:t>
            </w:r>
            <w:r w:rsidR="00700D8E" w:rsidRPr="008FF6E6">
              <w:rPr>
                <w:rFonts w:cs="Arial"/>
                <w:sz w:val="22"/>
                <w:szCs w:val="22"/>
              </w:rPr>
              <w:t xml:space="preserve">.  </w:t>
            </w:r>
            <w:r w:rsidRPr="008FF6E6">
              <w:rPr>
                <w:rFonts w:cs="Arial"/>
                <w:sz w:val="22"/>
                <w:szCs w:val="22"/>
              </w:rPr>
              <w:t xml:space="preserve">It was advised that they </w:t>
            </w:r>
            <w:r w:rsidR="004639C7" w:rsidRPr="008FF6E6">
              <w:rPr>
                <w:rFonts w:cs="Arial"/>
                <w:sz w:val="22"/>
                <w:szCs w:val="22"/>
              </w:rPr>
              <w:t>have,</w:t>
            </w:r>
            <w:r w:rsidRPr="008FF6E6">
              <w:rPr>
                <w:rFonts w:cs="Arial"/>
                <w:sz w:val="22"/>
                <w:szCs w:val="22"/>
              </w:rPr>
              <w:t xml:space="preserve"> and this was largely positive with</w:t>
            </w:r>
            <w:r w:rsidR="00700D8E" w:rsidRPr="008FF6E6">
              <w:rPr>
                <w:rFonts w:cs="Arial"/>
                <w:sz w:val="22"/>
                <w:szCs w:val="22"/>
              </w:rPr>
              <w:t xml:space="preserve"> </w:t>
            </w:r>
            <w:r w:rsidR="00D910D6" w:rsidRPr="008FF6E6">
              <w:rPr>
                <w:rFonts w:cs="Arial"/>
                <w:sz w:val="22"/>
                <w:szCs w:val="22"/>
              </w:rPr>
              <w:t xml:space="preserve">a </w:t>
            </w:r>
            <w:r w:rsidR="00700D8E" w:rsidRPr="008FF6E6">
              <w:rPr>
                <w:rFonts w:cs="Arial"/>
                <w:sz w:val="22"/>
                <w:szCs w:val="22"/>
              </w:rPr>
              <w:t xml:space="preserve">little </w:t>
            </w:r>
            <w:r w:rsidR="00D910D6" w:rsidRPr="008FF6E6">
              <w:rPr>
                <w:rFonts w:cs="Arial"/>
                <w:sz w:val="22"/>
                <w:szCs w:val="22"/>
              </w:rPr>
              <w:t xml:space="preserve">more </w:t>
            </w:r>
            <w:r w:rsidR="00700D8E" w:rsidRPr="008FF6E6">
              <w:rPr>
                <w:rFonts w:cs="Arial"/>
                <w:sz w:val="22"/>
                <w:szCs w:val="22"/>
              </w:rPr>
              <w:t>work</w:t>
            </w:r>
            <w:r w:rsidR="00D910D6" w:rsidRPr="008FF6E6">
              <w:rPr>
                <w:rFonts w:cs="Arial"/>
                <w:sz w:val="22"/>
                <w:szCs w:val="22"/>
              </w:rPr>
              <w:t xml:space="preserve"> to complete</w:t>
            </w:r>
            <w:r w:rsidR="00700D8E" w:rsidRPr="008FF6E6">
              <w:rPr>
                <w:rFonts w:cs="Arial"/>
                <w:sz w:val="22"/>
                <w:szCs w:val="22"/>
              </w:rPr>
              <w:t xml:space="preserve">.  </w:t>
            </w:r>
            <w:r w:rsidR="00D910D6" w:rsidRPr="008FF6E6">
              <w:rPr>
                <w:rFonts w:cs="Arial"/>
                <w:sz w:val="22"/>
                <w:szCs w:val="22"/>
              </w:rPr>
              <w:t xml:space="preserve">The College is using the </w:t>
            </w:r>
            <w:r w:rsidR="00700D8E" w:rsidRPr="008FF6E6">
              <w:rPr>
                <w:rFonts w:cs="Arial"/>
                <w:sz w:val="22"/>
                <w:szCs w:val="22"/>
              </w:rPr>
              <w:t xml:space="preserve">digital tool to measure our performance.  </w:t>
            </w:r>
            <w:r w:rsidR="005A0FA3" w:rsidRPr="008FF6E6">
              <w:rPr>
                <w:rFonts w:cs="Arial"/>
                <w:sz w:val="22"/>
                <w:szCs w:val="22"/>
              </w:rPr>
              <w:t xml:space="preserve">A Governor asked how joined up is the College’s careers advice and links with other colleges and schools </w:t>
            </w:r>
            <w:proofErr w:type="spellStart"/>
            <w:proofErr w:type="gramStart"/>
            <w:r w:rsidR="005A0FA3" w:rsidRPr="008FF6E6">
              <w:rPr>
                <w:rFonts w:cs="Arial"/>
                <w:sz w:val="22"/>
                <w:szCs w:val="22"/>
              </w:rPr>
              <w:t>ie</w:t>
            </w:r>
            <w:proofErr w:type="spellEnd"/>
            <w:proofErr w:type="gramEnd"/>
            <w:r w:rsidR="005A0FA3" w:rsidRPr="008FF6E6">
              <w:rPr>
                <w:rFonts w:cs="Arial"/>
                <w:sz w:val="22"/>
                <w:szCs w:val="22"/>
              </w:rPr>
              <w:t xml:space="preserve"> is it a consistent process coming through from school to college.  The Committee was advised that </w:t>
            </w:r>
            <w:r w:rsidR="00270A5B" w:rsidRPr="008FF6E6">
              <w:rPr>
                <w:rFonts w:cs="Arial"/>
                <w:sz w:val="22"/>
                <w:szCs w:val="22"/>
              </w:rPr>
              <w:t xml:space="preserve">this is to be given further consideration and a fuller piece of work will be conducted to ensure students are being given consistent messages as to their skills set.  </w:t>
            </w:r>
          </w:p>
          <w:p w14:paraId="42487259" w14:textId="77777777" w:rsidR="005A0FA3" w:rsidRDefault="005A0FA3" w:rsidP="009076C3">
            <w:pPr>
              <w:tabs>
                <w:tab w:val="left" w:pos="8647"/>
              </w:tabs>
              <w:ind w:right="35"/>
              <w:jc w:val="both"/>
              <w:rPr>
                <w:rFonts w:cs="Arial"/>
                <w:sz w:val="22"/>
                <w:szCs w:val="22"/>
              </w:rPr>
            </w:pPr>
          </w:p>
          <w:p w14:paraId="2188677E" w14:textId="5C180981" w:rsidR="00700D8E" w:rsidRDefault="00270A5B" w:rsidP="009076C3">
            <w:pPr>
              <w:tabs>
                <w:tab w:val="left" w:pos="8647"/>
              </w:tabs>
              <w:ind w:right="35"/>
              <w:jc w:val="both"/>
              <w:rPr>
                <w:rFonts w:cs="Arial"/>
                <w:sz w:val="22"/>
                <w:szCs w:val="22"/>
              </w:rPr>
            </w:pPr>
            <w:r>
              <w:rPr>
                <w:rFonts w:cs="Arial"/>
                <w:sz w:val="22"/>
                <w:szCs w:val="22"/>
              </w:rPr>
              <w:t xml:space="preserve">A Governor suggested that they could </w:t>
            </w:r>
            <w:r w:rsidR="00FC60AC">
              <w:rPr>
                <w:rFonts w:cs="Arial"/>
                <w:sz w:val="22"/>
                <w:szCs w:val="22"/>
              </w:rPr>
              <w:t xml:space="preserve">support with this </w:t>
            </w:r>
            <w:r>
              <w:rPr>
                <w:rFonts w:cs="Arial"/>
                <w:sz w:val="22"/>
                <w:szCs w:val="22"/>
              </w:rPr>
              <w:t xml:space="preserve">work </w:t>
            </w:r>
            <w:r w:rsidR="00CE0E63">
              <w:rPr>
                <w:rFonts w:cs="Arial"/>
                <w:sz w:val="22"/>
                <w:szCs w:val="22"/>
              </w:rPr>
              <w:t xml:space="preserve">and there </w:t>
            </w:r>
            <w:r>
              <w:rPr>
                <w:rFonts w:cs="Arial"/>
                <w:sz w:val="22"/>
                <w:szCs w:val="22"/>
              </w:rPr>
              <w:t>are</w:t>
            </w:r>
            <w:r w:rsidR="00CE0E63">
              <w:rPr>
                <w:rFonts w:cs="Arial"/>
                <w:sz w:val="22"/>
                <w:szCs w:val="22"/>
              </w:rPr>
              <w:t xml:space="preserve"> some areas of good work </w:t>
            </w:r>
            <w:r>
              <w:rPr>
                <w:rFonts w:cs="Arial"/>
                <w:sz w:val="22"/>
                <w:szCs w:val="22"/>
              </w:rPr>
              <w:t xml:space="preserve">that can be shared with </w:t>
            </w:r>
            <w:r w:rsidR="00CE0E63">
              <w:rPr>
                <w:rFonts w:cs="Arial"/>
                <w:sz w:val="22"/>
                <w:szCs w:val="22"/>
              </w:rPr>
              <w:t>governors.</w:t>
            </w:r>
            <w:r w:rsidR="00FC60AC">
              <w:rPr>
                <w:rFonts w:cs="Arial"/>
                <w:sz w:val="22"/>
                <w:szCs w:val="22"/>
              </w:rPr>
              <w:t xml:space="preserve"> </w:t>
            </w:r>
          </w:p>
          <w:p w14:paraId="26FB1A32" w14:textId="0A28BADF" w:rsidR="00D9038D" w:rsidRDefault="00D9038D" w:rsidP="009076C3">
            <w:pPr>
              <w:tabs>
                <w:tab w:val="left" w:pos="8647"/>
              </w:tabs>
              <w:ind w:right="35"/>
              <w:jc w:val="both"/>
              <w:rPr>
                <w:rFonts w:cs="Arial"/>
                <w:sz w:val="22"/>
                <w:szCs w:val="22"/>
              </w:rPr>
            </w:pPr>
          </w:p>
          <w:p w14:paraId="5795B428" w14:textId="12FF7C0D" w:rsidR="00D9038D" w:rsidRDefault="00097EFC" w:rsidP="009076C3">
            <w:pPr>
              <w:tabs>
                <w:tab w:val="left" w:pos="8647"/>
              </w:tabs>
              <w:ind w:right="35"/>
              <w:jc w:val="both"/>
              <w:rPr>
                <w:rFonts w:cs="Arial"/>
                <w:b/>
                <w:bCs/>
                <w:sz w:val="22"/>
                <w:szCs w:val="22"/>
              </w:rPr>
            </w:pPr>
            <w:r>
              <w:rPr>
                <w:rFonts w:cs="Arial"/>
                <w:b/>
                <w:bCs/>
                <w:sz w:val="22"/>
                <w:szCs w:val="22"/>
              </w:rPr>
              <w:t xml:space="preserve">Student support – internal review </w:t>
            </w:r>
          </w:p>
          <w:p w14:paraId="3266BA4D" w14:textId="3D48206F" w:rsidR="00097EFC" w:rsidRDefault="006918B2" w:rsidP="006918B2">
            <w:pPr>
              <w:rPr>
                <w:rFonts w:cs="Arial"/>
                <w:sz w:val="22"/>
                <w:szCs w:val="22"/>
              </w:rPr>
            </w:pPr>
            <w:r>
              <w:rPr>
                <w:rFonts w:cs="Arial"/>
                <w:sz w:val="22"/>
                <w:szCs w:val="22"/>
              </w:rPr>
              <w:t xml:space="preserve">A verbal update was provided by the </w:t>
            </w:r>
            <w:r>
              <w:rPr>
                <w:color w:val="000000"/>
                <w:sz w:val="22"/>
                <w:szCs w:val="22"/>
                <w:lang w:val="en-US"/>
              </w:rPr>
              <w:t>Director of Young People</w:t>
            </w:r>
            <w:r w:rsidR="00730833">
              <w:rPr>
                <w:color w:val="000000"/>
                <w:sz w:val="22"/>
                <w:szCs w:val="22"/>
                <w:lang w:val="en-US"/>
              </w:rPr>
              <w:t>’</w:t>
            </w:r>
            <w:r>
              <w:rPr>
                <w:color w:val="000000"/>
                <w:sz w:val="22"/>
                <w:szCs w:val="22"/>
                <w:lang w:val="en-US"/>
              </w:rPr>
              <w:t xml:space="preserve">s Learning (16-19 Lead).  </w:t>
            </w:r>
            <w:r w:rsidR="00097EFC">
              <w:rPr>
                <w:rFonts w:cs="Arial"/>
                <w:sz w:val="22"/>
                <w:szCs w:val="22"/>
              </w:rPr>
              <w:t xml:space="preserve">The new model has been rolled out and regular reviews </w:t>
            </w:r>
            <w:r>
              <w:rPr>
                <w:rFonts w:cs="Arial"/>
                <w:sz w:val="22"/>
                <w:szCs w:val="22"/>
              </w:rPr>
              <w:t xml:space="preserve">have been completed </w:t>
            </w:r>
            <w:r w:rsidR="00097EFC">
              <w:rPr>
                <w:rFonts w:cs="Arial"/>
                <w:sz w:val="22"/>
                <w:szCs w:val="22"/>
              </w:rPr>
              <w:t xml:space="preserve">during the year </w:t>
            </w:r>
            <w:r>
              <w:rPr>
                <w:rFonts w:cs="Arial"/>
                <w:sz w:val="22"/>
                <w:szCs w:val="22"/>
              </w:rPr>
              <w:t xml:space="preserve">with a </w:t>
            </w:r>
            <w:r w:rsidR="00097EFC">
              <w:rPr>
                <w:rFonts w:cs="Arial"/>
                <w:sz w:val="22"/>
                <w:szCs w:val="22"/>
              </w:rPr>
              <w:t xml:space="preserve">feeling that we are in a stronger position moving into the next academic year.  </w:t>
            </w:r>
            <w:r>
              <w:rPr>
                <w:rFonts w:cs="Arial"/>
                <w:sz w:val="22"/>
                <w:szCs w:val="22"/>
              </w:rPr>
              <w:t>A few points noted from the briefing included:</w:t>
            </w:r>
          </w:p>
          <w:p w14:paraId="48BCC2FE" w14:textId="0C916158" w:rsidR="006918B2" w:rsidRDefault="006918B2" w:rsidP="006918B2">
            <w:pPr>
              <w:rPr>
                <w:rFonts w:cs="Arial"/>
                <w:sz w:val="22"/>
                <w:szCs w:val="22"/>
              </w:rPr>
            </w:pPr>
          </w:p>
          <w:p w14:paraId="011EE1D3" w14:textId="79CF4C35" w:rsidR="006918B2" w:rsidRDefault="00097EFC" w:rsidP="006918B2">
            <w:pPr>
              <w:pStyle w:val="ListParagraph"/>
              <w:numPr>
                <w:ilvl w:val="0"/>
                <w:numId w:val="43"/>
              </w:numPr>
              <w:tabs>
                <w:tab w:val="left" w:pos="8647"/>
              </w:tabs>
              <w:ind w:right="35"/>
              <w:jc w:val="both"/>
              <w:rPr>
                <w:rFonts w:ascii="Arial" w:hAnsi="Arial" w:cs="Arial"/>
                <w:sz w:val="22"/>
                <w:szCs w:val="22"/>
              </w:rPr>
            </w:pPr>
            <w:r w:rsidRPr="008FF6E6">
              <w:rPr>
                <w:rFonts w:ascii="Arial" w:hAnsi="Arial" w:cs="Arial"/>
                <w:sz w:val="22"/>
                <w:szCs w:val="22"/>
              </w:rPr>
              <w:t xml:space="preserve">Pastoral/tutorial framework </w:t>
            </w:r>
            <w:r w:rsidR="006918B2" w:rsidRPr="008FF6E6">
              <w:rPr>
                <w:rFonts w:ascii="Arial" w:hAnsi="Arial" w:cs="Arial"/>
                <w:sz w:val="22"/>
                <w:szCs w:val="22"/>
              </w:rPr>
              <w:t xml:space="preserve">– work in progress </w:t>
            </w:r>
            <w:r w:rsidRPr="008FF6E6">
              <w:rPr>
                <w:rFonts w:ascii="Arial" w:hAnsi="Arial" w:cs="Arial"/>
                <w:sz w:val="22"/>
                <w:szCs w:val="22"/>
              </w:rPr>
              <w:t>to ensure there are clear granular responsibilities included which will encompass attendance monitoring</w:t>
            </w:r>
            <w:r w:rsidR="006F3D84" w:rsidRPr="008FF6E6">
              <w:rPr>
                <w:rFonts w:ascii="Arial" w:hAnsi="Arial" w:cs="Arial"/>
                <w:sz w:val="22"/>
                <w:szCs w:val="22"/>
              </w:rPr>
              <w:t xml:space="preserve">.  </w:t>
            </w:r>
          </w:p>
          <w:p w14:paraId="4EAA02E8" w14:textId="596FD510" w:rsidR="00E71F03" w:rsidRDefault="006918B2" w:rsidP="006918B2">
            <w:pPr>
              <w:pStyle w:val="ListParagraph"/>
              <w:numPr>
                <w:ilvl w:val="0"/>
                <w:numId w:val="43"/>
              </w:numPr>
              <w:tabs>
                <w:tab w:val="left" w:pos="8647"/>
              </w:tabs>
              <w:ind w:right="35"/>
              <w:jc w:val="both"/>
              <w:rPr>
                <w:rFonts w:ascii="Arial" w:hAnsi="Arial" w:cs="Arial"/>
                <w:sz w:val="22"/>
                <w:szCs w:val="22"/>
              </w:rPr>
            </w:pPr>
            <w:r w:rsidRPr="008FF6E6">
              <w:rPr>
                <w:rFonts w:ascii="Arial" w:hAnsi="Arial" w:cs="Arial"/>
                <w:sz w:val="22"/>
                <w:szCs w:val="22"/>
              </w:rPr>
              <w:t>C</w:t>
            </w:r>
            <w:r w:rsidR="006F3D84" w:rsidRPr="008FF6E6">
              <w:rPr>
                <w:rFonts w:ascii="Arial" w:hAnsi="Arial" w:cs="Arial"/>
                <w:sz w:val="22"/>
                <w:szCs w:val="22"/>
              </w:rPr>
              <w:t xml:space="preserve">hanged approach </w:t>
            </w:r>
            <w:r w:rsidRPr="008FF6E6">
              <w:rPr>
                <w:rFonts w:ascii="Arial" w:hAnsi="Arial" w:cs="Arial"/>
                <w:sz w:val="22"/>
                <w:szCs w:val="22"/>
              </w:rPr>
              <w:t xml:space="preserve">to </w:t>
            </w:r>
            <w:r w:rsidR="006F3D84" w:rsidRPr="008FF6E6">
              <w:rPr>
                <w:rFonts w:ascii="Arial" w:hAnsi="Arial" w:cs="Arial"/>
                <w:sz w:val="22"/>
                <w:szCs w:val="22"/>
              </w:rPr>
              <w:t xml:space="preserve">disciplinaries </w:t>
            </w:r>
            <w:r w:rsidR="00485F21" w:rsidRPr="008FF6E6">
              <w:rPr>
                <w:rFonts w:ascii="Arial" w:hAnsi="Arial" w:cs="Arial"/>
                <w:sz w:val="22"/>
                <w:szCs w:val="22"/>
              </w:rPr>
              <w:t xml:space="preserve">to align it with </w:t>
            </w:r>
            <w:r w:rsidRPr="008FF6E6">
              <w:rPr>
                <w:rFonts w:ascii="Arial" w:hAnsi="Arial" w:cs="Arial"/>
                <w:sz w:val="22"/>
                <w:szCs w:val="22"/>
              </w:rPr>
              <w:t xml:space="preserve">the College’s </w:t>
            </w:r>
            <w:r w:rsidR="00485F21" w:rsidRPr="008FF6E6">
              <w:rPr>
                <w:rFonts w:ascii="Arial" w:hAnsi="Arial" w:cs="Arial"/>
                <w:sz w:val="22"/>
                <w:szCs w:val="22"/>
              </w:rPr>
              <w:t xml:space="preserve">values </w:t>
            </w:r>
            <w:r w:rsidR="00EE1E4B" w:rsidRPr="008FF6E6">
              <w:rPr>
                <w:rFonts w:ascii="Arial" w:hAnsi="Arial" w:cs="Arial"/>
                <w:sz w:val="22"/>
                <w:szCs w:val="22"/>
              </w:rPr>
              <w:t xml:space="preserve">with a solution focused approach on supporting students to </w:t>
            </w:r>
            <w:r w:rsidR="00485F21" w:rsidRPr="008FF6E6">
              <w:rPr>
                <w:rFonts w:ascii="Arial" w:hAnsi="Arial" w:cs="Arial"/>
                <w:sz w:val="22"/>
                <w:szCs w:val="22"/>
              </w:rPr>
              <w:t xml:space="preserve">attend.  </w:t>
            </w:r>
          </w:p>
          <w:p w14:paraId="422A4869" w14:textId="54D7111A" w:rsidR="00B65BAB" w:rsidRDefault="00485F21" w:rsidP="006918B2">
            <w:pPr>
              <w:pStyle w:val="ListParagraph"/>
              <w:numPr>
                <w:ilvl w:val="0"/>
                <w:numId w:val="43"/>
              </w:numPr>
              <w:tabs>
                <w:tab w:val="left" w:pos="8647"/>
              </w:tabs>
              <w:ind w:right="35"/>
              <w:jc w:val="both"/>
              <w:rPr>
                <w:rFonts w:ascii="Arial" w:hAnsi="Arial" w:cs="Arial"/>
                <w:sz w:val="22"/>
                <w:szCs w:val="22"/>
              </w:rPr>
            </w:pPr>
            <w:r w:rsidRPr="008FF6E6">
              <w:rPr>
                <w:rFonts w:ascii="Arial" w:hAnsi="Arial" w:cs="Arial"/>
                <w:sz w:val="22"/>
                <w:szCs w:val="22"/>
              </w:rPr>
              <w:t xml:space="preserve">Relaunching of communication routes with parents, </w:t>
            </w:r>
            <w:r w:rsidR="00105276" w:rsidRPr="008FF6E6">
              <w:rPr>
                <w:rFonts w:ascii="Arial" w:hAnsi="Arial" w:cs="Arial"/>
                <w:sz w:val="22"/>
                <w:szCs w:val="22"/>
              </w:rPr>
              <w:t xml:space="preserve">providing regular updates with opportunities for parents to discuss at evening events. </w:t>
            </w:r>
          </w:p>
          <w:p w14:paraId="4DEFE9B5" w14:textId="2794A62B" w:rsidR="00471808" w:rsidRDefault="00B65BAB" w:rsidP="006918B2">
            <w:pPr>
              <w:pStyle w:val="ListParagraph"/>
              <w:numPr>
                <w:ilvl w:val="0"/>
                <w:numId w:val="43"/>
              </w:numPr>
              <w:tabs>
                <w:tab w:val="left" w:pos="8647"/>
              </w:tabs>
              <w:ind w:right="35"/>
              <w:jc w:val="both"/>
              <w:rPr>
                <w:rFonts w:ascii="Arial" w:hAnsi="Arial" w:cs="Arial"/>
                <w:sz w:val="22"/>
                <w:szCs w:val="22"/>
              </w:rPr>
            </w:pPr>
            <w:r>
              <w:rPr>
                <w:rFonts w:ascii="Arial" w:hAnsi="Arial" w:cs="Arial"/>
                <w:sz w:val="22"/>
                <w:szCs w:val="22"/>
              </w:rPr>
              <w:t>F</w:t>
            </w:r>
            <w:r w:rsidR="00105276" w:rsidRPr="006918B2">
              <w:rPr>
                <w:rFonts w:ascii="Arial" w:hAnsi="Arial" w:cs="Arial"/>
                <w:sz w:val="22"/>
                <w:szCs w:val="22"/>
              </w:rPr>
              <w:t xml:space="preserve">ocused group </w:t>
            </w:r>
            <w:r>
              <w:rPr>
                <w:rFonts w:ascii="Arial" w:hAnsi="Arial" w:cs="Arial"/>
                <w:sz w:val="22"/>
                <w:szCs w:val="22"/>
              </w:rPr>
              <w:t>with</w:t>
            </w:r>
            <w:r w:rsidR="00105276" w:rsidRPr="006918B2">
              <w:rPr>
                <w:rFonts w:ascii="Arial" w:hAnsi="Arial" w:cs="Arial"/>
                <w:sz w:val="22"/>
                <w:szCs w:val="22"/>
              </w:rPr>
              <w:t xml:space="preserve"> student involvement </w:t>
            </w:r>
            <w:r>
              <w:rPr>
                <w:rFonts w:ascii="Arial" w:hAnsi="Arial" w:cs="Arial"/>
                <w:sz w:val="22"/>
                <w:szCs w:val="22"/>
              </w:rPr>
              <w:t>regarding</w:t>
            </w:r>
            <w:r w:rsidR="00105276" w:rsidRPr="006918B2">
              <w:rPr>
                <w:rFonts w:ascii="Arial" w:hAnsi="Arial" w:cs="Arial"/>
                <w:sz w:val="22"/>
                <w:szCs w:val="22"/>
              </w:rPr>
              <w:t xml:space="preserve"> UCAS to give clarity in terms of timelines and responsibilities.  </w:t>
            </w:r>
            <w:r w:rsidR="00D03703" w:rsidRPr="006918B2">
              <w:rPr>
                <w:rFonts w:ascii="Arial" w:hAnsi="Arial" w:cs="Arial"/>
                <w:sz w:val="22"/>
                <w:szCs w:val="22"/>
              </w:rPr>
              <w:t xml:space="preserve"> </w:t>
            </w:r>
          </w:p>
          <w:p w14:paraId="6FF5C4C6" w14:textId="276EF09C" w:rsidR="000856CB" w:rsidRDefault="00D03703" w:rsidP="006918B2">
            <w:pPr>
              <w:pStyle w:val="ListParagraph"/>
              <w:numPr>
                <w:ilvl w:val="0"/>
                <w:numId w:val="43"/>
              </w:numPr>
              <w:tabs>
                <w:tab w:val="left" w:pos="8647"/>
              </w:tabs>
              <w:ind w:right="35"/>
              <w:jc w:val="both"/>
              <w:rPr>
                <w:rFonts w:ascii="Arial" w:hAnsi="Arial" w:cs="Arial"/>
                <w:sz w:val="22"/>
                <w:szCs w:val="22"/>
              </w:rPr>
            </w:pPr>
            <w:r w:rsidRPr="008FF6E6">
              <w:rPr>
                <w:rFonts w:ascii="Arial" w:hAnsi="Arial" w:cs="Arial"/>
                <w:sz w:val="22"/>
                <w:szCs w:val="22"/>
              </w:rPr>
              <w:t xml:space="preserve">Induction has been a little fragmented previously </w:t>
            </w:r>
            <w:r w:rsidR="00471808" w:rsidRPr="008FF6E6">
              <w:rPr>
                <w:rFonts w:ascii="Arial" w:hAnsi="Arial" w:cs="Arial"/>
                <w:sz w:val="22"/>
                <w:szCs w:val="22"/>
              </w:rPr>
              <w:t xml:space="preserve">with a </w:t>
            </w:r>
            <w:r w:rsidRPr="008FF6E6">
              <w:rPr>
                <w:rFonts w:ascii="Arial" w:hAnsi="Arial" w:cs="Arial"/>
                <w:sz w:val="22"/>
                <w:szCs w:val="22"/>
              </w:rPr>
              <w:t>cohesive approach needed</w:t>
            </w:r>
            <w:r w:rsidR="00471808" w:rsidRPr="008FF6E6">
              <w:rPr>
                <w:rFonts w:ascii="Arial" w:hAnsi="Arial" w:cs="Arial"/>
                <w:sz w:val="22"/>
                <w:szCs w:val="22"/>
              </w:rPr>
              <w:t xml:space="preserve">.  There </w:t>
            </w:r>
            <w:r w:rsidR="00C00BD6" w:rsidRPr="008FF6E6">
              <w:rPr>
                <w:rFonts w:ascii="Arial" w:hAnsi="Arial" w:cs="Arial"/>
                <w:sz w:val="22"/>
                <w:szCs w:val="22"/>
              </w:rPr>
              <w:t>will now be a consistent approach across the 16-18 students</w:t>
            </w:r>
            <w:r w:rsidR="00471808" w:rsidRPr="008FF6E6">
              <w:rPr>
                <w:rFonts w:ascii="Arial" w:hAnsi="Arial" w:cs="Arial"/>
                <w:sz w:val="22"/>
                <w:szCs w:val="22"/>
              </w:rPr>
              <w:t xml:space="preserve"> with a </w:t>
            </w:r>
            <w:r w:rsidR="000856CB" w:rsidRPr="008FF6E6">
              <w:rPr>
                <w:rFonts w:ascii="Arial" w:hAnsi="Arial" w:cs="Arial"/>
                <w:sz w:val="22"/>
                <w:szCs w:val="22"/>
              </w:rPr>
              <w:t>one-day</w:t>
            </w:r>
            <w:r w:rsidR="00C00BD6" w:rsidRPr="008FF6E6">
              <w:rPr>
                <w:rFonts w:ascii="Arial" w:hAnsi="Arial" w:cs="Arial"/>
                <w:sz w:val="22"/>
                <w:szCs w:val="22"/>
              </w:rPr>
              <w:t xml:space="preserve"> induction</w:t>
            </w:r>
            <w:r w:rsidR="000856CB" w:rsidRPr="008FF6E6">
              <w:rPr>
                <w:rFonts w:ascii="Arial" w:hAnsi="Arial" w:cs="Arial"/>
                <w:sz w:val="22"/>
                <w:szCs w:val="22"/>
              </w:rPr>
              <w:t>.  This has been as a result of student feedback.</w:t>
            </w:r>
            <w:r w:rsidR="00C00BD6" w:rsidRPr="008FF6E6">
              <w:rPr>
                <w:rFonts w:ascii="Arial" w:hAnsi="Arial" w:cs="Arial"/>
                <w:sz w:val="22"/>
                <w:szCs w:val="22"/>
              </w:rPr>
              <w:t xml:space="preserve">  </w:t>
            </w:r>
          </w:p>
          <w:p w14:paraId="4990B166" w14:textId="77777777" w:rsidR="000856CB" w:rsidRDefault="00C00BD6" w:rsidP="006918B2">
            <w:pPr>
              <w:pStyle w:val="ListParagraph"/>
              <w:numPr>
                <w:ilvl w:val="0"/>
                <w:numId w:val="43"/>
              </w:numPr>
              <w:tabs>
                <w:tab w:val="left" w:pos="8647"/>
              </w:tabs>
              <w:ind w:right="35"/>
              <w:jc w:val="both"/>
              <w:rPr>
                <w:rFonts w:ascii="Arial" w:hAnsi="Arial" w:cs="Arial"/>
                <w:sz w:val="22"/>
                <w:szCs w:val="22"/>
              </w:rPr>
            </w:pPr>
            <w:r w:rsidRPr="006918B2">
              <w:rPr>
                <w:rFonts w:ascii="Arial" w:hAnsi="Arial" w:cs="Arial"/>
                <w:sz w:val="22"/>
                <w:szCs w:val="22"/>
              </w:rPr>
              <w:t xml:space="preserve">Another key initiative </w:t>
            </w:r>
            <w:r w:rsidR="00516072" w:rsidRPr="006918B2">
              <w:rPr>
                <w:rFonts w:ascii="Arial" w:hAnsi="Arial" w:cs="Arial"/>
                <w:sz w:val="22"/>
                <w:szCs w:val="22"/>
              </w:rPr>
              <w:t xml:space="preserve">planned </w:t>
            </w:r>
            <w:r w:rsidRPr="006918B2">
              <w:rPr>
                <w:rFonts w:ascii="Arial" w:hAnsi="Arial" w:cs="Arial"/>
                <w:sz w:val="22"/>
                <w:szCs w:val="22"/>
              </w:rPr>
              <w:t>is the Safety Net</w:t>
            </w:r>
            <w:r w:rsidR="000530ED" w:rsidRPr="006918B2">
              <w:rPr>
                <w:rFonts w:ascii="Arial" w:hAnsi="Arial" w:cs="Arial"/>
                <w:sz w:val="22"/>
                <w:szCs w:val="22"/>
              </w:rPr>
              <w:t xml:space="preserve"> in the first 6 weeks</w:t>
            </w:r>
            <w:r w:rsidR="000856CB">
              <w:rPr>
                <w:rFonts w:ascii="Arial" w:hAnsi="Arial" w:cs="Arial"/>
                <w:sz w:val="22"/>
                <w:szCs w:val="22"/>
              </w:rPr>
              <w:t xml:space="preserve"> of a student’s </w:t>
            </w:r>
            <w:proofErr w:type="spellStart"/>
            <w:r w:rsidR="000856CB">
              <w:rPr>
                <w:rFonts w:ascii="Arial" w:hAnsi="Arial" w:cs="Arial"/>
                <w:sz w:val="22"/>
                <w:szCs w:val="22"/>
              </w:rPr>
              <w:t>programme</w:t>
            </w:r>
            <w:proofErr w:type="spellEnd"/>
            <w:r w:rsidR="000856CB">
              <w:rPr>
                <w:rFonts w:ascii="Arial" w:hAnsi="Arial" w:cs="Arial"/>
                <w:sz w:val="22"/>
                <w:szCs w:val="22"/>
              </w:rPr>
              <w:t>, being a</w:t>
            </w:r>
            <w:r w:rsidR="00401A4C" w:rsidRPr="006918B2">
              <w:rPr>
                <w:rFonts w:ascii="Arial" w:hAnsi="Arial" w:cs="Arial"/>
                <w:sz w:val="22"/>
                <w:szCs w:val="22"/>
              </w:rPr>
              <w:t xml:space="preserve"> mechanism for those students at risk who may have chosen the wrong course and want to pursue another course.  </w:t>
            </w:r>
            <w:r w:rsidR="0031564C" w:rsidRPr="006918B2">
              <w:rPr>
                <w:rFonts w:ascii="Arial" w:hAnsi="Arial" w:cs="Arial"/>
                <w:sz w:val="22"/>
                <w:szCs w:val="22"/>
              </w:rPr>
              <w:t xml:space="preserve">Training </w:t>
            </w:r>
            <w:r w:rsidR="000856CB">
              <w:rPr>
                <w:rFonts w:ascii="Arial" w:hAnsi="Arial" w:cs="Arial"/>
                <w:sz w:val="22"/>
                <w:szCs w:val="22"/>
              </w:rPr>
              <w:t xml:space="preserve">is taking place </w:t>
            </w:r>
            <w:r w:rsidR="0031564C" w:rsidRPr="006918B2">
              <w:rPr>
                <w:rFonts w:ascii="Arial" w:hAnsi="Arial" w:cs="Arial"/>
                <w:sz w:val="22"/>
                <w:szCs w:val="22"/>
              </w:rPr>
              <w:t xml:space="preserve">with staff on the process to support students.  </w:t>
            </w:r>
            <w:r w:rsidR="00516072" w:rsidRPr="006918B2">
              <w:rPr>
                <w:rFonts w:ascii="Arial" w:hAnsi="Arial" w:cs="Arial"/>
                <w:sz w:val="22"/>
                <w:szCs w:val="22"/>
              </w:rPr>
              <w:t xml:space="preserve"> </w:t>
            </w:r>
          </w:p>
          <w:p w14:paraId="10A3F7B8" w14:textId="7A6C7FEC" w:rsidR="00270DA2" w:rsidRDefault="000856CB" w:rsidP="006918B2">
            <w:pPr>
              <w:pStyle w:val="ListParagraph"/>
              <w:numPr>
                <w:ilvl w:val="0"/>
                <w:numId w:val="43"/>
              </w:numPr>
              <w:tabs>
                <w:tab w:val="left" w:pos="8647"/>
              </w:tabs>
              <w:ind w:right="35"/>
              <w:jc w:val="both"/>
              <w:rPr>
                <w:rFonts w:ascii="Arial" w:hAnsi="Arial" w:cs="Arial"/>
                <w:sz w:val="22"/>
                <w:szCs w:val="22"/>
              </w:rPr>
            </w:pPr>
            <w:r w:rsidRPr="008FF6E6">
              <w:rPr>
                <w:rFonts w:ascii="Arial" w:hAnsi="Arial" w:cs="Arial"/>
                <w:sz w:val="22"/>
                <w:szCs w:val="22"/>
              </w:rPr>
              <w:t>Engaged</w:t>
            </w:r>
            <w:r w:rsidR="00516072" w:rsidRPr="008FF6E6">
              <w:rPr>
                <w:rFonts w:ascii="Arial" w:hAnsi="Arial" w:cs="Arial"/>
                <w:sz w:val="22"/>
                <w:szCs w:val="22"/>
              </w:rPr>
              <w:t xml:space="preserve"> with Spark in the </w:t>
            </w:r>
            <w:proofErr w:type="spellStart"/>
            <w:r w:rsidR="00516072" w:rsidRPr="008FF6E6">
              <w:rPr>
                <w:rFonts w:ascii="Arial" w:hAnsi="Arial" w:cs="Arial"/>
                <w:sz w:val="22"/>
                <w:szCs w:val="22"/>
              </w:rPr>
              <w:t>centre</w:t>
            </w:r>
            <w:proofErr w:type="spellEnd"/>
            <w:r w:rsidR="00516072" w:rsidRPr="008FF6E6">
              <w:rPr>
                <w:rFonts w:ascii="Arial" w:hAnsi="Arial" w:cs="Arial"/>
                <w:sz w:val="22"/>
                <w:szCs w:val="22"/>
              </w:rPr>
              <w:t xml:space="preserve"> of York </w:t>
            </w:r>
            <w:r w:rsidR="007F4A53" w:rsidRPr="008FF6E6">
              <w:rPr>
                <w:rFonts w:ascii="Arial" w:hAnsi="Arial" w:cs="Arial"/>
                <w:sz w:val="22"/>
                <w:szCs w:val="22"/>
              </w:rPr>
              <w:t xml:space="preserve">to discuss various initiatives with the aim of having some Safety Net support (one day a week) where students may be struggling </w:t>
            </w:r>
            <w:r w:rsidR="00A72940" w:rsidRPr="008FF6E6">
              <w:rPr>
                <w:rFonts w:ascii="Arial" w:hAnsi="Arial" w:cs="Arial"/>
                <w:sz w:val="22"/>
                <w:szCs w:val="22"/>
              </w:rPr>
              <w:t xml:space="preserve">in their early weeks in the College environment.  We also have the external provision called the </w:t>
            </w:r>
            <w:r w:rsidR="001A11E8" w:rsidRPr="008FF6E6">
              <w:rPr>
                <w:rFonts w:ascii="Arial" w:hAnsi="Arial" w:cs="Arial"/>
                <w:sz w:val="22"/>
                <w:szCs w:val="22"/>
              </w:rPr>
              <w:t xml:space="preserve">Parish where we have </w:t>
            </w:r>
            <w:r w:rsidR="00AC2134" w:rsidRPr="008FF6E6">
              <w:rPr>
                <w:rFonts w:ascii="Arial" w:hAnsi="Arial" w:cs="Arial"/>
                <w:sz w:val="22"/>
                <w:szCs w:val="22"/>
              </w:rPr>
              <w:t xml:space="preserve">now </w:t>
            </w:r>
            <w:r w:rsidR="00A72940" w:rsidRPr="008FF6E6">
              <w:rPr>
                <w:rFonts w:ascii="Arial" w:hAnsi="Arial" w:cs="Arial"/>
                <w:sz w:val="22"/>
                <w:szCs w:val="22"/>
              </w:rPr>
              <w:t xml:space="preserve">secured the White Rose </w:t>
            </w:r>
            <w:r w:rsidR="00AC2134" w:rsidRPr="008FF6E6">
              <w:rPr>
                <w:rFonts w:ascii="Arial" w:hAnsi="Arial" w:cs="Arial"/>
                <w:sz w:val="22"/>
                <w:szCs w:val="22"/>
              </w:rPr>
              <w:t>Sports Facility</w:t>
            </w:r>
            <w:r w:rsidR="00A72940" w:rsidRPr="008FF6E6">
              <w:rPr>
                <w:rFonts w:ascii="Arial" w:hAnsi="Arial" w:cs="Arial"/>
                <w:sz w:val="22"/>
                <w:szCs w:val="22"/>
              </w:rPr>
              <w:t xml:space="preserve"> at Bishopthorpe </w:t>
            </w:r>
            <w:r w:rsidR="00AC2134" w:rsidRPr="008FF6E6">
              <w:rPr>
                <w:rFonts w:ascii="Arial" w:hAnsi="Arial" w:cs="Arial"/>
                <w:sz w:val="22"/>
                <w:szCs w:val="22"/>
              </w:rPr>
              <w:t xml:space="preserve">as a venue </w:t>
            </w:r>
            <w:r w:rsidR="00270DA2" w:rsidRPr="008FF6E6">
              <w:rPr>
                <w:rFonts w:ascii="Arial" w:hAnsi="Arial" w:cs="Arial"/>
                <w:sz w:val="22"/>
                <w:szCs w:val="22"/>
              </w:rPr>
              <w:t xml:space="preserve">for those learners who need </w:t>
            </w:r>
            <w:r w:rsidR="00A72940" w:rsidRPr="008FF6E6">
              <w:rPr>
                <w:rFonts w:ascii="Arial" w:hAnsi="Arial" w:cs="Arial"/>
                <w:sz w:val="22"/>
                <w:szCs w:val="22"/>
              </w:rPr>
              <w:t xml:space="preserve">additional support.  Arrangements for this are currently under discussion. </w:t>
            </w:r>
            <w:r w:rsidR="00A26E00" w:rsidRPr="008FF6E6">
              <w:rPr>
                <w:rFonts w:ascii="Arial" w:hAnsi="Arial" w:cs="Arial"/>
                <w:sz w:val="22"/>
                <w:szCs w:val="22"/>
              </w:rPr>
              <w:t xml:space="preserve"> </w:t>
            </w:r>
          </w:p>
          <w:p w14:paraId="4F8BB5FA" w14:textId="4D811AE9" w:rsidR="00097EFC" w:rsidRPr="006918B2" w:rsidRDefault="00270DA2" w:rsidP="006918B2">
            <w:pPr>
              <w:pStyle w:val="ListParagraph"/>
              <w:numPr>
                <w:ilvl w:val="0"/>
                <w:numId w:val="43"/>
              </w:numPr>
              <w:tabs>
                <w:tab w:val="left" w:pos="8647"/>
              </w:tabs>
              <w:ind w:right="35"/>
              <w:jc w:val="both"/>
              <w:rPr>
                <w:rFonts w:ascii="Arial" w:hAnsi="Arial" w:cs="Arial"/>
                <w:sz w:val="22"/>
                <w:szCs w:val="22"/>
              </w:rPr>
            </w:pPr>
            <w:r>
              <w:rPr>
                <w:rFonts w:ascii="Arial" w:hAnsi="Arial" w:cs="Arial"/>
                <w:sz w:val="22"/>
                <w:szCs w:val="22"/>
              </w:rPr>
              <w:t xml:space="preserve">The </w:t>
            </w:r>
            <w:r w:rsidR="00A26E00" w:rsidRPr="006918B2">
              <w:rPr>
                <w:rFonts w:ascii="Arial" w:hAnsi="Arial" w:cs="Arial"/>
                <w:sz w:val="22"/>
                <w:szCs w:val="22"/>
              </w:rPr>
              <w:t xml:space="preserve">tutorial scheme of work </w:t>
            </w:r>
            <w:r>
              <w:rPr>
                <w:rFonts w:ascii="Arial" w:hAnsi="Arial" w:cs="Arial"/>
                <w:sz w:val="22"/>
                <w:szCs w:val="22"/>
              </w:rPr>
              <w:t xml:space="preserve">is to be </w:t>
            </w:r>
            <w:r w:rsidR="00A26E00" w:rsidRPr="006918B2">
              <w:rPr>
                <w:rFonts w:ascii="Arial" w:hAnsi="Arial" w:cs="Arial"/>
                <w:sz w:val="22"/>
                <w:szCs w:val="22"/>
              </w:rPr>
              <w:t xml:space="preserve">aligned with </w:t>
            </w:r>
            <w:r>
              <w:rPr>
                <w:rFonts w:ascii="Arial" w:hAnsi="Arial" w:cs="Arial"/>
                <w:sz w:val="22"/>
                <w:szCs w:val="22"/>
              </w:rPr>
              <w:t xml:space="preserve">both </w:t>
            </w:r>
            <w:r w:rsidR="00A26E00" w:rsidRPr="006918B2">
              <w:rPr>
                <w:rFonts w:ascii="Arial" w:hAnsi="Arial" w:cs="Arial"/>
                <w:sz w:val="22"/>
                <w:szCs w:val="22"/>
              </w:rPr>
              <w:t xml:space="preserve">the </w:t>
            </w:r>
            <w:r>
              <w:rPr>
                <w:rFonts w:ascii="Arial" w:hAnsi="Arial" w:cs="Arial"/>
                <w:sz w:val="22"/>
                <w:szCs w:val="22"/>
              </w:rPr>
              <w:t>Q</w:t>
            </w:r>
            <w:r w:rsidR="00A26E00" w:rsidRPr="006918B2">
              <w:rPr>
                <w:rFonts w:ascii="Arial" w:hAnsi="Arial" w:cs="Arial"/>
                <w:sz w:val="22"/>
                <w:szCs w:val="22"/>
              </w:rPr>
              <w:t xml:space="preserve">uality </w:t>
            </w:r>
            <w:r>
              <w:rPr>
                <w:rFonts w:ascii="Arial" w:hAnsi="Arial" w:cs="Arial"/>
                <w:sz w:val="22"/>
                <w:szCs w:val="22"/>
              </w:rPr>
              <w:t>C</w:t>
            </w:r>
            <w:r w:rsidR="00A26E00" w:rsidRPr="006918B2">
              <w:rPr>
                <w:rFonts w:ascii="Arial" w:hAnsi="Arial" w:cs="Arial"/>
                <w:sz w:val="22"/>
                <w:szCs w:val="22"/>
              </w:rPr>
              <w:t xml:space="preserve">alendar </w:t>
            </w:r>
            <w:r>
              <w:rPr>
                <w:rFonts w:ascii="Arial" w:hAnsi="Arial" w:cs="Arial"/>
                <w:sz w:val="22"/>
                <w:szCs w:val="22"/>
              </w:rPr>
              <w:t xml:space="preserve">and Student Experience Calendar </w:t>
            </w:r>
            <w:r w:rsidR="00A26E00" w:rsidRPr="006918B2">
              <w:rPr>
                <w:rFonts w:ascii="Arial" w:hAnsi="Arial" w:cs="Arial"/>
                <w:sz w:val="22"/>
                <w:szCs w:val="22"/>
              </w:rPr>
              <w:t xml:space="preserve">with checkpoints throughout the year.  </w:t>
            </w:r>
            <w:r w:rsidR="00564C66" w:rsidRPr="006918B2">
              <w:rPr>
                <w:rFonts w:ascii="Arial" w:hAnsi="Arial" w:cs="Arial"/>
                <w:sz w:val="22"/>
                <w:szCs w:val="22"/>
              </w:rPr>
              <w:t>T</w:t>
            </w:r>
            <w:r w:rsidR="00F934DF">
              <w:rPr>
                <w:rFonts w:ascii="Arial" w:hAnsi="Arial" w:cs="Arial"/>
                <w:sz w:val="22"/>
                <w:szCs w:val="22"/>
              </w:rPr>
              <w:t xml:space="preserve">he </w:t>
            </w:r>
            <w:r w:rsidR="00564C66" w:rsidRPr="006918B2">
              <w:rPr>
                <w:rFonts w:ascii="Arial" w:hAnsi="Arial" w:cs="Arial"/>
                <w:sz w:val="22"/>
                <w:szCs w:val="22"/>
              </w:rPr>
              <w:t xml:space="preserve">three calendars </w:t>
            </w:r>
            <w:r w:rsidR="00C77EE1" w:rsidRPr="006918B2">
              <w:rPr>
                <w:rFonts w:ascii="Arial" w:hAnsi="Arial" w:cs="Arial"/>
                <w:sz w:val="22"/>
                <w:szCs w:val="22"/>
              </w:rPr>
              <w:t>aligning</w:t>
            </w:r>
            <w:r w:rsidR="00564C66" w:rsidRPr="006918B2">
              <w:rPr>
                <w:rFonts w:ascii="Arial" w:hAnsi="Arial" w:cs="Arial"/>
                <w:sz w:val="22"/>
                <w:szCs w:val="22"/>
              </w:rPr>
              <w:t xml:space="preserve"> with </w:t>
            </w:r>
            <w:r w:rsidR="00C77EE1" w:rsidRPr="006918B2">
              <w:rPr>
                <w:rFonts w:ascii="Arial" w:hAnsi="Arial" w:cs="Arial"/>
                <w:sz w:val="22"/>
                <w:szCs w:val="22"/>
              </w:rPr>
              <w:t xml:space="preserve">each other should improve cohesion.  </w:t>
            </w:r>
          </w:p>
          <w:p w14:paraId="7EB4E2D9" w14:textId="7C6F8E9F" w:rsidR="00EC54E0" w:rsidRDefault="00EC54E0" w:rsidP="009076C3">
            <w:pPr>
              <w:tabs>
                <w:tab w:val="left" w:pos="8647"/>
              </w:tabs>
              <w:ind w:right="35"/>
              <w:jc w:val="both"/>
              <w:rPr>
                <w:rFonts w:cs="Arial"/>
                <w:sz w:val="22"/>
                <w:szCs w:val="22"/>
              </w:rPr>
            </w:pPr>
          </w:p>
          <w:p w14:paraId="14DD791B" w14:textId="7248BF45" w:rsidR="00F934DF" w:rsidRDefault="00F934DF" w:rsidP="009076C3">
            <w:pPr>
              <w:tabs>
                <w:tab w:val="left" w:pos="8647"/>
              </w:tabs>
              <w:ind w:right="35"/>
              <w:jc w:val="both"/>
              <w:rPr>
                <w:rFonts w:cs="Arial"/>
                <w:sz w:val="22"/>
                <w:szCs w:val="22"/>
              </w:rPr>
            </w:pPr>
            <w:r w:rsidRPr="008FF6E6">
              <w:rPr>
                <w:rFonts w:cs="Arial"/>
                <w:sz w:val="22"/>
                <w:szCs w:val="22"/>
              </w:rPr>
              <w:t xml:space="preserve">The Committee thanked the </w:t>
            </w:r>
            <w:r w:rsidRPr="008FF6E6">
              <w:rPr>
                <w:color w:val="000000" w:themeColor="text1"/>
                <w:sz w:val="22"/>
                <w:szCs w:val="22"/>
                <w:lang w:val="en-US"/>
              </w:rPr>
              <w:t>Director of Young People</w:t>
            </w:r>
            <w:r w:rsidR="00730833">
              <w:rPr>
                <w:color w:val="000000" w:themeColor="text1"/>
                <w:sz w:val="22"/>
                <w:szCs w:val="22"/>
                <w:lang w:val="en-US"/>
              </w:rPr>
              <w:t>’</w:t>
            </w:r>
            <w:r w:rsidRPr="008FF6E6">
              <w:rPr>
                <w:color w:val="000000" w:themeColor="text1"/>
                <w:sz w:val="22"/>
                <w:szCs w:val="22"/>
                <w:lang w:val="en-US"/>
              </w:rPr>
              <w:t>s Learning (16-19 Lead) for the comprehensive update and for additional information in relation to retention and attendance.   The members were invited to comment.</w:t>
            </w:r>
          </w:p>
          <w:p w14:paraId="1AA00516" w14:textId="77777777" w:rsidR="00F934DF" w:rsidRDefault="00F934DF" w:rsidP="009076C3">
            <w:pPr>
              <w:tabs>
                <w:tab w:val="left" w:pos="8647"/>
              </w:tabs>
              <w:ind w:right="35"/>
              <w:jc w:val="both"/>
              <w:rPr>
                <w:rFonts w:cs="Arial"/>
                <w:sz w:val="22"/>
                <w:szCs w:val="22"/>
              </w:rPr>
            </w:pPr>
          </w:p>
          <w:p w14:paraId="375B0B32" w14:textId="3B0728F5" w:rsidR="00EC54E0" w:rsidRDefault="00F934DF" w:rsidP="009076C3">
            <w:pPr>
              <w:tabs>
                <w:tab w:val="left" w:pos="8647"/>
              </w:tabs>
              <w:ind w:right="35"/>
              <w:jc w:val="both"/>
              <w:rPr>
                <w:rFonts w:cs="Arial"/>
                <w:sz w:val="22"/>
                <w:szCs w:val="22"/>
              </w:rPr>
            </w:pPr>
            <w:r>
              <w:rPr>
                <w:rFonts w:cs="Arial"/>
                <w:sz w:val="22"/>
                <w:szCs w:val="22"/>
              </w:rPr>
              <w:t>No further comments were made.</w:t>
            </w:r>
          </w:p>
          <w:p w14:paraId="1CBB0F2E" w14:textId="77777777" w:rsidR="00F934DF" w:rsidRDefault="00F934DF" w:rsidP="009076C3">
            <w:pPr>
              <w:tabs>
                <w:tab w:val="left" w:pos="8647"/>
              </w:tabs>
              <w:ind w:right="35"/>
              <w:jc w:val="both"/>
              <w:rPr>
                <w:rFonts w:cs="Arial"/>
                <w:sz w:val="22"/>
                <w:szCs w:val="22"/>
              </w:rPr>
            </w:pPr>
          </w:p>
          <w:p w14:paraId="2F9C1B86" w14:textId="67F7BE32" w:rsidR="009D4E44" w:rsidRDefault="009D4E44" w:rsidP="009076C3">
            <w:pPr>
              <w:tabs>
                <w:tab w:val="left" w:pos="8647"/>
              </w:tabs>
              <w:ind w:right="35"/>
              <w:jc w:val="both"/>
              <w:rPr>
                <w:rFonts w:cs="Arial"/>
                <w:b/>
                <w:bCs/>
                <w:sz w:val="22"/>
                <w:szCs w:val="22"/>
              </w:rPr>
            </w:pPr>
            <w:r>
              <w:rPr>
                <w:rFonts w:cs="Arial"/>
                <w:b/>
                <w:bCs/>
                <w:sz w:val="22"/>
                <w:szCs w:val="22"/>
              </w:rPr>
              <w:t>Apprenticeships Actions Update</w:t>
            </w:r>
          </w:p>
          <w:p w14:paraId="782AE12E" w14:textId="687D064E" w:rsidR="00AB6C9D" w:rsidRDefault="000C5755" w:rsidP="009076C3">
            <w:pPr>
              <w:tabs>
                <w:tab w:val="left" w:pos="8647"/>
              </w:tabs>
              <w:ind w:right="35"/>
              <w:jc w:val="both"/>
              <w:rPr>
                <w:rFonts w:cs="Arial"/>
                <w:sz w:val="22"/>
                <w:szCs w:val="22"/>
              </w:rPr>
            </w:pPr>
            <w:r w:rsidRPr="008FF6E6">
              <w:rPr>
                <w:rFonts w:cs="Arial"/>
                <w:sz w:val="22"/>
                <w:szCs w:val="22"/>
              </w:rPr>
              <w:t xml:space="preserve">A report was circulated to the Committee prior to the meeting.  </w:t>
            </w:r>
            <w:r w:rsidR="00AB6C9D" w:rsidRPr="008FF6E6">
              <w:rPr>
                <w:rFonts w:cs="Arial"/>
                <w:sz w:val="22"/>
                <w:szCs w:val="22"/>
              </w:rPr>
              <w:t xml:space="preserve">The paper was noted as received.  The Deputy Chief Executive and Principal provided an update </w:t>
            </w:r>
            <w:r w:rsidR="007454AA" w:rsidRPr="008FF6E6">
              <w:rPr>
                <w:rFonts w:cs="Arial"/>
                <w:sz w:val="22"/>
                <w:szCs w:val="22"/>
              </w:rPr>
              <w:t>to the report.</w:t>
            </w:r>
          </w:p>
          <w:p w14:paraId="2B2CBC57" w14:textId="6E422135" w:rsidR="00AB6C9D" w:rsidRDefault="00AB6C9D" w:rsidP="009076C3">
            <w:pPr>
              <w:tabs>
                <w:tab w:val="left" w:pos="8647"/>
              </w:tabs>
              <w:ind w:right="35"/>
              <w:jc w:val="both"/>
              <w:rPr>
                <w:rFonts w:cs="Arial"/>
                <w:sz w:val="22"/>
                <w:szCs w:val="22"/>
              </w:rPr>
            </w:pPr>
          </w:p>
          <w:p w14:paraId="6226D87B" w14:textId="32A8BBE3" w:rsidR="006605E0" w:rsidRPr="007454AA" w:rsidRDefault="006605E0" w:rsidP="007454AA">
            <w:pPr>
              <w:tabs>
                <w:tab w:val="left" w:pos="8647"/>
              </w:tabs>
              <w:ind w:right="35"/>
              <w:jc w:val="both"/>
              <w:rPr>
                <w:rFonts w:cs="Arial"/>
                <w:sz w:val="22"/>
                <w:szCs w:val="22"/>
              </w:rPr>
            </w:pPr>
            <w:r w:rsidRPr="008FF6E6">
              <w:rPr>
                <w:rFonts w:cs="Arial"/>
                <w:sz w:val="22"/>
                <w:szCs w:val="22"/>
              </w:rPr>
              <w:t xml:space="preserve">National rates for apprenticeships were updated earlier in the year </w:t>
            </w:r>
            <w:r w:rsidR="00B3540B" w:rsidRPr="008FF6E6">
              <w:rPr>
                <w:rFonts w:cs="Arial"/>
                <w:sz w:val="22"/>
                <w:szCs w:val="22"/>
              </w:rPr>
              <w:t xml:space="preserve">with the College’s rating </w:t>
            </w:r>
            <w:r w:rsidR="00B0459A" w:rsidRPr="008FF6E6">
              <w:rPr>
                <w:rFonts w:cs="Arial"/>
                <w:sz w:val="22"/>
                <w:szCs w:val="22"/>
              </w:rPr>
              <w:t xml:space="preserve">being </w:t>
            </w:r>
            <w:r w:rsidR="007454AA" w:rsidRPr="008FF6E6">
              <w:rPr>
                <w:rFonts w:cs="Arial"/>
                <w:sz w:val="22"/>
                <w:szCs w:val="22"/>
              </w:rPr>
              <w:t xml:space="preserve">at </w:t>
            </w:r>
            <w:r w:rsidRPr="008FF6E6">
              <w:rPr>
                <w:rFonts w:cs="Arial"/>
                <w:sz w:val="22"/>
                <w:szCs w:val="22"/>
              </w:rPr>
              <w:t>4.7 p</w:t>
            </w:r>
            <w:r w:rsidR="00B0459A" w:rsidRPr="008FF6E6">
              <w:rPr>
                <w:rFonts w:cs="Arial"/>
                <w:sz w:val="22"/>
                <w:szCs w:val="22"/>
              </w:rPr>
              <w:t xml:space="preserve">ercentage </w:t>
            </w:r>
            <w:r w:rsidRPr="008FF6E6">
              <w:rPr>
                <w:rFonts w:cs="Arial"/>
                <w:sz w:val="22"/>
                <w:szCs w:val="22"/>
              </w:rPr>
              <w:t>p</w:t>
            </w:r>
            <w:r w:rsidR="00B0459A" w:rsidRPr="008FF6E6">
              <w:rPr>
                <w:rFonts w:cs="Arial"/>
                <w:sz w:val="22"/>
                <w:szCs w:val="22"/>
              </w:rPr>
              <w:t>oints</w:t>
            </w:r>
            <w:r w:rsidRPr="008FF6E6">
              <w:rPr>
                <w:rFonts w:cs="Arial"/>
                <w:sz w:val="22"/>
                <w:szCs w:val="22"/>
              </w:rPr>
              <w:t xml:space="preserve"> above </w:t>
            </w:r>
            <w:r w:rsidR="00B0459A" w:rsidRPr="008FF6E6">
              <w:rPr>
                <w:rFonts w:cs="Arial"/>
                <w:sz w:val="22"/>
                <w:szCs w:val="22"/>
              </w:rPr>
              <w:t xml:space="preserve">the </w:t>
            </w:r>
            <w:r w:rsidRPr="008FF6E6">
              <w:rPr>
                <w:rFonts w:cs="Arial"/>
                <w:sz w:val="22"/>
                <w:szCs w:val="22"/>
              </w:rPr>
              <w:t xml:space="preserve">national average.  </w:t>
            </w:r>
            <w:r w:rsidR="00341C9E" w:rsidRPr="008FF6E6">
              <w:rPr>
                <w:rFonts w:cs="Arial"/>
                <w:sz w:val="22"/>
                <w:szCs w:val="22"/>
              </w:rPr>
              <w:t xml:space="preserve">Currently the achievement rate for the College is at </w:t>
            </w:r>
            <w:r w:rsidRPr="008FF6E6">
              <w:rPr>
                <w:rFonts w:cs="Arial"/>
                <w:sz w:val="22"/>
                <w:szCs w:val="22"/>
              </w:rPr>
              <w:t>73.1</w:t>
            </w:r>
            <w:r w:rsidR="00710CAF" w:rsidRPr="008FF6E6">
              <w:rPr>
                <w:rFonts w:cs="Arial"/>
                <w:sz w:val="22"/>
                <w:szCs w:val="22"/>
              </w:rPr>
              <w:t>%</w:t>
            </w:r>
            <w:r w:rsidRPr="008FF6E6">
              <w:rPr>
                <w:rFonts w:cs="Arial"/>
                <w:sz w:val="22"/>
                <w:szCs w:val="22"/>
              </w:rPr>
              <w:t xml:space="preserve"> </w:t>
            </w:r>
            <w:r w:rsidR="00710CAF" w:rsidRPr="008FF6E6">
              <w:rPr>
                <w:rFonts w:cs="Arial"/>
                <w:sz w:val="22"/>
                <w:szCs w:val="22"/>
              </w:rPr>
              <w:t>against last year’s national average of 57.7%</w:t>
            </w:r>
            <w:r w:rsidR="007454AA" w:rsidRPr="008FF6E6">
              <w:rPr>
                <w:rFonts w:cs="Arial"/>
                <w:sz w:val="22"/>
                <w:szCs w:val="22"/>
              </w:rPr>
              <w:t>.  This is 1.4pp down from March 2022, a decrease</w:t>
            </w:r>
            <w:r w:rsidRPr="008FF6E6">
              <w:rPr>
                <w:rFonts w:cs="Arial"/>
                <w:sz w:val="22"/>
                <w:szCs w:val="22"/>
              </w:rPr>
              <w:t xml:space="preserve"> but still a far healthier position than at the same point last year</w:t>
            </w:r>
            <w:r w:rsidR="005E4ECD" w:rsidRPr="008FF6E6">
              <w:rPr>
                <w:rFonts w:cs="Arial"/>
                <w:sz w:val="22"/>
                <w:szCs w:val="22"/>
              </w:rPr>
              <w:t xml:space="preserve">.  </w:t>
            </w:r>
            <w:r w:rsidR="007454AA" w:rsidRPr="008FF6E6">
              <w:rPr>
                <w:rFonts w:cs="Arial"/>
                <w:sz w:val="22"/>
                <w:szCs w:val="22"/>
              </w:rPr>
              <w:t>There is a l</w:t>
            </w:r>
            <w:r w:rsidR="005E4ECD" w:rsidRPr="008FF6E6">
              <w:rPr>
                <w:rFonts w:cs="Arial"/>
                <w:sz w:val="22"/>
                <w:szCs w:val="22"/>
              </w:rPr>
              <w:t>arge volume of E</w:t>
            </w:r>
            <w:r w:rsidR="007454AA" w:rsidRPr="008FF6E6">
              <w:rPr>
                <w:rFonts w:cs="Arial"/>
                <w:sz w:val="22"/>
                <w:szCs w:val="22"/>
              </w:rPr>
              <w:t xml:space="preserve">nd </w:t>
            </w:r>
            <w:r w:rsidR="005E4ECD" w:rsidRPr="008FF6E6">
              <w:rPr>
                <w:rFonts w:cs="Arial"/>
                <w:sz w:val="22"/>
                <w:szCs w:val="22"/>
              </w:rPr>
              <w:t>P</w:t>
            </w:r>
            <w:r w:rsidR="007454AA" w:rsidRPr="008FF6E6">
              <w:rPr>
                <w:rFonts w:cs="Arial"/>
                <w:sz w:val="22"/>
                <w:szCs w:val="22"/>
              </w:rPr>
              <w:t xml:space="preserve">oint </w:t>
            </w:r>
            <w:r w:rsidR="005E4ECD" w:rsidRPr="008FF6E6">
              <w:rPr>
                <w:rFonts w:cs="Arial"/>
                <w:sz w:val="22"/>
                <w:szCs w:val="22"/>
              </w:rPr>
              <w:t>A</w:t>
            </w:r>
            <w:r w:rsidR="007454AA" w:rsidRPr="008FF6E6">
              <w:rPr>
                <w:rFonts w:cs="Arial"/>
                <w:sz w:val="22"/>
                <w:szCs w:val="22"/>
              </w:rPr>
              <w:t>ssessment</w:t>
            </w:r>
            <w:r w:rsidR="005E4ECD" w:rsidRPr="008FF6E6">
              <w:rPr>
                <w:rFonts w:cs="Arial"/>
                <w:sz w:val="22"/>
                <w:szCs w:val="22"/>
              </w:rPr>
              <w:t>s taking place nationally and regionally which has been difficult to manage, but we are currently managing these</w:t>
            </w:r>
            <w:r w:rsidR="007454AA" w:rsidRPr="008FF6E6">
              <w:rPr>
                <w:rFonts w:cs="Arial"/>
                <w:sz w:val="22"/>
                <w:szCs w:val="22"/>
              </w:rPr>
              <w:t xml:space="preserve"> effectively</w:t>
            </w:r>
            <w:r w:rsidR="005E4ECD" w:rsidRPr="008FF6E6">
              <w:rPr>
                <w:rFonts w:cs="Arial"/>
                <w:sz w:val="22"/>
                <w:szCs w:val="22"/>
              </w:rPr>
              <w:t>.</w:t>
            </w:r>
          </w:p>
          <w:p w14:paraId="5C9E5DB9" w14:textId="427E5BF9" w:rsidR="005E4ECD" w:rsidRDefault="005E4ECD" w:rsidP="009076C3">
            <w:pPr>
              <w:tabs>
                <w:tab w:val="left" w:pos="8647"/>
              </w:tabs>
              <w:ind w:right="35"/>
              <w:jc w:val="both"/>
              <w:rPr>
                <w:rFonts w:cs="Arial"/>
                <w:sz w:val="22"/>
                <w:szCs w:val="22"/>
              </w:rPr>
            </w:pPr>
          </w:p>
          <w:p w14:paraId="049B2A2A" w14:textId="6DDD79D5" w:rsidR="005E4ECD" w:rsidRDefault="007454AA" w:rsidP="009076C3">
            <w:pPr>
              <w:tabs>
                <w:tab w:val="left" w:pos="8647"/>
              </w:tabs>
              <w:ind w:right="35"/>
              <w:jc w:val="both"/>
              <w:rPr>
                <w:rFonts w:cs="Arial"/>
                <w:sz w:val="22"/>
                <w:szCs w:val="22"/>
              </w:rPr>
            </w:pPr>
            <w:r w:rsidRPr="008FF6E6">
              <w:rPr>
                <w:rFonts w:cs="Arial"/>
                <w:sz w:val="22"/>
                <w:szCs w:val="22"/>
              </w:rPr>
              <w:t xml:space="preserve">The </w:t>
            </w:r>
            <w:r w:rsidR="00D50E12" w:rsidRPr="008FF6E6">
              <w:rPr>
                <w:rFonts w:cs="Arial"/>
                <w:sz w:val="22"/>
                <w:szCs w:val="22"/>
              </w:rPr>
              <w:t xml:space="preserve">team is currently reviewing the </w:t>
            </w:r>
            <w:r w:rsidR="005E4ECD" w:rsidRPr="008FF6E6">
              <w:rPr>
                <w:rFonts w:cs="Arial"/>
                <w:sz w:val="22"/>
                <w:szCs w:val="22"/>
              </w:rPr>
              <w:t>structures in our apprenticeships</w:t>
            </w:r>
            <w:r w:rsidR="00783983" w:rsidRPr="008FF6E6">
              <w:rPr>
                <w:rFonts w:cs="Arial"/>
                <w:sz w:val="22"/>
                <w:szCs w:val="22"/>
              </w:rPr>
              <w:t xml:space="preserve"> to maintain current numbers and facilitate growth.  </w:t>
            </w:r>
            <w:r w:rsidR="005E4ECD" w:rsidRPr="008FF6E6">
              <w:rPr>
                <w:rFonts w:cs="Arial"/>
                <w:sz w:val="22"/>
                <w:szCs w:val="22"/>
              </w:rPr>
              <w:t>Proposals and decisions are in progress to bolster the resources</w:t>
            </w:r>
            <w:r w:rsidR="00783983" w:rsidRPr="008FF6E6">
              <w:rPr>
                <w:rFonts w:cs="Arial"/>
                <w:sz w:val="22"/>
                <w:szCs w:val="22"/>
              </w:rPr>
              <w:t xml:space="preserve"> where</w:t>
            </w:r>
            <w:r w:rsidR="005E4ECD" w:rsidRPr="008FF6E6">
              <w:rPr>
                <w:rFonts w:cs="Arial"/>
                <w:sz w:val="22"/>
                <w:szCs w:val="22"/>
              </w:rPr>
              <w:t xml:space="preserve"> ne</w:t>
            </w:r>
            <w:r w:rsidR="00783983" w:rsidRPr="008FF6E6">
              <w:rPr>
                <w:rFonts w:cs="Arial"/>
                <w:sz w:val="22"/>
                <w:szCs w:val="22"/>
              </w:rPr>
              <w:t>cessary</w:t>
            </w:r>
            <w:r w:rsidR="005E4ECD" w:rsidRPr="008FF6E6">
              <w:rPr>
                <w:rFonts w:cs="Arial"/>
                <w:sz w:val="22"/>
                <w:szCs w:val="22"/>
              </w:rPr>
              <w:t xml:space="preserve">.  </w:t>
            </w:r>
          </w:p>
          <w:p w14:paraId="1601289D" w14:textId="457FDA7D" w:rsidR="005E4ECD" w:rsidRDefault="005E4ECD" w:rsidP="009076C3">
            <w:pPr>
              <w:tabs>
                <w:tab w:val="left" w:pos="8647"/>
              </w:tabs>
              <w:ind w:right="35"/>
              <w:jc w:val="both"/>
              <w:rPr>
                <w:rFonts w:cs="Arial"/>
                <w:sz w:val="22"/>
                <w:szCs w:val="22"/>
              </w:rPr>
            </w:pPr>
          </w:p>
          <w:p w14:paraId="653A4FD5" w14:textId="60228910" w:rsidR="00FF6608" w:rsidRDefault="00783983" w:rsidP="009076C3">
            <w:pPr>
              <w:tabs>
                <w:tab w:val="left" w:pos="8647"/>
              </w:tabs>
              <w:ind w:right="35"/>
              <w:jc w:val="both"/>
              <w:rPr>
                <w:rFonts w:cs="Arial"/>
                <w:sz w:val="22"/>
                <w:szCs w:val="22"/>
              </w:rPr>
            </w:pPr>
            <w:r w:rsidRPr="008FF6E6">
              <w:rPr>
                <w:rFonts w:cs="Arial"/>
                <w:sz w:val="22"/>
                <w:szCs w:val="22"/>
              </w:rPr>
              <w:t>A Governor referred to the table in the report and asked whether the</w:t>
            </w:r>
            <w:r w:rsidR="003513D7" w:rsidRPr="008FF6E6">
              <w:rPr>
                <w:rFonts w:cs="Arial"/>
                <w:sz w:val="22"/>
                <w:szCs w:val="22"/>
              </w:rPr>
              <w:t xml:space="preserve"> data is </w:t>
            </w:r>
            <w:r w:rsidR="00756269" w:rsidRPr="008FF6E6">
              <w:rPr>
                <w:rFonts w:cs="Arial"/>
                <w:sz w:val="22"/>
                <w:szCs w:val="22"/>
              </w:rPr>
              <w:t xml:space="preserve">national achievement rates </w:t>
            </w:r>
            <w:r w:rsidR="003513D7" w:rsidRPr="008FF6E6">
              <w:rPr>
                <w:rFonts w:cs="Arial"/>
                <w:sz w:val="22"/>
                <w:szCs w:val="22"/>
              </w:rPr>
              <w:t>indicating that the College came in</w:t>
            </w:r>
            <w:r w:rsidR="00756269" w:rsidRPr="008FF6E6">
              <w:rPr>
                <w:rFonts w:cs="Arial"/>
                <w:sz w:val="22"/>
                <w:szCs w:val="22"/>
              </w:rPr>
              <w:t xml:space="preserve"> 4.7</w:t>
            </w:r>
            <w:r w:rsidR="00956C60" w:rsidRPr="008FF6E6">
              <w:rPr>
                <w:rFonts w:cs="Arial"/>
                <w:sz w:val="22"/>
                <w:szCs w:val="22"/>
              </w:rPr>
              <w:t>pp</w:t>
            </w:r>
            <w:r w:rsidR="00756269" w:rsidRPr="008FF6E6">
              <w:rPr>
                <w:rFonts w:cs="Arial"/>
                <w:sz w:val="22"/>
                <w:szCs w:val="22"/>
              </w:rPr>
              <w:t xml:space="preserve"> above those rates. </w:t>
            </w:r>
            <w:r w:rsidR="00956C60" w:rsidRPr="008FF6E6">
              <w:rPr>
                <w:rFonts w:cs="Arial"/>
                <w:sz w:val="22"/>
                <w:szCs w:val="22"/>
              </w:rPr>
              <w:t xml:space="preserve"> It was advised that the College </w:t>
            </w:r>
            <w:r w:rsidR="00756269" w:rsidRPr="008FF6E6">
              <w:rPr>
                <w:rFonts w:cs="Arial"/>
                <w:sz w:val="22"/>
                <w:szCs w:val="22"/>
              </w:rPr>
              <w:t>current</w:t>
            </w:r>
            <w:r w:rsidR="00367749" w:rsidRPr="008FF6E6">
              <w:rPr>
                <w:rFonts w:cs="Arial"/>
                <w:sz w:val="22"/>
                <w:szCs w:val="22"/>
              </w:rPr>
              <w:t>ly stands at</w:t>
            </w:r>
            <w:r w:rsidR="00756269" w:rsidRPr="008FF6E6">
              <w:rPr>
                <w:rFonts w:cs="Arial"/>
                <w:sz w:val="22"/>
                <w:szCs w:val="22"/>
              </w:rPr>
              <w:t xml:space="preserve"> 7</w:t>
            </w:r>
            <w:r w:rsidR="00367749" w:rsidRPr="008FF6E6">
              <w:rPr>
                <w:rFonts w:cs="Arial"/>
                <w:sz w:val="22"/>
                <w:szCs w:val="22"/>
              </w:rPr>
              <w:t>3.1%</w:t>
            </w:r>
            <w:r w:rsidR="004C3415" w:rsidRPr="008FF6E6">
              <w:rPr>
                <w:rFonts w:cs="Arial"/>
                <w:sz w:val="22"/>
                <w:szCs w:val="22"/>
              </w:rPr>
              <w:t xml:space="preserve"> and with the expectation</w:t>
            </w:r>
            <w:r w:rsidR="00606F7A" w:rsidRPr="008FF6E6">
              <w:rPr>
                <w:rFonts w:cs="Arial"/>
                <w:sz w:val="22"/>
                <w:szCs w:val="22"/>
              </w:rPr>
              <w:t xml:space="preserve"> that the College rates will be above </w:t>
            </w:r>
            <w:r w:rsidR="004C3415" w:rsidRPr="008FF6E6">
              <w:rPr>
                <w:rFonts w:cs="Arial"/>
                <w:sz w:val="22"/>
                <w:szCs w:val="22"/>
              </w:rPr>
              <w:t>national rate</w:t>
            </w:r>
            <w:r w:rsidR="00606F7A" w:rsidRPr="008FF6E6">
              <w:rPr>
                <w:rFonts w:cs="Arial"/>
                <w:sz w:val="22"/>
                <w:szCs w:val="22"/>
              </w:rPr>
              <w:t>s</w:t>
            </w:r>
            <w:r w:rsidR="004C3415" w:rsidRPr="008FF6E6">
              <w:rPr>
                <w:rFonts w:cs="Arial"/>
                <w:sz w:val="22"/>
                <w:szCs w:val="22"/>
              </w:rPr>
              <w:t xml:space="preserve">.  </w:t>
            </w:r>
            <w:r w:rsidR="00606F7A" w:rsidRPr="008FF6E6">
              <w:rPr>
                <w:rFonts w:cs="Arial"/>
                <w:sz w:val="22"/>
                <w:szCs w:val="22"/>
              </w:rPr>
              <w:t>The Chair asked whether the team has any concerns in terms of infrastructure and the journey of</w:t>
            </w:r>
            <w:r w:rsidR="009B242F" w:rsidRPr="008FF6E6">
              <w:rPr>
                <w:rFonts w:cs="Arial"/>
                <w:sz w:val="22"/>
                <w:szCs w:val="22"/>
              </w:rPr>
              <w:t xml:space="preserve"> those apprentices.</w:t>
            </w:r>
            <w:r w:rsidR="00FF6608" w:rsidRPr="008FF6E6">
              <w:rPr>
                <w:rFonts w:cs="Arial"/>
                <w:sz w:val="22"/>
                <w:szCs w:val="22"/>
              </w:rPr>
              <w:t xml:space="preserve"> </w:t>
            </w:r>
            <w:r w:rsidR="00606F7A" w:rsidRPr="008FF6E6">
              <w:rPr>
                <w:rFonts w:cs="Arial"/>
                <w:sz w:val="22"/>
                <w:szCs w:val="22"/>
              </w:rPr>
              <w:t xml:space="preserve">  </w:t>
            </w:r>
            <w:r w:rsidR="00FA6C17" w:rsidRPr="008FF6E6">
              <w:rPr>
                <w:rFonts w:cs="Arial"/>
                <w:sz w:val="22"/>
                <w:szCs w:val="22"/>
              </w:rPr>
              <w:t xml:space="preserve">It was advised that there were no specific concerns to raise.  </w:t>
            </w:r>
          </w:p>
          <w:p w14:paraId="17D44C77" w14:textId="77777777" w:rsidR="00FF6608" w:rsidRDefault="00FF6608" w:rsidP="009076C3">
            <w:pPr>
              <w:tabs>
                <w:tab w:val="left" w:pos="8647"/>
              </w:tabs>
              <w:ind w:right="35"/>
              <w:jc w:val="both"/>
              <w:rPr>
                <w:rFonts w:cs="Arial"/>
                <w:sz w:val="22"/>
                <w:szCs w:val="22"/>
              </w:rPr>
            </w:pPr>
          </w:p>
          <w:p w14:paraId="1BBE191A" w14:textId="19B5145D" w:rsidR="009D4E44" w:rsidRPr="00BB57D9" w:rsidRDefault="00AB5F89" w:rsidP="009076C3">
            <w:pPr>
              <w:tabs>
                <w:tab w:val="left" w:pos="8647"/>
              </w:tabs>
              <w:ind w:right="35"/>
              <w:jc w:val="both"/>
              <w:rPr>
                <w:rFonts w:cs="Arial"/>
                <w:sz w:val="22"/>
                <w:szCs w:val="22"/>
              </w:rPr>
            </w:pPr>
            <w:r w:rsidRPr="008FF6E6">
              <w:rPr>
                <w:rFonts w:cs="Arial"/>
                <w:sz w:val="22"/>
                <w:szCs w:val="22"/>
              </w:rPr>
              <w:t xml:space="preserve">The Committee advised that it was </w:t>
            </w:r>
            <w:r w:rsidR="00183237" w:rsidRPr="008FF6E6">
              <w:rPr>
                <w:rFonts w:cs="Arial"/>
                <w:sz w:val="22"/>
                <w:szCs w:val="22"/>
              </w:rPr>
              <w:t>reassured by the amount of work bei</w:t>
            </w:r>
            <w:r w:rsidRPr="008FF6E6">
              <w:rPr>
                <w:rFonts w:cs="Arial"/>
                <w:sz w:val="22"/>
                <w:szCs w:val="22"/>
              </w:rPr>
              <w:t xml:space="preserve">ng </w:t>
            </w:r>
            <w:r w:rsidR="00183237" w:rsidRPr="008FF6E6">
              <w:rPr>
                <w:rFonts w:cs="Arial"/>
                <w:sz w:val="22"/>
                <w:szCs w:val="22"/>
              </w:rPr>
              <w:t xml:space="preserve">progressed in this area.  </w:t>
            </w:r>
            <w:r w:rsidR="00FF6608" w:rsidRPr="008FF6E6">
              <w:rPr>
                <w:rFonts w:cs="Arial"/>
                <w:sz w:val="22"/>
                <w:szCs w:val="22"/>
              </w:rPr>
              <w:t xml:space="preserve"> </w:t>
            </w:r>
          </w:p>
          <w:p w14:paraId="4FD36123" w14:textId="77777777" w:rsidR="00E50663" w:rsidRDefault="00E50663" w:rsidP="009076C3">
            <w:pPr>
              <w:tabs>
                <w:tab w:val="left" w:pos="8647"/>
              </w:tabs>
              <w:ind w:right="35"/>
              <w:jc w:val="both"/>
              <w:rPr>
                <w:rFonts w:cs="Arial"/>
                <w:b/>
                <w:bCs/>
                <w:sz w:val="22"/>
                <w:szCs w:val="22"/>
              </w:rPr>
            </w:pPr>
          </w:p>
          <w:p w14:paraId="6842E599" w14:textId="64AB416F" w:rsidR="009D4E44" w:rsidRDefault="009D4E44" w:rsidP="009076C3">
            <w:pPr>
              <w:tabs>
                <w:tab w:val="left" w:pos="8647"/>
              </w:tabs>
              <w:ind w:right="35"/>
              <w:jc w:val="both"/>
              <w:rPr>
                <w:rFonts w:cs="Arial"/>
                <w:b/>
                <w:bCs/>
                <w:sz w:val="22"/>
                <w:szCs w:val="22"/>
              </w:rPr>
            </w:pPr>
            <w:r>
              <w:rPr>
                <w:rFonts w:cs="Arial"/>
                <w:b/>
                <w:bCs/>
                <w:sz w:val="22"/>
                <w:szCs w:val="22"/>
              </w:rPr>
              <w:t>High-Need Students – Update</w:t>
            </w:r>
          </w:p>
          <w:p w14:paraId="0772CF1A" w14:textId="251F6E3C" w:rsidR="00BB57D9" w:rsidRDefault="000C5755" w:rsidP="009076C3">
            <w:pPr>
              <w:tabs>
                <w:tab w:val="left" w:pos="8647"/>
              </w:tabs>
              <w:ind w:right="35"/>
              <w:jc w:val="both"/>
              <w:rPr>
                <w:rFonts w:cs="Arial"/>
                <w:sz w:val="22"/>
                <w:szCs w:val="22"/>
              </w:rPr>
            </w:pPr>
            <w:r w:rsidRPr="008FF6E6">
              <w:rPr>
                <w:rFonts w:cs="Arial"/>
                <w:sz w:val="22"/>
                <w:szCs w:val="22"/>
              </w:rPr>
              <w:t xml:space="preserve">A verbal update was provided by the College’s Learning Support Manager with presentation slides shared at the meeting.  </w:t>
            </w:r>
            <w:r w:rsidR="00183237" w:rsidRPr="008FF6E6">
              <w:rPr>
                <w:rFonts w:cs="Arial"/>
                <w:sz w:val="22"/>
                <w:szCs w:val="22"/>
              </w:rPr>
              <w:t xml:space="preserve">The </w:t>
            </w:r>
            <w:r w:rsidRPr="008FF6E6">
              <w:rPr>
                <w:rFonts w:cs="Arial"/>
                <w:sz w:val="22"/>
                <w:szCs w:val="22"/>
              </w:rPr>
              <w:t>Chair advised that the C</w:t>
            </w:r>
            <w:r w:rsidR="00183237" w:rsidRPr="008FF6E6">
              <w:rPr>
                <w:rFonts w:cs="Arial"/>
                <w:sz w:val="22"/>
                <w:szCs w:val="22"/>
              </w:rPr>
              <w:t xml:space="preserve">ommittee </w:t>
            </w:r>
            <w:r w:rsidRPr="008FF6E6">
              <w:rPr>
                <w:rFonts w:cs="Arial"/>
                <w:sz w:val="22"/>
                <w:szCs w:val="22"/>
              </w:rPr>
              <w:t xml:space="preserve">had </w:t>
            </w:r>
            <w:r w:rsidR="00183237" w:rsidRPr="008FF6E6">
              <w:rPr>
                <w:rFonts w:cs="Arial"/>
                <w:sz w:val="22"/>
                <w:szCs w:val="22"/>
              </w:rPr>
              <w:t>receive</w:t>
            </w:r>
            <w:r w:rsidRPr="008FF6E6">
              <w:rPr>
                <w:rFonts w:cs="Arial"/>
                <w:sz w:val="22"/>
                <w:szCs w:val="22"/>
              </w:rPr>
              <w:t>d</w:t>
            </w:r>
            <w:r w:rsidR="00183237" w:rsidRPr="008FF6E6">
              <w:rPr>
                <w:rFonts w:cs="Arial"/>
                <w:sz w:val="22"/>
                <w:szCs w:val="22"/>
              </w:rPr>
              <w:t xml:space="preserve"> </w:t>
            </w:r>
            <w:r w:rsidRPr="008FF6E6">
              <w:rPr>
                <w:rFonts w:cs="Arial"/>
                <w:sz w:val="22"/>
                <w:szCs w:val="22"/>
              </w:rPr>
              <w:t xml:space="preserve">reports and </w:t>
            </w:r>
            <w:r w:rsidR="00183237" w:rsidRPr="008FF6E6">
              <w:rPr>
                <w:rFonts w:cs="Arial"/>
                <w:sz w:val="22"/>
                <w:szCs w:val="22"/>
              </w:rPr>
              <w:t xml:space="preserve">statistics </w:t>
            </w:r>
            <w:r w:rsidRPr="008FF6E6">
              <w:rPr>
                <w:rFonts w:cs="Arial"/>
                <w:sz w:val="22"/>
                <w:szCs w:val="22"/>
              </w:rPr>
              <w:t xml:space="preserve">at previous meetings but felt that a more </w:t>
            </w:r>
            <w:r w:rsidR="00183237" w:rsidRPr="008FF6E6">
              <w:rPr>
                <w:rFonts w:cs="Arial"/>
                <w:sz w:val="22"/>
                <w:szCs w:val="22"/>
              </w:rPr>
              <w:t>in-depth understanding of arrangements</w:t>
            </w:r>
            <w:r w:rsidRPr="008FF6E6">
              <w:rPr>
                <w:rFonts w:cs="Arial"/>
                <w:sz w:val="22"/>
                <w:szCs w:val="22"/>
              </w:rPr>
              <w:t xml:space="preserve"> was </w:t>
            </w:r>
            <w:r w:rsidR="007B465C" w:rsidRPr="008FF6E6">
              <w:rPr>
                <w:rFonts w:cs="Arial"/>
                <w:sz w:val="22"/>
                <w:szCs w:val="22"/>
              </w:rPr>
              <w:t>required,</w:t>
            </w:r>
            <w:r w:rsidRPr="008FF6E6">
              <w:rPr>
                <w:rFonts w:cs="Arial"/>
                <w:sz w:val="22"/>
                <w:szCs w:val="22"/>
              </w:rPr>
              <w:t xml:space="preserve"> and members therefore looked forward to the </w:t>
            </w:r>
            <w:r w:rsidR="00C20E4D" w:rsidRPr="008FF6E6">
              <w:rPr>
                <w:rFonts w:cs="Arial"/>
                <w:sz w:val="22"/>
                <w:szCs w:val="22"/>
              </w:rPr>
              <w:t>update.</w:t>
            </w:r>
          </w:p>
          <w:p w14:paraId="7251DED4" w14:textId="77777777" w:rsidR="00183237" w:rsidRDefault="00183237" w:rsidP="009076C3">
            <w:pPr>
              <w:tabs>
                <w:tab w:val="left" w:pos="8647"/>
              </w:tabs>
              <w:ind w:right="35"/>
              <w:jc w:val="both"/>
              <w:rPr>
                <w:rFonts w:cs="Arial"/>
                <w:sz w:val="22"/>
                <w:szCs w:val="22"/>
              </w:rPr>
            </w:pPr>
          </w:p>
          <w:p w14:paraId="46DE827A" w14:textId="0C7A8C5B" w:rsidR="00183237" w:rsidRDefault="006F3A95" w:rsidP="009076C3">
            <w:pPr>
              <w:tabs>
                <w:tab w:val="left" w:pos="8647"/>
              </w:tabs>
              <w:ind w:right="35"/>
              <w:jc w:val="both"/>
              <w:rPr>
                <w:rFonts w:cs="Arial"/>
                <w:sz w:val="22"/>
                <w:szCs w:val="22"/>
              </w:rPr>
            </w:pPr>
            <w:r>
              <w:rPr>
                <w:rFonts w:cs="Arial"/>
                <w:sz w:val="22"/>
                <w:szCs w:val="22"/>
              </w:rPr>
              <w:t>Facts</w:t>
            </w:r>
            <w:r w:rsidR="004E1421">
              <w:rPr>
                <w:rFonts w:cs="Arial"/>
                <w:sz w:val="22"/>
                <w:szCs w:val="22"/>
              </w:rPr>
              <w:t xml:space="preserve"> and figures</w:t>
            </w:r>
            <w:r>
              <w:rPr>
                <w:rFonts w:cs="Arial"/>
                <w:sz w:val="22"/>
                <w:szCs w:val="22"/>
              </w:rPr>
              <w:t xml:space="preserve"> were shared with the Committee including:</w:t>
            </w:r>
          </w:p>
          <w:p w14:paraId="546742CB" w14:textId="187A4761" w:rsidR="006F3A95" w:rsidRDefault="006F3A95" w:rsidP="009076C3">
            <w:pPr>
              <w:tabs>
                <w:tab w:val="left" w:pos="8647"/>
              </w:tabs>
              <w:ind w:right="35"/>
              <w:jc w:val="both"/>
              <w:rPr>
                <w:rFonts w:cs="Arial"/>
                <w:sz w:val="22"/>
                <w:szCs w:val="22"/>
              </w:rPr>
            </w:pPr>
          </w:p>
          <w:p w14:paraId="261121B7" w14:textId="690954BE" w:rsidR="006F3A95" w:rsidRPr="00852D65" w:rsidRDefault="006F3A95" w:rsidP="006F3A95">
            <w:pPr>
              <w:pStyle w:val="ListParagraph"/>
              <w:numPr>
                <w:ilvl w:val="0"/>
                <w:numId w:val="45"/>
              </w:numPr>
              <w:tabs>
                <w:tab w:val="left" w:pos="8647"/>
              </w:tabs>
              <w:ind w:right="35"/>
              <w:jc w:val="both"/>
              <w:rPr>
                <w:rFonts w:ascii="Arial" w:hAnsi="Arial" w:cs="Arial"/>
                <w:sz w:val="22"/>
                <w:szCs w:val="22"/>
              </w:rPr>
            </w:pPr>
            <w:r w:rsidRPr="00852D65">
              <w:rPr>
                <w:rFonts w:ascii="Arial" w:hAnsi="Arial" w:cs="Arial"/>
                <w:sz w:val="22"/>
                <w:szCs w:val="22"/>
              </w:rPr>
              <w:t>Number of staff in the team (approximately 70)</w:t>
            </w:r>
          </w:p>
          <w:p w14:paraId="2604E52D" w14:textId="21D8EAE1" w:rsidR="006F3A95" w:rsidRPr="00852D65" w:rsidRDefault="006A5F0E" w:rsidP="006F3A95">
            <w:pPr>
              <w:pStyle w:val="ListParagraph"/>
              <w:numPr>
                <w:ilvl w:val="0"/>
                <w:numId w:val="45"/>
              </w:numPr>
              <w:tabs>
                <w:tab w:val="left" w:pos="8647"/>
              </w:tabs>
              <w:ind w:right="35"/>
              <w:jc w:val="both"/>
              <w:rPr>
                <w:rFonts w:ascii="Arial" w:hAnsi="Arial" w:cs="Arial"/>
                <w:sz w:val="22"/>
                <w:szCs w:val="22"/>
              </w:rPr>
            </w:pPr>
            <w:r w:rsidRPr="00852D65">
              <w:rPr>
                <w:rFonts w:ascii="Arial" w:hAnsi="Arial" w:cs="Arial"/>
                <w:sz w:val="22"/>
                <w:szCs w:val="22"/>
              </w:rPr>
              <w:t>Two key aims of the team – (1) enable students to access education as fully as possible (2) promote and develop independence</w:t>
            </w:r>
          </w:p>
          <w:p w14:paraId="19B789FD" w14:textId="6D9276D6" w:rsidR="006A5F0E" w:rsidRPr="00852D65" w:rsidRDefault="006A5F0E" w:rsidP="006F3A95">
            <w:pPr>
              <w:pStyle w:val="ListParagraph"/>
              <w:numPr>
                <w:ilvl w:val="0"/>
                <w:numId w:val="45"/>
              </w:numPr>
              <w:tabs>
                <w:tab w:val="left" w:pos="8647"/>
              </w:tabs>
              <w:ind w:right="35"/>
              <w:jc w:val="both"/>
              <w:rPr>
                <w:rFonts w:ascii="Arial" w:hAnsi="Arial" w:cs="Arial"/>
                <w:sz w:val="22"/>
                <w:szCs w:val="22"/>
              </w:rPr>
            </w:pPr>
            <w:r w:rsidRPr="00852D65">
              <w:rPr>
                <w:rFonts w:ascii="Arial" w:hAnsi="Arial" w:cs="Arial"/>
                <w:sz w:val="22"/>
                <w:szCs w:val="22"/>
              </w:rPr>
              <w:t>In-class support for High Needs Students</w:t>
            </w:r>
          </w:p>
          <w:p w14:paraId="26E5D6FF" w14:textId="080F4368" w:rsidR="006A5F0E" w:rsidRPr="00852D65" w:rsidRDefault="00852D65" w:rsidP="006F3A95">
            <w:pPr>
              <w:pStyle w:val="ListParagraph"/>
              <w:numPr>
                <w:ilvl w:val="0"/>
                <w:numId w:val="45"/>
              </w:numPr>
              <w:tabs>
                <w:tab w:val="left" w:pos="8647"/>
              </w:tabs>
              <w:ind w:right="35"/>
              <w:jc w:val="both"/>
              <w:rPr>
                <w:rFonts w:ascii="Arial" w:hAnsi="Arial" w:cs="Arial"/>
                <w:sz w:val="22"/>
                <w:szCs w:val="22"/>
              </w:rPr>
            </w:pPr>
            <w:r w:rsidRPr="00852D65">
              <w:rPr>
                <w:rFonts w:ascii="Arial" w:hAnsi="Arial" w:cs="Arial"/>
                <w:sz w:val="22"/>
                <w:szCs w:val="22"/>
              </w:rPr>
              <w:t>Support for low needs students</w:t>
            </w:r>
          </w:p>
          <w:p w14:paraId="4C99ADBE" w14:textId="23B41041" w:rsidR="00852D65" w:rsidRPr="00852D65" w:rsidRDefault="00852D65" w:rsidP="006F3A95">
            <w:pPr>
              <w:pStyle w:val="ListParagraph"/>
              <w:numPr>
                <w:ilvl w:val="0"/>
                <w:numId w:val="45"/>
              </w:numPr>
              <w:tabs>
                <w:tab w:val="left" w:pos="8647"/>
              </w:tabs>
              <w:ind w:right="35"/>
              <w:jc w:val="both"/>
              <w:rPr>
                <w:rFonts w:ascii="Arial" w:hAnsi="Arial" w:cs="Arial"/>
                <w:sz w:val="22"/>
                <w:szCs w:val="22"/>
              </w:rPr>
            </w:pPr>
            <w:r w:rsidRPr="00852D65">
              <w:rPr>
                <w:rFonts w:ascii="Arial" w:hAnsi="Arial" w:cs="Arial"/>
                <w:sz w:val="22"/>
                <w:szCs w:val="22"/>
              </w:rPr>
              <w:t>Specialist pastoral support</w:t>
            </w:r>
          </w:p>
          <w:p w14:paraId="4DE065CE" w14:textId="4ABF073E" w:rsidR="00852D65" w:rsidRDefault="00852D65" w:rsidP="006F3A95">
            <w:pPr>
              <w:pStyle w:val="ListParagraph"/>
              <w:numPr>
                <w:ilvl w:val="0"/>
                <w:numId w:val="45"/>
              </w:numPr>
              <w:tabs>
                <w:tab w:val="left" w:pos="8647"/>
              </w:tabs>
              <w:ind w:right="35"/>
              <w:jc w:val="both"/>
              <w:rPr>
                <w:rFonts w:ascii="Arial" w:hAnsi="Arial" w:cs="Arial"/>
                <w:sz w:val="22"/>
                <w:szCs w:val="22"/>
              </w:rPr>
            </w:pPr>
            <w:r w:rsidRPr="00852D65">
              <w:rPr>
                <w:rFonts w:ascii="Arial" w:hAnsi="Arial" w:cs="Arial"/>
                <w:sz w:val="22"/>
                <w:szCs w:val="22"/>
              </w:rPr>
              <w:t>Exam support</w:t>
            </w:r>
          </w:p>
          <w:p w14:paraId="1D85AC5E" w14:textId="36E59E00" w:rsidR="00852D65" w:rsidRDefault="00852D65" w:rsidP="00852D65">
            <w:pPr>
              <w:tabs>
                <w:tab w:val="left" w:pos="8647"/>
              </w:tabs>
              <w:ind w:right="35"/>
              <w:jc w:val="both"/>
              <w:rPr>
                <w:rFonts w:cs="Arial"/>
                <w:sz w:val="22"/>
                <w:szCs w:val="22"/>
              </w:rPr>
            </w:pPr>
          </w:p>
          <w:p w14:paraId="00C7E0DF" w14:textId="6256B938" w:rsidR="00C557CF" w:rsidRDefault="00695175" w:rsidP="009076C3">
            <w:pPr>
              <w:tabs>
                <w:tab w:val="left" w:pos="8647"/>
              </w:tabs>
              <w:ind w:right="35"/>
              <w:jc w:val="both"/>
              <w:rPr>
                <w:rFonts w:cs="Arial"/>
                <w:sz w:val="22"/>
                <w:szCs w:val="22"/>
              </w:rPr>
            </w:pPr>
            <w:r>
              <w:rPr>
                <w:rFonts w:cs="Arial"/>
                <w:sz w:val="22"/>
                <w:szCs w:val="22"/>
              </w:rPr>
              <w:t>The presentation slides are to be circulated to the Committee.</w:t>
            </w:r>
          </w:p>
          <w:p w14:paraId="16F32E2B" w14:textId="0A3EE045" w:rsidR="00C557CF" w:rsidRDefault="00C557CF" w:rsidP="009076C3">
            <w:pPr>
              <w:tabs>
                <w:tab w:val="left" w:pos="8647"/>
              </w:tabs>
              <w:ind w:right="35"/>
              <w:jc w:val="both"/>
              <w:rPr>
                <w:rFonts w:cs="Arial"/>
                <w:sz w:val="22"/>
                <w:szCs w:val="22"/>
              </w:rPr>
            </w:pPr>
          </w:p>
          <w:p w14:paraId="292E76D5" w14:textId="10A2A404" w:rsidR="00C557CF" w:rsidRDefault="00695175" w:rsidP="009076C3">
            <w:pPr>
              <w:tabs>
                <w:tab w:val="left" w:pos="8647"/>
              </w:tabs>
              <w:ind w:right="35"/>
              <w:jc w:val="both"/>
              <w:rPr>
                <w:rFonts w:cs="Arial"/>
                <w:sz w:val="22"/>
                <w:szCs w:val="22"/>
              </w:rPr>
            </w:pPr>
            <w:r>
              <w:rPr>
                <w:rFonts w:cs="Arial"/>
                <w:sz w:val="22"/>
                <w:szCs w:val="22"/>
              </w:rPr>
              <w:t xml:space="preserve">The Chair </w:t>
            </w:r>
            <w:r w:rsidR="00040849">
              <w:rPr>
                <w:rFonts w:cs="Arial"/>
                <w:sz w:val="22"/>
                <w:szCs w:val="22"/>
              </w:rPr>
              <w:t>invited comments.</w:t>
            </w:r>
          </w:p>
          <w:p w14:paraId="4A7AE49A" w14:textId="67A0C14C" w:rsidR="009F0071" w:rsidRDefault="009F0071" w:rsidP="009076C3">
            <w:pPr>
              <w:tabs>
                <w:tab w:val="left" w:pos="8647"/>
              </w:tabs>
              <w:ind w:right="35"/>
              <w:jc w:val="both"/>
              <w:rPr>
                <w:rFonts w:cs="Arial"/>
                <w:sz w:val="22"/>
                <w:szCs w:val="22"/>
              </w:rPr>
            </w:pPr>
          </w:p>
          <w:p w14:paraId="1D245E92" w14:textId="72220D42" w:rsidR="009F0071" w:rsidRDefault="009F0071" w:rsidP="009076C3">
            <w:pPr>
              <w:tabs>
                <w:tab w:val="left" w:pos="8647"/>
              </w:tabs>
              <w:ind w:right="35"/>
              <w:jc w:val="both"/>
              <w:rPr>
                <w:rFonts w:cs="Arial"/>
                <w:sz w:val="22"/>
                <w:szCs w:val="22"/>
              </w:rPr>
            </w:pPr>
            <w:r>
              <w:rPr>
                <w:rFonts w:cs="Arial"/>
                <w:sz w:val="22"/>
                <w:szCs w:val="22"/>
              </w:rPr>
              <w:t xml:space="preserve">The Director of Quality of Education paid tribute to the team in terms of high needs support with many of the students on mainstream programmes achieving as well as or above their peers.  The work being completed in mainstream is a tribute to the team in terms of the excellent support given to students.  </w:t>
            </w:r>
          </w:p>
          <w:p w14:paraId="0C26459C" w14:textId="6977DFAB" w:rsidR="00040849" w:rsidRDefault="00040849" w:rsidP="009076C3">
            <w:pPr>
              <w:tabs>
                <w:tab w:val="left" w:pos="8647"/>
              </w:tabs>
              <w:ind w:right="35"/>
              <w:jc w:val="both"/>
              <w:rPr>
                <w:rFonts w:cs="Arial"/>
                <w:sz w:val="22"/>
                <w:szCs w:val="22"/>
              </w:rPr>
            </w:pPr>
          </w:p>
          <w:p w14:paraId="36CCA1FA" w14:textId="072D357A" w:rsidR="00841F92" w:rsidRDefault="009F0071" w:rsidP="009076C3">
            <w:pPr>
              <w:tabs>
                <w:tab w:val="left" w:pos="8647"/>
              </w:tabs>
              <w:ind w:right="35"/>
              <w:jc w:val="both"/>
              <w:rPr>
                <w:rFonts w:cs="Arial"/>
                <w:sz w:val="22"/>
                <w:szCs w:val="22"/>
              </w:rPr>
            </w:pPr>
            <w:r w:rsidRPr="008FF6E6">
              <w:rPr>
                <w:rFonts w:cs="Arial"/>
                <w:sz w:val="22"/>
                <w:szCs w:val="22"/>
              </w:rPr>
              <w:t>A Governor asked how the office base on the</w:t>
            </w:r>
            <w:r w:rsidR="00841F92" w:rsidRPr="008FF6E6">
              <w:rPr>
                <w:rFonts w:cs="Arial"/>
                <w:sz w:val="22"/>
                <w:szCs w:val="22"/>
              </w:rPr>
              <w:t xml:space="preserve"> first floor immediately above </w:t>
            </w:r>
            <w:r w:rsidRPr="008FF6E6">
              <w:rPr>
                <w:rFonts w:cs="Arial"/>
                <w:sz w:val="22"/>
                <w:szCs w:val="22"/>
              </w:rPr>
              <w:t xml:space="preserve">the </w:t>
            </w:r>
            <w:r w:rsidR="00841F92" w:rsidRPr="008FF6E6">
              <w:rPr>
                <w:rFonts w:cs="Arial"/>
                <w:sz w:val="22"/>
                <w:szCs w:val="22"/>
              </w:rPr>
              <w:t xml:space="preserve">welcome desk was used.  </w:t>
            </w:r>
            <w:r w:rsidRPr="008FF6E6">
              <w:rPr>
                <w:rFonts w:cs="Arial"/>
                <w:sz w:val="22"/>
                <w:szCs w:val="22"/>
              </w:rPr>
              <w:t>The Committee was advised that this is the learning support area</w:t>
            </w:r>
            <w:r w:rsidR="00841F92" w:rsidRPr="008FF6E6">
              <w:rPr>
                <w:rFonts w:cs="Arial"/>
                <w:sz w:val="22"/>
                <w:szCs w:val="22"/>
              </w:rPr>
              <w:t xml:space="preserve"> </w:t>
            </w:r>
            <w:r w:rsidR="005B455E" w:rsidRPr="008FF6E6">
              <w:rPr>
                <w:rFonts w:cs="Arial"/>
                <w:sz w:val="22"/>
                <w:szCs w:val="22"/>
              </w:rPr>
              <w:t xml:space="preserve">where </w:t>
            </w:r>
            <w:proofErr w:type="gramStart"/>
            <w:r w:rsidRPr="008FF6E6">
              <w:rPr>
                <w:rFonts w:cs="Arial"/>
                <w:sz w:val="22"/>
                <w:szCs w:val="22"/>
              </w:rPr>
              <w:t xml:space="preserve">the </w:t>
            </w:r>
            <w:r w:rsidR="005B455E" w:rsidRPr="008FF6E6">
              <w:rPr>
                <w:rFonts w:cs="Arial"/>
                <w:sz w:val="22"/>
                <w:szCs w:val="22"/>
              </w:rPr>
              <w:t>majority of</w:t>
            </w:r>
            <w:proofErr w:type="gramEnd"/>
            <w:r w:rsidR="005B455E" w:rsidRPr="008FF6E6">
              <w:rPr>
                <w:rFonts w:cs="Arial"/>
                <w:sz w:val="22"/>
                <w:szCs w:val="22"/>
              </w:rPr>
              <w:t xml:space="preserve"> pastoral work takes place, </w:t>
            </w:r>
            <w:r w:rsidRPr="008FF6E6">
              <w:rPr>
                <w:rFonts w:cs="Arial"/>
                <w:sz w:val="22"/>
                <w:szCs w:val="22"/>
              </w:rPr>
              <w:t xml:space="preserve">with </w:t>
            </w:r>
            <w:r w:rsidR="005B455E" w:rsidRPr="008FF6E6">
              <w:rPr>
                <w:rFonts w:cs="Arial"/>
                <w:sz w:val="22"/>
                <w:szCs w:val="22"/>
              </w:rPr>
              <w:t xml:space="preserve">an area outside of the office where students are supported/supervised over lunch time.  Debriefing </w:t>
            </w:r>
            <w:r w:rsidRPr="008FF6E6">
              <w:rPr>
                <w:rFonts w:cs="Arial"/>
                <w:sz w:val="22"/>
                <w:szCs w:val="22"/>
              </w:rPr>
              <w:t xml:space="preserve">also takes place following </w:t>
            </w:r>
            <w:r w:rsidR="00D5669F" w:rsidRPr="008FF6E6">
              <w:rPr>
                <w:rFonts w:cs="Arial"/>
                <w:sz w:val="22"/>
                <w:szCs w:val="22"/>
              </w:rPr>
              <w:t>work</w:t>
            </w:r>
            <w:r w:rsidRPr="008FF6E6">
              <w:rPr>
                <w:rFonts w:cs="Arial"/>
                <w:sz w:val="22"/>
                <w:szCs w:val="22"/>
              </w:rPr>
              <w:t xml:space="preserve"> </w:t>
            </w:r>
            <w:r w:rsidR="00D5669F" w:rsidRPr="008FF6E6">
              <w:rPr>
                <w:rFonts w:cs="Arial"/>
                <w:sz w:val="22"/>
                <w:szCs w:val="22"/>
              </w:rPr>
              <w:t>placements.</w:t>
            </w:r>
          </w:p>
          <w:p w14:paraId="3E0685C6" w14:textId="1B46E409" w:rsidR="00D5669F" w:rsidRDefault="00D5669F" w:rsidP="009076C3">
            <w:pPr>
              <w:tabs>
                <w:tab w:val="left" w:pos="8647"/>
              </w:tabs>
              <w:ind w:right="35"/>
              <w:jc w:val="both"/>
              <w:rPr>
                <w:rFonts w:cs="Arial"/>
                <w:sz w:val="22"/>
                <w:szCs w:val="22"/>
              </w:rPr>
            </w:pPr>
          </w:p>
          <w:p w14:paraId="0E86F549" w14:textId="626C47B1" w:rsidR="00854DE0" w:rsidRDefault="000F23CA" w:rsidP="009076C3">
            <w:pPr>
              <w:tabs>
                <w:tab w:val="left" w:pos="8647"/>
              </w:tabs>
              <w:ind w:right="35"/>
              <w:jc w:val="both"/>
              <w:rPr>
                <w:rFonts w:cs="Arial"/>
                <w:sz w:val="22"/>
                <w:szCs w:val="22"/>
              </w:rPr>
            </w:pPr>
            <w:r w:rsidRPr="008FF6E6">
              <w:rPr>
                <w:rFonts w:cs="Arial"/>
                <w:sz w:val="22"/>
                <w:szCs w:val="22"/>
              </w:rPr>
              <w:t xml:space="preserve">A Governor asked </w:t>
            </w:r>
            <w:r w:rsidR="005B762B" w:rsidRPr="008FF6E6">
              <w:rPr>
                <w:rFonts w:cs="Arial"/>
                <w:sz w:val="22"/>
                <w:szCs w:val="22"/>
              </w:rPr>
              <w:t xml:space="preserve">whether there is anything </w:t>
            </w:r>
            <w:r w:rsidR="0093684A" w:rsidRPr="008FF6E6">
              <w:rPr>
                <w:rFonts w:cs="Arial"/>
                <w:sz w:val="22"/>
                <w:szCs w:val="22"/>
              </w:rPr>
              <w:t>within</w:t>
            </w:r>
            <w:r w:rsidR="00D5669F" w:rsidRPr="008FF6E6">
              <w:rPr>
                <w:rFonts w:cs="Arial"/>
                <w:sz w:val="22"/>
                <w:szCs w:val="22"/>
              </w:rPr>
              <w:t xml:space="preserve"> the context of York and </w:t>
            </w:r>
            <w:r w:rsidR="005B762B" w:rsidRPr="008FF6E6">
              <w:rPr>
                <w:rFonts w:cs="Arial"/>
                <w:sz w:val="22"/>
                <w:szCs w:val="22"/>
              </w:rPr>
              <w:t>the</w:t>
            </w:r>
            <w:r w:rsidR="00D5669F" w:rsidRPr="008FF6E6">
              <w:rPr>
                <w:rFonts w:cs="Arial"/>
                <w:sz w:val="22"/>
                <w:szCs w:val="22"/>
              </w:rPr>
              <w:t xml:space="preserve"> surrounding area </w:t>
            </w:r>
            <w:r w:rsidR="005B762B" w:rsidRPr="008FF6E6">
              <w:rPr>
                <w:rFonts w:cs="Arial"/>
                <w:sz w:val="22"/>
                <w:szCs w:val="22"/>
              </w:rPr>
              <w:t>where the team may need to respond</w:t>
            </w:r>
            <w:r w:rsidR="00D5669F" w:rsidRPr="008FF6E6">
              <w:rPr>
                <w:rFonts w:cs="Arial"/>
                <w:sz w:val="22"/>
                <w:szCs w:val="22"/>
              </w:rPr>
              <w:t xml:space="preserve">.  </w:t>
            </w:r>
            <w:r w:rsidR="00E3487B" w:rsidRPr="008FF6E6">
              <w:rPr>
                <w:rFonts w:cs="Arial"/>
                <w:sz w:val="22"/>
                <w:szCs w:val="22"/>
              </w:rPr>
              <w:t xml:space="preserve">It was advised that the team currently works with </w:t>
            </w:r>
            <w:r w:rsidR="00D5669F" w:rsidRPr="008FF6E6">
              <w:rPr>
                <w:rFonts w:cs="Arial"/>
                <w:sz w:val="22"/>
                <w:szCs w:val="22"/>
              </w:rPr>
              <w:t xml:space="preserve">4 regional areas and that while </w:t>
            </w:r>
            <w:r w:rsidR="00854DE0" w:rsidRPr="008FF6E6">
              <w:rPr>
                <w:rFonts w:cs="Arial"/>
                <w:sz w:val="22"/>
                <w:szCs w:val="22"/>
              </w:rPr>
              <w:t xml:space="preserve">autism </w:t>
            </w:r>
            <w:r w:rsidR="00D5669F" w:rsidRPr="008FF6E6">
              <w:rPr>
                <w:rFonts w:cs="Arial"/>
                <w:sz w:val="22"/>
                <w:szCs w:val="22"/>
              </w:rPr>
              <w:t xml:space="preserve">used to be the greatest area of need the emphasis </w:t>
            </w:r>
            <w:r w:rsidR="00854DE0" w:rsidRPr="008FF6E6">
              <w:rPr>
                <w:rFonts w:cs="Arial"/>
                <w:sz w:val="22"/>
                <w:szCs w:val="22"/>
              </w:rPr>
              <w:t xml:space="preserve">now </w:t>
            </w:r>
            <w:r w:rsidR="00D5669F" w:rsidRPr="008FF6E6">
              <w:rPr>
                <w:rFonts w:cs="Arial"/>
                <w:sz w:val="22"/>
                <w:szCs w:val="22"/>
              </w:rPr>
              <w:t xml:space="preserve">seems to be on </w:t>
            </w:r>
            <w:r w:rsidR="00854DE0" w:rsidRPr="008FF6E6">
              <w:rPr>
                <w:rFonts w:cs="Arial"/>
                <w:sz w:val="22"/>
                <w:szCs w:val="22"/>
              </w:rPr>
              <w:t xml:space="preserve">more general </w:t>
            </w:r>
            <w:r w:rsidR="00D5669F" w:rsidRPr="008FF6E6">
              <w:rPr>
                <w:rFonts w:cs="Arial"/>
                <w:sz w:val="22"/>
                <w:szCs w:val="22"/>
              </w:rPr>
              <w:t xml:space="preserve">mental health support.  </w:t>
            </w:r>
            <w:r w:rsidR="00854DE0" w:rsidRPr="008FF6E6">
              <w:rPr>
                <w:rFonts w:cs="Arial"/>
                <w:sz w:val="22"/>
                <w:szCs w:val="22"/>
              </w:rPr>
              <w:t xml:space="preserve">The Chair asked what the referral process entailed.  It was advised that the local authority formally issues a notification to the college, and we respond to advise if we have the right support available for that </w:t>
            </w:r>
            <w:proofErr w:type="gramStart"/>
            <w:r w:rsidR="00854DE0" w:rsidRPr="008FF6E6">
              <w:rPr>
                <w:rFonts w:cs="Arial"/>
                <w:sz w:val="22"/>
                <w:szCs w:val="22"/>
              </w:rPr>
              <w:t>particular student</w:t>
            </w:r>
            <w:proofErr w:type="gramEnd"/>
            <w:r w:rsidR="00854DE0" w:rsidRPr="008FF6E6">
              <w:rPr>
                <w:rFonts w:cs="Arial"/>
                <w:sz w:val="22"/>
                <w:szCs w:val="22"/>
              </w:rPr>
              <w:t>.  There is a legal duty to provide everything that is agreed within the plan and that is why the consultation process is essential.</w:t>
            </w:r>
          </w:p>
          <w:p w14:paraId="494E8DC4" w14:textId="77777777" w:rsidR="00854DE0" w:rsidRDefault="00854DE0" w:rsidP="009076C3">
            <w:pPr>
              <w:tabs>
                <w:tab w:val="left" w:pos="8647"/>
              </w:tabs>
              <w:ind w:right="35"/>
              <w:jc w:val="both"/>
              <w:rPr>
                <w:rFonts w:cs="Arial"/>
                <w:sz w:val="22"/>
                <w:szCs w:val="22"/>
              </w:rPr>
            </w:pPr>
          </w:p>
          <w:p w14:paraId="19445B95" w14:textId="31AD19F2" w:rsidR="00BB215E" w:rsidRDefault="00854DE0" w:rsidP="009076C3">
            <w:pPr>
              <w:tabs>
                <w:tab w:val="left" w:pos="8647"/>
              </w:tabs>
              <w:ind w:right="35"/>
              <w:jc w:val="both"/>
              <w:rPr>
                <w:rFonts w:cs="Arial"/>
                <w:sz w:val="22"/>
                <w:szCs w:val="22"/>
              </w:rPr>
            </w:pPr>
            <w:r>
              <w:rPr>
                <w:rFonts w:cs="Arial"/>
                <w:sz w:val="22"/>
                <w:szCs w:val="22"/>
              </w:rPr>
              <w:t xml:space="preserve">The Committee thanked the Learning Support Manager for all the work the team is doing and </w:t>
            </w:r>
            <w:r w:rsidR="002050F9">
              <w:rPr>
                <w:rFonts w:cs="Arial"/>
                <w:sz w:val="22"/>
                <w:szCs w:val="22"/>
              </w:rPr>
              <w:t xml:space="preserve">for her presentation this evening. </w:t>
            </w:r>
          </w:p>
          <w:p w14:paraId="328D87DB" w14:textId="7AA1A6CF" w:rsidR="00BB215E" w:rsidRDefault="00BB215E" w:rsidP="009076C3">
            <w:pPr>
              <w:tabs>
                <w:tab w:val="left" w:pos="8647"/>
              </w:tabs>
              <w:ind w:right="35"/>
              <w:jc w:val="both"/>
              <w:rPr>
                <w:rFonts w:cs="Arial"/>
                <w:sz w:val="22"/>
                <w:szCs w:val="22"/>
              </w:rPr>
            </w:pPr>
          </w:p>
          <w:p w14:paraId="411DF2CC" w14:textId="0383B0AF" w:rsidR="008057C1" w:rsidRDefault="0093684A" w:rsidP="009076C3">
            <w:pPr>
              <w:tabs>
                <w:tab w:val="left" w:pos="8647"/>
              </w:tabs>
              <w:ind w:right="35"/>
              <w:jc w:val="both"/>
              <w:rPr>
                <w:rFonts w:cs="Arial"/>
                <w:sz w:val="22"/>
                <w:szCs w:val="22"/>
              </w:rPr>
            </w:pPr>
            <w:r w:rsidRPr="008FF6E6">
              <w:rPr>
                <w:rFonts w:cs="Arial"/>
                <w:sz w:val="22"/>
                <w:szCs w:val="22"/>
              </w:rPr>
              <w:t>A student representative aske</w:t>
            </w:r>
            <w:r w:rsidR="008057C1" w:rsidRPr="008FF6E6">
              <w:rPr>
                <w:rFonts w:cs="Arial"/>
                <w:sz w:val="22"/>
                <w:szCs w:val="22"/>
              </w:rPr>
              <w:t>d about the visibility and communication channels for student support.  It was advised that where the need for support is identified</w:t>
            </w:r>
            <w:r w:rsidR="00F66170" w:rsidRPr="008FF6E6">
              <w:rPr>
                <w:rFonts w:cs="Arial"/>
                <w:sz w:val="22"/>
                <w:szCs w:val="22"/>
              </w:rPr>
              <w:t xml:space="preserve"> either as a follow-on from school or from the student themselves, the team discusses the specific support that is needed to </w:t>
            </w:r>
            <w:r w:rsidR="009655E5" w:rsidRPr="008FF6E6">
              <w:rPr>
                <w:rFonts w:cs="Arial"/>
                <w:sz w:val="22"/>
                <w:szCs w:val="22"/>
              </w:rPr>
              <w:t xml:space="preserve">ensure it is relevant to them. </w:t>
            </w:r>
            <w:r w:rsidR="006B0354" w:rsidRPr="008FF6E6">
              <w:rPr>
                <w:rFonts w:cs="Arial"/>
                <w:sz w:val="22"/>
                <w:szCs w:val="22"/>
              </w:rPr>
              <w:t>The College provides information, advice and guidance through its website, welcome days and events, giving further opportunities for students to gain the support they need.</w:t>
            </w:r>
            <w:r w:rsidR="00274102" w:rsidRPr="008FF6E6">
              <w:rPr>
                <w:rFonts w:cs="Arial"/>
                <w:sz w:val="22"/>
                <w:szCs w:val="22"/>
              </w:rPr>
              <w:t xml:space="preserve">  It was also noted by a Staff Governor that during 1-2-1s Progress Coaches offer opportunities to support.</w:t>
            </w:r>
          </w:p>
          <w:p w14:paraId="35D53F26" w14:textId="77777777" w:rsidR="008057C1" w:rsidRDefault="008057C1" w:rsidP="009076C3">
            <w:pPr>
              <w:tabs>
                <w:tab w:val="left" w:pos="8647"/>
              </w:tabs>
              <w:ind w:right="35"/>
              <w:jc w:val="both"/>
              <w:rPr>
                <w:rFonts w:cs="Arial"/>
                <w:sz w:val="22"/>
                <w:szCs w:val="22"/>
              </w:rPr>
            </w:pPr>
          </w:p>
          <w:p w14:paraId="13AB24E6" w14:textId="294EA9BF" w:rsidR="004E5E59" w:rsidRDefault="00274102" w:rsidP="009076C3">
            <w:pPr>
              <w:tabs>
                <w:tab w:val="left" w:pos="8647"/>
              </w:tabs>
              <w:ind w:right="35"/>
              <w:jc w:val="both"/>
              <w:rPr>
                <w:rFonts w:cs="Arial"/>
                <w:sz w:val="22"/>
                <w:szCs w:val="22"/>
              </w:rPr>
            </w:pPr>
            <w:r w:rsidRPr="008FF6E6">
              <w:rPr>
                <w:rFonts w:cs="Arial"/>
                <w:sz w:val="22"/>
                <w:szCs w:val="22"/>
              </w:rPr>
              <w:t>It was requested that after this agenda item the following attendees to be excused - Learning Support Manager, Interim Director of Student Experience and Director of</w:t>
            </w:r>
            <w:r w:rsidR="00573C31" w:rsidRPr="008FF6E6">
              <w:rPr>
                <w:rFonts w:cs="Arial"/>
                <w:sz w:val="22"/>
                <w:szCs w:val="22"/>
              </w:rPr>
              <w:t xml:space="preserve"> </w:t>
            </w:r>
            <w:r w:rsidRPr="008FF6E6">
              <w:rPr>
                <w:color w:val="000000" w:themeColor="text1"/>
                <w:sz w:val="22"/>
                <w:szCs w:val="22"/>
                <w:lang w:val="en-US"/>
              </w:rPr>
              <w:t>Young People</w:t>
            </w:r>
            <w:r w:rsidR="00730833">
              <w:rPr>
                <w:color w:val="000000" w:themeColor="text1"/>
                <w:sz w:val="22"/>
                <w:szCs w:val="22"/>
                <w:lang w:val="en-US"/>
              </w:rPr>
              <w:t>’</w:t>
            </w:r>
            <w:r w:rsidRPr="008FF6E6">
              <w:rPr>
                <w:color w:val="000000" w:themeColor="text1"/>
                <w:sz w:val="22"/>
                <w:szCs w:val="22"/>
                <w:lang w:val="en-US"/>
              </w:rPr>
              <w:t>s Learning (16-19 Lead).  The attendees were excused.</w:t>
            </w:r>
          </w:p>
          <w:p w14:paraId="48613481" w14:textId="2BDBBC4E" w:rsidR="00B330D9" w:rsidRPr="009D4E44" w:rsidRDefault="00B330D9" w:rsidP="009076C3">
            <w:pPr>
              <w:tabs>
                <w:tab w:val="left" w:pos="8647"/>
              </w:tabs>
              <w:ind w:right="35"/>
              <w:jc w:val="both"/>
              <w:rPr>
                <w:rFonts w:cs="Arial"/>
                <w:sz w:val="22"/>
                <w:szCs w:val="22"/>
              </w:rPr>
            </w:pPr>
          </w:p>
        </w:tc>
        <w:tc>
          <w:tcPr>
            <w:tcW w:w="1276" w:type="dxa"/>
            <w:shd w:val="clear" w:color="auto" w:fill="FFFFFF" w:themeFill="background1"/>
          </w:tcPr>
          <w:p w14:paraId="2DC18BCB" w14:textId="77777777" w:rsidR="00125F10" w:rsidRDefault="00125F10" w:rsidP="00A42AC3">
            <w:pPr>
              <w:tabs>
                <w:tab w:val="left" w:pos="8647"/>
              </w:tabs>
              <w:ind w:right="-90"/>
              <w:rPr>
                <w:rFonts w:cs="Arial"/>
                <w:bCs/>
                <w:sz w:val="22"/>
                <w:szCs w:val="22"/>
              </w:rPr>
            </w:pPr>
          </w:p>
          <w:p w14:paraId="6910BE4B" w14:textId="77777777" w:rsidR="00BE2C8D" w:rsidRDefault="00BE2C8D" w:rsidP="00A42AC3">
            <w:pPr>
              <w:tabs>
                <w:tab w:val="left" w:pos="8647"/>
              </w:tabs>
              <w:ind w:right="-90"/>
              <w:rPr>
                <w:rFonts w:cs="Arial"/>
                <w:bCs/>
                <w:sz w:val="22"/>
                <w:szCs w:val="22"/>
              </w:rPr>
            </w:pPr>
          </w:p>
          <w:p w14:paraId="28822328" w14:textId="77777777" w:rsidR="00BE2C8D" w:rsidRDefault="00BE2C8D" w:rsidP="00A42AC3">
            <w:pPr>
              <w:tabs>
                <w:tab w:val="left" w:pos="8647"/>
              </w:tabs>
              <w:ind w:right="-90"/>
              <w:rPr>
                <w:rFonts w:cs="Arial"/>
                <w:bCs/>
                <w:sz w:val="22"/>
                <w:szCs w:val="22"/>
              </w:rPr>
            </w:pPr>
          </w:p>
          <w:p w14:paraId="3B8986E0" w14:textId="77777777" w:rsidR="00BE2C8D" w:rsidRDefault="00BE2C8D" w:rsidP="00A42AC3">
            <w:pPr>
              <w:tabs>
                <w:tab w:val="left" w:pos="8647"/>
              </w:tabs>
              <w:ind w:right="-90"/>
              <w:rPr>
                <w:rFonts w:cs="Arial"/>
                <w:bCs/>
                <w:sz w:val="22"/>
                <w:szCs w:val="22"/>
              </w:rPr>
            </w:pPr>
          </w:p>
          <w:p w14:paraId="1E187789" w14:textId="77777777" w:rsidR="00BE2C8D" w:rsidRDefault="00BE2C8D" w:rsidP="00A42AC3">
            <w:pPr>
              <w:tabs>
                <w:tab w:val="left" w:pos="8647"/>
              </w:tabs>
              <w:ind w:right="-90"/>
              <w:rPr>
                <w:rFonts w:cs="Arial"/>
                <w:bCs/>
                <w:sz w:val="22"/>
                <w:szCs w:val="22"/>
              </w:rPr>
            </w:pPr>
          </w:p>
          <w:p w14:paraId="556F8895" w14:textId="77777777" w:rsidR="00BE2C8D" w:rsidRDefault="00BE2C8D" w:rsidP="00A42AC3">
            <w:pPr>
              <w:tabs>
                <w:tab w:val="left" w:pos="8647"/>
              </w:tabs>
              <w:ind w:right="-90"/>
              <w:rPr>
                <w:rFonts w:cs="Arial"/>
                <w:bCs/>
                <w:sz w:val="22"/>
                <w:szCs w:val="22"/>
              </w:rPr>
            </w:pPr>
          </w:p>
          <w:p w14:paraId="13F19926" w14:textId="77777777" w:rsidR="00BE2C8D" w:rsidRDefault="00BE2C8D" w:rsidP="00A42AC3">
            <w:pPr>
              <w:tabs>
                <w:tab w:val="left" w:pos="8647"/>
              </w:tabs>
              <w:ind w:right="-90"/>
              <w:rPr>
                <w:rFonts w:cs="Arial"/>
                <w:bCs/>
                <w:sz w:val="22"/>
                <w:szCs w:val="22"/>
              </w:rPr>
            </w:pPr>
          </w:p>
          <w:p w14:paraId="594DAF1F" w14:textId="77777777" w:rsidR="00BE2C8D" w:rsidRDefault="00BE2C8D" w:rsidP="00A42AC3">
            <w:pPr>
              <w:tabs>
                <w:tab w:val="left" w:pos="8647"/>
              </w:tabs>
              <w:ind w:right="-90"/>
              <w:rPr>
                <w:rFonts w:cs="Arial"/>
                <w:bCs/>
                <w:sz w:val="22"/>
                <w:szCs w:val="22"/>
              </w:rPr>
            </w:pPr>
          </w:p>
          <w:p w14:paraId="12D33CFB" w14:textId="77777777" w:rsidR="00BE2C8D" w:rsidRDefault="00BE2C8D" w:rsidP="00A42AC3">
            <w:pPr>
              <w:tabs>
                <w:tab w:val="left" w:pos="8647"/>
              </w:tabs>
              <w:ind w:right="-90"/>
              <w:rPr>
                <w:rFonts w:cs="Arial"/>
                <w:bCs/>
                <w:sz w:val="22"/>
                <w:szCs w:val="22"/>
              </w:rPr>
            </w:pPr>
          </w:p>
          <w:p w14:paraId="769DEC98" w14:textId="0C34D300" w:rsidR="00BE2C8D" w:rsidRDefault="00BE2C8D" w:rsidP="00A42AC3">
            <w:pPr>
              <w:tabs>
                <w:tab w:val="left" w:pos="8647"/>
              </w:tabs>
              <w:ind w:right="-90"/>
              <w:rPr>
                <w:rFonts w:cs="Arial"/>
                <w:bCs/>
                <w:sz w:val="22"/>
                <w:szCs w:val="22"/>
              </w:rPr>
            </w:pPr>
          </w:p>
          <w:p w14:paraId="618F52D5" w14:textId="77777777" w:rsidR="00D47B76" w:rsidRDefault="00D47B76" w:rsidP="00A42AC3">
            <w:pPr>
              <w:tabs>
                <w:tab w:val="left" w:pos="8647"/>
              </w:tabs>
              <w:ind w:right="-90"/>
              <w:rPr>
                <w:rFonts w:cs="Arial"/>
                <w:bCs/>
                <w:sz w:val="22"/>
                <w:szCs w:val="22"/>
              </w:rPr>
            </w:pPr>
          </w:p>
          <w:p w14:paraId="2C45E12F" w14:textId="77777777" w:rsidR="00BE2C8D" w:rsidRDefault="00BE2C8D" w:rsidP="00A42AC3">
            <w:pPr>
              <w:tabs>
                <w:tab w:val="left" w:pos="8647"/>
              </w:tabs>
              <w:ind w:right="-90"/>
              <w:rPr>
                <w:rFonts w:cs="Arial"/>
                <w:bCs/>
                <w:sz w:val="22"/>
                <w:szCs w:val="22"/>
              </w:rPr>
            </w:pPr>
          </w:p>
          <w:p w14:paraId="700D76CF" w14:textId="77777777" w:rsidR="00BE2C8D" w:rsidRDefault="00BE2C8D" w:rsidP="00A42AC3">
            <w:pPr>
              <w:tabs>
                <w:tab w:val="left" w:pos="8647"/>
              </w:tabs>
              <w:ind w:right="-90"/>
              <w:rPr>
                <w:rFonts w:cs="Arial"/>
                <w:bCs/>
                <w:sz w:val="22"/>
                <w:szCs w:val="22"/>
              </w:rPr>
            </w:pPr>
          </w:p>
          <w:p w14:paraId="7E4B0DA2" w14:textId="77777777" w:rsidR="00390AA8" w:rsidRDefault="00390AA8" w:rsidP="00A42AC3">
            <w:pPr>
              <w:tabs>
                <w:tab w:val="left" w:pos="8647"/>
              </w:tabs>
              <w:ind w:right="-90"/>
              <w:rPr>
                <w:rFonts w:cs="Arial"/>
                <w:b/>
                <w:sz w:val="22"/>
                <w:szCs w:val="22"/>
              </w:rPr>
            </w:pPr>
          </w:p>
          <w:p w14:paraId="4422D0D6" w14:textId="77777777" w:rsidR="00755567" w:rsidRDefault="00755567" w:rsidP="00A42AC3">
            <w:pPr>
              <w:tabs>
                <w:tab w:val="left" w:pos="8647"/>
              </w:tabs>
              <w:ind w:right="-90"/>
              <w:rPr>
                <w:rFonts w:cs="Arial"/>
                <w:b/>
                <w:sz w:val="22"/>
                <w:szCs w:val="22"/>
              </w:rPr>
            </w:pPr>
          </w:p>
          <w:p w14:paraId="08727259" w14:textId="77777777" w:rsidR="00755567" w:rsidRDefault="00755567" w:rsidP="00A42AC3">
            <w:pPr>
              <w:tabs>
                <w:tab w:val="left" w:pos="8647"/>
              </w:tabs>
              <w:ind w:right="-90"/>
              <w:rPr>
                <w:rFonts w:cs="Arial"/>
                <w:b/>
                <w:sz w:val="22"/>
                <w:szCs w:val="22"/>
              </w:rPr>
            </w:pPr>
          </w:p>
          <w:p w14:paraId="7EAF015C" w14:textId="77777777" w:rsidR="00755567" w:rsidRDefault="00755567" w:rsidP="00A42AC3">
            <w:pPr>
              <w:tabs>
                <w:tab w:val="left" w:pos="8647"/>
              </w:tabs>
              <w:ind w:right="-90"/>
              <w:rPr>
                <w:rFonts w:cs="Arial"/>
                <w:b/>
                <w:sz w:val="22"/>
                <w:szCs w:val="22"/>
              </w:rPr>
            </w:pPr>
          </w:p>
          <w:p w14:paraId="5736C151" w14:textId="77777777" w:rsidR="00755567" w:rsidRDefault="00755567" w:rsidP="00A42AC3">
            <w:pPr>
              <w:tabs>
                <w:tab w:val="left" w:pos="8647"/>
              </w:tabs>
              <w:ind w:right="-90"/>
              <w:rPr>
                <w:rFonts w:cs="Arial"/>
                <w:b/>
                <w:sz w:val="22"/>
                <w:szCs w:val="22"/>
              </w:rPr>
            </w:pPr>
          </w:p>
          <w:p w14:paraId="10EDF4F4" w14:textId="77777777" w:rsidR="00755567" w:rsidRDefault="00755567" w:rsidP="00A42AC3">
            <w:pPr>
              <w:tabs>
                <w:tab w:val="left" w:pos="8647"/>
              </w:tabs>
              <w:ind w:right="-90"/>
              <w:rPr>
                <w:rFonts w:cs="Arial"/>
                <w:b/>
                <w:sz w:val="22"/>
                <w:szCs w:val="22"/>
              </w:rPr>
            </w:pPr>
          </w:p>
          <w:p w14:paraId="4F5E0033" w14:textId="77777777" w:rsidR="00755567" w:rsidRDefault="00755567" w:rsidP="00A42AC3">
            <w:pPr>
              <w:tabs>
                <w:tab w:val="left" w:pos="8647"/>
              </w:tabs>
              <w:ind w:right="-90"/>
              <w:rPr>
                <w:rFonts w:cs="Arial"/>
                <w:b/>
                <w:sz w:val="22"/>
                <w:szCs w:val="22"/>
              </w:rPr>
            </w:pPr>
          </w:p>
          <w:p w14:paraId="34EEB839" w14:textId="77777777" w:rsidR="00755567" w:rsidRDefault="00755567" w:rsidP="00A42AC3">
            <w:pPr>
              <w:tabs>
                <w:tab w:val="left" w:pos="8647"/>
              </w:tabs>
              <w:ind w:right="-90"/>
              <w:rPr>
                <w:rFonts w:cs="Arial"/>
                <w:b/>
                <w:sz w:val="22"/>
                <w:szCs w:val="22"/>
              </w:rPr>
            </w:pPr>
          </w:p>
          <w:p w14:paraId="344D754D" w14:textId="77777777" w:rsidR="00755567" w:rsidRDefault="00755567" w:rsidP="00A42AC3">
            <w:pPr>
              <w:tabs>
                <w:tab w:val="left" w:pos="8647"/>
              </w:tabs>
              <w:ind w:right="-90"/>
              <w:rPr>
                <w:rFonts w:cs="Arial"/>
                <w:b/>
                <w:sz w:val="22"/>
                <w:szCs w:val="22"/>
              </w:rPr>
            </w:pPr>
          </w:p>
          <w:p w14:paraId="18E99F68" w14:textId="77777777" w:rsidR="00755567" w:rsidRDefault="00755567" w:rsidP="00A42AC3">
            <w:pPr>
              <w:tabs>
                <w:tab w:val="left" w:pos="8647"/>
              </w:tabs>
              <w:ind w:right="-90"/>
              <w:rPr>
                <w:rFonts w:cs="Arial"/>
                <w:b/>
                <w:sz w:val="22"/>
                <w:szCs w:val="22"/>
              </w:rPr>
            </w:pPr>
          </w:p>
          <w:p w14:paraId="53F55B46" w14:textId="77777777" w:rsidR="00755567" w:rsidRDefault="00755567" w:rsidP="00A42AC3">
            <w:pPr>
              <w:tabs>
                <w:tab w:val="left" w:pos="8647"/>
              </w:tabs>
              <w:ind w:right="-90"/>
              <w:rPr>
                <w:rFonts w:cs="Arial"/>
                <w:b/>
                <w:sz w:val="22"/>
                <w:szCs w:val="22"/>
              </w:rPr>
            </w:pPr>
          </w:p>
          <w:p w14:paraId="60A23BF7" w14:textId="77777777" w:rsidR="00755567" w:rsidRDefault="00755567" w:rsidP="00A42AC3">
            <w:pPr>
              <w:tabs>
                <w:tab w:val="left" w:pos="8647"/>
              </w:tabs>
              <w:ind w:right="-90"/>
              <w:rPr>
                <w:rFonts w:cs="Arial"/>
                <w:b/>
                <w:sz w:val="22"/>
                <w:szCs w:val="22"/>
              </w:rPr>
            </w:pPr>
          </w:p>
          <w:p w14:paraId="114FFCEC" w14:textId="77777777" w:rsidR="00755567" w:rsidRDefault="00755567" w:rsidP="00A42AC3">
            <w:pPr>
              <w:tabs>
                <w:tab w:val="left" w:pos="8647"/>
              </w:tabs>
              <w:ind w:right="-90"/>
              <w:rPr>
                <w:rFonts w:cs="Arial"/>
                <w:b/>
                <w:sz w:val="22"/>
                <w:szCs w:val="22"/>
              </w:rPr>
            </w:pPr>
          </w:p>
          <w:p w14:paraId="4A8A6884" w14:textId="77777777" w:rsidR="00755567" w:rsidRDefault="00755567" w:rsidP="00A42AC3">
            <w:pPr>
              <w:tabs>
                <w:tab w:val="left" w:pos="8647"/>
              </w:tabs>
              <w:ind w:right="-90"/>
              <w:rPr>
                <w:rFonts w:cs="Arial"/>
                <w:b/>
                <w:sz w:val="22"/>
                <w:szCs w:val="22"/>
              </w:rPr>
            </w:pPr>
          </w:p>
          <w:p w14:paraId="1D0BAF27" w14:textId="77777777" w:rsidR="00755567" w:rsidRDefault="00755567" w:rsidP="00A42AC3">
            <w:pPr>
              <w:tabs>
                <w:tab w:val="left" w:pos="8647"/>
              </w:tabs>
              <w:ind w:right="-90"/>
              <w:rPr>
                <w:rFonts w:cs="Arial"/>
                <w:b/>
                <w:sz w:val="22"/>
                <w:szCs w:val="22"/>
              </w:rPr>
            </w:pPr>
          </w:p>
          <w:p w14:paraId="30C992C7" w14:textId="77777777" w:rsidR="00755567" w:rsidRDefault="00755567" w:rsidP="00A42AC3">
            <w:pPr>
              <w:tabs>
                <w:tab w:val="left" w:pos="8647"/>
              </w:tabs>
              <w:ind w:right="-90"/>
              <w:rPr>
                <w:rFonts w:cs="Arial"/>
                <w:b/>
                <w:sz w:val="22"/>
                <w:szCs w:val="22"/>
              </w:rPr>
            </w:pPr>
          </w:p>
          <w:p w14:paraId="5BE5EAFF" w14:textId="77777777" w:rsidR="00755567" w:rsidRDefault="00755567" w:rsidP="00A42AC3">
            <w:pPr>
              <w:tabs>
                <w:tab w:val="left" w:pos="8647"/>
              </w:tabs>
              <w:ind w:right="-90"/>
              <w:rPr>
                <w:rFonts w:cs="Arial"/>
                <w:b/>
                <w:sz w:val="22"/>
                <w:szCs w:val="22"/>
              </w:rPr>
            </w:pPr>
          </w:p>
          <w:p w14:paraId="0EF6259B" w14:textId="77777777" w:rsidR="00755567" w:rsidRDefault="00755567" w:rsidP="00A42AC3">
            <w:pPr>
              <w:tabs>
                <w:tab w:val="left" w:pos="8647"/>
              </w:tabs>
              <w:ind w:right="-90"/>
              <w:rPr>
                <w:rFonts w:cs="Arial"/>
                <w:b/>
                <w:sz w:val="22"/>
                <w:szCs w:val="22"/>
              </w:rPr>
            </w:pPr>
          </w:p>
          <w:p w14:paraId="5E8187A2" w14:textId="77777777" w:rsidR="00755567" w:rsidRDefault="00755567" w:rsidP="00A42AC3">
            <w:pPr>
              <w:tabs>
                <w:tab w:val="left" w:pos="8647"/>
              </w:tabs>
              <w:ind w:right="-90"/>
              <w:rPr>
                <w:rFonts w:cs="Arial"/>
                <w:b/>
                <w:sz w:val="22"/>
                <w:szCs w:val="22"/>
              </w:rPr>
            </w:pPr>
          </w:p>
          <w:p w14:paraId="081B12F8" w14:textId="77777777" w:rsidR="00755567" w:rsidRDefault="00755567" w:rsidP="00A42AC3">
            <w:pPr>
              <w:tabs>
                <w:tab w:val="left" w:pos="8647"/>
              </w:tabs>
              <w:ind w:right="-90"/>
              <w:rPr>
                <w:rFonts w:cs="Arial"/>
                <w:b/>
                <w:sz w:val="22"/>
                <w:szCs w:val="22"/>
              </w:rPr>
            </w:pPr>
          </w:p>
          <w:p w14:paraId="28A21458" w14:textId="77777777" w:rsidR="00755567" w:rsidRDefault="00755567" w:rsidP="00A42AC3">
            <w:pPr>
              <w:tabs>
                <w:tab w:val="left" w:pos="8647"/>
              </w:tabs>
              <w:ind w:right="-90"/>
              <w:rPr>
                <w:rFonts w:cs="Arial"/>
                <w:b/>
                <w:sz w:val="22"/>
                <w:szCs w:val="22"/>
              </w:rPr>
            </w:pPr>
          </w:p>
          <w:p w14:paraId="4BC37DF8" w14:textId="77777777" w:rsidR="00755567" w:rsidRDefault="00755567" w:rsidP="00A42AC3">
            <w:pPr>
              <w:tabs>
                <w:tab w:val="left" w:pos="8647"/>
              </w:tabs>
              <w:ind w:right="-90"/>
              <w:rPr>
                <w:rFonts w:cs="Arial"/>
                <w:b/>
                <w:sz w:val="22"/>
                <w:szCs w:val="22"/>
              </w:rPr>
            </w:pPr>
          </w:p>
          <w:p w14:paraId="79D93269" w14:textId="77777777" w:rsidR="00755567" w:rsidRDefault="00755567" w:rsidP="00A42AC3">
            <w:pPr>
              <w:tabs>
                <w:tab w:val="left" w:pos="8647"/>
              </w:tabs>
              <w:ind w:right="-90"/>
              <w:rPr>
                <w:rFonts w:cs="Arial"/>
                <w:b/>
                <w:sz w:val="22"/>
                <w:szCs w:val="22"/>
              </w:rPr>
            </w:pPr>
          </w:p>
          <w:p w14:paraId="0932D51F" w14:textId="77777777" w:rsidR="00755567" w:rsidRDefault="00755567" w:rsidP="00A42AC3">
            <w:pPr>
              <w:tabs>
                <w:tab w:val="left" w:pos="8647"/>
              </w:tabs>
              <w:ind w:right="-90"/>
              <w:rPr>
                <w:rFonts w:cs="Arial"/>
                <w:b/>
                <w:sz w:val="22"/>
                <w:szCs w:val="22"/>
              </w:rPr>
            </w:pPr>
          </w:p>
          <w:p w14:paraId="2E687C91" w14:textId="77777777" w:rsidR="00755567" w:rsidRDefault="00755567" w:rsidP="00A42AC3">
            <w:pPr>
              <w:tabs>
                <w:tab w:val="left" w:pos="8647"/>
              </w:tabs>
              <w:ind w:right="-90"/>
              <w:rPr>
                <w:rFonts w:cs="Arial"/>
                <w:b/>
                <w:sz w:val="22"/>
                <w:szCs w:val="22"/>
              </w:rPr>
            </w:pPr>
          </w:p>
          <w:p w14:paraId="2E608F18" w14:textId="77777777" w:rsidR="00755567" w:rsidRDefault="00755567" w:rsidP="00A42AC3">
            <w:pPr>
              <w:tabs>
                <w:tab w:val="left" w:pos="8647"/>
              </w:tabs>
              <w:ind w:right="-90"/>
              <w:rPr>
                <w:rFonts w:cs="Arial"/>
                <w:b/>
                <w:sz w:val="22"/>
                <w:szCs w:val="22"/>
              </w:rPr>
            </w:pPr>
          </w:p>
          <w:p w14:paraId="44627C85" w14:textId="77777777" w:rsidR="00755567" w:rsidRDefault="00755567" w:rsidP="00A42AC3">
            <w:pPr>
              <w:tabs>
                <w:tab w:val="left" w:pos="8647"/>
              </w:tabs>
              <w:ind w:right="-90"/>
              <w:rPr>
                <w:rFonts w:cs="Arial"/>
                <w:b/>
                <w:sz w:val="22"/>
                <w:szCs w:val="22"/>
              </w:rPr>
            </w:pPr>
          </w:p>
          <w:p w14:paraId="3DCD1CBD" w14:textId="77777777" w:rsidR="00755567" w:rsidRDefault="00755567" w:rsidP="00A42AC3">
            <w:pPr>
              <w:tabs>
                <w:tab w:val="left" w:pos="8647"/>
              </w:tabs>
              <w:ind w:right="-90"/>
              <w:rPr>
                <w:rFonts w:cs="Arial"/>
                <w:b/>
                <w:sz w:val="22"/>
                <w:szCs w:val="22"/>
              </w:rPr>
            </w:pPr>
          </w:p>
          <w:p w14:paraId="6DC6F2FF" w14:textId="77777777" w:rsidR="00755567" w:rsidRDefault="00755567" w:rsidP="00A42AC3">
            <w:pPr>
              <w:tabs>
                <w:tab w:val="left" w:pos="8647"/>
              </w:tabs>
              <w:ind w:right="-90"/>
              <w:rPr>
                <w:rFonts w:cs="Arial"/>
                <w:b/>
                <w:sz w:val="22"/>
                <w:szCs w:val="22"/>
              </w:rPr>
            </w:pPr>
          </w:p>
          <w:p w14:paraId="34E389D3" w14:textId="77777777" w:rsidR="00755567" w:rsidRDefault="00755567" w:rsidP="00A42AC3">
            <w:pPr>
              <w:tabs>
                <w:tab w:val="left" w:pos="8647"/>
              </w:tabs>
              <w:ind w:right="-90"/>
              <w:rPr>
                <w:rFonts w:cs="Arial"/>
                <w:b/>
                <w:sz w:val="22"/>
                <w:szCs w:val="22"/>
              </w:rPr>
            </w:pPr>
          </w:p>
          <w:p w14:paraId="4E8C74D1" w14:textId="77777777" w:rsidR="00755567" w:rsidRDefault="00755567" w:rsidP="00A42AC3">
            <w:pPr>
              <w:tabs>
                <w:tab w:val="left" w:pos="8647"/>
              </w:tabs>
              <w:ind w:right="-90"/>
              <w:rPr>
                <w:rFonts w:cs="Arial"/>
                <w:b/>
                <w:sz w:val="22"/>
                <w:szCs w:val="22"/>
              </w:rPr>
            </w:pPr>
          </w:p>
          <w:p w14:paraId="70805B06" w14:textId="77777777" w:rsidR="00755567" w:rsidRDefault="00755567" w:rsidP="00A42AC3">
            <w:pPr>
              <w:tabs>
                <w:tab w:val="left" w:pos="8647"/>
              </w:tabs>
              <w:ind w:right="-90"/>
              <w:rPr>
                <w:rFonts w:cs="Arial"/>
                <w:b/>
                <w:sz w:val="22"/>
                <w:szCs w:val="22"/>
              </w:rPr>
            </w:pPr>
          </w:p>
          <w:p w14:paraId="77C4B613" w14:textId="77777777" w:rsidR="00755567" w:rsidRDefault="00755567" w:rsidP="00A42AC3">
            <w:pPr>
              <w:tabs>
                <w:tab w:val="left" w:pos="8647"/>
              </w:tabs>
              <w:ind w:right="-90"/>
              <w:rPr>
                <w:rFonts w:cs="Arial"/>
                <w:b/>
                <w:sz w:val="22"/>
                <w:szCs w:val="22"/>
              </w:rPr>
            </w:pPr>
          </w:p>
          <w:p w14:paraId="58A5AF72" w14:textId="77777777" w:rsidR="00755567" w:rsidRDefault="00755567" w:rsidP="00A42AC3">
            <w:pPr>
              <w:tabs>
                <w:tab w:val="left" w:pos="8647"/>
              </w:tabs>
              <w:ind w:right="-90"/>
              <w:rPr>
                <w:rFonts w:cs="Arial"/>
                <w:b/>
                <w:sz w:val="22"/>
                <w:szCs w:val="22"/>
              </w:rPr>
            </w:pPr>
          </w:p>
          <w:p w14:paraId="67E4394E" w14:textId="77777777" w:rsidR="00755567" w:rsidRDefault="00755567" w:rsidP="00A42AC3">
            <w:pPr>
              <w:tabs>
                <w:tab w:val="left" w:pos="8647"/>
              </w:tabs>
              <w:ind w:right="-90"/>
              <w:rPr>
                <w:rFonts w:cs="Arial"/>
                <w:b/>
                <w:sz w:val="22"/>
                <w:szCs w:val="22"/>
              </w:rPr>
            </w:pPr>
          </w:p>
          <w:p w14:paraId="2F85CA19" w14:textId="77777777" w:rsidR="00755567" w:rsidRDefault="00755567" w:rsidP="00A42AC3">
            <w:pPr>
              <w:tabs>
                <w:tab w:val="left" w:pos="8647"/>
              </w:tabs>
              <w:ind w:right="-90"/>
              <w:rPr>
                <w:rFonts w:cs="Arial"/>
                <w:b/>
                <w:sz w:val="22"/>
                <w:szCs w:val="22"/>
              </w:rPr>
            </w:pPr>
          </w:p>
          <w:p w14:paraId="30853D79" w14:textId="77777777" w:rsidR="00755567" w:rsidRDefault="00755567" w:rsidP="00A42AC3">
            <w:pPr>
              <w:tabs>
                <w:tab w:val="left" w:pos="8647"/>
              </w:tabs>
              <w:ind w:right="-90"/>
              <w:rPr>
                <w:rFonts w:cs="Arial"/>
                <w:b/>
                <w:sz w:val="22"/>
                <w:szCs w:val="22"/>
              </w:rPr>
            </w:pPr>
          </w:p>
          <w:p w14:paraId="044C8637" w14:textId="77777777" w:rsidR="00755567" w:rsidRPr="004764EF" w:rsidRDefault="00755567" w:rsidP="00A42AC3">
            <w:pPr>
              <w:tabs>
                <w:tab w:val="left" w:pos="8647"/>
              </w:tabs>
              <w:ind w:right="-90"/>
              <w:rPr>
                <w:rFonts w:cs="Arial"/>
                <w:bCs/>
                <w:sz w:val="22"/>
                <w:szCs w:val="22"/>
              </w:rPr>
            </w:pPr>
          </w:p>
          <w:p w14:paraId="4BFBC663" w14:textId="77777777" w:rsidR="00755567" w:rsidRPr="004764EF" w:rsidRDefault="005160A2" w:rsidP="00A42AC3">
            <w:pPr>
              <w:tabs>
                <w:tab w:val="left" w:pos="8647"/>
              </w:tabs>
              <w:ind w:right="-90"/>
              <w:rPr>
                <w:rFonts w:cs="Arial"/>
                <w:bCs/>
                <w:sz w:val="22"/>
                <w:szCs w:val="22"/>
              </w:rPr>
            </w:pPr>
            <w:r w:rsidRPr="004764EF">
              <w:rPr>
                <w:rFonts w:cs="Arial"/>
                <w:bCs/>
                <w:sz w:val="22"/>
                <w:szCs w:val="22"/>
              </w:rPr>
              <w:t>IK</w:t>
            </w:r>
          </w:p>
          <w:p w14:paraId="3E13FA27" w14:textId="77777777" w:rsidR="00C6321C" w:rsidRDefault="00C6321C" w:rsidP="00A42AC3">
            <w:pPr>
              <w:tabs>
                <w:tab w:val="left" w:pos="8647"/>
              </w:tabs>
              <w:ind w:right="-90"/>
              <w:rPr>
                <w:rFonts w:cs="Arial"/>
                <w:b/>
                <w:sz w:val="22"/>
                <w:szCs w:val="22"/>
              </w:rPr>
            </w:pPr>
          </w:p>
          <w:p w14:paraId="3C599D52" w14:textId="77777777" w:rsidR="00C6321C" w:rsidRDefault="00C6321C" w:rsidP="00A42AC3">
            <w:pPr>
              <w:tabs>
                <w:tab w:val="left" w:pos="8647"/>
              </w:tabs>
              <w:ind w:right="-90"/>
              <w:rPr>
                <w:rFonts w:cs="Arial"/>
                <w:b/>
                <w:sz w:val="22"/>
                <w:szCs w:val="22"/>
              </w:rPr>
            </w:pPr>
          </w:p>
          <w:p w14:paraId="59BE70B0" w14:textId="77777777" w:rsidR="00C6321C" w:rsidRDefault="00C6321C" w:rsidP="00A42AC3">
            <w:pPr>
              <w:tabs>
                <w:tab w:val="left" w:pos="8647"/>
              </w:tabs>
              <w:ind w:right="-90"/>
              <w:rPr>
                <w:rFonts w:cs="Arial"/>
                <w:b/>
                <w:sz w:val="22"/>
                <w:szCs w:val="22"/>
              </w:rPr>
            </w:pPr>
          </w:p>
          <w:p w14:paraId="6DF03C9B" w14:textId="77777777" w:rsidR="00C6321C" w:rsidRDefault="00C6321C" w:rsidP="00A42AC3">
            <w:pPr>
              <w:tabs>
                <w:tab w:val="left" w:pos="8647"/>
              </w:tabs>
              <w:ind w:right="-90"/>
              <w:rPr>
                <w:rFonts w:cs="Arial"/>
                <w:b/>
                <w:sz w:val="22"/>
                <w:szCs w:val="22"/>
              </w:rPr>
            </w:pPr>
          </w:p>
          <w:p w14:paraId="44E599FB" w14:textId="77777777" w:rsidR="00C6321C" w:rsidRDefault="00C6321C" w:rsidP="00A42AC3">
            <w:pPr>
              <w:tabs>
                <w:tab w:val="left" w:pos="8647"/>
              </w:tabs>
              <w:ind w:right="-90"/>
              <w:rPr>
                <w:rFonts w:cs="Arial"/>
                <w:b/>
                <w:sz w:val="22"/>
                <w:szCs w:val="22"/>
              </w:rPr>
            </w:pPr>
          </w:p>
          <w:p w14:paraId="3C8BE53D" w14:textId="77777777" w:rsidR="00C6321C" w:rsidRDefault="00C6321C" w:rsidP="00A42AC3">
            <w:pPr>
              <w:tabs>
                <w:tab w:val="left" w:pos="8647"/>
              </w:tabs>
              <w:ind w:right="-90"/>
              <w:rPr>
                <w:rFonts w:cs="Arial"/>
                <w:b/>
                <w:sz w:val="22"/>
                <w:szCs w:val="22"/>
              </w:rPr>
            </w:pPr>
          </w:p>
          <w:p w14:paraId="61C88EA1" w14:textId="77777777" w:rsidR="00C6321C" w:rsidRDefault="00C6321C" w:rsidP="00A42AC3">
            <w:pPr>
              <w:tabs>
                <w:tab w:val="left" w:pos="8647"/>
              </w:tabs>
              <w:ind w:right="-90"/>
              <w:rPr>
                <w:rFonts w:cs="Arial"/>
                <w:b/>
                <w:sz w:val="22"/>
                <w:szCs w:val="22"/>
              </w:rPr>
            </w:pPr>
          </w:p>
          <w:p w14:paraId="3F7006FD" w14:textId="77777777" w:rsidR="00C6321C" w:rsidRDefault="00C6321C" w:rsidP="00A42AC3">
            <w:pPr>
              <w:tabs>
                <w:tab w:val="left" w:pos="8647"/>
              </w:tabs>
              <w:ind w:right="-90"/>
              <w:rPr>
                <w:rFonts w:cs="Arial"/>
                <w:b/>
                <w:sz w:val="22"/>
                <w:szCs w:val="22"/>
              </w:rPr>
            </w:pPr>
          </w:p>
          <w:p w14:paraId="01375836" w14:textId="77777777" w:rsidR="00C6321C" w:rsidRDefault="00C6321C" w:rsidP="00A42AC3">
            <w:pPr>
              <w:tabs>
                <w:tab w:val="left" w:pos="8647"/>
              </w:tabs>
              <w:ind w:right="-90"/>
              <w:rPr>
                <w:rFonts w:cs="Arial"/>
                <w:b/>
                <w:sz w:val="22"/>
                <w:szCs w:val="22"/>
              </w:rPr>
            </w:pPr>
          </w:p>
          <w:p w14:paraId="029C0555" w14:textId="77777777" w:rsidR="00C6321C" w:rsidRDefault="00C6321C" w:rsidP="00A42AC3">
            <w:pPr>
              <w:tabs>
                <w:tab w:val="left" w:pos="8647"/>
              </w:tabs>
              <w:ind w:right="-90"/>
              <w:rPr>
                <w:rFonts w:cs="Arial"/>
                <w:b/>
                <w:sz w:val="22"/>
                <w:szCs w:val="22"/>
              </w:rPr>
            </w:pPr>
          </w:p>
          <w:p w14:paraId="31069349" w14:textId="77777777" w:rsidR="00C6321C" w:rsidRDefault="00C6321C" w:rsidP="00A42AC3">
            <w:pPr>
              <w:tabs>
                <w:tab w:val="left" w:pos="8647"/>
              </w:tabs>
              <w:ind w:right="-90"/>
              <w:rPr>
                <w:rFonts w:cs="Arial"/>
                <w:b/>
                <w:sz w:val="22"/>
                <w:szCs w:val="22"/>
              </w:rPr>
            </w:pPr>
          </w:p>
          <w:p w14:paraId="7FB6503D" w14:textId="77777777" w:rsidR="00C6321C" w:rsidRDefault="00C6321C" w:rsidP="00A42AC3">
            <w:pPr>
              <w:tabs>
                <w:tab w:val="left" w:pos="8647"/>
              </w:tabs>
              <w:ind w:right="-90"/>
              <w:rPr>
                <w:rFonts w:cs="Arial"/>
                <w:b/>
                <w:sz w:val="22"/>
                <w:szCs w:val="22"/>
              </w:rPr>
            </w:pPr>
          </w:p>
          <w:p w14:paraId="5CFC93DA" w14:textId="77777777" w:rsidR="00C6321C" w:rsidRDefault="00C6321C" w:rsidP="00A42AC3">
            <w:pPr>
              <w:tabs>
                <w:tab w:val="left" w:pos="8647"/>
              </w:tabs>
              <w:ind w:right="-90"/>
              <w:rPr>
                <w:rFonts w:cs="Arial"/>
                <w:b/>
                <w:sz w:val="22"/>
                <w:szCs w:val="22"/>
              </w:rPr>
            </w:pPr>
          </w:p>
          <w:p w14:paraId="64E6BE89" w14:textId="77777777" w:rsidR="00C6321C" w:rsidRDefault="00C6321C" w:rsidP="00A42AC3">
            <w:pPr>
              <w:tabs>
                <w:tab w:val="left" w:pos="8647"/>
              </w:tabs>
              <w:ind w:right="-90"/>
              <w:rPr>
                <w:rFonts w:cs="Arial"/>
                <w:b/>
                <w:sz w:val="22"/>
                <w:szCs w:val="22"/>
              </w:rPr>
            </w:pPr>
          </w:p>
          <w:p w14:paraId="441D09F8" w14:textId="77777777" w:rsidR="00C6321C" w:rsidRPr="004764EF" w:rsidRDefault="00C6321C" w:rsidP="00A42AC3">
            <w:pPr>
              <w:tabs>
                <w:tab w:val="left" w:pos="8647"/>
              </w:tabs>
              <w:ind w:right="-90"/>
              <w:rPr>
                <w:rFonts w:cs="Arial"/>
                <w:bCs/>
                <w:sz w:val="22"/>
                <w:szCs w:val="22"/>
              </w:rPr>
            </w:pPr>
            <w:r w:rsidRPr="004764EF">
              <w:rPr>
                <w:rFonts w:cs="Arial"/>
                <w:bCs/>
                <w:sz w:val="22"/>
                <w:szCs w:val="22"/>
              </w:rPr>
              <w:t>DB</w:t>
            </w:r>
          </w:p>
          <w:p w14:paraId="0872DF31" w14:textId="77777777" w:rsidR="00C1447F" w:rsidRDefault="00C1447F" w:rsidP="00A42AC3">
            <w:pPr>
              <w:tabs>
                <w:tab w:val="left" w:pos="8647"/>
              </w:tabs>
              <w:ind w:right="-90"/>
              <w:rPr>
                <w:rFonts w:cs="Arial"/>
                <w:b/>
                <w:sz w:val="22"/>
                <w:szCs w:val="22"/>
              </w:rPr>
            </w:pPr>
          </w:p>
          <w:p w14:paraId="3DD83FD3" w14:textId="77777777" w:rsidR="00C1447F" w:rsidRDefault="00C1447F" w:rsidP="00A42AC3">
            <w:pPr>
              <w:tabs>
                <w:tab w:val="left" w:pos="8647"/>
              </w:tabs>
              <w:ind w:right="-90"/>
              <w:rPr>
                <w:rFonts w:cs="Arial"/>
                <w:b/>
                <w:sz w:val="22"/>
                <w:szCs w:val="22"/>
              </w:rPr>
            </w:pPr>
          </w:p>
          <w:p w14:paraId="4C3B2D3C" w14:textId="77777777" w:rsidR="00C1447F" w:rsidRDefault="00C1447F" w:rsidP="00A42AC3">
            <w:pPr>
              <w:tabs>
                <w:tab w:val="left" w:pos="8647"/>
              </w:tabs>
              <w:ind w:right="-90"/>
              <w:rPr>
                <w:rFonts w:cs="Arial"/>
                <w:b/>
                <w:sz w:val="22"/>
                <w:szCs w:val="22"/>
              </w:rPr>
            </w:pPr>
          </w:p>
          <w:p w14:paraId="4FCFD650" w14:textId="77777777" w:rsidR="00C1447F" w:rsidRDefault="00C1447F" w:rsidP="00A42AC3">
            <w:pPr>
              <w:tabs>
                <w:tab w:val="left" w:pos="8647"/>
              </w:tabs>
              <w:ind w:right="-90"/>
              <w:rPr>
                <w:rFonts w:cs="Arial"/>
                <w:b/>
                <w:sz w:val="22"/>
                <w:szCs w:val="22"/>
              </w:rPr>
            </w:pPr>
          </w:p>
          <w:p w14:paraId="6B790D4F" w14:textId="77777777" w:rsidR="00C1447F" w:rsidRDefault="00C1447F" w:rsidP="00A42AC3">
            <w:pPr>
              <w:tabs>
                <w:tab w:val="left" w:pos="8647"/>
              </w:tabs>
              <w:ind w:right="-90"/>
              <w:rPr>
                <w:rFonts w:cs="Arial"/>
                <w:b/>
                <w:sz w:val="22"/>
                <w:szCs w:val="22"/>
              </w:rPr>
            </w:pPr>
          </w:p>
          <w:p w14:paraId="11FD17F3" w14:textId="77777777" w:rsidR="00C1447F" w:rsidRDefault="00C1447F" w:rsidP="00A42AC3">
            <w:pPr>
              <w:tabs>
                <w:tab w:val="left" w:pos="8647"/>
              </w:tabs>
              <w:ind w:right="-90"/>
              <w:rPr>
                <w:rFonts w:cs="Arial"/>
                <w:b/>
                <w:sz w:val="22"/>
                <w:szCs w:val="22"/>
              </w:rPr>
            </w:pPr>
          </w:p>
          <w:p w14:paraId="6B76D976" w14:textId="77777777" w:rsidR="00C1447F" w:rsidRDefault="00C1447F" w:rsidP="00A42AC3">
            <w:pPr>
              <w:tabs>
                <w:tab w:val="left" w:pos="8647"/>
              </w:tabs>
              <w:ind w:right="-90"/>
              <w:rPr>
                <w:rFonts w:cs="Arial"/>
                <w:b/>
                <w:sz w:val="22"/>
                <w:szCs w:val="22"/>
              </w:rPr>
            </w:pPr>
          </w:p>
          <w:p w14:paraId="059DFBC8" w14:textId="77777777" w:rsidR="00C1447F" w:rsidRDefault="00C1447F" w:rsidP="00A42AC3">
            <w:pPr>
              <w:tabs>
                <w:tab w:val="left" w:pos="8647"/>
              </w:tabs>
              <w:ind w:right="-90"/>
              <w:rPr>
                <w:rFonts w:cs="Arial"/>
                <w:b/>
                <w:sz w:val="22"/>
                <w:szCs w:val="22"/>
              </w:rPr>
            </w:pPr>
          </w:p>
          <w:p w14:paraId="1CBEB832" w14:textId="77777777" w:rsidR="00C1447F" w:rsidRDefault="00C1447F" w:rsidP="00A42AC3">
            <w:pPr>
              <w:tabs>
                <w:tab w:val="left" w:pos="8647"/>
              </w:tabs>
              <w:ind w:right="-90"/>
              <w:rPr>
                <w:rFonts w:cs="Arial"/>
                <w:b/>
                <w:sz w:val="22"/>
                <w:szCs w:val="22"/>
              </w:rPr>
            </w:pPr>
          </w:p>
          <w:p w14:paraId="17A29266" w14:textId="77777777" w:rsidR="00C1447F" w:rsidRDefault="00C1447F" w:rsidP="00A42AC3">
            <w:pPr>
              <w:tabs>
                <w:tab w:val="left" w:pos="8647"/>
              </w:tabs>
              <w:ind w:right="-90"/>
              <w:rPr>
                <w:rFonts w:cs="Arial"/>
                <w:b/>
                <w:sz w:val="22"/>
                <w:szCs w:val="22"/>
              </w:rPr>
            </w:pPr>
          </w:p>
          <w:p w14:paraId="227ACF08" w14:textId="77777777" w:rsidR="00C1447F" w:rsidRDefault="00C1447F" w:rsidP="00A42AC3">
            <w:pPr>
              <w:tabs>
                <w:tab w:val="left" w:pos="8647"/>
              </w:tabs>
              <w:ind w:right="-90"/>
              <w:rPr>
                <w:rFonts w:cs="Arial"/>
                <w:b/>
                <w:sz w:val="22"/>
                <w:szCs w:val="22"/>
              </w:rPr>
            </w:pPr>
          </w:p>
          <w:p w14:paraId="2FEFDABA" w14:textId="77777777" w:rsidR="00C1447F" w:rsidRDefault="00C1447F" w:rsidP="00A42AC3">
            <w:pPr>
              <w:tabs>
                <w:tab w:val="left" w:pos="8647"/>
              </w:tabs>
              <w:ind w:right="-90"/>
              <w:rPr>
                <w:rFonts w:cs="Arial"/>
                <w:b/>
                <w:sz w:val="22"/>
                <w:szCs w:val="22"/>
              </w:rPr>
            </w:pPr>
          </w:p>
          <w:p w14:paraId="624005B4" w14:textId="77777777" w:rsidR="00C1447F" w:rsidRDefault="00C1447F" w:rsidP="00A42AC3">
            <w:pPr>
              <w:tabs>
                <w:tab w:val="left" w:pos="8647"/>
              </w:tabs>
              <w:ind w:right="-90"/>
              <w:rPr>
                <w:rFonts w:cs="Arial"/>
                <w:b/>
                <w:sz w:val="22"/>
                <w:szCs w:val="22"/>
              </w:rPr>
            </w:pPr>
          </w:p>
          <w:p w14:paraId="054A17CF" w14:textId="77777777" w:rsidR="00C1447F" w:rsidRDefault="00C1447F" w:rsidP="00A42AC3">
            <w:pPr>
              <w:tabs>
                <w:tab w:val="left" w:pos="8647"/>
              </w:tabs>
              <w:ind w:right="-90"/>
              <w:rPr>
                <w:rFonts w:cs="Arial"/>
                <w:b/>
                <w:sz w:val="22"/>
                <w:szCs w:val="22"/>
              </w:rPr>
            </w:pPr>
          </w:p>
          <w:p w14:paraId="781B6110" w14:textId="77777777" w:rsidR="00C1447F" w:rsidRDefault="00C1447F" w:rsidP="00A42AC3">
            <w:pPr>
              <w:tabs>
                <w:tab w:val="left" w:pos="8647"/>
              </w:tabs>
              <w:ind w:right="-90"/>
              <w:rPr>
                <w:rFonts w:cs="Arial"/>
                <w:b/>
                <w:sz w:val="22"/>
                <w:szCs w:val="22"/>
              </w:rPr>
            </w:pPr>
          </w:p>
          <w:p w14:paraId="1B250ACB" w14:textId="77777777" w:rsidR="00C1447F" w:rsidRDefault="00C1447F" w:rsidP="00A42AC3">
            <w:pPr>
              <w:tabs>
                <w:tab w:val="left" w:pos="8647"/>
              </w:tabs>
              <w:ind w:right="-90"/>
              <w:rPr>
                <w:rFonts w:cs="Arial"/>
                <w:b/>
                <w:sz w:val="22"/>
                <w:szCs w:val="22"/>
              </w:rPr>
            </w:pPr>
          </w:p>
          <w:p w14:paraId="7FE18D17" w14:textId="77777777" w:rsidR="00C1447F" w:rsidRDefault="00C1447F" w:rsidP="00A42AC3">
            <w:pPr>
              <w:tabs>
                <w:tab w:val="left" w:pos="8647"/>
              </w:tabs>
              <w:ind w:right="-90"/>
              <w:rPr>
                <w:rFonts w:cs="Arial"/>
                <w:b/>
                <w:sz w:val="22"/>
                <w:szCs w:val="22"/>
              </w:rPr>
            </w:pPr>
          </w:p>
          <w:p w14:paraId="7FFC2CEB" w14:textId="77777777" w:rsidR="00C1447F" w:rsidRDefault="00C1447F" w:rsidP="00A42AC3">
            <w:pPr>
              <w:tabs>
                <w:tab w:val="left" w:pos="8647"/>
              </w:tabs>
              <w:ind w:right="-90"/>
              <w:rPr>
                <w:rFonts w:cs="Arial"/>
                <w:b/>
                <w:sz w:val="22"/>
                <w:szCs w:val="22"/>
              </w:rPr>
            </w:pPr>
          </w:p>
          <w:p w14:paraId="213740FB" w14:textId="77777777" w:rsidR="00C1447F" w:rsidRDefault="00C1447F" w:rsidP="00A42AC3">
            <w:pPr>
              <w:tabs>
                <w:tab w:val="left" w:pos="8647"/>
              </w:tabs>
              <w:ind w:right="-90"/>
              <w:rPr>
                <w:rFonts w:cs="Arial"/>
                <w:b/>
                <w:sz w:val="22"/>
                <w:szCs w:val="22"/>
              </w:rPr>
            </w:pPr>
          </w:p>
          <w:p w14:paraId="172FE40E" w14:textId="77777777" w:rsidR="00C1447F" w:rsidRDefault="00C1447F" w:rsidP="00A42AC3">
            <w:pPr>
              <w:tabs>
                <w:tab w:val="left" w:pos="8647"/>
              </w:tabs>
              <w:ind w:right="-90"/>
              <w:rPr>
                <w:rFonts w:cs="Arial"/>
                <w:b/>
                <w:sz w:val="22"/>
                <w:szCs w:val="22"/>
              </w:rPr>
            </w:pPr>
          </w:p>
          <w:p w14:paraId="4F4DD3C0" w14:textId="77777777" w:rsidR="00C1447F" w:rsidRDefault="00C1447F" w:rsidP="00A42AC3">
            <w:pPr>
              <w:tabs>
                <w:tab w:val="left" w:pos="8647"/>
              </w:tabs>
              <w:ind w:right="-90"/>
              <w:rPr>
                <w:rFonts w:cs="Arial"/>
                <w:b/>
                <w:sz w:val="22"/>
                <w:szCs w:val="22"/>
              </w:rPr>
            </w:pPr>
          </w:p>
          <w:p w14:paraId="4BD50B01" w14:textId="77777777" w:rsidR="00C1447F" w:rsidRPr="004764EF" w:rsidRDefault="00C1447F" w:rsidP="00A42AC3">
            <w:pPr>
              <w:tabs>
                <w:tab w:val="left" w:pos="8647"/>
              </w:tabs>
              <w:ind w:right="-90"/>
              <w:rPr>
                <w:rFonts w:cs="Arial"/>
                <w:bCs/>
                <w:sz w:val="22"/>
                <w:szCs w:val="22"/>
              </w:rPr>
            </w:pPr>
          </w:p>
          <w:p w14:paraId="50790C38" w14:textId="77777777" w:rsidR="00F10031" w:rsidRDefault="00F10031" w:rsidP="00A42AC3">
            <w:pPr>
              <w:tabs>
                <w:tab w:val="left" w:pos="8647"/>
              </w:tabs>
              <w:ind w:right="-90"/>
              <w:rPr>
                <w:rFonts w:cs="Arial"/>
                <w:bCs/>
                <w:sz w:val="22"/>
                <w:szCs w:val="22"/>
              </w:rPr>
            </w:pPr>
          </w:p>
          <w:p w14:paraId="1A32B34F" w14:textId="77777777" w:rsidR="00F10031" w:rsidRDefault="00F10031" w:rsidP="00A42AC3">
            <w:pPr>
              <w:tabs>
                <w:tab w:val="left" w:pos="8647"/>
              </w:tabs>
              <w:ind w:right="-90"/>
              <w:rPr>
                <w:rFonts w:cs="Arial"/>
                <w:bCs/>
                <w:sz w:val="22"/>
                <w:szCs w:val="22"/>
              </w:rPr>
            </w:pPr>
          </w:p>
          <w:p w14:paraId="255AF26B" w14:textId="77777777" w:rsidR="00F10031" w:rsidRDefault="00F10031" w:rsidP="00A42AC3">
            <w:pPr>
              <w:tabs>
                <w:tab w:val="left" w:pos="8647"/>
              </w:tabs>
              <w:ind w:right="-90"/>
              <w:rPr>
                <w:rFonts w:cs="Arial"/>
                <w:bCs/>
                <w:sz w:val="22"/>
                <w:szCs w:val="22"/>
              </w:rPr>
            </w:pPr>
          </w:p>
          <w:p w14:paraId="591B45F4" w14:textId="26159752" w:rsidR="00C1447F" w:rsidRPr="004764EF" w:rsidRDefault="00C1447F" w:rsidP="00A42AC3">
            <w:pPr>
              <w:tabs>
                <w:tab w:val="left" w:pos="8647"/>
              </w:tabs>
              <w:ind w:right="-90"/>
              <w:rPr>
                <w:rFonts w:cs="Arial"/>
                <w:bCs/>
                <w:sz w:val="22"/>
                <w:szCs w:val="22"/>
              </w:rPr>
            </w:pPr>
            <w:r w:rsidRPr="004764EF">
              <w:rPr>
                <w:rFonts w:cs="Arial"/>
                <w:bCs/>
                <w:sz w:val="22"/>
                <w:szCs w:val="22"/>
              </w:rPr>
              <w:t>DB</w:t>
            </w:r>
          </w:p>
          <w:p w14:paraId="67EC0F8A" w14:textId="77777777" w:rsidR="00530A04" w:rsidRPr="004764EF" w:rsidRDefault="00530A04" w:rsidP="00A42AC3">
            <w:pPr>
              <w:tabs>
                <w:tab w:val="left" w:pos="8647"/>
              </w:tabs>
              <w:ind w:right="-90"/>
              <w:rPr>
                <w:rFonts w:cs="Arial"/>
                <w:bCs/>
                <w:sz w:val="22"/>
                <w:szCs w:val="22"/>
              </w:rPr>
            </w:pPr>
          </w:p>
          <w:p w14:paraId="0410CEE3" w14:textId="77777777" w:rsidR="00530A04" w:rsidRPr="004764EF" w:rsidRDefault="00530A04" w:rsidP="00A42AC3">
            <w:pPr>
              <w:tabs>
                <w:tab w:val="left" w:pos="8647"/>
              </w:tabs>
              <w:ind w:right="-90"/>
              <w:rPr>
                <w:rFonts w:cs="Arial"/>
                <w:bCs/>
                <w:sz w:val="22"/>
                <w:szCs w:val="22"/>
              </w:rPr>
            </w:pPr>
          </w:p>
          <w:p w14:paraId="35E5E4DC" w14:textId="77777777" w:rsidR="00530A04" w:rsidRPr="004764EF" w:rsidRDefault="00530A04" w:rsidP="00A42AC3">
            <w:pPr>
              <w:tabs>
                <w:tab w:val="left" w:pos="8647"/>
              </w:tabs>
              <w:ind w:right="-90"/>
              <w:rPr>
                <w:rFonts w:cs="Arial"/>
                <w:bCs/>
                <w:sz w:val="22"/>
                <w:szCs w:val="22"/>
              </w:rPr>
            </w:pPr>
          </w:p>
          <w:p w14:paraId="6FC86E94" w14:textId="77777777" w:rsidR="00530A04" w:rsidRPr="004764EF" w:rsidRDefault="00530A04" w:rsidP="00A42AC3">
            <w:pPr>
              <w:tabs>
                <w:tab w:val="left" w:pos="8647"/>
              </w:tabs>
              <w:ind w:right="-90"/>
              <w:rPr>
                <w:rFonts w:cs="Arial"/>
                <w:bCs/>
                <w:sz w:val="22"/>
                <w:szCs w:val="22"/>
              </w:rPr>
            </w:pPr>
          </w:p>
          <w:p w14:paraId="7AE624C2" w14:textId="77777777" w:rsidR="00530A04" w:rsidRPr="004764EF" w:rsidRDefault="00530A04" w:rsidP="00A42AC3">
            <w:pPr>
              <w:tabs>
                <w:tab w:val="left" w:pos="8647"/>
              </w:tabs>
              <w:ind w:right="-90"/>
              <w:rPr>
                <w:rFonts w:cs="Arial"/>
                <w:bCs/>
                <w:sz w:val="22"/>
                <w:szCs w:val="22"/>
              </w:rPr>
            </w:pPr>
          </w:p>
          <w:p w14:paraId="794B0B02" w14:textId="77777777" w:rsidR="00530A04" w:rsidRPr="004764EF" w:rsidRDefault="00530A04" w:rsidP="00A42AC3">
            <w:pPr>
              <w:tabs>
                <w:tab w:val="left" w:pos="8647"/>
              </w:tabs>
              <w:ind w:right="-90"/>
              <w:rPr>
                <w:rFonts w:cs="Arial"/>
                <w:bCs/>
                <w:sz w:val="22"/>
                <w:szCs w:val="22"/>
              </w:rPr>
            </w:pPr>
          </w:p>
          <w:p w14:paraId="4135112D" w14:textId="77777777" w:rsidR="00530A04" w:rsidRPr="004764EF" w:rsidRDefault="00530A04" w:rsidP="00A42AC3">
            <w:pPr>
              <w:tabs>
                <w:tab w:val="left" w:pos="8647"/>
              </w:tabs>
              <w:ind w:right="-90"/>
              <w:rPr>
                <w:rFonts w:cs="Arial"/>
                <w:bCs/>
                <w:sz w:val="22"/>
                <w:szCs w:val="22"/>
              </w:rPr>
            </w:pPr>
          </w:p>
          <w:p w14:paraId="6758C6DC" w14:textId="77777777" w:rsidR="00530A04" w:rsidRPr="004764EF" w:rsidRDefault="00530A04" w:rsidP="00A42AC3">
            <w:pPr>
              <w:tabs>
                <w:tab w:val="left" w:pos="8647"/>
              </w:tabs>
              <w:ind w:right="-90"/>
              <w:rPr>
                <w:rFonts w:cs="Arial"/>
                <w:bCs/>
                <w:sz w:val="22"/>
                <w:szCs w:val="22"/>
              </w:rPr>
            </w:pPr>
          </w:p>
          <w:p w14:paraId="00A151EA" w14:textId="77777777" w:rsidR="00530A04" w:rsidRPr="004764EF" w:rsidRDefault="00530A04" w:rsidP="00A42AC3">
            <w:pPr>
              <w:tabs>
                <w:tab w:val="left" w:pos="8647"/>
              </w:tabs>
              <w:ind w:right="-90"/>
              <w:rPr>
                <w:rFonts w:cs="Arial"/>
                <w:bCs/>
                <w:sz w:val="22"/>
                <w:szCs w:val="22"/>
              </w:rPr>
            </w:pPr>
            <w:r w:rsidRPr="004764EF">
              <w:rPr>
                <w:rFonts w:cs="Arial"/>
                <w:bCs/>
                <w:sz w:val="22"/>
                <w:szCs w:val="22"/>
              </w:rPr>
              <w:t>IK</w:t>
            </w:r>
          </w:p>
          <w:p w14:paraId="18019F7E" w14:textId="77777777" w:rsidR="00F15332" w:rsidRDefault="00F15332" w:rsidP="00A42AC3">
            <w:pPr>
              <w:tabs>
                <w:tab w:val="left" w:pos="8647"/>
              </w:tabs>
              <w:ind w:right="-90"/>
              <w:rPr>
                <w:rFonts w:cs="Arial"/>
                <w:b/>
                <w:sz w:val="22"/>
                <w:szCs w:val="22"/>
              </w:rPr>
            </w:pPr>
          </w:p>
          <w:p w14:paraId="52B25CC8" w14:textId="77777777" w:rsidR="00F15332" w:rsidRDefault="00F15332" w:rsidP="00A42AC3">
            <w:pPr>
              <w:tabs>
                <w:tab w:val="left" w:pos="8647"/>
              </w:tabs>
              <w:ind w:right="-90"/>
              <w:rPr>
                <w:rFonts w:cs="Arial"/>
                <w:b/>
                <w:sz w:val="22"/>
                <w:szCs w:val="22"/>
              </w:rPr>
            </w:pPr>
          </w:p>
          <w:p w14:paraId="17FAFB57" w14:textId="77777777" w:rsidR="00F15332" w:rsidRDefault="00F15332" w:rsidP="00A42AC3">
            <w:pPr>
              <w:tabs>
                <w:tab w:val="left" w:pos="8647"/>
              </w:tabs>
              <w:ind w:right="-90"/>
              <w:rPr>
                <w:rFonts w:cs="Arial"/>
                <w:b/>
                <w:sz w:val="22"/>
                <w:szCs w:val="22"/>
              </w:rPr>
            </w:pPr>
          </w:p>
          <w:p w14:paraId="2DD50543" w14:textId="77777777" w:rsidR="00F15332" w:rsidRDefault="00F15332" w:rsidP="00A42AC3">
            <w:pPr>
              <w:tabs>
                <w:tab w:val="left" w:pos="8647"/>
              </w:tabs>
              <w:ind w:right="-90"/>
              <w:rPr>
                <w:rFonts w:cs="Arial"/>
                <w:b/>
                <w:sz w:val="22"/>
                <w:szCs w:val="22"/>
              </w:rPr>
            </w:pPr>
          </w:p>
          <w:p w14:paraId="52B8C832" w14:textId="77777777" w:rsidR="00F15332" w:rsidRDefault="00F15332" w:rsidP="00A42AC3">
            <w:pPr>
              <w:tabs>
                <w:tab w:val="left" w:pos="8647"/>
              </w:tabs>
              <w:ind w:right="-90"/>
              <w:rPr>
                <w:rFonts w:cs="Arial"/>
                <w:b/>
                <w:sz w:val="22"/>
                <w:szCs w:val="22"/>
              </w:rPr>
            </w:pPr>
          </w:p>
          <w:p w14:paraId="0CF8FB24" w14:textId="77777777" w:rsidR="00F15332" w:rsidRDefault="00F15332" w:rsidP="00A42AC3">
            <w:pPr>
              <w:tabs>
                <w:tab w:val="left" w:pos="8647"/>
              </w:tabs>
              <w:ind w:right="-90"/>
              <w:rPr>
                <w:rFonts w:cs="Arial"/>
                <w:b/>
                <w:sz w:val="22"/>
                <w:szCs w:val="22"/>
              </w:rPr>
            </w:pPr>
          </w:p>
          <w:p w14:paraId="69527EC0" w14:textId="77777777" w:rsidR="00F15332" w:rsidRDefault="00F15332" w:rsidP="00A42AC3">
            <w:pPr>
              <w:tabs>
                <w:tab w:val="left" w:pos="8647"/>
              </w:tabs>
              <w:ind w:right="-90"/>
              <w:rPr>
                <w:rFonts w:cs="Arial"/>
                <w:b/>
                <w:sz w:val="22"/>
                <w:szCs w:val="22"/>
              </w:rPr>
            </w:pPr>
          </w:p>
          <w:p w14:paraId="46756C2D" w14:textId="77777777" w:rsidR="00F15332" w:rsidRDefault="00F15332" w:rsidP="00A42AC3">
            <w:pPr>
              <w:tabs>
                <w:tab w:val="left" w:pos="8647"/>
              </w:tabs>
              <w:ind w:right="-90"/>
              <w:rPr>
                <w:rFonts w:cs="Arial"/>
                <w:b/>
                <w:sz w:val="22"/>
                <w:szCs w:val="22"/>
              </w:rPr>
            </w:pPr>
          </w:p>
          <w:p w14:paraId="70C14655" w14:textId="77777777" w:rsidR="00F15332" w:rsidRDefault="00F15332" w:rsidP="00A42AC3">
            <w:pPr>
              <w:tabs>
                <w:tab w:val="left" w:pos="8647"/>
              </w:tabs>
              <w:ind w:right="-90"/>
              <w:rPr>
                <w:rFonts w:cs="Arial"/>
                <w:b/>
                <w:sz w:val="22"/>
                <w:szCs w:val="22"/>
              </w:rPr>
            </w:pPr>
          </w:p>
          <w:p w14:paraId="341FC1D5" w14:textId="77777777" w:rsidR="00F15332" w:rsidRDefault="00F15332" w:rsidP="00A42AC3">
            <w:pPr>
              <w:tabs>
                <w:tab w:val="left" w:pos="8647"/>
              </w:tabs>
              <w:ind w:right="-90"/>
              <w:rPr>
                <w:rFonts w:cs="Arial"/>
                <w:b/>
                <w:sz w:val="22"/>
                <w:szCs w:val="22"/>
              </w:rPr>
            </w:pPr>
          </w:p>
          <w:p w14:paraId="78C6A0C5" w14:textId="77777777" w:rsidR="00F15332" w:rsidRDefault="00F15332" w:rsidP="00A42AC3">
            <w:pPr>
              <w:tabs>
                <w:tab w:val="left" w:pos="8647"/>
              </w:tabs>
              <w:ind w:right="-90"/>
              <w:rPr>
                <w:rFonts w:cs="Arial"/>
                <w:b/>
                <w:sz w:val="22"/>
                <w:szCs w:val="22"/>
              </w:rPr>
            </w:pPr>
          </w:p>
          <w:p w14:paraId="1E7A4A41" w14:textId="77777777" w:rsidR="00F15332" w:rsidRDefault="00F15332" w:rsidP="00A42AC3">
            <w:pPr>
              <w:tabs>
                <w:tab w:val="left" w:pos="8647"/>
              </w:tabs>
              <w:ind w:right="-90"/>
              <w:rPr>
                <w:rFonts w:cs="Arial"/>
                <w:b/>
                <w:sz w:val="22"/>
                <w:szCs w:val="22"/>
              </w:rPr>
            </w:pPr>
          </w:p>
          <w:p w14:paraId="3507DAFE" w14:textId="77777777" w:rsidR="00F15332" w:rsidRDefault="00F15332" w:rsidP="00A42AC3">
            <w:pPr>
              <w:tabs>
                <w:tab w:val="left" w:pos="8647"/>
              </w:tabs>
              <w:ind w:right="-90"/>
              <w:rPr>
                <w:rFonts w:cs="Arial"/>
                <w:b/>
                <w:sz w:val="22"/>
                <w:szCs w:val="22"/>
              </w:rPr>
            </w:pPr>
          </w:p>
          <w:p w14:paraId="1E7FAC32" w14:textId="77777777" w:rsidR="00F15332" w:rsidRDefault="00F15332" w:rsidP="00A42AC3">
            <w:pPr>
              <w:tabs>
                <w:tab w:val="left" w:pos="8647"/>
              </w:tabs>
              <w:ind w:right="-90"/>
              <w:rPr>
                <w:rFonts w:cs="Arial"/>
                <w:b/>
                <w:sz w:val="22"/>
                <w:szCs w:val="22"/>
              </w:rPr>
            </w:pPr>
          </w:p>
          <w:p w14:paraId="7A6B2DB1" w14:textId="77777777" w:rsidR="00F15332" w:rsidRDefault="00F15332" w:rsidP="00A42AC3">
            <w:pPr>
              <w:tabs>
                <w:tab w:val="left" w:pos="8647"/>
              </w:tabs>
              <w:ind w:right="-90"/>
              <w:rPr>
                <w:rFonts w:cs="Arial"/>
                <w:b/>
                <w:sz w:val="22"/>
                <w:szCs w:val="22"/>
              </w:rPr>
            </w:pPr>
          </w:p>
          <w:p w14:paraId="291DD9D6" w14:textId="77777777" w:rsidR="00F15332" w:rsidRDefault="00F15332" w:rsidP="00A42AC3">
            <w:pPr>
              <w:tabs>
                <w:tab w:val="left" w:pos="8647"/>
              </w:tabs>
              <w:ind w:right="-90"/>
              <w:rPr>
                <w:rFonts w:cs="Arial"/>
                <w:b/>
                <w:sz w:val="22"/>
                <w:szCs w:val="22"/>
              </w:rPr>
            </w:pPr>
          </w:p>
          <w:p w14:paraId="589CE39E" w14:textId="77777777" w:rsidR="00F15332" w:rsidRDefault="00F15332" w:rsidP="00A42AC3">
            <w:pPr>
              <w:tabs>
                <w:tab w:val="left" w:pos="8647"/>
              </w:tabs>
              <w:ind w:right="-90"/>
              <w:rPr>
                <w:rFonts w:cs="Arial"/>
                <w:b/>
                <w:sz w:val="22"/>
                <w:szCs w:val="22"/>
              </w:rPr>
            </w:pPr>
          </w:p>
          <w:p w14:paraId="4982BDAB" w14:textId="77777777" w:rsidR="00F15332" w:rsidRDefault="00F15332" w:rsidP="00A42AC3">
            <w:pPr>
              <w:tabs>
                <w:tab w:val="left" w:pos="8647"/>
              </w:tabs>
              <w:ind w:right="-90"/>
              <w:rPr>
                <w:rFonts w:cs="Arial"/>
                <w:b/>
                <w:sz w:val="22"/>
                <w:szCs w:val="22"/>
              </w:rPr>
            </w:pPr>
          </w:p>
          <w:p w14:paraId="128B564F" w14:textId="77777777" w:rsidR="00F15332" w:rsidRPr="004764EF" w:rsidRDefault="00F15332" w:rsidP="00A42AC3">
            <w:pPr>
              <w:tabs>
                <w:tab w:val="left" w:pos="8647"/>
              </w:tabs>
              <w:ind w:right="-90"/>
              <w:rPr>
                <w:rFonts w:cs="Arial"/>
                <w:bCs/>
                <w:sz w:val="22"/>
                <w:szCs w:val="22"/>
              </w:rPr>
            </w:pPr>
            <w:r w:rsidRPr="004764EF">
              <w:rPr>
                <w:rFonts w:cs="Arial"/>
                <w:bCs/>
                <w:sz w:val="22"/>
                <w:szCs w:val="22"/>
              </w:rPr>
              <w:t>IK/CB</w:t>
            </w:r>
          </w:p>
          <w:p w14:paraId="3118E41B" w14:textId="77777777" w:rsidR="00270A5B" w:rsidRDefault="00270A5B" w:rsidP="00A42AC3">
            <w:pPr>
              <w:tabs>
                <w:tab w:val="left" w:pos="8647"/>
              </w:tabs>
              <w:ind w:right="-90"/>
              <w:rPr>
                <w:rFonts w:cs="Arial"/>
                <w:b/>
                <w:sz w:val="22"/>
                <w:szCs w:val="22"/>
              </w:rPr>
            </w:pPr>
          </w:p>
          <w:p w14:paraId="77F58BB4" w14:textId="76549C4B" w:rsidR="00270A5B" w:rsidRDefault="00270A5B" w:rsidP="00A42AC3">
            <w:pPr>
              <w:tabs>
                <w:tab w:val="left" w:pos="8647"/>
              </w:tabs>
              <w:ind w:right="-90"/>
              <w:rPr>
                <w:rFonts w:cs="Arial"/>
                <w:b/>
                <w:sz w:val="22"/>
                <w:szCs w:val="22"/>
              </w:rPr>
            </w:pPr>
          </w:p>
          <w:p w14:paraId="26FCEC26" w14:textId="4FFC2DDE" w:rsidR="00270A5B" w:rsidRDefault="00270A5B" w:rsidP="00A42AC3">
            <w:pPr>
              <w:tabs>
                <w:tab w:val="left" w:pos="8647"/>
              </w:tabs>
              <w:ind w:right="-90"/>
              <w:rPr>
                <w:rFonts w:cs="Arial"/>
                <w:b/>
                <w:sz w:val="22"/>
                <w:szCs w:val="22"/>
              </w:rPr>
            </w:pPr>
          </w:p>
          <w:p w14:paraId="1878831B" w14:textId="624A5409" w:rsidR="00270A5B" w:rsidRDefault="00270A5B" w:rsidP="00A42AC3">
            <w:pPr>
              <w:tabs>
                <w:tab w:val="left" w:pos="8647"/>
              </w:tabs>
              <w:ind w:right="-90"/>
              <w:rPr>
                <w:rFonts w:cs="Arial"/>
                <w:b/>
                <w:sz w:val="22"/>
                <w:szCs w:val="22"/>
              </w:rPr>
            </w:pPr>
          </w:p>
          <w:p w14:paraId="5886C412" w14:textId="451CC878" w:rsidR="00270A5B" w:rsidRDefault="00270A5B" w:rsidP="00A42AC3">
            <w:pPr>
              <w:tabs>
                <w:tab w:val="left" w:pos="8647"/>
              </w:tabs>
              <w:ind w:right="-90"/>
              <w:rPr>
                <w:rFonts w:cs="Arial"/>
                <w:b/>
                <w:sz w:val="22"/>
                <w:szCs w:val="22"/>
              </w:rPr>
            </w:pPr>
          </w:p>
          <w:p w14:paraId="7C438CF1" w14:textId="4682E23A" w:rsidR="00270A5B" w:rsidRDefault="00270A5B" w:rsidP="00A42AC3">
            <w:pPr>
              <w:tabs>
                <w:tab w:val="left" w:pos="8647"/>
              </w:tabs>
              <w:ind w:right="-90"/>
              <w:rPr>
                <w:rFonts w:cs="Arial"/>
                <w:b/>
                <w:sz w:val="22"/>
                <w:szCs w:val="22"/>
              </w:rPr>
            </w:pPr>
          </w:p>
          <w:p w14:paraId="262D9B78" w14:textId="3EB2209D" w:rsidR="00270A5B" w:rsidRDefault="00270A5B" w:rsidP="00A42AC3">
            <w:pPr>
              <w:tabs>
                <w:tab w:val="left" w:pos="8647"/>
              </w:tabs>
              <w:ind w:right="-90"/>
              <w:rPr>
                <w:rFonts w:cs="Arial"/>
                <w:b/>
                <w:sz w:val="22"/>
                <w:szCs w:val="22"/>
              </w:rPr>
            </w:pPr>
          </w:p>
          <w:p w14:paraId="5299EE97" w14:textId="76630299" w:rsidR="00270A5B" w:rsidRDefault="00270A5B" w:rsidP="00A42AC3">
            <w:pPr>
              <w:tabs>
                <w:tab w:val="left" w:pos="8647"/>
              </w:tabs>
              <w:ind w:right="-90"/>
              <w:rPr>
                <w:rFonts w:cs="Arial"/>
                <w:b/>
                <w:sz w:val="22"/>
                <w:szCs w:val="22"/>
              </w:rPr>
            </w:pPr>
          </w:p>
          <w:p w14:paraId="4F67AF6D" w14:textId="57C1CE93" w:rsidR="00270A5B" w:rsidRDefault="00270A5B" w:rsidP="00A42AC3">
            <w:pPr>
              <w:tabs>
                <w:tab w:val="left" w:pos="8647"/>
              </w:tabs>
              <w:ind w:right="-90"/>
              <w:rPr>
                <w:rFonts w:cs="Arial"/>
                <w:b/>
                <w:sz w:val="22"/>
                <w:szCs w:val="22"/>
              </w:rPr>
            </w:pPr>
          </w:p>
          <w:p w14:paraId="411EBF69" w14:textId="53A1E919" w:rsidR="00270A5B" w:rsidRDefault="00270A5B" w:rsidP="00A42AC3">
            <w:pPr>
              <w:tabs>
                <w:tab w:val="left" w:pos="8647"/>
              </w:tabs>
              <w:ind w:right="-90"/>
              <w:rPr>
                <w:rFonts w:cs="Arial"/>
                <w:b/>
                <w:sz w:val="22"/>
                <w:szCs w:val="22"/>
              </w:rPr>
            </w:pPr>
          </w:p>
          <w:p w14:paraId="057848A4" w14:textId="728765E9" w:rsidR="00270A5B" w:rsidRDefault="00270A5B" w:rsidP="00A42AC3">
            <w:pPr>
              <w:tabs>
                <w:tab w:val="left" w:pos="8647"/>
              </w:tabs>
              <w:ind w:right="-90"/>
              <w:rPr>
                <w:rFonts w:cs="Arial"/>
                <w:b/>
                <w:sz w:val="22"/>
                <w:szCs w:val="22"/>
              </w:rPr>
            </w:pPr>
          </w:p>
          <w:p w14:paraId="4F5D8D89" w14:textId="530B9E34" w:rsidR="00270A5B" w:rsidRDefault="00270A5B" w:rsidP="00A42AC3">
            <w:pPr>
              <w:tabs>
                <w:tab w:val="left" w:pos="8647"/>
              </w:tabs>
              <w:ind w:right="-90"/>
              <w:rPr>
                <w:rFonts w:cs="Arial"/>
                <w:b/>
                <w:sz w:val="22"/>
                <w:szCs w:val="22"/>
              </w:rPr>
            </w:pPr>
          </w:p>
          <w:p w14:paraId="7FC11E22" w14:textId="2EADF81D" w:rsidR="00270A5B" w:rsidRDefault="00270A5B" w:rsidP="00A42AC3">
            <w:pPr>
              <w:tabs>
                <w:tab w:val="left" w:pos="8647"/>
              </w:tabs>
              <w:ind w:right="-90"/>
              <w:rPr>
                <w:rFonts w:cs="Arial"/>
                <w:b/>
                <w:sz w:val="22"/>
                <w:szCs w:val="22"/>
              </w:rPr>
            </w:pPr>
          </w:p>
          <w:p w14:paraId="63142A74" w14:textId="17AD8DA4" w:rsidR="00270A5B" w:rsidRDefault="00270A5B" w:rsidP="00A42AC3">
            <w:pPr>
              <w:tabs>
                <w:tab w:val="left" w:pos="8647"/>
              </w:tabs>
              <w:ind w:right="-90"/>
              <w:rPr>
                <w:rFonts w:cs="Arial"/>
                <w:b/>
                <w:sz w:val="22"/>
                <w:szCs w:val="22"/>
              </w:rPr>
            </w:pPr>
          </w:p>
          <w:p w14:paraId="781F9CD3" w14:textId="6FD03918" w:rsidR="00270A5B" w:rsidRDefault="00270A5B" w:rsidP="00A42AC3">
            <w:pPr>
              <w:tabs>
                <w:tab w:val="left" w:pos="8647"/>
              </w:tabs>
              <w:ind w:right="-90"/>
              <w:rPr>
                <w:rFonts w:cs="Arial"/>
                <w:b/>
                <w:sz w:val="22"/>
                <w:szCs w:val="22"/>
              </w:rPr>
            </w:pPr>
          </w:p>
          <w:p w14:paraId="222B4408" w14:textId="70DDB98D" w:rsidR="00270A5B" w:rsidRDefault="00270A5B" w:rsidP="00A42AC3">
            <w:pPr>
              <w:tabs>
                <w:tab w:val="left" w:pos="8647"/>
              </w:tabs>
              <w:ind w:right="-90"/>
              <w:rPr>
                <w:rFonts w:cs="Arial"/>
                <w:b/>
                <w:sz w:val="22"/>
                <w:szCs w:val="22"/>
              </w:rPr>
            </w:pPr>
          </w:p>
          <w:p w14:paraId="05243D7A" w14:textId="5A57307C" w:rsidR="00270A5B" w:rsidRDefault="00270A5B" w:rsidP="00A42AC3">
            <w:pPr>
              <w:tabs>
                <w:tab w:val="left" w:pos="8647"/>
              </w:tabs>
              <w:ind w:right="-90"/>
              <w:rPr>
                <w:rFonts w:cs="Arial"/>
                <w:b/>
                <w:sz w:val="22"/>
                <w:szCs w:val="22"/>
              </w:rPr>
            </w:pPr>
          </w:p>
          <w:p w14:paraId="5DEBE39B" w14:textId="3D8793FD" w:rsidR="00270A5B" w:rsidRDefault="00270A5B" w:rsidP="00A42AC3">
            <w:pPr>
              <w:tabs>
                <w:tab w:val="left" w:pos="8647"/>
              </w:tabs>
              <w:ind w:right="-90"/>
              <w:rPr>
                <w:rFonts w:cs="Arial"/>
                <w:b/>
                <w:sz w:val="22"/>
                <w:szCs w:val="22"/>
              </w:rPr>
            </w:pPr>
          </w:p>
          <w:p w14:paraId="15453338" w14:textId="1ACAAAD0" w:rsidR="00270A5B" w:rsidRDefault="00270A5B" w:rsidP="00A42AC3">
            <w:pPr>
              <w:tabs>
                <w:tab w:val="left" w:pos="8647"/>
              </w:tabs>
              <w:ind w:right="-90"/>
              <w:rPr>
                <w:rFonts w:cs="Arial"/>
                <w:b/>
                <w:sz w:val="22"/>
                <w:szCs w:val="22"/>
              </w:rPr>
            </w:pPr>
          </w:p>
          <w:p w14:paraId="6C079B44" w14:textId="7ADC7842" w:rsidR="00270A5B" w:rsidRDefault="00270A5B" w:rsidP="00A42AC3">
            <w:pPr>
              <w:tabs>
                <w:tab w:val="left" w:pos="8647"/>
              </w:tabs>
              <w:ind w:right="-90"/>
              <w:rPr>
                <w:rFonts w:cs="Arial"/>
                <w:b/>
                <w:sz w:val="22"/>
                <w:szCs w:val="22"/>
              </w:rPr>
            </w:pPr>
          </w:p>
          <w:p w14:paraId="76FE8637" w14:textId="1D6FF121" w:rsidR="00270A5B" w:rsidRDefault="00270A5B" w:rsidP="00A42AC3">
            <w:pPr>
              <w:tabs>
                <w:tab w:val="left" w:pos="8647"/>
              </w:tabs>
              <w:ind w:right="-90"/>
              <w:rPr>
                <w:rFonts w:cs="Arial"/>
                <w:b/>
                <w:sz w:val="22"/>
                <w:szCs w:val="22"/>
              </w:rPr>
            </w:pPr>
          </w:p>
          <w:p w14:paraId="6A825049" w14:textId="244EDD6F" w:rsidR="00270A5B" w:rsidRDefault="00270A5B" w:rsidP="00A42AC3">
            <w:pPr>
              <w:tabs>
                <w:tab w:val="left" w:pos="8647"/>
              </w:tabs>
              <w:ind w:right="-90"/>
              <w:rPr>
                <w:rFonts w:cs="Arial"/>
                <w:b/>
                <w:sz w:val="22"/>
                <w:szCs w:val="22"/>
              </w:rPr>
            </w:pPr>
          </w:p>
          <w:p w14:paraId="0091A7CC" w14:textId="6EDEE09F" w:rsidR="00270A5B" w:rsidRDefault="00270A5B" w:rsidP="00A42AC3">
            <w:pPr>
              <w:tabs>
                <w:tab w:val="left" w:pos="8647"/>
              </w:tabs>
              <w:ind w:right="-90"/>
              <w:rPr>
                <w:rFonts w:cs="Arial"/>
                <w:b/>
                <w:sz w:val="22"/>
                <w:szCs w:val="22"/>
              </w:rPr>
            </w:pPr>
          </w:p>
          <w:p w14:paraId="775C37B5" w14:textId="27D2218D" w:rsidR="00270A5B" w:rsidRDefault="00270A5B" w:rsidP="00A42AC3">
            <w:pPr>
              <w:tabs>
                <w:tab w:val="left" w:pos="8647"/>
              </w:tabs>
              <w:ind w:right="-90"/>
              <w:rPr>
                <w:rFonts w:cs="Arial"/>
                <w:b/>
                <w:sz w:val="22"/>
                <w:szCs w:val="22"/>
              </w:rPr>
            </w:pPr>
          </w:p>
          <w:p w14:paraId="435DEF5F" w14:textId="05B4DE7D" w:rsidR="00270A5B" w:rsidRDefault="00270A5B" w:rsidP="00A42AC3">
            <w:pPr>
              <w:tabs>
                <w:tab w:val="left" w:pos="8647"/>
              </w:tabs>
              <w:ind w:right="-90"/>
              <w:rPr>
                <w:rFonts w:cs="Arial"/>
                <w:b/>
                <w:sz w:val="22"/>
                <w:szCs w:val="22"/>
              </w:rPr>
            </w:pPr>
          </w:p>
          <w:p w14:paraId="06C82620" w14:textId="476B3C64" w:rsidR="00270A5B" w:rsidRDefault="00270A5B" w:rsidP="00A42AC3">
            <w:pPr>
              <w:tabs>
                <w:tab w:val="left" w:pos="8647"/>
              </w:tabs>
              <w:ind w:right="-90"/>
              <w:rPr>
                <w:rFonts w:cs="Arial"/>
                <w:b/>
                <w:sz w:val="22"/>
                <w:szCs w:val="22"/>
              </w:rPr>
            </w:pPr>
          </w:p>
          <w:p w14:paraId="77F8ACF4" w14:textId="1A100AAC" w:rsidR="00270A5B" w:rsidRDefault="00270A5B" w:rsidP="00A42AC3">
            <w:pPr>
              <w:tabs>
                <w:tab w:val="left" w:pos="8647"/>
              </w:tabs>
              <w:ind w:right="-90"/>
              <w:rPr>
                <w:rFonts w:cs="Arial"/>
                <w:b/>
                <w:sz w:val="22"/>
                <w:szCs w:val="22"/>
              </w:rPr>
            </w:pPr>
          </w:p>
          <w:p w14:paraId="7476300A" w14:textId="751DDB60" w:rsidR="00270A5B" w:rsidRDefault="00270A5B" w:rsidP="00A42AC3">
            <w:pPr>
              <w:tabs>
                <w:tab w:val="left" w:pos="8647"/>
              </w:tabs>
              <w:ind w:right="-90"/>
              <w:rPr>
                <w:rFonts w:cs="Arial"/>
                <w:b/>
                <w:sz w:val="22"/>
                <w:szCs w:val="22"/>
              </w:rPr>
            </w:pPr>
          </w:p>
          <w:p w14:paraId="1575F9DF" w14:textId="69FFAD8F" w:rsidR="00270A5B" w:rsidRDefault="00270A5B" w:rsidP="00A42AC3">
            <w:pPr>
              <w:tabs>
                <w:tab w:val="left" w:pos="8647"/>
              </w:tabs>
              <w:ind w:right="-90"/>
              <w:rPr>
                <w:rFonts w:cs="Arial"/>
                <w:b/>
                <w:sz w:val="22"/>
                <w:szCs w:val="22"/>
              </w:rPr>
            </w:pPr>
          </w:p>
          <w:p w14:paraId="10B24714" w14:textId="225D94F9" w:rsidR="00270A5B" w:rsidRDefault="00270A5B" w:rsidP="00A42AC3">
            <w:pPr>
              <w:tabs>
                <w:tab w:val="left" w:pos="8647"/>
              </w:tabs>
              <w:ind w:right="-90"/>
              <w:rPr>
                <w:rFonts w:cs="Arial"/>
                <w:b/>
                <w:sz w:val="22"/>
                <w:szCs w:val="22"/>
              </w:rPr>
            </w:pPr>
          </w:p>
          <w:p w14:paraId="7B28CB9A" w14:textId="6717C728" w:rsidR="00270A5B" w:rsidRDefault="00270A5B" w:rsidP="00A42AC3">
            <w:pPr>
              <w:tabs>
                <w:tab w:val="left" w:pos="8647"/>
              </w:tabs>
              <w:ind w:right="-90"/>
              <w:rPr>
                <w:rFonts w:cs="Arial"/>
                <w:b/>
                <w:sz w:val="22"/>
                <w:szCs w:val="22"/>
              </w:rPr>
            </w:pPr>
          </w:p>
          <w:p w14:paraId="16403F3F" w14:textId="39C71513" w:rsidR="00270A5B" w:rsidRDefault="00270A5B" w:rsidP="00A42AC3">
            <w:pPr>
              <w:tabs>
                <w:tab w:val="left" w:pos="8647"/>
              </w:tabs>
              <w:ind w:right="-90"/>
              <w:rPr>
                <w:rFonts w:cs="Arial"/>
                <w:b/>
                <w:sz w:val="22"/>
                <w:szCs w:val="22"/>
              </w:rPr>
            </w:pPr>
          </w:p>
          <w:p w14:paraId="258054CB" w14:textId="4741AFE2" w:rsidR="00270A5B" w:rsidRDefault="00270A5B" w:rsidP="00A42AC3">
            <w:pPr>
              <w:tabs>
                <w:tab w:val="left" w:pos="8647"/>
              </w:tabs>
              <w:ind w:right="-90"/>
              <w:rPr>
                <w:rFonts w:cs="Arial"/>
                <w:b/>
                <w:sz w:val="22"/>
                <w:szCs w:val="22"/>
              </w:rPr>
            </w:pPr>
          </w:p>
          <w:p w14:paraId="3E055D86" w14:textId="6EE1B126" w:rsidR="00270A5B" w:rsidRDefault="00270A5B" w:rsidP="00A42AC3">
            <w:pPr>
              <w:tabs>
                <w:tab w:val="left" w:pos="8647"/>
              </w:tabs>
              <w:ind w:right="-90"/>
              <w:rPr>
                <w:rFonts w:cs="Arial"/>
                <w:b/>
                <w:sz w:val="22"/>
                <w:szCs w:val="22"/>
              </w:rPr>
            </w:pPr>
          </w:p>
          <w:p w14:paraId="6355E5FB" w14:textId="7164ACAA" w:rsidR="00270A5B" w:rsidRDefault="00270A5B" w:rsidP="00A42AC3">
            <w:pPr>
              <w:tabs>
                <w:tab w:val="left" w:pos="8647"/>
              </w:tabs>
              <w:ind w:right="-90"/>
              <w:rPr>
                <w:rFonts w:cs="Arial"/>
                <w:b/>
                <w:sz w:val="22"/>
                <w:szCs w:val="22"/>
              </w:rPr>
            </w:pPr>
          </w:p>
          <w:p w14:paraId="3E40F7D5" w14:textId="5D708CCE" w:rsidR="00270A5B" w:rsidRDefault="00270A5B" w:rsidP="00A42AC3">
            <w:pPr>
              <w:tabs>
                <w:tab w:val="left" w:pos="8647"/>
              </w:tabs>
              <w:ind w:right="-90"/>
              <w:rPr>
                <w:rFonts w:cs="Arial"/>
                <w:b/>
                <w:sz w:val="22"/>
                <w:szCs w:val="22"/>
              </w:rPr>
            </w:pPr>
          </w:p>
          <w:p w14:paraId="41D6A04A" w14:textId="61D00E79" w:rsidR="00270A5B" w:rsidRDefault="00270A5B" w:rsidP="00A42AC3">
            <w:pPr>
              <w:tabs>
                <w:tab w:val="left" w:pos="8647"/>
              </w:tabs>
              <w:ind w:right="-90"/>
              <w:rPr>
                <w:rFonts w:cs="Arial"/>
                <w:b/>
                <w:sz w:val="22"/>
                <w:szCs w:val="22"/>
              </w:rPr>
            </w:pPr>
          </w:p>
          <w:p w14:paraId="05C81EC3" w14:textId="6950DA68" w:rsidR="00270A5B" w:rsidRDefault="00270A5B" w:rsidP="00A42AC3">
            <w:pPr>
              <w:tabs>
                <w:tab w:val="left" w:pos="8647"/>
              </w:tabs>
              <w:ind w:right="-90"/>
              <w:rPr>
                <w:rFonts w:cs="Arial"/>
                <w:b/>
                <w:sz w:val="22"/>
                <w:szCs w:val="22"/>
              </w:rPr>
            </w:pPr>
          </w:p>
          <w:p w14:paraId="5DD7B121" w14:textId="36B327AA" w:rsidR="00270A5B" w:rsidRDefault="00270A5B" w:rsidP="00A42AC3">
            <w:pPr>
              <w:tabs>
                <w:tab w:val="left" w:pos="8647"/>
              </w:tabs>
              <w:ind w:right="-90"/>
              <w:rPr>
                <w:rFonts w:cs="Arial"/>
                <w:b/>
                <w:sz w:val="22"/>
                <w:szCs w:val="22"/>
              </w:rPr>
            </w:pPr>
          </w:p>
          <w:p w14:paraId="12057516" w14:textId="766975AD" w:rsidR="00270A5B" w:rsidRDefault="00270A5B" w:rsidP="00A42AC3">
            <w:pPr>
              <w:tabs>
                <w:tab w:val="left" w:pos="8647"/>
              </w:tabs>
              <w:ind w:right="-90"/>
              <w:rPr>
                <w:rFonts w:cs="Arial"/>
                <w:b/>
                <w:sz w:val="22"/>
                <w:szCs w:val="22"/>
              </w:rPr>
            </w:pPr>
          </w:p>
          <w:p w14:paraId="46D45FE3" w14:textId="5C6F72FC" w:rsidR="00270A5B" w:rsidRDefault="00270A5B" w:rsidP="00A42AC3">
            <w:pPr>
              <w:tabs>
                <w:tab w:val="left" w:pos="8647"/>
              </w:tabs>
              <w:ind w:right="-90"/>
              <w:rPr>
                <w:rFonts w:cs="Arial"/>
                <w:b/>
                <w:sz w:val="22"/>
                <w:szCs w:val="22"/>
              </w:rPr>
            </w:pPr>
          </w:p>
          <w:p w14:paraId="3A9B207D" w14:textId="6C3A274F" w:rsidR="00270A5B" w:rsidRDefault="00270A5B" w:rsidP="00A42AC3">
            <w:pPr>
              <w:tabs>
                <w:tab w:val="left" w:pos="8647"/>
              </w:tabs>
              <w:ind w:right="-90"/>
              <w:rPr>
                <w:rFonts w:cs="Arial"/>
                <w:b/>
                <w:sz w:val="22"/>
                <w:szCs w:val="22"/>
              </w:rPr>
            </w:pPr>
          </w:p>
          <w:p w14:paraId="0E0301FB" w14:textId="246FAC76" w:rsidR="00270A5B" w:rsidRDefault="00270A5B" w:rsidP="00A42AC3">
            <w:pPr>
              <w:tabs>
                <w:tab w:val="left" w:pos="8647"/>
              </w:tabs>
              <w:ind w:right="-90"/>
              <w:rPr>
                <w:rFonts w:cs="Arial"/>
                <w:b/>
                <w:sz w:val="22"/>
                <w:szCs w:val="22"/>
              </w:rPr>
            </w:pPr>
          </w:p>
          <w:p w14:paraId="6B380022" w14:textId="5E6A0D50" w:rsidR="00270A5B" w:rsidRDefault="00270A5B" w:rsidP="00A42AC3">
            <w:pPr>
              <w:tabs>
                <w:tab w:val="left" w:pos="8647"/>
              </w:tabs>
              <w:ind w:right="-90"/>
              <w:rPr>
                <w:rFonts w:cs="Arial"/>
                <w:b/>
                <w:sz w:val="22"/>
                <w:szCs w:val="22"/>
              </w:rPr>
            </w:pPr>
          </w:p>
          <w:p w14:paraId="258DA4BC" w14:textId="45F57EA3" w:rsidR="00270A5B" w:rsidRDefault="00270A5B" w:rsidP="00A42AC3">
            <w:pPr>
              <w:tabs>
                <w:tab w:val="left" w:pos="8647"/>
              </w:tabs>
              <w:ind w:right="-90"/>
              <w:rPr>
                <w:rFonts w:cs="Arial"/>
                <w:b/>
                <w:sz w:val="22"/>
                <w:szCs w:val="22"/>
              </w:rPr>
            </w:pPr>
          </w:p>
          <w:p w14:paraId="760811D9" w14:textId="2EA19B7B" w:rsidR="00270A5B" w:rsidRDefault="00270A5B" w:rsidP="00A42AC3">
            <w:pPr>
              <w:tabs>
                <w:tab w:val="left" w:pos="8647"/>
              </w:tabs>
              <w:ind w:right="-90"/>
              <w:rPr>
                <w:rFonts w:cs="Arial"/>
                <w:b/>
                <w:sz w:val="22"/>
                <w:szCs w:val="22"/>
              </w:rPr>
            </w:pPr>
          </w:p>
          <w:p w14:paraId="08D69C06" w14:textId="2C2C3998" w:rsidR="00270A5B" w:rsidRDefault="00270A5B" w:rsidP="00A42AC3">
            <w:pPr>
              <w:tabs>
                <w:tab w:val="left" w:pos="8647"/>
              </w:tabs>
              <w:ind w:right="-90"/>
              <w:rPr>
                <w:rFonts w:cs="Arial"/>
                <w:b/>
                <w:sz w:val="22"/>
                <w:szCs w:val="22"/>
              </w:rPr>
            </w:pPr>
          </w:p>
          <w:p w14:paraId="37AA4486" w14:textId="1A13AD63" w:rsidR="00270A5B" w:rsidRDefault="00270A5B" w:rsidP="00A42AC3">
            <w:pPr>
              <w:tabs>
                <w:tab w:val="left" w:pos="8647"/>
              </w:tabs>
              <w:ind w:right="-90"/>
              <w:rPr>
                <w:rFonts w:cs="Arial"/>
                <w:b/>
                <w:sz w:val="22"/>
                <w:szCs w:val="22"/>
              </w:rPr>
            </w:pPr>
          </w:p>
          <w:p w14:paraId="7FEF673B" w14:textId="1E585273" w:rsidR="00270A5B" w:rsidRDefault="00270A5B" w:rsidP="00A42AC3">
            <w:pPr>
              <w:tabs>
                <w:tab w:val="left" w:pos="8647"/>
              </w:tabs>
              <w:ind w:right="-90"/>
              <w:rPr>
                <w:rFonts w:cs="Arial"/>
                <w:b/>
                <w:sz w:val="22"/>
                <w:szCs w:val="22"/>
              </w:rPr>
            </w:pPr>
          </w:p>
          <w:p w14:paraId="3D5FBDC0" w14:textId="1CFF3C87" w:rsidR="00270A5B" w:rsidRDefault="00270A5B" w:rsidP="00A42AC3">
            <w:pPr>
              <w:tabs>
                <w:tab w:val="left" w:pos="8647"/>
              </w:tabs>
              <w:ind w:right="-90"/>
              <w:rPr>
                <w:rFonts w:cs="Arial"/>
                <w:b/>
                <w:sz w:val="22"/>
                <w:szCs w:val="22"/>
              </w:rPr>
            </w:pPr>
          </w:p>
          <w:p w14:paraId="06C1CF5A" w14:textId="543C6E09" w:rsidR="00270A5B" w:rsidRDefault="00270A5B" w:rsidP="00A42AC3">
            <w:pPr>
              <w:tabs>
                <w:tab w:val="left" w:pos="8647"/>
              </w:tabs>
              <w:ind w:right="-90"/>
              <w:rPr>
                <w:rFonts w:cs="Arial"/>
                <w:b/>
                <w:sz w:val="22"/>
                <w:szCs w:val="22"/>
              </w:rPr>
            </w:pPr>
          </w:p>
          <w:p w14:paraId="2D562DE8" w14:textId="5E2BE091" w:rsidR="00270A5B" w:rsidRDefault="00270A5B" w:rsidP="00A42AC3">
            <w:pPr>
              <w:tabs>
                <w:tab w:val="left" w:pos="8647"/>
              </w:tabs>
              <w:ind w:right="-90"/>
              <w:rPr>
                <w:rFonts w:cs="Arial"/>
                <w:b/>
                <w:sz w:val="22"/>
                <w:szCs w:val="22"/>
              </w:rPr>
            </w:pPr>
          </w:p>
          <w:p w14:paraId="5452F8DC" w14:textId="0E21F621" w:rsidR="00270A5B" w:rsidRDefault="00270A5B" w:rsidP="00A42AC3">
            <w:pPr>
              <w:tabs>
                <w:tab w:val="left" w:pos="8647"/>
              </w:tabs>
              <w:ind w:right="-90"/>
              <w:rPr>
                <w:rFonts w:cs="Arial"/>
                <w:b/>
                <w:sz w:val="22"/>
                <w:szCs w:val="22"/>
              </w:rPr>
            </w:pPr>
          </w:p>
          <w:p w14:paraId="47EBFA2C" w14:textId="42E94DF0" w:rsidR="00270A5B" w:rsidRDefault="00270A5B" w:rsidP="00A42AC3">
            <w:pPr>
              <w:tabs>
                <w:tab w:val="left" w:pos="8647"/>
              </w:tabs>
              <w:ind w:right="-90"/>
              <w:rPr>
                <w:rFonts w:cs="Arial"/>
                <w:b/>
                <w:sz w:val="22"/>
                <w:szCs w:val="22"/>
              </w:rPr>
            </w:pPr>
          </w:p>
          <w:p w14:paraId="0B5FD5DE" w14:textId="769C6BC7" w:rsidR="00270A5B" w:rsidRDefault="00270A5B" w:rsidP="00A42AC3">
            <w:pPr>
              <w:tabs>
                <w:tab w:val="left" w:pos="8647"/>
              </w:tabs>
              <w:ind w:right="-90"/>
              <w:rPr>
                <w:rFonts w:cs="Arial"/>
                <w:b/>
                <w:sz w:val="22"/>
                <w:szCs w:val="22"/>
              </w:rPr>
            </w:pPr>
          </w:p>
          <w:p w14:paraId="69DFB218" w14:textId="45C025D9" w:rsidR="00270A5B" w:rsidRDefault="00270A5B" w:rsidP="00A42AC3">
            <w:pPr>
              <w:tabs>
                <w:tab w:val="left" w:pos="8647"/>
              </w:tabs>
              <w:ind w:right="-90"/>
              <w:rPr>
                <w:rFonts w:cs="Arial"/>
                <w:b/>
                <w:sz w:val="22"/>
                <w:szCs w:val="22"/>
              </w:rPr>
            </w:pPr>
          </w:p>
          <w:p w14:paraId="7778DB95" w14:textId="728CD697" w:rsidR="00270A5B" w:rsidRDefault="00270A5B" w:rsidP="00A42AC3">
            <w:pPr>
              <w:tabs>
                <w:tab w:val="left" w:pos="8647"/>
              </w:tabs>
              <w:ind w:right="-90"/>
              <w:rPr>
                <w:rFonts w:cs="Arial"/>
                <w:b/>
                <w:sz w:val="22"/>
                <w:szCs w:val="22"/>
              </w:rPr>
            </w:pPr>
          </w:p>
          <w:p w14:paraId="20115B9D" w14:textId="54F45A25" w:rsidR="00270A5B" w:rsidRDefault="00270A5B" w:rsidP="00A42AC3">
            <w:pPr>
              <w:tabs>
                <w:tab w:val="left" w:pos="8647"/>
              </w:tabs>
              <w:ind w:right="-90"/>
              <w:rPr>
                <w:rFonts w:cs="Arial"/>
                <w:b/>
                <w:sz w:val="22"/>
                <w:szCs w:val="22"/>
              </w:rPr>
            </w:pPr>
          </w:p>
          <w:p w14:paraId="3D331B8D" w14:textId="6CB4CF74" w:rsidR="00270A5B" w:rsidRDefault="00270A5B" w:rsidP="00A42AC3">
            <w:pPr>
              <w:tabs>
                <w:tab w:val="left" w:pos="8647"/>
              </w:tabs>
              <w:ind w:right="-90"/>
              <w:rPr>
                <w:rFonts w:cs="Arial"/>
                <w:b/>
                <w:sz w:val="22"/>
                <w:szCs w:val="22"/>
              </w:rPr>
            </w:pPr>
          </w:p>
          <w:p w14:paraId="6F87902C" w14:textId="3EB2CBB7" w:rsidR="00270A5B" w:rsidRDefault="00270A5B" w:rsidP="00A42AC3">
            <w:pPr>
              <w:tabs>
                <w:tab w:val="left" w:pos="8647"/>
              </w:tabs>
              <w:ind w:right="-90"/>
              <w:rPr>
                <w:rFonts w:cs="Arial"/>
                <w:b/>
                <w:sz w:val="22"/>
                <w:szCs w:val="22"/>
              </w:rPr>
            </w:pPr>
          </w:p>
          <w:p w14:paraId="6C3DFC53" w14:textId="2105FBFB" w:rsidR="00270A5B" w:rsidRDefault="00270A5B" w:rsidP="00A42AC3">
            <w:pPr>
              <w:tabs>
                <w:tab w:val="left" w:pos="8647"/>
              </w:tabs>
              <w:ind w:right="-90"/>
              <w:rPr>
                <w:rFonts w:cs="Arial"/>
                <w:b/>
                <w:sz w:val="22"/>
                <w:szCs w:val="22"/>
              </w:rPr>
            </w:pPr>
          </w:p>
          <w:p w14:paraId="7DA0A186" w14:textId="16618D9D" w:rsidR="00270A5B" w:rsidRDefault="00270A5B" w:rsidP="00A42AC3">
            <w:pPr>
              <w:tabs>
                <w:tab w:val="left" w:pos="8647"/>
              </w:tabs>
              <w:ind w:right="-90"/>
              <w:rPr>
                <w:rFonts w:cs="Arial"/>
                <w:b/>
                <w:sz w:val="22"/>
                <w:szCs w:val="22"/>
              </w:rPr>
            </w:pPr>
          </w:p>
          <w:p w14:paraId="3782844C" w14:textId="251A1D4B" w:rsidR="00270A5B" w:rsidRDefault="00270A5B" w:rsidP="00A42AC3">
            <w:pPr>
              <w:tabs>
                <w:tab w:val="left" w:pos="8647"/>
              </w:tabs>
              <w:ind w:right="-90"/>
              <w:rPr>
                <w:rFonts w:cs="Arial"/>
                <w:b/>
                <w:sz w:val="22"/>
                <w:szCs w:val="22"/>
              </w:rPr>
            </w:pPr>
          </w:p>
          <w:p w14:paraId="75E29D3C" w14:textId="11B70295" w:rsidR="00270A5B" w:rsidRDefault="00270A5B" w:rsidP="00A42AC3">
            <w:pPr>
              <w:tabs>
                <w:tab w:val="left" w:pos="8647"/>
              </w:tabs>
              <w:ind w:right="-90"/>
              <w:rPr>
                <w:rFonts w:cs="Arial"/>
                <w:b/>
                <w:sz w:val="22"/>
                <w:szCs w:val="22"/>
              </w:rPr>
            </w:pPr>
          </w:p>
          <w:p w14:paraId="34EAC44E" w14:textId="2D79A453" w:rsidR="00270A5B" w:rsidRDefault="00270A5B" w:rsidP="00A42AC3">
            <w:pPr>
              <w:tabs>
                <w:tab w:val="left" w:pos="8647"/>
              </w:tabs>
              <w:ind w:right="-90"/>
              <w:rPr>
                <w:rFonts w:cs="Arial"/>
                <w:b/>
                <w:sz w:val="22"/>
                <w:szCs w:val="22"/>
              </w:rPr>
            </w:pPr>
          </w:p>
          <w:p w14:paraId="2EA1E2A3" w14:textId="138062EE" w:rsidR="00270A5B" w:rsidRDefault="00270A5B" w:rsidP="00A42AC3">
            <w:pPr>
              <w:tabs>
                <w:tab w:val="left" w:pos="8647"/>
              </w:tabs>
              <w:ind w:right="-90"/>
              <w:rPr>
                <w:rFonts w:cs="Arial"/>
                <w:b/>
                <w:sz w:val="22"/>
                <w:szCs w:val="22"/>
              </w:rPr>
            </w:pPr>
          </w:p>
          <w:p w14:paraId="3F600486" w14:textId="619A6E22" w:rsidR="00270A5B" w:rsidRDefault="00270A5B" w:rsidP="00A42AC3">
            <w:pPr>
              <w:tabs>
                <w:tab w:val="left" w:pos="8647"/>
              </w:tabs>
              <w:ind w:right="-90"/>
              <w:rPr>
                <w:rFonts w:cs="Arial"/>
                <w:b/>
                <w:sz w:val="22"/>
                <w:szCs w:val="22"/>
              </w:rPr>
            </w:pPr>
          </w:p>
          <w:p w14:paraId="7C7FE5F0" w14:textId="51A5355A" w:rsidR="00270A5B" w:rsidRDefault="00270A5B" w:rsidP="00A42AC3">
            <w:pPr>
              <w:tabs>
                <w:tab w:val="left" w:pos="8647"/>
              </w:tabs>
              <w:ind w:right="-90"/>
              <w:rPr>
                <w:rFonts w:cs="Arial"/>
                <w:b/>
                <w:sz w:val="22"/>
                <w:szCs w:val="22"/>
              </w:rPr>
            </w:pPr>
          </w:p>
          <w:p w14:paraId="49FC9FA0" w14:textId="7B84A679" w:rsidR="00270A5B" w:rsidRDefault="00270A5B" w:rsidP="00A42AC3">
            <w:pPr>
              <w:tabs>
                <w:tab w:val="left" w:pos="8647"/>
              </w:tabs>
              <w:ind w:right="-90"/>
              <w:rPr>
                <w:rFonts w:cs="Arial"/>
                <w:b/>
                <w:sz w:val="22"/>
                <w:szCs w:val="22"/>
              </w:rPr>
            </w:pPr>
          </w:p>
          <w:p w14:paraId="2AF358A2" w14:textId="549C0F40" w:rsidR="00270A5B" w:rsidRDefault="00270A5B" w:rsidP="00A42AC3">
            <w:pPr>
              <w:tabs>
                <w:tab w:val="left" w:pos="8647"/>
              </w:tabs>
              <w:ind w:right="-90"/>
              <w:rPr>
                <w:rFonts w:cs="Arial"/>
                <w:b/>
                <w:sz w:val="22"/>
                <w:szCs w:val="22"/>
              </w:rPr>
            </w:pPr>
          </w:p>
          <w:p w14:paraId="0201E046" w14:textId="1D057EA0" w:rsidR="00270A5B" w:rsidRDefault="00270A5B" w:rsidP="00A42AC3">
            <w:pPr>
              <w:tabs>
                <w:tab w:val="left" w:pos="8647"/>
              </w:tabs>
              <w:ind w:right="-90"/>
              <w:rPr>
                <w:rFonts w:cs="Arial"/>
                <w:b/>
                <w:sz w:val="22"/>
                <w:szCs w:val="22"/>
              </w:rPr>
            </w:pPr>
          </w:p>
          <w:p w14:paraId="76D78582" w14:textId="4529C4B6" w:rsidR="00270A5B" w:rsidRDefault="00270A5B" w:rsidP="00A42AC3">
            <w:pPr>
              <w:tabs>
                <w:tab w:val="left" w:pos="8647"/>
              </w:tabs>
              <w:ind w:right="-90"/>
              <w:rPr>
                <w:rFonts w:cs="Arial"/>
                <w:b/>
                <w:sz w:val="22"/>
                <w:szCs w:val="22"/>
              </w:rPr>
            </w:pPr>
          </w:p>
          <w:p w14:paraId="6E6C56F3" w14:textId="4D50AA81" w:rsidR="00270A5B" w:rsidRDefault="00270A5B" w:rsidP="00A42AC3">
            <w:pPr>
              <w:tabs>
                <w:tab w:val="left" w:pos="8647"/>
              </w:tabs>
              <w:ind w:right="-90"/>
              <w:rPr>
                <w:rFonts w:cs="Arial"/>
                <w:b/>
                <w:sz w:val="22"/>
                <w:szCs w:val="22"/>
              </w:rPr>
            </w:pPr>
          </w:p>
          <w:p w14:paraId="47FAFD2A" w14:textId="77777777" w:rsidR="00270A5B" w:rsidRDefault="00270A5B" w:rsidP="00A42AC3">
            <w:pPr>
              <w:tabs>
                <w:tab w:val="left" w:pos="8647"/>
              </w:tabs>
              <w:ind w:right="-90"/>
              <w:rPr>
                <w:rFonts w:cs="Arial"/>
                <w:b/>
                <w:sz w:val="22"/>
                <w:szCs w:val="22"/>
              </w:rPr>
            </w:pPr>
          </w:p>
          <w:p w14:paraId="5F3DE621" w14:textId="77777777" w:rsidR="00270A5B" w:rsidRPr="004764EF" w:rsidRDefault="00270A5B" w:rsidP="00A42AC3">
            <w:pPr>
              <w:tabs>
                <w:tab w:val="left" w:pos="8647"/>
              </w:tabs>
              <w:ind w:right="-90"/>
              <w:rPr>
                <w:rFonts w:cs="Arial"/>
                <w:bCs/>
                <w:sz w:val="22"/>
                <w:szCs w:val="22"/>
              </w:rPr>
            </w:pPr>
            <w:r w:rsidRPr="004764EF">
              <w:rPr>
                <w:rFonts w:cs="Arial"/>
                <w:bCs/>
                <w:sz w:val="22"/>
                <w:szCs w:val="22"/>
              </w:rPr>
              <w:t>IK</w:t>
            </w:r>
          </w:p>
          <w:p w14:paraId="2B68F1F4" w14:textId="77777777" w:rsidR="00695175" w:rsidRDefault="00695175" w:rsidP="00A42AC3">
            <w:pPr>
              <w:tabs>
                <w:tab w:val="left" w:pos="8647"/>
              </w:tabs>
              <w:ind w:right="-90"/>
              <w:rPr>
                <w:rFonts w:cs="Arial"/>
                <w:b/>
                <w:sz w:val="22"/>
                <w:szCs w:val="22"/>
              </w:rPr>
            </w:pPr>
          </w:p>
          <w:p w14:paraId="2DE4F518" w14:textId="1B8B9BE4" w:rsidR="00695175" w:rsidRDefault="00695175" w:rsidP="00A42AC3">
            <w:pPr>
              <w:tabs>
                <w:tab w:val="left" w:pos="8647"/>
              </w:tabs>
              <w:ind w:right="-90"/>
              <w:rPr>
                <w:rFonts w:cs="Arial"/>
                <w:b/>
                <w:sz w:val="22"/>
                <w:szCs w:val="22"/>
              </w:rPr>
            </w:pPr>
          </w:p>
          <w:p w14:paraId="55E846B4" w14:textId="4AED4F2A" w:rsidR="00695175" w:rsidRDefault="00695175" w:rsidP="00A42AC3">
            <w:pPr>
              <w:tabs>
                <w:tab w:val="left" w:pos="8647"/>
              </w:tabs>
              <w:ind w:right="-90"/>
              <w:rPr>
                <w:rFonts w:cs="Arial"/>
                <w:b/>
                <w:sz w:val="22"/>
                <w:szCs w:val="22"/>
              </w:rPr>
            </w:pPr>
          </w:p>
          <w:p w14:paraId="0D02EE0E" w14:textId="447342DD" w:rsidR="00695175" w:rsidRDefault="00695175" w:rsidP="00A42AC3">
            <w:pPr>
              <w:tabs>
                <w:tab w:val="left" w:pos="8647"/>
              </w:tabs>
              <w:ind w:right="-90"/>
              <w:rPr>
                <w:rFonts w:cs="Arial"/>
                <w:b/>
                <w:sz w:val="22"/>
                <w:szCs w:val="22"/>
              </w:rPr>
            </w:pPr>
          </w:p>
          <w:p w14:paraId="14D8DF78" w14:textId="5F01C77F" w:rsidR="00695175" w:rsidRDefault="00695175" w:rsidP="00A42AC3">
            <w:pPr>
              <w:tabs>
                <w:tab w:val="left" w:pos="8647"/>
              </w:tabs>
              <w:ind w:right="-90"/>
              <w:rPr>
                <w:rFonts w:cs="Arial"/>
                <w:b/>
                <w:sz w:val="22"/>
                <w:szCs w:val="22"/>
              </w:rPr>
            </w:pPr>
          </w:p>
          <w:p w14:paraId="624F4939" w14:textId="16B8F3BD" w:rsidR="00695175" w:rsidRDefault="00695175" w:rsidP="00A42AC3">
            <w:pPr>
              <w:tabs>
                <w:tab w:val="left" w:pos="8647"/>
              </w:tabs>
              <w:ind w:right="-90"/>
              <w:rPr>
                <w:rFonts w:cs="Arial"/>
                <w:b/>
                <w:sz w:val="22"/>
                <w:szCs w:val="22"/>
              </w:rPr>
            </w:pPr>
          </w:p>
          <w:p w14:paraId="506B5FF1" w14:textId="424C88ED" w:rsidR="00695175" w:rsidRDefault="00695175" w:rsidP="00A42AC3">
            <w:pPr>
              <w:tabs>
                <w:tab w:val="left" w:pos="8647"/>
              </w:tabs>
              <w:ind w:right="-90"/>
              <w:rPr>
                <w:rFonts w:cs="Arial"/>
                <w:b/>
                <w:sz w:val="22"/>
                <w:szCs w:val="22"/>
              </w:rPr>
            </w:pPr>
          </w:p>
          <w:p w14:paraId="0D2DC6EA" w14:textId="3034B82E" w:rsidR="00695175" w:rsidRDefault="00695175" w:rsidP="00A42AC3">
            <w:pPr>
              <w:tabs>
                <w:tab w:val="left" w:pos="8647"/>
              </w:tabs>
              <w:ind w:right="-90"/>
              <w:rPr>
                <w:rFonts w:cs="Arial"/>
                <w:b/>
                <w:sz w:val="22"/>
                <w:szCs w:val="22"/>
              </w:rPr>
            </w:pPr>
          </w:p>
          <w:p w14:paraId="718A86E3" w14:textId="6A65ABEC" w:rsidR="00695175" w:rsidRDefault="00695175" w:rsidP="00A42AC3">
            <w:pPr>
              <w:tabs>
                <w:tab w:val="left" w:pos="8647"/>
              </w:tabs>
              <w:ind w:right="-90"/>
              <w:rPr>
                <w:rFonts w:cs="Arial"/>
                <w:b/>
                <w:sz w:val="22"/>
                <w:szCs w:val="22"/>
              </w:rPr>
            </w:pPr>
          </w:p>
          <w:p w14:paraId="59816782" w14:textId="546CB9D8" w:rsidR="00695175" w:rsidRDefault="00695175" w:rsidP="00A42AC3">
            <w:pPr>
              <w:tabs>
                <w:tab w:val="left" w:pos="8647"/>
              </w:tabs>
              <w:ind w:right="-90"/>
              <w:rPr>
                <w:rFonts w:cs="Arial"/>
                <w:b/>
                <w:sz w:val="22"/>
                <w:szCs w:val="22"/>
              </w:rPr>
            </w:pPr>
          </w:p>
          <w:p w14:paraId="6A228894" w14:textId="49DE924C" w:rsidR="00695175" w:rsidRDefault="00695175" w:rsidP="00A42AC3">
            <w:pPr>
              <w:tabs>
                <w:tab w:val="left" w:pos="8647"/>
              </w:tabs>
              <w:ind w:right="-90"/>
              <w:rPr>
                <w:rFonts w:cs="Arial"/>
                <w:b/>
                <w:sz w:val="22"/>
                <w:szCs w:val="22"/>
              </w:rPr>
            </w:pPr>
          </w:p>
          <w:p w14:paraId="7A9F4319" w14:textId="4ADE1FF3" w:rsidR="00695175" w:rsidRDefault="00695175" w:rsidP="00A42AC3">
            <w:pPr>
              <w:tabs>
                <w:tab w:val="left" w:pos="8647"/>
              </w:tabs>
              <w:ind w:right="-90"/>
              <w:rPr>
                <w:rFonts w:cs="Arial"/>
                <w:b/>
                <w:sz w:val="22"/>
                <w:szCs w:val="22"/>
              </w:rPr>
            </w:pPr>
          </w:p>
          <w:p w14:paraId="467C8F82" w14:textId="339A4D16" w:rsidR="00695175" w:rsidRDefault="00695175" w:rsidP="00A42AC3">
            <w:pPr>
              <w:tabs>
                <w:tab w:val="left" w:pos="8647"/>
              </w:tabs>
              <w:ind w:right="-90"/>
              <w:rPr>
                <w:rFonts w:cs="Arial"/>
                <w:b/>
                <w:sz w:val="22"/>
                <w:szCs w:val="22"/>
              </w:rPr>
            </w:pPr>
          </w:p>
          <w:p w14:paraId="418C1D2F" w14:textId="374865E6" w:rsidR="00695175" w:rsidRDefault="00695175" w:rsidP="00A42AC3">
            <w:pPr>
              <w:tabs>
                <w:tab w:val="left" w:pos="8647"/>
              </w:tabs>
              <w:ind w:right="-90"/>
              <w:rPr>
                <w:rFonts w:cs="Arial"/>
                <w:b/>
                <w:sz w:val="22"/>
                <w:szCs w:val="22"/>
              </w:rPr>
            </w:pPr>
          </w:p>
          <w:p w14:paraId="6F79E984" w14:textId="3300594D" w:rsidR="00695175" w:rsidRDefault="00695175" w:rsidP="00A42AC3">
            <w:pPr>
              <w:tabs>
                <w:tab w:val="left" w:pos="8647"/>
              </w:tabs>
              <w:ind w:right="-90"/>
              <w:rPr>
                <w:rFonts w:cs="Arial"/>
                <w:b/>
                <w:sz w:val="22"/>
                <w:szCs w:val="22"/>
              </w:rPr>
            </w:pPr>
          </w:p>
          <w:p w14:paraId="2F6EABA0" w14:textId="43BAEBFF" w:rsidR="00695175" w:rsidRDefault="00695175" w:rsidP="00A42AC3">
            <w:pPr>
              <w:tabs>
                <w:tab w:val="left" w:pos="8647"/>
              </w:tabs>
              <w:ind w:right="-90"/>
              <w:rPr>
                <w:rFonts w:cs="Arial"/>
                <w:b/>
                <w:sz w:val="22"/>
                <w:szCs w:val="22"/>
              </w:rPr>
            </w:pPr>
          </w:p>
          <w:p w14:paraId="74FC6B6D" w14:textId="12B233FB" w:rsidR="00695175" w:rsidRDefault="00695175" w:rsidP="00A42AC3">
            <w:pPr>
              <w:tabs>
                <w:tab w:val="left" w:pos="8647"/>
              </w:tabs>
              <w:ind w:right="-90"/>
              <w:rPr>
                <w:rFonts w:cs="Arial"/>
                <w:b/>
                <w:sz w:val="22"/>
                <w:szCs w:val="22"/>
              </w:rPr>
            </w:pPr>
          </w:p>
          <w:p w14:paraId="5980CF91" w14:textId="3DA7CE09" w:rsidR="00695175" w:rsidRDefault="00695175" w:rsidP="00A42AC3">
            <w:pPr>
              <w:tabs>
                <w:tab w:val="left" w:pos="8647"/>
              </w:tabs>
              <w:ind w:right="-90"/>
              <w:rPr>
                <w:rFonts w:cs="Arial"/>
                <w:b/>
                <w:sz w:val="22"/>
                <w:szCs w:val="22"/>
              </w:rPr>
            </w:pPr>
          </w:p>
          <w:p w14:paraId="6997F95F" w14:textId="0646A402" w:rsidR="00695175" w:rsidRDefault="00695175" w:rsidP="00A42AC3">
            <w:pPr>
              <w:tabs>
                <w:tab w:val="left" w:pos="8647"/>
              </w:tabs>
              <w:ind w:right="-90"/>
              <w:rPr>
                <w:rFonts w:cs="Arial"/>
                <w:b/>
                <w:sz w:val="22"/>
                <w:szCs w:val="22"/>
              </w:rPr>
            </w:pPr>
          </w:p>
          <w:p w14:paraId="5F0E82D1" w14:textId="4ABD7E91" w:rsidR="00695175" w:rsidRDefault="00695175" w:rsidP="00A42AC3">
            <w:pPr>
              <w:tabs>
                <w:tab w:val="left" w:pos="8647"/>
              </w:tabs>
              <w:ind w:right="-90"/>
              <w:rPr>
                <w:rFonts w:cs="Arial"/>
                <w:b/>
                <w:sz w:val="22"/>
                <w:szCs w:val="22"/>
              </w:rPr>
            </w:pPr>
          </w:p>
          <w:p w14:paraId="62AD5711" w14:textId="2EF21193" w:rsidR="00695175" w:rsidRDefault="00695175" w:rsidP="00A42AC3">
            <w:pPr>
              <w:tabs>
                <w:tab w:val="left" w:pos="8647"/>
              </w:tabs>
              <w:ind w:right="-90"/>
              <w:rPr>
                <w:rFonts w:cs="Arial"/>
                <w:b/>
                <w:sz w:val="22"/>
                <w:szCs w:val="22"/>
              </w:rPr>
            </w:pPr>
          </w:p>
          <w:p w14:paraId="17990B8C" w14:textId="655CB6D9" w:rsidR="00695175" w:rsidRDefault="00695175" w:rsidP="00A42AC3">
            <w:pPr>
              <w:tabs>
                <w:tab w:val="left" w:pos="8647"/>
              </w:tabs>
              <w:ind w:right="-90"/>
              <w:rPr>
                <w:rFonts w:cs="Arial"/>
                <w:b/>
                <w:sz w:val="22"/>
                <w:szCs w:val="22"/>
              </w:rPr>
            </w:pPr>
          </w:p>
          <w:p w14:paraId="30DF9D7E" w14:textId="0DA9AB84" w:rsidR="00695175" w:rsidRDefault="00695175" w:rsidP="00A42AC3">
            <w:pPr>
              <w:tabs>
                <w:tab w:val="left" w:pos="8647"/>
              </w:tabs>
              <w:ind w:right="-90"/>
              <w:rPr>
                <w:rFonts w:cs="Arial"/>
                <w:b/>
                <w:sz w:val="22"/>
                <w:szCs w:val="22"/>
              </w:rPr>
            </w:pPr>
          </w:p>
          <w:p w14:paraId="41259808" w14:textId="5A4643C5" w:rsidR="00695175" w:rsidRDefault="00695175" w:rsidP="00A42AC3">
            <w:pPr>
              <w:tabs>
                <w:tab w:val="left" w:pos="8647"/>
              </w:tabs>
              <w:ind w:right="-90"/>
              <w:rPr>
                <w:rFonts w:cs="Arial"/>
                <w:b/>
                <w:sz w:val="22"/>
                <w:szCs w:val="22"/>
              </w:rPr>
            </w:pPr>
          </w:p>
          <w:p w14:paraId="54A2C6BD" w14:textId="03AF2944" w:rsidR="00695175" w:rsidRDefault="00695175" w:rsidP="00A42AC3">
            <w:pPr>
              <w:tabs>
                <w:tab w:val="left" w:pos="8647"/>
              </w:tabs>
              <w:ind w:right="-90"/>
              <w:rPr>
                <w:rFonts w:cs="Arial"/>
                <w:b/>
                <w:sz w:val="22"/>
                <w:szCs w:val="22"/>
              </w:rPr>
            </w:pPr>
          </w:p>
          <w:p w14:paraId="71CEB8B1" w14:textId="229057D6" w:rsidR="00695175" w:rsidRDefault="00695175" w:rsidP="00A42AC3">
            <w:pPr>
              <w:tabs>
                <w:tab w:val="left" w:pos="8647"/>
              </w:tabs>
              <w:ind w:right="-90"/>
              <w:rPr>
                <w:rFonts w:cs="Arial"/>
                <w:b/>
                <w:sz w:val="22"/>
                <w:szCs w:val="22"/>
              </w:rPr>
            </w:pPr>
          </w:p>
          <w:p w14:paraId="16867833" w14:textId="3FBDECA2" w:rsidR="00695175" w:rsidRDefault="00695175" w:rsidP="00A42AC3">
            <w:pPr>
              <w:tabs>
                <w:tab w:val="left" w:pos="8647"/>
              </w:tabs>
              <w:ind w:right="-90"/>
              <w:rPr>
                <w:rFonts w:cs="Arial"/>
                <w:b/>
                <w:sz w:val="22"/>
                <w:szCs w:val="22"/>
              </w:rPr>
            </w:pPr>
          </w:p>
          <w:p w14:paraId="742BCDDA" w14:textId="4F851D94" w:rsidR="00695175" w:rsidRDefault="00695175" w:rsidP="00A42AC3">
            <w:pPr>
              <w:tabs>
                <w:tab w:val="left" w:pos="8647"/>
              </w:tabs>
              <w:ind w:right="-90"/>
              <w:rPr>
                <w:rFonts w:cs="Arial"/>
                <w:b/>
                <w:sz w:val="22"/>
                <w:szCs w:val="22"/>
              </w:rPr>
            </w:pPr>
          </w:p>
          <w:p w14:paraId="40CC9A7F" w14:textId="044FCAEA" w:rsidR="00695175" w:rsidRDefault="00695175" w:rsidP="00A42AC3">
            <w:pPr>
              <w:tabs>
                <w:tab w:val="left" w:pos="8647"/>
              </w:tabs>
              <w:ind w:right="-90"/>
              <w:rPr>
                <w:rFonts w:cs="Arial"/>
                <w:b/>
                <w:sz w:val="22"/>
                <w:szCs w:val="22"/>
              </w:rPr>
            </w:pPr>
          </w:p>
          <w:p w14:paraId="04281F25" w14:textId="123F8165" w:rsidR="00695175" w:rsidRDefault="00695175" w:rsidP="00A42AC3">
            <w:pPr>
              <w:tabs>
                <w:tab w:val="left" w:pos="8647"/>
              </w:tabs>
              <w:ind w:right="-90"/>
              <w:rPr>
                <w:rFonts w:cs="Arial"/>
                <w:b/>
                <w:sz w:val="22"/>
                <w:szCs w:val="22"/>
              </w:rPr>
            </w:pPr>
          </w:p>
          <w:p w14:paraId="2953C6F3" w14:textId="0E042827" w:rsidR="00695175" w:rsidRDefault="00695175" w:rsidP="00A42AC3">
            <w:pPr>
              <w:tabs>
                <w:tab w:val="left" w:pos="8647"/>
              </w:tabs>
              <w:ind w:right="-90"/>
              <w:rPr>
                <w:rFonts w:cs="Arial"/>
                <w:b/>
                <w:sz w:val="22"/>
                <w:szCs w:val="22"/>
              </w:rPr>
            </w:pPr>
          </w:p>
          <w:p w14:paraId="50852BC5" w14:textId="1FED08F9" w:rsidR="00695175" w:rsidRDefault="00695175" w:rsidP="00A42AC3">
            <w:pPr>
              <w:tabs>
                <w:tab w:val="left" w:pos="8647"/>
              </w:tabs>
              <w:ind w:right="-90"/>
              <w:rPr>
                <w:rFonts w:cs="Arial"/>
                <w:b/>
                <w:sz w:val="22"/>
                <w:szCs w:val="22"/>
              </w:rPr>
            </w:pPr>
          </w:p>
          <w:p w14:paraId="637DFB37" w14:textId="731B671C" w:rsidR="00695175" w:rsidRDefault="00695175" w:rsidP="00A42AC3">
            <w:pPr>
              <w:tabs>
                <w:tab w:val="left" w:pos="8647"/>
              </w:tabs>
              <w:ind w:right="-90"/>
              <w:rPr>
                <w:rFonts w:cs="Arial"/>
                <w:b/>
                <w:sz w:val="22"/>
                <w:szCs w:val="22"/>
              </w:rPr>
            </w:pPr>
          </w:p>
          <w:p w14:paraId="7D4FA038" w14:textId="72C278B4" w:rsidR="00695175" w:rsidRDefault="00695175" w:rsidP="00A42AC3">
            <w:pPr>
              <w:tabs>
                <w:tab w:val="left" w:pos="8647"/>
              </w:tabs>
              <w:ind w:right="-90"/>
              <w:rPr>
                <w:rFonts w:cs="Arial"/>
                <w:b/>
                <w:sz w:val="22"/>
                <w:szCs w:val="22"/>
              </w:rPr>
            </w:pPr>
          </w:p>
          <w:p w14:paraId="299D950B" w14:textId="1D6B8005" w:rsidR="00695175" w:rsidRDefault="00695175" w:rsidP="00A42AC3">
            <w:pPr>
              <w:tabs>
                <w:tab w:val="left" w:pos="8647"/>
              </w:tabs>
              <w:ind w:right="-90"/>
              <w:rPr>
                <w:rFonts w:cs="Arial"/>
                <w:b/>
                <w:sz w:val="22"/>
                <w:szCs w:val="22"/>
              </w:rPr>
            </w:pPr>
          </w:p>
          <w:p w14:paraId="401AFC0F" w14:textId="6644A6C9" w:rsidR="00695175" w:rsidRDefault="00695175" w:rsidP="00A42AC3">
            <w:pPr>
              <w:tabs>
                <w:tab w:val="left" w:pos="8647"/>
              </w:tabs>
              <w:ind w:right="-90"/>
              <w:rPr>
                <w:rFonts w:cs="Arial"/>
                <w:b/>
                <w:sz w:val="22"/>
                <w:szCs w:val="22"/>
              </w:rPr>
            </w:pPr>
          </w:p>
          <w:p w14:paraId="72BF56F7" w14:textId="31783BCA" w:rsidR="00695175" w:rsidRDefault="00695175" w:rsidP="00A42AC3">
            <w:pPr>
              <w:tabs>
                <w:tab w:val="left" w:pos="8647"/>
              </w:tabs>
              <w:ind w:right="-90"/>
              <w:rPr>
                <w:rFonts w:cs="Arial"/>
                <w:b/>
                <w:sz w:val="22"/>
                <w:szCs w:val="22"/>
              </w:rPr>
            </w:pPr>
          </w:p>
          <w:p w14:paraId="6C9A8A2C" w14:textId="7FB3B95C" w:rsidR="00695175" w:rsidRDefault="00695175" w:rsidP="00A42AC3">
            <w:pPr>
              <w:tabs>
                <w:tab w:val="left" w:pos="8647"/>
              </w:tabs>
              <w:ind w:right="-90"/>
              <w:rPr>
                <w:rFonts w:cs="Arial"/>
                <w:b/>
                <w:sz w:val="22"/>
                <w:szCs w:val="22"/>
              </w:rPr>
            </w:pPr>
          </w:p>
          <w:p w14:paraId="2CDAF689" w14:textId="67309FD6" w:rsidR="00695175" w:rsidRDefault="00695175" w:rsidP="00A42AC3">
            <w:pPr>
              <w:tabs>
                <w:tab w:val="left" w:pos="8647"/>
              </w:tabs>
              <w:ind w:right="-90"/>
              <w:rPr>
                <w:rFonts w:cs="Arial"/>
                <w:b/>
                <w:sz w:val="22"/>
                <w:szCs w:val="22"/>
              </w:rPr>
            </w:pPr>
          </w:p>
          <w:p w14:paraId="4F70CC2D" w14:textId="3555C8B8" w:rsidR="00695175" w:rsidRDefault="00695175" w:rsidP="00A42AC3">
            <w:pPr>
              <w:tabs>
                <w:tab w:val="left" w:pos="8647"/>
              </w:tabs>
              <w:ind w:right="-90"/>
              <w:rPr>
                <w:rFonts w:cs="Arial"/>
                <w:b/>
                <w:sz w:val="22"/>
                <w:szCs w:val="22"/>
              </w:rPr>
            </w:pPr>
          </w:p>
          <w:p w14:paraId="370203AD" w14:textId="6353CC9A" w:rsidR="00695175" w:rsidRDefault="00695175" w:rsidP="00A42AC3">
            <w:pPr>
              <w:tabs>
                <w:tab w:val="left" w:pos="8647"/>
              </w:tabs>
              <w:ind w:right="-90"/>
              <w:rPr>
                <w:rFonts w:cs="Arial"/>
                <w:b/>
                <w:sz w:val="22"/>
                <w:szCs w:val="22"/>
              </w:rPr>
            </w:pPr>
          </w:p>
          <w:p w14:paraId="20DD1819" w14:textId="5CF23CFD" w:rsidR="00695175" w:rsidRDefault="00695175" w:rsidP="00A42AC3">
            <w:pPr>
              <w:tabs>
                <w:tab w:val="left" w:pos="8647"/>
              </w:tabs>
              <w:ind w:right="-90"/>
              <w:rPr>
                <w:rFonts w:cs="Arial"/>
                <w:b/>
                <w:sz w:val="22"/>
                <w:szCs w:val="22"/>
              </w:rPr>
            </w:pPr>
          </w:p>
          <w:p w14:paraId="541AA1CE" w14:textId="1CBE4B42" w:rsidR="00695175" w:rsidRDefault="00695175" w:rsidP="00A42AC3">
            <w:pPr>
              <w:tabs>
                <w:tab w:val="left" w:pos="8647"/>
              </w:tabs>
              <w:ind w:right="-90"/>
              <w:rPr>
                <w:rFonts w:cs="Arial"/>
                <w:b/>
                <w:sz w:val="22"/>
                <w:szCs w:val="22"/>
              </w:rPr>
            </w:pPr>
          </w:p>
          <w:p w14:paraId="4B59DA46" w14:textId="51178B37" w:rsidR="00695175" w:rsidRDefault="00695175" w:rsidP="00A42AC3">
            <w:pPr>
              <w:tabs>
                <w:tab w:val="left" w:pos="8647"/>
              </w:tabs>
              <w:ind w:right="-90"/>
              <w:rPr>
                <w:rFonts w:cs="Arial"/>
                <w:b/>
                <w:sz w:val="22"/>
                <w:szCs w:val="22"/>
              </w:rPr>
            </w:pPr>
          </w:p>
          <w:p w14:paraId="0F44AA61" w14:textId="58490635" w:rsidR="00695175" w:rsidRDefault="00695175" w:rsidP="00A42AC3">
            <w:pPr>
              <w:tabs>
                <w:tab w:val="left" w:pos="8647"/>
              </w:tabs>
              <w:ind w:right="-90"/>
              <w:rPr>
                <w:rFonts w:cs="Arial"/>
                <w:b/>
                <w:sz w:val="22"/>
                <w:szCs w:val="22"/>
              </w:rPr>
            </w:pPr>
          </w:p>
          <w:p w14:paraId="047FF739" w14:textId="3C3C02A0" w:rsidR="00695175" w:rsidRDefault="00695175" w:rsidP="00A42AC3">
            <w:pPr>
              <w:tabs>
                <w:tab w:val="left" w:pos="8647"/>
              </w:tabs>
              <w:ind w:right="-90"/>
              <w:rPr>
                <w:rFonts w:cs="Arial"/>
                <w:b/>
                <w:sz w:val="22"/>
                <w:szCs w:val="22"/>
              </w:rPr>
            </w:pPr>
          </w:p>
          <w:p w14:paraId="653D8173" w14:textId="039C0401" w:rsidR="00695175" w:rsidRDefault="00695175" w:rsidP="00A42AC3">
            <w:pPr>
              <w:tabs>
                <w:tab w:val="left" w:pos="8647"/>
              </w:tabs>
              <w:ind w:right="-90"/>
              <w:rPr>
                <w:rFonts w:cs="Arial"/>
                <w:b/>
                <w:sz w:val="22"/>
                <w:szCs w:val="22"/>
              </w:rPr>
            </w:pPr>
          </w:p>
          <w:p w14:paraId="13524B12" w14:textId="5716A790" w:rsidR="00695175" w:rsidRDefault="00695175" w:rsidP="00A42AC3">
            <w:pPr>
              <w:tabs>
                <w:tab w:val="left" w:pos="8647"/>
              </w:tabs>
              <w:ind w:right="-90"/>
              <w:rPr>
                <w:rFonts w:cs="Arial"/>
                <w:b/>
                <w:sz w:val="22"/>
                <w:szCs w:val="22"/>
              </w:rPr>
            </w:pPr>
          </w:p>
          <w:p w14:paraId="1B2717BB" w14:textId="45C6214C" w:rsidR="00695175" w:rsidRDefault="00695175" w:rsidP="00A42AC3">
            <w:pPr>
              <w:tabs>
                <w:tab w:val="left" w:pos="8647"/>
              </w:tabs>
              <w:ind w:right="-90"/>
              <w:rPr>
                <w:rFonts w:cs="Arial"/>
                <w:b/>
                <w:sz w:val="22"/>
                <w:szCs w:val="22"/>
              </w:rPr>
            </w:pPr>
          </w:p>
          <w:p w14:paraId="5CF83B92" w14:textId="3A123D83" w:rsidR="00695175" w:rsidRDefault="00695175" w:rsidP="00A42AC3">
            <w:pPr>
              <w:tabs>
                <w:tab w:val="left" w:pos="8647"/>
              </w:tabs>
              <w:ind w:right="-90"/>
              <w:rPr>
                <w:rFonts w:cs="Arial"/>
                <w:b/>
                <w:sz w:val="22"/>
                <w:szCs w:val="22"/>
              </w:rPr>
            </w:pPr>
          </w:p>
          <w:p w14:paraId="68CE8C86" w14:textId="56F1EAE3" w:rsidR="00695175" w:rsidRDefault="00695175" w:rsidP="00A42AC3">
            <w:pPr>
              <w:tabs>
                <w:tab w:val="left" w:pos="8647"/>
              </w:tabs>
              <w:ind w:right="-90"/>
              <w:rPr>
                <w:rFonts w:cs="Arial"/>
                <w:b/>
                <w:sz w:val="22"/>
                <w:szCs w:val="22"/>
              </w:rPr>
            </w:pPr>
          </w:p>
          <w:p w14:paraId="19CCEA1F" w14:textId="653E7110" w:rsidR="00695175" w:rsidRDefault="00695175" w:rsidP="00A42AC3">
            <w:pPr>
              <w:tabs>
                <w:tab w:val="left" w:pos="8647"/>
              </w:tabs>
              <w:ind w:right="-90"/>
              <w:rPr>
                <w:rFonts w:cs="Arial"/>
                <w:b/>
                <w:sz w:val="22"/>
                <w:szCs w:val="22"/>
              </w:rPr>
            </w:pPr>
          </w:p>
          <w:p w14:paraId="27846FCB" w14:textId="1EC197B0" w:rsidR="00695175" w:rsidRDefault="00695175" w:rsidP="00A42AC3">
            <w:pPr>
              <w:tabs>
                <w:tab w:val="left" w:pos="8647"/>
              </w:tabs>
              <w:ind w:right="-90"/>
              <w:rPr>
                <w:rFonts w:cs="Arial"/>
                <w:b/>
                <w:sz w:val="22"/>
                <w:szCs w:val="22"/>
              </w:rPr>
            </w:pPr>
          </w:p>
          <w:p w14:paraId="03E505B8" w14:textId="041921F7" w:rsidR="00695175" w:rsidRDefault="00695175" w:rsidP="00A42AC3">
            <w:pPr>
              <w:tabs>
                <w:tab w:val="left" w:pos="8647"/>
              </w:tabs>
              <w:ind w:right="-90"/>
              <w:rPr>
                <w:rFonts w:cs="Arial"/>
                <w:b/>
                <w:sz w:val="22"/>
                <w:szCs w:val="22"/>
              </w:rPr>
            </w:pPr>
          </w:p>
          <w:p w14:paraId="5338A419" w14:textId="3EFC22BB" w:rsidR="00695175" w:rsidRDefault="00695175" w:rsidP="00A42AC3">
            <w:pPr>
              <w:tabs>
                <w:tab w:val="left" w:pos="8647"/>
              </w:tabs>
              <w:ind w:right="-90"/>
              <w:rPr>
                <w:rFonts w:cs="Arial"/>
                <w:b/>
                <w:sz w:val="22"/>
                <w:szCs w:val="22"/>
              </w:rPr>
            </w:pPr>
          </w:p>
          <w:p w14:paraId="69CD3CFE" w14:textId="01A9CD0B" w:rsidR="00695175" w:rsidRDefault="00695175" w:rsidP="00A42AC3">
            <w:pPr>
              <w:tabs>
                <w:tab w:val="left" w:pos="8647"/>
              </w:tabs>
              <w:ind w:right="-90"/>
              <w:rPr>
                <w:rFonts w:cs="Arial"/>
                <w:b/>
                <w:sz w:val="22"/>
                <w:szCs w:val="22"/>
              </w:rPr>
            </w:pPr>
          </w:p>
          <w:p w14:paraId="6A2BE0A2" w14:textId="30558530" w:rsidR="00695175" w:rsidRDefault="00695175" w:rsidP="00A42AC3">
            <w:pPr>
              <w:tabs>
                <w:tab w:val="left" w:pos="8647"/>
              </w:tabs>
              <w:ind w:right="-90"/>
              <w:rPr>
                <w:rFonts w:cs="Arial"/>
                <w:b/>
                <w:sz w:val="22"/>
                <w:szCs w:val="22"/>
              </w:rPr>
            </w:pPr>
          </w:p>
          <w:p w14:paraId="5BE35BAD" w14:textId="3C40E280" w:rsidR="00695175" w:rsidRDefault="00695175" w:rsidP="00A42AC3">
            <w:pPr>
              <w:tabs>
                <w:tab w:val="left" w:pos="8647"/>
              </w:tabs>
              <w:ind w:right="-90"/>
              <w:rPr>
                <w:rFonts w:cs="Arial"/>
                <w:b/>
                <w:sz w:val="22"/>
                <w:szCs w:val="22"/>
              </w:rPr>
            </w:pPr>
          </w:p>
          <w:p w14:paraId="203E1C7F" w14:textId="09D7FF5E" w:rsidR="00695175" w:rsidRDefault="00695175" w:rsidP="00A42AC3">
            <w:pPr>
              <w:tabs>
                <w:tab w:val="left" w:pos="8647"/>
              </w:tabs>
              <w:ind w:right="-90"/>
              <w:rPr>
                <w:rFonts w:cs="Arial"/>
                <w:b/>
                <w:sz w:val="22"/>
                <w:szCs w:val="22"/>
              </w:rPr>
            </w:pPr>
          </w:p>
          <w:p w14:paraId="3E6C7AB6" w14:textId="62AC6F7B" w:rsidR="00695175" w:rsidRDefault="00695175" w:rsidP="00A42AC3">
            <w:pPr>
              <w:tabs>
                <w:tab w:val="left" w:pos="8647"/>
              </w:tabs>
              <w:ind w:right="-90"/>
              <w:rPr>
                <w:rFonts w:cs="Arial"/>
                <w:b/>
                <w:sz w:val="22"/>
                <w:szCs w:val="22"/>
              </w:rPr>
            </w:pPr>
          </w:p>
          <w:p w14:paraId="0C3DB9F2" w14:textId="371340D9" w:rsidR="00695175" w:rsidRDefault="00695175" w:rsidP="00A42AC3">
            <w:pPr>
              <w:tabs>
                <w:tab w:val="left" w:pos="8647"/>
              </w:tabs>
              <w:ind w:right="-90"/>
              <w:rPr>
                <w:rFonts w:cs="Arial"/>
                <w:b/>
                <w:sz w:val="22"/>
                <w:szCs w:val="22"/>
              </w:rPr>
            </w:pPr>
          </w:p>
          <w:p w14:paraId="78AB86B1" w14:textId="675B278A" w:rsidR="00695175" w:rsidRDefault="00695175" w:rsidP="00A42AC3">
            <w:pPr>
              <w:tabs>
                <w:tab w:val="left" w:pos="8647"/>
              </w:tabs>
              <w:ind w:right="-90"/>
              <w:rPr>
                <w:rFonts w:cs="Arial"/>
                <w:b/>
                <w:sz w:val="22"/>
                <w:szCs w:val="22"/>
              </w:rPr>
            </w:pPr>
          </w:p>
          <w:p w14:paraId="2F08C10F" w14:textId="7DE333D0" w:rsidR="00695175" w:rsidRDefault="00695175" w:rsidP="00A42AC3">
            <w:pPr>
              <w:tabs>
                <w:tab w:val="left" w:pos="8647"/>
              </w:tabs>
              <w:ind w:right="-90"/>
              <w:rPr>
                <w:rFonts w:cs="Arial"/>
                <w:b/>
                <w:sz w:val="22"/>
                <w:szCs w:val="22"/>
              </w:rPr>
            </w:pPr>
          </w:p>
          <w:p w14:paraId="1047AAD3" w14:textId="287128A9" w:rsidR="00695175" w:rsidRDefault="00695175" w:rsidP="00A42AC3">
            <w:pPr>
              <w:tabs>
                <w:tab w:val="left" w:pos="8647"/>
              </w:tabs>
              <w:ind w:right="-90"/>
              <w:rPr>
                <w:rFonts w:cs="Arial"/>
                <w:b/>
                <w:sz w:val="22"/>
                <w:szCs w:val="22"/>
              </w:rPr>
            </w:pPr>
          </w:p>
          <w:p w14:paraId="1831A43A" w14:textId="43760DD3" w:rsidR="00695175" w:rsidRDefault="00695175" w:rsidP="00A42AC3">
            <w:pPr>
              <w:tabs>
                <w:tab w:val="left" w:pos="8647"/>
              </w:tabs>
              <w:ind w:right="-90"/>
              <w:rPr>
                <w:rFonts w:cs="Arial"/>
                <w:b/>
                <w:sz w:val="22"/>
                <w:szCs w:val="22"/>
              </w:rPr>
            </w:pPr>
          </w:p>
          <w:p w14:paraId="22FD3FCE" w14:textId="688587BE" w:rsidR="00695175" w:rsidRDefault="00695175" w:rsidP="00A42AC3">
            <w:pPr>
              <w:tabs>
                <w:tab w:val="left" w:pos="8647"/>
              </w:tabs>
              <w:ind w:right="-90"/>
              <w:rPr>
                <w:rFonts w:cs="Arial"/>
                <w:b/>
                <w:sz w:val="22"/>
                <w:szCs w:val="22"/>
              </w:rPr>
            </w:pPr>
          </w:p>
          <w:p w14:paraId="65B56FEB" w14:textId="7C9379C9" w:rsidR="00695175" w:rsidRDefault="00695175" w:rsidP="00A42AC3">
            <w:pPr>
              <w:tabs>
                <w:tab w:val="left" w:pos="8647"/>
              </w:tabs>
              <w:ind w:right="-90"/>
              <w:rPr>
                <w:rFonts w:cs="Arial"/>
                <w:b/>
                <w:sz w:val="22"/>
                <w:szCs w:val="22"/>
              </w:rPr>
            </w:pPr>
          </w:p>
          <w:p w14:paraId="40B4180B" w14:textId="580B39EF" w:rsidR="00695175" w:rsidRDefault="00695175" w:rsidP="00A42AC3">
            <w:pPr>
              <w:tabs>
                <w:tab w:val="left" w:pos="8647"/>
              </w:tabs>
              <w:ind w:right="-90"/>
              <w:rPr>
                <w:rFonts w:cs="Arial"/>
                <w:b/>
                <w:sz w:val="22"/>
                <w:szCs w:val="22"/>
              </w:rPr>
            </w:pPr>
          </w:p>
          <w:p w14:paraId="41BA5ACB" w14:textId="2539F6D6" w:rsidR="00695175" w:rsidRDefault="00695175" w:rsidP="00A42AC3">
            <w:pPr>
              <w:tabs>
                <w:tab w:val="left" w:pos="8647"/>
              </w:tabs>
              <w:ind w:right="-90"/>
              <w:rPr>
                <w:rFonts w:cs="Arial"/>
                <w:b/>
                <w:sz w:val="22"/>
                <w:szCs w:val="22"/>
              </w:rPr>
            </w:pPr>
          </w:p>
          <w:p w14:paraId="3BBF4875" w14:textId="344B8CBE" w:rsidR="00695175" w:rsidRDefault="00695175" w:rsidP="00A42AC3">
            <w:pPr>
              <w:tabs>
                <w:tab w:val="left" w:pos="8647"/>
              </w:tabs>
              <w:ind w:right="-90"/>
              <w:rPr>
                <w:rFonts w:cs="Arial"/>
                <w:b/>
                <w:sz w:val="22"/>
                <w:szCs w:val="22"/>
              </w:rPr>
            </w:pPr>
          </w:p>
          <w:p w14:paraId="51631F80" w14:textId="62BC6078" w:rsidR="00695175" w:rsidRDefault="00695175" w:rsidP="00A42AC3">
            <w:pPr>
              <w:tabs>
                <w:tab w:val="left" w:pos="8647"/>
              </w:tabs>
              <w:ind w:right="-90"/>
              <w:rPr>
                <w:rFonts w:cs="Arial"/>
                <w:b/>
                <w:sz w:val="22"/>
                <w:szCs w:val="22"/>
              </w:rPr>
            </w:pPr>
          </w:p>
          <w:p w14:paraId="6FCDB5CE" w14:textId="41C4945A" w:rsidR="00695175" w:rsidRDefault="00695175" w:rsidP="00A42AC3">
            <w:pPr>
              <w:tabs>
                <w:tab w:val="left" w:pos="8647"/>
              </w:tabs>
              <w:ind w:right="-90"/>
              <w:rPr>
                <w:rFonts w:cs="Arial"/>
                <w:b/>
                <w:sz w:val="22"/>
                <w:szCs w:val="22"/>
              </w:rPr>
            </w:pPr>
          </w:p>
          <w:p w14:paraId="2D7C058E" w14:textId="09EDEFA8" w:rsidR="00695175" w:rsidRDefault="00695175" w:rsidP="00A42AC3">
            <w:pPr>
              <w:tabs>
                <w:tab w:val="left" w:pos="8647"/>
              </w:tabs>
              <w:ind w:right="-90"/>
              <w:rPr>
                <w:rFonts w:cs="Arial"/>
                <w:b/>
                <w:sz w:val="22"/>
                <w:szCs w:val="22"/>
              </w:rPr>
            </w:pPr>
          </w:p>
          <w:p w14:paraId="080FB60F" w14:textId="5DC80F80" w:rsidR="00695175" w:rsidRDefault="00695175" w:rsidP="00A42AC3">
            <w:pPr>
              <w:tabs>
                <w:tab w:val="left" w:pos="8647"/>
              </w:tabs>
              <w:ind w:right="-90"/>
              <w:rPr>
                <w:rFonts w:cs="Arial"/>
                <w:b/>
                <w:sz w:val="22"/>
                <w:szCs w:val="22"/>
              </w:rPr>
            </w:pPr>
          </w:p>
          <w:p w14:paraId="5F07883A" w14:textId="3F01F409" w:rsidR="00695175" w:rsidRDefault="00695175" w:rsidP="00A42AC3">
            <w:pPr>
              <w:tabs>
                <w:tab w:val="left" w:pos="8647"/>
              </w:tabs>
              <w:ind w:right="-90"/>
              <w:rPr>
                <w:rFonts w:cs="Arial"/>
                <w:b/>
                <w:sz w:val="22"/>
                <w:szCs w:val="22"/>
              </w:rPr>
            </w:pPr>
          </w:p>
          <w:p w14:paraId="48FBC460" w14:textId="7DA97F2C" w:rsidR="00695175" w:rsidRDefault="00695175" w:rsidP="00A42AC3">
            <w:pPr>
              <w:tabs>
                <w:tab w:val="left" w:pos="8647"/>
              </w:tabs>
              <w:ind w:right="-90"/>
              <w:rPr>
                <w:rFonts w:cs="Arial"/>
                <w:b/>
                <w:sz w:val="22"/>
                <w:szCs w:val="22"/>
              </w:rPr>
            </w:pPr>
          </w:p>
          <w:p w14:paraId="6A80B531" w14:textId="66B3FC87" w:rsidR="00695175" w:rsidRDefault="00695175" w:rsidP="00A42AC3">
            <w:pPr>
              <w:tabs>
                <w:tab w:val="left" w:pos="8647"/>
              </w:tabs>
              <w:ind w:right="-90"/>
              <w:rPr>
                <w:rFonts w:cs="Arial"/>
                <w:b/>
                <w:sz w:val="22"/>
                <w:szCs w:val="22"/>
              </w:rPr>
            </w:pPr>
          </w:p>
          <w:p w14:paraId="21EBBE2E" w14:textId="6BEBBD34" w:rsidR="00695175" w:rsidRDefault="00695175" w:rsidP="00A42AC3">
            <w:pPr>
              <w:tabs>
                <w:tab w:val="left" w:pos="8647"/>
              </w:tabs>
              <w:ind w:right="-90"/>
              <w:rPr>
                <w:rFonts w:cs="Arial"/>
                <w:b/>
                <w:sz w:val="22"/>
                <w:szCs w:val="22"/>
              </w:rPr>
            </w:pPr>
          </w:p>
          <w:p w14:paraId="4DC67391" w14:textId="514C6F4C" w:rsidR="00695175" w:rsidRDefault="00695175" w:rsidP="00A42AC3">
            <w:pPr>
              <w:tabs>
                <w:tab w:val="left" w:pos="8647"/>
              </w:tabs>
              <w:ind w:right="-90"/>
              <w:rPr>
                <w:rFonts w:cs="Arial"/>
                <w:b/>
                <w:sz w:val="22"/>
                <w:szCs w:val="22"/>
              </w:rPr>
            </w:pPr>
          </w:p>
          <w:p w14:paraId="7C56867B" w14:textId="1E720EA7" w:rsidR="00695175" w:rsidRDefault="00695175" w:rsidP="00A42AC3">
            <w:pPr>
              <w:tabs>
                <w:tab w:val="left" w:pos="8647"/>
              </w:tabs>
              <w:ind w:right="-90"/>
              <w:rPr>
                <w:rFonts w:cs="Arial"/>
                <w:b/>
                <w:sz w:val="22"/>
                <w:szCs w:val="22"/>
              </w:rPr>
            </w:pPr>
          </w:p>
          <w:p w14:paraId="18A8DAC9" w14:textId="20DE1AC0" w:rsidR="00695175" w:rsidRDefault="00695175" w:rsidP="00A42AC3">
            <w:pPr>
              <w:tabs>
                <w:tab w:val="left" w:pos="8647"/>
              </w:tabs>
              <w:ind w:right="-90"/>
              <w:rPr>
                <w:rFonts w:cs="Arial"/>
                <w:b/>
                <w:sz w:val="22"/>
                <w:szCs w:val="22"/>
              </w:rPr>
            </w:pPr>
          </w:p>
          <w:p w14:paraId="03B50767" w14:textId="52E9B11D" w:rsidR="00695175" w:rsidRDefault="00695175" w:rsidP="00A42AC3">
            <w:pPr>
              <w:tabs>
                <w:tab w:val="left" w:pos="8647"/>
              </w:tabs>
              <w:ind w:right="-90"/>
              <w:rPr>
                <w:rFonts w:cs="Arial"/>
                <w:b/>
                <w:sz w:val="22"/>
                <w:szCs w:val="22"/>
              </w:rPr>
            </w:pPr>
          </w:p>
          <w:p w14:paraId="6A3C964D" w14:textId="315EEFF9" w:rsidR="00695175" w:rsidRDefault="00695175" w:rsidP="00A42AC3">
            <w:pPr>
              <w:tabs>
                <w:tab w:val="left" w:pos="8647"/>
              </w:tabs>
              <w:ind w:right="-90"/>
              <w:rPr>
                <w:rFonts w:cs="Arial"/>
                <w:b/>
                <w:sz w:val="22"/>
                <w:szCs w:val="22"/>
              </w:rPr>
            </w:pPr>
          </w:p>
          <w:p w14:paraId="222901CB" w14:textId="1A369686" w:rsidR="00695175" w:rsidRDefault="00695175" w:rsidP="00A42AC3">
            <w:pPr>
              <w:tabs>
                <w:tab w:val="left" w:pos="8647"/>
              </w:tabs>
              <w:ind w:right="-90"/>
              <w:rPr>
                <w:rFonts w:cs="Arial"/>
                <w:b/>
                <w:sz w:val="22"/>
                <w:szCs w:val="22"/>
              </w:rPr>
            </w:pPr>
          </w:p>
          <w:p w14:paraId="3B395AFC" w14:textId="22645A41" w:rsidR="00695175" w:rsidRDefault="00695175" w:rsidP="00A42AC3">
            <w:pPr>
              <w:tabs>
                <w:tab w:val="left" w:pos="8647"/>
              </w:tabs>
              <w:ind w:right="-90"/>
              <w:rPr>
                <w:rFonts w:cs="Arial"/>
                <w:b/>
                <w:sz w:val="22"/>
                <w:szCs w:val="22"/>
              </w:rPr>
            </w:pPr>
          </w:p>
          <w:p w14:paraId="7EE727E2" w14:textId="04F1F2C1" w:rsidR="00695175" w:rsidRDefault="00695175" w:rsidP="00A42AC3">
            <w:pPr>
              <w:tabs>
                <w:tab w:val="left" w:pos="8647"/>
              </w:tabs>
              <w:ind w:right="-90"/>
              <w:rPr>
                <w:rFonts w:cs="Arial"/>
                <w:b/>
                <w:sz w:val="22"/>
                <w:szCs w:val="22"/>
              </w:rPr>
            </w:pPr>
          </w:p>
          <w:p w14:paraId="50FA8E16" w14:textId="3729AFC5" w:rsidR="00695175" w:rsidRDefault="00695175" w:rsidP="00A42AC3">
            <w:pPr>
              <w:tabs>
                <w:tab w:val="left" w:pos="8647"/>
              </w:tabs>
              <w:ind w:right="-90"/>
              <w:rPr>
                <w:rFonts w:cs="Arial"/>
                <w:b/>
                <w:sz w:val="22"/>
                <w:szCs w:val="22"/>
              </w:rPr>
            </w:pPr>
          </w:p>
          <w:p w14:paraId="5548E0DF" w14:textId="67E7AFB7" w:rsidR="00695175" w:rsidRDefault="00695175" w:rsidP="00A42AC3">
            <w:pPr>
              <w:tabs>
                <w:tab w:val="left" w:pos="8647"/>
              </w:tabs>
              <w:ind w:right="-90"/>
              <w:rPr>
                <w:rFonts w:cs="Arial"/>
                <w:b/>
                <w:sz w:val="22"/>
                <w:szCs w:val="22"/>
              </w:rPr>
            </w:pPr>
          </w:p>
          <w:p w14:paraId="3E4CDE1E" w14:textId="25F1E830" w:rsidR="00695175" w:rsidRDefault="00695175" w:rsidP="00A42AC3">
            <w:pPr>
              <w:tabs>
                <w:tab w:val="left" w:pos="8647"/>
              </w:tabs>
              <w:ind w:right="-90"/>
              <w:rPr>
                <w:rFonts w:cs="Arial"/>
                <w:b/>
                <w:sz w:val="22"/>
                <w:szCs w:val="22"/>
              </w:rPr>
            </w:pPr>
          </w:p>
          <w:p w14:paraId="4C653142" w14:textId="611F972D" w:rsidR="00695175" w:rsidRDefault="00695175" w:rsidP="00A42AC3">
            <w:pPr>
              <w:tabs>
                <w:tab w:val="left" w:pos="8647"/>
              </w:tabs>
              <w:ind w:right="-90"/>
              <w:rPr>
                <w:rFonts w:cs="Arial"/>
                <w:b/>
                <w:sz w:val="22"/>
                <w:szCs w:val="22"/>
              </w:rPr>
            </w:pPr>
          </w:p>
          <w:p w14:paraId="13F79043" w14:textId="1B6617EF" w:rsidR="00695175" w:rsidRDefault="00695175" w:rsidP="00A42AC3">
            <w:pPr>
              <w:tabs>
                <w:tab w:val="left" w:pos="8647"/>
              </w:tabs>
              <w:ind w:right="-90"/>
              <w:rPr>
                <w:rFonts w:cs="Arial"/>
                <w:b/>
                <w:sz w:val="22"/>
                <w:szCs w:val="22"/>
              </w:rPr>
            </w:pPr>
          </w:p>
          <w:p w14:paraId="36B0EB24" w14:textId="3C398A36" w:rsidR="00695175" w:rsidRDefault="00695175" w:rsidP="00A42AC3">
            <w:pPr>
              <w:tabs>
                <w:tab w:val="left" w:pos="8647"/>
              </w:tabs>
              <w:ind w:right="-90"/>
              <w:rPr>
                <w:rFonts w:cs="Arial"/>
                <w:b/>
                <w:sz w:val="22"/>
                <w:szCs w:val="22"/>
              </w:rPr>
            </w:pPr>
          </w:p>
          <w:p w14:paraId="0678140F" w14:textId="5E26195D" w:rsidR="00695175" w:rsidRDefault="00695175" w:rsidP="00A42AC3">
            <w:pPr>
              <w:tabs>
                <w:tab w:val="left" w:pos="8647"/>
              </w:tabs>
              <w:ind w:right="-90"/>
              <w:rPr>
                <w:rFonts w:cs="Arial"/>
                <w:b/>
                <w:sz w:val="22"/>
                <w:szCs w:val="22"/>
              </w:rPr>
            </w:pPr>
          </w:p>
          <w:p w14:paraId="45FDDB7E" w14:textId="77777777" w:rsidR="00F47881" w:rsidRDefault="00F47881" w:rsidP="00A42AC3">
            <w:pPr>
              <w:tabs>
                <w:tab w:val="left" w:pos="8647"/>
              </w:tabs>
              <w:ind w:right="-90"/>
              <w:rPr>
                <w:rFonts w:cs="Arial"/>
                <w:b/>
                <w:sz w:val="22"/>
                <w:szCs w:val="22"/>
              </w:rPr>
            </w:pPr>
          </w:p>
          <w:p w14:paraId="4FF783DD" w14:textId="658A8681" w:rsidR="00695175" w:rsidRDefault="00695175" w:rsidP="00A42AC3">
            <w:pPr>
              <w:tabs>
                <w:tab w:val="left" w:pos="8647"/>
              </w:tabs>
              <w:ind w:right="-90"/>
              <w:rPr>
                <w:rFonts w:cs="Arial"/>
                <w:b/>
                <w:sz w:val="22"/>
                <w:szCs w:val="22"/>
              </w:rPr>
            </w:pPr>
          </w:p>
          <w:p w14:paraId="54280870" w14:textId="60C5B3B2" w:rsidR="00695175" w:rsidRPr="004764EF" w:rsidRDefault="00695175" w:rsidP="00A42AC3">
            <w:pPr>
              <w:tabs>
                <w:tab w:val="left" w:pos="8647"/>
              </w:tabs>
              <w:ind w:right="-90"/>
              <w:rPr>
                <w:rFonts w:cs="Arial"/>
                <w:bCs/>
                <w:sz w:val="22"/>
                <w:szCs w:val="22"/>
              </w:rPr>
            </w:pPr>
            <w:r w:rsidRPr="004764EF">
              <w:rPr>
                <w:rFonts w:cs="Arial"/>
                <w:bCs/>
                <w:sz w:val="22"/>
                <w:szCs w:val="22"/>
              </w:rPr>
              <w:t>CB</w:t>
            </w:r>
          </w:p>
        </w:tc>
      </w:tr>
      <w:tr w:rsidR="00430A6C" w:rsidRPr="00282F54" w14:paraId="55AF0291" w14:textId="77777777" w:rsidTr="008FF6E6">
        <w:tc>
          <w:tcPr>
            <w:tcW w:w="1129" w:type="dxa"/>
            <w:shd w:val="clear" w:color="auto" w:fill="BFBFBF" w:themeFill="background1" w:themeFillShade="BF"/>
          </w:tcPr>
          <w:p w14:paraId="1BCC8353" w14:textId="741384F6" w:rsidR="00430A6C" w:rsidRPr="009076C3" w:rsidRDefault="009076C3" w:rsidP="00970D46">
            <w:pPr>
              <w:tabs>
                <w:tab w:val="left" w:pos="8647"/>
              </w:tabs>
              <w:ind w:right="-90"/>
              <w:rPr>
                <w:rFonts w:cs="Arial"/>
                <w:b/>
                <w:bCs/>
                <w:sz w:val="22"/>
                <w:szCs w:val="22"/>
              </w:rPr>
            </w:pPr>
            <w:r w:rsidRPr="009076C3">
              <w:rPr>
                <w:rFonts w:cs="Arial"/>
                <w:b/>
                <w:bCs/>
                <w:sz w:val="22"/>
                <w:szCs w:val="22"/>
              </w:rPr>
              <w:lastRenderedPageBreak/>
              <w:t>Item 5</w:t>
            </w:r>
          </w:p>
        </w:tc>
        <w:tc>
          <w:tcPr>
            <w:tcW w:w="7518" w:type="dxa"/>
            <w:gridSpan w:val="2"/>
            <w:shd w:val="clear" w:color="auto" w:fill="BFBFBF" w:themeFill="background1" w:themeFillShade="BF"/>
          </w:tcPr>
          <w:p w14:paraId="0FD6BD2E" w14:textId="60FA54F4" w:rsidR="00430A6C" w:rsidRPr="00282F54" w:rsidRDefault="009D4E44" w:rsidP="005C02C5">
            <w:pPr>
              <w:tabs>
                <w:tab w:val="left" w:pos="8647"/>
              </w:tabs>
              <w:ind w:right="35"/>
              <w:jc w:val="both"/>
              <w:rPr>
                <w:rFonts w:cs="Arial"/>
                <w:b/>
                <w:sz w:val="22"/>
                <w:szCs w:val="22"/>
              </w:rPr>
            </w:pPr>
            <w:r>
              <w:rPr>
                <w:rFonts w:cs="Arial"/>
                <w:b/>
                <w:sz w:val="22"/>
                <w:szCs w:val="22"/>
              </w:rPr>
              <w:t>Student Attendance &amp; Destinations</w:t>
            </w:r>
          </w:p>
        </w:tc>
        <w:tc>
          <w:tcPr>
            <w:tcW w:w="1276" w:type="dxa"/>
            <w:shd w:val="clear" w:color="auto" w:fill="BFBFBF" w:themeFill="background1" w:themeFillShade="BF"/>
          </w:tcPr>
          <w:p w14:paraId="3C243FC3" w14:textId="77777777" w:rsidR="00430A6C" w:rsidRPr="00282F54" w:rsidRDefault="00430A6C" w:rsidP="00A42AC3">
            <w:pPr>
              <w:tabs>
                <w:tab w:val="left" w:pos="8647"/>
              </w:tabs>
              <w:ind w:right="-90"/>
              <w:rPr>
                <w:rFonts w:cs="Arial"/>
                <w:b/>
                <w:sz w:val="22"/>
                <w:szCs w:val="22"/>
              </w:rPr>
            </w:pPr>
          </w:p>
        </w:tc>
      </w:tr>
      <w:tr w:rsidR="00282F54" w:rsidRPr="00282F54" w14:paraId="057A8B28" w14:textId="77777777" w:rsidTr="008FF6E6">
        <w:trPr>
          <w:trHeight w:val="4106"/>
        </w:trPr>
        <w:tc>
          <w:tcPr>
            <w:tcW w:w="1129" w:type="dxa"/>
            <w:shd w:val="clear" w:color="auto" w:fill="FFFFFF" w:themeFill="background1"/>
          </w:tcPr>
          <w:p w14:paraId="3B246970" w14:textId="77777777" w:rsidR="00311774" w:rsidRDefault="009076C3" w:rsidP="00970D46">
            <w:pPr>
              <w:tabs>
                <w:tab w:val="left" w:pos="8647"/>
              </w:tabs>
              <w:ind w:right="-90"/>
              <w:rPr>
                <w:rFonts w:cs="Arial"/>
                <w:bCs/>
                <w:sz w:val="22"/>
                <w:szCs w:val="22"/>
              </w:rPr>
            </w:pPr>
            <w:r>
              <w:rPr>
                <w:rFonts w:cs="Arial"/>
                <w:bCs/>
                <w:sz w:val="22"/>
                <w:szCs w:val="22"/>
              </w:rPr>
              <w:t>5.1</w:t>
            </w:r>
          </w:p>
          <w:p w14:paraId="7FFB9B04" w14:textId="14DBE440" w:rsidR="004049E9" w:rsidRDefault="004049E9" w:rsidP="00970D46">
            <w:pPr>
              <w:tabs>
                <w:tab w:val="left" w:pos="8647"/>
              </w:tabs>
              <w:ind w:right="-90"/>
              <w:rPr>
                <w:rFonts w:cs="Arial"/>
                <w:bCs/>
                <w:sz w:val="22"/>
                <w:szCs w:val="22"/>
              </w:rPr>
            </w:pPr>
          </w:p>
          <w:p w14:paraId="52D030DC" w14:textId="17EF37F3" w:rsidR="00F4359A" w:rsidRDefault="00F4359A" w:rsidP="00970D46">
            <w:pPr>
              <w:tabs>
                <w:tab w:val="left" w:pos="8647"/>
              </w:tabs>
              <w:ind w:right="-90"/>
              <w:rPr>
                <w:rFonts w:cs="Arial"/>
                <w:bCs/>
                <w:sz w:val="22"/>
                <w:szCs w:val="22"/>
              </w:rPr>
            </w:pPr>
          </w:p>
          <w:p w14:paraId="2CC3F1BF" w14:textId="41F4FD71" w:rsidR="00F4359A" w:rsidRDefault="00F4359A" w:rsidP="00970D46">
            <w:pPr>
              <w:tabs>
                <w:tab w:val="left" w:pos="8647"/>
              </w:tabs>
              <w:ind w:right="-90"/>
              <w:rPr>
                <w:rFonts w:cs="Arial"/>
                <w:bCs/>
                <w:sz w:val="22"/>
                <w:szCs w:val="22"/>
              </w:rPr>
            </w:pPr>
          </w:p>
          <w:p w14:paraId="233EF62B" w14:textId="77777777" w:rsidR="00AF25D7" w:rsidRDefault="00AF25D7" w:rsidP="00970D46">
            <w:pPr>
              <w:tabs>
                <w:tab w:val="left" w:pos="8647"/>
              </w:tabs>
              <w:ind w:right="-90"/>
              <w:rPr>
                <w:rFonts w:cs="Arial"/>
                <w:bCs/>
                <w:sz w:val="22"/>
                <w:szCs w:val="22"/>
              </w:rPr>
            </w:pPr>
          </w:p>
          <w:p w14:paraId="068E6EDA" w14:textId="049D063A" w:rsidR="001826FE" w:rsidRDefault="001826FE" w:rsidP="00970D46">
            <w:pPr>
              <w:tabs>
                <w:tab w:val="left" w:pos="8647"/>
              </w:tabs>
              <w:ind w:right="-90"/>
              <w:rPr>
                <w:rFonts w:cs="Arial"/>
                <w:bCs/>
                <w:sz w:val="22"/>
                <w:szCs w:val="22"/>
              </w:rPr>
            </w:pPr>
          </w:p>
          <w:p w14:paraId="170494A6" w14:textId="25C752E9" w:rsidR="00EF2D79" w:rsidRDefault="00EF2D79" w:rsidP="00970D46">
            <w:pPr>
              <w:tabs>
                <w:tab w:val="left" w:pos="8647"/>
              </w:tabs>
              <w:ind w:right="-90"/>
              <w:rPr>
                <w:rFonts w:cs="Arial"/>
                <w:bCs/>
                <w:sz w:val="22"/>
                <w:szCs w:val="22"/>
              </w:rPr>
            </w:pPr>
          </w:p>
          <w:p w14:paraId="6AC48DBB" w14:textId="117E3E04" w:rsidR="00EF2D79" w:rsidRDefault="00EF2D79" w:rsidP="00970D46">
            <w:pPr>
              <w:tabs>
                <w:tab w:val="left" w:pos="8647"/>
              </w:tabs>
              <w:ind w:right="-90"/>
              <w:rPr>
                <w:rFonts w:cs="Arial"/>
                <w:bCs/>
                <w:sz w:val="22"/>
                <w:szCs w:val="22"/>
              </w:rPr>
            </w:pPr>
          </w:p>
          <w:p w14:paraId="331DD554" w14:textId="1A8DC1FF" w:rsidR="00EF2D79" w:rsidRDefault="00EF2D79" w:rsidP="00970D46">
            <w:pPr>
              <w:tabs>
                <w:tab w:val="left" w:pos="8647"/>
              </w:tabs>
              <w:ind w:right="-90"/>
              <w:rPr>
                <w:rFonts w:cs="Arial"/>
                <w:bCs/>
                <w:sz w:val="22"/>
                <w:szCs w:val="22"/>
              </w:rPr>
            </w:pPr>
          </w:p>
          <w:p w14:paraId="4B581C3E" w14:textId="0E4050BE" w:rsidR="00EF2D79" w:rsidRDefault="00EF2D79" w:rsidP="00970D46">
            <w:pPr>
              <w:tabs>
                <w:tab w:val="left" w:pos="8647"/>
              </w:tabs>
              <w:ind w:right="-90"/>
              <w:rPr>
                <w:rFonts w:cs="Arial"/>
                <w:bCs/>
                <w:sz w:val="22"/>
                <w:szCs w:val="22"/>
              </w:rPr>
            </w:pPr>
          </w:p>
          <w:p w14:paraId="546630CF" w14:textId="6F6B6058" w:rsidR="00EF2D79" w:rsidRDefault="00EF2D79" w:rsidP="00970D46">
            <w:pPr>
              <w:tabs>
                <w:tab w:val="left" w:pos="8647"/>
              </w:tabs>
              <w:ind w:right="-90"/>
              <w:rPr>
                <w:rFonts w:cs="Arial"/>
                <w:bCs/>
                <w:sz w:val="22"/>
                <w:szCs w:val="22"/>
              </w:rPr>
            </w:pPr>
          </w:p>
          <w:p w14:paraId="055C066F" w14:textId="366F8A8B" w:rsidR="00EF2D79" w:rsidRDefault="00EF2D79" w:rsidP="00970D46">
            <w:pPr>
              <w:tabs>
                <w:tab w:val="left" w:pos="8647"/>
              </w:tabs>
              <w:ind w:right="-90"/>
              <w:rPr>
                <w:rFonts w:cs="Arial"/>
                <w:bCs/>
                <w:sz w:val="22"/>
                <w:szCs w:val="22"/>
              </w:rPr>
            </w:pPr>
          </w:p>
          <w:p w14:paraId="7022D581" w14:textId="03659BFF" w:rsidR="00EF2D79" w:rsidRDefault="00EF2D79" w:rsidP="00970D46">
            <w:pPr>
              <w:tabs>
                <w:tab w:val="left" w:pos="8647"/>
              </w:tabs>
              <w:ind w:right="-90"/>
              <w:rPr>
                <w:rFonts w:cs="Arial"/>
                <w:bCs/>
                <w:sz w:val="22"/>
                <w:szCs w:val="22"/>
              </w:rPr>
            </w:pPr>
          </w:p>
          <w:p w14:paraId="6C1E28ED" w14:textId="5C14FB24" w:rsidR="00EF2D79" w:rsidRDefault="00EF2D79" w:rsidP="00970D46">
            <w:pPr>
              <w:tabs>
                <w:tab w:val="left" w:pos="8647"/>
              </w:tabs>
              <w:ind w:right="-90"/>
              <w:rPr>
                <w:rFonts w:cs="Arial"/>
                <w:bCs/>
                <w:sz w:val="22"/>
                <w:szCs w:val="22"/>
              </w:rPr>
            </w:pPr>
          </w:p>
          <w:p w14:paraId="2BF37569" w14:textId="35EC151C" w:rsidR="00EF2D79" w:rsidRDefault="00EF2D79" w:rsidP="00970D46">
            <w:pPr>
              <w:tabs>
                <w:tab w:val="left" w:pos="8647"/>
              </w:tabs>
              <w:ind w:right="-90"/>
              <w:rPr>
                <w:rFonts w:cs="Arial"/>
                <w:bCs/>
                <w:sz w:val="22"/>
                <w:szCs w:val="22"/>
              </w:rPr>
            </w:pPr>
          </w:p>
          <w:p w14:paraId="3CF2B674" w14:textId="464E4D77" w:rsidR="00EF2D79" w:rsidRDefault="00EF2D79" w:rsidP="00970D46">
            <w:pPr>
              <w:tabs>
                <w:tab w:val="left" w:pos="8647"/>
              </w:tabs>
              <w:ind w:right="-90"/>
              <w:rPr>
                <w:rFonts w:cs="Arial"/>
                <w:bCs/>
                <w:sz w:val="22"/>
                <w:szCs w:val="22"/>
              </w:rPr>
            </w:pPr>
          </w:p>
          <w:p w14:paraId="44FEB974" w14:textId="7B1D6E34" w:rsidR="00EF2D79" w:rsidRDefault="00EF2D79" w:rsidP="00970D46">
            <w:pPr>
              <w:tabs>
                <w:tab w:val="left" w:pos="8647"/>
              </w:tabs>
              <w:ind w:right="-90"/>
              <w:rPr>
                <w:rFonts w:cs="Arial"/>
                <w:bCs/>
                <w:sz w:val="22"/>
                <w:szCs w:val="22"/>
              </w:rPr>
            </w:pPr>
          </w:p>
          <w:p w14:paraId="3319C3A4" w14:textId="7E734311" w:rsidR="00EF2D79" w:rsidRDefault="00EF2D79" w:rsidP="00970D46">
            <w:pPr>
              <w:tabs>
                <w:tab w:val="left" w:pos="8647"/>
              </w:tabs>
              <w:ind w:right="-90"/>
              <w:rPr>
                <w:rFonts w:cs="Arial"/>
                <w:bCs/>
                <w:sz w:val="22"/>
                <w:szCs w:val="22"/>
              </w:rPr>
            </w:pPr>
          </w:p>
          <w:p w14:paraId="26E0D0DF" w14:textId="19B9D1DB" w:rsidR="00EF2D79" w:rsidRDefault="00EF2D79" w:rsidP="00970D46">
            <w:pPr>
              <w:tabs>
                <w:tab w:val="left" w:pos="8647"/>
              </w:tabs>
              <w:ind w:right="-90"/>
              <w:rPr>
                <w:rFonts w:cs="Arial"/>
                <w:bCs/>
                <w:sz w:val="22"/>
                <w:szCs w:val="22"/>
              </w:rPr>
            </w:pPr>
          </w:p>
          <w:p w14:paraId="08B4860B" w14:textId="1087126A" w:rsidR="00EF2D79" w:rsidRDefault="00EF2D79" w:rsidP="00970D46">
            <w:pPr>
              <w:tabs>
                <w:tab w:val="left" w:pos="8647"/>
              </w:tabs>
              <w:ind w:right="-90"/>
              <w:rPr>
                <w:rFonts w:cs="Arial"/>
                <w:bCs/>
                <w:sz w:val="22"/>
                <w:szCs w:val="22"/>
              </w:rPr>
            </w:pPr>
          </w:p>
          <w:p w14:paraId="28DA2BC0" w14:textId="54CD23EA" w:rsidR="00EF2D79" w:rsidRDefault="00EF2D79" w:rsidP="00970D46">
            <w:pPr>
              <w:tabs>
                <w:tab w:val="left" w:pos="8647"/>
              </w:tabs>
              <w:ind w:right="-90"/>
              <w:rPr>
                <w:rFonts w:cs="Arial"/>
                <w:bCs/>
                <w:sz w:val="22"/>
                <w:szCs w:val="22"/>
              </w:rPr>
            </w:pPr>
          </w:p>
          <w:p w14:paraId="5CE7A691" w14:textId="3DEDEB5B" w:rsidR="00EF2D79" w:rsidRDefault="00EF2D79" w:rsidP="00970D46">
            <w:pPr>
              <w:tabs>
                <w:tab w:val="left" w:pos="8647"/>
              </w:tabs>
              <w:ind w:right="-90"/>
              <w:rPr>
                <w:rFonts w:cs="Arial"/>
                <w:bCs/>
                <w:sz w:val="22"/>
                <w:szCs w:val="22"/>
              </w:rPr>
            </w:pPr>
          </w:p>
          <w:p w14:paraId="6B6AE45D" w14:textId="7EC7A99C" w:rsidR="00EF2D79" w:rsidRDefault="00EF2D79" w:rsidP="00970D46">
            <w:pPr>
              <w:tabs>
                <w:tab w:val="left" w:pos="8647"/>
              </w:tabs>
              <w:ind w:right="-90"/>
              <w:rPr>
                <w:rFonts w:cs="Arial"/>
                <w:bCs/>
                <w:sz w:val="22"/>
                <w:szCs w:val="22"/>
              </w:rPr>
            </w:pPr>
          </w:p>
          <w:p w14:paraId="4CC2C02E" w14:textId="66537DF3" w:rsidR="00EF2D79" w:rsidRDefault="00EF2D79" w:rsidP="00970D46">
            <w:pPr>
              <w:tabs>
                <w:tab w:val="left" w:pos="8647"/>
              </w:tabs>
              <w:ind w:right="-90"/>
              <w:rPr>
                <w:rFonts w:cs="Arial"/>
                <w:bCs/>
                <w:sz w:val="22"/>
                <w:szCs w:val="22"/>
              </w:rPr>
            </w:pPr>
          </w:p>
          <w:p w14:paraId="2C13B9EE" w14:textId="0BD0B376" w:rsidR="00EF2D79" w:rsidRDefault="00EF2D79" w:rsidP="00970D46">
            <w:pPr>
              <w:tabs>
                <w:tab w:val="left" w:pos="8647"/>
              </w:tabs>
              <w:ind w:right="-90"/>
              <w:rPr>
                <w:rFonts w:cs="Arial"/>
                <w:bCs/>
                <w:sz w:val="22"/>
                <w:szCs w:val="22"/>
              </w:rPr>
            </w:pPr>
          </w:p>
          <w:p w14:paraId="463DDD9C" w14:textId="77777777" w:rsidR="00EF2D79" w:rsidRDefault="00EF2D79" w:rsidP="00970D46">
            <w:pPr>
              <w:tabs>
                <w:tab w:val="left" w:pos="8647"/>
              </w:tabs>
              <w:ind w:right="-90"/>
              <w:rPr>
                <w:rFonts w:cs="Arial"/>
                <w:bCs/>
                <w:sz w:val="22"/>
                <w:szCs w:val="22"/>
              </w:rPr>
            </w:pPr>
          </w:p>
          <w:p w14:paraId="165813E2" w14:textId="77777777" w:rsidR="001826FE" w:rsidRDefault="001826FE" w:rsidP="00970D46">
            <w:pPr>
              <w:tabs>
                <w:tab w:val="left" w:pos="8647"/>
              </w:tabs>
              <w:ind w:right="-90"/>
              <w:rPr>
                <w:rFonts w:cs="Arial"/>
                <w:bCs/>
                <w:sz w:val="22"/>
                <w:szCs w:val="22"/>
              </w:rPr>
            </w:pPr>
          </w:p>
          <w:p w14:paraId="7024FAA2" w14:textId="77777777" w:rsidR="00FD5A73" w:rsidRDefault="00FD5A73" w:rsidP="00970D46">
            <w:pPr>
              <w:tabs>
                <w:tab w:val="left" w:pos="8647"/>
              </w:tabs>
              <w:ind w:right="-90"/>
              <w:rPr>
                <w:rFonts w:cs="Arial"/>
                <w:bCs/>
                <w:sz w:val="22"/>
                <w:szCs w:val="22"/>
              </w:rPr>
            </w:pPr>
          </w:p>
          <w:p w14:paraId="33896877" w14:textId="321F26EC" w:rsidR="004049E9" w:rsidRDefault="00EF2D79" w:rsidP="00970D46">
            <w:pPr>
              <w:tabs>
                <w:tab w:val="left" w:pos="8647"/>
              </w:tabs>
              <w:ind w:right="-90"/>
              <w:rPr>
                <w:rFonts w:cs="Arial"/>
                <w:bCs/>
                <w:sz w:val="22"/>
                <w:szCs w:val="22"/>
              </w:rPr>
            </w:pPr>
            <w:r>
              <w:rPr>
                <w:rFonts w:cs="Arial"/>
                <w:bCs/>
                <w:sz w:val="22"/>
                <w:szCs w:val="22"/>
              </w:rPr>
              <w:t>5.2</w:t>
            </w:r>
          </w:p>
          <w:p w14:paraId="0391E273" w14:textId="77777777" w:rsidR="00EF2D79" w:rsidRDefault="00EF2D79" w:rsidP="00970D46">
            <w:pPr>
              <w:tabs>
                <w:tab w:val="left" w:pos="8647"/>
              </w:tabs>
              <w:ind w:right="-90"/>
              <w:rPr>
                <w:rFonts w:cs="Arial"/>
                <w:bCs/>
                <w:sz w:val="22"/>
                <w:szCs w:val="22"/>
              </w:rPr>
            </w:pPr>
          </w:p>
          <w:p w14:paraId="03F4C9E3" w14:textId="77777777" w:rsidR="00EF2D79" w:rsidRDefault="00EF2D79" w:rsidP="00970D46">
            <w:pPr>
              <w:tabs>
                <w:tab w:val="left" w:pos="8647"/>
              </w:tabs>
              <w:ind w:right="-90"/>
              <w:rPr>
                <w:rFonts w:cs="Arial"/>
                <w:bCs/>
                <w:sz w:val="22"/>
                <w:szCs w:val="22"/>
              </w:rPr>
            </w:pPr>
          </w:p>
          <w:p w14:paraId="347FE002" w14:textId="49EF3094" w:rsidR="00EF2D79" w:rsidRDefault="00EF2D79" w:rsidP="00970D46">
            <w:pPr>
              <w:tabs>
                <w:tab w:val="left" w:pos="8647"/>
              </w:tabs>
              <w:ind w:right="-90"/>
              <w:rPr>
                <w:rFonts w:cs="Arial"/>
                <w:bCs/>
                <w:sz w:val="22"/>
                <w:szCs w:val="22"/>
              </w:rPr>
            </w:pPr>
          </w:p>
          <w:p w14:paraId="78278610" w14:textId="1F4F0E06" w:rsidR="00EF2D79" w:rsidRDefault="00EF2D79" w:rsidP="00970D46">
            <w:pPr>
              <w:tabs>
                <w:tab w:val="left" w:pos="8647"/>
              </w:tabs>
              <w:ind w:right="-90"/>
              <w:rPr>
                <w:rFonts w:cs="Arial"/>
                <w:bCs/>
                <w:sz w:val="22"/>
                <w:szCs w:val="22"/>
              </w:rPr>
            </w:pPr>
          </w:p>
          <w:p w14:paraId="36D9B98C" w14:textId="59B000A1" w:rsidR="00EF2D79" w:rsidRDefault="00EF2D79" w:rsidP="00970D46">
            <w:pPr>
              <w:tabs>
                <w:tab w:val="left" w:pos="8647"/>
              </w:tabs>
              <w:ind w:right="-90"/>
              <w:rPr>
                <w:rFonts w:cs="Arial"/>
                <w:bCs/>
                <w:sz w:val="22"/>
                <w:szCs w:val="22"/>
              </w:rPr>
            </w:pPr>
          </w:p>
          <w:p w14:paraId="50151959" w14:textId="547A44A5" w:rsidR="00EF2D79" w:rsidRDefault="00EF2D79" w:rsidP="00970D46">
            <w:pPr>
              <w:tabs>
                <w:tab w:val="left" w:pos="8647"/>
              </w:tabs>
              <w:ind w:right="-90"/>
              <w:rPr>
                <w:rFonts w:cs="Arial"/>
                <w:bCs/>
                <w:sz w:val="22"/>
                <w:szCs w:val="22"/>
              </w:rPr>
            </w:pPr>
          </w:p>
          <w:p w14:paraId="71A85B8F" w14:textId="62CD732F" w:rsidR="00EF2D79" w:rsidRDefault="00EF2D79" w:rsidP="00970D46">
            <w:pPr>
              <w:tabs>
                <w:tab w:val="left" w:pos="8647"/>
              </w:tabs>
              <w:ind w:right="-90"/>
              <w:rPr>
                <w:rFonts w:cs="Arial"/>
                <w:bCs/>
                <w:sz w:val="22"/>
                <w:szCs w:val="22"/>
              </w:rPr>
            </w:pPr>
          </w:p>
          <w:p w14:paraId="7EC8C430" w14:textId="771B57C6" w:rsidR="00EF2D79" w:rsidRDefault="00EF2D79" w:rsidP="00970D46">
            <w:pPr>
              <w:tabs>
                <w:tab w:val="left" w:pos="8647"/>
              </w:tabs>
              <w:ind w:right="-90"/>
              <w:rPr>
                <w:rFonts w:cs="Arial"/>
                <w:bCs/>
                <w:sz w:val="22"/>
                <w:szCs w:val="22"/>
              </w:rPr>
            </w:pPr>
          </w:p>
          <w:p w14:paraId="6F034E53" w14:textId="6CE0A8AE" w:rsidR="00EF2D79" w:rsidRDefault="00EF2D79" w:rsidP="00970D46">
            <w:pPr>
              <w:tabs>
                <w:tab w:val="left" w:pos="8647"/>
              </w:tabs>
              <w:ind w:right="-90"/>
              <w:rPr>
                <w:rFonts w:cs="Arial"/>
                <w:bCs/>
                <w:sz w:val="22"/>
                <w:szCs w:val="22"/>
              </w:rPr>
            </w:pPr>
          </w:p>
          <w:p w14:paraId="01B41606" w14:textId="74BD8C90" w:rsidR="00EF2D79" w:rsidRDefault="00EF2D79" w:rsidP="00970D46">
            <w:pPr>
              <w:tabs>
                <w:tab w:val="left" w:pos="8647"/>
              </w:tabs>
              <w:ind w:right="-90"/>
              <w:rPr>
                <w:rFonts w:cs="Arial"/>
                <w:bCs/>
                <w:sz w:val="22"/>
                <w:szCs w:val="22"/>
              </w:rPr>
            </w:pPr>
          </w:p>
          <w:p w14:paraId="26C66CD9" w14:textId="254A870B" w:rsidR="00EF2D79" w:rsidRDefault="00EF2D79" w:rsidP="00970D46">
            <w:pPr>
              <w:tabs>
                <w:tab w:val="left" w:pos="8647"/>
              </w:tabs>
              <w:ind w:right="-90"/>
              <w:rPr>
                <w:rFonts w:cs="Arial"/>
                <w:bCs/>
                <w:sz w:val="22"/>
                <w:szCs w:val="22"/>
              </w:rPr>
            </w:pPr>
          </w:p>
          <w:p w14:paraId="372B6C0A" w14:textId="086D1B33" w:rsidR="00EF2D79" w:rsidRDefault="00EF2D79" w:rsidP="00970D46">
            <w:pPr>
              <w:tabs>
                <w:tab w:val="left" w:pos="8647"/>
              </w:tabs>
              <w:ind w:right="-90"/>
              <w:rPr>
                <w:rFonts w:cs="Arial"/>
                <w:bCs/>
                <w:sz w:val="22"/>
                <w:szCs w:val="22"/>
              </w:rPr>
            </w:pPr>
          </w:p>
          <w:p w14:paraId="5CB93790" w14:textId="77777777" w:rsidR="006B7FD2" w:rsidRDefault="006B7FD2" w:rsidP="00970D46">
            <w:pPr>
              <w:tabs>
                <w:tab w:val="left" w:pos="8647"/>
              </w:tabs>
              <w:ind w:right="-90"/>
              <w:rPr>
                <w:rFonts w:cs="Arial"/>
                <w:bCs/>
                <w:sz w:val="22"/>
                <w:szCs w:val="22"/>
              </w:rPr>
            </w:pPr>
          </w:p>
          <w:p w14:paraId="05228BD7" w14:textId="77777777" w:rsidR="00EF2D79" w:rsidRDefault="00EF2D79" w:rsidP="00970D46">
            <w:pPr>
              <w:tabs>
                <w:tab w:val="left" w:pos="8647"/>
              </w:tabs>
              <w:ind w:right="-90"/>
              <w:rPr>
                <w:rFonts w:cs="Arial"/>
                <w:bCs/>
                <w:sz w:val="22"/>
                <w:szCs w:val="22"/>
              </w:rPr>
            </w:pPr>
          </w:p>
          <w:p w14:paraId="73B7752E" w14:textId="421565CD" w:rsidR="00EF2D79" w:rsidRPr="009076C3" w:rsidRDefault="00EF2D79" w:rsidP="00970D46">
            <w:pPr>
              <w:tabs>
                <w:tab w:val="left" w:pos="8647"/>
              </w:tabs>
              <w:ind w:right="-90"/>
              <w:rPr>
                <w:rFonts w:cs="Arial"/>
                <w:bCs/>
                <w:sz w:val="22"/>
                <w:szCs w:val="22"/>
              </w:rPr>
            </w:pPr>
            <w:r>
              <w:rPr>
                <w:rFonts w:cs="Arial"/>
                <w:bCs/>
                <w:sz w:val="22"/>
                <w:szCs w:val="22"/>
              </w:rPr>
              <w:t>5.3</w:t>
            </w:r>
          </w:p>
        </w:tc>
        <w:tc>
          <w:tcPr>
            <w:tcW w:w="7518" w:type="dxa"/>
            <w:gridSpan w:val="2"/>
            <w:shd w:val="clear" w:color="auto" w:fill="FFFFFF" w:themeFill="background1"/>
          </w:tcPr>
          <w:p w14:paraId="1EF973D6" w14:textId="77777777" w:rsidR="00BB7528" w:rsidRDefault="00F4359A" w:rsidP="009D4E44">
            <w:pPr>
              <w:tabs>
                <w:tab w:val="left" w:pos="8647"/>
              </w:tabs>
              <w:ind w:right="35"/>
              <w:jc w:val="both"/>
              <w:rPr>
                <w:rFonts w:cs="Arial"/>
                <w:b/>
                <w:bCs/>
                <w:sz w:val="22"/>
                <w:szCs w:val="22"/>
              </w:rPr>
            </w:pPr>
            <w:r>
              <w:rPr>
                <w:rFonts w:cs="Arial"/>
                <w:b/>
                <w:bCs/>
                <w:sz w:val="22"/>
                <w:szCs w:val="22"/>
              </w:rPr>
              <w:lastRenderedPageBreak/>
              <w:t>Student Destinations</w:t>
            </w:r>
          </w:p>
          <w:p w14:paraId="00ADDB24" w14:textId="77777777" w:rsidR="00633670" w:rsidRDefault="00633670" w:rsidP="009D4E44">
            <w:pPr>
              <w:tabs>
                <w:tab w:val="left" w:pos="8647"/>
              </w:tabs>
              <w:ind w:right="35"/>
              <w:jc w:val="both"/>
              <w:rPr>
                <w:rFonts w:cs="Arial"/>
                <w:sz w:val="22"/>
                <w:szCs w:val="22"/>
              </w:rPr>
            </w:pPr>
            <w:r>
              <w:rPr>
                <w:rFonts w:cs="Arial"/>
                <w:sz w:val="22"/>
                <w:szCs w:val="22"/>
              </w:rPr>
              <w:t>The report was taken as read.</w:t>
            </w:r>
          </w:p>
          <w:p w14:paraId="69019DEB" w14:textId="77777777" w:rsidR="00633670" w:rsidRDefault="00633670" w:rsidP="009D4E44">
            <w:pPr>
              <w:tabs>
                <w:tab w:val="left" w:pos="8647"/>
              </w:tabs>
              <w:ind w:right="35"/>
              <w:jc w:val="both"/>
              <w:rPr>
                <w:rFonts w:cs="Arial"/>
                <w:sz w:val="22"/>
                <w:szCs w:val="22"/>
              </w:rPr>
            </w:pPr>
          </w:p>
          <w:p w14:paraId="6BB1AB79" w14:textId="78F24395" w:rsidR="00F4359A" w:rsidRDefault="00633670" w:rsidP="009D4E44">
            <w:pPr>
              <w:tabs>
                <w:tab w:val="left" w:pos="8647"/>
              </w:tabs>
              <w:ind w:right="35"/>
              <w:jc w:val="both"/>
              <w:rPr>
                <w:rFonts w:cs="Arial"/>
                <w:sz w:val="22"/>
                <w:szCs w:val="22"/>
              </w:rPr>
            </w:pPr>
            <w:r w:rsidRPr="008FF6E6">
              <w:rPr>
                <w:rFonts w:cs="Arial"/>
                <w:sz w:val="22"/>
                <w:szCs w:val="22"/>
              </w:rPr>
              <w:t xml:space="preserve">The Chair reminded members on the background to this </w:t>
            </w:r>
            <w:r w:rsidR="00CE4145" w:rsidRPr="008FF6E6">
              <w:rPr>
                <w:rFonts w:cs="Arial"/>
                <w:sz w:val="22"/>
                <w:szCs w:val="22"/>
              </w:rPr>
              <w:t>paper, namely</w:t>
            </w:r>
            <w:r w:rsidRPr="008FF6E6">
              <w:rPr>
                <w:rFonts w:cs="Arial"/>
                <w:sz w:val="22"/>
                <w:szCs w:val="22"/>
              </w:rPr>
              <w:t xml:space="preserve"> that it was a follow-</w:t>
            </w:r>
            <w:r w:rsidR="004E5E59" w:rsidRPr="008FF6E6">
              <w:rPr>
                <w:rFonts w:cs="Arial"/>
                <w:sz w:val="22"/>
                <w:szCs w:val="22"/>
              </w:rPr>
              <w:t xml:space="preserve">up from </w:t>
            </w:r>
            <w:r w:rsidRPr="008FF6E6">
              <w:rPr>
                <w:rFonts w:cs="Arial"/>
                <w:sz w:val="22"/>
                <w:szCs w:val="22"/>
              </w:rPr>
              <w:t xml:space="preserve">the discussions regarding </w:t>
            </w:r>
            <w:r w:rsidR="004E5E59" w:rsidRPr="008FF6E6">
              <w:rPr>
                <w:rFonts w:cs="Arial"/>
                <w:sz w:val="22"/>
                <w:szCs w:val="22"/>
              </w:rPr>
              <w:t xml:space="preserve">centre assessed grades. Information on the impact on student destinations was not available at the time and </w:t>
            </w:r>
            <w:r w:rsidR="00CE4145" w:rsidRPr="008FF6E6">
              <w:rPr>
                <w:rFonts w:cs="Arial"/>
                <w:sz w:val="22"/>
                <w:szCs w:val="22"/>
              </w:rPr>
              <w:t>therefore a much broader report was requested.</w:t>
            </w:r>
            <w:r w:rsidR="00A2083E" w:rsidRPr="008FF6E6">
              <w:rPr>
                <w:rFonts w:cs="Arial"/>
                <w:sz w:val="22"/>
                <w:szCs w:val="22"/>
              </w:rPr>
              <w:t xml:space="preserve">  </w:t>
            </w:r>
          </w:p>
          <w:p w14:paraId="5ADB00D6" w14:textId="1EBBEE48" w:rsidR="00A2083E" w:rsidRDefault="00A2083E" w:rsidP="009D4E44">
            <w:pPr>
              <w:tabs>
                <w:tab w:val="left" w:pos="8647"/>
              </w:tabs>
              <w:ind w:right="35"/>
              <w:jc w:val="both"/>
              <w:rPr>
                <w:rFonts w:cs="Arial"/>
                <w:sz w:val="22"/>
                <w:szCs w:val="22"/>
              </w:rPr>
            </w:pPr>
          </w:p>
          <w:p w14:paraId="2AB10026" w14:textId="7CDCDD71" w:rsidR="00A2083E" w:rsidRDefault="00CE4145" w:rsidP="009D4E44">
            <w:pPr>
              <w:tabs>
                <w:tab w:val="left" w:pos="8647"/>
              </w:tabs>
              <w:ind w:right="35"/>
              <w:jc w:val="both"/>
              <w:rPr>
                <w:rFonts w:cs="Arial"/>
                <w:sz w:val="22"/>
                <w:szCs w:val="22"/>
              </w:rPr>
            </w:pPr>
            <w:r>
              <w:rPr>
                <w:rFonts w:cs="Arial"/>
                <w:sz w:val="22"/>
                <w:szCs w:val="22"/>
              </w:rPr>
              <w:t>The Deputy Chief Executive and Principal advised that the report is a standard one that would normally</w:t>
            </w:r>
            <w:r w:rsidR="009F2F4E">
              <w:rPr>
                <w:rFonts w:cs="Arial"/>
                <w:sz w:val="22"/>
                <w:szCs w:val="22"/>
              </w:rPr>
              <w:t xml:space="preserve"> be asked for</w:t>
            </w:r>
            <w:r w:rsidR="003C42F4">
              <w:rPr>
                <w:rFonts w:cs="Arial"/>
                <w:sz w:val="22"/>
                <w:szCs w:val="22"/>
              </w:rPr>
              <w:t xml:space="preserve"> </w:t>
            </w:r>
            <w:r w:rsidR="009F2F4E">
              <w:rPr>
                <w:rFonts w:cs="Arial"/>
                <w:sz w:val="22"/>
                <w:szCs w:val="22"/>
              </w:rPr>
              <w:t>by external agencies.</w:t>
            </w:r>
          </w:p>
          <w:p w14:paraId="168DF687" w14:textId="5F3764A5" w:rsidR="009F2F4E" w:rsidRDefault="009F2F4E" w:rsidP="009D4E44">
            <w:pPr>
              <w:tabs>
                <w:tab w:val="left" w:pos="8647"/>
              </w:tabs>
              <w:ind w:right="35"/>
              <w:jc w:val="both"/>
              <w:rPr>
                <w:rFonts w:cs="Arial"/>
                <w:sz w:val="22"/>
                <w:szCs w:val="22"/>
              </w:rPr>
            </w:pPr>
          </w:p>
          <w:p w14:paraId="6B1CF258" w14:textId="5895A5B9" w:rsidR="009F2F4E" w:rsidRDefault="00CE4145" w:rsidP="009D4E44">
            <w:pPr>
              <w:tabs>
                <w:tab w:val="left" w:pos="8647"/>
              </w:tabs>
              <w:ind w:right="35"/>
              <w:jc w:val="both"/>
              <w:rPr>
                <w:rFonts w:cs="Arial"/>
                <w:sz w:val="22"/>
                <w:szCs w:val="22"/>
              </w:rPr>
            </w:pPr>
            <w:r w:rsidRPr="008FF6E6">
              <w:rPr>
                <w:rFonts w:cs="Arial"/>
                <w:sz w:val="22"/>
                <w:szCs w:val="22"/>
              </w:rPr>
              <w:t xml:space="preserve">A Governor advised that </w:t>
            </w:r>
            <w:r w:rsidR="009F2F4E" w:rsidRPr="008FF6E6">
              <w:rPr>
                <w:rFonts w:cs="Arial"/>
                <w:sz w:val="22"/>
                <w:szCs w:val="22"/>
              </w:rPr>
              <w:t xml:space="preserve">more detail </w:t>
            </w:r>
            <w:r w:rsidRPr="008FF6E6">
              <w:rPr>
                <w:rFonts w:cs="Arial"/>
                <w:sz w:val="22"/>
                <w:szCs w:val="22"/>
              </w:rPr>
              <w:t xml:space="preserve">within the report </w:t>
            </w:r>
            <w:r w:rsidR="009F2F4E" w:rsidRPr="008FF6E6">
              <w:rPr>
                <w:rFonts w:cs="Arial"/>
                <w:sz w:val="22"/>
                <w:szCs w:val="22"/>
              </w:rPr>
              <w:t>in the future might help</w:t>
            </w:r>
            <w:r w:rsidRPr="008FF6E6">
              <w:rPr>
                <w:rFonts w:cs="Arial"/>
                <w:sz w:val="22"/>
                <w:szCs w:val="22"/>
              </w:rPr>
              <w:t xml:space="preserve"> further</w:t>
            </w:r>
            <w:r w:rsidR="009F2F4E" w:rsidRPr="008FF6E6">
              <w:rPr>
                <w:rFonts w:cs="Arial"/>
                <w:sz w:val="22"/>
                <w:szCs w:val="22"/>
              </w:rPr>
              <w:t xml:space="preserve">. </w:t>
            </w:r>
            <w:r w:rsidR="00A5412E" w:rsidRPr="008FF6E6">
              <w:rPr>
                <w:rFonts w:cs="Arial"/>
                <w:sz w:val="22"/>
                <w:szCs w:val="22"/>
              </w:rPr>
              <w:t xml:space="preserve">The Governor stated that there was nothing in the report to inform the reader on </w:t>
            </w:r>
            <w:r w:rsidR="009F2F4E" w:rsidRPr="008FF6E6">
              <w:rPr>
                <w:rFonts w:cs="Arial"/>
                <w:sz w:val="22"/>
                <w:szCs w:val="22"/>
              </w:rPr>
              <w:t>what a positive</w:t>
            </w:r>
            <w:r w:rsidR="00A5412E" w:rsidRPr="008FF6E6">
              <w:rPr>
                <w:rFonts w:cs="Arial"/>
                <w:sz w:val="22"/>
                <w:szCs w:val="22"/>
              </w:rPr>
              <w:t xml:space="preserve"> or </w:t>
            </w:r>
            <w:r w:rsidR="009F2F4E" w:rsidRPr="008FF6E6">
              <w:rPr>
                <w:rFonts w:cs="Arial"/>
                <w:sz w:val="22"/>
                <w:szCs w:val="22"/>
              </w:rPr>
              <w:t xml:space="preserve">negative destination meant.  </w:t>
            </w:r>
            <w:r w:rsidR="00A5412E" w:rsidRPr="008FF6E6">
              <w:rPr>
                <w:rFonts w:cs="Arial"/>
                <w:sz w:val="22"/>
                <w:szCs w:val="22"/>
              </w:rPr>
              <w:t>It was advised that a p</w:t>
            </w:r>
            <w:r w:rsidR="009F2F4E" w:rsidRPr="008FF6E6">
              <w:rPr>
                <w:rFonts w:cs="Arial"/>
                <w:sz w:val="22"/>
                <w:szCs w:val="22"/>
              </w:rPr>
              <w:t xml:space="preserve">ositive destination would be </w:t>
            </w:r>
            <w:r w:rsidR="00A5412E" w:rsidRPr="008FF6E6">
              <w:rPr>
                <w:rFonts w:cs="Arial"/>
                <w:sz w:val="22"/>
                <w:szCs w:val="22"/>
              </w:rPr>
              <w:t xml:space="preserve">a student progressing on to </w:t>
            </w:r>
            <w:r w:rsidR="009F2F4E" w:rsidRPr="008FF6E6">
              <w:rPr>
                <w:rFonts w:cs="Arial"/>
                <w:sz w:val="22"/>
                <w:szCs w:val="22"/>
              </w:rPr>
              <w:t>f</w:t>
            </w:r>
            <w:r w:rsidR="00A5412E" w:rsidRPr="008FF6E6">
              <w:rPr>
                <w:rFonts w:cs="Arial"/>
                <w:sz w:val="22"/>
                <w:szCs w:val="22"/>
              </w:rPr>
              <w:t>u</w:t>
            </w:r>
            <w:r w:rsidR="009F2F4E" w:rsidRPr="008FF6E6">
              <w:rPr>
                <w:rFonts w:cs="Arial"/>
                <w:sz w:val="22"/>
                <w:szCs w:val="22"/>
              </w:rPr>
              <w:t xml:space="preserve">rther education in their existing </w:t>
            </w:r>
            <w:r w:rsidR="00A5412E" w:rsidRPr="008FF6E6">
              <w:rPr>
                <w:rFonts w:cs="Arial"/>
                <w:sz w:val="22"/>
                <w:szCs w:val="22"/>
              </w:rPr>
              <w:t>institution</w:t>
            </w:r>
            <w:r w:rsidR="009F2F4E" w:rsidRPr="008FF6E6">
              <w:rPr>
                <w:rFonts w:cs="Arial"/>
                <w:sz w:val="22"/>
                <w:szCs w:val="22"/>
              </w:rPr>
              <w:t xml:space="preserve">, for example, or in HE.  </w:t>
            </w:r>
            <w:r w:rsidR="00A5412E" w:rsidRPr="008FF6E6">
              <w:rPr>
                <w:rFonts w:cs="Arial"/>
                <w:sz w:val="22"/>
                <w:szCs w:val="22"/>
              </w:rPr>
              <w:t>Internal data has been used now to produce the report however a link to the official guidance can be shared with the Committee.</w:t>
            </w:r>
            <w:r w:rsidR="003C42F4" w:rsidRPr="008FF6E6">
              <w:rPr>
                <w:rFonts w:cs="Arial"/>
                <w:sz w:val="22"/>
                <w:szCs w:val="22"/>
              </w:rPr>
              <w:t xml:space="preserve"> </w:t>
            </w:r>
          </w:p>
          <w:p w14:paraId="3FB4AB79" w14:textId="11232909" w:rsidR="00A5412E" w:rsidRDefault="00A5412E" w:rsidP="009D4E44">
            <w:pPr>
              <w:tabs>
                <w:tab w:val="left" w:pos="8647"/>
              </w:tabs>
              <w:ind w:right="35"/>
              <w:jc w:val="both"/>
              <w:rPr>
                <w:rFonts w:cs="Arial"/>
                <w:sz w:val="22"/>
                <w:szCs w:val="22"/>
              </w:rPr>
            </w:pPr>
          </w:p>
          <w:p w14:paraId="22C56096" w14:textId="60FB3E0C" w:rsidR="003C42F4" w:rsidRPr="00BB2C18" w:rsidRDefault="00A5412E" w:rsidP="00557427">
            <w:pPr>
              <w:tabs>
                <w:tab w:val="left" w:pos="8647"/>
              </w:tabs>
              <w:ind w:right="35"/>
              <w:jc w:val="both"/>
              <w:rPr>
                <w:rFonts w:cs="Arial"/>
                <w:sz w:val="22"/>
                <w:szCs w:val="22"/>
              </w:rPr>
            </w:pPr>
            <w:r w:rsidRPr="008FF6E6">
              <w:rPr>
                <w:rFonts w:cs="Arial"/>
                <w:sz w:val="22"/>
                <w:szCs w:val="22"/>
              </w:rPr>
              <w:t>A Governor asked about the</w:t>
            </w:r>
            <w:r w:rsidR="0092692A" w:rsidRPr="008FF6E6">
              <w:rPr>
                <w:rFonts w:cs="Arial"/>
                <w:sz w:val="22"/>
                <w:szCs w:val="22"/>
              </w:rPr>
              <w:t xml:space="preserve"> comment under the</w:t>
            </w:r>
            <w:r w:rsidRPr="008FF6E6">
              <w:rPr>
                <w:rFonts w:cs="Arial"/>
                <w:sz w:val="22"/>
                <w:szCs w:val="22"/>
              </w:rPr>
              <w:t xml:space="preserve"> first table</w:t>
            </w:r>
            <w:r w:rsidR="0092692A" w:rsidRPr="008FF6E6">
              <w:rPr>
                <w:rFonts w:cs="Arial"/>
                <w:sz w:val="22"/>
                <w:szCs w:val="22"/>
              </w:rPr>
              <w:t xml:space="preserve"> in the report</w:t>
            </w:r>
            <w:r w:rsidRPr="008FF6E6">
              <w:rPr>
                <w:rFonts w:cs="Arial"/>
                <w:sz w:val="22"/>
                <w:szCs w:val="22"/>
              </w:rPr>
              <w:t>,</w:t>
            </w:r>
            <w:r w:rsidR="00557427" w:rsidRPr="008FF6E6">
              <w:rPr>
                <w:rFonts w:cs="Arial"/>
                <w:sz w:val="22"/>
                <w:szCs w:val="22"/>
              </w:rPr>
              <w:t xml:space="preserve"> </w:t>
            </w:r>
            <w:r w:rsidR="0092692A" w:rsidRPr="008FF6E6">
              <w:rPr>
                <w:rFonts w:cs="Arial"/>
                <w:sz w:val="22"/>
                <w:szCs w:val="22"/>
              </w:rPr>
              <w:t xml:space="preserve">regarding </w:t>
            </w:r>
            <w:r w:rsidR="00557427" w:rsidRPr="008FF6E6">
              <w:rPr>
                <w:rFonts w:cs="Arial"/>
                <w:sz w:val="22"/>
                <w:szCs w:val="22"/>
              </w:rPr>
              <w:t xml:space="preserve">the </w:t>
            </w:r>
            <w:r w:rsidR="0092692A" w:rsidRPr="008FF6E6">
              <w:rPr>
                <w:rFonts w:cs="Arial"/>
                <w:sz w:val="22"/>
                <w:szCs w:val="22"/>
              </w:rPr>
              <w:t>20</w:t>
            </w:r>
            <w:r w:rsidR="00557427" w:rsidRPr="008FF6E6">
              <w:rPr>
                <w:rFonts w:cs="Arial"/>
                <w:sz w:val="22"/>
                <w:szCs w:val="22"/>
              </w:rPr>
              <w:t xml:space="preserve">20-21 positive destination </w:t>
            </w:r>
            <w:r w:rsidR="0092692A" w:rsidRPr="008FF6E6">
              <w:rPr>
                <w:rFonts w:cs="Arial"/>
                <w:sz w:val="22"/>
                <w:szCs w:val="22"/>
              </w:rPr>
              <w:t>being</w:t>
            </w:r>
            <w:r w:rsidR="00557427" w:rsidRPr="008FF6E6">
              <w:rPr>
                <w:rFonts w:cs="Arial"/>
                <w:sz w:val="22"/>
                <w:szCs w:val="22"/>
              </w:rPr>
              <w:t xml:space="preserve"> </w:t>
            </w:r>
            <w:r w:rsidR="0092692A" w:rsidRPr="008FF6E6">
              <w:rPr>
                <w:rFonts w:cs="Arial"/>
                <w:sz w:val="22"/>
                <w:szCs w:val="22"/>
              </w:rPr>
              <w:t>stated as</w:t>
            </w:r>
            <w:r w:rsidR="00557427" w:rsidRPr="008FF6E6">
              <w:rPr>
                <w:rFonts w:cs="Arial"/>
                <w:sz w:val="22"/>
                <w:szCs w:val="22"/>
              </w:rPr>
              <w:t xml:space="preserve"> 93.83%, while the first bullet point below the second table seems to imply the overall </w:t>
            </w:r>
            <w:r w:rsidR="00557427" w:rsidRPr="008FF6E6">
              <w:rPr>
                <w:rFonts w:cs="Arial"/>
                <w:sz w:val="22"/>
                <w:szCs w:val="22"/>
              </w:rPr>
              <w:lastRenderedPageBreak/>
              <w:t>positive destinations is 93.83%</w:t>
            </w:r>
            <w:r w:rsidRPr="008FF6E6">
              <w:rPr>
                <w:rFonts w:cs="Arial"/>
                <w:sz w:val="22"/>
                <w:szCs w:val="22"/>
              </w:rPr>
              <w:t xml:space="preserve">. </w:t>
            </w:r>
            <w:r w:rsidR="00557427" w:rsidRPr="008FF6E6">
              <w:rPr>
                <w:rFonts w:cs="Arial"/>
                <w:sz w:val="22"/>
                <w:szCs w:val="22"/>
              </w:rPr>
              <w:t xml:space="preserve"> This was queried, given that the numbers in the first table for 18-19 and 19-20 are substantially lower.</w:t>
            </w:r>
            <w:r w:rsidR="001A5D0B" w:rsidRPr="008FF6E6">
              <w:rPr>
                <w:rFonts w:cs="Arial"/>
                <w:sz w:val="22"/>
                <w:szCs w:val="22"/>
              </w:rPr>
              <w:t xml:space="preserve">  It was advised that the comment under the first table was the College’s overall positive destination figure.  The 18</w:t>
            </w:r>
            <w:r w:rsidR="00A00CF1" w:rsidRPr="008FF6E6">
              <w:rPr>
                <w:rFonts w:cs="Arial"/>
                <w:sz w:val="22"/>
                <w:szCs w:val="22"/>
              </w:rPr>
              <w:t xml:space="preserve">-19 and 19-20 figures were the overall positive destination figures for those years.  </w:t>
            </w:r>
          </w:p>
          <w:p w14:paraId="630A1531" w14:textId="77777777" w:rsidR="00F4359A" w:rsidRDefault="00F4359A" w:rsidP="009D4E44">
            <w:pPr>
              <w:tabs>
                <w:tab w:val="left" w:pos="8647"/>
              </w:tabs>
              <w:ind w:right="35"/>
              <w:jc w:val="both"/>
              <w:rPr>
                <w:rFonts w:cs="Arial"/>
                <w:sz w:val="22"/>
                <w:szCs w:val="22"/>
              </w:rPr>
            </w:pPr>
          </w:p>
          <w:p w14:paraId="1EB9309B" w14:textId="1306CDC9" w:rsidR="00F4359A" w:rsidRDefault="00F4359A" w:rsidP="008FF6E6">
            <w:pPr>
              <w:tabs>
                <w:tab w:val="left" w:pos="8647"/>
              </w:tabs>
              <w:ind w:right="35"/>
              <w:jc w:val="both"/>
              <w:rPr>
                <w:rFonts w:cs="Arial"/>
                <w:b/>
                <w:bCs/>
                <w:sz w:val="22"/>
                <w:szCs w:val="22"/>
              </w:rPr>
            </w:pPr>
            <w:r w:rsidRPr="008FF6E6">
              <w:rPr>
                <w:rFonts w:cs="Arial"/>
                <w:b/>
                <w:bCs/>
                <w:sz w:val="22"/>
                <w:szCs w:val="22"/>
              </w:rPr>
              <w:t>Student Attendance</w:t>
            </w:r>
          </w:p>
          <w:p w14:paraId="4693DDB4" w14:textId="77777777" w:rsidR="00F4359A" w:rsidRDefault="00F4359A" w:rsidP="009D4E44">
            <w:pPr>
              <w:tabs>
                <w:tab w:val="left" w:pos="8647"/>
              </w:tabs>
              <w:ind w:right="35"/>
              <w:jc w:val="both"/>
              <w:rPr>
                <w:rFonts w:cs="Arial"/>
                <w:sz w:val="22"/>
                <w:szCs w:val="22"/>
              </w:rPr>
            </w:pPr>
          </w:p>
          <w:p w14:paraId="7BADB319" w14:textId="77777777" w:rsidR="00BA7F90" w:rsidRDefault="00BA7F90" w:rsidP="009D4E44">
            <w:pPr>
              <w:tabs>
                <w:tab w:val="left" w:pos="8647"/>
              </w:tabs>
              <w:ind w:right="35"/>
              <w:jc w:val="both"/>
              <w:rPr>
                <w:rFonts w:cs="Arial"/>
                <w:sz w:val="22"/>
                <w:szCs w:val="22"/>
              </w:rPr>
            </w:pPr>
            <w:r>
              <w:rPr>
                <w:rFonts w:cs="Arial"/>
                <w:sz w:val="22"/>
                <w:szCs w:val="22"/>
              </w:rPr>
              <w:t xml:space="preserve">The paper was noted as received.  </w:t>
            </w:r>
          </w:p>
          <w:p w14:paraId="52C7A7FD" w14:textId="77777777" w:rsidR="00BA7F90" w:rsidRDefault="00BA7F90" w:rsidP="009D4E44">
            <w:pPr>
              <w:tabs>
                <w:tab w:val="left" w:pos="8647"/>
              </w:tabs>
              <w:ind w:right="35"/>
              <w:jc w:val="both"/>
              <w:rPr>
                <w:rFonts w:cs="Arial"/>
                <w:sz w:val="22"/>
                <w:szCs w:val="22"/>
              </w:rPr>
            </w:pPr>
          </w:p>
          <w:p w14:paraId="606BF4FA" w14:textId="21558B54" w:rsidR="00BA7F90" w:rsidRDefault="00BA7F90" w:rsidP="009D4E44">
            <w:pPr>
              <w:tabs>
                <w:tab w:val="left" w:pos="8647"/>
              </w:tabs>
              <w:ind w:right="35"/>
              <w:jc w:val="both"/>
              <w:rPr>
                <w:rFonts w:cs="Arial"/>
                <w:sz w:val="22"/>
                <w:szCs w:val="22"/>
              </w:rPr>
            </w:pPr>
            <w:r w:rsidRPr="008FF6E6">
              <w:rPr>
                <w:rFonts w:cs="Arial"/>
                <w:sz w:val="22"/>
                <w:szCs w:val="22"/>
              </w:rPr>
              <w:t>The Chair asked that the Committee should keep attendance figures under review at every meeting.</w:t>
            </w:r>
            <w:r w:rsidR="00EF2D79" w:rsidRPr="008FF6E6">
              <w:rPr>
                <w:rFonts w:cs="Arial"/>
                <w:sz w:val="22"/>
                <w:szCs w:val="22"/>
              </w:rPr>
              <w:t xml:space="preserve">  The Committee was advised that the purpose of the report is to show the comparison from November through to the Easter break and start of the exams.  Clearly attendance is not where the team would want to see it, however there is a consistent drive to encourage attendance with several actions outlined in the paper that are expected to improve the position next year.</w:t>
            </w:r>
          </w:p>
          <w:p w14:paraId="6B4485C2" w14:textId="77777777" w:rsidR="00BA7F90" w:rsidRDefault="00BA7F90" w:rsidP="009D4E44">
            <w:pPr>
              <w:tabs>
                <w:tab w:val="left" w:pos="8647"/>
              </w:tabs>
              <w:ind w:right="35"/>
              <w:jc w:val="both"/>
              <w:rPr>
                <w:rFonts w:cs="Arial"/>
                <w:sz w:val="22"/>
                <w:szCs w:val="22"/>
              </w:rPr>
            </w:pPr>
          </w:p>
          <w:p w14:paraId="797C8024" w14:textId="37A6D438" w:rsidR="00AD24DF" w:rsidRDefault="00EF2D79" w:rsidP="009D4E44">
            <w:pPr>
              <w:tabs>
                <w:tab w:val="left" w:pos="8647"/>
              </w:tabs>
              <w:ind w:right="35"/>
              <w:jc w:val="both"/>
              <w:rPr>
                <w:rFonts w:cs="Arial"/>
                <w:sz w:val="22"/>
                <w:szCs w:val="22"/>
              </w:rPr>
            </w:pPr>
            <w:r w:rsidRPr="008FF6E6">
              <w:rPr>
                <w:rFonts w:cs="Arial"/>
                <w:sz w:val="22"/>
                <w:szCs w:val="22"/>
              </w:rPr>
              <w:t>The Chair expressed the Committee’s appreciation of the work being undertaken</w:t>
            </w:r>
            <w:r w:rsidR="00CD5ECB" w:rsidRPr="008FF6E6">
              <w:rPr>
                <w:rFonts w:cs="Arial"/>
                <w:sz w:val="22"/>
                <w:szCs w:val="22"/>
              </w:rPr>
              <w:t xml:space="preserve">.  </w:t>
            </w:r>
          </w:p>
          <w:p w14:paraId="356D9236" w14:textId="77777777" w:rsidR="00F4359A" w:rsidRDefault="00F4359A" w:rsidP="009D4E44">
            <w:pPr>
              <w:tabs>
                <w:tab w:val="left" w:pos="8647"/>
              </w:tabs>
              <w:ind w:right="35"/>
              <w:jc w:val="both"/>
              <w:rPr>
                <w:rFonts w:cs="Arial"/>
                <w:sz w:val="22"/>
                <w:szCs w:val="22"/>
              </w:rPr>
            </w:pPr>
          </w:p>
          <w:p w14:paraId="1210DA34" w14:textId="77777777" w:rsidR="00F4359A" w:rsidRDefault="00F4359A" w:rsidP="009D4E44">
            <w:pPr>
              <w:tabs>
                <w:tab w:val="left" w:pos="8647"/>
              </w:tabs>
              <w:ind w:right="35"/>
              <w:jc w:val="both"/>
              <w:rPr>
                <w:rFonts w:cs="Arial"/>
                <w:b/>
                <w:bCs/>
                <w:sz w:val="22"/>
                <w:szCs w:val="22"/>
              </w:rPr>
            </w:pPr>
            <w:r>
              <w:rPr>
                <w:rFonts w:cs="Arial"/>
                <w:b/>
                <w:bCs/>
                <w:sz w:val="22"/>
                <w:szCs w:val="22"/>
              </w:rPr>
              <w:t>FE QIP Update</w:t>
            </w:r>
          </w:p>
          <w:p w14:paraId="32965B6C" w14:textId="31C00C44" w:rsidR="00E40ECA" w:rsidRDefault="00EF2D79" w:rsidP="009D4E44">
            <w:pPr>
              <w:tabs>
                <w:tab w:val="left" w:pos="8647"/>
              </w:tabs>
              <w:ind w:right="35"/>
              <w:jc w:val="both"/>
              <w:rPr>
                <w:rFonts w:cs="Arial"/>
                <w:sz w:val="22"/>
                <w:szCs w:val="22"/>
              </w:rPr>
            </w:pPr>
            <w:r w:rsidRPr="008FF6E6">
              <w:rPr>
                <w:rFonts w:cs="Arial"/>
                <w:sz w:val="22"/>
                <w:szCs w:val="22"/>
              </w:rPr>
              <w:t xml:space="preserve">The report was received and noted.  The Committee was advised that there are plans to streamline the report for next year.  </w:t>
            </w:r>
            <w:r w:rsidR="00A348AD" w:rsidRPr="008FF6E6">
              <w:rPr>
                <w:rFonts w:cs="Arial"/>
                <w:sz w:val="22"/>
                <w:szCs w:val="22"/>
              </w:rPr>
              <w:t xml:space="preserve">Since </w:t>
            </w:r>
            <w:r w:rsidR="00E40ECA" w:rsidRPr="008FF6E6">
              <w:rPr>
                <w:rFonts w:cs="Arial"/>
                <w:sz w:val="22"/>
                <w:szCs w:val="22"/>
              </w:rPr>
              <w:t xml:space="preserve">the </w:t>
            </w:r>
            <w:r w:rsidR="00A348AD" w:rsidRPr="008FF6E6">
              <w:rPr>
                <w:rFonts w:cs="Arial"/>
                <w:sz w:val="22"/>
                <w:szCs w:val="22"/>
              </w:rPr>
              <w:t>last report</w:t>
            </w:r>
            <w:r w:rsidR="00E40ECA" w:rsidRPr="008FF6E6">
              <w:rPr>
                <w:rFonts w:cs="Arial"/>
                <w:sz w:val="22"/>
                <w:szCs w:val="22"/>
              </w:rPr>
              <w:t xml:space="preserve">, </w:t>
            </w:r>
            <w:r w:rsidR="00A348AD" w:rsidRPr="008FF6E6">
              <w:rPr>
                <w:rFonts w:cs="Arial"/>
                <w:sz w:val="22"/>
                <w:szCs w:val="22"/>
              </w:rPr>
              <w:t xml:space="preserve">milestones </w:t>
            </w:r>
            <w:r w:rsidR="00E40ECA" w:rsidRPr="008FF6E6">
              <w:rPr>
                <w:rFonts w:cs="Arial"/>
                <w:sz w:val="22"/>
                <w:szCs w:val="22"/>
              </w:rPr>
              <w:t xml:space="preserve">have been included </w:t>
            </w:r>
            <w:r w:rsidR="00A348AD" w:rsidRPr="008FF6E6">
              <w:rPr>
                <w:rFonts w:cs="Arial"/>
                <w:sz w:val="22"/>
                <w:szCs w:val="22"/>
              </w:rPr>
              <w:t>and more focus on impact to assist governors in their monitoring of progress</w:t>
            </w:r>
            <w:r w:rsidR="00E40ECA" w:rsidRPr="008FF6E6">
              <w:rPr>
                <w:rFonts w:cs="Arial"/>
                <w:sz w:val="22"/>
                <w:szCs w:val="22"/>
              </w:rPr>
              <w:t>.</w:t>
            </w:r>
          </w:p>
          <w:p w14:paraId="609BF4AE" w14:textId="77777777" w:rsidR="00E40ECA" w:rsidRDefault="00E40ECA" w:rsidP="009D4E44">
            <w:pPr>
              <w:tabs>
                <w:tab w:val="left" w:pos="8647"/>
              </w:tabs>
              <w:ind w:right="35"/>
              <w:jc w:val="both"/>
              <w:rPr>
                <w:rFonts w:cs="Arial"/>
                <w:sz w:val="22"/>
                <w:szCs w:val="22"/>
              </w:rPr>
            </w:pPr>
          </w:p>
          <w:p w14:paraId="144F36DD" w14:textId="7D7BF2C1" w:rsidR="004158FC" w:rsidRPr="00E40ECA" w:rsidRDefault="00E40ECA" w:rsidP="009D4E44">
            <w:pPr>
              <w:tabs>
                <w:tab w:val="left" w:pos="8647"/>
              </w:tabs>
              <w:ind w:right="35"/>
              <w:jc w:val="both"/>
              <w:rPr>
                <w:rFonts w:cs="Arial"/>
                <w:sz w:val="22"/>
                <w:szCs w:val="22"/>
              </w:rPr>
            </w:pPr>
            <w:r>
              <w:rPr>
                <w:rFonts w:cs="Arial"/>
                <w:sz w:val="22"/>
                <w:szCs w:val="22"/>
              </w:rPr>
              <w:t>The Chair invited any comments.</w:t>
            </w:r>
            <w:r w:rsidR="00A348AD">
              <w:rPr>
                <w:rFonts w:cs="Arial"/>
                <w:sz w:val="22"/>
                <w:szCs w:val="22"/>
              </w:rPr>
              <w:t xml:space="preserve">  </w:t>
            </w:r>
          </w:p>
          <w:p w14:paraId="7EBEFF30" w14:textId="77777777" w:rsidR="00A348AD" w:rsidRDefault="00A348AD" w:rsidP="009D4E44">
            <w:pPr>
              <w:tabs>
                <w:tab w:val="left" w:pos="8647"/>
              </w:tabs>
              <w:ind w:right="35"/>
              <w:jc w:val="both"/>
              <w:rPr>
                <w:rFonts w:cs="Arial"/>
                <w:b/>
                <w:bCs/>
                <w:sz w:val="22"/>
                <w:szCs w:val="22"/>
              </w:rPr>
            </w:pPr>
          </w:p>
          <w:p w14:paraId="29F1E1A6" w14:textId="66CBE23F" w:rsidR="00897E40" w:rsidRPr="00461382" w:rsidRDefault="00E40ECA" w:rsidP="009D4E44">
            <w:pPr>
              <w:tabs>
                <w:tab w:val="left" w:pos="8647"/>
              </w:tabs>
              <w:ind w:right="35"/>
              <w:jc w:val="both"/>
              <w:rPr>
                <w:rFonts w:cs="Arial"/>
                <w:sz w:val="22"/>
                <w:szCs w:val="22"/>
              </w:rPr>
            </w:pPr>
            <w:r w:rsidRPr="008FF6E6">
              <w:rPr>
                <w:rFonts w:cs="Arial"/>
                <w:sz w:val="22"/>
                <w:szCs w:val="22"/>
              </w:rPr>
              <w:t xml:space="preserve">The Chair challenged whether 90% is an appropriate target for completing PDRs bearing in mind it is such an important area for development of staff and outcomes for students.  It was advised </w:t>
            </w:r>
            <w:r w:rsidRPr="006840B7">
              <w:rPr>
                <w:rFonts w:cs="Arial"/>
                <w:sz w:val="22"/>
                <w:szCs w:val="22"/>
              </w:rPr>
              <w:t xml:space="preserve">that </w:t>
            </w:r>
            <w:r w:rsidR="006840B7">
              <w:rPr>
                <w:sz w:val="22"/>
                <w:szCs w:val="22"/>
              </w:rPr>
              <w:t>g</w:t>
            </w:r>
            <w:r w:rsidR="006840B7" w:rsidRPr="006840B7">
              <w:rPr>
                <w:sz w:val="22"/>
                <w:szCs w:val="22"/>
              </w:rPr>
              <w:t>iven the College</w:t>
            </w:r>
            <w:r w:rsidR="006840B7">
              <w:rPr>
                <w:sz w:val="22"/>
                <w:szCs w:val="22"/>
              </w:rPr>
              <w:t>’s</w:t>
            </w:r>
            <w:r w:rsidR="006840B7" w:rsidRPr="006840B7">
              <w:rPr>
                <w:sz w:val="22"/>
                <w:szCs w:val="22"/>
              </w:rPr>
              <w:t xml:space="preserve"> previous response rates, </w:t>
            </w:r>
            <w:r w:rsidR="0020624F">
              <w:rPr>
                <w:sz w:val="22"/>
                <w:szCs w:val="22"/>
              </w:rPr>
              <w:t>the expect</w:t>
            </w:r>
            <w:r w:rsidR="006B7FD2">
              <w:rPr>
                <w:sz w:val="22"/>
                <w:szCs w:val="22"/>
              </w:rPr>
              <w:t>ed</w:t>
            </w:r>
            <w:r w:rsidR="00A963DB">
              <w:rPr>
                <w:sz w:val="22"/>
                <w:szCs w:val="22"/>
              </w:rPr>
              <w:t xml:space="preserve"> </w:t>
            </w:r>
            <w:r w:rsidR="00241BBF">
              <w:rPr>
                <w:sz w:val="22"/>
                <w:szCs w:val="22"/>
              </w:rPr>
              <w:t>completion rate</w:t>
            </w:r>
            <w:r w:rsidR="00A963DB">
              <w:rPr>
                <w:sz w:val="22"/>
                <w:szCs w:val="22"/>
              </w:rPr>
              <w:t xml:space="preserve"> is at</w:t>
            </w:r>
            <w:r w:rsidR="00241BBF">
              <w:rPr>
                <w:sz w:val="22"/>
                <w:szCs w:val="22"/>
              </w:rPr>
              <w:t xml:space="preserve"> </w:t>
            </w:r>
            <w:r w:rsidR="006840B7" w:rsidRPr="006840B7">
              <w:rPr>
                <w:sz w:val="22"/>
                <w:szCs w:val="22"/>
              </w:rPr>
              <w:t>9</w:t>
            </w:r>
            <w:r w:rsidR="0020624F">
              <w:rPr>
                <w:sz w:val="22"/>
                <w:szCs w:val="22"/>
              </w:rPr>
              <w:t>5</w:t>
            </w:r>
            <w:r w:rsidR="006840B7" w:rsidRPr="006840B7">
              <w:rPr>
                <w:sz w:val="22"/>
                <w:szCs w:val="22"/>
              </w:rPr>
              <w:t>%</w:t>
            </w:r>
            <w:r w:rsidR="00241BBF">
              <w:rPr>
                <w:sz w:val="22"/>
                <w:szCs w:val="22"/>
              </w:rPr>
              <w:t>.</w:t>
            </w:r>
            <w:r w:rsidR="006840B7" w:rsidRPr="006840B7">
              <w:rPr>
                <w:sz w:val="22"/>
                <w:szCs w:val="22"/>
              </w:rPr>
              <w:t xml:space="preserve"> </w:t>
            </w:r>
            <w:r w:rsidR="004764EF">
              <w:rPr>
                <w:sz w:val="22"/>
                <w:szCs w:val="22"/>
              </w:rPr>
              <w:t>T</w:t>
            </w:r>
            <w:r w:rsidR="006840B7" w:rsidRPr="006840B7">
              <w:rPr>
                <w:sz w:val="22"/>
                <w:szCs w:val="22"/>
              </w:rPr>
              <w:t xml:space="preserve">he </w:t>
            </w:r>
            <w:r w:rsidR="004764EF">
              <w:rPr>
                <w:sz w:val="22"/>
                <w:szCs w:val="22"/>
              </w:rPr>
              <w:t>team</w:t>
            </w:r>
            <w:r w:rsidR="006840B7" w:rsidRPr="006840B7">
              <w:rPr>
                <w:sz w:val="22"/>
                <w:szCs w:val="22"/>
              </w:rPr>
              <w:t xml:space="preserve"> acknowledge that work needs to</w:t>
            </w:r>
            <w:r w:rsidR="00A963DB">
              <w:rPr>
                <w:sz w:val="22"/>
                <w:szCs w:val="22"/>
              </w:rPr>
              <w:t xml:space="preserve"> continue</w:t>
            </w:r>
            <w:r w:rsidR="006840B7" w:rsidRPr="006840B7">
              <w:rPr>
                <w:sz w:val="22"/>
                <w:szCs w:val="22"/>
              </w:rPr>
              <w:t xml:space="preserve"> to ensure that all staff have a positive PDR experience</w:t>
            </w:r>
            <w:r w:rsidR="006840B7">
              <w:rPr>
                <w:rFonts w:cs="Arial"/>
                <w:sz w:val="22"/>
                <w:szCs w:val="22"/>
              </w:rPr>
              <w:t xml:space="preserve">.   </w:t>
            </w:r>
            <w:r w:rsidRPr="008FF6E6">
              <w:rPr>
                <w:rFonts w:cs="Arial"/>
                <w:sz w:val="22"/>
                <w:szCs w:val="22"/>
              </w:rPr>
              <w:t xml:space="preserve">Clarification was also sought on the expectations </w:t>
            </w:r>
            <w:r w:rsidR="00461382" w:rsidRPr="008FF6E6">
              <w:rPr>
                <w:rFonts w:cs="Arial"/>
                <w:sz w:val="22"/>
                <w:szCs w:val="22"/>
              </w:rPr>
              <w:t xml:space="preserve">of staff </w:t>
            </w:r>
            <w:r w:rsidRPr="008FF6E6">
              <w:rPr>
                <w:rFonts w:cs="Arial"/>
                <w:sz w:val="22"/>
                <w:szCs w:val="22"/>
              </w:rPr>
              <w:t xml:space="preserve">regarding </w:t>
            </w:r>
            <w:r w:rsidR="00461382" w:rsidRPr="008FF6E6">
              <w:rPr>
                <w:rFonts w:cs="Arial"/>
                <w:sz w:val="22"/>
                <w:szCs w:val="22"/>
              </w:rPr>
              <w:t xml:space="preserve">delivering </w:t>
            </w:r>
            <w:r w:rsidRPr="008FF6E6">
              <w:rPr>
                <w:rFonts w:cs="Arial"/>
                <w:sz w:val="22"/>
                <w:szCs w:val="22"/>
              </w:rPr>
              <w:t xml:space="preserve">enrichment activities.  The Committee was advised that </w:t>
            </w:r>
            <w:r w:rsidR="00461382" w:rsidRPr="008FF6E6">
              <w:rPr>
                <w:rFonts w:cs="Arial"/>
                <w:sz w:val="22"/>
                <w:szCs w:val="22"/>
              </w:rPr>
              <w:t xml:space="preserve">when </w:t>
            </w:r>
            <w:r w:rsidRPr="008FF6E6">
              <w:rPr>
                <w:rFonts w:cs="Arial"/>
                <w:sz w:val="22"/>
                <w:szCs w:val="22"/>
              </w:rPr>
              <w:t xml:space="preserve">staff begin to plan their </w:t>
            </w:r>
            <w:r w:rsidR="00461382" w:rsidRPr="008FF6E6">
              <w:rPr>
                <w:rFonts w:cs="Arial"/>
                <w:sz w:val="22"/>
                <w:szCs w:val="22"/>
              </w:rPr>
              <w:t>courses,</w:t>
            </w:r>
            <w:r w:rsidRPr="008FF6E6">
              <w:rPr>
                <w:rFonts w:cs="Arial"/>
                <w:sz w:val="22"/>
                <w:szCs w:val="22"/>
              </w:rPr>
              <w:t xml:space="preserve"> they ma</w:t>
            </w:r>
            <w:r w:rsidR="00461382" w:rsidRPr="008FF6E6">
              <w:rPr>
                <w:rFonts w:cs="Arial"/>
                <w:sz w:val="22"/>
                <w:szCs w:val="22"/>
              </w:rPr>
              <w:t>p</w:t>
            </w:r>
            <w:r w:rsidRPr="008FF6E6">
              <w:rPr>
                <w:rFonts w:cs="Arial"/>
                <w:sz w:val="22"/>
                <w:szCs w:val="22"/>
              </w:rPr>
              <w:t xml:space="preserve"> out enrichment activities as part of study programmes.</w:t>
            </w:r>
          </w:p>
          <w:p w14:paraId="1DCD40B6" w14:textId="11775483" w:rsidR="00897E40" w:rsidRPr="00F4359A" w:rsidRDefault="00897E40" w:rsidP="009D4E44">
            <w:pPr>
              <w:tabs>
                <w:tab w:val="left" w:pos="8647"/>
              </w:tabs>
              <w:ind w:right="35"/>
              <w:jc w:val="both"/>
              <w:rPr>
                <w:rFonts w:cs="Arial"/>
                <w:b/>
                <w:bCs/>
                <w:sz w:val="22"/>
                <w:szCs w:val="22"/>
              </w:rPr>
            </w:pPr>
          </w:p>
        </w:tc>
        <w:tc>
          <w:tcPr>
            <w:tcW w:w="1276" w:type="dxa"/>
            <w:shd w:val="clear" w:color="auto" w:fill="FFFFFF" w:themeFill="background1"/>
          </w:tcPr>
          <w:p w14:paraId="66384A9A" w14:textId="77777777" w:rsidR="00311774" w:rsidRPr="00282F54" w:rsidRDefault="00311774" w:rsidP="00A42AC3">
            <w:pPr>
              <w:tabs>
                <w:tab w:val="left" w:pos="8647"/>
              </w:tabs>
              <w:ind w:right="-90"/>
              <w:rPr>
                <w:rFonts w:cs="Arial"/>
                <w:b/>
                <w:sz w:val="22"/>
                <w:szCs w:val="22"/>
              </w:rPr>
            </w:pPr>
          </w:p>
          <w:p w14:paraId="47383999" w14:textId="77777777" w:rsidR="0005582C" w:rsidRPr="00282F54" w:rsidRDefault="0005582C" w:rsidP="00A42AC3">
            <w:pPr>
              <w:tabs>
                <w:tab w:val="left" w:pos="8647"/>
              </w:tabs>
              <w:ind w:right="-90"/>
              <w:rPr>
                <w:rFonts w:cs="Arial"/>
                <w:b/>
                <w:sz w:val="22"/>
                <w:szCs w:val="22"/>
              </w:rPr>
            </w:pPr>
          </w:p>
          <w:p w14:paraId="5306748E" w14:textId="77777777" w:rsidR="0005582C" w:rsidRPr="00282F54" w:rsidRDefault="0005582C" w:rsidP="00A42AC3">
            <w:pPr>
              <w:tabs>
                <w:tab w:val="left" w:pos="8647"/>
              </w:tabs>
              <w:ind w:right="-90"/>
              <w:rPr>
                <w:rFonts w:cs="Arial"/>
                <w:b/>
                <w:sz w:val="22"/>
                <w:szCs w:val="22"/>
              </w:rPr>
            </w:pPr>
          </w:p>
          <w:p w14:paraId="0F79DB5C" w14:textId="77777777" w:rsidR="0005582C" w:rsidRDefault="0005582C" w:rsidP="00A42AC3">
            <w:pPr>
              <w:tabs>
                <w:tab w:val="left" w:pos="8647"/>
              </w:tabs>
              <w:ind w:right="-90"/>
              <w:rPr>
                <w:rFonts w:cs="Arial"/>
                <w:b/>
                <w:sz w:val="22"/>
                <w:szCs w:val="22"/>
              </w:rPr>
            </w:pPr>
          </w:p>
          <w:p w14:paraId="6732E9F6" w14:textId="77777777" w:rsidR="009E27F5" w:rsidRDefault="009E27F5" w:rsidP="00A42AC3">
            <w:pPr>
              <w:tabs>
                <w:tab w:val="left" w:pos="8647"/>
              </w:tabs>
              <w:ind w:right="-90"/>
              <w:rPr>
                <w:rFonts w:cs="Arial"/>
                <w:b/>
                <w:sz w:val="22"/>
                <w:szCs w:val="22"/>
              </w:rPr>
            </w:pPr>
          </w:p>
          <w:p w14:paraId="5631768A" w14:textId="77777777" w:rsidR="009E27F5" w:rsidRDefault="009E27F5" w:rsidP="00A42AC3">
            <w:pPr>
              <w:tabs>
                <w:tab w:val="left" w:pos="8647"/>
              </w:tabs>
              <w:ind w:right="-90"/>
              <w:rPr>
                <w:rFonts w:cs="Arial"/>
                <w:b/>
                <w:sz w:val="22"/>
                <w:szCs w:val="22"/>
              </w:rPr>
            </w:pPr>
          </w:p>
          <w:p w14:paraId="2C3E090B" w14:textId="77777777" w:rsidR="009E27F5" w:rsidRDefault="009E27F5" w:rsidP="00A42AC3">
            <w:pPr>
              <w:tabs>
                <w:tab w:val="left" w:pos="8647"/>
              </w:tabs>
              <w:ind w:right="-90"/>
              <w:rPr>
                <w:rFonts w:cs="Arial"/>
                <w:b/>
                <w:sz w:val="22"/>
                <w:szCs w:val="22"/>
              </w:rPr>
            </w:pPr>
          </w:p>
          <w:p w14:paraId="54663147" w14:textId="77777777" w:rsidR="009E27F5" w:rsidRDefault="009E27F5" w:rsidP="00A42AC3">
            <w:pPr>
              <w:tabs>
                <w:tab w:val="left" w:pos="8647"/>
              </w:tabs>
              <w:ind w:right="-90"/>
              <w:rPr>
                <w:rFonts w:cs="Arial"/>
                <w:b/>
                <w:sz w:val="22"/>
                <w:szCs w:val="22"/>
              </w:rPr>
            </w:pPr>
          </w:p>
          <w:p w14:paraId="375C9B3A" w14:textId="77777777" w:rsidR="009E27F5" w:rsidRDefault="009E27F5" w:rsidP="00A42AC3">
            <w:pPr>
              <w:tabs>
                <w:tab w:val="left" w:pos="8647"/>
              </w:tabs>
              <w:ind w:right="-90"/>
              <w:rPr>
                <w:rFonts w:cs="Arial"/>
                <w:b/>
                <w:sz w:val="22"/>
                <w:szCs w:val="22"/>
              </w:rPr>
            </w:pPr>
          </w:p>
          <w:p w14:paraId="1F9811D6" w14:textId="77777777" w:rsidR="009E27F5" w:rsidRDefault="009E27F5" w:rsidP="00A42AC3">
            <w:pPr>
              <w:tabs>
                <w:tab w:val="left" w:pos="8647"/>
              </w:tabs>
              <w:ind w:right="-90"/>
              <w:rPr>
                <w:rFonts w:cs="Arial"/>
                <w:b/>
                <w:sz w:val="22"/>
                <w:szCs w:val="22"/>
              </w:rPr>
            </w:pPr>
          </w:p>
          <w:p w14:paraId="63F60414" w14:textId="77777777" w:rsidR="009E27F5" w:rsidRDefault="009E27F5" w:rsidP="00A42AC3">
            <w:pPr>
              <w:tabs>
                <w:tab w:val="left" w:pos="8647"/>
              </w:tabs>
              <w:ind w:right="-90"/>
              <w:rPr>
                <w:rFonts w:cs="Arial"/>
                <w:b/>
                <w:sz w:val="22"/>
                <w:szCs w:val="22"/>
              </w:rPr>
            </w:pPr>
          </w:p>
          <w:p w14:paraId="40279268" w14:textId="77777777" w:rsidR="009E27F5" w:rsidRDefault="009E27F5" w:rsidP="00047F21">
            <w:pPr>
              <w:tabs>
                <w:tab w:val="left" w:pos="8647"/>
              </w:tabs>
              <w:ind w:right="-90"/>
              <w:rPr>
                <w:rFonts w:cs="Arial"/>
                <w:b/>
                <w:sz w:val="22"/>
                <w:szCs w:val="22"/>
              </w:rPr>
            </w:pPr>
          </w:p>
          <w:p w14:paraId="306FBEB4" w14:textId="77777777" w:rsidR="00BA7F90" w:rsidRDefault="00BA7F90" w:rsidP="00047F21">
            <w:pPr>
              <w:tabs>
                <w:tab w:val="left" w:pos="8647"/>
              </w:tabs>
              <w:ind w:right="-90"/>
              <w:rPr>
                <w:rFonts w:cs="Arial"/>
                <w:b/>
                <w:sz w:val="22"/>
                <w:szCs w:val="22"/>
              </w:rPr>
            </w:pPr>
          </w:p>
          <w:p w14:paraId="28327D04" w14:textId="77777777" w:rsidR="00BA7F90" w:rsidRDefault="00BA7F90" w:rsidP="00047F21">
            <w:pPr>
              <w:tabs>
                <w:tab w:val="left" w:pos="8647"/>
              </w:tabs>
              <w:ind w:right="-90"/>
              <w:rPr>
                <w:rFonts w:cs="Arial"/>
                <w:b/>
                <w:sz w:val="22"/>
                <w:szCs w:val="22"/>
              </w:rPr>
            </w:pPr>
          </w:p>
          <w:p w14:paraId="0508B14C" w14:textId="77777777" w:rsidR="00BA7F90" w:rsidRDefault="00BA7F90" w:rsidP="00047F21">
            <w:pPr>
              <w:tabs>
                <w:tab w:val="left" w:pos="8647"/>
              </w:tabs>
              <w:ind w:right="-90"/>
              <w:rPr>
                <w:rFonts w:cs="Arial"/>
                <w:b/>
                <w:sz w:val="22"/>
                <w:szCs w:val="22"/>
              </w:rPr>
            </w:pPr>
          </w:p>
          <w:p w14:paraId="7144EDFC" w14:textId="77777777" w:rsidR="00BA7F90" w:rsidRDefault="00BA7F90" w:rsidP="00047F21">
            <w:pPr>
              <w:tabs>
                <w:tab w:val="left" w:pos="8647"/>
              </w:tabs>
              <w:ind w:right="-90"/>
              <w:rPr>
                <w:rFonts w:cs="Arial"/>
                <w:b/>
                <w:sz w:val="22"/>
                <w:szCs w:val="22"/>
              </w:rPr>
            </w:pPr>
          </w:p>
          <w:p w14:paraId="4FEEC668" w14:textId="77777777" w:rsidR="00BA7F90" w:rsidRPr="004764EF" w:rsidRDefault="00BA7F90" w:rsidP="00047F21">
            <w:pPr>
              <w:tabs>
                <w:tab w:val="left" w:pos="8647"/>
              </w:tabs>
              <w:ind w:right="-90"/>
              <w:rPr>
                <w:rFonts w:cs="Arial"/>
                <w:bCs/>
                <w:sz w:val="22"/>
                <w:szCs w:val="22"/>
              </w:rPr>
            </w:pPr>
            <w:r w:rsidRPr="004764EF">
              <w:rPr>
                <w:rFonts w:cs="Arial"/>
                <w:bCs/>
                <w:sz w:val="22"/>
                <w:szCs w:val="22"/>
              </w:rPr>
              <w:t>DB</w:t>
            </w:r>
          </w:p>
          <w:p w14:paraId="749CCBC5" w14:textId="77777777" w:rsidR="00BA7F90" w:rsidRPr="004764EF" w:rsidRDefault="00BA7F90" w:rsidP="00047F21">
            <w:pPr>
              <w:tabs>
                <w:tab w:val="left" w:pos="8647"/>
              </w:tabs>
              <w:ind w:right="-90"/>
              <w:rPr>
                <w:rFonts w:cs="Arial"/>
                <w:bCs/>
                <w:sz w:val="22"/>
                <w:szCs w:val="22"/>
              </w:rPr>
            </w:pPr>
          </w:p>
          <w:p w14:paraId="107A3E20" w14:textId="77777777" w:rsidR="00BA7F90" w:rsidRPr="004764EF" w:rsidRDefault="00BA7F90" w:rsidP="00047F21">
            <w:pPr>
              <w:tabs>
                <w:tab w:val="left" w:pos="8647"/>
              </w:tabs>
              <w:ind w:right="-90"/>
              <w:rPr>
                <w:rFonts w:cs="Arial"/>
                <w:bCs/>
                <w:sz w:val="22"/>
                <w:szCs w:val="22"/>
              </w:rPr>
            </w:pPr>
          </w:p>
          <w:p w14:paraId="7C3FDA04" w14:textId="77777777" w:rsidR="00BA7F90" w:rsidRPr="004764EF" w:rsidRDefault="00BA7F90" w:rsidP="00047F21">
            <w:pPr>
              <w:tabs>
                <w:tab w:val="left" w:pos="8647"/>
              </w:tabs>
              <w:ind w:right="-90"/>
              <w:rPr>
                <w:rFonts w:cs="Arial"/>
                <w:bCs/>
                <w:sz w:val="22"/>
                <w:szCs w:val="22"/>
              </w:rPr>
            </w:pPr>
          </w:p>
          <w:p w14:paraId="4D7BCB5C" w14:textId="77777777" w:rsidR="00BA7F90" w:rsidRPr="004764EF" w:rsidRDefault="00BA7F90" w:rsidP="00047F21">
            <w:pPr>
              <w:tabs>
                <w:tab w:val="left" w:pos="8647"/>
              </w:tabs>
              <w:ind w:right="-90"/>
              <w:rPr>
                <w:rFonts w:cs="Arial"/>
                <w:bCs/>
                <w:sz w:val="22"/>
                <w:szCs w:val="22"/>
              </w:rPr>
            </w:pPr>
          </w:p>
          <w:p w14:paraId="17F916A9" w14:textId="77777777" w:rsidR="00BA7F90" w:rsidRPr="004764EF" w:rsidRDefault="00BA7F90" w:rsidP="00047F21">
            <w:pPr>
              <w:tabs>
                <w:tab w:val="left" w:pos="8647"/>
              </w:tabs>
              <w:ind w:right="-90"/>
              <w:rPr>
                <w:rFonts w:cs="Arial"/>
                <w:bCs/>
                <w:sz w:val="22"/>
                <w:szCs w:val="22"/>
              </w:rPr>
            </w:pPr>
          </w:p>
          <w:p w14:paraId="41B7EDE5" w14:textId="77777777" w:rsidR="00BA7F90" w:rsidRPr="004764EF" w:rsidRDefault="00BA7F90" w:rsidP="00047F21">
            <w:pPr>
              <w:tabs>
                <w:tab w:val="left" w:pos="8647"/>
              </w:tabs>
              <w:ind w:right="-90"/>
              <w:rPr>
                <w:rFonts w:cs="Arial"/>
                <w:bCs/>
                <w:sz w:val="22"/>
                <w:szCs w:val="22"/>
              </w:rPr>
            </w:pPr>
          </w:p>
          <w:p w14:paraId="327BD280" w14:textId="77777777" w:rsidR="00BA7F90" w:rsidRPr="004764EF" w:rsidRDefault="00BA7F90" w:rsidP="00047F21">
            <w:pPr>
              <w:tabs>
                <w:tab w:val="left" w:pos="8647"/>
              </w:tabs>
              <w:ind w:right="-90"/>
              <w:rPr>
                <w:rFonts w:cs="Arial"/>
                <w:bCs/>
                <w:sz w:val="22"/>
                <w:szCs w:val="22"/>
              </w:rPr>
            </w:pPr>
          </w:p>
          <w:p w14:paraId="71D58949" w14:textId="77777777" w:rsidR="00BA7F90" w:rsidRPr="004764EF" w:rsidRDefault="00BA7F90" w:rsidP="00047F21">
            <w:pPr>
              <w:tabs>
                <w:tab w:val="left" w:pos="8647"/>
              </w:tabs>
              <w:ind w:right="-90"/>
              <w:rPr>
                <w:rFonts w:cs="Arial"/>
                <w:bCs/>
                <w:sz w:val="22"/>
                <w:szCs w:val="22"/>
              </w:rPr>
            </w:pPr>
          </w:p>
          <w:p w14:paraId="3A5D192A" w14:textId="77777777" w:rsidR="00BA7F90" w:rsidRPr="004764EF" w:rsidRDefault="00BA7F90" w:rsidP="00047F21">
            <w:pPr>
              <w:tabs>
                <w:tab w:val="left" w:pos="8647"/>
              </w:tabs>
              <w:ind w:right="-90"/>
              <w:rPr>
                <w:rFonts w:cs="Arial"/>
                <w:bCs/>
                <w:sz w:val="22"/>
                <w:szCs w:val="22"/>
              </w:rPr>
            </w:pPr>
          </w:p>
          <w:p w14:paraId="7D27CD3A" w14:textId="77777777" w:rsidR="00BA7F90" w:rsidRPr="004764EF" w:rsidRDefault="00BA7F90" w:rsidP="00047F21">
            <w:pPr>
              <w:tabs>
                <w:tab w:val="left" w:pos="8647"/>
              </w:tabs>
              <w:ind w:right="-90"/>
              <w:rPr>
                <w:rFonts w:cs="Arial"/>
                <w:bCs/>
                <w:sz w:val="22"/>
                <w:szCs w:val="22"/>
              </w:rPr>
            </w:pPr>
          </w:p>
          <w:p w14:paraId="420E85AA" w14:textId="77777777" w:rsidR="00BA7F90" w:rsidRPr="004764EF" w:rsidRDefault="00BA7F90" w:rsidP="00047F21">
            <w:pPr>
              <w:tabs>
                <w:tab w:val="left" w:pos="8647"/>
              </w:tabs>
              <w:ind w:right="-90"/>
              <w:rPr>
                <w:rFonts w:cs="Arial"/>
                <w:bCs/>
                <w:sz w:val="22"/>
                <w:szCs w:val="22"/>
              </w:rPr>
            </w:pPr>
          </w:p>
          <w:p w14:paraId="7960CE98" w14:textId="77777777" w:rsidR="00BA7F90" w:rsidRPr="004764EF" w:rsidRDefault="00BA7F90" w:rsidP="00047F21">
            <w:pPr>
              <w:tabs>
                <w:tab w:val="left" w:pos="8647"/>
              </w:tabs>
              <w:ind w:right="-90"/>
              <w:rPr>
                <w:rFonts w:cs="Arial"/>
                <w:bCs/>
                <w:sz w:val="22"/>
                <w:szCs w:val="22"/>
              </w:rPr>
            </w:pPr>
          </w:p>
          <w:p w14:paraId="3E7041F7" w14:textId="77777777" w:rsidR="00BA7F90" w:rsidRPr="004764EF" w:rsidRDefault="00BA7F90" w:rsidP="00047F21">
            <w:pPr>
              <w:tabs>
                <w:tab w:val="left" w:pos="8647"/>
              </w:tabs>
              <w:ind w:right="-90"/>
              <w:rPr>
                <w:rFonts w:cs="Arial"/>
                <w:bCs/>
                <w:sz w:val="22"/>
                <w:szCs w:val="22"/>
              </w:rPr>
            </w:pPr>
          </w:p>
          <w:p w14:paraId="0B95AF27" w14:textId="77777777" w:rsidR="006B7FD2" w:rsidRDefault="006B7FD2" w:rsidP="008FF6E6">
            <w:pPr>
              <w:tabs>
                <w:tab w:val="left" w:pos="8647"/>
              </w:tabs>
              <w:ind w:right="-90"/>
              <w:rPr>
                <w:rFonts w:cs="Arial"/>
                <w:bCs/>
                <w:sz w:val="22"/>
                <w:szCs w:val="22"/>
              </w:rPr>
            </w:pPr>
          </w:p>
          <w:p w14:paraId="71F3FD9B" w14:textId="77777777" w:rsidR="00F47881" w:rsidRDefault="00F47881" w:rsidP="008FF6E6">
            <w:pPr>
              <w:tabs>
                <w:tab w:val="left" w:pos="8647"/>
              </w:tabs>
              <w:ind w:right="-90"/>
              <w:rPr>
                <w:rFonts w:cs="Arial"/>
                <w:bCs/>
                <w:sz w:val="22"/>
                <w:szCs w:val="22"/>
              </w:rPr>
            </w:pPr>
          </w:p>
          <w:p w14:paraId="39B23A7C" w14:textId="36DA5B79" w:rsidR="00BA7F90" w:rsidRPr="00282F54" w:rsidRDefault="00EF2D79" w:rsidP="008FF6E6">
            <w:pPr>
              <w:tabs>
                <w:tab w:val="left" w:pos="8647"/>
              </w:tabs>
              <w:ind w:right="-90"/>
              <w:rPr>
                <w:rFonts w:cs="Arial"/>
                <w:b/>
                <w:bCs/>
                <w:sz w:val="22"/>
                <w:szCs w:val="22"/>
              </w:rPr>
            </w:pPr>
            <w:r w:rsidRPr="004764EF">
              <w:rPr>
                <w:rFonts w:cs="Arial"/>
                <w:bCs/>
                <w:sz w:val="22"/>
                <w:szCs w:val="22"/>
              </w:rPr>
              <w:t>VH</w:t>
            </w:r>
          </w:p>
        </w:tc>
      </w:tr>
      <w:tr w:rsidR="00430A6C" w:rsidRPr="00282F54" w14:paraId="08AD31BE" w14:textId="77777777" w:rsidTr="008FF6E6">
        <w:tc>
          <w:tcPr>
            <w:tcW w:w="1129" w:type="dxa"/>
            <w:shd w:val="clear" w:color="auto" w:fill="D9D9D9" w:themeFill="background1" w:themeFillShade="D9"/>
          </w:tcPr>
          <w:p w14:paraId="6AEAE3EE" w14:textId="3BB072BE" w:rsidR="00430A6C" w:rsidRPr="00152AE3" w:rsidRDefault="004049E9" w:rsidP="00A42AC3">
            <w:pPr>
              <w:tabs>
                <w:tab w:val="left" w:pos="8647"/>
              </w:tabs>
              <w:ind w:right="-90"/>
              <w:rPr>
                <w:rFonts w:cs="Arial"/>
                <w:b/>
                <w:bCs/>
                <w:sz w:val="22"/>
                <w:szCs w:val="22"/>
              </w:rPr>
            </w:pPr>
            <w:r>
              <w:rPr>
                <w:rFonts w:cs="Arial"/>
                <w:b/>
                <w:bCs/>
                <w:sz w:val="22"/>
                <w:szCs w:val="22"/>
              </w:rPr>
              <w:lastRenderedPageBreak/>
              <w:t>Item 6</w:t>
            </w:r>
          </w:p>
        </w:tc>
        <w:tc>
          <w:tcPr>
            <w:tcW w:w="7518" w:type="dxa"/>
            <w:gridSpan w:val="2"/>
            <w:shd w:val="clear" w:color="auto" w:fill="D9D9D9" w:themeFill="background1" w:themeFillShade="D9"/>
          </w:tcPr>
          <w:p w14:paraId="50371A8B" w14:textId="4596197A" w:rsidR="00430A6C" w:rsidRPr="00282F54" w:rsidRDefault="00F4359A" w:rsidP="005C02C5">
            <w:pPr>
              <w:tabs>
                <w:tab w:val="left" w:pos="8647"/>
              </w:tabs>
              <w:ind w:right="35"/>
              <w:jc w:val="both"/>
              <w:rPr>
                <w:rFonts w:cs="Arial"/>
                <w:b/>
                <w:sz w:val="22"/>
                <w:szCs w:val="22"/>
              </w:rPr>
            </w:pPr>
            <w:r>
              <w:rPr>
                <w:rFonts w:cs="Arial"/>
                <w:b/>
                <w:sz w:val="22"/>
                <w:szCs w:val="22"/>
              </w:rPr>
              <w:t>Other Matters</w:t>
            </w:r>
          </w:p>
        </w:tc>
        <w:tc>
          <w:tcPr>
            <w:tcW w:w="1276" w:type="dxa"/>
            <w:shd w:val="clear" w:color="auto" w:fill="D9D9D9" w:themeFill="background1" w:themeFillShade="D9"/>
          </w:tcPr>
          <w:p w14:paraId="6D0234B7" w14:textId="77777777" w:rsidR="00430A6C" w:rsidRPr="00282F54" w:rsidRDefault="00430A6C" w:rsidP="00A42AC3">
            <w:pPr>
              <w:tabs>
                <w:tab w:val="left" w:pos="8647"/>
              </w:tabs>
              <w:ind w:right="-90"/>
              <w:rPr>
                <w:rFonts w:cs="Arial"/>
                <w:b/>
                <w:sz w:val="22"/>
                <w:szCs w:val="22"/>
              </w:rPr>
            </w:pPr>
          </w:p>
        </w:tc>
      </w:tr>
      <w:tr w:rsidR="00157AF1" w:rsidRPr="00282F54" w14:paraId="43DC1540" w14:textId="77777777" w:rsidTr="008FF6E6">
        <w:trPr>
          <w:trHeight w:val="1423"/>
        </w:trPr>
        <w:tc>
          <w:tcPr>
            <w:tcW w:w="1129" w:type="dxa"/>
            <w:shd w:val="clear" w:color="auto" w:fill="auto"/>
          </w:tcPr>
          <w:p w14:paraId="1A2721A9" w14:textId="77777777" w:rsidR="00157AF1" w:rsidRDefault="004049E9" w:rsidP="00A42AC3">
            <w:pPr>
              <w:tabs>
                <w:tab w:val="left" w:pos="8647"/>
              </w:tabs>
              <w:ind w:right="-90"/>
              <w:rPr>
                <w:rFonts w:cs="Arial"/>
                <w:sz w:val="22"/>
                <w:szCs w:val="22"/>
              </w:rPr>
            </w:pPr>
            <w:r>
              <w:rPr>
                <w:rFonts w:cs="Arial"/>
                <w:sz w:val="22"/>
                <w:szCs w:val="22"/>
              </w:rPr>
              <w:t>6.1</w:t>
            </w:r>
          </w:p>
          <w:p w14:paraId="2C8FFECA" w14:textId="77777777" w:rsidR="00FE4EFF" w:rsidRDefault="00FE4EFF" w:rsidP="00A42AC3">
            <w:pPr>
              <w:tabs>
                <w:tab w:val="left" w:pos="8647"/>
              </w:tabs>
              <w:ind w:right="-90"/>
              <w:rPr>
                <w:rFonts w:cs="Arial"/>
                <w:sz w:val="22"/>
                <w:szCs w:val="22"/>
              </w:rPr>
            </w:pPr>
          </w:p>
          <w:p w14:paraId="2E3BA9E3" w14:textId="77777777" w:rsidR="00FE4EFF" w:rsidRDefault="00FE4EFF" w:rsidP="00A42AC3">
            <w:pPr>
              <w:tabs>
                <w:tab w:val="left" w:pos="8647"/>
              </w:tabs>
              <w:ind w:right="-90"/>
              <w:rPr>
                <w:rFonts w:cs="Arial"/>
                <w:sz w:val="22"/>
                <w:szCs w:val="22"/>
              </w:rPr>
            </w:pPr>
          </w:p>
          <w:p w14:paraId="60313330" w14:textId="77777777" w:rsidR="00FE4EFF" w:rsidRDefault="00FE4EFF" w:rsidP="00A42AC3">
            <w:pPr>
              <w:tabs>
                <w:tab w:val="left" w:pos="8647"/>
              </w:tabs>
              <w:ind w:right="-90"/>
              <w:rPr>
                <w:rFonts w:cs="Arial"/>
                <w:sz w:val="22"/>
                <w:szCs w:val="22"/>
              </w:rPr>
            </w:pPr>
          </w:p>
          <w:p w14:paraId="522C953F" w14:textId="77777777" w:rsidR="00FE4EFF" w:rsidRDefault="00FE4EFF" w:rsidP="00A42AC3">
            <w:pPr>
              <w:tabs>
                <w:tab w:val="left" w:pos="8647"/>
              </w:tabs>
              <w:ind w:right="-90"/>
              <w:rPr>
                <w:rFonts w:cs="Arial"/>
                <w:sz w:val="22"/>
                <w:szCs w:val="22"/>
              </w:rPr>
            </w:pPr>
          </w:p>
          <w:p w14:paraId="5E224F01" w14:textId="77777777" w:rsidR="00FE4EFF" w:rsidRDefault="00FE4EFF" w:rsidP="00A42AC3">
            <w:pPr>
              <w:tabs>
                <w:tab w:val="left" w:pos="8647"/>
              </w:tabs>
              <w:ind w:right="-90"/>
              <w:rPr>
                <w:rFonts w:cs="Arial"/>
                <w:sz w:val="22"/>
                <w:szCs w:val="22"/>
              </w:rPr>
            </w:pPr>
          </w:p>
          <w:p w14:paraId="0D412A59" w14:textId="77777777" w:rsidR="00FE4EFF" w:rsidRDefault="00FE4EFF" w:rsidP="00A42AC3">
            <w:pPr>
              <w:tabs>
                <w:tab w:val="left" w:pos="8647"/>
              </w:tabs>
              <w:ind w:right="-90"/>
              <w:rPr>
                <w:rFonts w:cs="Arial"/>
                <w:sz w:val="22"/>
                <w:szCs w:val="22"/>
              </w:rPr>
            </w:pPr>
          </w:p>
          <w:p w14:paraId="2B5F7328" w14:textId="77777777" w:rsidR="00FE4EFF" w:rsidRDefault="00FE4EFF" w:rsidP="00A42AC3">
            <w:pPr>
              <w:tabs>
                <w:tab w:val="left" w:pos="8647"/>
              </w:tabs>
              <w:ind w:right="-90"/>
              <w:rPr>
                <w:rFonts w:cs="Arial"/>
                <w:sz w:val="22"/>
                <w:szCs w:val="22"/>
              </w:rPr>
            </w:pPr>
          </w:p>
          <w:p w14:paraId="0E5202E8" w14:textId="77777777" w:rsidR="00FE4EFF" w:rsidRDefault="00FE4EFF" w:rsidP="00A42AC3">
            <w:pPr>
              <w:tabs>
                <w:tab w:val="left" w:pos="8647"/>
              </w:tabs>
              <w:ind w:right="-90"/>
              <w:rPr>
                <w:rFonts w:cs="Arial"/>
                <w:sz w:val="22"/>
                <w:szCs w:val="22"/>
              </w:rPr>
            </w:pPr>
          </w:p>
          <w:p w14:paraId="4D3DA4AD" w14:textId="77777777" w:rsidR="00FE4EFF" w:rsidRDefault="00FE4EFF" w:rsidP="00A42AC3">
            <w:pPr>
              <w:tabs>
                <w:tab w:val="left" w:pos="8647"/>
              </w:tabs>
              <w:ind w:right="-90"/>
              <w:rPr>
                <w:rFonts w:cs="Arial"/>
                <w:sz w:val="22"/>
                <w:szCs w:val="22"/>
              </w:rPr>
            </w:pPr>
          </w:p>
          <w:p w14:paraId="3E5155A4" w14:textId="77777777" w:rsidR="00FE4EFF" w:rsidRDefault="00FE4EFF" w:rsidP="00A42AC3">
            <w:pPr>
              <w:tabs>
                <w:tab w:val="left" w:pos="8647"/>
              </w:tabs>
              <w:ind w:right="-90"/>
              <w:rPr>
                <w:rFonts w:cs="Arial"/>
                <w:sz w:val="22"/>
                <w:szCs w:val="22"/>
              </w:rPr>
            </w:pPr>
          </w:p>
          <w:p w14:paraId="6CB956EF" w14:textId="77777777" w:rsidR="00FE4EFF" w:rsidRDefault="00FE4EFF" w:rsidP="00A42AC3">
            <w:pPr>
              <w:tabs>
                <w:tab w:val="left" w:pos="8647"/>
              </w:tabs>
              <w:ind w:right="-90"/>
              <w:rPr>
                <w:rFonts w:cs="Arial"/>
                <w:sz w:val="22"/>
                <w:szCs w:val="22"/>
              </w:rPr>
            </w:pPr>
          </w:p>
          <w:p w14:paraId="153463EA" w14:textId="77777777" w:rsidR="00FE4EFF" w:rsidRDefault="00FE4EFF" w:rsidP="00A42AC3">
            <w:pPr>
              <w:tabs>
                <w:tab w:val="left" w:pos="8647"/>
              </w:tabs>
              <w:ind w:right="-90"/>
              <w:rPr>
                <w:rFonts w:cs="Arial"/>
                <w:sz w:val="22"/>
                <w:szCs w:val="22"/>
              </w:rPr>
            </w:pPr>
          </w:p>
          <w:p w14:paraId="46764B6E" w14:textId="77777777" w:rsidR="00FE4EFF" w:rsidRDefault="00FE4EFF" w:rsidP="00A42AC3">
            <w:pPr>
              <w:tabs>
                <w:tab w:val="left" w:pos="8647"/>
              </w:tabs>
              <w:ind w:right="-90"/>
              <w:rPr>
                <w:rFonts w:cs="Arial"/>
                <w:sz w:val="22"/>
                <w:szCs w:val="22"/>
              </w:rPr>
            </w:pPr>
          </w:p>
          <w:p w14:paraId="6BE53753" w14:textId="77777777" w:rsidR="00FE4EFF" w:rsidRDefault="00FE4EFF" w:rsidP="00A42AC3">
            <w:pPr>
              <w:tabs>
                <w:tab w:val="left" w:pos="8647"/>
              </w:tabs>
              <w:ind w:right="-90"/>
              <w:rPr>
                <w:rFonts w:cs="Arial"/>
                <w:sz w:val="22"/>
                <w:szCs w:val="22"/>
              </w:rPr>
            </w:pPr>
          </w:p>
          <w:p w14:paraId="31550D5C" w14:textId="77777777" w:rsidR="00FE4EFF" w:rsidRDefault="00FE4EFF" w:rsidP="00A42AC3">
            <w:pPr>
              <w:tabs>
                <w:tab w:val="left" w:pos="8647"/>
              </w:tabs>
              <w:ind w:right="-90"/>
              <w:rPr>
                <w:rFonts w:cs="Arial"/>
                <w:sz w:val="22"/>
                <w:szCs w:val="22"/>
              </w:rPr>
            </w:pPr>
          </w:p>
          <w:p w14:paraId="1E8A8837" w14:textId="77777777" w:rsidR="00FE4EFF" w:rsidRDefault="00FE4EFF" w:rsidP="00A42AC3">
            <w:pPr>
              <w:tabs>
                <w:tab w:val="left" w:pos="8647"/>
              </w:tabs>
              <w:ind w:right="-90"/>
              <w:rPr>
                <w:rFonts w:cs="Arial"/>
                <w:sz w:val="22"/>
                <w:szCs w:val="22"/>
              </w:rPr>
            </w:pPr>
          </w:p>
          <w:p w14:paraId="4AE85E6B" w14:textId="77777777" w:rsidR="00FE4EFF" w:rsidRDefault="00FE4EFF" w:rsidP="00A42AC3">
            <w:pPr>
              <w:tabs>
                <w:tab w:val="left" w:pos="8647"/>
              </w:tabs>
              <w:ind w:right="-90"/>
              <w:rPr>
                <w:rFonts w:cs="Arial"/>
                <w:sz w:val="22"/>
                <w:szCs w:val="22"/>
              </w:rPr>
            </w:pPr>
          </w:p>
          <w:p w14:paraId="40DB7F54" w14:textId="77777777" w:rsidR="00FE4EFF" w:rsidRDefault="00FE4EFF" w:rsidP="00A42AC3">
            <w:pPr>
              <w:tabs>
                <w:tab w:val="left" w:pos="8647"/>
              </w:tabs>
              <w:ind w:right="-90"/>
              <w:rPr>
                <w:rFonts w:cs="Arial"/>
                <w:sz w:val="22"/>
                <w:szCs w:val="22"/>
              </w:rPr>
            </w:pPr>
          </w:p>
          <w:p w14:paraId="74373A0C" w14:textId="77777777" w:rsidR="00FE4EFF" w:rsidRDefault="00FE4EFF" w:rsidP="00A42AC3">
            <w:pPr>
              <w:tabs>
                <w:tab w:val="left" w:pos="8647"/>
              </w:tabs>
              <w:ind w:right="-90"/>
              <w:rPr>
                <w:rFonts w:cs="Arial"/>
                <w:sz w:val="22"/>
                <w:szCs w:val="22"/>
              </w:rPr>
            </w:pPr>
          </w:p>
          <w:p w14:paraId="6AA04729" w14:textId="77777777" w:rsidR="00FE4EFF" w:rsidRDefault="00FE4EFF" w:rsidP="00A42AC3">
            <w:pPr>
              <w:tabs>
                <w:tab w:val="left" w:pos="8647"/>
              </w:tabs>
              <w:ind w:right="-90"/>
              <w:rPr>
                <w:rFonts w:cs="Arial"/>
                <w:sz w:val="22"/>
                <w:szCs w:val="22"/>
              </w:rPr>
            </w:pPr>
          </w:p>
          <w:p w14:paraId="4CA36DD1" w14:textId="77777777" w:rsidR="00FE4EFF" w:rsidRDefault="00FE4EFF" w:rsidP="00A42AC3">
            <w:pPr>
              <w:tabs>
                <w:tab w:val="left" w:pos="8647"/>
              </w:tabs>
              <w:ind w:right="-90"/>
              <w:rPr>
                <w:rFonts w:cs="Arial"/>
                <w:sz w:val="22"/>
                <w:szCs w:val="22"/>
              </w:rPr>
            </w:pPr>
          </w:p>
          <w:p w14:paraId="2E72CF9C" w14:textId="77777777" w:rsidR="00FE4EFF" w:rsidRDefault="00FE4EFF" w:rsidP="00A42AC3">
            <w:pPr>
              <w:tabs>
                <w:tab w:val="left" w:pos="8647"/>
              </w:tabs>
              <w:ind w:right="-90"/>
              <w:rPr>
                <w:rFonts w:cs="Arial"/>
                <w:sz w:val="22"/>
                <w:szCs w:val="22"/>
              </w:rPr>
            </w:pPr>
          </w:p>
          <w:p w14:paraId="0350329A" w14:textId="77777777" w:rsidR="00FE4EFF" w:rsidRDefault="00FE4EFF" w:rsidP="00A42AC3">
            <w:pPr>
              <w:tabs>
                <w:tab w:val="left" w:pos="8647"/>
              </w:tabs>
              <w:ind w:right="-90"/>
              <w:rPr>
                <w:rFonts w:cs="Arial"/>
                <w:sz w:val="22"/>
                <w:szCs w:val="22"/>
              </w:rPr>
            </w:pPr>
          </w:p>
          <w:p w14:paraId="64FA5D39" w14:textId="77777777" w:rsidR="00FE4EFF" w:rsidRDefault="00FE4EFF" w:rsidP="00A42AC3">
            <w:pPr>
              <w:tabs>
                <w:tab w:val="left" w:pos="8647"/>
              </w:tabs>
              <w:ind w:right="-90"/>
              <w:rPr>
                <w:rFonts w:cs="Arial"/>
                <w:sz w:val="22"/>
                <w:szCs w:val="22"/>
              </w:rPr>
            </w:pPr>
          </w:p>
          <w:p w14:paraId="579BA37C" w14:textId="77777777" w:rsidR="00B0000F" w:rsidRDefault="00B0000F" w:rsidP="00A42AC3">
            <w:pPr>
              <w:tabs>
                <w:tab w:val="left" w:pos="8647"/>
              </w:tabs>
              <w:ind w:right="-90"/>
              <w:rPr>
                <w:rFonts w:cs="Arial"/>
                <w:sz w:val="22"/>
                <w:szCs w:val="22"/>
              </w:rPr>
            </w:pPr>
          </w:p>
          <w:p w14:paraId="6F99EE90" w14:textId="77777777" w:rsidR="00B0000F" w:rsidRDefault="00B0000F" w:rsidP="00A42AC3">
            <w:pPr>
              <w:tabs>
                <w:tab w:val="left" w:pos="8647"/>
              </w:tabs>
              <w:ind w:right="-90"/>
              <w:rPr>
                <w:rFonts w:cs="Arial"/>
                <w:sz w:val="22"/>
                <w:szCs w:val="22"/>
              </w:rPr>
            </w:pPr>
          </w:p>
          <w:p w14:paraId="4E2E0C86" w14:textId="1FF18D6A" w:rsidR="00FE4EFF" w:rsidRPr="004049E9" w:rsidRDefault="00FE4EFF" w:rsidP="00A42AC3">
            <w:pPr>
              <w:tabs>
                <w:tab w:val="left" w:pos="8647"/>
              </w:tabs>
              <w:ind w:right="-90"/>
              <w:rPr>
                <w:rFonts w:cs="Arial"/>
                <w:sz w:val="22"/>
                <w:szCs w:val="22"/>
              </w:rPr>
            </w:pPr>
            <w:r>
              <w:rPr>
                <w:rFonts w:cs="Arial"/>
                <w:sz w:val="22"/>
                <w:szCs w:val="22"/>
              </w:rPr>
              <w:t>6.2</w:t>
            </w:r>
          </w:p>
        </w:tc>
        <w:tc>
          <w:tcPr>
            <w:tcW w:w="7518" w:type="dxa"/>
            <w:gridSpan w:val="2"/>
            <w:shd w:val="clear" w:color="auto" w:fill="auto"/>
          </w:tcPr>
          <w:p w14:paraId="6B4EE4DD" w14:textId="77777777" w:rsidR="0053276D" w:rsidRDefault="00F4359A" w:rsidP="00BB7528">
            <w:pPr>
              <w:tabs>
                <w:tab w:val="left" w:pos="8647"/>
              </w:tabs>
              <w:ind w:right="35"/>
              <w:jc w:val="both"/>
              <w:rPr>
                <w:rFonts w:cs="Arial"/>
                <w:b/>
                <w:sz w:val="22"/>
                <w:szCs w:val="22"/>
              </w:rPr>
            </w:pPr>
            <w:r>
              <w:rPr>
                <w:rFonts w:cs="Arial"/>
                <w:b/>
                <w:sz w:val="22"/>
                <w:szCs w:val="22"/>
              </w:rPr>
              <w:lastRenderedPageBreak/>
              <w:t>Committee Self-Assessment &amp; Terms of Reference</w:t>
            </w:r>
          </w:p>
          <w:p w14:paraId="09A0FA89" w14:textId="77777777" w:rsidR="00FE4EFF" w:rsidRDefault="00FE4EFF" w:rsidP="00FE4EFF">
            <w:pPr>
              <w:tabs>
                <w:tab w:val="left" w:pos="8647"/>
              </w:tabs>
              <w:ind w:right="35"/>
              <w:jc w:val="both"/>
              <w:rPr>
                <w:rFonts w:cs="Arial"/>
                <w:bCs/>
                <w:sz w:val="22"/>
                <w:szCs w:val="22"/>
              </w:rPr>
            </w:pPr>
            <w:r>
              <w:rPr>
                <w:rFonts w:cs="Arial"/>
                <w:bCs/>
                <w:sz w:val="22"/>
                <w:szCs w:val="22"/>
              </w:rPr>
              <w:t xml:space="preserve">Changes to the Committee Terms of Reference and questions to self-evaluate performance were shared with the Committee prior to the meeting.  </w:t>
            </w:r>
          </w:p>
          <w:p w14:paraId="6C3DD250" w14:textId="77777777" w:rsidR="00F4359A" w:rsidRDefault="00F4359A" w:rsidP="00BB7528">
            <w:pPr>
              <w:tabs>
                <w:tab w:val="left" w:pos="8647"/>
              </w:tabs>
              <w:ind w:right="35"/>
              <w:jc w:val="both"/>
              <w:rPr>
                <w:rFonts w:cs="Arial"/>
                <w:bCs/>
                <w:sz w:val="22"/>
                <w:szCs w:val="22"/>
              </w:rPr>
            </w:pPr>
          </w:p>
          <w:p w14:paraId="1ECB8AAB" w14:textId="77777777" w:rsidR="00FE4EFF" w:rsidRDefault="00FE4EFF" w:rsidP="00BB7528">
            <w:pPr>
              <w:tabs>
                <w:tab w:val="left" w:pos="8647"/>
              </w:tabs>
              <w:ind w:right="35"/>
              <w:jc w:val="both"/>
              <w:rPr>
                <w:rFonts w:cs="Arial"/>
                <w:b/>
                <w:sz w:val="22"/>
                <w:szCs w:val="22"/>
              </w:rPr>
            </w:pPr>
            <w:r>
              <w:rPr>
                <w:rFonts w:cs="Arial"/>
                <w:b/>
                <w:sz w:val="22"/>
                <w:szCs w:val="22"/>
              </w:rPr>
              <w:t xml:space="preserve">Terms of Reference </w:t>
            </w:r>
          </w:p>
          <w:p w14:paraId="0A36A3C2" w14:textId="3EB8EB2D" w:rsidR="00A348AD" w:rsidRDefault="00961222" w:rsidP="008FF6E6">
            <w:pPr>
              <w:tabs>
                <w:tab w:val="left" w:pos="8647"/>
              </w:tabs>
              <w:ind w:right="35"/>
              <w:jc w:val="both"/>
              <w:rPr>
                <w:rFonts w:cs="Arial"/>
                <w:sz w:val="22"/>
                <w:szCs w:val="22"/>
              </w:rPr>
            </w:pPr>
            <w:r w:rsidRPr="008FF6E6">
              <w:rPr>
                <w:rFonts w:cs="Arial"/>
                <w:sz w:val="22"/>
                <w:szCs w:val="22"/>
              </w:rPr>
              <w:t xml:space="preserve">The Chair advised that members should consider the changes to the TOR to determine if those updates are reflective </w:t>
            </w:r>
            <w:r w:rsidR="003D1055" w:rsidRPr="008FF6E6">
              <w:rPr>
                <w:rFonts w:cs="Arial"/>
                <w:sz w:val="22"/>
                <w:szCs w:val="22"/>
              </w:rPr>
              <w:t>of the work that the Committee should be undertaking.  Comments were invited from members.</w:t>
            </w:r>
          </w:p>
          <w:p w14:paraId="286DD78E" w14:textId="77777777" w:rsidR="003D1055" w:rsidRDefault="003D1055" w:rsidP="00BB7528">
            <w:pPr>
              <w:tabs>
                <w:tab w:val="left" w:pos="8647"/>
              </w:tabs>
              <w:ind w:right="35"/>
              <w:jc w:val="both"/>
              <w:rPr>
                <w:rFonts w:cs="Arial"/>
                <w:bCs/>
                <w:sz w:val="22"/>
                <w:szCs w:val="22"/>
              </w:rPr>
            </w:pPr>
          </w:p>
          <w:p w14:paraId="5EA492D6" w14:textId="6D51AA20" w:rsidR="001E1617" w:rsidRDefault="008E7596" w:rsidP="008FF6E6">
            <w:pPr>
              <w:tabs>
                <w:tab w:val="left" w:pos="8647"/>
              </w:tabs>
              <w:ind w:right="35"/>
              <w:jc w:val="both"/>
              <w:rPr>
                <w:rFonts w:cs="Arial"/>
                <w:sz w:val="22"/>
                <w:szCs w:val="22"/>
              </w:rPr>
            </w:pPr>
            <w:r w:rsidRPr="008FF6E6">
              <w:rPr>
                <w:rFonts w:cs="Arial"/>
                <w:sz w:val="22"/>
                <w:szCs w:val="22"/>
              </w:rPr>
              <w:t xml:space="preserve">A Governor questioned whether the last bullet point regarding meeting local skills needs should be included.  The Chair recommended retaining the wording as it is reflective of the College’s new responsibilities outlined in the Skills for Job White Paper. </w:t>
            </w:r>
          </w:p>
          <w:p w14:paraId="7748E687" w14:textId="42C0D2D6" w:rsidR="00393BC2" w:rsidRDefault="00393BC2" w:rsidP="00BB7528">
            <w:pPr>
              <w:tabs>
                <w:tab w:val="left" w:pos="8647"/>
              </w:tabs>
              <w:ind w:right="35"/>
              <w:jc w:val="both"/>
              <w:rPr>
                <w:rFonts w:cs="Arial"/>
                <w:bCs/>
                <w:sz w:val="22"/>
                <w:szCs w:val="22"/>
              </w:rPr>
            </w:pPr>
          </w:p>
          <w:p w14:paraId="7A653714" w14:textId="4BEEC67A" w:rsidR="00393BC2" w:rsidRDefault="008E7596" w:rsidP="008FF6E6">
            <w:pPr>
              <w:tabs>
                <w:tab w:val="left" w:pos="8647"/>
              </w:tabs>
              <w:ind w:right="35"/>
              <w:jc w:val="both"/>
              <w:rPr>
                <w:rFonts w:cs="Arial"/>
                <w:sz w:val="22"/>
                <w:szCs w:val="22"/>
              </w:rPr>
            </w:pPr>
            <w:r w:rsidRPr="008FF6E6">
              <w:rPr>
                <w:rFonts w:cs="Arial"/>
                <w:sz w:val="22"/>
                <w:szCs w:val="22"/>
              </w:rPr>
              <w:t xml:space="preserve">The Chair suggested including within </w:t>
            </w:r>
            <w:r w:rsidR="00F55B51" w:rsidRPr="008FF6E6">
              <w:rPr>
                <w:rFonts w:cs="Arial"/>
                <w:sz w:val="22"/>
                <w:szCs w:val="22"/>
              </w:rPr>
              <w:t xml:space="preserve">5.9 </w:t>
            </w:r>
            <w:r w:rsidRPr="008FF6E6">
              <w:rPr>
                <w:rFonts w:cs="Arial"/>
                <w:sz w:val="22"/>
                <w:szCs w:val="22"/>
              </w:rPr>
              <w:t>wording to reflect the discussions this evening in respect of student</w:t>
            </w:r>
            <w:r w:rsidR="008730D8" w:rsidRPr="008FF6E6">
              <w:rPr>
                <w:rFonts w:cs="Arial"/>
                <w:sz w:val="22"/>
                <w:szCs w:val="22"/>
              </w:rPr>
              <w:t xml:space="preserve"> welfare</w:t>
            </w:r>
            <w:r w:rsidRPr="008FF6E6">
              <w:rPr>
                <w:rFonts w:cs="Arial"/>
                <w:sz w:val="22"/>
                <w:szCs w:val="22"/>
              </w:rPr>
              <w:t>.</w:t>
            </w:r>
            <w:r w:rsidR="008730D8" w:rsidRPr="008FF6E6">
              <w:rPr>
                <w:rFonts w:cs="Arial"/>
                <w:sz w:val="22"/>
                <w:szCs w:val="22"/>
              </w:rPr>
              <w:t xml:space="preserve">  </w:t>
            </w:r>
            <w:r w:rsidR="00693794" w:rsidRPr="008FF6E6">
              <w:rPr>
                <w:rFonts w:cs="Arial"/>
                <w:sz w:val="22"/>
                <w:szCs w:val="22"/>
              </w:rPr>
              <w:t>The Chief Executive and Principal advised that</w:t>
            </w:r>
            <w:r w:rsidR="002B3C81" w:rsidRPr="008FF6E6">
              <w:rPr>
                <w:rFonts w:cs="Arial"/>
                <w:sz w:val="22"/>
                <w:szCs w:val="22"/>
              </w:rPr>
              <w:t xml:space="preserve"> </w:t>
            </w:r>
            <w:r w:rsidR="00567493" w:rsidRPr="008FF6E6">
              <w:rPr>
                <w:rFonts w:cs="Arial"/>
                <w:sz w:val="22"/>
                <w:szCs w:val="22"/>
              </w:rPr>
              <w:t xml:space="preserve">perhaps </w:t>
            </w:r>
            <w:r w:rsidR="002B3C81" w:rsidRPr="008FF6E6">
              <w:rPr>
                <w:rFonts w:cs="Arial"/>
                <w:sz w:val="22"/>
                <w:szCs w:val="22"/>
              </w:rPr>
              <w:t xml:space="preserve">needs to state the </w:t>
            </w:r>
            <w:r w:rsidR="00567493" w:rsidRPr="008FF6E6">
              <w:rPr>
                <w:rFonts w:cs="Arial"/>
                <w:sz w:val="22"/>
                <w:szCs w:val="22"/>
              </w:rPr>
              <w:t>student experience</w:t>
            </w:r>
            <w:r w:rsidR="002B3C81" w:rsidRPr="008FF6E6">
              <w:rPr>
                <w:rFonts w:cs="Arial"/>
                <w:sz w:val="22"/>
                <w:szCs w:val="22"/>
              </w:rPr>
              <w:t xml:space="preserve"> overall</w:t>
            </w:r>
            <w:r w:rsidR="00567493" w:rsidRPr="008FF6E6">
              <w:rPr>
                <w:rFonts w:cs="Arial"/>
                <w:sz w:val="22"/>
                <w:szCs w:val="22"/>
              </w:rPr>
              <w:t xml:space="preserve">.  </w:t>
            </w:r>
            <w:r w:rsidR="006417EB" w:rsidRPr="008FF6E6">
              <w:rPr>
                <w:rFonts w:cs="Arial"/>
                <w:sz w:val="22"/>
                <w:szCs w:val="22"/>
              </w:rPr>
              <w:t xml:space="preserve">It was also recommended that the number of Committee members </w:t>
            </w:r>
            <w:r w:rsidR="006417EB" w:rsidRPr="008FF6E6">
              <w:rPr>
                <w:rFonts w:cs="Arial"/>
                <w:sz w:val="22"/>
                <w:szCs w:val="22"/>
              </w:rPr>
              <w:lastRenderedPageBreak/>
              <w:t>noted within 2.1</w:t>
            </w:r>
            <w:r w:rsidR="00567493" w:rsidRPr="008FF6E6">
              <w:rPr>
                <w:rFonts w:cs="Arial"/>
                <w:sz w:val="22"/>
                <w:szCs w:val="22"/>
              </w:rPr>
              <w:t xml:space="preserve"> </w:t>
            </w:r>
            <w:r w:rsidR="006417EB" w:rsidRPr="008FF6E6">
              <w:rPr>
                <w:rFonts w:cs="Arial"/>
                <w:sz w:val="22"/>
                <w:szCs w:val="22"/>
              </w:rPr>
              <w:t>should</w:t>
            </w:r>
            <w:r w:rsidR="00567493" w:rsidRPr="008FF6E6">
              <w:rPr>
                <w:rFonts w:cs="Arial"/>
                <w:sz w:val="22"/>
                <w:szCs w:val="22"/>
              </w:rPr>
              <w:t xml:space="preserve"> change to </w:t>
            </w:r>
            <w:proofErr w:type="gramStart"/>
            <w:r w:rsidR="006417EB" w:rsidRPr="008FF6E6">
              <w:rPr>
                <w:rFonts w:cs="Arial"/>
                <w:sz w:val="22"/>
                <w:szCs w:val="22"/>
              </w:rPr>
              <w:t>say</w:t>
            </w:r>
            <w:proofErr w:type="gramEnd"/>
            <w:r w:rsidR="006417EB" w:rsidRPr="008FF6E6">
              <w:rPr>
                <w:rFonts w:cs="Arial"/>
                <w:sz w:val="22"/>
                <w:szCs w:val="22"/>
              </w:rPr>
              <w:t xml:space="preserve"> “up </w:t>
            </w:r>
            <w:r w:rsidR="00A37DEC" w:rsidRPr="008FF6E6">
              <w:rPr>
                <w:rFonts w:cs="Arial"/>
                <w:sz w:val="22"/>
                <w:szCs w:val="22"/>
              </w:rPr>
              <w:t>to</w:t>
            </w:r>
            <w:r w:rsidR="000E01E2" w:rsidRPr="008FF6E6">
              <w:rPr>
                <w:rFonts w:cs="Arial"/>
                <w:sz w:val="22"/>
                <w:szCs w:val="22"/>
              </w:rPr>
              <w:t xml:space="preserve"> ten members</w:t>
            </w:r>
            <w:r w:rsidR="006417EB" w:rsidRPr="008FF6E6">
              <w:rPr>
                <w:rFonts w:cs="Arial"/>
                <w:sz w:val="22"/>
                <w:szCs w:val="22"/>
              </w:rPr>
              <w:t>”</w:t>
            </w:r>
            <w:r w:rsidR="000E01E2" w:rsidRPr="008FF6E6">
              <w:rPr>
                <w:rFonts w:cs="Arial"/>
                <w:sz w:val="22"/>
                <w:szCs w:val="22"/>
              </w:rPr>
              <w:t xml:space="preserve">.  This was agreed. </w:t>
            </w:r>
          </w:p>
          <w:p w14:paraId="0E450317" w14:textId="08943CD6" w:rsidR="00D02DE6" w:rsidRDefault="00D02DE6" w:rsidP="00BB7528">
            <w:pPr>
              <w:tabs>
                <w:tab w:val="left" w:pos="8647"/>
              </w:tabs>
              <w:ind w:right="35"/>
              <w:jc w:val="both"/>
              <w:rPr>
                <w:rFonts w:cs="Arial"/>
                <w:bCs/>
                <w:sz w:val="22"/>
                <w:szCs w:val="22"/>
              </w:rPr>
            </w:pPr>
          </w:p>
          <w:p w14:paraId="43F9BE64" w14:textId="5E17AF49" w:rsidR="002259F6" w:rsidRDefault="00D02DE6" w:rsidP="008FF6E6">
            <w:pPr>
              <w:tabs>
                <w:tab w:val="left" w:pos="8647"/>
              </w:tabs>
              <w:ind w:right="35"/>
              <w:jc w:val="both"/>
              <w:rPr>
                <w:rFonts w:cs="Arial"/>
                <w:sz w:val="22"/>
                <w:szCs w:val="22"/>
              </w:rPr>
            </w:pPr>
            <w:r w:rsidRPr="008FF6E6">
              <w:rPr>
                <w:rFonts w:cs="Arial"/>
                <w:sz w:val="22"/>
                <w:szCs w:val="22"/>
              </w:rPr>
              <w:t xml:space="preserve">The Chair advised that the wording of the </w:t>
            </w:r>
            <w:proofErr w:type="spellStart"/>
            <w:r w:rsidRPr="008FF6E6">
              <w:rPr>
                <w:rFonts w:cs="Arial"/>
                <w:sz w:val="22"/>
                <w:szCs w:val="22"/>
              </w:rPr>
              <w:t>ToR</w:t>
            </w:r>
            <w:proofErr w:type="spellEnd"/>
            <w:r w:rsidRPr="008FF6E6">
              <w:rPr>
                <w:rFonts w:cs="Arial"/>
                <w:sz w:val="22"/>
                <w:szCs w:val="22"/>
              </w:rPr>
              <w:t xml:space="preserve"> will be reviewed outside of the meeting to reflect the points raised in discussion.  </w:t>
            </w:r>
            <w:r w:rsidR="006417EB" w:rsidRPr="008FF6E6">
              <w:rPr>
                <w:rFonts w:cs="Arial"/>
                <w:sz w:val="22"/>
                <w:szCs w:val="22"/>
              </w:rPr>
              <w:t xml:space="preserve">The </w:t>
            </w:r>
            <w:r w:rsidR="00FE4EFF" w:rsidRPr="008FF6E6">
              <w:rPr>
                <w:rFonts w:cs="Arial"/>
                <w:sz w:val="22"/>
                <w:szCs w:val="22"/>
              </w:rPr>
              <w:t xml:space="preserve">proposed changes </w:t>
            </w:r>
            <w:r w:rsidR="00F47881">
              <w:rPr>
                <w:rFonts w:cs="Arial"/>
                <w:sz w:val="22"/>
                <w:szCs w:val="22"/>
              </w:rPr>
              <w:t>are to</w:t>
            </w:r>
            <w:r w:rsidR="00FE4EFF" w:rsidRPr="008FF6E6">
              <w:rPr>
                <w:rFonts w:cs="Arial"/>
                <w:sz w:val="22"/>
                <w:szCs w:val="22"/>
              </w:rPr>
              <w:t xml:space="preserve"> be circulated to members in draft for any further amendments before finalising.  </w:t>
            </w:r>
          </w:p>
          <w:p w14:paraId="2D4CA684" w14:textId="709CE467" w:rsidR="00B0000F" w:rsidRDefault="00B0000F" w:rsidP="00BB7528">
            <w:pPr>
              <w:tabs>
                <w:tab w:val="left" w:pos="8647"/>
              </w:tabs>
              <w:ind w:right="35"/>
              <w:jc w:val="both"/>
              <w:rPr>
                <w:rFonts w:cs="Arial"/>
                <w:bCs/>
                <w:sz w:val="22"/>
                <w:szCs w:val="22"/>
              </w:rPr>
            </w:pPr>
          </w:p>
          <w:p w14:paraId="3BD45B05" w14:textId="608D0AC7" w:rsidR="00FE4EFF" w:rsidRDefault="00FE4EFF" w:rsidP="008FF6E6">
            <w:pPr>
              <w:tabs>
                <w:tab w:val="left" w:pos="8647"/>
              </w:tabs>
              <w:ind w:right="35"/>
              <w:jc w:val="both"/>
              <w:rPr>
                <w:rFonts w:cs="Arial"/>
                <w:b/>
                <w:bCs/>
                <w:sz w:val="22"/>
                <w:szCs w:val="22"/>
              </w:rPr>
            </w:pPr>
            <w:r w:rsidRPr="008FF6E6">
              <w:rPr>
                <w:rFonts w:cs="Arial"/>
                <w:b/>
                <w:bCs/>
                <w:sz w:val="22"/>
                <w:szCs w:val="22"/>
              </w:rPr>
              <w:t>Committee Self-Assessment</w:t>
            </w:r>
          </w:p>
          <w:p w14:paraId="0540C932" w14:textId="0CD19EFB" w:rsidR="0026087D" w:rsidRDefault="00D02DE6" w:rsidP="008FF6E6">
            <w:pPr>
              <w:tabs>
                <w:tab w:val="left" w:pos="8647"/>
              </w:tabs>
              <w:ind w:right="35"/>
              <w:jc w:val="both"/>
              <w:rPr>
                <w:rFonts w:cs="Arial"/>
                <w:sz w:val="22"/>
                <w:szCs w:val="22"/>
              </w:rPr>
            </w:pPr>
            <w:r w:rsidRPr="008FF6E6">
              <w:rPr>
                <w:rFonts w:cs="Arial"/>
                <w:sz w:val="22"/>
                <w:szCs w:val="22"/>
              </w:rPr>
              <w:t xml:space="preserve">The Chair </w:t>
            </w:r>
            <w:r w:rsidR="002972CC" w:rsidRPr="008FF6E6">
              <w:rPr>
                <w:rFonts w:cs="Arial"/>
                <w:sz w:val="22"/>
                <w:szCs w:val="22"/>
              </w:rPr>
              <w:t xml:space="preserve">invited members to share their views on the effectiveness of the Committee and </w:t>
            </w:r>
            <w:r w:rsidR="006E2AC0" w:rsidRPr="008FF6E6">
              <w:rPr>
                <w:rFonts w:cs="Arial"/>
                <w:sz w:val="22"/>
                <w:szCs w:val="22"/>
              </w:rPr>
              <w:t>advised that members were welcome to share views outside of the meeting with the Chair of the Board, if they felt more appropriate, regarding the chairing of meetings.</w:t>
            </w:r>
            <w:r w:rsidR="002972CC" w:rsidRPr="008FF6E6">
              <w:rPr>
                <w:rFonts w:cs="Arial"/>
                <w:sz w:val="22"/>
                <w:szCs w:val="22"/>
              </w:rPr>
              <w:t xml:space="preserve">  </w:t>
            </w:r>
            <w:r w:rsidR="0026087D" w:rsidRPr="008FF6E6">
              <w:rPr>
                <w:rFonts w:cs="Arial"/>
                <w:sz w:val="22"/>
                <w:szCs w:val="22"/>
              </w:rPr>
              <w:t>A few points noted for consideration were:</w:t>
            </w:r>
          </w:p>
          <w:p w14:paraId="5CCD3A32" w14:textId="77777777" w:rsidR="0026087D" w:rsidRDefault="0026087D" w:rsidP="00BB7528">
            <w:pPr>
              <w:tabs>
                <w:tab w:val="left" w:pos="8647"/>
              </w:tabs>
              <w:ind w:right="35"/>
              <w:jc w:val="both"/>
              <w:rPr>
                <w:rFonts w:cs="Arial"/>
                <w:bCs/>
                <w:sz w:val="22"/>
                <w:szCs w:val="22"/>
              </w:rPr>
            </w:pPr>
          </w:p>
          <w:p w14:paraId="0F83B22B" w14:textId="5B2A149D" w:rsidR="0051140B" w:rsidRDefault="0051140B" w:rsidP="008FF6E6">
            <w:pPr>
              <w:pStyle w:val="ListParagraph"/>
              <w:numPr>
                <w:ilvl w:val="0"/>
                <w:numId w:val="46"/>
              </w:numPr>
              <w:tabs>
                <w:tab w:val="left" w:pos="8647"/>
              </w:tabs>
              <w:ind w:right="35"/>
              <w:jc w:val="both"/>
              <w:rPr>
                <w:rFonts w:ascii="Arial" w:hAnsi="Arial" w:cs="Arial"/>
                <w:sz w:val="22"/>
                <w:szCs w:val="22"/>
              </w:rPr>
            </w:pPr>
            <w:r w:rsidRPr="008FF6E6">
              <w:rPr>
                <w:rFonts w:ascii="Arial" w:hAnsi="Arial" w:cs="Arial"/>
                <w:sz w:val="22"/>
                <w:szCs w:val="22"/>
              </w:rPr>
              <w:t xml:space="preserve">The </w:t>
            </w:r>
            <w:r w:rsidR="006E2AC0" w:rsidRPr="008FF6E6">
              <w:rPr>
                <w:rFonts w:ascii="Arial" w:hAnsi="Arial" w:cs="Arial"/>
                <w:sz w:val="22"/>
                <w:szCs w:val="22"/>
              </w:rPr>
              <w:t>importan</w:t>
            </w:r>
            <w:r w:rsidRPr="008FF6E6">
              <w:rPr>
                <w:rFonts w:ascii="Arial" w:hAnsi="Arial" w:cs="Arial"/>
                <w:sz w:val="22"/>
                <w:szCs w:val="22"/>
              </w:rPr>
              <w:t xml:space="preserve">ce, </w:t>
            </w:r>
            <w:r w:rsidR="006E2AC0" w:rsidRPr="008FF6E6">
              <w:rPr>
                <w:rFonts w:ascii="Arial" w:hAnsi="Arial" w:cs="Arial"/>
                <w:sz w:val="22"/>
                <w:szCs w:val="22"/>
              </w:rPr>
              <w:t>next year</w:t>
            </w:r>
            <w:r w:rsidRPr="008FF6E6">
              <w:rPr>
                <w:rFonts w:ascii="Arial" w:hAnsi="Arial" w:cs="Arial"/>
                <w:sz w:val="22"/>
                <w:szCs w:val="22"/>
              </w:rPr>
              <w:t>, of</w:t>
            </w:r>
            <w:r w:rsidR="006E2AC0" w:rsidRPr="008FF6E6">
              <w:rPr>
                <w:rFonts w:ascii="Arial" w:hAnsi="Arial" w:cs="Arial"/>
                <w:sz w:val="22"/>
                <w:szCs w:val="22"/>
              </w:rPr>
              <w:t xml:space="preserve"> ensuring that we integrate</w:t>
            </w:r>
            <w:r w:rsidR="00A666BD" w:rsidRPr="008FF6E6">
              <w:rPr>
                <w:rFonts w:ascii="Arial" w:hAnsi="Arial" w:cs="Arial"/>
                <w:sz w:val="22"/>
                <w:szCs w:val="22"/>
              </w:rPr>
              <w:t xml:space="preserve"> the local skills needs channel and </w:t>
            </w:r>
            <w:r w:rsidR="006E2AC0" w:rsidRPr="008FF6E6">
              <w:rPr>
                <w:rFonts w:ascii="Arial" w:hAnsi="Arial" w:cs="Arial"/>
                <w:sz w:val="22"/>
                <w:szCs w:val="22"/>
              </w:rPr>
              <w:t xml:space="preserve">that </w:t>
            </w:r>
            <w:r w:rsidR="00A666BD" w:rsidRPr="008FF6E6">
              <w:rPr>
                <w:rFonts w:ascii="Arial" w:hAnsi="Arial" w:cs="Arial"/>
                <w:sz w:val="22"/>
                <w:szCs w:val="22"/>
              </w:rPr>
              <w:t xml:space="preserve">it is through this Committee that </w:t>
            </w:r>
            <w:r w:rsidR="006E2AC0" w:rsidRPr="008FF6E6">
              <w:rPr>
                <w:rFonts w:ascii="Arial" w:hAnsi="Arial" w:cs="Arial"/>
                <w:sz w:val="22"/>
                <w:szCs w:val="22"/>
              </w:rPr>
              <w:t xml:space="preserve">this will </w:t>
            </w:r>
            <w:r w:rsidR="0026087D" w:rsidRPr="008FF6E6">
              <w:rPr>
                <w:rFonts w:ascii="Arial" w:hAnsi="Arial" w:cs="Arial"/>
                <w:sz w:val="22"/>
                <w:szCs w:val="22"/>
              </w:rPr>
              <w:t>be considered</w:t>
            </w:r>
            <w:r w:rsidR="00A666BD" w:rsidRPr="008FF6E6">
              <w:rPr>
                <w:rFonts w:ascii="Arial" w:hAnsi="Arial" w:cs="Arial"/>
                <w:sz w:val="22"/>
                <w:szCs w:val="22"/>
              </w:rPr>
              <w:t xml:space="preserve">.  </w:t>
            </w:r>
          </w:p>
          <w:p w14:paraId="2688F01B" w14:textId="491A94B3" w:rsidR="005C1BFB" w:rsidRDefault="00A666BD" w:rsidP="008FF6E6">
            <w:pPr>
              <w:pStyle w:val="ListParagraph"/>
              <w:numPr>
                <w:ilvl w:val="0"/>
                <w:numId w:val="46"/>
              </w:numPr>
              <w:tabs>
                <w:tab w:val="left" w:pos="8647"/>
              </w:tabs>
              <w:ind w:right="35"/>
              <w:jc w:val="both"/>
              <w:rPr>
                <w:rFonts w:ascii="Arial" w:hAnsi="Arial" w:cs="Arial"/>
                <w:sz w:val="22"/>
                <w:szCs w:val="22"/>
              </w:rPr>
            </w:pPr>
            <w:r w:rsidRPr="008FF6E6">
              <w:rPr>
                <w:rFonts w:ascii="Arial" w:hAnsi="Arial" w:cs="Arial"/>
                <w:sz w:val="22"/>
                <w:szCs w:val="22"/>
              </w:rPr>
              <w:t xml:space="preserve">The Committee has a very broad remit and full agendas, so ensuring that </w:t>
            </w:r>
            <w:r w:rsidR="005C1BFB" w:rsidRPr="008FF6E6">
              <w:rPr>
                <w:rFonts w:ascii="Arial" w:hAnsi="Arial" w:cs="Arial"/>
                <w:sz w:val="22"/>
                <w:szCs w:val="22"/>
              </w:rPr>
              <w:t xml:space="preserve">the members have </w:t>
            </w:r>
            <w:r w:rsidRPr="008FF6E6">
              <w:rPr>
                <w:rFonts w:ascii="Arial" w:hAnsi="Arial" w:cs="Arial"/>
                <w:sz w:val="22"/>
                <w:szCs w:val="22"/>
              </w:rPr>
              <w:t xml:space="preserve">focus </w:t>
            </w:r>
            <w:r w:rsidR="005C1BFB" w:rsidRPr="008FF6E6">
              <w:rPr>
                <w:rFonts w:ascii="Arial" w:hAnsi="Arial" w:cs="Arial"/>
                <w:sz w:val="22"/>
                <w:szCs w:val="22"/>
              </w:rPr>
              <w:t>at meetings on the</w:t>
            </w:r>
            <w:r w:rsidR="00AE4BDF" w:rsidRPr="008FF6E6">
              <w:rPr>
                <w:rFonts w:ascii="Arial" w:hAnsi="Arial" w:cs="Arial"/>
                <w:sz w:val="22"/>
                <w:szCs w:val="22"/>
              </w:rPr>
              <w:t xml:space="preserve"> </w:t>
            </w:r>
            <w:r w:rsidR="005C1BFB" w:rsidRPr="008FF6E6">
              <w:rPr>
                <w:rFonts w:ascii="Arial" w:hAnsi="Arial" w:cs="Arial"/>
                <w:sz w:val="22"/>
                <w:szCs w:val="22"/>
              </w:rPr>
              <w:t xml:space="preserve">important aspects of quality and curriculum is key.  The data within reports has been very well articulated but further focus is needed. </w:t>
            </w:r>
          </w:p>
          <w:p w14:paraId="30BC78C1" w14:textId="0D5426F3" w:rsidR="00F91E7F" w:rsidRDefault="005C1BFB" w:rsidP="008FF6E6">
            <w:pPr>
              <w:pStyle w:val="ListParagraph"/>
              <w:numPr>
                <w:ilvl w:val="0"/>
                <w:numId w:val="46"/>
              </w:numPr>
              <w:tabs>
                <w:tab w:val="left" w:pos="8647"/>
              </w:tabs>
              <w:ind w:right="35"/>
              <w:jc w:val="both"/>
              <w:rPr>
                <w:rFonts w:ascii="Arial" w:hAnsi="Arial" w:cs="Arial"/>
                <w:sz w:val="22"/>
                <w:szCs w:val="22"/>
              </w:rPr>
            </w:pPr>
            <w:r w:rsidRPr="008FF6E6">
              <w:rPr>
                <w:rFonts w:ascii="Arial" w:hAnsi="Arial" w:cs="Arial"/>
                <w:sz w:val="22"/>
                <w:szCs w:val="22"/>
              </w:rPr>
              <w:t>It would be useful to hear m</w:t>
            </w:r>
            <w:r w:rsidR="00AE4BDF" w:rsidRPr="008FF6E6">
              <w:rPr>
                <w:rFonts w:ascii="Arial" w:hAnsi="Arial" w:cs="Arial"/>
                <w:sz w:val="22"/>
                <w:szCs w:val="22"/>
              </w:rPr>
              <w:t xml:space="preserve">ore </w:t>
            </w:r>
            <w:r w:rsidRPr="008FF6E6">
              <w:rPr>
                <w:rFonts w:ascii="Arial" w:hAnsi="Arial" w:cs="Arial"/>
                <w:sz w:val="22"/>
                <w:szCs w:val="22"/>
              </w:rPr>
              <w:t>s</w:t>
            </w:r>
            <w:r w:rsidR="00AE4BDF" w:rsidRPr="008FF6E6">
              <w:rPr>
                <w:rFonts w:ascii="Arial" w:hAnsi="Arial" w:cs="Arial"/>
                <w:sz w:val="22"/>
                <w:szCs w:val="22"/>
              </w:rPr>
              <w:t xml:space="preserve">tudent and employer views </w:t>
            </w:r>
            <w:r w:rsidR="00F91E7F" w:rsidRPr="008FF6E6">
              <w:rPr>
                <w:rFonts w:ascii="Arial" w:hAnsi="Arial" w:cs="Arial"/>
                <w:sz w:val="22"/>
                <w:szCs w:val="22"/>
              </w:rPr>
              <w:t>through the C</w:t>
            </w:r>
            <w:r w:rsidR="00AE4BDF" w:rsidRPr="008FF6E6">
              <w:rPr>
                <w:rFonts w:ascii="Arial" w:hAnsi="Arial" w:cs="Arial"/>
                <w:sz w:val="22"/>
                <w:szCs w:val="22"/>
              </w:rPr>
              <w:t xml:space="preserve">ommittee.  </w:t>
            </w:r>
          </w:p>
          <w:p w14:paraId="77C26BE3" w14:textId="2991CCFA" w:rsidR="00F91E7F" w:rsidRDefault="00AE4BDF" w:rsidP="008FF6E6">
            <w:pPr>
              <w:pStyle w:val="ListParagraph"/>
              <w:numPr>
                <w:ilvl w:val="0"/>
                <w:numId w:val="46"/>
              </w:numPr>
              <w:tabs>
                <w:tab w:val="left" w:pos="8647"/>
              </w:tabs>
              <w:ind w:right="35"/>
              <w:jc w:val="both"/>
              <w:rPr>
                <w:rFonts w:ascii="Arial" w:hAnsi="Arial" w:cs="Arial"/>
                <w:sz w:val="22"/>
                <w:szCs w:val="22"/>
              </w:rPr>
            </w:pPr>
            <w:r w:rsidRPr="008FF6E6">
              <w:rPr>
                <w:rFonts w:ascii="Arial" w:hAnsi="Arial" w:cs="Arial"/>
                <w:sz w:val="22"/>
                <w:szCs w:val="22"/>
              </w:rPr>
              <w:t xml:space="preserve">The papers </w:t>
            </w:r>
            <w:r w:rsidR="00F91E7F" w:rsidRPr="008FF6E6">
              <w:rPr>
                <w:rFonts w:ascii="Arial" w:hAnsi="Arial" w:cs="Arial"/>
                <w:sz w:val="22"/>
                <w:szCs w:val="22"/>
              </w:rPr>
              <w:t>presented to the Committee have been</w:t>
            </w:r>
            <w:r w:rsidRPr="008FF6E6">
              <w:rPr>
                <w:rFonts w:ascii="Arial" w:hAnsi="Arial" w:cs="Arial"/>
                <w:sz w:val="22"/>
                <w:szCs w:val="22"/>
              </w:rPr>
              <w:t xml:space="preserve"> timely </w:t>
            </w:r>
            <w:r w:rsidR="000342E9" w:rsidRPr="008FF6E6">
              <w:rPr>
                <w:rFonts w:ascii="Arial" w:hAnsi="Arial" w:cs="Arial"/>
                <w:sz w:val="22"/>
                <w:szCs w:val="22"/>
              </w:rPr>
              <w:t>and minuting has been good.</w:t>
            </w:r>
          </w:p>
          <w:p w14:paraId="03436777" w14:textId="24C8C638" w:rsidR="00F91E7F" w:rsidRDefault="000342E9" w:rsidP="008FF6E6">
            <w:pPr>
              <w:pStyle w:val="ListParagraph"/>
              <w:numPr>
                <w:ilvl w:val="0"/>
                <w:numId w:val="46"/>
              </w:numPr>
              <w:tabs>
                <w:tab w:val="left" w:pos="8647"/>
              </w:tabs>
              <w:ind w:right="35"/>
              <w:jc w:val="both"/>
              <w:rPr>
                <w:sz w:val="22"/>
                <w:szCs w:val="22"/>
              </w:rPr>
            </w:pPr>
            <w:r w:rsidRPr="008FF6E6">
              <w:rPr>
                <w:rFonts w:ascii="Arial" w:hAnsi="Arial" w:cs="Arial"/>
                <w:sz w:val="22"/>
                <w:szCs w:val="22"/>
              </w:rPr>
              <w:t xml:space="preserve">Two deep dives </w:t>
            </w:r>
            <w:r w:rsidR="00F91E7F" w:rsidRPr="008FF6E6">
              <w:rPr>
                <w:rFonts w:ascii="Arial" w:hAnsi="Arial" w:cs="Arial"/>
                <w:sz w:val="22"/>
                <w:szCs w:val="22"/>
              </w:rPr>
              <w:t xml:space="preserve">have been completed including </w:t>
            </w:r>
            <w:r w:rsidRPr="008FF6E6">
              <w:rPr>
                <w:rFonts w:ascii="Arial" w:hAnsi="Arial" w:cs="Arial"/>
                <w:sz w:val="22"/>
                <w:szCs w:val="22"/>
              </w:rPr>
              <w:t xml:space="preserve">high needs and apprenticeships </w:t>
            </w:r>
            <w:r w:rsidR="00F91E7F" w:rsidRPr="008FF6E6">
              <w:rPr>
                <w:rFonts w:ascii="Arial" w:hAnsi="Arial" w:cs="Arial"/>
                <w:sz w:val="22"/>
                <w:szCs w:val="22"/>
              </w:rPr>
              <w:t xml:space="preserve">which </w:t>
            </w:r>
            <w:r w:rsidRPr="008FF6E6">
              <w:rPr>
                <w:rFonts w:ascii="Arial" w:hAnsi="Arial" w:cs="Arial"/>
                <w:sz w:val="22"/>
                <w:szCs w:val="22"/>
              </w:rPr>
              <w:t xml:space="preserve">have been helpful.  Time should be dedicated to similar deep dives at future meetings. </w:t>
            </w:r>
          </w:p>
          <w:p w14:paraId="15F8EBCE" w14:textId="6644F4EE" w:rsidR="00A774DD" w:rsidRDefault="000342E9" w:rsidP="008FF6E6">
            <w:pPr>
              <w:pStyle w:val="ListParagraph"/>
              <w:numPr>
                <w:ilvl w:val="0"/>
                <w:numId w:val="46"/>
              </w:numPr>
              <w:tabs>
                <w:tab w:val="left" w:pos="8647"/>
              </w:tabs>
              <w:ind w:right="35"/>
              <w:jc w:val="both"/>
              <w:rPr>
                <w:rFonts w:ascii="Arial" w:hAnsi="Arial" w:cs="Arial"/>
                <w:sz w:val="22"/>
                <w:szCs w:val="22"/>
              </w:rPr>
            </w:pPr>
            <w:r w:rsidRPr="008FF6E6">
              <w:rPr>
                <w:rFonts w:ascii="Arial" w:hAnsi="Arial" w:cs="Arial"/>
                <w:sz w:val="22"/>
                <w:szCs w:val="22"/>
              </w:rPr>
              <w:t>Chairing has been great including the development of agendas and work between meetings.</w:t>
            </w:r>
          </w:p>
          <w:p w14:paraId="5D364D69" w14:textId="5649D042" w:rsidR="00EA3228" w:rsidRPr="0022489E" w:rsidRDefault="00BB600A" w:rsidP="0026087D">
            <w:pPr>
              <w:pStyle w:val="ListParagraph"/>
              <w:numPr>
                <w:ilvl w:val="0"/>
                <w:numId w:val="46"/>
              </w:numPr>
              <w:tabs>
                <w:tab w:val="left" w:pos="8647"/>
              </w:tabs>
              <w:ind w:right="35"/>
              <w:jc w:val="both"/>
              <w:rPr>
                <w:rFonts w:ascii="Arial" w:hAnsi="Arial" w:cs="Arial"/>
                <w:bCs/>
                <w:sz w:val="22"/>
                <w:szCs w:val="22"/>
              </w:rPr>
            </w:pPr>
            <w:r>
              <w:rPr>
                <w:rFonts w:ascii="Arial" w:hAnsi="Arial" w:cs="Arial"/>
                <w:bCs/>
                <w:sz w:val="22"/>
                <w:szCs w:val="22"/>
              </w:rPr>
              <w:t>Presentations and papers need to be more concise.</w:t>
            </w:r>
          </w:p>
          <w:p w14:paraId="1CCA220F" w14:textId="1189491B" w:rsidR="000342E9" w:rsidRDefault="000342E9" w:rsidP="00BB7528">
            <w:pPr>
              <w:tabs>
                <w:tab w:val="left" w:pos="8647"/>
              </w:tabs>
              <w:ind w:right="35"/>
              <w:jc w:val="both"/>
              <w:rPr>
                <w:rFonts w:cs="Arial"/>
                <w:bCs/>
                <w:sz w:val="22"/>
                <w:szCs w:val="22"/>
              </w:rPr>
            </w:pPr>
          </w:p>
          <w:p w14:paraId="76DEC6B1" w14:textId="476C6F64" w:rsidR="00EA3228" w:rsidRDefault="00EA3228" w:rsidP="008FF6E6">
            <w:pPr>
              <w:tabs>
                <w:tab w:val="left" w:pos="8647"/>
              </w:tabs>
              <w:ind w:right="35"/>
              <w:jc w:val="both"/>
              <w:rPr>
                <w:rFonts w:cs="Arial"/>
                <w:sz w:val="22"/>
                <w:szCs w:val="22"/>
              </w:rPr>
            </w:pPr>
            <w:r w:rsidRPr="008FF6E6">
              <w:rPr>
                <w:rFonts w:cs="Arial"/>
                <w:sz w:val="22"/>
                <w:szCs w:val="22"/>
              </w:rPr>
              <w:t xml:space="preserve">The Chair supported the points noted </w:t>
            </w:r>
            <w:r w:rsidR="00B97FCC" w:rsidRPr="008FF6E6">
              <w:rPr>
                <w:rFonts w:cs="Arial"/>
                <w:sz w:val="22"/>
                <w:szCs w:val="22"/>
              </w:rPr>
              <w:t xml:space="preserve">and advised that </w:t>
            </w:r>
            <w:r w:rsidR="00074823" w:rsidRPr="008FF6E6">
              <w:rPr>
                <w:rFonts w:cs="Arial"/>
                <w:sz w:val="22"/>
                <w:szCs w:val="22"/>
              </w:rPr>
              <w:t xml:space="preserve">the Committee needs the right degree of transparency around the data provided and concerns raised the </w:t>
            </w:r>
            <w:r w:rsidR="00730833">
              <w:rPr>
                <w:rFonts w:cs="Arial"/>
                <w:sz w:val="22"/>
                <w:szCs w:val="22"/>
              </w:rPr>
              <w:t>Strategic</w:t>
            </w:r>
            <w:r w:rsidR="00074823" w:rsidRPr="008FF6E6">
              <w:rPr>
                <w:rFonts w:cs="Arial"/>
                <w:sz w:val="22"/>
                <w:szCs w:val="22"/>
              </w:rPr>
              <w:t xml:space="preserve"> Leadership Team</w:t>
            </w:r>
            <w:r w:rsidR="00CA6716" w:rsidRPr="008FF6E6">
              <w:rPr>
                <w:rFonts w:cs="Arial"/>
                <w:sz w:val="22"/>
                <w:szCs w:val="22"/>
              </w:rPr>
              <w:t xml:space="preserve">.  </w:t>
            </w:r>
            <w:r w:rsidR="00743552" w:rsidRPr="008FF6E6">
              <w:rPr>
                <w:rFonts w:cs="Arial"/>
                <w:sz w:val="22"/>
                <w:szCs w:val="22"/>
              </w:rPr>
              <w:t>It was also noted that the Chair wishes to continue the work in progress to ensure that the information</w:t>
            </w:r>
            <w:r w:rsidR="00997FB6" w:rsidRPr="008FF6E6">
              <w:rPr>
                <w:rFonts w:cs="Arial"/>
                <w:sz w:val="22"/>
                <w:szCs w:val="22"/>
              </w:rPr>
              <w:t>/reports</w:t>
            </w:r>
            <w:r w:rsidR="00743552" w:rsidRPr="008FF6E6">
              <w:rPr>
                <w:rFonts w:cs="Arial"/>
                <w:sz w:val="22"/>
                <w:szCs w:val="22"/>
              </w:rPr>
              <w:t xml:space="preserve"> continue to be relevant to governors and that agendas allow governors to focus on key topics at the appropriate meetings across the year</w:t>
            </w:r>
            <w:r w:rsidR="00997FB6" w:rsidRPr="008FF6E6">
              <w:rPr>
                <w:rFonts w:cs="Arial"/>
                <w:sz w:val="22"/>
                <w:szCs w:val="22"/>
              </w:rPr>
              <w:t>.</w:t>
            </w:r>
          </w:p>
          <w:p w14:paraId="5C71B64D" w14:textId="77777777" w:rsidR="00EA3228" w:rsidRDefault="00EA3228" w:rsidP="00BB7528">
            <w:pPr>
              <w:tabs>
                <w:tab w:val="left" w:pos="8647"/>
              </w:tabs>
              <w:ind w:right="35"/>
              <w:jc w:val="both"/>
              <w:rPr>
                <w:rFonts w:cs="Arial"/>
                <w:bCs/>
                <w:sz w:val="22"/>
                <w:szCs w:val="22"/>
              </w:rPr>
            </w:pPr>
          </w:p>
          <w:p w14:paraId="0D64FCB7" w14:textId="221B620D" w:rsidR="003415E2" w:rsidRDefault="00BB600A" w:rsidP="00BB7528">
            <w:pPr>
              <w:tabs>
                <w:tab w:val="left" w:pos="8647"/>
              </w:tabs>
              <w:ind w:right="35"/>
              <w:jc w:val="both"/>
              <w:rPr>
                <w:rFonts w:cs="Arial"/>
                <w:bCs/>
                <w:sz w:val="22"/>
                <w:szCs w:val="22"/>
              </w:rPr>
            </w:pPr>
            <w:r>
              <w:rPr>
                <w:rFonts w:cs="Arial"/>
                <w:bCs/>
                <w:sz w:val="22"/>
                <w:szCs w:val="22"/>
              </w:rPr>
              <w:t>The Chair thanked the members for all their</w:t>
            </w:r>
            <w:r w:rsidR="003415E2">
              <w:rPr>
                <w:rFonts w:cs="Arial"/>
                <w:bCs/>
                <w:sz w:val="22"/>
                <w:szCs w:val="22"/>
              </w:rPr>
              <w:t xml:space="preserve"> views</w:t>
            </w:r>
            <w:r w:rsidR="006524E4">
              <w:rPr>
                <w:rFonts w:cs="Arial"/>
                <w:bCs/>
                <w:sz w:val="22"/>
                <w:szCs w:val="22"/>
              </w:rPr>
              <w:t>.</w:t>
            </w:r>
          </w:p>
          <w:p w14:paraId="0D9ABA15" w14:textId="03E176A6" w:rsidR="00C82C3F" w:rsidRDefault="00C82C3F" w:rsidP="00BB7528">
            <w:pPr>
              <w:tabs>
                <w:tab w:val="left" w:pos="8647"/>
              </w:tabs>
              <w:ind w:right="35"/>
              <w:jc w:val="both"/>
              <w:rPr>
                <w:rFonts w:cs="Arial"/>
                <w:bCs/>
                <w:sz w:val="22"/>
                <w:szCs w:val="22"/>
              </w:rPr>
            </w:pPr>
          </w:p>
          <w:p w14:paraId="0E4B4BB9" w14:textId="56947467" w:rsidR="001E05A5" w:rsidRDefault="006524E4" w:rsidP="00BB7528">
            <w:pPr>
              <w:tabs>
                <w:tab w:val="left" w:pos="8647"/>
              </w:tabs>
              <w:ind w:right="35"/>
              <w:jc w:val="both"/>
              <w:rPr>
                <w:rFonts w:cs="Arial"/>
                <w:bCs/>
                <w:sz w:val="22"/>
                <w:szCs w:val="22"/>
              </w:rPr>
            </w:pPr>
            <w:r>
              <w:rPr>
                <w:rFonts w:cs="Arial"/>
                <w:bCs/>
                <w:sz w:val="22"/>
                <w:szCs w:val="22"/>
              </w:rPr>
              <w:t xml:space="preserve">A Governor asked whether meetings </w:t>
            </w:r>
            <w:r w:rsidR="0053423F">
              <w:rPr>
                <w:rFonts w:cs="Arial"/>
                <w:bCs/>
                <w:sz w:val="22"/>
                <w:szCs w:val="22"/>
              </w:rPr>
              <w:t>would</w:t>
            </w:r>
            <w:r>
              <w:rPr>
                <w:rFonts w:cs="Arial"/>
                <w:bCs/>
                <w:sz w:val="22"/>
                <w:szCs w:val="22"/>
              </w:rPr>
              <w:t xml:space="preserve"> continue to take place</w:t>
            </w:r>
            <w:r w:rsidR="009B56EB">
              <w:rPr>
                <w:rFonts w:cs="Arial"/>
                <w:bCs/>
                <w:sz w:val="22"/>
                <w:szCs w:val="22"/>
              </w:rPr>
              <w:t xml:space="preserve"> virtually and </w:t>
            </w:r>
            <w:r>
              <w:rPr>
                <w:rFonts w:cs="Arial"/>
                <w:bCs/>
                <w:sz w:val="22"/>
                <w:szCs w:val="22"/>
              </w:rPr>
              <w:t>if so</w:t>
            </w:r>
            <w:r w:rsidR="00B97FCC">
              <w:rPr>
                <w:rFonts w:cs="Arial"/>
                <w:bCs/>
                <w:sz w:val="22"/>
                <w:szCs w:val="22"/>
              </w:rPr>
              <w:t>,</w:t>
            </w:r>
            <w:r>
              <w:rPr>
                <w:rFonts w:cs="Arial"/>
                <w:bCs/>
                <w:sz w:val="22"/>
                <w:szCs w:val="22"/>
              </w:rPr>
              <w:t xml:space="preserve"> will there be </w:t>
            </w:r>
            <w:r w:rsidR="009B56EB">
              <w:rPr>
                <w:rFonts w:cs="Arial"/>
                <w:bCs/>
                <w:sz w:val="22"/>
                <w:szCs w:val="22"/>
              </w:rPr>
              <w:t>any opportunit</w:t>
            </w:r>
            <w:r>
              <w:rPr>
                <w:rFonts w:cs="Arial"/>
                <w:bCs/>
                <w:sz w:val="22"/>
                <w:szCs w:val="22"/>
              </w:rPr>
              <w:t xml:space="preserve">ies </w:t>
            </w:r>
            <w:r w:rsidR="009B56EB">
              <w:rPr>
                <w:rFonts w:cs="Arial"/>
                <w:bCs/>
                <w:sz w:val="22"/>
                <w:szCs w:val="22"/>
              </w:rPr>
              <w:t xml:space="preserve">to </w:t>
            </w:r>
            <w:r>
              <w:rPr>
                <w:rFonts w:cs="Arial"/>
                <w:bCs/>
                <w:sz w:val="22"/>
                <w:szCs w:val="22"/>
              </w:rPr>
              <w:t>visit College to improve engagement and involvement.</w:t>
            </w:r>
            <w:r w:rsidR="009B56EB">
              <w:rPr>
                <w:rFonts w:cs="Arial"/>
                <w:bCs/>
                <w:sz w:val="22"/>
                <w:szCs w:val="22"/>
              </w:rPr>
              <w:t xml:space="preserve">  </w:t>
            </w:r>
            <w:r w:rsidR="0053423F">
              <w:rPr>
                <w:rFonts w:cs="Arial"/>
                <w:bCs/>
                <w:sz w:val="22"/>
                <w:szCs w:val="22"/>
              </w:rPr>
              <w:t xml:space="preserve">It was advised governors will be invited to </w:t>
            </w:r>
            <w:r w:rsidR="00B97FCC">
              <w:rPr>
                <w:rFonts w:cs="Arial"/>
                <w:bCs/>
                <w:sz w:val="22"/>
                <w:szCs w:val="22"/>
              </w:rPr>
              <w:t>engage more in college activities during the next academic year.</w:t>
            </w:r>
          </w:p>
          <w:p w14:paraId="57A3487F" w14:textId="7841C5B9" w:rsidR="001E05A5" w:rsidRPr="00F4359A" w:rsidRDefault="001E05A5" w:rsidP="00BB7528">
            <w:pPr>
              <w:tabs>
                <w:tab w:val="left" w:pos="8647"/>
              </w:tabs>
              <w:ind w:right="35"/>
              <w:jc w:val="both"/>
              <w:rPr>
                <w:rFonts w:cs="Arial"/>
                <w:bCs/>
                <w:sz w:val="22"/>
                <w:szCs w:val="22"/>
              </w:rPr>
            </w:pPr>
          </w:p>
        </w:tc>
        <w:tc>
          <w:tcPr>
            <w:tcW w:w="1276" w:type="dxa"/>
            <w:shd w:val="clear" w:color="auto" w:fill="auto"/>
          </w:tcPr>
          <w:p w14:paraId="7CF5D87E" w14:textId="77777777" w:rsidR="007F5105" w:rsidRDefault="007F5105" w:rsidP="00A42AC3">
            <w:pPr>
              <w:tabs>
                <w:tab w:val="left" w:pos="8647"/>
              </w:tabs>
              <w:ind w:right="-90"/>
              <w:rPr>
                <w:rFonts w:cs="Arial"/>
                <w:b/>
                <w:sz w:val="22"/>
                <w:szCs w:val="22"/>
              </w:rPr>
            </w:pPr>
          </w:p>
          <w:p w14:paraId="76891F1E" w14:textId="77777777" w:rsidR="00635D62" w:rsidRDefault="00635D62" w:rsidP="00A42AC3">
            <w:pPr>
              <w:tabs>
                <w:tab w:val="left" w:pos="8647"/>
              </w:tabs>
              <w:ind w:right="-90"/>
              <w:rPr>
                <w:rFonts w:cs="Arial"/>
                <w:b/>
                <w:sz w:val="22"/>
                <w:szCs w:val="22"/>
              </w:rPr>
            </w:pPr>
          </w:p>
          <w:p w14:paraId="74B8D4E2" w14:textId="77777777" w:rsidR="00635D62" w:rsidRDefault="00635D62" w:rsidP="00A42AC3">
            <w:pPr>
              <w:tabs>
                <w:tab w:val="left" w:pos="8647"/>
              </w:tabs>
              <w:ind w:right="-90"/>
              <w:rPr>
                <w:rFonts w:cs="Arial"/>
                <w:b/>
                <w:sz w:val="22"/>
                <w:szCs w:val="22"/>
              </w:rPr>
            </w:pPr>
          </w:p>
          <w:p w14:paraId="34AA4830" w14:textId="77777777" w:rsidR="00635D62" w:rsidRDefault="00635D62" w:rsidP="00A42AC3">
            <w:pPr>
              <w:tabs>
                <w:tab w:val="left" w:pos="8647"/>
              </w:tabs>
              <w:ind w:right="-90"/>
              <w:rPr>
                <w:rFonts w:cs="Arial"/>
                <w:b/>
                <w:sz w:val="22"/>
                <w:szCs w:val="22"/>
              </w:rPr>
            </w:pPr>
          </w:p>
          <w:p w14:paraId="301627EB" w14:textId="77777777" w:rsidR="00635D62" w:rsidRDefault="00635D62" w:rsidP="00A42AC3">
            <w:pPr>
              <w:tabs>
                <w:tab w:val="left" w:pos="8647"/>
              </w:tabs>
              <w:ind w:right="-90"/>
              <w:rPr>
                <w:rFonts w:cs="Arial"/>
                <w:b/>
                <w:sz w:val="22"/>
                <w:szCs w:val="22"/>
              </w:rPr>
            </w:pPr>
          </w:p>
          <w:p w14:paraId="53B96FDB" w14:textId="77777777" w:rsidR="00635D62" w:rsidRDefault="00635D62" w:rsidP="00A42AC3">
            <w:pPr>
              <w:tabs>
                <w:tab w:val="left" w:pos="8647"/>
              </w:tabs>
              <w:ind w:right="-90"/>
              <w:rPr>
                <w:rFonts w:cs="Arial"/>
                <w:b/>
                <w:sz w:val="22"/>
                <w:szCs w:val="22"/>
              </w:rPr>
            </w:pPr>
          </w:p>
          <w:p w14:paraId="395DC12C" w14:textId="77777777" w:rsidR="00635D62" w:rsidRDefault="00635D62" w:rsidP="00A42AC3">
            <w:pPr>
              <w:tabs>
                <w:tab w:val="left" w:pos="8647"/>
              </w:tabs>
              <w:ind w:right="-90"/>
              <w:rPr>
                <w:rFonts w:cs="Arial"/>
                <w:b/>
                <w:sz w:val="22"/>
                <w:szCs w:val="22"/>
              </w:rPr>
            </w:pPr>
          </w:p>
          <w:p w14:paraId="13D45512" w14:textId="77777777" w:rsidR="00635D62" w:rsidRDefault="00635D62" w:rsidP="00A42AC3">
            <w:pPr>
              <w:tabs>
                <w:tab w:val="left" w:pos="8647"/>
              </w:tabs>
              <w:ind w:right="-90"/>
              <w:rPr>
                <w:rFonts w:cs="Arial"/>
                <w:b/>
                <w:sz w:val="22"/>
                <w:szCs w:val="22"/>
              </w:rPr>
            </w:pPr>
          </w:p>
          <w:p w14:paraId="799A269A" w14:textId="77777777" w:rsidR="00635D62" w:rsidRDefault="00635D62" w:rsidP="00A42AC3">
            <w:pPr>
              <w:tabs>
                <w:tab w:val="left" w:pos="8647"/>
              </w:tabs>
              <w:ind w:right="-90"/>
              <w:rPr>
                <w:rFonts w:cs="Arial"/>
                <w:b/>
                <w:sz w:val="22"/>
                <w:szCs w:val="22"/>
              </w:rPr>
            </w:pPr>
          </w:p>
          <w:p w14:paraId="74CB5715" w14:textId="77777777" w:rsidR="00635D62" w:rsidRDefault="00635D62" w:rsidP="00A42AC3">
            <w:pPr>
              <w:tabs>
                <w:tab w:val="left" w:pos="8647"/>
              </w:tabs>
              <w:ind w:right="-90"/>
              <w:rPr>
                <w:rFonts w:cs="Arial"/>
                <w:b/>
                <w:sz w:val="22"/>
                <w:szCs w:val="22"/>
              </w:rPr>
            </w:pPr>
          </w:p>
          <w:p w14:paraId="10426A60" w14:textId="77777777" w:rsidR="00635D62" w:rsidRDefault="00635D62" w:rsidP="00A42AC3">
            <w:pPr>
              <w:tabs>
                <w:tab w:val="left" w:pos="8647"/>
              </w:tabs>
              <w:ind w:right="-90"/>
              <w:rPr>
                <w:rFonts w:cs="Arial"/>
                <w:b/>
                <w:sz w:val="22"/>
                <w:szCs w:val="22"/>
              </w:rPr>
            </w:pPr>
          </w:p>
          <w:p w14:paraId="5BEA22E0" w14:textId="77777777" w:rsidR="00635D62" w:rsidRDefault="00635D62" w:rsidP="00A42AC3">
            <w:pPr>
              <w:tabs>
                <w:tab w:val="left" w:pos="8647"/>
              </w:tabs>
              <w:ind w:right="-90"/>
              <w:rPr>
                <w:rFonts w:cs="Arial"/>
                <w:b/>
                <w:sz w:val="22"/>
                <w:szCs w:val="22"/>
              </w:rPr>
            </w:pPr>
          </w:p>
          <w:p w14:paraId="4343FAD5" w14:textId="77777777" w:rsidR="00635D62" w:rsidRDefault="00635D62" w:rsidP="00A42AC3">
            <w:pPr>
              <w:tabs>
                <w:tab w:val="left" w:pos="8647"/>
              </w:tabs>
              <w:ind w:right="-90"/>
              <w:rPr>
                <w:rFonts w:cs="Arial"/>
                <w:b/>
                <w:sz w:val="22"/>
                <w:szCs w:val="22"/>
              </w:rPr>
            </w:pPr>
          </w:p>
          <w:p w14:paraId="266B26CD" w14:textId="77777777" w:rsidR="00635D62" w:rsidRDefault="00635D62" w:rsidP="00A42AC3">
            <w:pPr>
              <w:tabs>
                <w:tab w:val="left" w:pos="8647"/>
              </w:tabs>
              <w:ind w:right="-90"/>
              <w:rPr>
                <w:rFonts w:cs="Arial"/>
                <w:b/>
                <w:sz w:val="22"/>
                <w:szCs w:val="22"/>
              </w:rPr>
            </w:pPr>
          </w:p>
          <w:p w14:paraId="0DEAAFB7" w14:textId="77777777" w:rsidR="00635D62" w:rsidRDefault="00635D62" w:rsidP="00A42AC3">
            <w:pPr>
              <w:tabs>
                <w:tab w:val="left" w:pos="8647"/>
              </w:tabs>
              <w:ind w:right="-90"/>
              <w:rPr>
                <w:rFonts w:cs="Arial"/>
                <w:b/>
                <w:sz w:val="22"/>
                <w:szCs w:val="22"/>
              </w:rPr>
            </w:pPr>
          </w:p>
          <w:p w14:paraId="31089954" w14:textId="77777777" w:rsidR="00635D62" w:rsidRDefault="00635D62" w:rsidP="00A42AC3">
            <w:pPr>
              <w:tabs>
                <w:tab w:val="left" w:pos="8647"/>
              </w:tabs>
              <w:ind w:right="-90"/>
              <w:rPr>
                <w:rFonts w:cs="Arial"/>
                <w:b/>
                <w:sz w:val="22"/>
                <w:szCs w:val="22"/>
              </w:rPr>
            </w:pPr>
          </w:p>
          <w:p w14:paraId="31B1CDC6" w14:textId="77777777" w:rsidR="00635D62" w:rsidRDefault="00635D62" w:rsidP="00A42AC3">
            <w:pPr>
              <w:tabs>
                <w:tab w:val="left" w:pos="8647"/>
              </w:tabs>
              <w:ind w:right="-90"/>
              <w:rPr>
                <w:rFonts w:cs="Arial"/>
                <w:b/>
                <w:sz w:val="22"/>
                <w:szCs w:val="22"/>
              </w:rPr>
            </w:pPr>
          </w:p>
          <w:p w14:paraId="0335E98C" w14:textId="77777777" w:rsidR="00FE4EFF" w:rsidRDefault="00FE4EFF" w:rsidP="00A42AC3">
            <w:pPr>
              <w:tabs>
                <w:tab w:val="left" w:pos="8647"/>
              </w:tabs>
              <w:ind w:right="-90"/>
              <w:rPr>
                <w:rFonts w:cs="Arial"/>
                <w:b/>
                <w:sz w:val="22"/>
                <w:szCs w:val="22"/>
              </w:rPr>
            </w:pPr>
          </w:p>
          <w:p w14:paraId="1DF90DA3" w14:textId="77777777" w:rsidR="00FE4EFF" w:rsidRDefault="00FE4EFF" w:rsidP="00A42AC3">
            <w:pPr>
              <w:tabs>
                <w:tab w:val="left" w:pos="8647"/>
              </w:tabs>
              <w:ind w:right="-90"/>
              <w:rPr>
                <w:rFonts w:cs="Arial"/>
                <w:b/>
                <w:sz w:val="22"/>
                <w:szCs w:val="22"/>
              </w:rPr>
            </w:pPr>
          </w:p>
          <w:p w14:paraId="164898CD" w14:textId="77777777" w:rsidR="00FE4EFF" w:rsidRDefault="00FE4EFF" w:rsidP="00A42AC3">
            <w:pPr>
              <w:tabs>
                <w:tab w:val="left" w:pos="8647"/>
              </w:tabs>
              <w:ind w:right="-90"/>
              <w:rPr>
                <w:rFonts w:cs="Arial"/>
                <w:b/>
                <w:sz w:val="22"/>
                <w:szCs w:val="22"/>
              </w:rPr>
            </w:pPr>
          </w:p>
          <w:p w14:paraId="6C69636D" w14:textId="77777777" w:rsidR="00FE4EFF" w:rsidRDefault="00FE4EFF" w:rsidP="00A42AC3">
            <w:pPr>
              <w:tabs>
                <w:tab w:val="left" w:pos="8647"/>
              </w:tabs>
              <w:ind w:right="-90"/>
              <w:rPr>
                <w:rFonts w:cs="Arial"/>
                <w:b/>
                <w:sz w:val="22"/>
                <w:szCs w:val="22"/>
              </w:rPr>
            </w:pPr>
          </w:p>
          <w:p w14:paraId="19DC9F7F" w14:textId="77777777" w:rsidR="00FE4EFF" w:rsidRDefault="00FE4EFF" w:rsidP="00A42AC3">
            <w:pPr>
              <w:tabs>
                <w:tab w:val="left" w:pos="8647"/>
              </w:tabs>
              <w:ind w:right="-90"/>
              <w:rPr>
                <w:rFonts w:cs="Arial"/>
                <w:b/>
                <w:sz w:val="22"/>
                <w:szCs w:val="22"/>
              </w:rPr>
            </w:pPr>
          </w:p>
          <w:p w14:paraId="7F649809" w14:textId="77777777" w:rsidR="00FE4EFF" w:rsidRDefault="00FE4EFF" w:rsidP="00A42AC3">
            <w:pPr>
              <w:tabs>
                <w:tab w:val="left" w:pos="8647"/>
              </w:tabs>
              <w:ind w:right="-90"/>
              <w:rPr>
                <w:rFonts w:cs="Arial"/>
                <w:b/>
                <w:sz w:val="22"/>
                <w:szCs w:val="22"/>
              </w:rPr>
            </w:pPr>
          </w:p>
          <w:p w14:paraId="1394DF03" w14:textId="77777777" w:rsidR="00D02DE6" w:rsidRPr="004764EF" w:rsidRDefault="00D02DE6" w:rsidP="00A42AC3">
            <w:pPr>
              <w:tabs>
                <w:tab w:val="left" w:pos="8647"/>
              </w:tabs>
              <w:ind w:right="-90"/>
              <w:rPr>
                <w:rFonts w:cs="Arial"/>
                <w:bCs/>
                <w:sz w:val="22"/>
                <w:szCs w:val="22"/>
              </w:rPr>
            </w:pPr>
          </w:p>
          <w:p w14:paraId="2E21057B" w14:textId="51E32F27" w:rsidR="00FE4EFF" w:rsidRPr="00282F54" w:rsidRDefault="00FE4EFF" w:rsidP="00A42AC3">
            <w:pPr>
              <w:tabs>
                <w:tab w:val="left" w:pos="8647"/>
              </w:tabs>
              <w:ind w:right="-90"/>
              <w:rPr>
                <w:rFonts w:cs="Arial"/>
                <w:b/>
                <w:sz w:val="22"/>
                <w:szCs w:val="22"/>
              </w:rPr>
            </w:pPr>
            <w:r w:rsidRPr="004764EF">
              <w:rPr>
                <w:rFonts w:cs="Arial"/>
                <w:bCs/>
                <w:sz w:val="22"/>
                <w:szCs w:val="22"/>
              </w:rPr>
              <w:t>CB</w:t>
            </w:r>
          </w:p>
        </w:tc>
      </w:tr>
      <w:tr w:rsidR="00282F54" w:rsidRPr="00282F54" w14:paraId="1F557FE1" w14:textId="77777777" w:rsidTr="008FF6E6">
        <w:tc>
          <w:tcPr>
            <w:tcW w:w="1129" w:type="dxa"/>
            <w:shd w:val="clear" w:color="auto" w:fill="BFBFBF" w:themeFill="background1" w:themeFillShade="BF"/>
          </w:tcPr>
          <w:p w14:paraId="58080DEB" w14:textId="77777777" w:rsidR="00311774" w:rsidRDefault="00311774" w:rsidP="00A42AC3">
            <w:pPr>
              <w:tabs>
                <w:tab w:val="left" w:pos="8647"/>
              </w:tabs>
              <w:ind w:right="-90"/>
              <w:rPr>
                <w:rFonts w:cs="Arial"/>
                <w:sz w:val="22"/>
                <w:szCs w:val="22"/>
              </w:rPr>
            </w:pPr>
          </w:p>
          <w:p w14:paraId="657CF76D" w14:textId="77777777" w:rsidR="00F8430A" w:rsidRDefault="00F8430A" w:rsidP="00A42AC3">
            <w:pPr>
              <w:tabs>
                <w:tab w:val="left" w:pos="8647"/>
              </w:tabs>
              <w:ind w:right="-90"/>
              <w:rPr>
                <w:rFonts w:cs="Arial"/>
                <w:sz w:val="22"/>
                <w:szCs w:val="22"/>
              </w:rPr>
            </w:pPr>
          </w:p>
          <w:p w14:paraId="055A3B49" w14:textId="7603C937" w:rsidR="00F8430A" w:rsidRPr="00F8430A" w:rsidRDefault="00F8430A" w:rsidP="00A42AC3">
            <w:pPr>
              <w:tabs>
                <w:tab w:val="left" w:pos="8647"/>
              </w:tabs>
              <w:ind w:right="-90"/>
              <w:rPr>
                <w:rFonts w:cs="Arial"/>
                <w:b/>
                <w:bCs/>
                <w:sz w:val="22"/>
                <w:szCs w:val="22"/>
              </w:rPr>
            </w:pPr>
            <w:r w:rsidRPr="00F8430A">
              <w:rPr>
                <w:rFonts w:cs="Arial"/>
                <w:b/>
                <w:bCs/>
                <w:sz w:val="22"/>
                <w:szCs w:val="22"/>
              </w:rPr>
              <w:t xml:space="preserve">Item </w:t>
            </w:r>
            <w:r w:rsidR="00734AB1">
              <w:rPr>
                <w:rFonts w:cs="Arial"/>
                <w:b/>
                <w:bCs/>
                <w:sz w:val="22"/>
                <w:szCs w:val="22"/>
              </w:rPr>
              <w:t>7</w:t>
            </w:r>
          </w:p>
        </w:tc>
        <w:tc>
          <w:tcPr>
            <w:tcW w:w="7518" w:type="dxa"/>
            <w:gridSpan w:val="2"/>
            <w:shd w:val="clear" w:color="auto" w:fill="BFBFBF" w:themeFill="background1" w:themeFillShade="BF"/>
          </w:tcPr>
          <w:p w14:paraId="39C275FF" w14:textId="478D964F" w:rsidR="00311774" w:rsidRDefault="00311774" w:rsidP="005C02C5">
            <w:pPr>
              <w:tabs>
                <w:tab w:val="left" w:pos="8647"/>
              </w:tabs>
              <w:ind w:right="35"/>
              <w:jc w:val="both"/>
              <w:rPr>
                <w:rFonts w:eastAsia="Calibri" w:cs="Arial"/>
                <w:b/>
                <w:sz w:val="22"/>
                <w:szCs w:val="22"/>
                <w:lang w:eastAsia="en-US"/>
              </w:rPr>
            </w:pPr>
            <w:r w:rsidRPr="00282F54">
              <w:rPr>
                <w:rFonts w:eastAsia="Calibri" w:cs="Arial"/>
                <w:b/>
                <w:sz w:val="22"/>
                <w:szCs w:val="22"/>
                <w:lang w:eastAsia="en-US"/>
              </w:rPr>
              <w:t>SUMMARY MATTERS</w:t>
            </w:r>
          </w:p>
          <w:p w14:paraId="7CA515F0" w14:textId="77777777" w:rsidR="00F8430A" w:rsidRDefault="00F8430A" w:rsidP="005C02C5">
            <w:pPr>
              <w:tabs>
                <w:tab w:val="left" w:pos="8647"/>
              </w:tabs>
              <w:ind w:right="35"/>
              <w:jc w:val="both"/>
              <w:rPr>
                <w:rFonts w:eastAsia="Calibri" w:cs="Arial"/>
                <w:b/>
                <w:sz w:val="22"/>
                <w:szCs w:val="22"/>
                <w:lang w:eastAsia="en-US"/>
              </w:rPr>
            </w:pPr>
          </w:p>
          <w:p w14:paraId="71A11CBC" w14:textId="663AE661" w:rsidR="005C6CDC" w:rsidRPr="00282F54" w:rsidRDefault="005C6CDC" w:rsidP="005C02C5">
            <w:pPr>
              <w:tabs>
                <w:tab w:val="left" w:pos="8647"/>
              </w:tabs>
              <w:ind w:right="35"/>
              <w:jc w:val="both"/>
              <w:rPr>
                <w:rFonts w:eastAsia="Calibri" w:cs="Arial"/>
                <w:b/>
                <w:sz w:val="22"/>
                <w:szCs w:val="22"/>
                <w:lang w:eastAsia="en-US"/>
              </w:rPr>
            </w:pPr>
            <w:r w:rsidRPr="00282F54">
              <w:rPr>
                <w:rFonts w:eastAsia="Calibri" w:cs="Arial"/>
                <w:b/>
                <w:sz w:val="22"/>
                <w:szCs w:val="22"/>
                <w:lang w:eastAsia="en-US"/>
              </w:rPr>
              <w:t>Key Meeting Outcomes and/or Actions</w:t>
            </w:r>
          </w:p>
        </w:tc>
        <w:tc>
          <w:tcPr>
            <w:tcW w:w="1276" w:type="dxa"/>
            <w:shd w:val="clear" w:color="auto" w:fill="BFBFBF" w:themeFill="background1" w:themeFillShade="BF"/>
          </w:tcPr>
          <w:p w14:paraId="4CD8417F" w14:textId="77777777" w:rsidR="00311774" w:rsidRPr="00282F54" w:rsidRDefault="00311774" w:rsidP="00A42AC3">
            <w:pPr>
              <w:tabs>
                <w:tab w:val="left" w:pos="8647"/>
              </w:tabs>
              <w:ind w:right="-90"/>
              <w:rPr>
                <w:rFonts w:cs="Arial"/>
                <w:b/>
                <w:sz w:val="22"/>
                <w:szCs w:val="22"/>
              </w:rPr>
            </w:pPr>
          </w:p>
        </w:tc>
      </w:tr>
      <w:tr w:rsidR="00282F54" w:rsidRPr="00282F54" w14:paraId="57EEC16F" w14:textId="77777777" w:rsidTr="008FF6E6">
        <w:trPr>
          <w:trHeight w:val="416"/>
        </w:trPr>
        <w:tc>
          <w:tcPr>
            <w:tcW w:w="1129" w:type="dxa"/>
          </w:tcPr>
          <w:p w14:paraId="2245D078" w14:textId="77777777" w:rsidR="00311774" w:rsidRDefault="00311774" w:rsidP="00970D46">
            <w:pPr>
              <w:tabs>
                <w:tab w:val="left" w:pos="8647"/>
              </w:tabs>
              <w:ind w:right="-90"/>
              <w:rPr>
                <w:rFonts w:cs="Arial"/>
                <w:b/>
                <w:sz w:val="22"/>
                <w:szCs w:val="22"/>
              </w:rPr>
            </w:pPr>
          </w:p>
          <w:p w14:paraId="1BDA24CF" w14:textId="77777777" w:rsidR="00F43648" w:rsidRDefault="00743C9B" w:rsidP="00970D46">
            <w:pPr>
              <w:tabs>
                <w:tab w:val="left" w:pos="8647"/>
              </w:tabs>
              <w:ind w:right="-90"/>
              <w:rPr>
                <w:rFonts w:cs="Arial"/>
                <w:bCs/>
                <w:sz w:val="22"/>
                <w:szCs w:val="22"/>
              </w:rPr>
            </w:pPr>
            <w:r>
              <w:rPr>
                <w:rFonts w:cs="Arial"/>
                <w:bCs/>
                <w:sz w:val="22"/>
                <w:szCs w:val="22"/>
              </w:rPr>
              <w:t>7</w:t>
            </w:r>
            <w:r w:rsidR="00F43648" w:rsidRPr="00F43648">
              <w:rPr>
                <w:rFonts w:cs="Arial"/>
                <w:bCs/>
                <w:sz w:val="22"/>
                <w:szCs w:val="22"/>
              </w:rPr>
              <w:t>.1</w:t>
            </w:r>
          </w:p>
          <w:p w14:paraId="55793D54" w14:textId="5534ED0E" w:rsidR="00743C9B" w:rsidRPr="00F43648" w:rsidRDefault="00743C9B" w:rsidP="00970D46">
            <w:pPr>
              <w:tabs>
                <w:tab w:val="left" w:pos="8647"/>
              </w:tabs>
              <w:ind w:right="-90"/>
              <w:rPr>
                <w:rFonts w:cs="Arial"/>
                <w:bCs/>
                <w:sz w:val="22"/>
                <w:szCs w:val="22"/>
              </w:rPr>
            </w:pPr>
          </w:p>
        </w:tc>
        <w:tc>
          <w:tcPr>
            <w:tcW w:w="7518" w:type="dxa"/>
            <w:gridSpan w:val="2"/>
          </w:tcPr>
          <w:p w14:paraId="59DED8FD" w14:textId="77777777" w:rsidR="00311774" w:rsidRPr="00282F54" w:rsidRDefault="00311774" w:rsidP="005C02C5">
            <w:pPr>
              <w:tabs>
                <w:tab w:val="left" w:pos="8647"/>
              </w:tabs>
              <w:ind w:right="35"/>
              <w:jc w:val="both"/>
              <w:rPr>
                <w:rFonts w:eastAsia="Calibri" w:cs="Arial"/>
                <w:sz w:val="22"/>
                <w:szCs w:val="22"/>
                <w:lang w:eastAsia="en-US"/>
              </w:rPr>
            </w:pPr>
          </w:p>
          <w:p w14:paraId="0A10EAF2" w14:textId="77777777" w:rsidR="00830CD6" w:rsidRDefault="00311774" w:rsidP="00743C9B">
            <w:pPr>
              <w:tabs>
                <w:tab w:val="left" w:pos="8647"/>
              </w:tabs>
              <w:ind w:right="35"/>
              <w:jc w:val="both"/>
              <w:rPr>
                <w:rFonts w:eastAsia="Calibri" w:cs="Arial"/>
                <w:sz w:val="22"/>
                <w:szCs w:val="22"/>
                <w:lang w:eastAsia="en-US"/>
              </w:rPr>
            </w:pPr>
            <w:r w:rsidRPr="00282F54">
              <w:rPr>
                <w:rFonts w:eastAsia="Calibri" w:cs="Arial"/>
                <w:b/>
                <w:sz w:val="22"/>
                <w:szCs w:val="22"/>
                <w:lang w:eastAsia="en-US"/>
              </w:rPr>
              <w:t>Matters for report to the Governing Body (if any</w:t>
            </w:r>
            <w:r w:rsidR="00D6421D">
              <w:rPr>
                <w:rFonts w:eastAsia="Calibri" w:cs="Arial"/>
                <w:sz w:val="22"/>
                <w:szCs w:val="22"/>
                <w:lang w:eastAsia="en-US"/>
              </w:rPr>
              <w:t>)</w:t>
            </w:r>
          </w:p>
          <w:p w14:paraId="53E0AF2A" w14:textId="72CDA462" w:rsidR="00CF1088" w:rsidRPr="00697D45" w:rsidRDefault="00CF1088" w:rsidP="00CF1088">
            <w:pPr>
              <w:pStyle w:val="ListParagraph"/>
              <w:numPr>
                <w:ilvl w:val="0"/>
                <w:numId w:val="37"/>
              </w:numPr>
              <w:tabs>
                <w:tab w:val="left" w:pos="8647"/>
              </w:tabs>
              <w:ind w:right="35"/>
              <w:jc w:val="both"/>
              <w:rPr>
                <w:rFonts w:ascii="Arial" w:eastAsia="Calibri" w:hAnsi="Arial" w:cs="Arial"/>
                <w:sz w:val="22"/>
                <w:szCs w:val="22"/>
              </w:rPr>
            </w:pPr>
            <w:r w:rsidRPr="008FF6E6">
              <w:rPr>
                <w:rFonts w:ascii="Arial" w:eastAsia="Calibri" w:hAnsi="Arial" w:cs="Arial"/>
                <w:sz w:val="22"/>
                <w:szCs w:val="22"/>
              </w:rPr>
              <w:t>High Needs presentation</w:t>
            </w:r>
          </w:p>
          <w:p w14:paraId="342C1F7D" w14:textId="56B678CC" w:rsidR="00CF1088" w:rsidRPr="00697D45" w:rsidRDefault="00697D45" w:rsidP="00CF1088">
            <w:pPr>
              <w:pStyle w:val="ListParagraph"/>
              <w:numPr>
                <w:ilvl w:val="0"/>
                <w:numId w:val="37"/>
              </w:numPr>
              <w:tabs>
                <w:tab w:val="left" w:pos="8647"/>
              </w:tabs>
              <w:ind w:right="35"/>
              <w:jc w:val="both"/>
              <w:rPr>
                <w:rFonts w:ascii="Arial" w:eastAsia="Calibri" w:hAnsi="Arial" w:cs="Arial"/>
                <w:sz w:val="22"/>
                <w:szCs w:val="22"/>
              </w:rPr>
            </w:pPr>
            <w:r w:rsidRPr="008FF6E6">
              <w:rPr>
                <w:rFonts w:ascii="Arial" w:eastAsia="Calibri" w:hAnsi="Arial" w:cs="Arial"/>
                <w:sz w:val="22"/>
                <w:szCs w:val="22"/>
              </w:rPr>
              <w:t xml:space="preserve">Message to governors about opportunities for engagement with students </w:t>
            </w:r>
          </w:p>
          <w:p w14:paraId="55B021F2" w14:textId="44094F18" w:rsidR="00697D45" w:rsidRPr="00CF1088" w:rsidRDefault="00697D45" w:rsidP="00697D45">
            <w:pPr>
              <w:pStyle w:val="ListParagraph"/>
              <w:tabs>
                <w:tab w:val="left" w:pos="8647"/>
              </w:tabs>
              <w:ind w:right="35"/>
              <w:jc w:val="both"/>
              <w:rPr>
                <w:rFonts w:eastAsia="Calibri" w:cs="Arial"/>
                <w:sz w:val="22"/>
                <w:szCs w:val="22"/>
              </w:rPr>
            </w:pPr>
          </w:p>
        </w:tc>
        <w:tc>
          <w:tcPr>
            <w:tcW w:w="1276" w:type="dxa"/>
          </w:tcPr>
          <w:p w14:paraId="61131282" w14:textId="77777777" w:rsidR="00311774" w:rsidRPr="00282F54" w:rsidRDefault="00311774" w:rsidP="00A42AC3">
            <w:pPr>
              <w:tabs>
                <w:tab w:val="left" w:pos="8647"/>
              </w:tabs>
              <w:ind w:right="-90"/>
              <w:rPr>
                <w:rFonts w:cs="Arial"/>
                <w:b/>
                <w:sz w:val="22"/>
                <w:szCs w:val="22"/>
              </w:rPr>
            </w:pPr>
          </w:p>
          <w:p w14:paraId="5D422A30" w14:textId="77777777" w:rsidR="00D6421D" w:rsidRDefault="00D6421D" w:rsidP="00A42AC3">
            <w:pPr>
              <w:tabs>
                <w:tab w:val="left" w:pos="8647"/>
              </w:tabs>
              <w:ind w:right="-90"/>
              <w:rPr>
                <w:rFonts w:cs="Arial"/>
                <w:b/>
                <w:sz w:val="22"/>
                <w:szCs w:val="22"/>
              </w:rPr>
            </w:pPr>
          </w:p>
          <w:p w14:paraId="083442AE" w14:textId="0B65BEFC" w:rsidR="00D6421D" w:rsidRPr="00707729" w:rsidRDefault="00D6421D" w:rsidP="00A42AC3">
            <w:pPr>
              <w:tabs>
                <w:tab w:val="left" w:pos="8647"/>
              </w:tabs>
              <w:ind w:right="-90"/>
              <w:rPr>
                <w:rFonts w:cs="Arial"/>
                <w:sz w:val="22"/>
                <w:szCs w:val="22"/>
              </w:rPr>
            </w:pPr>
          </w:p>
        </w:tc>
      </w:tr>
      <w:tr w:rsidR="00282F54" w:rsidRPr="00282F54" w14:paraId="3D588765" w14:textId="77777777" w:rsidTr="008FF6E6">
        <w:tc>
          <w:tcPr>
            <w:tcW w:w="1129" w:type="dxa"/>
            <w:shd w:val="clear" w:color="auto" w:fill="FFFFFF" w:themeFill="background1"/>
          </w:tcPr>
          <w:p w14:paraId="7D7FB050" w14:textId="767991D0" w:rsidR="00DE5EC5" w:rsidRPr="00F43648" w:rsidRDefault="00743C9B" w:rsidP="00A42AC3">
            <w:pPr>
              <w:tabs>
                <w:tab w:val="left" w:pos="8647"/>
              </w:tabs>
              <w:ind w:right="-90"/>
              <w:rPr>
                <w:rFonts w:cs="Arial"/>
                <w:bCs/>
                <w:sz w:val="22"/>
                <w:szCs w:val="22"/>
              </w:rPr>
            </w:pPr>
            <w:r>
              <w:rPr>
                <w:rFonts w:cs="Arial"/>
                <w:bCs/>
                <w:sz w:val="22"/>
                <w:szCs w:val="22"/>
              </w:rPr>
              <w:t>7</w:t>
            </w:r>
            <w:r w:rsidR="00F43648">
              <w:rPr>
                <w:rFonts w:cs="Arial"/>
                <w:bCs/>
                <w:sz w:val="22"/>
                <w:szCs w:val="22"/>
              </w:rPr>
              <w:t>.2</w:t>
            </w:r>
          </w:p>
        </w:tc>
        <w:tc>
          <w:tcPr>
            <w:tcW w:w="7518" w:type="dxa"/>
            <w:gridSpan w:val="2"/>
            <w:shd w:val="clear" w:color="auto" w:fill="FFFFFF" w:themeFill="background1"/>
          </w:tcPr>
          <w:p w14:paraId="389D2BD3" w14:textId="168119D2" w:rsidR="00DE5EC5" w:rsidRDefault="00DE5EC5" w:rsidP="00D6421D">
            <w:pPr>
              <w:tabs>
                <w:tab w:val="left" w:pos="8647"/>
              </w:tabs>
              <w:ind w:right="35"/>
              <w:jc w:val="both"/>
              <w:rPr>
                <w:rFonts w:cs="Arial"/>
                <w:b/>
                <w:sz w:val="22"/>
                <w:szCs w:val="22"/>
              </w:rPr>
            </w:pPr>
            <w:r w:rsidRPr="00282F54">
              <w:rPr>
                <w:rFonts w:cs="Arial"/>
                <w:b/>
                <w:sz w:val="22"/>
                <w:szCs w:val="22"/>
              </w:rPr>
              <w:t xml:space="preserve">Matters for report to Audit </w:t>
            </w:r>
            <w:r w:rsidR="00C31ECB">
              <w:rPr>
                <w:rFonts w:cs="Arial"/>
                <w:b/>
                <w:sz w:val="22"/>
                <w:szCs w:val="22"/>
              </w:rPr>
              <w:t>Committee</w:t>
            </w:r>
            <w:r w:rsidRPr="00282F54">
              <w:rPr>
                <w:rFonts w:cs="Arial"/>
                <w:b/>
                <w:sz w:val="22"/>
                <w:szCs w:val="22"/>
              </w:rPr>
              <w:t xml:space="preserve"> (if a</w:t>
            </w:r>
            <w:r w:rsidR="00D6421D">
              <w:rPr>
                <w:rFonts w:cs="Arial"/>
                <w:b/>
                <w:sz w:val="22"/>
                <w:szCs w:val="22"/>
              </w:rPr>
              <w:t>ny)</w:t>
            </w:r>
          </w:p>
          <w:p w14:paraId="104B149E" w14:textId="36AA0298" w:rsidR="00AE585E" w:rsidRDefault="00AE585E" w:rsidP="00D6421D">
            <w:pPr>
              <w:tabs>
                <w:tab w:val="left" w:pos="8647"/>
              </w:tabs>
              <w:ind w:right="35"/>
              <w:jc w:val="both"/>
              <w:rPr>
                <w:rFonts w:cs="Arial"/>
                <w:sz w:val="22"/>
                <w:szCs w:val="22"/>
              </w:rPr>
            </w:pPr>
          </w:p>
          <w:p w14:paraId="6C3EAB2E" w14:textId="745B8319" w:rsidR="0021257C" w:rsidRPr="00C066F8" w:rsidRDefault="00C066F8" w:rsidP="00743C9B">
            <w:pPr>
              <w:tabs>
                <w:tab w:val="left" w:pos="8647"/>
              </w:tabs>
              <w:ind w:right="35"/>
              <w:jc w:val="both"/>
              <w:rPr>
                <w:rFonts w:cs="Arial"/>
                <w:bCs/>
                <w:sz w:val="22"/>
                <w:szCs w:val="22"/>
              </w:rPr>
            </w:pPr>
            <w:r>
              <w:rPr>
                <w:rFonts w:cs="Arial"/>
                <w:bCs/>
                <w:sz w:val="22"/>
                <w:szCs w:val="22"/>
              </w:rPr>
              <w:t>None to report.</w:t>
            </w:r>
          </w:p>
        </w:tc>
        <w:tc>
          <w:tcPr>
            <w:tcW w:w="1276" w:type="dxa"/>
            <w:shd w:val="clear" w:color="auto" w:fill="FFFFFF" w:themeFill="background1"/>
          </w:tcPr>
          <w:p w14:paraId="707DA43A" w14:textId="77777777" w:rsidR="002F5B93" w:rsidRDefault="002F5B93" w:rsidP="00A42AC3">
            <w:pPr>
              <w:tabs>
                <w:tab w:val="left" w:pos="8647"/>
              </w:tabs>
              <w:ind w:right="-90"/>
              <w:rPr>
                <w:rFonts w:cs="Arial"/>
                <w:b/>
                <w:sz w:val="22"/>
                <w:szCs w:val="22"/>
              </w:rPr>
            </w:pPr>
          </w:p>
          <w:p w14:paraId="36FDB013" w14:textId="0C388CC9" w:rsidR="00D6421D" w:rsidRPr="00707729" w:rsidRDefault="00D6421D" w:rsidP="00A42AC3">
            <w:pPr>
              <w:tabs>
                <w:tab w:val="left" w:pos="8647"/>
              </w:tabs>
              <w:ind w:right="-90"/>
              <w:rPr>
                <w:rFonts w:cs="Arial"/>
                <w:sz w:val="22"/>
                <w:szCs w:val="22"/>
              </w:rPr>
            </w:pPr>
          </w:p>
        </w:tc>
      </w:tr>
      <w:tr w:rsidR="00BA2277" w:rsidRPr="00282F54" w14:paraId="12C06021" w14:textId="77777777" w:rsidTr="008FF6E6">
        <w:tc>
          <w:tcPr>
            <w:tcW w:w="1129" w:type="dxa"/>
            <w:shd w:val="clear" w:color="auto" w:fill="D9D9D9" w:themeFill="background1" w:themeFillShade="D9"/>
          </w:tcPr>
          <w:p w14:paraId="1516E5DB" w14:textId="28567EA1" w:rsidR="00BA2277" w:rsidRPr="00F43648" w:rsidRDefault="00F43648" w:rsidP="00A42AC3">
            <w:pPr>
              <w:tabs>
                <w:tab w:val="left" w:pos="8647"/>
              </w:tabs>
              <w:ind w:right="-90"/>
              <w:rPr>
                <w:rFonts w:cs="Arial"/>
                <w:b/>
                <w:bCs/>
                <w:sz w:val="22"/>
                <w:szCs w:val="22"/>
              </w:rPr>
            </w:pPr>
            <w:r w:rsidRPr="00F43648">
              <w:rPr>
                <w:rFonts w:cs="Arial"/>
                <w:b/>
                <w:bCs/>
                <w:sz w:val="22"/>
                <w:szCs w:val="22"/>
              </w:rPr>
              <w:lastRenderedPageBreak/>
              <w:t xml:space="preserve">Item </w:t>
            </w:r>
            <w:r w:rsidR="00743C9B">
              <w:rPr>
                <w:rFonts w:cs="Arial"/>
                <w:b/>
                <w:bCs/>
                <w:sz w:val="22"/>
                <w:szCs w:val="22"/>
              </w:rPr>
              <w:t>8</w:t>
            </w:r>
          </w:p>
        </w:tc>
        <w:tc>
          <w:tcPr>
            <w:tcW w:w="7518" w:type="dxa"/>
            <w:gridSpan w:val="2"/>
            <w:shd w:val="clear" w:color="auto" w:fill="D9D9D9" w:themeFill="background1" w:themeFillShade="D9"/>
          </w:tcPr>
          <w:p w14:paraId="2A7CAFBE" w14:textId="7F4DD9B4" w:rsidR="00BA2277" w:rsidRPr="00282F54" w:rsidRDefault="00756C71" w:rsidP="005C02C5">
            <w:pPr>
              <w:tabs>
                <w:tab w:val="left" w:pos="8647"/>
              </w:tabs>
              <w:ind w:right="35"/>
              <w:jc w:val="both"/>
              <w:rPr>
                <w:rFonts w:cs="Arial"/>
                <w:b/>
                <w:sz w:val="22"/>
                <w:szCs w:val="22"/>
              </w:rPr>
            </w:pPr>
            <w:r>
              <w:rPr>
                <w:rFonts w:cs="Arial"/>
                <w:b/>
                <w:sz w:val="22"/>
                <w:szCs w:val="22"/>
              </w:rPr>
              <w:t>Summary Matters</w:t>
            </w:r>
          </w:p>
        </w:tc>
        <w:tc>
          <w:tcPr>
            <w:tcW w:w="1276" w:type="dxa"/>
            <w:shd w:val="clear" w:color="auto" w:fill="D9D9D9" w:themeFill="background1" w:themeFillShade="D9"/>
          </w:tcPr>
          <w:p w14:paraId="0C6ED3CF" w14:textId="77777777" w:rsidR="00BA2277" w:rsidRDefault="00BA2277" w:rsidP="00A42AC3">
            <w:pPr>
              <w:tabs>
                <w:tab w:val="left" w:pos="8647"/>
              </w:tabs>
              <w:ind w:right="-90"/>
              <w:rPr>
                <w:rFonts w:cs="Arial"/>
                <w:b/>
                <w:sz w:val="22"/>
                <w:szCs w:val="22"/>
              </w:rPr>
            </w:pPr>
          </w:p>
        </w:tc>
      </w:tr>
      <w:tr w:rsidR="00282F54" w:rsidRPr="00282F54" w14:paraId="04177BEF" w14:textId="77777777" w:rsidTr="008FF6E6">
        <w:tc>
          <w:tcPr>
            <w:tcW w:w="1129" w:type="dxa"/>
            <w:shd w:val="clear" w:color="auto" w:fill="FFFFFF" w:themeFill="background1"/>
          </w:tcPr>
          <w:p w14:paraId="084EF3E7" w14:textId="218A7F17" w:rsidR="00311774" w:rsidRPr="00F43648" w:rsidRDefault="00743C9B" w:rsidP="00A42AC3">
            <w:pPr>
              <w:tabs>
                <w:tab w:val="left" w:pos="8647"/>
              </w:tabs>
              <w:ind w:right="-90"/>
              <w:rPr>
                <w:rFonts w:cs="Arial"/>
                <w:bCs/>
                <w:sz w:val="22"/>
                <w:szCs w:val="22"/>
              </w:rPr>
            </w:pPr>
            <w:r>
              <w:rPr>
                <w:rFonts w:cs="Arial"/>
                <w:bCs/>
                <w:sz w:val="22"/>
                <w:szCs w:val="22"/>
              </w:rPr>
              <w:t>8</w:t>
            </w:r>
            <w:r w:rsidR="00F43648">
              <w:rPr>
                <w:rFonts w:cs="Arial"/>
                <w:bCs/>
                <w:sz w:val="22"/>
                <w:szCs w:val="22"/>
              </w:rPr>
              <w:t>.1</w:t>
            </w:r>
          </w:p>
        </w:tc>
        <w:tc>
          <w:tcPr>
            <w:tcW w:w="7518" w:type="dxa"/>
            <w:gridSpan w:val="2"/>
            <w:shd w:val="clear" w:color="auto" w:fill="FFFFFF" w:themeFill="background1"/>
          </w:tcPr>
          <w:p w14:paraId="323C6BD0" w14:textId="3868FEC8" w:rsidR="00311774" w:rsidRDefault="00311774" w:rsidP="005C02C5">
            <w:pPr>
              <w:tabs>
                <w:tab w:val="left" w:pos="8647"/>
              </w:tabs>
              <w:ind w:right="35"/>
              <w:jc w:val="both"/>
              <w:rPr>
                <w:rFonts w:cs="Arial"/>
                <w:b/>
                <w:sz w:val="22"/>
                <w:szCs w:val="22"/>
              </w:rPr>
            </w:pPr>
            <w:r w:rsidRPr="00282F54">
              <w:rPr>
                <w:rFonts w:cs="Arial"/>
                <w:b/>
                <w:sz w:val="22"/>
                <w:szCs w:val="22"/>
              </w:rPr>
              <w:t>Any Other Business</w:t>
            </w:r>
          </w:p>
          <w:p w14:paraId="314E5AEA" w14:textId="44842362" w:rsidR="00CC1884" w:rsidRDefault="00997FB6" w:rsidP="00CC1884">
            <w:pPr>
              <w:tabs>
                <w:tab w:val="left" w:pos="8647"/>
              </w:tabs>
              <w:ind w:right="35"/>
              <w:jc w:val="both"/>
              <w:rPr>
                <w:rFonts w:cs="Arial"/>
                <w:sz w:val="22"/>
                <w:szCs w:val="22"/>
              </w:rPr>
            </w:pPr>
            <w:r w:rsidRPr="008FF6E6">
              <w:rPr>
                <w:rFonts w:cs="Arial"/>
                <w:sz w:val="22"/>
                <w:szCs w:val="22"/>
              </w:rPr>
              <w:t xml:space="preserve">The Chair </w:t>
            </w:r>
            <w:r w:rsidR="00C96540" w:rsidRPr="008FF6E6">
              <w:rPr>
                <w:rFonts w:cs="Arial"/>
                <w:sz w:val="22"/>
                <w:szCs w:val="22"/>
              </w:rPr>
              <w:t xml:space="preserve">noted that this would be </w:t>
            </w:r>
            <w:r w:rsidR="00730833">
              <w:rPr>
                <w:rFonts w:cs="Arial"/>
                <w:sz w:val="22"/>
                <w:szCs w:val="22"/>
              </w:rPr>
              <w:t xml:space="preserve">Professor </w:t>
            </w:r>
            <w:r w:rsidR="00C96540" w:rsidRPr="008FF6E6">
              <w:rPr>
                <w:rFonts w:cs="Arial"/>
                <w:sz w:val="22"/>
                <w:szCs w:val="22"/>
              </w:rPr>
              <w:t>John Robinson’s last Quality and Curriculum Committee meeting.</w:t>
            </w:r>
            <w:r w:rsidR="00CC1884" w:rsidRPr="008FF6E6">
              <w:rPr>
                <w:rFonts w:cs="Arial"/>
                <w:sz w:val="22"/>
                <w:szCs w:val="22"/>
              </w:rPr>
              <w:t xml:space="preserve">  Thanks were given to John for the value he has added and his contribution to the work of the Committee and the College.</w:t>
            </w:r>
          </w:p>
          <w:p w14:paraId="6144C20D" w14:textId="49B1491B" w:rsidR="00D50500" w:rsidRPr="00282F54" w:rsidRDefault="005F5539" w:rsidP="00CC1884">
            <w:pPr>
              <w:tabs>
                <w:tab w:val="left" w:pos="8647"/>
              </w:tabs>
              <w:ind w:right="35"/>
              <w:jc w:val="both"/>
              <w:rPr>
                <w:rFonts w:cs="Arial"/>
                <w:sz w:val="22"/>
                <w:szCs w:val="22"/>
              </w:rPr>
            </w:pPr>
            <w:r>
              <w:rPr>
                <w:rFonts w:cs="Arial"/>
                <w:sz w:val="22"/>
                <w:szCs w:val="22"/>
              </w:rPr>
              <w:t xml:space="preserve"> </w:t>
            </w:r>
          </w:p>
        </w:tc>
        <w:tc>
          <w:tcPr>
            <w:tcW w:w="1276" w:type="dxa"/>
            <w:shd w:val="clear" w:color="auto" w:fill="FFFFFF" w:themeFill="background1"/>
          </w:tcPr>
          <w:p w14:paraId="25D55480" w14:textId="77777777" w:rsidR="00311774" w:rsidRPr="00282F54" w:rsidRDefault="00311774" w:rsidP="00A42AC3">
            <w:pPr>
              <w:tabs>
                <w:tab w:val="left" w:pos="8647"/>
              </w:tabs>
              <w:ind w:right="-90"/>
              <w:rPr>
                <w:rFonts w:cs="Arial"/>
                <w:b/>
                <w:sz w:val="22"/>
                <w:szCs w:val="22"/>
              </w:rPr>
            </w:pPr>
            <w:r w:rsidRPr="00282F54">
              <w:rPr>
                <w:rFonts w:cs="Arial"/>
                <w:b/>
                <w:sz w:val="22"/>
                <w:szCs w:val="22"/>
              </w:rPr>
              <w:t xml:space="preserve"> </w:t>
            </w:r>
          </w:p>
        </w:tc>
      </w:tr>
      <w:tr w:rsidR="00282F54" w:rsidRPr="00282F54" w14:paraId="7CDF947F" w14:textId="77777777" w:rsidTr="008FF6E6">
        <w:tc>
          <w:tcPr>
            <w:tcW w:w="1129" w:type="dxa"/>
          </w:tcPr>
          <w:p w14:paraId="13FA339A" w14:textId="6E2EE12C" w:rsidR="00311774" w:rsidRPr="00F43648" w:rsidRDefault="00743C9B" w:rsidP="00A42AC3">
            <w:pPr>
              <w:tabs>
                <w:tab w:val="left" w:pos="8647"/>
              </w:tabs>
              <w:ind w:right="-90"/>
              <w:rPr>
                <w:rFonts w:cs="Arial"/>
                <w:bCs/>
                <w:sz w:val="22"/>
                <w:szCs w:val="22"/>
              </w:rPr>
            </w:pPr>
            <w:r>
              <w:rPr>
                <w:rFonts w:cs="Arial"/>
                <w:bCs/>
                <w:sz w:val="22"/>
                <w:szCs w:val="22"/>
              </w:rPr>
              <w:t>8</w:t>
            </w:r>
            <w:r w:rsidR="00F43648" w:rsidRPr="00F43648">
              <w:rPr>
                <w:rFonts w:cs="Arial"/>
                <w:bCs/>
                <w:sz w:val="22"/>
                <w:szCs w:val="22"/>
              </w:rPr>
              <w:t>.2</w:t>
            </w:r>
          </w:p>
        </w:tc>
        <w:tc>
          <w:tcPr>
            <w:tcW w:w="7518" w:type="dxa"/>
            <w:gridSpan w:val="2"/>
          </w:tcPr>
          <w:p w14:paraId="3DB354E5" w14:textId="43439B1A" w:rsidR="00A1126F" w:rsidRPr="00743C9B" w:rsidRDefault="00395A6F" w:rsidP="00340E53">
            <w:pPr>
              <w:tabs>
                <w:tab w:val="left" w:pos="8647"/>
              </w:tabs>
              <w:ind w:right="35"/>
              <w:jc w:val="both"/>
              <w:rPr>
                <w:rFonts w:cs="Arial"/>
                <w:bCs/>
                <w:sz w:val="22"/>
                <w:szCs w:val="22"/>
              </w:rPr>
            </w:pPr>
            <w:r w:rsidRPr="00282F54">
              <w:rPr>
                <w:rFonts w:cs="Arial"/>
                <w:b/>
                <w:sz w:val="22"/>
                <w:szCs w:val="22"/>
              </w:rPr>
              <w:t>Date of the Next Meeting –</w:t>
            </w:r>
            <w:r w:rsidR="00BE5CFE">
              <w:rPr>
                <w:rFonts w:cs="Arial"/>
                <w:b/>
                <w:sz w:val="22"/>
                <w:szCs w:val="22"/>
              </w:rPr>
              <w:t xml:space="preserve"> </w:t>
            </w:r>
            <w:r w:rsidR="00743C9B">
              <w:rPr>
                <w:rFonts w:cs="Arial"/>
                <w:bCs/>
                <w:sz w:val="22"/>
                <w:szCs w:val="22"/>
              </w:rPr>
              <w:t>TBC</w:t>
            </w:r>
          </w:p>
        </w:tc>
        <w:tc>
          <w:tcPr>
            <w:tcW w:w="1276" w:type="dxa"/>
          </w:tcPr>
          <w:p w14:paraId="23CCA4EB" w14:textId="77777777" w:rsidR="00311774" w:rsidRPr="00282F54" w:rsidRDefault="00311774" w:rsidP="00A42AC3">
            <w:pPr>
              <w:tabs>
                <w:tab w:val="left" w:pos="8647"/>
              </w:tabs>
              <w:ind w:right="-90"/>
              <w:rPr>
                <w:rFonts w:cs="Arial"/>
                <w:b/>
                <w:sz w:val="22"/>
                <w:szCs w:val="22"/>
              </w:rPr>
            </w:pPr>
          </w:p>
        </w:tc>
      </w:tr>
      <w:tr w:rsidR="00282F54" w:rsidRPr="00282F54" w14:paraId="28A79811" w14:textId="77777777" w:rsidTr="008FF6E6">
        <w:tc>
          <w:tcPr>
            <w:tcW w:w="1129" w:type="dxa"/>
          </w:tcPr>
          <w:p w14:paraId="2850D721" w14:textId="77777777" w:rsidR="00311774" w:rsidRPr="00282F54" w:rsidRDefault="00311774" w:rsidP="00A42AC3">
            <w:pPr>
              <w:tabs>
                <w:tab w:val="left" w:pos="8647"/>
              </w:tabs>
              <w:ind w:right="-90"/>
              <w:rPr>
                <w:rFonts w:cs="Arial"/>
                <w:b/>
                <w:sz w:val="22"/>
                <w:szCs w:val="22"/>
              </w:rPr>
            </w:pPr>
          </w:p>
        </w:tc>
        <w:tc>
          <w:tcPr>
            <w:tcW w:w="7518" w:type="dxa"/>
            <w:gridSpan w:val="2"/>
          </w:tcPr>
          <w:p w14:paraId="53A8A84F" w14:textId="2F2B19CB" w:rsidR="00311774" w:rsidRPr="00282F54" w:rsidRDefault="00311774" w:rsidP="005C02C5">
            <w:pPr>
              <w:tabs>
                <w:tab w:val="left" w:pos="8647"/>
              </w:tabs>
              <w:ind w:right="35"/>
              <w:jc w:val="both"/>
              <w:rPr>
                <w:rFonts w:cs="Arial"/>
                <w:b/>
                <w:sz w:val="22"/>
                <w:szCs w:val="22"/>
              </w:rPr>
            </w:pPr>
          </w:p>
        </w:tc>
        <w:tc>
          <w:tcPr>
            <w:tcW w:w="1276" w:type="dxa"/>
          </w:tcPr>
          <w:p w14:paraId="084DB864" w14:textId="77777777" w:rsidR="00311774" w:rsidRPr="00282F54" w:rsidRDefault="00311774" w:rsidP="00A42AC3">
            <w:pPr>
              <w:tabs>
                <w:tab w:val="left" w:pos="8647"/>
              </w:tabs>
              <w:ind w:right="-90"/>
              <w:rPr>
                <w:rFonts w:cs="Arial"/>
                <w:b/>
                <w:sz w:val="22"/>
                <w:szCs w:val="22"/>
              </w:rPr>
            </w:pPr>
          </w:p>
        </w:tc>
      </w:tr>
      <w:tr w:rsidR="00282F54" w:rsidRPr="00282F54" w14:paraId="4D238CE1" w14:textId="77777777" w:rsidTr="008FF6E6">
        <w:tc>
          <w:tcPr>
            <w:tcW w:w="1129" w:type="dxa"/>
          </w:tcPr>
          <w:p w14:paraId="430305E4" w14:textId="77777777" w:rsidR="00311774" w:rsidRPr="00282F54" w:rsidRDefault="00311774" w:rsidP="00A42AC3">
            <w:pPr>
              <w:tabs>
                <w:tab w:val="left" w:pos="8647"/>
              </w:tabs>
              <w:ind w:right="-90"/>
              <w:rPr>
                <w:rFonts w:cs="Arial"/>
                <w:b/>
                <w:sz w:val="22"/>
                <w:szCs w:val="22"/>
              </w:rPr>
            </w:pPr>
            <w:r w:rsidRPr="00282F54">
              <w:rPr>
                <w:rFonts w:cs="Arial"/>
                <w:b/>
                <w:sz w:val="22"/>
                <w:szCs w:val="22"/>
              </w:rPr>
              <w:t xml:space="preserve">Signed </w:t>
            </w:r>
          </w:p>
        </w:tc>
        <w:tc>
          <w:tcPr>
            <w:tcW w:w="7518" w:type="dxa"/>
            <w:gridSpan w:val="2"/>
          </w:tcPr>
          <w:p w14:paraId="6605CE9F" w14:textId="77777777" w:rsidR="00311774" w:rsidRPr="00282F54" w:rsidRDefault="00311774" w:rsidP="005C02C5">
            <w:pPr>
              <w:tabs>
                <w:tab w:val="left" w:pos="8647"/>
              </w:tabs>
              <w:ind w:right="35"/>
              <w:jc w:val="both"/>
              <w:rPr>
                <w:rFonts w:cs="Arial"/>
                <w:b/>
                <w:sz w:val="22"/>
                <w:szCs w:val="22"/>
              </w:rPr>
            </w:pPr>
          </w:p>
          <w:p w14:paraId="07D49EF4" w14:textId="77777777" w:rsidR="00311774" w:rsidRPr="00282F54" w:rsidRDefault="00311774" w:rsidP="005C02C5">
            <w:pPr>
              <w:tabs>
                <w:tab w:val="left" w:pos="8647"/>
              </w:tabs>
              <w:ind w:right="35"/>
              <w:jc w:val="both"/>
              <w:rPr>
                <w:rFonts w:cs="Arial"/>
                <w:b/>
                <w:sz w:val="22"/>
                <w:szCs w:val="22"/>
              </w:rPr>
            </w:pPr>
          </w:p>
        </w:tc>
        <w:tc>
          <w:tcPr>
            <w:tcW w:w="1276" w:type="dxa"/>
          </w:tcPr>
          <w:p w14:paraId="02E2AD6B" w14:textId="77777777" w:rsidR="00311774" w:rsidRPr="00282F54" w:rsidRDefault="00311774" w:rsidP="00A42AC3">
            <w:pPr>
              <w:tabs>
                <w:tab w:val="left" w:pos="8647"/>
              </w:tabs>
              <w:ind w:right="-90"/>
              <w:rPr>
                <w:rFonts w:cs="Arial"/>
                <w:b/>
                <w:sz w:val="22"/>
                <w:szCs w:val="22"/>
              </w:rPr>
            </w:pPr>
          </w:p>
        </w:tc>
      </w:tr>
      <w:tr w:rsidR="00282F54" w:rsidRPr="00282F54" w14:paraId="3F9E42B6" w14:textId="77777777" w:rsidTr="008FF6E6">
        <w:tc>
          <w:tcPr>
            <w:tcW w:w="1129" w:type="dxa"/>
          </w:tcPr>
          <w:p w14:paraId="2959DE1D" w14:textId="77777777" w:rsidR="00311774" w:rsidRPr="00282F54" w:rsidRDefault="00311774" w:rsidP="00A42AC3">
            <w:pPr>
              <w:tabs>
                <w:tab w:val="left" w:pos="8647"/>
              </w:tabs>
              <w:ind w:right="-90"/>
              <w:rPr>
                <w:rFonts w:cs="Arial"/>
                <w:b/>
                <w:sz w:val="22"/>
                <w:szCs w:val="22"/>
              </w:rPr>
            </w:pPr>
            <w:r w:rsidRPr="00282F54">
              <w:rPr>
                <w:rFonts w:cs="Arial"/>
                <w:b/>
                <w:sz w:val="22"/>
                <w:szCs w:val="22"/>
              </w:rPr>
              <w:t>Name:</w:t>
            </w:r>
            <w:r w:rsidRPr="00282F54">
              <w:rPr>
                <w:rFonts w:cs="Arial"/>
                <w:sz w:val="22"/>
                <w:szCs w:val="22"/>
              </w:rPr>
              <w:t xml:space="preserve"> </w:t>
            </w:r>
          </w:p>
        </w:tc>
        <w:tc>
          <w:tcPr>
            <w:tcW w:w="7518" w:type="dxa"/>
            <w:gridSpan w:val="2"/>
          </w:tcPr>
          <w:p w14:paraId="6C89F718" w14:textId="57ADCDB9" w:rsidR="00311774" w:rsidRPr="00282F54" w:rsidRDefault="00B604B0" w:rsidP="005C02C5">
            <w:pPr>
              <w:tabs>
                <w:tab w:val="left" w:pos="2430"/>
                <w:tab w:val="left" w:pos="8647"/>
              </w:tabs>
              <w:ind w:right="35"/>
              <w:jc w:val="both"/>
              <w:rPr>
                <w:rFonts w:cs="Arial"/>
                <w:sz w:val="22"/>
                <w:szCs w:val="22"/>
              </w:rPr>
            </w:pPr>
            <w:r>
              <w:rPr>
                <w:rFonts w:cs="Arial"/>
                <w:sz w:val="22"/>
                <w:szCs w:val="22"/>
              </w:rPr>
              <w:t>Dr Ann Lees</w:t>
            </w:r>
            <w:r w:rsidR="0017669A" w:rsidRPr="00282F54">
              <w:rPr>
                <w:rFonts w:cs="Arial"/>
                <w:sz w:val="22"/>
                <w:szCs w:val="22"/>
              </w:rPr>
              <w:t xml:space="preserve"> </w:t>
            </w:r>
          </w:p>
        </w:tc>
        <w:tc>
          <w:tcPr>
            <w:tcW w:w="1276" w:type="dxa"/>
          </w:tcPr>
          <w:p w14:paraId="03D93A4D" w14:textId="77777777" w:rsidR="00311774" w:rsidRPr="00282F54" w:rsidRDefault="00311774" w:rsidP="00A42AC3">
            <w:pPr>
              <w:tabs>
                <w:tab w:val="left" w:pos="8647"/>
              </w:tabs>
              <w:ind w:right="-90"/>
              <w:rPr>
                <w:rFonts w:cs="Arial"/>
                <w:b/>
                <w:sz w:val="22"/>
                <w:szCs w:val="22"/>
              </w:rPr>
            </w:pPr>
          </w:p>
        </w:tc>
      </w:tr>
      <w:tr w:rsidR="00890EA9" w:rsidRPr="00282F54" w14:paraId="2D676436" w14:textId="77777777" w:rsidTr="008FF6E6">
        <w:tc>
          <w:tcPr>
            <w:tcW w:w="1129" w:type="dxa"/>
          </w:tcPr>
          <w:p w14:paraId="74D383C0" w14:textId="77777777" w:rsidR="00311774" w:rsidRPr="00282F54" w:rsidRDefault="00311774" w:rsidP="00A42AC3">
            <w:pPr>
              <w:tabs>
                <w:tab w:val="left" w:pos="8647"/>
              </w:tabs>
              <w:ind w:right="-90"/>
              <w:rPr>
                <w:rFonts w:cs="Arial"/>
                <w:b/>
                <w:sz w:val="22"/>
                <w:szCs w:val="22"/>
              </w:rPr>
            </w:pPr>
            <w:r w:rsidRPr="00282F54">
              <w:rPr>
                <w:rFonts w:cs="Arial"/>
                <w:b/>
                <w:sz w:val="22"/>
                <w:szCs w:val="22"/>
              </w:rPr>
              <w:t>Date:</w:t>
            </w:r>
          </w:p>
        </w:tc>
        <w:tc>
          <w:tcPr>
            <w:tcW w:w="7518" w:type="dxa"/>
            <w:gridSpan w:val="2"/>
          </w:tcPr>
          <w:p w14:paraId="03143E20" w14:textId="77777777" w:rsidR="00746BBE" w:rsidRDefault="00746BBE" w:rsidP="005C02C5">
            <w:pPr>
              <w:tabs>
                <w:tab w:val="left" w:pos="2430"/>
                <w:tab w:val="left" w:pos="8647"/>
              </w:tabs>
              <w:ind w:right="35"/>
              <w:jc w:val="both"/>
              <w:rPr>
                <w:rFonts w:cs="Arial"/>
                <w:sz w:val="22"/>
                <w:szCs w:val="22"/>
              </w:rPr>
            </w:pPr>
          </w:p>
          <w:p w14:paraId="248B4831" w14:textId="149A6B54" w:rsidR="00F00B96" w:rsidRPr="00282F54" w:rsidRDefault="00F00B96" w:rsidP="005C02C5">
            <w:pPr>
              <w:tabs>
                <w:tab w:val="left" w:pos="2430"/>
                <w:tab w:val="left" w:pos="8647"/>
              </w:tabs>
              <w:ind w:right="35"/>
              <w:jc w:val="both"/>
              <w:rPr>
                <w:rFonts w:cs="Arial"/>
                <w:sz w:val="22"/>
                <w:szCs w:val="22"/>
              </w:rPr>
            </w:pPr>
          </w:p>
        </w:tc>
        <w:tc>
          <w:tcPr>
            <w:tcW w:w="1276" w:type="dxa"/>
          </w:tcPr>
          <w:p w14:paraId="0E5D53E0" w14:textId="77777777" w:rsidR="00311774" w:rsidRPr="00282F54" w:rsidRDefault="00311774" w:rsidP="00A42AC3">
            <w:pPr>
              <w:tabs>
                <w:tab w:val="left" w:pos="8647"/>
              </w:tabs>
              <w:ind w:right="-90"/>
              <w:rPr>
                <w:rFonts w:cs="Arial"/>
                <w:b/>
                <w:sz w:val="22"/>
                <w:szCs w:val="22"/>
              </w:rPr>
            </w:pPr>
          </w:p>
        </w:tc>
      </w:tr>
    </w:tbl>
    <w:p w14:paraId="3485638D" w14:textId="31205EBC" w:rsidR="007C0CE6" w:rsidRDefault="007C0CE6" w:rsidP="00047483">
      <w:pPr>
        <w:tabs>
          <w:tab w:val="left" w:pos="8647"/>
        </w:tabs>
        <w:ind w:right="-90"/>
        <w:rPr>
          <w:rFonts w:cs="Arial"/>
          <w:b/>
          <w:sz w:val="22"/>
          <w:szCs w:val="22"/>
        </w:rPr>
      </w:pPr>
    </w:p>
    <w:p w14:paraId="41DF21DF" w14:textId="28233E1B" w:rsidR="007A2E16" w:rsidRDefault="007A2E16" w:rsidP="00047483">
      <w:pPr>
        <w:tabs>
          <w:tab w:val="left" w:pos="8647"/>
        </w:tabs>
        <w:ind w:right="-90"/>
        <w:rPr>
          <w:rFonts w:cs="Arial"/>
          <w:b/>
          <w:sz w:val="22"/>
          <w:szCs w:val="22"/>
        </w:rPr>
      </w:pPr>
    </w:p>
    <w:p w14:paraId="6B126055" w14:textId="42ED35D0" w:rsidR="007A2E16" w:rsidRPr="00282F54" w:rsidRDefault="007A2E16" w:rsidP="00047483">
      <w:pPr>
        <w:tabs>
          <w:tab w:val="left" w:pos="8647"/>
        </w:tabs>
        <w:ind w:right="-90"/>
        <w:rPr>
          <w:rFonts w:cs="Arial"/>
          <w:b/>
          <w:sz w:val="22"/>
          <w:szCs w:val="22"/>
        </w:rPr>
      </w:pPr>
    </w:p>
    <w:sectPr w:rsidR="007A2E16" w:rsidRPr="00282F54" w:rsidSect="0097117B">
      <w:headerReference w:type="even" r:id="rId10"/>
      <w:headerReference w:type="default" r:id="rId11"/>
      <w:footerReference w:type="default" r:id="rId12"/>
      <w:headerReference w:type="first" r:id="rId13"/>
      <w:pgSz w:w="11906" w:h="16838"/>
      <w:pgMar w:top="709" w:right="1080" w:bottom="1135" w:left="993" w:header="284"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C391" w14:textId="77777777" w:rsidR="00345F4A" w:rsidRDefault="00345F4A" w:rsidP="00D710EC">
      <w:r>
        <w:separator/>
      </w:r>
    </w:p>
  </w:endnote>
  <w:endnote w:type="continuationSeparator" w:id="0">
    <w:p w14:paraId="05175039" w14:textId="77777777" w:rsidR="00345F4A" w:rsidRDefault="00345F4A" w:rsidP="00D710EC">
      <w:r>
        <w:continuationSeparator/>
      </w:r>
    </w:p>
  </w:endnote>
  <w:endnote w:type="continuationNotice" w:id="1">
    <w:p w14:paraId="7E65D25B" w14:textId="77777777" w:rsidR="00345F4A" w:rsidRDefault="00345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23F5" w14:textId="53B2AD0A" w:rsidR="009B7F0A" w:rsidRPr="0044083A" w:rsidRDefault="009B7F0A" w:rsidP="000A4E78">
    <w:pPr>
      <w:pStyle w:val="Footer"/>
      <w:jc w:val="center"/>
      <w:rPr>
        <w:sz w:val="16"/>
        <w:szCs w:val="16"/>
      </w:rPr>
    </w:pPr>
  </w:p>
  <w:p w14:paraId="3516995A" w14:textId="59B529F1" w:rsidR="009B7F0A" w:rsidRDefault="009B7F0A" w:rsidP="00384194">
    <w:pPr>
      <w:pStyle w:val="Footer"/>
      <w:rPr>
        <w:sz w:val="16"/>
        <w:szCs w:val="16"/>
      </w:rPr>
    </w:pPr>
    <w:r>
      <w:rPr>
        <w:sz w:val="16"/>
        <w:szCs w:val="16"/>
      </w:rPr>
      <w:tab/>
    </w:r>
    <w:r>
      <w:rPr>
        <w:sz w:val="16"/>
        <w:szCs w:val="16"/>
      </w:rPr>
      <w:tab/>
      <w:t xml:space="preserve">  </w:t>
    </w:r>
  </w:p>
  <w:p w14:paraId="3F05F341" w14:textId="77777777" w:rsidR="009B7F0A" w:rsidRPr="00384194" w:rsidRDefault="009B7F0A" w:rsidP="00247A76">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6</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7</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7DA2" w14:textId="77777777" w:rsidR="00345F4A" w:rsidRDefault="00345F4A" w:rsidP="00D710EC">
      <w:r>
        <w:separator/>
      </w:r>
    </w:p>
  </w:footnote>
  <w:footnote w:type="continuationSeparator" w:id="0">
    <w:p w14:paraId="0012A915" w14:textId="77777777" w:rsidR="00345F4A" w:rsidRDefault="00345F4A" w:rsidP="00D710EC">
      <w:r>
        <w:continuationSeparator/>
      </w:r>
    </w:p>
  </w:footnote>
  <w:footnote w:type="continuationNotice" w:id="1">
    <w:p w14:paraId="34BC9745" w14:textId="77777777" w:rsidR="00345F4A" w:rsidRDefault="00345F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17FA" w14:textId="5442A8F1" w:rsidR="009B7F0A" w:rsidRDefault="009B7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0D1E" w14:textId="1C57FD12" w:rsidR="009B7F0A" w:rsidRPr="00361AF9" w:rsidRDefault="00361AF9">
    <w:pPr>
      <w:pStyle w:val="Header"/>
      <w:rPr>
        <w:b/>
        <w:bCs/>
      </w:rPr>
    </w:pPr>
    <w:r>
      <w:tab/>
    </w:r>
    <w:r>
      <w:tab/>
    </w:r>
    <w:r w:rsidRPr="00361AF9">
      <w:rPr>
        <w:b/>
        <w:bCs/>
      </w:rPr>
      <w:t>Item 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B103" w14:textId="5EEA0EB2" w:rsidR="009B7F0A" w:rsidRDefault="009B7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92D"/>
    <w:multiLevelType w:val="hybridMultilevel"/>
    <w:tmpl w:val="277AD738"/>
    <w:lvl w:ilvl="0" w:tplc="9250763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6492C"/>
    <w:multiLevelType w:val="hybridMultilevel"/>
    <w:tmpl w:val="B0E4A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5D0CED"/>
    <w:multiLevelType w:val="hybridMultilevel"/>
    <w:tmpl w:val="2F3A1A2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68541F6"/>
    <w:multiLevelType w:val="hybridMultilevel"/>
    <w:tmpl w:val="64F6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E7A2D"/>
    <w:multiLevelType w:val="hybridMultilevel"/>
    <w:tmpl w:val="55E6BEE8"/>
    <w:lvl w:ilvl="0" w:tplc="B8169C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A62268"/>
    <w:multiLevelType w:val="hybridMultilevel"/>
    <w:tmpl w:val="EED87452"/>
    <w:lvl w:ilvl="0" w:tplc="45B0E76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D63D4"/>
    <w:multiLevelType w:val="hybridMultilevel"/>
    <w:tmpl w:val="535C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E0224"/>
    <w:multiLevelType w:val="hybridMultilevel"/>
    <w:tmpl w:val="8F0C6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134DF6"/>
    <w:multiLevelType w:val="hybridMultilevel"/>
    <w:tmpl w:val="A224C73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15:restartNumberingAfterBreak="0">
    <w:nsid w:val="200F168C"/>
    <w:multiLevelType w:val="hybridMultilevel"/>
    <w:tmpl w:val="6BB80D52"/>
    <w:lvl w:ilvl="0" w:tplc="9250763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A7B55"/>
    <w:multiLevelType w:val="hybridMultilevel"/>
    <w:tmpl w:val="9044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1467B"/>
    <w:multiLevelType w:val="hybridMultilevel"/>
    <w:tmpl w:val="28EA1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960AF"/>
    <w:multiLevelType w:val="hybridMultilevel"/>
    <w:tmpl w:val="B57E4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A7FEF"/>
    <w:multiLevelType w:val="hybridMultilevel"/>
    <w:tmpl w:val="93EA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142FDA"/>
    <w:multiLevelType w:val="hybridMultilevel"/>
    <w:tmpl w:val="D68A0752"/>
    <w:lvl w:ilvl="0" w:tplc="9250763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86F44"/>
    <w:multiLevelType w:val="hybridMultilevel"/>
    <w:tmpl w:val="959C0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F201D9"/>
    <w:multiLevelType w:val="hybridMultilevel"/>
    <w:tmpl w:val="396C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97465F"/>
    <w:multiLevelType w:val="hybridMultilevel"/>
    <w:tmpl w:val="BE928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3E486A"/>
    <w:multiLevelType w:val="hybridMultilevel"/>
    <w:tmpl w:val="92703F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2D30C52"/>
    <w:multiLevelType w:val="hybridMultilevel"/>
    <w:tmpl w:val="B7FA8734"/>
    <w:lvl w:ilvl="0" w:tplc="66484EEA">
      <w:start w:val="1"/>
      <w:numFmt w:val="bullet"/>
      <w:lvlText w:val="•"/>
      <w:lvlJc w:val="left"/>
      <w:pPr>
        <w:tabs>
          <w:tab w:val="num" w:pos="720"/>
        </w:tabs>
        <w:ind w:left="720" w:hanging="360"/>
      </w:pPr>
      <w:rPr>
        <w:rFonts w:ascii="Times New Roman" w:hAnsi="Times New Roman" w:hint="default"/>
      </w:rPr>
    </w:lvl>
    <w:lvl w:ilvl="1" w:tplc="E6669D24" w:tentative="1">
      <w:start w:val="1"/>
      <w:numFmt w:val="bullet"/>
      <w:lvlText w:val="•"/>
      <w:lvlJc w:val="left"/>
      <w:pPr>
        <w:tabs>
          <w:tab w:val="num" w:pos="1440"/>
        </w:tabs>
        <w:ind w:left="1440" w:hanging="360"/>
      </w:pPr>
      <w:rPr>
        <w:rFonts w:ascii="Times New Roman" w:hAnsi="Times New Roman" w:hint="default"/>
      </w:rPr>
    </w:lvl>
    <w:lvl w:ilvl="2" w:tplc="D8DC0C64" w:tentative="1">
      <w:start w:val="1"/>
      <w:numFmt w:val="bullet"/>
      <w:lvlText w:val="•"/>
      <w:lvlJc w:val="left"/>
      <w:pPr>
        <w:tabs>
          <w:tab w:val="num" w:pos="2160"/>
        </w:tabs>
        <w:ind w:left="2160" w:hanging="360"/>
      </w:pPr>
      <w:rPr>
        <w:rFonts w:ascii="Times New Roman" w:hAnsi="Times New Roman" w:hint="default"/>
      </w:rPr>
    </w:lvl>
    <w:lvl w:ilvl="3" w:tplc="AEEC2CDC" w:tentative="1">
      <w:start w:val="1"/>
      <w:numFmt w:val="bullet"/>
      <w:lvlText w:val="•"/>
      <w:lvlJc w:val="left"/>
      <w:pPr>
        <w:tabs>
          <w:tab w:val="num" w:pos="2880"/>
        </w:tabs>
        <w:ind w:left="2880" w:hanging="360"/>
      </w:pPr>
      <w:rPr>
        <w:rFonts w:ascii="Times New Roman" w:hAnsi="Times New Roman" w:hint="default"/>
      </w:rPr>
    </w:lvl>
    <w:lvl w:ilvl="4" w:tplc="747E67C0" w:tentative="1">
      <w:start w:val="1"/>
      <w:numFmt w:val="bullet"/>
      <w:lvlText w:val="•"/>
      <w:lvlJc w:val="left"/>
      <w:pPr>
        <w:tabs>
          <w:tab w:val="num" w:pos="3600"/>
        </w:tabs>
        <w:ind w:left="3600" w:hanging="360"/>
      </w:pPr>
      <w:rPr>
        <w:rFonts w:ascii="Times New Roman" w:hAnsi="Times New Roman" w:hint="default"/>
      </w:rPr>
    </w:lvl>
    <w:lvl w:ilvl="5" w:tplc="C204CF98" w:tentative="1">
      <w:start w:val="1"/>
      <w:numFmt w:val="bullet"/>
      <w:lvlText w:val="•"/>
      <w:lvlJc w:val="left"/>
      <w:pPr>
        <w:tabs>
          <w:tab w:val="num" w:pos="4320"/>
        </w:tabs>
        <w:ind w:left="4320" w:hanging="360"/>
      </w:pPr>
      <w:rPr>
        <w:rFonts w:ascii="Times New Roman" w:hAnsi="Times New Roman" w:hint="default"/>
      </w:rPr>
    </w:lvl>
    <w:lvl w:ilvl="6" w:tplc="A02EA010" w:tentative="1">
      <w:start w:val="1"/>
      <w:numFmt w:val="bullet"/>
      <w:lvlText w:val="•"/>
      <w:lvlJc w:val="left"/>
      <w:pPr>
        <w:tabs>
          <w:tab w:val="num" w:pos="5040"/>
        </w:tabs>
        <w:ind w:left="5040" w:hanging="360"/>
      </w:pPr>
      <w:rPr>
        <w:rFonts w:ascii="Times New Roman" w:hAnsi="Times New Roman" w:hint="default"/>
      </w:rPr>
    </w:lvl>
    <w:lvl w:ilvl="7" w:tplc="F8125F66" w:tentative="1">
      <w:start w:val="1"/>
      <w:numFmt w:val="bullet"/>
      <w:lvlText w:val="•"/>
      <w:lvlJc w:val="left"/>
      <w:pPr>
        <w:tabs>
          <w:tab w:val="num" w:pos="5760"/>
        </w:tabs>
        <w:ind w:left="5760" w:hanging="360"/>
      </w:pPr>
      <w:rPr>
        <w:rFonts w:ascii="Times New Roman" w:hAnsi="Times New Roman" w:hint="default"/>
      </w:rPr>
    </w:lvl>
    <w:lvl w:ilvl="8" w:tplc="6734D4F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49F0646"/>
    <w:multiLevelType w:val="hybridMultilevel"/>
    <w:tmpl w:val="BC8A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0506EB"/>
    <w:multiLevelType w:val="hybridMultilevel"/>
    <w:tmpl w:val="45C28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6141AD"/>
    <w:multiLevelType w:val="hybridMultilevel"/>
    <w:tmpl w:val="9C2E20BC"/>
    <w:lvl w:ilvl="0" w:tplc="A600ED0C">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9D47DD"/>
    <w:multiLevelType w:val="hybridMultilevel"/>
    <w:tmpl w:val="3DCE8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E018FD"/>
    <w:multiLevelType w:val="hybridMultilevel"/>
    <w:tmpl w:val="B02E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1457E9"/>
    <w:multiLevelType w:val="hybridMultilevel"/>
    <w:tmpl w:val="A7889D2E"/>
    <w:lvl w:ilvl="0" w:tplc="B018071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A61CB"/>
    <w:multiLevelType w:val="hybridMultilevel"/>
    <w:tmpl w:val="DA9E8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262C82"/>
    <w:multiLevelType w:val="hybridMultilevel"/>
    <w:tmpl w:val="6FAA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733C02"/>
    <w:multiLevelType w:val="hybridMultilevel"/>
    <w:tmpl w:val="D546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A74E7"/>
    <w:multiLevelType w:val="hybridMultilevel"/>
    <w:tmpl w:val="401E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E04674"/>
    <w:multiLevelType w:val="hybridMultilevel"/>
    <w:tmpl w:val="4AD8A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1C663F"/>
    <w:multiLevelType w:val="hybridMultilevel"/>
    <w:tmpl w:val="CA524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0E5D1B"/>
    <w:multiLevelType w:val="multilevel"/>
    <w:tmpl w:val="CC0A15F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3" w15:restartNumberingAfterBreak="0">
    <w:nsid w:val="65FD676E"/>
    <w:multiLevelType w:val="hybridMultilevel"/>
    <w:tmpl w:val="6934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37062E"/>
    <w:multiLevelType w:val="hybridMultilevel"/>
    <w:tmpl w:val="656EBF5C"/>
    <w:lvl w:ilvl="0" w:tplc="553E866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B71599"/>
    <w:multiLevelType w:val="multilevel"/>
    <w:tmpl w:val="7916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053113"/>
    <w:multiLevelType w:val="hybridMultilevel"/>
    <w:tmpl w:val="E3746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A4B7BBE"/>
    <w:multiLevelType w:val="hybridMultilevel"/>
    <w:tmpl w:val="EF566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9D6707"/>
    <w:multiLevelType w:val="hybridMultilevel"/>
    <w:tmpl w:val="875402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0716D59"/>
    <w:multiLevelType w:val="hybridMultilevel"/>
    <w:tmpl w:val="7A6A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81585E"/>
    <w:multiLevelType w:val="hybridMultilevel"/>
    <w:tmpl w:val="A61C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AB0641"/>
    <w:multiLevelType w:val="hybridMultilevel"/>
    <w:tmpl w:val="1B18C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7996E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34242B"/>
    <w:multiLevelType w:val="hybridMultilevel"/>
    <w:tmpl w:val="8640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140F90"/>
    <w:multiLevelType w:val="hybridMultilevel"/>
    <w:tmpl w:val="0652F24A"/>
    <w:lvl w:ilvl="0" w:tplc="F30C938C">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C4A75B1"/>
    <w:multiLevelType w:val="hybridMultilevel"/>
    <w:tmpl w:val="9466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13729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 w16cid:durableId="1512522899">
    <w:abstractNumId w:val="45"/>
  </w:num>
  <w:num w:numId="3" w16cid:durableId="1556241169">
    <w:abstractNumId w:val="41"/>
  </w:num>
  <w:num w:numId="4" w16cid:durableId="822236717">
    <w:abstractNumId w:val="42"/>
  </w:num>
  <w:num w:numId="5" w16cid:durableId="221520722">
    <w:abstractNumId w:val="38"/>
  </w:num>
  <w:num w:numId="6" w16cid:durableId="974942752">
    <w:abstractNumId w:val="24"/>
  </w:num>
  <w:num w:numId="7" w16cid:durableId="2003463866">
    <w:abstractNumId w:val="2"/>
  </w:num>
  <w:num w:numId="8" w16cid:durableId="1150364810">
    <w:abstractNumId w:val="43"/>
  </w:num>
  <w:num w:numId="9" w16cid:durableId="537006979">
    <w:abstractNumId w:val="8"/>
  </w:num>
  <w:num w:numId="10" w16cid:durableId="156920396">
    <w:abstractNumId w:val="35"/>
  </w:num>
  <w:num w:numId="11" w16cid:durableId="2028554477">
    <w:abstractNumId w:val="12"/>
  </w:num>
  <w:num w:numId="12" w16cid:durableId="1636838948">
    <w:abstractNumId w:val="11"/>
  </w:num>
  <w:num w:numId="13" w16cid:durableId="288896733">
    <w:abstractNumId w:val="16"/>
  </w:num>
  <w:num w:numId="14" w16cid:durableId="579608668">
    <w:abstractNumId w:val="33"/>
  </w:num>
  <w:num w:numId="15" w16cid:durableId="453327510">
    <w:abstractNumId w:val="39"/>
  </w:num>
  <w:num w:numId="16" w16cid:durableId="1267882395">
    <w:abstractNumId w:val="28"/>
  </w:num>
  <w:num w:numId="17" w16cid:durableId="1467888958">
    <w:abstractNumId w:val="10"/>
  </w:num>
  <w:num w:numId="18" w16cid:durableId="1360009386">
    <w:abstractNumId w:val="18"/>
  </w:num>
  <w:num w:numId="19" w16cid:durableId="1972661597">
    <w:abstractNumId w:val="36"/>
  </w:num>
  <w:num w:numId="20" w16cid:durableId="350955355">
    <w:abstractNumId w:val="34"/>
  </w:num>
  <w:num w:numId="21" w16cid:durableId="1342901937">
    <w:abstractNumId w:val="9"/>
  </w:num>
  <w:num w:numId="22" w16cid:durableId="1035426500">
    <w:abstractNumId w:val="14"/>
  </w:num>
  <w:num w:numId="23" w16cid:durableId="1565599637">
    <w:abstractNumId w:val="44"/>
  </w:num>
  <w:num w:numId="24" w16cid:durableId="733505576">
    <w:abstractNumId w:val="5"/>
  </w:num>
  <w:num w:numId="25" w16cid:durableId="1450127849">
    <w:abstractNumId w:val="13"/>
  </w:num>
  <w:num w:numId="26" w16cid:durableId="147357558">
    <w:abstractNumId w:val="3"/>
  </w:num>
  <w:num w:numId="27" w16cid:durableId="618268258">
    <w:abstractNumId w:val="0"/>
  </w:num>
  <w:num w:numId="28" w16cid:durableId="1291204470">
    <w:abstractNumId w:val="29"/>
  </w:num>
  <w:num w:numId="29" w16cid:durableId="1862740267">
    <w:abstractNumId w:val="40"/>
  </w:num>
  <w:num w:numId="30" w16cid:durableId="1710688684">
    <w:abstractNumId w:val="26"/>
  </w:num>
  <w:num w:numId="31" w16cid:durableId="1260718101">
    <w:abstractNumId w:val="6"/>
  </w:num>
  <w:num w:numId="32" w16cid:durableId="1379819303">
    <w:abstractNumId w:val="19"/>
  </w:num>
  <w:num w:numId="33" w16cid:durableId="2023390486">
    <w:abstractNumId w:val="27"/>
  </w:num>
  <w:num w:numId="34" w16cid:durableId="313224410">
    <w:abstractNumId w:val="20"/>
  </w:num>
  <w:num w:numId="35" w16cid:durableId="397943940">
    <w:abstractNumId w:val="31"/>
  </w:num>
  <w:num w:numId="36" w16cid:durableId="895778379">
    <w:abstractNumId w:val="25"/>
  </w:num>
  <w:num w:numId="37" w16cid:durableId="642582266">
    <w:abstractNumId w:val="22"/>
  </w:num>
  <w:num w:numId="38" w16cid:durableId="638732548">
    <w:abstractNumId w:val="30"/>
  </w:num>
  <w:num w:numId="39" w16cid:durableId="985084446">
    <w:abstractNumId w:val="4"/>
  </w:num>
  <w:num w:numId="40" w16cid:durableId="541790277">
    <w:abstractNumId w:val="37"/>
  </w:num>
  <w:num w:numId="41" w16cid:durableId="1872915153">
    <w:abstractNumId w:val="15"/>
  </w:num>
  <w:num w:numId="42" w16cid:durableId="915475644">
    <w:abstractNumId w:val="23"/>
  </w:num>
  <w:num w:numId="43" w16cid:durableId="1790273240">
    <w:abstractNumId w:val="21"/>
  </w:num>
  <w:num w:numId="44" w16cid:durableId="1044451852">
    <w:abstractNumId w:val="1"/>
  </w:num>
  <w:num w:numId="45" w16cid:durableId="318268089">
    <w:abstractNumId w:val="17"/>
  </w:num>
  <w:num w:numId="46" w16cid:durableId="87477552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4D0"/>
    <w:rsid w:val="0000028E"/>
    <w:rsid w:val="00000B42"/>
    <w:rsid w:val="00000E4A"/>
    <w:rsid w:val="00002572"/>
    <w:rsid w:val="000037D7"/>
    <w:rsid w:val="00003D41"/>
    <w:rsid w:val="00003D43"/>
    <w:rsid w:val="00004779"/>
    <w:rsid w:val="0000492E"/>
    <w:rsid w:val="0000525E"/>
    <w:rsid w:val="00006C34"/>
    <w:rsid w:val="00007718"/>
    <w:rsid w:val="000100AB"/>
    <w:rsid w:val="000108B8"/>
    <w:rsid w:val="00011606"/>
    <w:rsid w:val="00011E77"/>
    <w:rsid w:val="00012F9D"/>
    <w:rsid w:val="000157A3"/>
    <w:rsid w:val="00015A4A"/>
    <w:rsid w:val="00015A71"/>
    <w:rsid w:val="00015CCF"/>
    <w:rsid w:val="00015DFF"/>
    <w:rsid w:val="00016E43"/>
    <w:rsid w:val="00017217"/>
    <w:rsid w:val="00022146"/>
    <w:rsid w:val="000221D9"/>
    <w:rsid w:val="00022554"/>
    <w:rsid w:val="000234B4"/>
    <w:rsid w:val="0002442D"/>
    <w:rsid w:val="00025002"/>
    <w:rsid w:val="00025641"/>
    <w:rsid w:val="00025929"/>
    <w:rsid w:val="00025C29"/>
    <w:rsid w:val="0002644B"/>
    <w:rsid w:val="00027480"/>
    <w:rsid w:val="0002784D"/>
    <w:rsid w:val="00027D26"/>
    <w:rsid w:val="0003124C"/>
    <w:rsid w:val="00031399"/>
    <w:rsid w:val="00031E63"/>
    <w:rsid w:val="00032212"/>
    <w:rsid w:val="000342E9"/>
    <w:rsid w:val="00034405"/>
    <w:rsid w:val="00034661"/>
    <w:rsid w:val="00035EFA"/>
    <w:rsid w:val="0003695D"/>
    <w:rsid w:val="00037429"/>
    <w:rsid w:val="00040849"/>
    <w:rsid w:val="00043753"/>
    <w:rsid w:val="00043900"/>
    <w:rsid w:val="00044520"/>
    <w:rsid w:val="00045D86"/>
    <w:rsid w:val="00046637"/>
    <w:rsid w:val="00046817"/>
    <w:rsid w:val="0004714F"/>
    <w:rsid w:val="00047483"/>
    <w:rsid w:val="00047F21"/>
    <w:rsid w:val="00047FB5"/>
    <w:rsid w:val="00050057"/>
    <w:rsid w:val="00051C8F"/>
    <w:rsid w:val="00051DD9"/>
    <w:rsid w:val="000530ED"/>
    <w:rsid w:val="000530FA"/>
    <w:rsid w:val="000532DF"/>
    <w:rsid w:val="000534C1"/>
    <w:rsid w:val="00053897"/>
    <w:rsid w:val="0005582C"/>
    <w:rsid w:val="0005657C"/>
    <w:rsid w:val="0005717F"/>
    <w:rsid w:val="00057267"/>
    <w:rsid w:val="00057E53"/>
    <w:rsid w:val="00060349"/>
    <w:rsid w:val="00060BCC"/>
    <w:rsid w:val="00062A7E"/>
    <w:rsid w:val="00062D9C"/>
    <w:rsid w:val="000650E5"/>
    <w:rsid w:val="00067059"/>
    <w:rsid w:val="00067A07"/>
    <w:rsid w:val="000706A6"/>
    <w:rsid w:val="000712D1"/>
    <w:rsid w:val="00074820"/>
    <w:rsid w:val="00074823"/>
    <w:rsid w:val="00075996"/>
    <w:rsid w:val="00075B6E"/>
    <w:rsid w:val="000761A2"/>
    <w:rsid w:val="00076AD3"/>
    <w:rsid w:val="00076DB1"/>
    <w:rsid w:val="000776B2"/>
    <w:rsid w:val="00077AC3"/>
    <w:rsid w:val="00080B8B"/>
    <w:rsid w:val="0008153C"/>
    <w:rsid w:val="00082503"/>
    <w:rsid w:val="000829A8"/>
    <w:rsid w:val="000831DF"/>
    <w:rsid w:val="00083C89"/>
    <w:rsid w:val="00083ED9"/>
    <w:rsid w:val="000843CC"/>
    <w:rsid w:val="000847AF"/>
    <w:rsid w:val="0008491E"/>
    <w:rsid w:val="00084952"/>
    <w:rsid w:val="000856CB"/>
    <w:rsid w:val="00085E2F"/>
    <w:rsid w:val="0008612B"/>
    <w:rsid w:val="00086969"/>
    <w:rsid w:val="00087DC1"/>
    <w:rsid w:val="00087E25"/>
    <w:rsid w:val="000900D4"/>
    <w:rsid w:val="000915C5"/>
    <w:rsid w:val="00091E6F"/>
    <w:rsid w:val="0009235A"/>
    <w:rsid w:val="00095A50"/>
    <w:rsid w:val="00095E5C"/>
    <w:rsid w:val="0009652F"/>
    <w:rsid w:val="000972A9"/>
    <w:rsid w:val="0009742D"/>
    <w:rsid w:val="000978F4"/>
    <w:rsid w:val="00097A03"/>
    <w:rsid w:val="00097EFC"/>
    <w:rsid w:val="000A0DF5"/>
    <w:rsid w:val="000A1628"/>
    <w:rsid w:val="000A18C8"/>
    <w:rsid w:val="000A29CB"/>
    <w:rsid w:val="000A30DF"/>
    <w:rsid w:val="000A3654"/>
    <w:rsid w:val="000A3ACC"/>
    <w:rsid w:val="000A4E78"/>
    <w:rsid w:val="000A4FC3"/>
    <w:rsid w:val="000A59A9"/>
    <w:rsid w:val="000A635D"/>
    <w:rsid w:val="000A7A15"/>
    <w:rsid w:val="000B16B7"/>
    <w:rsid w:val="000B1FE6"/>
    <w:rsid w:val="000B262B"/>
    <w:rsid w:val="000B2769"/>
    <w:rsid w:val="000B3B99"/>
    <w:rsid w:val="000B4F8E"/>
    <w:rsid w:val="000B599F"/>
    <w:rsid w:val="000B5B6B"/>
    <w:rsid w:val="000B679F"/>
    <w:rsid w:val="000B7669"/>
    <w:rsid w:val="000B7B72"/>
    <w:rsid w:val="000B7F00"/>
    <w:rsid w:val="000C005C"/>
    <w:rsid w:val="000C08D1"/>
    <w:rsid w:val="000C103C"/>
    <w:rsid w:val="000C2954"/>
    <w:rsid w:val="000C3C51"/>
    <w:rsid w:val="000C405F"/>
    <w:rsid w:val="000C5755"/>
    <w:rsid w:val="000C590B"/>
    <w:rsid w:val="000C638F"/>
    <w:rsid w:val="000C649F"/>
    <w:rsid w:val="000C7AFD"/>
    <w:rsid w:val="000D065F"/>
    <w:rsid w:val="000D1742"/>
    <w:rsid w:val="000D2617"/>
    <w:rsid w:val="000D3581"/>
    <w:rsid w:val="000D39E4"/>
    <w:rsid w:val="000D4239"/>
    <w:rsid w:val="000D5368"/>
    <w:rsid w:val="000D5B39"/>
    <w:rsid w:val="000D5C67"/>
    <w:rsid w:val="000D73CC"/>
    <w:rsid w:val="000E01E2"/>
    <w:rsid w:val="000E0AF7"/>
    <w:rsid w:val="000E0CCF"/>
    <w:rsid w:val="000E2C42"/>
    <w:rsid w:val="000E347C"/>
    <w:rsid w:val="000E4BA1"/>
    <w:rsid w:val="000E4FA6"/>
    <w:rsid w:val="000E5569"/>
    <w:rsid w:val="000E5AE5"/>
    <w:rsid w:val="000E5EA3"/>
    <w:rsid w:val="000E67CE"/>
    <w:rsid w:val="000E6CD5"/>
    <w:rsid w:val="000E6E15"/>
    <w:rsid w:val="000E74E4"/>
    <w:rsid w:val="000E77CF"/>
    <w:rsid w:val="000F15A0"/>
    <w:rsid w:val="000F200F"/>
    <w:rsid w:val="000F23CA"/>
    <w:rsid w:val="000F2504"/>
    <w:rsid w:val="000F3BD5"/>
    <w:rsid w:val="000F3D9D"/>
    <w:rsid w:val="000F4238"/>
    <w:rsid w:val="000F4930"/>
    <w:rsid w:val="000F5D68"/>
    <w:rsid w:val="000F6805"/>
    <w:rsid w:val="000F6841"/>
    <w:rsid w:val="000F7F57"/>
    <w:rsid w:val="0010010D"/>
    <w:rsid w:val="00100E64"/>
    <w:rsid w:val="00101D55"/>
    <w:rsid w:val="00101E1E"/>
    <w:rsid w:val="00103974"/>
    <w:rsid w:val="00104701"/>
    <w:rsid w:val="00105276"/>
    <w:rsid w:val="001057A4"/>
    <w:rsid w:val="001066CB"/>
    <w:rsid w:val="00106851"/>
    <w:rsid w:val="00107401"/>
    <w:rsid w:val="0011071B"/>
    <w:rsid w:val="00111FA4"/>
    <w:rsid w:val="00113398"/>
    <w:rsid w:val="00113553"/>
    <w:rsid w:val="00113720"/>
    <w:rsid w:val="00114AF1"/>
    <w:rsid w:val="00116552"/>
    <w:rsid w:val="001167AA"/>
    <w:rsid w:val="00116DAE"/>
    <w:rsid w:val="0011716F"/>
    <w:rsid w:val="0011752E"/>
    <w:rsid w:val="0011779C"/>
    <w:rsid w:val="00117A8C"/>
    <w:rsid w:val="00117BB1"/>
    <w:rsid w:val="001208D5"/>
    <w:rsid w:val="00120EE1"/>
    <w:rsid w:val="00122327"/>
    <w:rsid w:val="00123350"/>
    <w:rsid w:val="00123F45"/>
    <w:rsid w:val="0012438E"/>
    <w:rsid w:val="001249E6"/>
    <w:rsid w:val="001254DC"/>
    <w:rsid w:val="0012565A"/>
    <w:rsid w:val="00125F10"/>
    <w:rsid w:val="0012757C"/>
    <w:rsid w:val="00131EAC"/>
    <w:rsid w:val="00131F15"/>
    <w:rsid w:val="00132105"/>
    <w:rsid w:val="00132130"/>
    <w:rsid w:val="00132DB3"/>
    <w:rsid w:val="00133548"/>
    <w:rsid w:val="001335BD"/>
    <w:rsid w:val="0013376F"/>
    <w:rsid w:val="00133BBE"/>
    <w:rsid w:val="00134923"/>
    <w:rsid w:val="00136AF2"/>
    <w:rsid w:val="0013734E"/>
    <w:rsid w:val="00137C7B"/>
    <w:rsid w:val="001412FB"/>
    <w:rsid w:val="00141EBC"/>
    <w:rsid w:val="00143EB2"/>
    <w:rsid w:val="00145694"/>
    <w:rsid w:val="001460A8"/>
    <w:rsid w:val="00146877"/>
    <w:rsid w:val="00146A4B"/>
    <w:rsid w:val="00147636"/>
    <w:rsid w:val="00151C59"/>
    <w:rsid w:val="00152005"/>
    <w:rsid w:val="00152767"/>
    <w:rsid w:val="00152774"/>
    <w:rsid w:val="00152A1B"/>
    <w:rsid w:val="00152AE3"/>
    <w:rsid w:val="001538D2"/>
    <w:rsid w:val="0015403C"/>
    <w:rsid w:val="0015418F"/>
    <w:rsid w:val="00156757"/>
    <w:rsid w:val="00156857"/>
    <w:rsid w:val="00157929"/>
    <w:rsid w:val="00157AF1"/>
    <w:rsid w:val="00160619"/>
    <w:rsid w:val="001629AC"/>
    <w:rsid w:val="00163CE3"/>
    <w:rsid w:val="0016488B"/>
    <w:rsid w:val="00165556"/>
    <w:rsid w:val="001666AA"/>
    <w:rsid w:val="00167B25"/>
    <w:rsid w:val="00167C25"/>
    <w:rsid w:val="00167ECA"/>
    <w:rsid w:val="001703BF"/>
    <w:rsid w:val="001707D0"/>
    <w:rsid w:val="001712A3"/>
    <w:rsid w:val="00171F2D"/>
    <w:rsid w:val="00172C33"/>
    <w:rsid w:val="00172E87"/>
    <w:rsid w:val="00173457"/>
    <w:rsid w:val="00173CF7"/>
    <w:rsid w:val="00174F2E"/>
    <w:rsid w:val="00174F9F"/>
    <w:rsid w:val="00175353"/>
    <w:rsid w:val="0017669A"/>
    <w:rsid w:val="00176D1A"/>
    <w:rsid w:val="00177027"/>
    <w:rsid w:val="001775EA"/>
    <w:rsid w:val="00181B3F"/>
    <w:rsid w:val="00181BA8"/>
    <w:rsid w:val="00182564"/>
    <w:rsid w:val="001826FE"/>
    <w:rsid w:val="00183171"/>
    <w:rsid w:val="00183237"/>
    <w:rsid w:val="001841AF"/>
    <w:rsid w:val="00184C1D"/>
    <w:rsid w:val="00185643"/>
    <w:rsid w:val="001856D9"/>
    <w:rsid w:val="00186FD3"/>
    <w:rsid w:val="001874F3"/>
    <w:rsid w:val="00190235"/>
    <w:rsid w:val="0019065A"/>
    <w:rsid w:val="001911FF"/>
    <w:rsid w:val="00191A10"/>
    <w:rsid w:val="0019383E"/>
    <w:rsid w:val="00196001"/>
    <w:rsid w:val="00196E30"/>
    <w:rsid w:val="0019794F"/>
    <w:rsid w:val="001A0E0F"/>
    <w:rsid w:val="001A11E8"/>
    <w:rsid w:val="001A146F"/>
    <w:rsid w:val="001A16A8"/>
    <w:rsid w:val="001A23C6"/>
    <w:rsid w:val="001A26A9"/>
    <w:rsid w:val="001A457D"/>
    <w:rsid w:val="001A5D0B"/>
    <w:rsid w:val="001A73F5"/>
    <w:rsid w:val="001A7717"/>
    <w:rsid w:val="001A7774"/>
    <w:rsid w:val="001A779E"/>
    <w:rsid w:val="001B084E"/>
    <w:rsid w:val="001B0FC2"/>
    <w:rsid w:val="001B1273"/>
    <w:rsid w:val="001B1537"/>
    <w:rsid w:val="001B221F"/>
    <w:rsid w:val="001B2BE0"/>
    <w:rsid w:val="001B3841"/>
    <w:rsid w:val="001B497E"/>
    <w:rsid w:val="001B5B7A"/>
    <w:rsid w:val="001C071E"/>
    <w:rsid w:val="001C1466"/>
    <w:rsid w:val="001C15B0"/>
    <w:rsid w:val="001C17E8"/>
    <w:rsid w:val="001C366B"/>
    <w:rsid w:val="001C3807"/>
    <w:rsid w:val="001C7C3A"/>
    <w:rsid w:val="001D09C5"/>
    <w:rsid w:val="001D17CD"/>
    <w:rsid w:val="001D26AC"/>
    <w:rsid w:val="001D3515"/>
    <w:rsid w:val="001D35C1"/>
    <w:rsid w:val="001D36F8"/>
    <w:rsid w:val="001D3780"/>
    <w:rsid w:val="001D548B"/>
    <w:rsid w:val="001D60BB"/>
    <w:rsid w:val="001D6129"/>
    <w:rsid w:val="001D7553"/>
    <w:rsid w:val="001D794D"/>
    <w:rsid w:val="001E05A5"/>
    <w:rsid w:val="001E0818"/>
    <w:rsid w:val="001E0CF2"/>
    <w:rsid w:val="001E1617"/>
    <w:rsid w:val="001E17CA"/>
    <w:rsid w:val="001E2411"/>
    <w:rsid w:val="001E249A"/>
    <w:rsid w:val="001E366A"/>
    <w:rsid w:val="001E3EE5"/>
    <w:rsid w:val="001E4B56"/>
    <w:rsid w:val="001E6545"/>
    <w:rsid w:val="001E69CD"/>
    <w:rsid w:val="001E6EED"/>
    <w:rsid w:val="001E75C2"/>
    <w:rsid w:val="001F0374"/>
    <w:rsid w:val="001F0558"/>
    <w:rsid w:val="001F10E4"/>
    <w:rsid w:val="001F11FF"/>
    <w:rsid w:val="001F2F6E"/>
    <w:rsid w:val="001F50F2"/>
    <w:rsid w:val="001F58DC"/>
    <w:rsid w:val="001F66FB"/>
    <w:rsid w:val="001F7D8C"/>
    <w:rsid w:val="00200910"/>
    <w:rsid w:val="00200C5A"/>
    <w:rsid w:val="00201670"/>
    <w:rsid w:val="002016AB"/>
    <w:rsid w:val="00201EA8"/>
    <w:rsid w:val="00204F9C"/>
    <w:rsid w:val="002050F9"/>
    <w:rsid w:val="00205DEB"/>
    <w:rsid w:val="00205FE9"/>
    <w:rsid w:val="0020624F"/>
    <w:rsid w:val="00206428"/>
    <w:rsid w:val="00210011"/>
    <w:rsid w:val="00210A87"/>
    <w:rsid w:val="002116B4"/>
    <w:rsid w:val="0021190F"/>
    <w:rsid w:val="00212354"/>
    <w:rsid w:val="0021257C"/>
    <w:rsid w:val="002131BE"/>
    <w:rsid w:val="0021378F"/>
    <w:rsid w:val="00214363"/>
    <w:rsid w:val="002143B4"/>
    <w:rsid w:val="00215079"/>
    <w:rsid w:val="00215627"/>
    <w:rsid w:val="00215B50"/>
    <w:rsid w:val="00215BA3"/>
    <w:rsid w:val="002163E3"/>
    <w:rsid w:val="00220D89"/>
    <w:rsid w:val="00221F34"/>
    <w:rsid w:val="00222BDE"/>
    <w:rsid w:val="00222C6C"/>
    <w:rsid w:val="00222F50"/>
    <w:rsid w:val="00224082"/>
    <w:rsid w:val="002245D1"/>
    <w:rsid w:val="0022489E"/>
    <w:rsid w:val="00224C69"/>
    <w:rsid w:val="002259F6"/>
    <w:rsid w:val="0022693E"/>
    <w:rsid w:val="00227A0F"/>
    <w:rsid w:val="00227F2F"/>
    <w:rsid w:val="002309B7"/>
    <w:rsid w:val="00230B4A"/>
    <w:rsid w:val="00231BB7"/>
    <w:rsid w:val="00231BE3"/>
    <w:rsid w:val="00232790"/>
    <w:rsid w:val="00233777"/>
    <w:rsid w:val="002340D5"/>
    <w:rsid w:val="00234262"/>
    <w:rsid w:val="00235E78"/>
    <w:rsid w:val="002400D5"/>
    <w:rsid w:val="00241BBF"/>
    <w:rsid w:val="00241FE5"/>
    <w:rsid w:val="002430E2"/>
    <w:rsid w:val="00243EB6"/>
    <w:rsid w:val="00244439"/>
    <w:rsid w:val="0024488D"/>
    <w:rsid w:val="00244D25"/>
    <w:rsid w:val="0024557E"/>
    <w:rsid w:val="0024566A"/>
    <w:rsid w:val="0024575B"/>
    <w:rsid w:val="00245C12"/>
    <w:rsid w:val="002474AC"/>
    <w:rsid w:val="00247A76"/>
    <w:rsid w:val="0025015A"/>
    <w:rsid w:val="00250C29"/>
    <w:rsid w:val="00251ADE"/>
    <w:rsid w:val="0025297C"/>
    <w:rsid w:val="002542AF"/>
    <w:rsid w:val="002545AD"/>
    <w:rsid w:val="0025520D"/>
    <w:rsid w:val="0025583F"/>
    <w:rsid w:val="0026087D"/>
    <w:rsid w:val="00260E2C"/>
    <w:rsid w:val="00262DED"/>
    <w:rsid w:val="002635C6"/>
    <w:rsid w:val="0026392B"/>
    <w:rsid w:val="00264094"/>
    <w:rsid w:val="002642EC"/>
    <w:rsid w:val="00265023"/>
    <w:rsid w:val="00267496"/>
    <w:rsid w:val="002675D6"/>
    <w:rsid w:val="002702A5"/>
    <w:rsid w:val="002708B4"/>
    <w:rsid w:val="00270A5B"/>
    <w:rsid w:val="00270DA2"/>
    <w:rsid w:val="0027117E"/>
    <w:rsid w:val="00271280"/>
    <w:rsid w:val="00271A77"/>
    <w:rsid w:val="002724D2"/>
    <w:rsid w:val="00272712"/>
    <w:rsid w:val="002731F3"/>
    <w:rsid w:val="0027386D"/>
    <w:rsid w:val="002739AF"/>
    <w:rsid w:val="00273A1C"/>
    <w:rsid w:val="00273D3E"/>
    <w:rsid w:val="00274102"/>
    <w:rsid w:val="00274169"/>
    <w:rsid w:val="00274838"/>
    <w:rsid w:val="00274AFB"/>
    <w:rsid w:val="00275F9A"/>
    <w:rsid w:val="00276305"/>
    <w:rsid w:val="00277788"/>
    <w:rsid w:val="00277827"/>
    <w:rsid w:val="00277D12"/>
    <w:rsid w:val="00281160"/>
    <w:rsid w:val="00281C8E"/>
    <w:rsid w:val="00282B17"/>
    <w:rsid w:val="00282F54"/>
    <w:rsid w:val="00283C91"/>
    <w:rsid w:val="00284CB8"/>
    <w:rsid w:val="00286844"/>
    <w:rsid w:val="002874DB"/>
    <w:rsid w:val="00287848"/>
    <w:rsid w:val="00291163"/>
    <w:rsid w:val="0029284F"/>
    <w:rsid w:val="002929DD"/>
    <w:rsid w:val="0029369F"/>
    <w:rsid w:val="002942D1"/>
    <w:rsid w:val="00295BA0"/>
    <w:rsid w:val="00295EDC"/>
    <w:rsid w:val="00295F89"/>
    <w:rsid w:val="00296ABE"/>
    <w:rsid w:val="002972CC"/>
    <w:rsid w:val="002A1579"/>
    <w:rsid w:val="002A25CB"/>
    <w:rsid w:val="002A3673"/>
    <w:rsid w:val="002A3855"/>
    <w:rsid w:val="002A4156"/>
    <w:rsid w:val="002A588F"/>
    <w:rsid w:val="002A6978"/>
    <w:rsid w:val="002A7492"/>
    <w:rsid w:val="002B0F7E"/>
    <w:rsid w:val="002B1FC0"/>
    <w:rsid w:val="002B21C7"/>
    <w:rsid w:val="002B2A87"/>
    <w:rsid w:val="002B30E2"/>
    <w:rsid w:val="002B3C81"/>
    <w:rsid w:val="002B3FF5"/>
    <w:rsid w:val="002B417B"/>
    <w:rsid w:val="002B5548"/>
    <w:rsid w:val="002C0854"/>
    <w:rsid w:val="002C0B06"/>
    <w:rsid w:val="002C0EC0"/>
    <w:rsid w:val="002C1097"/>
    <w:rsid w:val="002C12EE"/>
    <w:rsid w:val="002C1DF7"/>
    <w:rsid w:val="002C203A"/>
    <w:rsid w:val="002C2D8E"/>
    <w:rsid w:val="002C411E"/>
    <w:rsid w:val="002C49FA"/>
    <w:rsid w:val="002C7285"/>
    <w:rsid w:val="002C75BE"/>
    <w:rsid w:val="002C793B"/>
    <w:rsid w:val="002D0FFE"/>
    <w:rsid w:val="002D120D"/>
    <w:rsid w:val="002D1440"/>
    <w:rsid w:val="002D302E"/>
    <w:rsid w:val="002D3A2D"/>
    <w:rsid w:val="002D4AD7"/>
    <w:rsid w:val="002D5653"/>
    <w:rsid w:val="002D7FEB"/>
    <w:rsid w:val="002E1189"/>
    <w:rsid w:val="002E3AA0"/>
    <w:rsid w:val="002E3B37"/>
    <w:rsid w:val="002E4044"/>
    <w:rsid w:val="002E476D"/>
    <w:rsid w:val="002E581D"/>
    <w:rsid w:val="002E6AF7"/>
    <w:rsid w:val="002E71C6"/>
    <w:rsid w:val="002F05DB"/>
    <w:rsid w:val="002F0716"/>
    <w:rsid w:val="002F0A0F"/>
    <w:rsid w:val="002F2155"/>
    <w:rsid w:val="002F2220"/>
    <w:rsid w:val="002F5571"/>
    <w:rsid w:val="002F5B93"/>
    <w:rsid w:val="002F6024"/>
    <w:rsid w:val="002F6A09"/>
    <w:rsid w:val="002F776C"/>
    <w:rsid w:val="003001B1"/>
    <w:rsid w:val="00300D45"/>
    <w:rsid w:val="0030107F"/>
    <w:rsid w:val="00301A7F"/>
    <w:rsid w:val="00303C08"/>
    <w:rsid w:val="003044F3"/>
    <w:rsid w:val="00304867"/>
    <w:rsid w:val="00304C2B"/>
    <w:rsid w:val="0030577E"/>
    <w:rsid w:val="00306625"/>
    <w:rsid w:val="0030690A"/>
    <w:rsid w:val="00310E8D"/>
    <w:rsid w:val="00311774"/>
    <w:rsid w:val="0031284E"/>
    <w:rsid w:val="003138E0"/>
    <w:rsid w:val="00314445"/>
    <w:rsid w:val="0031484F"/>
    <w:rsid w:val="00315464"/>
    <w:rsid w:val="0031564C"/>
    <w:rsid w:val="00316A10"/>
    <w:rsid w:val="00317128"/>
    <w:rsid w:val="0032096C"/>
    <w:rsid w:val="00320EE6"/>
    <w:rsid w:val="00321241"/>
    <w:rsid w:val="00321E00"/>
    <w:rsid w:val="0032288D"/>
    <w:rsid w:val="00322CE0"/>
    <w:rsid w:val="003231F4"/>
    <w:rsid w:val="003232A9"/>
    <w:rsid w:val="00324D28"/>
    <w:rsid w:val="003250CC"/>
    <w:rsid w:val="00325832"/>
    <w:rsid w:val="00325D76"/>
    <w:rsid w:val="00326630"/>
    <w:rsid w:val="00327B7A"/>
    <w:rsid w:val="00327DDC"/>
    <w:rsid w:val="00330824"/>
    <w:rsid w:val="003312A0"/>
    <w:rsid w:val="00331D76"/>
    <w:rsid w:val="00333EBA"/>
    <w:rsid w:val="00334FA7"/>
    <w:rsid w:val="00336229"/>
    <w:rsid w:val="00336BD8"/>
    <w:rsid w:val="00336E51"/>
    <w:rsid w:val="00336EC3"/>
    <w:rsid w:val="00337245"/>
    <w:rsid w:val="0033759D"/>
    <w:rsid w:val="00337978"/>
    <w:rsid w:val="0034062C"/>
    <w:rsid w:val="00340E53"/>
    <w:rsid w:val="003415E2"/>
    <w:rsid w:val="003416B7"/>
    <w:rsid w:val="00341C9E"/>
    <w:rsid w:val="003420BA"/>
    <w:rsid w:val="00344A52"/>
    <w:rsid w:val="00345088"/>
    <w:rsid w:val="00345639"/>
    <w:rsid w:val="00345F4A"/>
    <w:rsid w:val="00346DEB"/>
    <w:rsid w:val="0035052F"/>
    <w:rsid w:val="00350DCB"/>
    <w:rsid w:val="003513D7"/>
    <w:rsid w:val="00352768"/>
    <w:rsid w:val="00352839"/>
    <w:rsid w:val="003531D5"/>
    <w:rsid w:val="003534A8"/>
    <w:rsid w:val="00355572"/>
    <w:rsid w:val="00355775"/>
    <w:rsid w:val="0035603D"/>
    <w:rsid w:val="00357A81"/>
    <w:rsid w:val="00360F51"/>
    <w:rsid w:val="0036140C"/>
    <w:rsid w:val="0036146D"/>
    <w:rsid w:val="00361AF9"/>
    <w:rsid w:val="00361EE1"/>
    <w:rsid w:val="00361F59"/>
    <w:rsid w:val="00362D2B"/>
    <w:rsid w:val="0036462D"/>
    <w:rsid w:val="00364AB1"/>
    <w:rsid w:val="003650B7"/>
    <w:rsid w:val="0036539E"/>
    <w:rsid w:val="0036738C"/>
    <w:rsid w:val="00367749"/>
    <w:rsid w:val="00367A0D"/>
    <w:rsid w:val="00370F56"/>
    <w:rsid w:val="003735BB"/>
    <w:rsid w:val="00381BDF"/>
    <w:rsid w:val="00381D7E"/>
    <w:rsid w:val="00383519"/>
    <w:rsid w:val="00383A9D"/>
    <w:rsid w:val="00383DDC"/>
    <w:rsid w:val="00384194"/>
    <w:rsid w:val="003846A1"/>
    <w:rsid w:val="0038471D"/>
    <w:rsid w:val="00384CDD"/>
    <w:rsid w:val="003855F0"/>
    <w:rsid w:val="00390AA8"/>
    <w:rsid w:val="003915A2"/>
    <w:rsid w:val="00393BC2"/>
    <w:rsid w:val="00395461"/>
    <w:rsid w:val="00395473"/>
    <w:rsid w:val="00395A6F"/>
    <w:rsid w:val="003970EC"/>
    <w:rsid w:val="00397147"/>
    <w:rsid w:val="003A069D"/>
    <w:rsid w:val="003A19B2"/>
    <w:rsid w:val="003A307C"/>
    <w:rsid w:val="003A3370"/>
    <w:rsid w:val="003A3D0C"/>
    <w:rsid w:val="003A5E8A"/>
    <w:rsid w:val="003A605A"/>
    <w:rsid w:val="003A706E"/>
    <w:rsid w:val="003B1127"/>
    <w:rsid w:val="003B18C9"/>
    <w:rsid w:val="003B2446"/>
    <w:rsid w:val="003B3450"/>
    <w:rsid w:val="003B3ED7"/>
    <w:rsid w:val="003B4D3D"/>
    <w:rsid w:val="003B5F74"/>
    <w:rsid w:val="003B64F3"/>
    <w:rsid w:val="003B767A"/>
    <w:rsid w:val="003C069E"/>
    <w:rsid w:val="003C0EEF"/>
    <w:rsid w:val="003C149F"/>
    <w:rsid w:val="003C1AD7"/>
    <w:rsid w:val="003C2588"/>
    <w:rsid w:val="003C3C4E"/>
    <w:rsid w:val="003C3EF2"/>
    <w:rsid w:val="003C42F4"/>
    <w:rsid w:val="003C511D"/>
    <w:rsid w:val="003C5695"/>
    <w:rsid w:val="003C6D00"/>
    <w:rsid w:val="003C6EC5"/>
    <w:rsid w:val="003C7126"/>
    <w:rsid w:val="003D020C"/>
    <w:rsid w:val="003D04B4"/>
    <w:rsid w:val="003D1055"/>
    <w:rsid w:val="003D187B"/>
    <w:rsid w:val="003D1CA4"/>
    <w:rsid w:val="003D336B"/>
    <w:rsid w:val="003D5540"/>
    <w:rsid w:val="003D5E63"/>
    <w:rsid w:val="003D7EA1"/>
    <w:rsid w:val="003E0A44"/>
    <w:rsid w:val="003E0D46"/>
    <w:rsid w:val="003E1273"/>
    <w:rsid w:val="003E174B"/>
    <w:rsid w:val="003E259F"/>
    <w:rsid w:val="003E2D73"/>
    <w:rsid w:val="003E3D10"/>
    <w:rsid w:val="003E426B"/>
    <w:rsid w:val="003E4FD3"/>
    <w:rsid w:val="003E61DD"/>
    <w:rsid w:val="003E6259"/>
    <w:rsid w:val="003F0EC9"/>
    <w:rsid w:val="003F1EA4"/>
    <w:rsid w:val="003F1FB6"/>
    <w:rsid w:val="003F2011"/>
    <w:rsid w:val="003F2D5F"/>
    <w:rsid w:val="003F3118"/>
    <w:rsid w:val="003F3705"/>
    <w:rsid w:val="003F3A4D"/>
    <w:rsid w:val="003F3FCF"/>
    <w:rsid w:val="003F5D26"/>
    <w:rsid w:val="003F5F06"/>
    <w:rsid w:val="003F7C7B"/>
    <w:rsid w:val="00400174"/>
    <w:rsid w:val="00400DA0"/>
    <w:rsid w:val="004011D9"/>
    <w:rsid w:val="00401A4C"/>
    <w:rsid w:val="00401C08"/>
    <w:rsid w:val="004022F9"/>
    <w:rsid w:val="00402343"/>
    <w:rsid w:val="004024E0"/>
    <w:rsid w:val="00402767"/>
    <w:rsid w:val="004049E9"/>
    <w:rsid w:val="00406156"/>
    <w:rsid w:val="00406857"/>
    <w:rsid w:val="00406DF6"/>
    <w:rsid w:val="00407588"/>
    <w:rsid w:val="0041091A"/>
    <w:rsid w:val="00411BD1"/>
    <w:rsid w:val="00412674"/>
    <w:rsid w:val="00413197"/>
    <w:rsid w:val="00413344"/>
    <w:rsid w:val="00413A42"/>
    <w:rsid w:val="00415597"/>
    <w:rsid w:val="004158FC"/>
    <w:rsid w:val="00415BBE"/>
    <w:rsid w:val="00415C48"/>
    <w:rsid w:val="00415D2E"/>
    <w:rsid w:val="0041645B"/>
    <w:rsid w:val="00416581"/>
    <w:rsid w:val="004167CA"/>
    <w:rsid w:val="0042105C"/>
    <w:rsid w:val="0042241F"/>
    <w:rsid w:val="004228E1"/>
    <w:rsid w:val="00423771"/>
    <w:rsid w:val="00423D57"/>
    <w:rsid w:val="0042614B"/>
    <w:rsid w:val="00426D08"/>
    <w:rsid w:val="00427694"/>
    <w:rsid w:val="00427BC3"/>
    <w:rsid w:val="00430A6C"/>
    <w:rsid w:val="00430C30"/>
    <w:rsid w:val="00430EF8"/>
    <w:rsid w:val="00431969"/>
    <w:rsid w:val="00434FA8"/>
    <w:rsid w:val="00434FB6"/>
    <w:rsid w:val="00435362"/>
    <w:rsid w:val="00435D70"/>
    <w:rsid w:val="00436560"/>
    <w:rsid w:val="0044045D"/>
    <w:rsid w:val="0044083F"/>
    <w:rsid w:val="00440A2F"/>
    <w:rsid w:val="00440AAB"/>
    <w:rsid w:val="00442E2C"/>
    <w:rsid w:val="00442F15"/>
    <w:rsid w:val="00443BBE"/>
    <w:rsid w:val="004442CA"/>
    <w:rsid w:val="0044559A"/>
    <w:rsid w:val="00445A11"/>
    <w:rsid w:val="00445AC2"/>
    <w:rsid w:val="00445C1A"/>
    <w:rsid w:val="004466CC"/>
    <w:rsid w:val="00447681"/>
    <w:rsid w:val="0045016F"/>
    <w:rsid w:val="00450B34"/>
    <w:rsid w:val="00451939"/>
    <w:rsid w:val="00452096"/>
    <w:rsid w:val="00452556"/>
    <w:rsid w:val="00452EEE"/>
    <w:rsid w:val="0045354D"/>
    <w:rsid w:val="00454631"/>
    <w:rsid w:val="00454668"/>
    <w:rsid w:val="004547E5"/>
    <w:rsid w:val="00455FFF"/>
    <w:rsid w:val="0045785A"/>
    <w:rsid w:val="00457891"/>
    <w:rsid w:val="00461382"/>
    <w:rsid w:val="004617E3"/>
    <w:rsid w:val="00461887"/>
    <w:rsid w:val="0046225B"/>
    <w:rsid w:val="00462EDA"/>
    <w:rsid w:val="004639C7"/>
    <w:rsid w:val="00463E52"/>
    <w:rsid w:val="00464BB4"/>
    <w:rsid w:val="004656E3"/>
    <w:rsid w:val="0046793A"/>
    <w:rsid w:val="004711D6"/>
    <w:rsid w:val="0047172C"/>
    <w:rsid w:val="00471808"/>
    <w:rsid w:val="00471CEC"/>
    <w:rsid w:val="00471DA6"/>
    <w:rsid w:val="00473F44"/>
    <w:rsid w:val="0047554D"/>
    <w:rsid w:val="00475B57"/>
    <w:rsid w:val="004760E7"/>
    <w:rsid w:val="004764EF"/>
    <w:rsid w:val="00476B04"/>
    <w:rsid w:val="00477D81"/>
    <w:rsid w:val="00480A2D"/>
    <w:rsid w:val="00481576"/>
    <w:rsid w:val="004816FA"/>
    <w:rsid w:val="00481DDE"/>
    <w:rsid w:val="00483360"/>
    <w:rsid w:val="00484F48"/>
    <w:rsid w:val="00485F21"/>
    <w:rsid w:val="00486424"/>
    <w:rsid w:val="004866C0"/>
    <w:rsid w:val="0048678C"/>
    <w:rsid w:val="00486B10"/>
    <w:rsid w:val="00487207"/>
    <w:rsid w:val="00487B41"/>
    <w:rsid w:val="00492E76"/>
    <w:rsid w:val="004949AD"/>
    <w:rsid w:val="00496311"/>
    <w:rsid w:val="004970DA"/>
    <w:rsid w:val="004A0A79"/>
    <w:rsid w:val="004A0E85"/>
    <w:rsid w:val="004A15FC"/>
    <w:rsid w:val="004A1D66"/>
    <w:rsid w:val="004A2E18"/>
    <w:rsid w:val="004A3620"/>
    <w:rsid w:val="004A3835"/>
    <w:rsid w:val="004A3F67"/>
    <w:rsid w:val="004A4071"/>
    <w:rsid w:val="004A5212"/>
    <w:rsid w:val="004A527B"/>
    <w:rsid w:val="004A7AEE"/>
    <w:rsid w:val="004A7FE1"/>
    <w:rsid w:val="004B0419"/>
    <w:rsid w:val="004B1055"/>
    <w:rsid w:val="004B136A"/>
    <w:rsid w:val="004B1D88"/>
    <w:rsid w:val="004B2EF0"/>
    <w:rsid w:val="004B3437"/>
    <w:rsid w:val="004B3892"/>
    <w:rsid w:val="004B427E"/>
    <w:rsid w:val="004B44B6"/>
    <w:rsid w:val="004B4A89"/>
    <w:rsid w:val="004B4B71"/>
    <w:rsid w:val="004B5175"/>
    <w:rsid w:val="004B70A7"/>
    <w:rsid w:val="004B718F"/>
    <w:rsid w:val="004B7373"/>
    <w:rsid w:val="004B73AA"/>
    <w:rsid w:val="004C1D34"/>
    <w:rsid w:val="004C2192"/>
    <w:rsid w:val="004C2329"/>
    <w:rsid w:val="004C3415"/>
    <w:rsid w:val="004C368D"/>
    <w:rsid w:val="004C525E"/>
    <w:rsid w:val="004C52B9"/>
    <w:rsid w:val="004C53CD"/>
    <w:rsid w:val="004C54BC"/>
    <w:rsid w:val="004C6419"/>
    <w:rsid w:val="004C646C"/>
    <w:rsid w:val="004C7232"/>
    <w:rsid w:val="004C79F0"/>
    <w:rsid w:val="004D0E10"/>
    <w:rsid w:val="004D1845"/>
    <w:rsid w:val="004D18A3"/>
    <w:rsid w:val="004D1CDA"/>
    <w:rsid w:val="004D36AC"/>
    <w:rsid w:val="004D40A0"/>
    <w:rsid w:val="004D42CA"/>
    <w:rsid w:val="004D5124"/>
    <w:rsid w:val="004D5843"/>
    <w:rsid w:val="004E076E"/>
    <w:rsid w:val="004E1421"/>
    <w:rsid w:val="004E3E84"/>
    <w:rsid w:val="004E3F49"/>
    <w:rsid w:val="004E4CE4"/>
    <w:rsid w:val="004E5A16"/>
    <w:rsid w:val="004E5D4C"/>
    <w:rsid w:val="004E5E59"/>
    <w:rsid w:val="004E66E6"/>
    <w:rsid w:val="004F03ED"/>
    <w:rsid w:val="004F10BB"/>
    <w:rsid w:val="004F2FC7"/>
    <w:rsid w:val="004F31DC"/>
    <w:rsid w:val="004F3240"/>
    <w:rsid w:val="004F440B"/>
    <w:rsid w:val="004F52EC"/>
    <w:rsid w:val="004F58F6"/>
    <w:rsid w:val="004F5E01"/>
    <w:rsid w:val="004F681B"/>
    <w:rsid w:val="004F7A4A"/>
    <w:rsid w:val="004F7EFC"/>
    <w:rsid w:val="00501195"/>
    <w:rsid w:val="00502F4C"/>
    <w:rsid w:val="00505D6D"/>
    <w:rsid w:val="00506007"/>
    <w:rsid w:val="00507CA1"/>
    <w:rsid w:val="005107F7"/>
    <w:rsid w:val="00510E4B"/>
    <w:rsid w:val="00511098"/>
    <w:rsid w:val="0051140B"/>
    <w:rsid w:val="00511427"/>
    <w:rsid w:val="00511835"/>
    <w:rsid w:val="0051193C"/>
    <w:rsid w:val="00511A1D"/>
    <w:rsid w:val="005124EF"/>
    <w:rsid w:val="00512B0A"/>
    <w:rsid w:val="00514838"/>
    <w:rsid w:val="00515A19"/>
    <w:rsid w:val="00515EA3"/>
    <w:rsid w:val="00516072"/>
    <w:rsid w:val="005160A2"/>
    <w:rsid w:val="00516917"/>
    <w:rsid w:val="00517B8D"/>
    <w:rsid w:val="005207BA"/>
    <w:rsid w:val="00520F47"/>
    <w:rsid w:val="005211C1"/>
    <w:rsid w:val="00521BB2"/>
    <w:rsid w:val="00523BDC"/>
    <w:rsid w:val="00530A04"/>
    <w:rsid w:val="00530D4A"/>
    <w:rsid w:val="00530EB8"/>
    <w:rsid w:val="0053119B"/>
    <w:rsid w:val="00531B33"/>
    <w:rsid w:val="0053276D"/>
    <w:rsid w:val="00532C97"/>
    <w:rsid w:val="005331A7"/>
    <w:rsid w:val="0053423F"/>
    <w:rsid w:val="0053463E"/>
    <w:rsid w:val="00535553"/>
    <w:rsid w:val="005361A2"/>
    <w:rsid w:val="005364ED"/>
    <w:rsid w:val="0053742C"/>
    <w:rsid w:val="00537501"/>
    <w:rsid w:val="00537D2E"/>
    <w:rsid w:val="00540FBF"/>
    <w:rsid w:val="00542163"/>
    <w:rsid w:val="00543B3D"/>
    <w:rsid w:val="00544BB3"/>
    <w:rsid w:val="00545361"/>
    <w:rsid w:val="00545517"/>
    <w:rsid w:val="00545844"/>
    <w:rsid w:val="00545925"/>
    <w:rsid w:val="00546DA0"/>
    <w:rsid w:val="0054753C"/>
    <w:rsid w:val="00550382"/>
    <w:rsid w:val="005506AA"/>
    <w:rsid w:val="00550AE0"/>
    <w:rsid w:val="005514A4"/>
    <w:rsid w:val="00551592"/>
    <w:rsid w:val="00552B30"/>
    <w:rsid w:val="00554C14"/>
    <w:rsid w:val="00555F8B"/>
    <w:rsid w:val="0055679A"/>
    <w:rsid w:val="00557427"/>
    <w:rsid w:val="005601D9"/>
    <w:rsid w:val="00560D71"/>
    <w:rsid w:val="00561142"/>
    <w:rsid w:val="00562758"/>
    <w:rsid w:val="005628DF"/>
    <w:rsid w:val="00562E66"/>
    <w:rsid w:val="0056300C"/>
    <w:rsid w:val="005636CB"/>
    <w:rsid w:val="00563D4D"/>
    <w:rsid w:val="0056417C"/>
    <w:rsid w:val="00564AF6"/>
    <w:rsid w:val="00564C66"/>
    <w:rsid w:val="00567493"/>
    <w:rsid w:val="00567BB7"/>
    <w:rsid w:val="00567E68"/>
    <w:rsid w:val="00567FFC"/>
    <w:rsid w:val="00570DE9"/>
    <w:rsid w:val="0057114F"/>
    <w:rsid w:val="00572056"/>
    <w:rsid w:val="0057346E"/>
    <w:rsid w:val="00573C31"/>
    <w:rsid w:val="0057599D"/>
    <w:rsid w:val="00577483"/>
    <w:rsid w:val="00580192"/>
    <w:rsid w:val="0058045A"/>
    <w:rsid w:val="005827EF"/>
    <w:rsid w:val="00582B6B"/>
    <w:rsid w:val="00582FA3"/>
    <w:rsid w:val="005831CB"/>
    <w:rsid w:val="00585E79"/>
    <w:rsid w:val="00586BA5"/>
    <w:rsid w:val="00587D9C"/>
    <w:rsid w:val="00590A81"/>
    <w:rsid w:val="00591A41"/>
    <w:rsid w:val="00594AA9"/>
    <w:rsid w:val="0059551C"/>
    <w:rsid w:val="005964A6"/>
    <w:rsid w:val="00596B08"/>
    <w:rsid w:val="00597112"/>
    <w:rsid w:val="005973D6"/>
    <w:rsid w:val="005A0F80"/>
    <w:rsid w:val="005A0FA3"/>
    <w:rsid w:val="005A17BE"/>
    <w:rsid w:val="005A21F0"/>
    <w:rsid w:val="005A29CD"/>
    <w:rsid w:val="005A3384"/>
    <w:rsid w:val="005A33E5"/>
    <w:rsid w:val="005A3C10"/>
    <w:rsid w:val="005A3FED"/>
    <w:rsid w:val="005A4E55"/>
    <w:rsid w:val="005A518A"/>
    <w:rsid w:val="005A70A4"/>
    <w:rsid w:val="005A7682"/>
    <w:rsid w:val="005B0B9B"/>
    <w:rsid w:val="005B2358"/>
    <w:rsid w:val="005B266E"/>
    <w:rsid w:val="005B4200"/>
    <w:rsid w:val="005B455E"/>
    <w:rsid w:val="005B45F9"/>
    <w:rsid w:val="005B6173"/>
    <w:rsid w:val="005B66B5"/>
    <w:rsid w:val="005B762B"/>
    <w:rsid w:val="005C02C5"/>
    <w:rsid w:val="005C0ADB"/>
    <w:rsid w:val="005C0BB8"/>
    <w:rsid w:val="005C147E"/>
    <w:rsid w:val="005C1BFB"/>
    <w:rsid w:val="005C481E"/>
    <w:rsid w:val="005C53C7"/>
    <w:rsid w:val="005C5CBC"/>
    <w:rsid w:val="005C65E4"/>
    <w:rsid w:val="005C6CDC"/>
    <w:rsid w:val="005C728A"/>
    <w:rsid w:val="005C7528"/>
    <w:rsid w:val="005C7C11"/>
    <w:rsid w:val="005D051F"/>
    <w:rsid w:val="005D061C"/>
    <w:rsid w:val="005D20A1"/>
    <w:rsid w:val="005D2A75"/>
    <w:rsid w:val="005D39B1"/>
    <w:rsid w:val="005D3FFA"/>
    <w:rsid w:val="005D49FE"/>
    <w:rsid w:val="005D525F"/>
    <w:rsid w:val="005D5AD4"/>
    <w:rsid w:val="005D61A4"/>
    <w:rsid w:val="005D65DF"/>
    <w:rsid w:val="005D67C6"/>
    <w:rsid w:val="005D7273"/>
    <w:rsid w:val="005E0DAA"/>
    <w:rsid w:val="005E0EEA"/>
    <w:rsid w:val="005E1069"/>
    <w:rsid w:val="005E1179"/>
    <w:rsid w:val="005E383A"/>
    <w:rsid w:val="005E3C0D"/>
    <w:rsid w:val="005E45C2"/>
    <w:rsid w:val="005E4ECD"/>
    <w:rsid w:val="005E549C"/>
    <w:rsid w:val="005E6465"/>
    <w:rsid w:val="005E6A4D"/>
    <w:rsid w:val="005E722A"/>
    <w:rsid w:val="005E72DB"/>
    <w:rsid w:val="005E7F83"/>
    <w:rsid w:val="005F1108"/>
    <w:rsid w:val="005F121A"/>
    <w:rsid w:val="005F1829"/>
    <w:rsid w:val="005F18D5"/>
    <w:rsid w:val="005F378F"/>
    <w:rsid w:val="005F3BC4"/>
    <w:rsid w:val="005F4991"/>
    <w:rsid w:val="005F5539"/>
    <w:rsid w:val="005F5BBB"/>
    <w:rsid w:val="005F7F5A"/>
    <w:rsid w:val="00600B05"/>
    <w:rsid w:val="00600DED"/>
    <w:rsid w:val="006028D5"/>
    <w:rsid w:val="00604520"/>
    <w:rsid w:val="00605639"/>
    <w:rsid w:val="00605F41"/>
    <w:rsid w:val="00606AE0"/>
    <w:rsid w:val="00606CC6"/>
    <w:rsid w:val="00606F7A"/>
    <w:rsid w:val="006073BE"/>
    <w:rsid w:val="0060795A"/>
    <w:rsid w:val="006100B4"/>
    <w:rsid w:val="00610E40"/>
    <w:rsid w:val="00611DAD"/>
    <w:rsid w:val="00612E0D"/>
    <w:rsid w:val="00613C23"/>
    <w:rsid w:val="00613E7F"/>
    <w:rsid w:val="00613E97"/>
    <w:rsid w:val="0061464D"/>
    <w:rsid w:val="00614803"/>
    <w:rsid w:val="00615359"/>
    <w:rsid w:val="00615388"/>
    <w:rsid w:val="00615987"/>
    <w:rsid w:val="0061651E"/>
    <w:rsid w:val="00616578"/>
    <w:rsid w:val="006167A4"/>
    <w:rsid w:val="00617CAA"/>
    <w:rsid w:val="006205B9"/>
    <w:rsid w:val="00621463"/>
    <w:rsid w:val="006218C2"/>
    <w:rsid w:val="00622367"/>
    <w:rsid w:val="00622467"/>
    <w:rsid w:val="006224A2"/>
    <w:rsid w:val="006232BB"/>
    <w:rsid w:val="00623920"/>
    <w:rsid w:val="00623CFA"/>
    <w:rsid w:val="006249D7"/>
    <w:rsid w:val="00624F0D"/>
    <w:rsid w:val="00624F2A"/>
    <w:rsid w:val="00625D17"/>
    <w:rsid w:val="00626BF6"/>
    <w:rsid w:val="006276DD"/>
    <w:rsid w:val="00630391"/>
    <w:rsid w:val="006326F3"/>
    <w:rsid w:val="00633619"/>
    <w:rsid w:val="00633670"/>
    <w:rsid w:val="00633B87"/>
    <w:rsid w:val="006344EA"/>
    <w:rsid w:val="00635237"/>
    <w:rsid w:val="0063526A"/>
    <w:rsid w:val="00635CB4"/>
    <w:rsid w:val="00635D62"/>
    <w:rsid w:val="00635F92"/>
    <w:rsid w:val="0063758D"/>
    <w:rsid w:val="00637695"/>
    <w:rsid w:val="00637C83"/>
    <w:rsid w:val="00640930"/>
    <w:rsid w:val="00640F38"/>
    <w:rsid w:val="006417EB"/>
    <w:rsid w:val="00641E18"/>
    <w:rsid w:val="00642919"/>
    <w:rsid w:val="00643E2D"/>
    <w:rsid w:val="00644882"/>
    <w:rsid w:val="00644A13"/>
    <w:rsid w:val="00644FD6"/>
    <w:rsid w:val="00645137"/>
    <w:rsid w:val="006462A5"/>
    <w:rsid w:val="006473FE"/>
    <w:rsid w:val="006476FC"/>
    <w:rsid w:val="00650AF1"/>
    <w:rsid w:val="006524E4"/>
    <w:rsid w:val="0065252E"/>
    <w:rsid w:val="00652591"/>
    <w:rsid w:val="006550A9"/>
    <w:rsid w:val="006605E0"/>
    <w:rsid w:val="00660E7C"/>
    <w:rsid w:val="00664748"/>
    <w:rsid w:val="00664921"/>
    <w:rsid w:val="00665180"/>
    <w:rsid w:val="00665513"/>
    <w:rsid w:val="00665727"/>
    <w:rsid w:val="00667351"/>
    <w:rsid w:val="0066742C"/>
    <w:rsid w:val="00667895"/>
    <w:rsid w:val="00670095"/>
    <w:rsid w:val="00671B33"/>
    <w:rsid w:val="00671E61"/>
    <w:rsid w:val="00672856"/>
    <w:rsid w:val="006731B1"/>
    <w:rsid w:val="006732AE"/>
    <w:rsid w:val="00673650"/>
    <w:rsid w:val="0067440A"/>
    <w:rsid w:val="0067588B"/>
    <w:rsid w:val="006758CB"/>
    <w:rsid w:val="00677312"/>
    <w:rsid w:val="00677FAD"/>
    <w:rsid w:val="00680116"/>
    <w:rsid w:val="00680968"/>
    <w:rsid w:val="0068178C"/>
    <w:rsid w:val="00681DD1"/>
    <w:rsid w:val="00682F22"/>
    <w:rsid w:val="00683AF8"/>
    <w:rsid w:val="006840B7"/>
    <w:rsid w:val="00684506"/>
    <w:rsid w:val="006854B2"/>
    <w:rsid w:val="00685E06"/>
    <w:rsid w:val="006867DD"/>
    <w:rsid w:val="00686A92"/>
    <w:rsid w:val="00686D8D"/>
    <w:rsid w:val="006918B2"/>
    <w:rsid w:val="006921E7"/>
    <w:rsid w:val="0069225F"/>
    <w:rsid w:val="00693601"/>
    <w:rsid w:val="00693794"/>
    <w:rsid w:val="00694BD0"/>
    <w:rsid w:val="00695175"/>
    <w:rsid w:val="00696890"/>
    <w:rsid w:val="00696AC5"/>
    <w:rsid w:val="00697D45"/>
    <w:rsid w:val="006A0A6E"/>
    <w:rsid w:val="006A0C7B"/>
    <w:rsid w:val="006A0FAF"/>
    <w:rsid w:val="006A1498"/>
    <w:rsid w:val="006A331A"/>
    <w:rsid w:val="006A57FE"/>
    <w:rsid w:val="006A5F0E"/>
    <w:rsid w:val="006A69B8"/>
    <w:rsid w:val="006B0354"/>
    <w:rsid w:val="006B0F6E"/>
    <w:rsid w:val="006B106F"/>
    <w:rsid w:val="006B10A2"/>
    <w:rsid w:val="006B1D3E"/>
    <w:rsid w:val="006B310F"/>
    <w:rsid w:val="006B33D9"/>
    <w:rsid w:val="006B5A7B"/>
    <w:rsid w:val="006B62C3"/>
    <w:rsid w:val="006B6D19"/>
    <w:rsid w:val="006B7FD2"/>
    <w:rsid w:val="006C337B"/>
    <w:rsid w:val="006C3BF0"/>
    <w:rsid w:val="006C4010"/>
    <w:rsid w:val="006C4FAC"/>
    <w:rsid w:val="006C64C2"/>
    <w:rsid w:val="006C67A6"/>
    <w:rsid w:val="006C6D86"/>
    <w:rsid w:val="006C7B5F"/>
    <w:rsid w:val="006D0AA0"/>
    <w:rsid w:val="006D104C"/>
    <w:rsid w:val="006D1338"/>
    <w:rsid w:val="006D456D"/>
    <w:rsid w:val="006D5660"/>
    <w:rsid w:val="006D5724"/>
    <w:rsid w:val="006D79E6"/>
    <w:rsid w:val="006D7AE1"/>
    <w:rsid w:val="006E0567"/>
    <w:rsid w:val="006E1EC8"/>
    <w:rsid w:val="006E26FF"/>
    <w:rsid w:val="006E2AC0"/>
    <w:rsid w:val="006E30AE"/>
    <w:rsid w:val="006E4B24"/>
    <w:rsid w:val="006E4D65"/>
    <w:rsid w:val="006E554A"/>
    <w:rsid w:val="006E59BA"/>
    <w:rsid w:val="006E5AEF"/>
    <w:rsid w:val="006E5E70"/>
    <w:rsid w:val="006E6B37"/>
    <w:rsid w:val="006F0690"/>
    <w:rsid w:val="006F1DE2"/>
    <w:rsid w:val="006F31C4"/>
    <w:rsid w:val="006F337B"/>
    <w:rsid w:val="006F3A95"/>
    <w:rsid w:val="006F3AED"/>
    <w:rsid w:val="006F3D84"/>
    <w:rsid w:val="006F4821"/>
    <w:rsid w:val="006F48F9"/>
    <w:rsid w:val="006F4F56"/>
    <w:rsid w:val="006F5693"/>
    <w:rsid w:val="006F5F31"/>
    <w:rsid w:val="006F67DF"/>
    <w:rsid w:val="00700C76"/>
    <w:rsid w:val="00700D8E"/>
    <w:rsid w:val="00700E35"/>
    <w:rsid w:val="007029DD"/>
    <w:rsid w:val="0070388F"/>
    <w:rsid w:val="007046A2"/>
    <w:rsid w:val="00704D41"/>
    <w:rsid w:val="007051B8"/>
    <w:rsid w:val="0070628C"/>
    <w:rsid w:val="00707729"/>
    <w:rsid w:val="00707F84"/>
    <w:rsid w:val="00710CAF"/>
    <w:rsid w:val="00710EA7"/>
    <w:rsid w:val="0071166E"/>
    <w:rsid w:val="0071455C"/>
    <w:rsid w:val="007149F7"/>
    <w:rsid w:val="00714EB3"/>
    <w:rsid w:val="007153F3"/>
    <w:rsid w:val="0071559E"/>
    <w:rsid w:val="00716C35"/>
    <w:rsid w:val="00717651"/>
    <w:rsid w:val="00721121"/>
    <w:rsid w:val="00721202"/>
    <w:rsid w:val="0072194D"/>
    <w:rsid w:val="00722C4C"/>
    <w:rsid w:val="00724AC2"/>
    <w:rsid w:val="00725A98"/>
    <w:rsid w:val="00725BD8"/>
    <w:rsid w:val="0072667F"/>
    <w:rsid w:val="00730833"/>
    <w:rsid w:val="00730CE6"/>
    <w:rsid w:val="00730F12"/>
    <w:rsid w:val="007314A8"/>
    <w:rsid w:val="00731B19"/>
    <w:rsid w:val="00731EA4"/>
    <w:rsid w:val="00732990"/>
    <w:rsid w:val="007331EB"/>
    <w:rsid w:val="007332BE"/>
    <w:rsid w:val="007343EE"/>
    <w:rsid w:val="00734AB1"/>
    <w:rsid w:val="00734BF2"/>
    <w:rsid w:val="00736C64"/>
    <w:rsid w:val="00737FB6"/>
    <w:rsid w:val="0074096B"/>
    <w:rsid w:val="00740DFE"/>
    <w:rsid w:val="00741672"/>
    <w:rsid w:val="00741DF9"/>
    <w:rsid w:val="00743552"/>
    <w:rsid w:val="00743C9B"/>
    <w:rsid w:val="007454AA"/>
    <w:rsid w:val="0074561F"/>
    <w:rsid w:val="00745E51"/>
    <w:rsid w:val="00745FA2"/>
    <w:rsid w:val="00746BBE"/>
    <w:rsid w:val="0075037B"/>
    <w:rsid w:val="00750AE8"/>
    <w:rsid w:val="00751045"/>
    <w:rsid w:val="007512F8"/>
    <w:rsid w:val="007518D8"/>
    <w:rsid w:val="00754602"/>
    <w:rsid w:val="007553DF"/>
    <w:rsid w:val="00755567"/>
    <w:rsid w:val="007561A9"/>
    <w:rsid w:val="00756269"/>
    <w:rsid w:val="00756485"/>
    <w:rsid w:val="00756C71"/>
    <w:rsid w:val="00757955"/>
    <w:rsid w:val="00757BE7"/>
    <w:rsid w:val="00757C85"/>
    <w:rsid w:val="00760142"/>
    <w:rsid w:val="00761F68"/>
    <w:rsid w:val="00762573"/>
    <w:rsid w:val="007625A2"/>
    <w:rsid w:val="0076344C"/>
    <w:rsid w:val="007641D9"/>
    <w:rsid w:val="007668BB"/>
    <w:rsid w:val="00766EA8"/>
    <w:rsid w:val="00767207"/>
    <w:rsid w:val="0077009F"/>
    <w:rsid w:val="007717D4"/>
    <w:rsid w:val="00772948"/>
    <w:rsid w:val="00772E93"/>
    <w:rsid w:val="007732A9"/>
    <w:rsid w:val="00773A2F"/>
    <w:rsid w:val="00773B58"/>
    <w:rsid w:val="00773D2A"/>
    <w:rsid w:val="00775094"/>
    <w:rsid w:val="00775155"/>
    <w:rsid w:val="00776F5E"/>
    <w:rsid w:val="007801F0"/>
    <w:rsid w:val="00781ECC"/>
    <w:rsid w:val="00782C29"/>
    <w:rsid w:val="00783011"/>
    <w:rsid w:val="00783266"/>
    <w:rsid w:val="00783983"/>
    <w:rsid w:val="007846A6"/>
    <w:rsid w:val="007866E2"/>
    <w:rsid w:val="00786F4C"/>
    <w:rsid w:val="00787CA3"/>
    <w:rsid w:val="007900A4"/>
    <w:rsid w:val="00790179"/>
    <w:rsid w:val="00791F6A"/>
    <w:rsid w:val="00792101"/>
    <w:rsid w:val="00792A01"/>
    <w:rsid w:val="00794B06"/>
    <w:rsid w:val="0079508B"/>
    <w:rsid w:val="00795D12"/>
    <w:rsid w:val="007966BC"/>
    <w:rsid w:val="007A01DE"/>
    <w:rsid w:val="007A04F7"/>
    <w:rsid w:val="007A0C36"/>
    <w:rsid w:val="007A1783"/>
    <w:rsid w:val="007A2E16"/>
    <w:rsid w:val="007A3BBA"/>
    <w:rsid w:val="007A464C"/>
    <w:rsid w:val="007A7952"/>
    <w:rsid w:val="007B0918"/>
    <w:rsid w:val="007B0959"/>
    <w:rsid w:val="007B0AF0"/>
    <w:rsid w:val="007B3774"/>
    <w:rsid w:val="007B3E7B"/>
    <w:rsid w:val="007B465C"/>
    <w:rsid w:val="007B508E"/>
    <w:rsid w:val="007B54B0"/>
    <w:rsid w:val="007B5B8D"/>
    <w:rsid w:val="007B774D"/>
    <w:rsid w:val="007B7CF7"/>
    <w:rsid w:val="007C0113"/>
    <w:rsid w:val="007C03F3"/>
    <w:rsid w:val="007C0CE6"/>
    <w:rsid w:val="007C1868"/>
    <w:rsid w:val="007C1C13"/>
    <w:rsid w:val="007C29EC"/>
    <w:rsid w:val="007C3620"/>
    <w:rsid w:val="007C3E87"/>
    <w:rsid w:val="007C45FF"/>
    <w:rsid w:val="007C4825"/>
    <w:rsid w:val="007C4D50"/>
    <w:rsid w:val="007C5FE9"/>
    <w:rsid w:val="007C607D"/>
    <w:rsid w:val="007C65FF"/>
    <w:rsid w:val="007C678E"/>
    <w:rsid w:val="007D0B72"/>
    <w:rsid w:val="007D0C5B"/>
    <w:rsid w:val="007D1CFF"/>
    <w:rsid w:val="007D2C1D"/>
    <w:rsid w:val="007D31BC"/>
    <w:rsid w:val="007D5E98"/>
    <w:rsid w:val="007D5F5D"/>
    <w:rsid w:val="007D6817"/>
    <w:rsid w:val="007D6E7E"/>
    <w:rsid w:val="007E02AF"/>
    <w:rsid w:val="007E0C2D"/>
    <w:rsid w:val="007E2269"/>
    <w:rsid w:val="007E25C0"/>
    <w:rsid w:val="007E4223"/>
    <w:rsid w:val="007E55CC"/>
    <w:rsid w:val="007E5889"/>
    <w:rsid w:val="007E68CE"/>
    <w:rsid w:val="007E7028"/>
    <w:rsid w:val="007E70CD"/>
    <w:rsid w:val="007E77EF"/>
    <w:rsid w:val="007E7E0A"/>
    <w:rsid w:val="007F020F"/>
    <w:rsid w:val="007F1A31"/>
    <w:rsid w:val="007F2CF9"/>
    <w:rsid w:val="007F3196"/>
    <w:rsid w:val="007F326A"/>
    <w:rsid w:val="007F43DD"/>
    <w:rsid w:val="007F4A53"/>
    <w:rsid w:val="007F5105"/>
    <w:rsid w:val="007F6013"/>
    <w:rsid w:val="007F6EC2"/>
    <w:rsid w:val="007F79D0"/>
    <w:rsid w:val="008003D9"/>
    <w:rsid w:val="008004F7"/>
    <w:rsid w:val="008006C3"/>
    <w:rsid w:val="00800A6D"/>
    <w:rsid w:val="00800DB4"/>
    <w:rsid w:val="008023C2"/>
    <w:rsid w:val="00802855"/>
    <w:rsid w:val="00802DFA"/>
    <w:rsid w:val="008033D0"/>
    <w:rsid w:val="008057C1"/>
    <w:rsid w:val="008063F3"/>
    <w:rsid w:val="0080693E"/>
    <w:rsid w:val="008100C3"/>
    <w:rsid w:val="0081035E"/>
    <w:rsid w:val="00810884"/>
    <w:rsid w:val="0081183F"/>
    <w:rsid w:val="008118EF"/>
    <w:rsid w:val="00813A69"/>
    <w:rsid w:val="00814070"/>
    <w:rsid w:val="00816583"/>
    <w:rsid w:val="0081693E"/>
    <w:rsid w:val="00816BBF"/>
    <w:rsid w:val="0081785E"/>
    <w:rsid w:val="00821F59"/>
    <w:rsid w:val="008220C4"/>
    <w:rsid w:val="0082275A"/>
    <w:rsid w:val="00822A3D"/>
    <w:rsid w:val="00822F05"/>
    <w:rsid w:val="008264FB"/>
    <w:rsid w:val="0082673F"/>
    <w:rsid w:val="00827F9A"/>
    <w:rsid w:val="00830CD6"/>
    <w:rsid w:val="0083177B"/>
    <w:rsid w:val="008321A9"/>
    <w:rsid w:val="00832755"/>
    <w:rsid w:val="00832E63"/>
    <w:rsid w:val="00832F27"/>
    <w:rsid w:val="00832FB5"/>
    <w:rsid w:val="00833100"/>
    <w:rsid w:val="00834249"/>
    <w:rsid w:val="00834710"/>
    <w:rsid w:val="0083557C"/>
    <w:rsid w:val="008377E1"/>
    <w:rsid w:val="00837900"/>
    <w:rsid w:val="00837CAA"/>
    <w:rsid w:val="00841F92"/>
    <w:rsid w:val="00842366"/>
    <w:rsid w:val="008442FD"/>
    <w:rsid w:val="00844543"/>
    <w:rsid w:val="0084541D"/>
    <w:rsid w:val="008461EC"/>
    <w:rsid w:val="00846CB2"/>
    <w:rsid w:val="00847E79"/>
    <w:rsid w:val="008502D0"/>
    <w:rsid w:val="00850AB0"/>
    <w:rsid w:val="00851513"/>
    <w:rsid w:val="00852D65"/>
    <w:rsid w:val="00852E7F"/>
    <w:rsid w:val="00853059"/>
    <w:rsid w:val="00854DE0"/>
    <w:rsid w:val="008551C8"/>
    <w:rsid w:val="008552E3"/>
    <w:rsid w:val="00855E12"/>
    <w:rsid w:val="00856A68"/>
    <w:rsid w:val="00857055"/>
    <w:rsid w:val="0085717C"/>
    <w:rsid w:val="008578CE"/>
    <w:rsid w:val="00860144"/>
    <w:rsid w:val="00860940"/>
    <w:rsid w:val="00860A69"/>
    <w:rsid w:val="00860F6F"/>
    <w:rsid w:val="00861620"/>
    <w:rsid w:val="008617D2"/>
    <w:rsid w:val="00862084"/>
    <w:rsid w:val="008625ED"/>
    <w:rsid w:val="008629DE"/>
    <w:rsid w:val="00863198"/>
    <w:rsid w:val="00865611"/>
    <w:rsid w:val="0086595C"/>
    <w:rsid w:val="00866783"/>
    <w:rsid w:val="00871284"/>
    <w:rsid w:val="00871762"/>
    <w:rsid w:val="008730D8"/>
    <w:rsid w:val="0087480B"/>
    <w:rsid w:val="00874C6F"/>
    <w:rsid w:val="008772EA"/>
    <w:rsid w:val="00877477"/>
    <w:rsid w:val="0087761A"/>
    <w:rsid w:val="00877C51"/>
    <w:rsid w:val="00877F6C"/>
    <w:rsid w:val="0088049E"/>
    <w:rsid w:val="00880619"/>
    <w:rsid w:val="00883024"/>
    <w:rsid w:val="008834B5"/>
    <w:rsid w:val="00883843"/>
    <w:rsid w:val="00884880"/>
    <w:rsid w:val="00884B8A"/>
    <w:rsid w:val="0088660D"/>
    <w:rsid w:val="008866DE"/>
    <w:rsid w:val="00886BB7"/>
    <w:rsid w:val="00890493"/>
    <w:rsid w:val="00890732"/>
    <w:rsid w:val="008907BC"/>
    <w:rsid w:val="00890EA9"/>
    <w:rsid w:val="00891831"/>
    <w:rsid w:val="00891FF6"/>
    <w:rsid w:val="00892320"/>
    <w:rsid w:val="00893A02"/>
    <w:rsid w:val="00893C3A"/>
    <w:rsid w:val="00893F85"/>
    <w:rsid w:val="0089421A"/>
    <w:rsid w:val="00895AB5"/>
    <w:rsid w:val="0089617E"/>
    <w:rsid w:val="008968BA"/>
    <w:rsid w:val="00897396"/>
    <w:rsid w:val="00897AAA"/>
    <w:rsid w:val="00897E40"/>
    <w:rsid w:val="008A0FE2"/>
    <w:rsid w:val="008A1C91"/>
    <w:rsid w:val="008A24F7"/>
    <w:rsid w:val="008A2692"/>
    <w:rsid w:val="008A2BE3"/>
    <w:rsid w:val="008A3F0F"/>
    <w:rsid w:val="008A68FE"/>
    <w:rsid w:val="008A75CC"/>
    <w:rsid w:val="008A7A78"/>
    <w:rsid w:val="008B2323"/>
    <w:rsid w:val="008B2487"/>
    <w:rsid w:val="008B2C01"/>
    <w:rsid w:val="008B2C09"/>
    <w:rsid w:val="008B3EE5"/>
    <w:rsid w:val="008B4246"/>
    <w:rsid w:val="008B49B6"/>
    <w:rsid w:val="008B4D2F"/>
    <w:rsid w:val="008B4EEE"/>
    <w:rsid w:val="008B5497"/>
    <w:rsid w:val="008B5BE4"/>
    <w:rsid w:val="008B6D10"/>
    <w:rsid w:val="008B7366"/>
    <w:rsid w:val="008B744C"/>
    <w:rsid w:val="008B769C"/>
    <w:rsid w:val="008C0D4F"/>
    <w:rsid w:val="008C1ED9"/>
    <w:rsid w:val="008C22B1"/>
    <w:rsid w:val="008C24DD"/>
    <w:rsid w:val="008C2565"/>
    <w:rsid w:val="008C2B20"/>
    <w:rsid w:val="008C337A"/>
    <w:rsid w:val="008C46D5"/>
    <w:rsid w:val="008C55DD"/>
    <w:rsid w:val="008C7989"/>
    <w:rsid w:val="008D1022"/>
    <w:rsid w:val="008D159D"/>
    <w:rsid w:val="008D19BC"/>
    <w:rsid w:val="008D261D"/>
    <w:rsid w:val="008D4063"/>
    <w:rsid w:val="008D532E"/>
    <w:rsid w:val="008D60AB"/>
    <w:rsid w:val="008D6D61"/>
    <w:rsid w:val="008E027F"/>
    <w:rsid w:val="008E075A"/>
    <w:rsid w:val="008E0E3A"/>
    <w:rsid w:val="008E1A79"/>
    <w:rsid w:val="008E1CE0"/>
    <w:rsid w:val="008E2021"/>
    <w:rsid w:val="008E45CE"/>
    <w:rsid w:val="008E50DF"/>
    <w:rsid w:val="008E572A"/>
    <w:rsid w:val="008E59DC"/>
    <w:rsid w:val="008E61BA"/>
    <w:rsid w:val="008E6429"/>
    <w:rsid w:val="008E6A8B"/>
    <w:rsid w:val="008E6E97"/>
    <w:rsid w:val="008E7596"/>
    <w:rsid w:val="008E7674"/>
    <w:rsid w:val="008F0255"/>
    <w:rsid w:val="008F03D1"/>
    <w:rsid w:val="008F0567"/>
    <w:rsid w:val="008F0D8E"/>
    <w:rsid w:val="008F1909"/>
    <w:rsid w:val="008F1DB5"/>
    <w:rsid w:val="008F2804"/>
    <w:rsid w:val="008F300A"/>
    <w:rsid w:val="008F3836"/>
    <w:rsid w:val="008F3CC3"/>
    <w:rsid w:val="008F5D86"/>
    <w:rsid w:val="008F608F"/>
    <w:rsid w:val="008F6996"/>
    <w:rsid w:val="008F69EB"/>
    <w:rsid w:val="008F7235"/>
    <w:rsid w:val="008FF6E6"/>
    <w:rsid w:val="00900395"/>
    <w:rsid w:val="009003DA"/>
    <w:rsid w:val="00901344"/>
    <w:rsid w:val="00901568"/>
    <w:rsid w:val="0090186E"/>
    <w:rsid w:val="00902239"/>
    <w:rsid w:val="0090271E"/>
    <w:rsid w:val="0090288E"/>
    <w:rsid w:val="00903729"/>
    <w:rsid w:val="00903EE1"/>
    <w:rsid w:val="00906440"/>
    <w:rsid w:val="00907111"/>
    <w:rsid w:val="00907131"/>
    <w:rsid w:val="0090744E"/>
    <w:rsid w:val="009076C3"/>
    <w:rsid w:val="00907AF7"/>
    <w:rsid w:val="0091130B"/>
    <w:rsid w:val="00915487"/>
    <w:rsid w:val="00915959"/>
    <w:rsid w:val="00916041"/>
    <w:rsid w:val="00917500"/>
    <w:rsid w:val="009177F0"/>
    <w:rsid w:val="00920709"/>
    <w:rsid w:val="00921119"/>
    <w:rsid w:val="00923712"/>
    <w:rsid w:val="00924437"/>
    <w:rsid w:val="00925784"/>
    <w:rsid w:val="0092692A"/>
    <w:rsid w:val="0092718B"/>
    <w:rsid w:val="0092774E"/>
    <w:rsid w:val="00927BAC"/>
    <w:rsid w:val="00930437"/>
    <w:rsid w:val="00931F5E"/>
    <w:rsid w:val="0093291C"/>
    <w:rsid w:val="00932A1C"/>
    <w:rsid w:val="00933F7C"/>
    <w:rsid w:val="009348D4"/>
    <w:rsid w:val="0093540E"/>
    <w:rsid w:val="00935686"/>
    <w:rsid w:val="00935BF5"/>
    <w:rsid w:val="00936061"/>
    <w:rsid w:val="0093684A"/>
    <w:rsid w:val="00940DE7"/>
    <w:rsid w:val="00941B19"/>
    <w:rsid w:val="00941BFA"/>
    <w:rsid w:val="00942289"/>
    <w:rsid w:val="009426F7"/>
    <w:rsid w:val="009427D1"/>
    <w:rsid w:val="00942D6B"/>
    <w:rsid w:val="00942F0D"/>
    <w:rsid w:val="00943190"/>
    <w:rsid w:val="00943924"/>
    <w:rsid w:val="00944D63"/>
    <w:rsid w:val="0094678B"/>
    <w:rsid w:val="00946CD4"/>
    <w:rsid w:val="00947A22"/>
    <w:rsid w:val="00950654"/>
    <w:rsid w:val="0095175D"/>
    <w:rsid w:val="00953460"/>
    <w:rsid w:val="00953A33"/>
    <w:rsid w:val="00953B2B"/>
    <w:rsid w:val="00956623"/>
    <w:rsid w:val="009566AE"/>
    <w:rsid w:val="00956BE9"/>
    <w:rsid w:val="00956C60"/>
    <w:rsid w:val="009577EC"/>
    <w:rsid w:val="00957E8D"/>
    <w:rsid w:val="00960C58"/>
    <w:rsid w:val="009611B5"/>
    <w:rsid w:val="00961222"/>
    <w:rsid w:val="00961C58"/>
    <w:rsid w:val="00963180"/>
    <w:rsid w:val="00963741"/>
    <w:rsid w:val="00964030"/>
    <w:rsid w:val="009655E5"/>
    <w:rsid w:val="009656BD"/>
    <w:rsid w:val="0096665A"/>
    <w:rsid w:val="009666D2"/>
    <w:rsid w:val="009666D5"/>
    <w:rsid w:val="00966D79"/>
    <w:rsid w:val="00970D46"/>
    <w:rsid w:val="0097117B"/>
    <w:rsid w:val="00971389"/>
    <w:rsid w:val="00974D26"/>
    <w:rsid w:val="0097557F"/>
    <w:rsid w:val="00975735"/>
    <w:rsid w:val="009759C3"/>
    <w:rsid w:val="00975A01"/>
    <w:rsid w:val="00975F7E"/>
    <w:rsid w:val="0097761B"/>
    <w:rsid w:val="00977D24"/>
    <w:rsid w:val="0098030D"/>
    <w:rsid w:val="009815EC"/>
    <w:rsid w:val="00981A9F"/>
    <w:rsid w:val="0098310C"/>
    <w:rsid w:val="0098334E"/>
    <w:rsid w:val="00983389"/>
    <w:rsid w:val="00984037"/>
    <w:rsid w:val="00985B99"/>
    <w:rsid w:val="0098610E"/>
    <w:rsid w:val="00990A28"/>
    <w:rsid w:val="009910DE"/>
    <w:rsid w:val="0099143B"/>
    <w:rsid w:val="00991EBE"/>
    <w:rsid w:val="009929BD"/>
    <w:rsid w:val="00992FA8"/>
    <w:rsid w:val="009948A2"/>
    <w:rsid w:val="00994939"/>
    <w:rsid w:val="00994DAA"/>
    <w:rsid w:val="00995CBA"/>
    <w:rsid w:val="00995F7F"/>
    <w:rsid w:val="00996501"/>
    <w:rsid w:val="00996B33"/>
    <w:rsid w:val="00996D70"/>
    <w:rsid w:val="00997A87"/>
    <w:rsid w:val="00997FB6"/>
    <w:rsid w:val="009A1902"/>
    <w:rsid w:val="009A1B1D"/>
    <w:rsid w:val="009A1CA3"/>
    <w:rsid w:val="009A29BC"/>
    <w:rsid w:val="009A3E50"/>
    <w:rsid w:val="009A4750"/>
    <w:rsid w:val="009A51EB"/>
    <w:rsid w:val="009A60FB"/>
    <w:rsid w:val="009A720C"/>
    <w:rsid w:val="009A79DF"/>
    <w:rsid w:val="009A7E4B"/>
    <w:rsid w:val="009B0031"/>
    <w:rsid w:val="009B09D9"/>
    <w:rsid w:val="009B1E09"/>
    <w:rsid w:val="009B2181"/>
    <w:rsid w:val="009B242F"/>
    <w:rsid w:val="009B2A4F"/>
    <w:rsid w:val="009B32EC"/>
    <w:rsid w:val="009B3665"/>
    <w:rsid w:val="009B4674"/>
    <w:rsid w:val="009B4EAF"/>
    <w:rsid w:val="009B56EB"/>
    <w:rsid w:val="009B61DF"/>
    <w:rsid w:val="009B63FE"/>
    <w:rsid w:val="009B7F0A"/>
    <w:rsid w:val="009B7F99"/>
    <w:rsid w:val="009C3DD3"/>
    <w:rsid w:val="009C4054"/>
    <w:rsid w:val="009C5CFD"/>
    <w:rsid w:val="009C723A"/>
    <w:rsid w:val="009C7658"/>
    <w:rsid w:val="009C7725"/>
    <w:rsid w:val="009C7AD7"/>
    <w:rsid w:val="009C7F6C"/>
    <w:rsid w:val="009C7FBA"/>
    <w:rsid w:val="009D0888"/>
    <w:rsid w:val="009D1BA8"/>
    <w:rsid w:val="009D2093"/>
    <w:rsid w:val="009D21EA"/>
    <w:rsid w:val="009D313D"/>
    <w:rsid w:val="009D4A11"/>
    <w:rsid w:val="009D4BBC"/>
    <w:rsid w:val="009D4E44"/>
    <w:rsid w:val="009D502C"/>
    <w:rsid w:val="009D5B40"/>
    <w:rsid w:val="009D6146"/>
    <w:rsid w:val="009D62F5"/>
    <w:rsid w:val="009D6571"/>
    <w:rsid w:val="009D6757"/>
    <w:rsid w:val="009D6C86"/>
    <w:rsid w:val="009D6E20"/>
    <w:rsid w:val="009D73E7"/>
    <w:rsid w:val="009E1226"/>
    <w:rsid w:val="009E12B9"/>
    <w:rsid w:val="009E27F5"/>
    <w:rsid w:val="009E372C"/>
    <w:rsid w:val="009E4ADA"/>
    <w:rsid w:val="009E5077"/>
    <w:rsid w:val="009E68F4"/>
    <w:rsid w:val="009E6A61"/>
    <w:rsid w:val="009E6DAD"/>
    <w:rsid w:val="009E7F67"/>
    <w:rsid w:val="009F0071"/>
    <w:rsid w:val="009F01ED"/>
    <w:rsid w:val="009F0549"/>
    <w:rsid w:val="009F0936"/>
    <w:rsid w:val="009F0C24"/>
    <w:rsid w:val="009F1B87"/>
    <w:rsid w:val="009F1F9C"/>
    <w:rsid w:val="009F20FB"/>
    <w:rsid w:val="009F2F4E"/>
    <w:rsid w:val="009F3B37"/>
    <w:rsid w:val="009F3D60"/>
    <w:rsid w:val="009F41F9"/>
    <w:rsid w:val="009F49E6"/>
    <w:rsid w:val="009F58EE"/>
    <w:rsid w:val="009F6727"/>
    <w:rsid w:val="009F6F66"/>
    <w:rsid w:val="009F76A5"/>
    <w:rsid w:val="00A00B85"/>
    <w:rsid w:val="00A00CF1"/>
    <w:rsid w:val="00A00DBD"/>
    <w:rsid w:val="00A0144A"/>
    <w:rsid w:val="00A01A14"/>
    <w:rsid w:val="00A020AF"/>
    <w:rsid w:val="00A023D6"/>
    <w:rsid w:val="00A02F8F"/>
    <w:rsid w:val="00A0385D"/>
    <w:rsid w:val="00A0552D"/>
    <w:rsid w:val="00A05AC5"/>
    <w:rsid w:val="00A06089"/>
    <w:rsid w:val="00A06207"/>
    <w:rsid w:val="00A064D1"/>
    <w:rsid w:val="00A104C8"/>
    <w:rsid w:val="00A1126F"/>
    <w:rsid w:val="00A1204C"/>
    <w:rsid w:val="00A12178"/>
    <w:rsid w:val="00A126AE"/>
    <w:rsid w:val="00A12CD8"/>
    <w:rsid w:val="00A137B8"/>
    <w:rsid w:val="00A14108"/>
    <w:rsid w:val="00A17472"/>
    <w:rsid w:val="00A174FC"/>
    <w:rsid w:val="00A20188"/>
    <w:rsid w:val="00A20741"/>
    <w:rsid w:val="00A2083E"/>
    <w:rsid w:val="00A2172E"/>
    <w:rsid w:val="00A21910"/>
    <w:rsid w:val="00A21B81"/>
    <w:rsid w:val="00A2274A"/>
    <w:rsid w:val="00A23B52"/>
    <w:rsid w:val="00A2575C"/>
    <w:rsid w:val="00A26156"/>
    <w:rsid w:val="00A26E00"/>
    <w:rsid w:val="00A306D1"/>
    <w:rsid w:val="00A309FE"/>
    <w:rsid w:val="00A330EA"/>
    <w:rsid w:val="00A348AD"/>
    <w:rsid w:val="00A350C4"/>
    <w:rsid w:val="00A35F1A"/>
    <w:rsid w:val="00A377AD"/>
    <w:rsid w:val="00A37DEC"/>
    <w:rsid w:val="00A404ED"/>
    <w:rsid w:val="00A40E36"/>
    <w:rsid w:val="00A41147"/>
    <w:rsid w:val="00A41DA4"/>
    <w:rsid w:val="00A423FC"/>
    <w:rsid w:val="00A429BD"/>
    <w:rsid w:val="00A42AC3"/>
    <w:rsid w:val="00A42B2F"/>
    <w:rsid w:val="00A43A1E"/>
    <w:rsid w:val="00A44BFC"/>
    <w:rsid w:val="00A453CC"/>
    <w:rsid w:val="00A45E91"/>
    <w:rsid w:val="00A45FD8"/>
    <w:rsid w:val="00A46B55"/>
    <w:rsid w:val="00A47CCA"/>
    <w:rsid w:val="00A501F0"/>
    <w:rsid w:val="00A504F9"/>
    <w:rsid w:val="00A510C3"/>
    <w:rsid w:val="00A513FC"/>
    <w:rsid w:val="00A5147C"/>
    <w:rsid w:val="00A51642"/>
    <w:rsid w:val="00A51D8B"/>
    <w:rsid w:val="00A53314"/>
    <w:rsid w:val="00A53575"/>
    <w:rsid w:val="00A5412E"/>
    <w:rsid w:val="00A54471"/>
    <w:rsid w:val="00A54780"/>
    <w:rsid w:val="00A56893"/>
    <w:rsid w:val="00A571CE"/>
    <w:rsid w:val="00A57859"/>
    <w:rsid w:val="00A57D4C"/>
    <w:rsid w:val="00A60395"/>
    <w:rsid w:val="00A61A7B"/>
    <w:rsid w:val="00A623D2"/>
    <w:rsid w:val="00A62787"/>
    <w:rsid w:val="00A628A9"/>
    <w:rsid w:val="00A64A90"/>
    <w:rsid w:val="00A64B43"/>
    <w:rsid w:val="00A64C9C"/>
    <w:rsid w:val="00A6513C"/>
    <w:rsid w:val="00A660A3"/>
    <w:rsid w:val="00A665FE"/>
    <w:rsid w:val="00A666BD"/>
    <w:rsid w:val="00A66ED1"/>
    <w:rsid w:val="00A671E4"/>
    <w:rsid w:val="00A672DE"/>
    <w:rsid w:val="00A67F04"/>
    <w:rsid w:val="00A70B78"/>
    <w:rsid w:val="00A71510"/>
    <w:rsid w:val="00A716FE"/>
    <w:rsid w:val="00A71CA6"/>
    <w:rsid w:val="00A7207B"/>
    <w:rsid w:val="00A722AB"/>
    <w:rsid w:val="00A72940"/>
    <w:rsid w:val="00A73A69"/>
    <w:rsid w:val="00A74BD4"/>
    <w:rsid w:val="00A75853"/>
    <w:rsid w:val="00A768A3"/>
    <w:rsid w:val="00A774DD"/>
    <w:rsid w:val="00A77B20"/>
    <w:rsid w:val="00A80FBC"/>
    <w:rsid w:val="00A8216E"/>
    <w:rsid w:val="00A82A6C"/>
    <w:rsid w:val="00A84AC0"/>
    <w:rsid w:val="00A8524D"/>
    <w:rsid w:val="00A856FE"/>
    <w:rsid w:val="00A860DE"/>
    <w:rsid w:val="00A87C3D"/>
    <w:rsid w:val="00A9026B"/>
    <w:rsid w:val="00A90B61"/>
    <w:rsid w:val="00A90CCE"/>
    <w:rsid w:val="00A927B6"/>
    <w:rsid w:val="00A93012"/>
    <w:rsid w:val="00A93273"/>
    <w:rsid w:val="00A939AE"/>
    <w:rsid w:val="00A96071"/>
    <w:rsid w:val="00A963DB"/>
    <w:rsid w:val="00A96E6F"/>
    <w:rsid w:val="00AA1355"/>
    <w:rsid w:val="00AA1585"/>
    <w:rsid w:val="00AA22AC"/>
    <w:rsid w:val="00AA2945"/>
    <w:rsid w:val="00AA4835"/>
    <w:rsid w:val="00AA56A5"/>
    <w:rsid w:val="00AA5ED9"/>
    <w:rsid w:val="00AA6C31"/>
    <w:rsid w:val="00AA6DC0"/>
    <w:rsid w:val="00AA7B2B"/>
    <w:rsid w:val="00AA7F14"/>
    <w:rsid w:val="00AB1906"/>
    <w:rsid w:val="00AB1B39"/>
    <w:rsid w:val="00AB1BB7"/>
    <w:rsid w:val="00AB2258"/>
    <w:rsid w:val="00AB2C09"/>
    <w:rsid w:val="00AB3403"/>
    <w:rsid w:val="00AB5F89"/>
    <w:rsid w:val="00AB6C9D"/>
    <w:rsid w:val="00AB70D6"/>
    <w:rsid w:val="00AB7575"/>
    <w:rsid w:val="00AB765A"/>
    <w:rsid w:val="00AB7CFD"/>
    <w:rsid w:val="00AC0DBC"/>
    <w:rsid w:val="00AC165F"/>
    <w:rsid w:val="00AC1676"/>
    <w:rsid w:val="00AC1B49"/>
    <w:rsid w:val="00AC1D8C"/>
    <w:rsid w:val="00AC2134"/>
    <w:rsid w:val="00AC27F7"/>
    <w:rsid w:val="00AC32EF"/>
    <w:rsid w:val="00AC42F6"/>
    <w:rsid w:val="00AC462E"/>
    <w:rsid w:val="00AC4D62"/>
    <w:rsid w:val="00AC52A0"/>
    <w:rsid w:val="00AC52D3"/>
    <w:rsid w:val="00AC6C50"/>
    <w:rsid w:val="00AC73AE"/>
    <w:rsid w:val="00AC7A82"/>
    <w:rsid w:val="00AD0067"/>
    <w:rsid w:val="00AD070F"/>
    <w:rsid w:val="00AD1F83"/>
    <w:rsid w:val="00AD24DF"/>
    <w:rsid w:val="00AD28A1"/>
    <w:rsid w:val="00AD2DDA"/>
    <w:rsid w:val="00AD5E8F"/>
    <w:rsid w:val="00AD6280"/>
    <w:rsid w:val="00AD67DB"/>
    <w:rsid w:val="00AD6953"/>
    <w:rsid w:val="00AD6E4C"/>
    <w:rsid w:val="00AD74E6"/>
    <w:rsid w:val="00AD7526"/>
    <w:rsid w:val="00AE0172"/>
    <w:rsid w:val="00AE14CB"/>
    <w:rsid w:val="00AE2C9E"/>
    <w:rsid w:val="00AE4BDF"/>
    <w:rsid w:val="00AE508A"/>
    <w:rsid w:val="00AE585E"/>
    <w:rsid w:val="00AE7F34"/>
    <w:rsid w:val="00AF188A"/>
    <w:rsid w:val="00AF25D7"/>
    <w:rsid w:val="00AF324A"/>
    <w:rsid w:val="00AF4A3D"/>
    <w:rsid w:val="00AF4C6E"/>
    <w:rsid w:val="00AF5935"/>
    <w:rsid w:val="00AF6296"/>
    <w:rsid w:val="00AF6A4A"/>
    <w:rsid w:val="00AF745F"/>
    <w:rsid w:val="00AF7E05"/>
    <w:rsid w:val="00B0000F"/>
    <w:rsid w:val="00B005CF"/>
    <w:rsid w:val="00B0061F"/>
    <w:rsid w:val="00B00D6D"/>
    <w:rsid w:val="00B021E6"/>
    <w:rsid w:val="00B02B15"/>
    <w:rsid w:val="00B03B08"/>
    <w:rsid w:val="00B03CF2"/>
    <w:rsid w:val="00B03D70"/>
    <w:rsid w:val="00B0459A"/>
    <w:rsid w:val="00B051A2"/>
    <w:rsid w:val="00B057D5"/>
    <w:rsid w:val="00B05DDA"/>
    <w:rsid w:val="00B0611F"/>
    <w:rsid w:val="00B06259"/>
    <w:rsid w:val="00B06FA6"/>
    <w:rsid w:val="00B105D2"/>
    <w:rsid w:val="00B10735"/>
    <w:rsid w:val="00B10E37"/>
    <w:rsid w:val="00B11ADC"/>
    <w:rsid w:val="00B1314C"/>
    <w:rsid w:val="00B13B13"/>
    <w:rsid w:val="00B13FDF"/>
    <w:rsid w:val="00B14920"/>
    <w:rsid w:val="00B14CCE"/>
    <w:rsid w:val="00B152D0"/>
    <w:rsid w:val="00B15CDE"/>
    <w:rsid w:val="00B17520"/>
    <w:rsid w:val="00B1797C"/>
    <w:rsid w:val="00B204D7"/>
    <w:rsid w:val="00B207C3"/>
    <w:rsid w:val="00B21E06"/>
    <w:rsid w:val="00B22608"/>
    <w:rsid w:val="00B23200"/>
    <w:rsid w:val="00B26939"/>
    <w:rsid w:val="00B2756D"/>
    <w:rsid w:val="00B27587"/>
    <w:rsid w:val="00B27D88"/>
    <w:rsid w:val="00B3146B"/>
    <w:rsid w:val="00B316E8"/>
    <w:rsid w:val="00B3234E"/>
    <w:rsid w:val="00B32924"/>
    <w:rsid w:val="00B330D9"/>
    <w:rsid w:val="00B337FB"/>
    <w:rsid w:val="00B339AB"/>
    <w:rsid w:val="00B3540B"/>
    <w:rsid w:val="00B3599D"/>
    <w:rsid w:val="00B36D32"/>
    <w:rsid w:val="00B37568"/>
    <w:rsid w:val="00B37D66"/>
    <w:rsid w:val="00B40110"/>
    <w:rsid w:val="00B40B99"/>
    <w:rsid w:val="00B40E8C"/>
    <w:rsid w:val="00B417B5"/>
    <w:rsid w:val="00B422D7"/>
    <w:rsid w:val="00B426C6"/>
    <w:rsid w:val="00B441AC"/>
    <w:rsid w:val="00B44775"/>
    <w:rsid w:val="00B4487A"/>
    <w:rsid w:val="00B45434"/>
    <w:rsid w:val="00B45833"/>
    <w:rsid w:val="00B503B7"/>
    <w:rsid w:val="00B51235"/>
    <w:rsid w:val="00B51F43"/>
    <w:rsid w:val="00B529EF"/>
    <w:rsid w:val="00B53895"/>
    <w:rsid w:val="00B53E27"/>
    <w:rsid w:val="00B54942"/>
    <w:rsid w:val="00B56766"/>
    <w:rsid w:val="00B604B0"/>
    <w:rsid w:val="00B61710"/>
    <w:rsid w:val="00B6419B"/>
    <w:rsid w:val="00B652B3"/>
    <w:rsid w:val="00B6595B"/>
    <w:rsid w:val="00B65BAB"/>
    <w:rsid w:val="00B66607"/>
    <w:rsid w:val="00B6662B"/>
    <w:rsid w:val="00B67B32"/>
    <w:rsid w:val="00B70436"/>
    <w:rsid w:val="00B707C7"/>
    <w:rsid w:val="00B708D8"/>
    <w:rsid w:val="00B715D1"/>
    <w:rsid w:val="00B71633"/>
    <w:rsid w:val="00B71DA3"/>
    <w:rsid w:val="00B72755"/>
    <w:rsid w:val="00B72949"/>
    <w:rsid w:val="00B73B80"/>
    <w:rsid w:val="00B74709"/>
    <w:rsid w:val="00B75D0F"/>
    <w:rsid w:val="00B8051A"/>
    <w:rsid w:val="00B805C3"/>
    <w:rsid w:val="00B80B73"/>
    <w:rsid w:val="00B80E9B"/>
    <w:rsid w:val="00B815DB"/>
    <w:rsid w:val="00B82FE3"/>
    <w:rsid w:val="00B83A12"/>
    <w:rsid w:val="00B84EC5"/>
    <w:rsid w:val="00B864C0"/>
    <w:rsid w:val="00B86C8A"/>
    <w:rsid w:val="00B8724A"/>
    <w:rsid w:val="00B91EB6"/>
    <w:rsid w:val="00B92964"/>
    <w:rsid w:val="00B940FB"/>
    <w:rsid w:val="00B94DD5"/>
    <w:rsid w:val="00B95709"/>
    <w:rsid w:val="00B95C4F"/>
    <w:rsid w:val="00B95DAD"/>
    <w:rsid w:val="00B9683C"/>
    <w:rsid w:val="00B97FCC"/>
    <w:rsid w:val="00BA0FAD"/>
    <w:rsid w:val="00BA2277"/>
    <w:rsid w:val="00BA334B"/>
    <w:rsid w:val="00BA44B3"/>
    <w:rsid w:val="00BA56A0"/>
    <w:rsid w:val="00BA7F90"/>
    <w:rsid w:val="00BB0030"/>
    <w:rsid w:val="00BB02B0"/>
    <w:rsid w:val="00BB06B5"/>
    <w:rsid w:val="00BB215E"/>
    <w:rsid w:val="00BB2C18"/>
    <w:rsid w:val="00BB2F65"/>
    <w:rsid w:val="00BB46EF"/>
    <w:rsid w:val="00BB4D59"/>
    <w:rsid w:val="00BB57D9"/>
    <w:rsid w:val="00BB5A40"/>
    <w:rsid w:val="00BB600A"/>
    <w:rsid w:val="00BB692A"/>
    <w:rsid w:val="00BB6A3F"/>
    <w:rsid w:val="00BB7528"/>
    <w:rsid w:val="00BC1BD0"/>
    <w:rsid w:val="00BC1E15"/>
    <w:rsid w:val="00BC294F"/>
    <w:rsid w:val="00BC3088"/>
    <w:rsid w:val="00BC3B08"/>
    <w:rsid w:val="00BC3B7C"/>
    <w:rsid w:val="00BC50F8"/>
    <w:rsid w:val="00BC6035"/>
    <w:rsid w:val="00BC6C93"/>
    <w:rsid w:val="00BD0035"/>
    <w:rsid w:val="00BD0837"/>
    <w:rsid w:val="00BD0CDD"/>
    <w:rsid w:val="00BD1421"/>
    <w:rsid w:val="00BD150B"/>
    <w:rsid w:val="00BD1799"/>
    <w:rsid w:val="00BD2712"/>
    <w:rsid w:val="00BD308B"/>
    <w:rsid w:val="00BD3721"/>
    <w:rsid w:val="00BD42AE"/>
    <w:rsid w:val="00BD48CD"/>
    <w:rsid w:val="00BD51F2"/>
    <w:rsid w:val="00BD59AC"/>
    <w:rsid w:val="00BD6AD3"/>
    <w:rsid w:val="00BD79C3"/>
    <w:rsid w:val="00BE0D58"/>
    <w:rsid w:val="00BE1589"/>
    <w:rsid w:val="00BE173B"/>
    <w:rsid w:val="00BE2C8D"/>
    <w:rsid w:val="00BE4651"/>
    <w:rsid w:val="00BE5CFE"/>
    <w:rsid w:val="00BE61E6"/>
    <w:rsid w:val="00BE6395"/>
    <w:rsid w:val="00BF1AAA"/>
    <w:rsid w:val="00BF1D50"/>
    <w:rsid w:val="00BF3C25"/>
    <w:rsid w:val="00BF46CC"/>
    <w:rsid w:val="00BF4DBA"/>
    <w:rsid w:val="00BF508F"/>
    <w:rsid w:val="00BF5442"/>
    <w:rsid w:val="00BF54A6"/>
    <w:rsid w:val="00BF57CC"/>
    <w:rsid w:val="00BF5D25"/>
    <w:rsid w:val="00BF629A"/>
    <w:rsid w:val="00BF62E1"/>
    <w:rsid w:val="00BF7130"/>
    <w:rsid w:val="00C00370"/>
    <w:rsid w:val="00C00A2C"/>
    <w:rsid w:val="00C00BD6"/>
    <w:rsid w:val="00C01029"/>
    <w:rsid w:val="00C012D7"/>
    <w:rsid w:val="00C025C6"/>
    <w:rsid w:val="00C029A1"/>
    <w:rsid w:val="00C03325"/>
    <w:rsid w:val="00C044D0"/>
    <w:rsid w:val="00C04EEA"/>
    <w:rsid w:val="00C0519A"/>
    <w:rsid w:val="00C066F8"/>
    <w:rsid w:val="00C06B4C"/>
    <w:rsid w:val="00C0745E"/>
    <w:rsid w:val="00C07E37"/>
    <w:rsid w:val="00C10129"/>
    <w:rsid w:val="00C10384"/>
    <w:rsid w:val="00C10A6E"/>
    <w:rsid w:val="00C122F1"/>
    <w:rsid w:val="00C12409"/>
    <w:rsid w:val="00C12F23"/>
    <w:rsid w:val="00C135EB"/>
    <w:rsid w:val="00C13ECE"/>
    <w:rsid w:val="00C1447F"/>
    <w:rsid w:val="00C14A41"/>
    <w:rsid w:val="00C1506C"/>
    <w:rsid w:val="00C15FBC"/>
    <w:rsid w:val="00C1660F"/>
    <w:rsid w:val="00C16BFE"/>
    <w:rsid w:val="00C20E4D"/>
    <w:rsid w:val="00C21065"/>
    <w:rsid w:val="00C2128A"/>
    <w:rsid w:val="00C21DD0"/>
    <w:rsid w:val="00C2202A"/>
    <w:rsid w:val="00C257B1"/>
    <w:rsid w:val="00C25EAE"/>
    <w:rsid w:val="00C2630D"/>
    <w:rsid w:val="00C26729"/>
    <w:rsid w:val="00C26889"/>
    <w:rsid w:val="00C26C13"/>
    <w:rsid w:val="00C26E26"/>
    <w:rsid w:val="00C277E4"/>
    <w:rsid w:val="00C27976"/>
    <w:rsid w:val="00C27ADD"/>
    <w:rsid w:val="00C31CBE"/>
    <w:rsid w:val="00C31ECB"/>
    <w:rsid w:val="00C3295B"/>
    <w:rsid w:val="00C33630"/>
    <w:rsid w:val="00C34403"/>
    <w:rsid w:val="00C34A17"/>
    <w:rsid w:val="00C35176"/>
    <w:rsid w:val="00C40557"/>
    <w:rsid w:val="00C40AF8"/>
    <w:rsid w:val="00C41451"/>
    <w:rsid w:val="00C41C8E"/>
    <w:rsid w:val="00C425AB"/>
    <w:rsid w:val="00C434D4"/>
    <w:rsid w:val="00C45837"/>
    <w:rsid w:val="00C460DF"/>
    <w:rsid w:val="00C46A41"/>
    <w:rsid w:val="00C46CD4"/>
    <w:rsid w:val="00C46EB5"/>
    <w:rsid w:val="00C47717"/>
    <w:rsid w:val="00C47811"/>
    <w:rsid w:val="00C505F2"/>
    <w:rsid w:val="00C528D5"/>
    <w:rsid w:val="00C5324E"/>
    <w:rsid w:val="00C53B17"/>
    <w:rsid w:val="00C54533"/>
    <w:rsid w:val="00C54E5C"/>
    <w:rsid w:val="00C55027"/>
    <w:rsid w:val="00C55355"/>
    <w:rsid w:val="00C557CF"/>
    <w:rsid w:val="00C57A3E"/>
    <w:rsid w:val="00C60E55"/>
    <w:rsid w:val="00C62627"/>
    <w:rsid w:val="00C62EC8"/>
    <w:rsid w:val="00C62FD4"/>
    <w:rsid w:val="00C6321C"/>
    <w:rsid w:val="00C63816"/>
    <w:rsid w:val="00C641BF"/>
    <w:rsid w:val="00C64CF5"/>
    <w:rsid w:val="00C6501C"/>
    <w:rsid w:val="00C6555D"/>
    <w:rsid w:val="00C655A4"/>
    <w:rsid w:val="00C65D1F"/>
    <w:rsid w:val="00C67519"/>
    <w:rsid w:val="00C678DD"/>
    <w:rsid w:val="00C67F38"/>
    <w:rsid w:val="00C70C0E"/>
    <w:rsid w:val="00C71804"/>
    <w:rsid w:val="00C75957"/>
    <w:rsid w:val="00C76D7F"/>
    <w:rsid w:val="00C777B3"/>
    <w:rsid w:val="00C777D9"/>
    <w:rsid w:val="00C77EA9"/>
    <w:rsid w:val="00C77ED5"/>
    <w:rsid w:val="00C77EE1"/>
    <w:rsid w:val="00C800D9"/>
    <w:rsid w:val="00C80250"/>
    <w:rsid w:val="00C80AC2"/>
    <w:rsid w:val="00C81C41"/>
    <w:rsid w:val="00C827C7"/>
    <w:rsid w:val="00C82C3F"/>
    <w:rsid w:val="00C82E2C"/>
    <w:rsid w:val="00C8366D"/>
    <w:rsid w:val="00C83CA0"/>
    <w:rsid w:val="00C83E1E"/>
    <w:rsid w:val="00C84090"/>
    <w:rsid w:val="00C844C1"/>
    <w:rsid w:val="00C86ABA"/>
    <w:rsid w:val="00C86C95"/>
    <w:rsid w:val="00C875A9"/>
    <w:rsid w:val="00C87CBC"/>
    <w:rsid w:val="00C919B8"/>
    <w:rsid w:val="00C919FB"/>
    <w:rsid w:val="00C91E19"/>
    <w:rsid w:val="00C93DDD"/>
    <w:rsid w:val="00C95FD0"/>
    <w:rsid w:val="00C96540"/>
    <w:rsid w:val="00C96A1C"/>
    <w:rsid w:val="00C97639"/>
    <w:rsid w:val="00C97FD4"/>
    <w:rsid w:val="00CA01F0"/>
    <w:rsid w:val="00CA03CE"/>
    <w:rsid w:val="00CA0772"/>
    <w:rsid w:val="00CA0AA3"/>
    <w:rsid w:val="00CA14EB"/>
    <w:rsid w:val="00CA15E6"/>
    <w:rsid w:val="00CA2722"/>
    <w:rsid w:val="00CA2ECB"/>
    <w:rsid w:val="00CA4AB6"/>
    <w:rsid w:val="00CA6716"/>
    <w:rsid w:val="00CA6B02"/>
    <w:rsid w:val="00CA737C"/>
    <w:rsid w:val="00CA73AA"/>
    <w:rsid w:val="00CB0439"/>
    <w:rsid w:val="00CB0634"/>
    <w:rsid w:val="00CB0789"/>
    <w:rsid w:val="00CB1240"/>
    <w:rsid w:val="00CB18CA"/>
    <w:rsid w:val="00CB1933"/>
    <w:rsid w:val="00CB1CE7"/>
    <w:rsid w:val="00CB1E1B"/>
    <w:rsid w:val="00CB32B8"/>
    <w:rsid w:val="00CB32FD"/>
    <w:rsid w:val="00CB3307"/>
    <w:rsid w:val="00CB48E4"/>
    <w:rsid w:val="00CB4FFE"/>
    <w:rsid w:val="00CB694D"/>
    <w:rsid w:val="00CB78CA"/>
    <w:rsid w:val="00CB78DF"/>
    <w:rsid w:val="00CC05D9"/>
    <w:rsid w:val="00CC0B35"/>
    <w:rsid w:val="00CC12DA"/>
    <w:rsid w:val="00CC1474"/>
    <w:rsid w:val="00CC1884"/>
    <w:rsid w:val="00CC4717"/>
    <w:rsid w:val="00CC67BB"/>
    <w:rsid w:val="00CC6C05"/>
    <w:rsid w:val="00CC70B1"/>
    <w:rsid w:val="00CC787F"/>
    <w:rsid w:val="00CD148C"/>
    <w:rsid w:val="00CD22FB"/>
    <w:rsid w:val="00CD2A0C"/>
    <w:rsid w:val="00CD2DE4"/>
    <w:rsid w:val="00CD3355"/>
    <w:rsid w:val="00CD42F8"/>
    <w:rsid w:val="00CD4485"/>
    <w:rsid w:val="00CD49E8"/>
    <w:rsid w:val="00CD5ECB"/>
    <w:rsid w:val="00CD6785"/>
    <w:rsid w:val="00CD7A70"/>
    <w:rsid w:val="00CD7C92"/>
    <w:rsid w:val="00CD7D45"/>
    <w:rsid w:val="00CE0E63"/>
    <w:rsid w:val="00CE3FD9"/>
    <w:rsid w:val="00CE4145"/>
    <w:rsid w:val="00CE4AD3"/>
    <w:rsid w:val="00CE54E0"/>
    <w:rsid w:val="00CE68CD"/>
    <w:rsid w:val="00CE6EA0"/>
    <w:rsid w:val="00CE7D5D"/>
    <w:rsid w:val="00CF0517"/>
    <w:rsid w:val="00CF0A05"/>
    <w:rsid w:val="00CF1088"/>
    <w:rsid w:val="00CF2392"/>
    <w:rsid w:val="00CF2785"/>
    <w:rsid w:val="00CF2816"/>
    <w:rsid w:val="00CF2C51"/>
    <w:rsid w:val="00CF34CF"/>
    <w:rsid w:val="00CF438B"/>
    <w:rsid w:val="00CF4FC8"/>
    <w:rsid w:val="00CF5052"/>
    <w:rsid w:val="00CF5BDA"/>
    <w:rsid w:val="00CF674B"/>
    <w:rsid w:val="00CF6CB8"/>
    <w:rsid w:val="00D020AE"/>
    <w:rsid w:val="00D02359"/>
    <w:rsid w:val="00D02DE6"/>
    <w:rsid w:val="00D03043"/>
    <w:rsid w:val="00D03703"/>
    <w:rsid w:val="00D0413A"/>
    <w:rsid w:val="00D044B4"/>
    <w:rsid w:val="00D054FE"/>
    <w:rsid w:val="00D05BB0"/>
    <w:rsid w:val="00D05CDC"/>
    <w:rsid w:val="00D06027"/>
    <w:rsid w:val="00D0668A"/>
    <w:rsid w:val="00D06725"/>
    <w:rsid w:val="00D10EAD"/>
    <w:rsid w:val="00D111E5"/>
    <w:rsid w:val="00D120BD"/>
    <w:rsid w:val="00D123C0"/>
    <w:rsid w:val="00D1387E"/>
    <w:rsid w:val="00D13A28"/>
    <w:rsid w:val="00D1443A"/>
    <w:rsid w:val="00D149A7"/>
    <w:rsid w:val="00D154F9"/>
    <w:rsid w:val="00D15CA2"/>
    <w:rsid w:val="00D171AD"/>
    <w:rsid w:val="00D17D58"/>
    <w:rsid w:val="00D2005C"/>
    <w:rsid w:val="00D21FB7"/>
    <w:rsid w:val="00D22C42"/>
    <w:rsid w:val="00D24D9C"/>
    <w:rsid w:val="00D253E5"/>
    <w:rsid w:val="00D258E5"/>
    <w:rsid w:val="00D264D2"/>
    <w:rsid w:val="00D27160"/>
    <w:rsid w:val="00D272A5"/>
    <w:rsid w:val="00D318E1"/>
    <w:rsid w:val="00D324AF"/>
    <w:rsid w:val="00D33567"/>
    <w:rsid w:val="00D33FD4"/>
    <w:rsid w:val="00D3464C"/>
    <w:rsid w:val="00D346D9"/>
    <w:rsid w:val="00D36871"/>
    <w:rsid w:val="00D37CD6"/>
    <w:rsid w:val="00D408A5"/>
    <w:rsid w:val="00D40A14"/>
    <w:rsid w:val="00D40CB6"/>
    <w:rsid w:val="00D42F46"/>
    <w:rsid w:val="00D43CA8"/>
    <w:rsid w:val="00D44E8F"/>
    <w:rsid w:val="00D44F50"/>
    <w:rsid w:val="00D45A66"/>
    <w:rsid w:val="00D45DF1"/>
    <w:rsid w:val="00D46156"/>
    <w:rsid w:val="00D463C1"/>
    <w:rsid w:val="00D46716"/>
    <w:rsid w:val="00D47789"/>
    <w:rsid w:val="00D47B76"/>
    <w:rsid w:val="00D47D9A"/>
    <w:rsid w:val="00D5046D"/>
    <w:rsid w:val="00D50500"/>
    <w:rsid w:val="00D50CD5"/>
    <w:rsid w:val="00D50DEE"/>
    <w:rsid w:val="00D50E12"/>
    <w:rsid w:val="00D5275C"/>
    <w:rsid w:val="00D52BC5"/>
    <w:rsid w:val="00D531D3"/>
    <w:rsid w:val="00D540A9"/>
    <w:rsid w:val="00D54BDD"/>
    <w:rsid w:val="00D54D37"/>
    <w:rsid w:val="00D553DB"/>
    <w:rsid w:val="00D556DA"/>
    <w:rsid w:val="00D55E69"/>
    <w:rsid w:val="00D5669F"/>
    <w:rsid w:val="00D57399"/>
    <w:rsid w:val="00D57A04"/>
    <w:rsid w:val="00D607DD"/>
    <w:rsid w:val="00D60A65"/>
    <w:rsid w:val="00D6115A"/>
    <w:rsid w:val="00D6153E"/>
    <w:rsid w:val="00D61695"/>
    <w:rsid w:val="00D63B21"/>
    <w:rsid w:val="00D6421D"/>
    <w:rsid w:val="00D66949"/>
    <w:rsid w:val="00D676B2"/>
    <w:rsid w:val="00D70341"/>
    <w:rsid w:val="00D70685"/>
    <w:rsid w:val="00D710EC"/>
    <w:rsid w:val="00D71608"/>
    <w:rsid w:val="00D735B0"/>
    <w:rsid w:val="00D738BB"/>
    <w:rsid w:val="00D73D55"/>
    <w:rsid w:val="00D74B85"/>
    <w:rsid w:val="00D755AD"/>
    <w:rsid w:val="00D76494"/>
    <w:rsid w:val="00D77BDB"/>
    <w:rsid w:val="00D77CFA"/>
    <w:rsid w:val="00D80C0C"/>
    <w:rsid w:val="00D814B5"/>
    <w:rsid w:val="00D81E73"/>
    <w:rsid w:val="00D822B1"/>
    <w:rsid w:val="00D8269B"/>
    <w:rsid w:val="00D82B0D"/>
    <w:rsid w:val="00D833E9"/>
    <w:rsid w:val="00D83C19"/>
    <w:rsid w:val="00D85412"/>
    <w:rsid w:val="00D86A6F"/>
    <w:rsid w:val="00D9038D"/>
    <w:rsid w:val="00D904E4"/>
    <w:rsid w:val="00D910D6"/>
    <w:rsid w:val="00D912D3"/>
    <w:rsid w:val="00D91934"/>
    <w:rsid w:val="00D92705"/>
    <w:rsid w:val="00D92A6E"/>
    <w:rsid w:val="00D92F44"/>
    <w:rsid w:val="00D96943"/>
    <w:rsid w:val="00D96EE8"/>
    <w:rsid w:val="00D9708F"/>
    <w:rsid w:val="00D974B6"/>
    <w:rsid w:val="00DA1085"/>
    <w:rsid w:val="00DA1F8C"/>
    <w:rsid w:val="00DA22F0"/>
    <w:rsid w:val="00DA2A8A"/>
    <w:rsid w:val="00DA3E02"/>
    <w:rsid w:val="00DA4CE3"/>
    <w:rsid w:val="00DA56B0"/>
    <w:rsid w:val="00DA636D"/>
    <w:rsid w:val="00DA66DA"/>
    <w:rsid w:val="00DB06B8"/>
    <w:rsid w:val="00DB0B86"/>
    <w:rsid w:val="00DB1E9C"/>
    <w:rsid w:val="00DB205B"/>
    <w:rsid w:val="00DB26F8"/>
    <w:rsid w:val="00DB4060"/>
    <w:rsid w:val="00DB458F"/>
    <w:rsid w:val="00DB7741"/>
    <w:rsid w:val="00DB7BC6"/>
    <w:rsid w:val="00DB7D92"/>
    <w:rsid w:val="00DC0019"/>
    <w:rsid w:val="00DC06E0"/>
    <w:rsid w:val="00DC0A73"/>
    <w:rsid w:val="00DC2169"/>
    <w:rsid w:val="00DC250E"/>
    <w:rsid w:val="00DC2807"/>
    <w:rsid w:val="00DC2CBF"/>
    <w:rsid w:val="00DC602C"/>
    <w:rsid w:val="00DC6F59"/>
    <w:rsid w:val="00DC7EBB"/>
    <w:rsid w:val="00DD066B"/>
    <w:rsid w:val="00DD0F06"/>
    <w:rsid w:val="00DD151B"/>
    <w:rsid w:val="00DD154A"/>
    <w:rsid w:val="00DD22DC"/>
    <w:rsid w:val="00DD56A3"/>
    <w:rsid w:val="00DD5E2B"/>
    <w:rsid w:val="00DD6E80"/>
    <w:rsid w:val="00DE0618"/>
    <w:rsid w:val="00DE0D94"/>
    <w:rsid w:val="00DE13C8"/>
    <w:rsid w:val="00DE1542"/>
    <w:rsid w:val="00DE27B6"/>
    <w:rsid w:val="00DE2DD6"/>
    <w:rsid w:val="00DE374D"/>
    <w:rsid w:val="00DE3DA6"/>
    <w:rsid w:val="00DE4C3F"/>
    <w:rsid w:val="00DE4F0B"/>
    <w:rsid w:val="00DE5333"/>
    <w:rsid w:val="00DE5EC5"/>
    <w:rsid w:val="00DE7723"/>
    <w:rsid w:val="00DE77D1"/>
    <w:rsid w:val="00DF0097"/>
    <w:rsid w:val="00DF05AB"/>
    <w:rsid w:val="00DF2AC1"/>
    <w:rsid w:val="00DF2CC5"/>
    <w:rsid w:val="00DF3EC1"/>
    <w:rsid w:val="00DF4351"/>
    <w:rsid w:val="00DF496C"/>
    <w:rsid w:val="00DF4DA3"/>
    <w:rsid w:val="00DF54C4"/>
    <w:rsid w:val="00DF6551"/>
    <w:rsid w:val="00E00FB0"/>
    <w:rsid w:val="00E02110"/>
    <w:rsid w:val="00E022DA"/>
    <w:rsid w:val="00E04287"/>
    <w:rsid w:val="00E04E97"/>
    <w:rsid w:val="00E058ED"/>
    <w:rsid w:val="00E05ABF"/>
    <w:rsid w:val="00E06FBC"/>
    <w:rsid w:val="00E07D1C"/>
    <w:rsid w:val="00E101D6"/>
    <w:rsid w:val="00E10F05"/>
    <w:rsid w:val="00E1199A"/>
    <w:rsid w:val="00E11C4F"/>
    <w:rsid w:val="00E11C5E"/>
    <w:rsid w:val="00E12D3D"/>
    <w:rsid w:val="00E1495B"/>
    <w:rsid w:val="00E14D07"/>
    <w:rsid w:val="00E16C40"/>
    <w:rsid w:val="00E20B65"/>
    <w:rsid w:val="00E228B6"/>
    <w:rsid w:val="00E23288"/>
    <w:rsid w:val="00E24786"/>
    <w:rsid w:val="00E2598E"/>
    <w:rsid w:val="00E2647C"/>
    <w:rsid w:val="00E26C11"/>
    <w:rsid w:val="00E2767D"/>
    <w:rsid w:val="00E3013B"/>
    <w:rsid w:val="00E310B0"/>
    <w:rsid w:val="00E31275"/>
    <w:rsid w:val="00E31603"/>
    <w:rsid w:val="00E32BC3"/>
    <w:rsid w:val="00E33E1C"/>
    <w:rsid w:val="00E3487B"/>
    <w:rsid w:val="00E3542C"/>
    <w:rsid w:val="00E35556"/>
    <w:rsid w:val="00E37068"/>
    <w:rsid w:val="00E3765E"/>
    <w:rsid w:val="00E37932"/>
    <w:rsid w:val="00E40ECA"/>
    <w:rsid w:val="00E41F54"/>
    <w:rsid w:val="00E442BD"/>
    <w:rsid w:val="00E446CF"/>
    <w:rsid w:val="00E44BB5"/>
    <w:rsid w:val="00E452C0"/>
    <w:rsid w:val="00E45ABC"/>
    <w:rsid w:val="00E465CE"/>
    <w:rsid w:val="00E46FF4"/>
    <w:rsid w:val="00E47994"/>
    <w:rsid w:val="00E5029E"/>
    <w:rsid w:val="00E50663"/>
    <w:rsid w:val="00E51520"/>
    <w:rsid w:val="00E521F3"/>
    <w:rsid w:val="00E52517"/>
    <w:rsid w:val="00E534ED"/>
    <w:rsid w:val="00E53CFC"/>
    <w:rsid w:val="00E53F73"/>
    <w:rsid w:val="00E54777"/>
    <w:rsid w:val="00E54AE6"/>
    <w:rsid w:val="00E55E06"/>
    <w:rsid w:val="00E55FB2"/>
    <w:rsid w:val="00E56733"/>
    <w:rsid w:val="00E56D67"/>
    <w:rsid w:val="00E57A5C"/>
    <w:rsid w:val="00E607B5"/>
    <w:rsid w:val="00E60F61"/>
    <w:rsid w:val="00E62562"/>
    <w:rsid w:val="00E6324B"/>
    <w:rsid w:val="00E63B5C"/>
    <w:rsid w:val="00E6443B"/>
    <w:rsid w:val="00E64FB3"/>
    <w:rsid w:val="00E65897"/>
    <w:rsid w:val="00E717B4"/>
    <w:rsid w:val="00E71DF9"/>
    <w:rsid w:val="00E71F03"/>
    <w:rsid w:val="00E72BBC"/>
    <w:rsid w:val="00E73DE4"/>
    <w:rsid w:val="00E7540F"/>
    <w:rsid w:val="00E766DE"/>
    <w:rsid w:val="00E774D5"/>
    <w:rsid w:val="00E77B9B"/>
    <w:rsid w:val="00E77E09"/>
    <w:rsid w:val="00E80233"/>
    <w:rsid w:val="00E80394"/>
    <w:rsid w:val="00E8139C"/>
    <w:rsid w:val="00E827C2"/>
    <w:rsid w:val="00E827FD"/>
    <w:rsid w:val="00E82CD1"/>
    <w:rsid w:val="00E83620"/>
    <w:rsid w:val="00E83D86"/>
    <w:rsid w:val="00E84ABE"/>
    <w:rsid w:val="00E851D6"/>
    <w:rsid w:val="00E8561E"/>
    <w:rsid w:val="00E86375"/>
    <w:rsid w:val="00E91A40"/>
    <w:rsid w:val="00E91A97"/>
    <w:rsid w:val="00E925D9"/>
    <w:rsid w:val="00E95020"/>
    <w:rsid w:val="00E950BC"/>
    <w:rsid w:val="00E95118"/>
    <w:rsid w:val="00E95AEB"/>
    <w:rsid w:val="00E9656D"/>
    <w:rsid w:val="00E96AAE"/>
    <w:rsid w:val="00E97F28"/>
    <w:rsid w:val="00EA079E"/>
    <w:rsid w:val="00EA0DF6"/>
    <w:rsid w:val="00EA1927"/>
    <w:rsid w:val="00EA1DFB"/>
    <w:rsid w:val="00EA256A"/>
    <w:rsid w:val="00EA274A"/>
    <w:rsid w:val="00EA2F13"/>
    <w:rsid w:val="00EA3228"/>
    <w:rsid w:val="00EA41E2"/>
    <w:rsid w:val="00EA493F"/>
    <w:rsid w:val="00EA4CFE"/>
    <w:rsid w:val="00EA4D34"/>
    <w:rsid w:val="00EA55DD"/>
    <w:rsid w:val="00EA687E"/>
    <w:rsid w:val="00EA6E3F"/>
    <w:rsid w:val="00EA6EAC"/>
    <w:rsid w:val="00EB0493"/>
    <w:rsid w:val="00EB18AF"/>
    <w:rsid w:val="00EB26ED"/>
    <w:rsid w:val="00EB2DE5"/>
    <w:rsid w:val="00EB4152"/>
    <w:rsid w:val="00EB4FDB"/>
    <w:rsid w:val="00EB5CB9"/>
    <w:rsid w:val="00EB5DB4"/>
    <w:rsid w:val="00EB5E1B"/>
    <w:rsid w:val="00EB6AD1"/>
    <w:rsid w:val="00EB6C77"/>
    <w:rsid w:val="00EB6CFE"/>
    <w:rsid w:val="00EB74B0"/>
    <w:rsid w:val="00EC23C3"/>
    <w:rsid w:val="00EC372D"/>
    <w:rsid w:val="00EC3C4C"/>
    <w:rsid w:val="00EC462F"/>
    <w:rsid w:val="00EC479E"/>
    <w:rsid w:val="00EC52C0"/>
    <w:rsid w:val="00EC54E0"/>
    <w:rsid w:val="00EC70B2"/>
    <w:rsid w:val="00EC7FC0"/>
    <w:rsid w:val="00ED0389"/>
    <w:rsid w:val="00ED1460"/>
    <w:rsid w:val="00ED171C"/>
    <w:rsid w:val="00ED22E1"/>
    <w:rsid w:val="00ED2A2B"/>
    <w:rsid w:val="00ED2CF1"/>
    <w:rsid w:val="00ED39D0"/>
    <w:rsid w:val="00EE1E4B"/>
    <w:rsid w:val="00EE1E55"/>
    <w:rsid w:val="00EE1F4F"/>
    <w:rsid w:val="00EE25EB"/>
    <w:rsid w:val="00EE26B9"/>
    <w:rsid w:val="00EE2D8B"/>
    <w:rsid w:val="00EE336F"/>
    <w:rsid w:val="00EE3472"/>
    <w:rsid w:val="00EE54F6"/>
    <w:rsid w:val="00EE6A7F"/>
    <w:rsid w:val="00EF0830"/>
    <w:rsid w:val="00EF1303"/>
    <w:rsid w:val="00EF18B1"/>
    <w:rsid w:val="00EF2D79"/>
    <w:rsid w:val="00EF32CA"/>
    <w:rsid w:val="00EF3889"/>
    <w:rsid w:val="00EF41A6"/>
    <w:rsid w:val="00EF41AC"/>
    <w:rsid w:val="00EF5928"/>
    <w:rsid w:val="00EF5D7A"/>
    <w:rsid w:val="00EF5FB7"/>
    <w:rsid w:val="00EF627F"/>
    <w:rsid w:val="00EF68DA"/>
    <w:rsid w:val="00EF739C"/>
    <w:rsid w:val="00EF7441"/>
    <w:rsid w:val="00F00B96"/>
    <w:rsid w:val="00F00C3E"/>
    <w:rsid w:val="00F0189D"/>
    <w:rsid w:val="00F02E7C"/>
    <w:rsid w:val="00F02FB8"/>
    <w:rsid w:val="00F03912"/>
    <w:rsid w:val="00F03FD0"/>
    <w:rsid w:val="00F04952"/>
    <w:rsid w:val="00F0554F"/>
    <w:rsid w:val="00F0576D"/>
    <w:rsid w:val="00F05CDC"/>
    <w:rsid w:val="00F06439"/>
    <w:rsid w:val="00F10031"/>
    <w:rsid w:val="00F10185"/>
    <w:rsid w:val="00F10799"/>
    <w:rsid w:val="00F108F8"/>
    <w:rsid w:val="00F118A1"/>
    <w:rsid w:val="00F123BA"/>
    <w:rsid w:val="00F12D45"/>
    <w:rsid w:val="00F13CC0"/>
    <w:rsid w:val="00F141A2"/>
    <w:rsid w:val="00F145BC"/>
    <w:rsid w:val="00F15332"/>
    <w:rsid w:val="00F1595F"/>
    <w:rsid w:val="00F160D9"/>
    <w:rsid w:val="00F16323"/>
    <w:rsid w:val="00F17C98"/>
    <w:rsid w:val="00F17DEE"/>
    <w:rsid w:val="00F208EE"/>
    <w:rsid w:val="00F218AC"/>
    <w:rsid w:val="00F24450"/>
    <w:rsid w:val="00F2496D"/>
    <w:rsid w:val="00F24BFD"/>
    <w:rsid w:val="00F25DAB"/>
    <w:rsid w:val="00F265C6"/>
    <w:rsid w:val="00F26F41"/>
    <w:rsid w:val="00F27681"/>
    <w:rsid w:val="00F27EC4"/>
    <w:rsid w:val="00F310BA"/>
    <w:rsid w:val="00F31832"/>
    <w:rsid w:val="00F33290"/>
    <w:rsid w:val="00F33500"/>
    <w:rsid w:val="00F3351E"/>
    <w:rsid w:val="00F337CB"/>
    <w:rsid w:val="00F33E1D"/>
    <w:rsid w:val="00F349A5"/>
    <w:rsid w:val="00F36FAD"/>
    <w:rsid w:val="00F37A6A"/>
    <w:rsid w:val="00F40BCD"/>
    <w:rsid w:val="00F40EDB"/>
    <w:rsid w:val="00F41627"/>
    <w:rsid w:val="00F41D95"/>
    <w:rsid w:val="00F42350"/>
    <w:rsid w:val="00F4359A"/>
    <w:rsid w:val="00F43648"/>
    <w:rsid w:val="00F43780"/>
    <w:rsid w:val="00F44425"/>
    <w:rsid w:val="00F45904"/>
    <w:rsid w:val="00F45944"/>
    <w:rsid w:val="00F4731D"/>
    <w:rsid w:val="00F475E6"/>
    <w:rsid w:val="00F47881"/>
    <w:rsid w:val="00F47FB1"/>
    <w:rsid w:val="00F5014E"/>
    <w:rsid w:val="00F526EB"/>
    <w:rsid w:val="00F530F8"/>
    <w:rsid w:val="00F53ECD"/>
    <w:rsid w:val="00F55B51"/>
    <w:rsid w:val="00F55D52"/>
    <w:rsid w:val="00F56936"/>
    <w:rsid w:val="00F569CD"/>
    <w:rsid w:val="00F5727A"/>
    <w:rsid w:val="00F600B2"/>
    <w:rsid w:val="00F61224"/>
    <w:rsid w:val="00F62030"/>
    <w:rsid w:val="00F63AC5"/>
    <w:rsid w:val="00F646CC"/>
    <w:rsid w:val="00F64DCF"/>
    <w:rsid w:val="00F66170"/>
    <w:rsid w:val="00F66398"/>
    <w:rsid w:val="00F6771B"/>
    <w:rsid w:val="00F678A6"/>
    <w:rsid w:val="00F67BF3"/>
    <w:rsid w:val="00F67F84"/>
    <w:rsid w:val="00F70713"/>
    <w:rsid w:val="00F712FE"/>
    <w:rsid w:val="00F71E24"/>
    <w:rsid w:val="00F722C6"/>
    <w:rsid w:val="00F72C04"/>
    <w:rsid w:val="00F74729"/>
    <w:rsid w:val="00F7569C"/>
    <w:rsid w:val="00F762FE"/>
    <w:rsid w:val="00F76BEB"/>
    <w:rsid w:val="00F7755F"/>
    <w:rsid w:val="00F80B0B"/>
    <w:rsid w:val="00F826C2"/>
    <w:rsid w:val="00F8430A"/>
    <w:rsid w:val="00F8444D"/>
    <w:rsid w:val="00F84ECC"/>
    <w:rsid w:val="00F858A6"/>
    <w:rsid w:val="00F85F18"/>
    <w:rsid w:val="00F863E5"/>
    <w:rsid w:val="00F867C8"/>
    <w:rsid w:val="00F86DC4"/>
    <w:rsid w:val="00F87AFC"/>
    <w:rsid w:val="00F87FAD"/>
    <w:rsid w:val="00F90EC2"/>
    <w:rsid w:val="00F91D96"/>
    <w:rsid w:val="00F91E7F"/>
    <w:rsid w:val="00F9215E"/>
    <w:rsid w:val="00F933F9"/>
    <w:rsid w:val="00F934DF"/>
    <w:rsid w:val="00F94414"/>
    <w:rsid w:val="00F95F22"/>
    <w:rsid w:val="00FA1036"/>
    <w:rsid w:val="00FA1D47"/>
    <w:rsid w:val="00FA1D6F"/>
    <w:rsid w:val="00FA2783"/>
    <w:rsid w:val="00FA449E"/>
    <w:rsid w:val="00FA5A47"/>
    <w:rsid w:val="00FA6BE7"/>
    <w:rsid w:val="00FA6C17"/>
    <w:rsid w:val="00FA7885"/>
    <w:rsid w:val="00FA7AB9"/>
    <w:rsid w:val="00FB02B9"/>
    <w:rsid w:val="00FB1D98"/>
    <w:rsid w:val="00FB2034"/>
    <w:rsid w:val="00FB3A01"/>
    <w:rsid w:val="00FB4B12"/>
    <w:rsid w:val="00FB5495"/>
    <w:rsid w:val="00FB67F5"/>
    <w:rsid w:val="00FB6A80"/>
    <w:rsid w:val="00FB6CCF"/>
    <w:rsid w:val="00FC0BAA"/>
    <w:rsid w:val="00FC1DFF"/>
    <w:rsid w:val="00FC1FEC"/>
    <w:rsid w:val="00FC2093"/>
    <w:rsid w:val="00FC26FC"/>
    <w:rsid w:val="00FC2992"/>
    <w:rsid w:val="00FC4914"/>
    <w:rsid w:val="00FC4CCE"/>
    <w:rsid w:val="00FC60AC"/>
    <w:rsid w:val="00FC7AF1"/>
    <w:rsid w:val="00FC7B10"/>
    <w:rsid w:val="00FD1339"/>
    <w:rsid w:val="00FD1348"/>
    <w:rsid w:val="00FD2762"/>
    <w:rsid w:val="00FD285E"/>
    <w:rsid w:val="00FD3724"/>
    <w:rsid w:val="00FD37C8"/>
    <w:rsid w:val="00FD4213"/>
    <w:rsid w:val="00FD44F9"/>
    <w:rsid w:val="00FD5292"/>
    <w:rsid w:val="00FD56CA"/>
    <w:rsid w:val="00FD5A73"/>
    <w:rsid w:val="00FD6E40"/>
    <w:rsid w:val="00FD77A7"/>
    <w:rsid w:val="00FE1BBF"/>
    <w:rsid w:val="00FE22E6"/>
    <w:rsid w:val="00FE30FF"/>
    <w:rsid w:val="00FE3C54"/>
    <w:rsid w:val="00FE3D7B"/>
    <w:rsid w:val="00FE4AEA"/>
    <w:rsid w:val="00FE4EFF"/>
    <w:rsid w:val="00FE54C2"/>
    <w:rsid w:val="00FE5768"/>
    <w:rsid w:val="00FE5A50"/>
    <w:rsid w:val="00FE68EC"/>
    <w:rsid w:val="00FE6C72"/>
    <w:rsid w:val="00FE6DF9"/>
    <w:rsid w:val="00FE7414"/>
    <w:rsid w:val="00FE7AC7"/>
    <w:rsid w:val="00FF00ED"/>
    <w:rsid w:val="00FF29FF"/>
    <w:rsid w:val="00FF3EF3"/>
    <w:rsid w:val="00FF4ED9"/>
    <w:rsid w:val="00FF56B3"/>
    <w:rsid w:val="00FF5F4D"/>
    <w:rsid w:val="00FF6608"/>
    <w:rsid w:val="00FF68D3"/>
    <w:rsid w:val="00FF7CFB"/>
    <w:rsid w:val="01D349AF"/>
    <w:rsid w:val="0216F508"/>
    <w:rsid w:val="0303BBFC"/>
    <w:rsid w:val="033B03E9"/>
    <w:rsid w:val="044F4EE4"/>
    <w:rsid w:val="089C37BB"/>
    <w:rsid w:val="091F50D8"/>
    <w:rsid w:val="0A29F473"/>
    <w:rsid w:val="0BC5C4D4"/>
    <w:rsid w:val="0C9AEC6A"/>
    <w:rsid w:val="0EE3FFD0"/>
    <w:rsid w:val="0EFD6596"/>
    <w:rsid w:val="0F717983"/>
    <w:rsid w:val="110AECFF"/>
    <w:rsid w:val="112226BB"/>
    <w:rsid w:val="13D0D6B9"/>
    <w:rsid w:val="144E11B4"/>
    <w:rsid w:val="1511FE73"/>
    <w:rsid w:val="156CA71A"/>
    <w:rsid w:val="1594A0DB"/>
    <w:rsid w:val="15E746CC"/>
    <w:rsid w:val="168C2274"/>
    <w:rsid w:val="16F56011"/>
    <w:rsid w:val="177A2E83"/>
    <w:rsid w:val="192182D7"/>
    <w:rsid w:val="1F854068"/>
    <w:rsid w:val="204C5EED"/>
    <w:rsid w:val="2144FD68"/>
    <w:rsid w:val="21E84579"/>
    <w:rsid w:val="2212E51B"/>
    <w:rsid w:val="231AB004"/>
    <w:rsid w:val="23AEB57C"/>
    <w:rsid w:val="2464357E"/>
    <w:rsid w:val="2552C1DF"/>
    <w:rsid w:val="265250C6"/>
    <w:rsid w:val="2656697B"/>
    <w:rsid w:val="265D657A"/>
    <w:rsid w:val="288A62A1"/>
    <w:rsid w:val="291E7E44"/>
    <w:rsid w:val="2A124137"/>
    <w:rsid w:val="2AC953D5"/>
    <w:rsid w:val="2BB9C761"/>
    <w:rsid w:val="2C4A9B13"/>
    <w:rsid w:val="2E1EBB13"/>
    <w:rsid w:val="2E5D62AB"/>
    <w:rsid w:val="2EF9A425"/>
    <w:rsid w:val="2F0500DA"/>
    <w:rsid w:val="304B5E2B"/>
    <w:rsid w:val="30957486"/>
    <w:rsid w:val="318D00B7"/>
    <w:rsid w:val="32A99347"/>
    <w:rsid w:val="33D502CE"/>
    <w:rsid w:val="33D871FD"/>
    <w:rsid w:val="38042FC1"/>
    <w:rsid w:val="388C94A0"/>
    <w:rsid w:val="38A4FD4C"/>
    <w:rsid w:val="39087848"/>
    <w:rsid w:val="3A286501"/>
    <w:rsid w:val="3A3C0850"/>
    <w:rsid w:val="3AD5C4AC"/>
    <w:rsid w:val="3BAB0D05"/>
    <w:rsid w:val="3BB8B16F"/>
    <w:rsid w:val="3CC9A26B"/>
    <w:rsid w:val="3CDFA39A"/>
    <w:rsid w:val="3CF429F9"/>
    <w:rsid w:val="3F17B575"/>
    <w:rsid w:val="40DBC5AF"/>
    <w:rsid w:val="418B9B4E"/>
    <w:rsid w:val="424F5637"/>
    <w:rsid w:val="42779610"/>
    <w:rsid w:val="43276BAF"/>
    <w:rsid w:val="45222F42"/>
    <w:rsid w:val="466500BE"/>
    <w:rsid w:val="4722C75A"/>
    <w:rsid w:val="4885F9A0"/>
    <w:rsid w:val="499CA180"/>
    <w:rsid w:val="4A522C1A"/>
    <w:rsid w:val="4BBD9A62"/>
    <w:rsid w:val="4BC6830C"/>
    <w:rsid w:val="4D596AC3"/>
    <w:rsid w:val="4E0CFC24"/>
    <w:rsid w:val="4F642FA5"/>
    <w:rsid w:val="5004FD30"/>
    <w:rsid w:val="5045ED78"/>
    <w:rsid w:val="50A84541"/>
    <w:rsid w:val="522CDBE6"/>
    <w:rsid w:val="5235C490"/>
    <w:rsid w:val="52A3D31D"/>
    <w:rsid w:val="52A7EBD2"/>
    <w:rsid w:val="5437A0C8"/>
    <w:rsid w:val="54607065"/>
    <w:rsid w:val="5570009B"/>
    <w:rsid w:val="569FF532"/>
    <w:rsid w:val="57004D09"/>
    <w:rsid w:val="57774440"/>
    <w:rsid w:val="58E600F4"/>
    <w:rsid w:val="58EB9B32"/>
    <w:rsid w:val="591314A1"/>
    <w:rsid w:val="59B4BE83"/>
    <w:rsid w:val="5C42B2AD"/>
    <w:rsid w:val="5CCDCE80"/>
    <w:rsid w:val="5E8E7E02"/>
    <w:rsid w:val="5F1C351E"/>
    <w:rsid w:val="5F5ADCB6"/>
    <w:rsid w:val="5FE5F984"/>
    <w:rsid w:val="60FCFB73"/>
    <w:rsid w:val="611623D0"/>
    <w:rsid w:val="626226F2"/>
    <w:rsid w:val="62ABE33E"/>
    <w:rsid w:val="635AAF42"/>
    <w:rsid w:val="64349C35"/>
    <w:rsid w:val="64BBC78C"/>
    <w:rsid w:val="64C4EE9A"/>
    <w:rsid w:val="64D8E065"/>
    <w:rsid w:val="65347A93"/>
    <w:rsid w:val="658B76A2"/>
    <w:rsid w:val="665E23B2"/>
    <w:rsid w:val="66CC323F"/>
    <w:rsid w:val="67F10B69"/>
    <w:rsid w:val="67FC8F5C"/>
    <w:rsid w:val="686C1B55"/>
    <w:rsid w:val="68E50BC5"/>
    <w:rsid w:val="69F5A744"/>
    <w:rsid w:val="6CD0007F"/>
    <w:rsid w:val="6DDB7E7B"/>
    <w:rsid w:val="6E604CED"/>
    <w:rsid w:val="6EDB5CD9"/>
    <w:rsid w:val="6FD375EA"/>
    <w:rsid w:val="713795D8"/>
    <w:rsid w:val="73A2B291"/>
    <w:rsid w:val="74EEB5B3"/>
    <w:rsid w:val="753AEC85"/>
    <w:rsid w:val="768A8614"/>
    <w:rsid w:val="77EE06D6"/>
    <w:rsid w:val="7AE10AB8"/>
    <w:rsid w:val="7B491A60"/>
    <w:rsid w:val="7C59F62C"/>
    <w:rsid w:val="7CF9C798"/>
    <w:rsid w:val="7D4383E4"/>
    <w:rsid w:val="7D598513"/>
    <w:rsid w:val="7FCC1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4543671"/>
  <w15:chartTrackingRefBased/>
  <w15:docId w15:val="{7A440245-C6A1-425D-8C8F-40FCC2E2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BB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4A40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629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6262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62627"/>
    <w:rPr>
      <w:rFonts w:ascii="Arial" w:eastAsia="Times New Roman" w:hAnsi="Arial" w:cs="Arial"/>
      <w:b/>
      <w:bCs/>
      <w:sz w:val="26"/>
      <w:szCs w:val="26"/>
      <w:lang w:eastAsia="en-GB"/>
    </w:rPr>
  </w:style>
  <w:style w:type="paragraph" w:styleId="Header">
    <w:name w:val="header"/>
    <w:basedOn w:val="Normal"/>
    <w:link w:val="HeaderChar"/>
    <w:uiPriority w:val="99"/>
    <w:unhideWhenUsed/>
    <w:rsid w:val="00D710EC"/>
    <w:pPr>
      <w:tabs>
        <w:tab w:val="center" w:pos="4513"/>
        <w:tab w:val="right" w:pos="9026"/>
      </w:tabs>
    </w:pPr>
  </w:style>
  <w:style w:type="character" w:customStyle="1" w:styleId="HeaderChar">
    <w:name w:val="Header Char"/>
    <w:basedOn w:val="DefaultParagraphFont"/>
    <w:link w:val="Header"/>
    <w:uiPriority w:val="99"/>
    <w:rsid w:val="00D710E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D710EC"/>
    <w:pPr>
      <w:tabs>
        <w:tab w:val="center" w:pos="4513"/>
        <w:tab w:val="right" w:pos="9026"/>
      </w:tabs>
    </w:pPr>
  </w:style>
  <w:style w:type="character" w:customStyle="1" w:styleId="FooterChar">
    <w:name w:val="Footer Char"/>
    <w:basedOn w:val="DefaultParagraphFont"/>
    <w:link w:val="Footer"/>
    <w:uiPriority w:val="99"/>
    <w:rsid w:val="00D710EC"/>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373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5BB"/>
    <w:rPr>
      <w:rFonts w:ascii="Segoe UI" w:eastAsia="Times New Roman" w:hAnsi="Segoe UI" w:cs="Segoe UI"/>
      <w:sz w:val="18"/>
      <w:szCs w:val="18"/>
      <w:lang w:eastAsia="en-GB"/>
    </w:rPr>
  </w:style>
  <w:style w:type="paragraph" w:styleId="NormalWeb">
    <w:name w:val="Normal (Web)"/>
    <w:basedOn w:val="Normal"/>
    <w:uiPriority w:val="99"/>
    <w:semiHidden/>
    <w:unhideWhenUsed/>
    <w:rsid w:val="00325D76"/>
    <w:pPr>
      <w:spacing w:before="100" w:beforeAutospacing="1" w:after="100" w:afterAutospacing="1"/>
    </w:pPr>
    <w:rPr>
      <w:rFonts w:ascii="Times New Roman" w:eastAsiaTheme="minorEastAsia" w:hAnsi="Times New Roman"/>
    </w:rPr>
  </w:style>
  <w:style w:type="paragraph" w:customStyle="1" w:styleId="TableText">
    <w:name w:val="Table Text"/>
    <w:basedOn w:val="Normal"/>
    <w:rsid w:val="00AE508A"/>
    <w:pPr>
      <w:widowControl w:val="0"/>
      <w:autoSpaceDE w:val="0"/>
      <w:autoSpaceDN w:val="0"/>
      <w:adjustRightInd w:val="0"/>
      <w:jc w:val="right"/>
    </w:pPr>
    <w:rPr>
      <w:rFonts w:ascii="Times New Roman" w:hAnsi="Times New Roman"/>
      <w:lang w:val="en-US" w:eastAsia="en-US"/>
    </w:rPr>
  </w:style>
  <w:style w:type="paragraph" w:customStyle="1" w:styleId="DefaultText">
    <w:name w:val="Default Text"/>
    <w:basedOn w:val="Normal"/>
    <w:rsid w:val="00AE508A"/>
    <w:pPr>
      <w:widowControl w:val="0"/>
      <w:autoSpaceDE w:val="0"/>
      <w:autoSpaceDN w:val="0"/>
      <w:adjustRightInd w:val="0"/>
    </w:pPr>
    <w:rPr>
      <w:rFonts w:ascii="Times New Roman" w:hAnsi="Times New Roman"/>
      <w:lang w:val="en-US" w:eastAsia="en-US"/>
    </w:rPr>
  </w:style>
  <w:style w:type="paragraph" w:styleId="ListParagraph">
    <w:name w:val="List Paragraph"/>
    <w:aliases w:val="Dot pt,F5 List Paragraph,List Paragraph1,Colorful List - Accent 11,No Spacing1,List Paragraph Char Char Char,Indicator Text,Numbered Para 1,Bullet Points,MAIN CONTENT,List Paragraph12,List Paragraph2,Normal numbered,OBC Bullet,L"/>
    <w:basedOn w:val="Normal"/>
    <w:link w:val="ListParagraphChar"/>
    <w:uiPriority w:val="34"/>
    <w:qFormat/>
    <w:rsid w:val="00AE508A"/>
    <w:pPr>
      <w:widowControl w:val="0"/>
      <w:autoSpaceDE w:val="0"/>
      <w:autoSpaceDN w:val="0"/>
      <w:adjustRightInd w:val="0"/>
      <w:ind w:left="720"/>
      <w:contextualSpacing/>
    </w:pPr>
    <w:rPr>
      <w:rFonts w:ascii="Times New Roman" w:hAnsi="Times New Roman"/>
      <w:sz w:val="20"/>
      <w:szCs w:val="20"/>
      <w:lang w:val="en-US" w:eastAsia="en-US"/>
    </w:rPr>
  </w:style>
  <w:style w:type="character" w:customStyle="1" w:styleId="il">
    <w:name w:val="il"/>
    <w:basedOn w:val="DefaultParagraphFont"/>
    <w:rsid w:val="00AC1B49"/>
  </w:style>
  <w:style w:type="character" w:customStyle="1" w:styleId="Heading2Char">
    <w:name w:val="Heading 2 Char"/>
    <w:basedOn w:val="DefaultParagraphFont"/>
    <w:link w:val="Heading2"/>
    <w:uiPriority w:val="9"/>
    <w:semiHidden/>
    <w:rsid w:val="008629DE"/>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4A4071"/>
    <w:rPr>
      <w:rFonts w:asciiTheme="majorHAnsi" w:eastAsiaTheme="majorEastAsia" w:hAnsiTheme="majorHAnsi" w:cstheme="majorBidi"/>
      <w:color w:val="2E74B5" w:themeColor="accent1" w:themeShade="BF"/>
      <w:sz w:val="32"/>
      <w:szCs w:val="32"/>
      <w:lang w:eastAsia="en-GB"/>
    </w:rPr>
  </w:style>
  <w:style w:type="character" w:styleId="CommentReference">
    <w:name w:val="annotation reference"/>
    <w:basedOn w:val="DefaultParagraphFont"/>
    <w:uiPriority w:val="99"/>
    <w:semiHidden/>
    <w:unhideWhenUsed/>
    <w:rsid w:val="00B66607"/>
    <w:rPr>
      <w:sz w:val="16"/>
      <w:szCs w:val="16"/>
    </w:rPr>
  </w:style>
  <w:style w:type="paragraph" w:styleId="CommentText">
    <w:name w:val="annotation text"/>
    <w:basedOn w:val="Normal"/>
    <w:link w:val="CommentTextChar"/>
    <w:uiPriority w:val="99"/>
    <w:semiHidden/>
    <w:unhideWhenUsed/>
    <w:rsid w:val="00B66607"/>
    <w:rPr>
      <w:sz w:val="20"/>
      <w:szCs w:val="20"/>
    </w:rPr>
  </w:style>
  <w:style w:type="character" w:customStyle="1" w:styleId="CommentTextChar">
    <w:name w:val="Comment Text Char"/>
    <w:basedOn w:val="DefaultParagraphFont"/>
    <w:link w:val="CommentText"/>
    <w:uiPriority w:val="99"/>
    <w:semiHidden/>
    <w:rsid w:val="00B6660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66607"/>
    <w:rPr>
      <w:b/>
      <w:bCs/>
    </w:rPr>
  </w:style>
  <w:style w:type="character" w:customStyle="1" w:styleId="CommentSubjectChar">
    <w:name w:val="Comment Subject Char"/>
    <w:basedOn w:val="CommentTextChar"/>
    <w:link w:val="CommentSubject"/>
    <w:uiPriority w:val="99"/>
    <w:semiHidden/>
    <w:rsid w:val="00B66607"/>
    <w:rPr>
      <w:rFonts w:ascii="Arial" w:eastAsia="Times New Roman" w:hAnsi="Arial" w:cs="Times New Roman"/>
      <w:b/>
      <w:bCs/>
      <w:sz w:val="20"/>
      <w:szCs w:val="20"/>
      <w:lang w:eastAsia="en-GB"/>
    </w:rPr>
  </w:style>
  <w:style w:type="paragraph" w:customStyle="1" w:styleId="N1">
    <w:name w:val="N1"/>
    <w:basedOn w:val="Normal"/>
    <w:next w:val="N2"/>
    <w:rsid w:val="007B0918"/>
    <w:pPr>
      <w:numPr>
        <w:numId w:val="1"/>
      </w:numPr>
      <w:spacing w:before="160" w:line="220" w:lineRule="atLeast"/>
      <w:jc w:val="both"/>
    </w:pPr>
    <w:rPr>
      <w:rFonts w:ascii="Times New Roman" w:hAnsi="Times New Roman"/>
      <w:sz w:val="21"/>
      <w:szCs w:val="20"/>
      <w:lang w:eastAsia="en-US"/>
    </w:rPr>
  </w:style>
  <w:style w:type="paragraph" w:customStyle="1" w:styleId="N2">
    <w:name w:val="N2"/>
    <w:basedOn w:val="N1"/>
    <w:rsid w:val="007B0918"/>
    <w:pPr>
      <w:numPr>
        <w:ilvl w:val="1"/>
      </w:numPr>
      <w:spacing w:before="80"/>
    </w:pPr>
  </w:style>
  <w:style w:type="paragraph" w:customStyle="1" w:styleId="N3">
    <w:name w:val="N3"/>
    <w:basedOn w:val="N2"/>
    <w:rsid w:val="007B0918"/>
    <w:pPr>
      <w:numPr>
        <w:ilvl w:val="2"/>
      </w:numPr>
    </w:pPr>
  </w:style>
  <w:style w:type="paragraph" w:customStyle="1" w:styleId="N4">
    <w:name w:val="N4"/>
    <w:basedOn w:val="N3"/>
    <w:rsid w:val="007B0918"/>
    <w:pPr>
      <w:numPr>
        <w:ilvl w:val="3"/>
      </w:numPr>
    </w:pPr>
  </w:style>
  <w:style w:type="paragraph" w:customStyle="1" w:styleId="N5">
    <w:name w:val="N5"/>
    <w:basedOn w:val="N4"/>
    <w:rsid w:val="007B0918"/>
    <w:pPr>
      <w:numPr>
        <w:ilvl w:val="4"/>
      </w:numPr>
    </w:pPr>
  </w:style>
  <w:style w:type="paragraph" w:styleId="Revision">
    <w:name w:val="Revision"/>
    <w:hidden/>
    <w:uiPriority w:val="99"/>
    <w:semiHidden/>
    <w:rsid w:val="003D5540"/>
    <w:pPr>
      <w:spacing w:after="0" w:line="240" w:lineRule="auto"/>
    </w:pPr>
    <w:rPr>
      <w:rFonts w:ascii="Arial" w:eastAsia="Times New Roman" w:hAnsi="Arial" w:cs="Times New Roman"/>
      <w:sz w:val="24"/>
      <w:szCs w:val="24"/>
      <w:lang w:eastAsia="en-GB"/>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Points Char,MAIN CONTENT Char,OBC Bullet Char"/>
    <w:link w:val="ListParagraph"/>
    <w:uiPriority w:val="1"/>
    <w:qFormat/>
    <w:locked/>
    <w:rsid w:val="00C31CBE"/>
    <w:rPr>
      <w:rFonts w:ascii="Times New Roman" w:eastAsia="Times New Roman" w:hAnsi="Times New Roman" w:cs="Times New Roman"/>
      <w:sz w:val="20"/>
      <w:szCs w:val="20"/>
      <w:lang w:val="en-US"/>
    </w:rPr>
  </w:style>
  <w:style w:type="paragraph" w:customStyle="1" w:styleId="transcript-line">
    <w:name w:val="transcript-line"/>
    <w:basedOn w:val="Normal"/>
    <w:rsid w:val="00C77ED5"/>
    <w:pPr>
      <w:spacing w:before="100" w:beforeAutospacing="1" w:after="100" w:afterAutospacing="1"/>
    </w:pPr>
    <w:rPr>
      <w:rFonts w:ascii="Times New Roman" w:hAnsi="Times New Roman"/>
    </w:rPr>
  </w:style>
  <w:style w:type="paragraph" w:customStyle="1" w:styleId="xmsonormal">
    <w:name w:val="x_msonormal"/>
    <w:basedOn w:val="Normal"/>
    <w:rsid w:val="007C0CE6"/>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7C0CE6"/>
    <w:rPr>
      <w:color w:val="0000FF"/>
      <w:u w:val="single"/>
    </w:rPr>
  </w:style>
  <w:style w:type="paragraph" w:customStyle="1" w:styleId="Default">
    <w:name w:val="Default"/>
    <w:rsid w:val="008B4246"/>
    <w:pPr>
      <w:autoSpaceDE w:val="0"/>
      <w:autoSpaceDN w:val="0"/>
      <w:adjustRightInd w:val="0"/>
      <w:spacing w:after="0" w:line="240" w:lineRule="auto"/>
    </w:pPr>
    <w:rPr>
      <w:rFonts w:ascii="Arial" w:hAnsi="Arial" w:cs="Arial"/>
      <w:color w:val="000000"/>
      <w:sz w:val="24"/>
      <w:szCs w:val="24"/>
    </w:rPr>
  </w:style>
  <w:style w:type="character" w:customStyle="1" w:styleId="ui-text">
    <w:name w:val="ui-text"/>
    <w:basedOn w:val="DefaultParagraphFont"/>
    <w:rsid w:val="00000B42"/>
  </w:style>
  <w:style w:type="character" w:styleId="Emphasis">
    <w:name w:val="Emphasis"/>
    <w:basedOn w:val="DefaultParagraphFont"/>
    <w:uiPriority w:val="20"/>
    <w:qFormat/>
    <w:rsid w:val="00B275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2884">
      <w:bodyDiv w:val="1"/>
      <w:marLeft w:val="0"/>
      <w:marRight w:val="0"/>
      <w:marTop w:val="0"/>
      <w:marBottom w:val="0"/>
      <w:divBdr>
        <w:top w:val="none" w:sz="0" w:space="0" w:color="auto"/>
        <w:left w:val="none" w:sz="0" w:space="0" w:color="auto"/>
        <w:bottom w:val="none" w:sz="0" w:space="0" w:color="auto"/>
        <w:right w:val="none" w:sz="0" w:space="0" w:color="auto"/>
      </w:divBdr>
      <w:divsChild>
        <w:div w:id="752699497">
          <w:marLeft w:val="547"/>
          <w:marRight w:val="0"/>
          <w:marTop w:val="0"/>
          <w:marBottom w:val="0"/>
          <w:divBdr>
            <w:top w:val="none" w:sz="0" w:space="0" w:color="auto"/>
            <w:left w:val="none" w:sz="0" w:space="0" w:color="auto"/>
            <w:bottom w:val="none" w:sz="0" w:space="0" w:color="auto"/>
            <w:right w:val="none" w:sz="0" w:space="0" w:color="auto"/>
          </w:divBdr>
        </w:div>
      </w:divsChild>
    </w:div>
    <w:div w:id="202013446">
      <w:bodyDiv w:val="1"/>
      <w:marLeft w:val="0"/>
      <w:marRight w:val="0"/>
      <w:marTop w:val="0"/>
      <w:marBottom w:val="0"/>
      <w:divBdr>
        <w:top w:val="none" w:sz="0" w:space="0" w:color="auto"/>
        <w:left w:val="none" w:sz="0" w:space="0" w:color="auto"/>
        <w:bottom w:val="none" w:sz="0" w:space="0" w:color="auto"/>
        <w:right w:val="none" w:sz="0" w:space="0" w:color="auto"/>
      </w:divBdr>
    </w:div>
    <w:div w:id="863978469">
      <w:bodyDiv w:val="1"/>
      <w:marLeft w:val="0"/>
      <w:marRight w:val="0"/>
      <w:marTop w:val="0"/>
      <w:marBottom w:val="0"/>
      <w:divBdr>
        <w:top w:val="none" w:sz="0" w:space="0" w:color="auto"/>
        <w:left w:val="none" w:sz="0" w:space="0" w:color="auto"/>
        <w:bottom w:val="none" w:sz="0" w:space="0" w:color="auto"/>
        <w:right w:val="none" w:sz="0" w:space="0" w:color="auto"/>
      </w:divBdr>
    </w:div>
    <w:div w:id="864556202">
      <w:bodyDiv w:val="1"/>
      <w:marLeft w:val="0"/>
      <w:marRight w:val="0"/>
      <w:marTop w:val="0"/>
      <w:marBottom w:val="0"/>
      <w:divBdr>
        <w:top w:val="none" w:sz="0" w:space="0" w:color="auto"/>
        <w:left w:val="none" w:sz="0" w:space="0" w:color="auto"/>
        <w:bottom w:val="none" w:sz="0" w:space="0" w:color="auto"/>
        <w:right w:val="none" w:sz="0" w:space="0" w:color="auto"/>
      </w:divBdr>
      <w:divsChild>
        <w:div w:id="1984579506">
          <w:marLeft w:val="0"/>
          <w:marRight w:val="0"/>
          <w:marTop w:val="0"/>
          <w:marBottom w:val="0"/>
          <w:divBdr>
            <w:top w:val="none" w:sz="0" w:space="0" w:color="auto"/>
            <w:left w:val="none" w:sz="0" w:space="0" w:color="auto"/>
            <w:bottom w:val="none" w:sz="0" w:space="0" w:color="auto"/>
            <w:right w:val="none" w:sz="0" w:space="0" w:color="auto"/>
          </w:divBdr>
        </w:div>
        <w:div w:id="642780507">
          <w:marLeft w:val="0"/>
          <w:marRight w:val="0"/>
          <w:marTop w:val="0"/>
          <w:marBottom w:val="0"/>
          <w:divBdr>
            <w:top w:val="none" w:sz="0" w:space="0" w:color="auto"/>
            <w:left w:val="none" w:sz="0" w:space="0" w:color="auto"/>
            <w:bottom w:val="none" w:sz="0" w:space="0" w:color="auto"/>
            <w:right w:val="none" w:sz="0" w:space="0" w:color="auto"/>
          </w:divBdr>
        </w:div>
        <w:div w:id="2130971997">
          <w:marLeft w:val="0"/>
          <w:marRight w:val="0"/>
          <w:marTop w:val="0"/>
          <w:marBottom w:val="0"/>
          <w:divBdr>
            <w:top w:val="none" w:sz="0" w:space="0" w:color="auto"/>
            <w:left w:val="none" w:sz="0" w:space="0" w:color="auto"/>
            <w:bottom w:val="none" w:sz="0" w:space="0" w:color="auto"/>
            <w:right w:val="none" w:sz="0" w:space="0" w:color="auto"/>
          </w:divBdr>
          <w:divsChild>
            <w:div w:id="16950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8211">
      <w:bodyDiv w:val="1"/>
      <w:marLeft w:val="0"/>
      <w:marRight w:val="0"/>
      <w:marTop w:val="0"/>
      <w:marBottom w:val="0"/>
      <w:divBdr>
        <w:top w:val="none" w:sz="0" w:space="0" w:color="auto"/>
        <w:left w:val="none" w:sz="0" w:space="0" w:color="auto"/>
        <w:bottom w:val="none" w:sz="0" w:space="0" w:color="auto"/>
        <w:right w:val="none" w:sz="0" w:space="0" w:color="auto"/>
      </w:divBdr>
      <w:divsChild>
        <w:div w:id="59912228">
          <w:marLeft w:val="0"/>
          <w:marRight w:val="0"/>
          <w:marTop w:val="0"/>
          <w:marBottom w:val="0"/>
          <w:divBdr>
            <w:top w:val="none" w:sz="0" w:space="0" w:color="auto"/>
            <w:left w:val="none" w:sz="0" w:space="0" w:color="auto"/>
            <w:bottom w:val="none" w:sz="0" w:space="0" w:color="auto"/>
            <w:right w:val="none" w:sz="0" w:space="0" w:color="auto"/>
          </w:divBdr>
          <w:divsChild>
            <w:div w:id="321355334">
              <w:marLeft w:val="0"/>
              <w:marRight w:val="0"/>
              <w:marTop w:val="0"/>
              <w:marBottom w:val="0"/>
              <w:divBdr>
                <w:top w:val="none" w:sz="0" w:space="0" w:color="auto"/>
                <w:left w:val="none" w:sz="0" w:space="0" w:color="auto"/>
                <w:bottom w:val="none" w:sz="0" w:space="0" w:color="auto"/>
                <w:right w:val="none" w:sz="0" w:space="0" w:color="auto"/>
              </w:divBdr>
            </w:div>
          </w:divsChild>
        </w:div>
        <w:div w:id="1054541783">
          <w:marLeft w:val="0"/>
          <w:marRight w:val="0"/>
          <w:marTop w:val="0"/>
          <w:marBottom w:val="0"/>
          <w:divBdr>
            <w:top w:val="none" w:sz="0" w:space="0" w:color="auto"/>
            <w:left w:val="none" w:sz="0" w:space="0" w:color="auto"/>
            <w:bottom w:val="none" w:sz="0" w:space="0" w:color="auto"/>
            <w:right w:val="none" w:sz="0" w:space="0" w:color="auto"/>
          </w:divBdr>
          <w:divsChild>
            <w:div w:id="1100948948">
              <w:marLeft w:val="0"/>
              <w:marRight w:val="0"/>
              <w:marTop w:val="0"/>
              <w:marBottom w:val="0"/>
              <w:divBdr>
                <w:top w:val="none" w:sz="0" w:space="0" w:color="auto"/>
                <w:left w:val="none" w:sz="0" w:space="0" w:color="auto"/>
                <w:bottom w:val="none" w:sz="0" w:space="0" w:color="auto"/>
                <w:right w:val="none" w:sz="0" w:space="0" w:color="auto"/>
              </w:divBdr>
              <w:divsChild>
                <w:div w:id="1797019983">
                  <w:marLeft w:val="0"/>
                  <w:marRight w:val="0"/>
                  <w:marTop w:val="0"/>
                  <w:marBottom w:val="0"/>
                  <w:divBdr>
                    <w:top w:val="none" w:sz="0" w:space="0" w:color="auto"/>
                    <w:left w:val="none" w:sz="0" w:space="0" w:color="auto"/>
                    <w:bottom w:val="none" w:sz="0" w:space="0" w:color="auto"/>
                    <w:right w:val="none" w:sz="0" w:space="0" w:color="auto"/>
                  </w:divBdr>
                  <w:divsChild>
                    <w:div w:id="2109808892">
                      <w:marLeft w:val="0"/>
                      <w:marRight w:val="0"/>
                      <w:marTop w:val="0"/>
                      <w:marBottom w:val="0"/>
                      <w:divBdr>
                        <w:top w:val="none" w:sz="0" w:space="0" w:color="auto"/>
                        <w:left w:val="none" w:sz="0" w:space="0" w:color="auto"/>
                        <w:bottom w:val="none" w:sz="0" w:space="0" w:color="auto"/>
                        <w:right w:val="none" w:sz="0" w:space="0" w:color="auto"/>
                      </w:divBdr>
                    </w:div>
                    <w:div w:id="1653950428">
                      <w:marLeft w:val="0"/>
                      <w:marRight w:val="0"/>
                      <w:marTop w:val="0"/>
                      <w:marBottom w:val="0"/>
                      <w:divBdr>
                        <w:top w:val="none" w:sz="0" w:space="0" w:color="auto"/>
                        <w:left w:val="none" w:sz="0" w:space="0" w:color="auto"/>
                        <w:bottom w:val="none" w:sz="0" w:space="0" w:color="auto"/>
                        <w:right w:val="none" w:sz="0" w:space="0" w:color="auto"/>
                      </w:divBdr>
                    </w:div>
                    <w:div w:id="1821918459">
                      <w:marLeft w:val="0"/>
                      <w:marRight w:val="0"/>
                      <w:marTop w:val="0"/>
                      <w:marBottom w:val="0"/>
                      <w:divBdr>
                        <w:top w:val="none" w:sz="0" w:space="0" w:color="auto"/>
                        <w:left w:val="none" w:sz="0" w:space="0" w:color="auto"/>
                        <w:bottom w:val="none" w:sz="0" w:space="0" w:color="auto"/>
                        <w:right w:val="none" w:sz="0" w:space="0" w:color="auto"/>
                      </w:divBdr>
                    </w:div>
                  </w:divsChild>
                </w:div>
                <w:div w:id="1476218201">
                  <w:marLeft w:val="0"/>
                  <w:marRight w:val="0"/>
                  <w:marTop w:val="0"/>
                  <w:marBottom w:val="0"/>
                  <w:divBdr>
                    <w:top w:val="none" w:sz="0" w:space="0" w:color="auto"/>
                    <w:left w:val="none" w:sz="0" w:space="0" w:color="auto"/>
                    <w:bottom w:val="none" w:sz="0" w:space="0" w:color="auto"/>
                    <w:right w:val="none" w:sz="0" w:space="0" w:color="auto"/>
                  </w:divBdr>
                  <w:divsChild>
                    <w:div w:id="1618759451">
                      <w:marLeft w:val="0"/>
                      <w:marRight w:val="0"/>
                      <w:marTop w:val="0"/>
                      <w:marBottom w:val="0"/>
                      <w:divBdr>
                        <w:top w:val="none" w:sz="0" w:space="0" w:color="auto"/>
                        <w:left w:val="none" w:sz="0" w:space="0" w:color="auto"/>
                        <w:bottom w:val="none" w:sz="0" w:space="0" w:color="auto"/>
                        <w:right w:val="none" w:sz="0" w:space="0" w:color="auto"/>
                      </w:divBdr>
                    </w:div>
                    <w:div w:id="1778409097">
                      <w:marLeft w:val="0"/>
                      <w:marRight w:val="0"/>
                      <w:marTop w:val="0"/>
                      <w:marBottom w:val="0"/>
                      <w:divBdr>
                        <w:top w:val="none" w:sz="0" w:space="0" w:color="auto"/>
                        <w:left w:val="none" w:sz="0" w:space="0" w:color="auto"/>
                        <w:bottom w:val="none" w:sz="0" w:space="0" w:color="auto"/>
                        <w:right w:val="none" w:sz="0" w:space="0" w:color="auto"/>
                      </w:divBdr>
                    </w:div>
                    <w:div w:id="1288656891">
                      <w:marLeft w:val="0"/>
                      <w:marRight w:val="0"/>
                      <w:marTop w:val="0"/>
                      <w:marBottom w:val="0"/>
                      <w:divBdr>
                        <w:top w:val="none" w:sz="0" w:space="0" w:color="auto"/>
                        <w:left w:val="none" w:sz="0" w:space="0" w:color="auto"/>
                        <w:bottom w:val="none" w:sz="0" w:space="0" w:color="auto"/>
                        <w:right w:val="none" w:sz="0" w:space="0" w:color="auto"/>
                      </w:divBdr>
                    </w:div>
                  </w:divsChild>
                </w:div>
                <w:div w:id="1825392744">
                  <w:marLeft w:val="0"/>
                  <w:marRight w:val="0"/>
                  <w:marTop w:val="0"/>
                  <w:marBottom w:val="0"/>
                  <w:divBdr>
                    <w:top w:val="none" w:sz="0" w:space="0" w:color="auto"/>
                    <w:left w:val="none" w:sz="0" w:space="0" w:color="auto"/>
                    <w:bottom w:val="none" w:sz="0" w:space="0" w:color="auto"/>
                    <w:right w:val="none" w:sz="0" w:space="0" w:color="auto"/>
                  </w:divBdr>
                  <w:divsChild>
                    <w:div w:id="1646156564">
                      <w:marLeft w:val="0"/>
                      <w:marRight w:val="0"/>
                      <w:marTop w:val="0"/>
                      <w:marBottom w:val="0"/>
                      <w:divBdr>
                        <w:top w:val="none" w:sz="0" w:space="0" w:color="auto"/>
                        <w:left w:val="none" w:sz="0" w:space="0" w:color="auto"/>
                        <w:bottom w:val="none" w:sz="0" w:space="0" w:color="auto"/>
                        <w:right w:val="none" w:sz="0" w:space="0" w:color="auto"/>
                      </w:divBdr>
                    </w:div>
                    <w:div w:id="1052509718">
                      <w:marLeft w:val="0"/>
                      <w:marRight w:val="0"/>
                      <w:marTop w:val="0"/>
                      <w:marBottom w:val="0"/>
                      <w:divBdr>
                        <w:top w:val="none" w:sz="0" w:space="0" w:color="auto"/>
                        <w:left w:val="none" w:sz="0" w:space="0" w:color="auto"/>
                        <w:bottom w:val="none" w:sz="0" w:space="0" w:color="auto"/>
                        <w:right w:val="none" w:sz="0" w:space="0" w:color="auto"/>
                      </w:divBdr>
                    </w:div>
                    <w:div w:id="145711494">
                      <w:marLeft w:val="0"/>
                      <w:marRight w:val="0"/>
                      <w:marTop w:val="0"/>
                      <w:marBottom w:val="0"/>
                      <w:divBdr>
                        <w:top w:val="none" w:sz="0" w:space="0" w:color="auto"/>
                        <w:left w:val="none" w:sz="0" w:space="0" w:color="auto"/>
                        <w:bottom w:val="none" w:sz="0" w:space="0" w:color="auto"/>
                        <w:right w:val="none" w:sz="0" w:space="0" w:color="auto"/>
                      </w:divBdr>
                    </w:div>
                  </w:divsChild>
                </w:div>
                <w:div w:id="200236">
                  <w:marLeft w:val="0"/>
                  <w:marRight w:val="0"/>
                  <w:marTop w:val="0"/>
                  <w:marBottom w:val="0"/>
                  <w:divBdr>
                    <w:top w:val="none" w:sz="0" w:space="0" w:color="auto"/>
                    <w:left w:val="none" w:sz="0" w:space="0" w:color="auto"/>
                    <w:bottom w:val="none" w:sz="0" w:space="0" w:color="auto"/>
                    <w:right w:val="none" w:sz="0" w:space="0" w:color="auto"/>
                  </w:divBdr>
                  <w:divsChild>
                    <w:div w:id="1320235238">
                      <w:marLeft w:val="0"/>
                      <w:marRight w:val="0"/>
                      <w:marTop w:val="0"/>
                      <w:marBottom w:val="0"/>
                      <w:divBdr>
                        <w:top w:val="none" w:sz="0" w:space="0" w:color="auto"/>
                        <w:left w:val="none" w:sz="0" w:space="0" w:color="auto"/>
                        <w:bottom w:val="none" w:sz="0" w:space="0" w:color="auto"/>
                        <w:right w:val="none" w:sz="0" w:space="0" w:color="auto"/>
                      </w:divBdr>
                    </w:div>
                    <w:div w:id="177282746">
                      <w:marLeft w:val="0"/>
                      <w:marRight w:val="0"/>
                      <w:marTop w:val="0"/>
                      <w:marBottom w:val="0"/>
                      <w:divBdr>
                        <w:top w:val="none" w:sz="0" w:space="0" w:color="auto"/>
                        <w:left w:val="none" w:sz="0" w:space="0" w:color="auto"/>
                        <w:bottom w:val="none" w:sz="0" w:space="0" w:color="auto"/>
                        <w:right w:val="none" w:sz="0" w:space="0" w:color="auto"/>
                      </w:divBdr>
                    </w:div>
                    <w:div w:id="1318414870">
                      <w:marLeft w:val="0"/>
                      <w:marRight w:val="0"/>
                      <w:marTop w:val="0"/>
                      <w:marBottom w:val="0"/>
                      <w:divBdr>
                        <w:top w:val="none" w:sz="0" w:space="0" w:color="auto"/>
                        <w:left w:val="none" w:sz="0" w:space="0" w:color="auto"/>
                        <w:bottom w:val="none" w:sz="0" w:space="0" w:color="auto"/>
                        <w:right w:val="none" w:sz="0" w:space="0" w:color="auto"/>
                      </w:divBdr>
                    </w:div>
                  </w:divsChild>
                </w:div>
                <w:div w:id="1740783254">
                  <w:marLeft w:val="0"/>
                  <w:marRight w:val="0"/>
                  <w:marTop w:val="0"/>
                  <w:marBottom w:val="0"/>
                  <w:divBdr>
                    <w:top w:val="none" w:sz="0" w:space="0" w:color="auto"/>
                    <w:left w:val="none" w:sz="0" w:space="0" w:color="auto"/>
                    <w:bottom w:val="none" w:sz="0" w:space="0" w:color="auto"/>
                    <w:right w:val="none" w:sz="0" w:space="0" w:color="auto"/>
                  </w:divBdr>
                  <w:divsChild>
                    <w:div w:id="909313277">
                      <w:marLeft w:val="0"/>
                      <w:marRight w:val="0"/>
                      <w:marTop w:val="0"/>
                      <w:marBottom w:val="0"/>
                      <w:divBdr>
                        <w:top w:val="none" w:sz="0" w:space="0" w:color="auto"/>
                        <w:left w:val="none" w:sz="0" w:space="0" w:color="auto"/>
                        <w:bottom w:val="none" w:sz="0" w:space="0" w:color="auto"/>
                        <w:right w:val="none" w:sz="0" w:space="0" w:color="auto"/>
                      </w:divBdr>
                    </w:div>
                    <w:div w:id="1477989755">
                      <w:marLeft w:val="0"/>
                      <w:marRight w:val="0"/>
                      <w:marTop w:val="0"/>
                      <w:marBottom w:val="0"/>
                      <w:divBdr>
                        <w:top w:val="none" w:sz="0" w:space="0" w:color="auto"/>
                        <w:left w:val="none" w:sz="0" w:space="0" w:color="auto"/>
                        <w:bottom w:val="none" w:sz="0" w:space="0" w:color="auto"/>
                        <w:right w:val="none" w:sz="0" w:space="0" w:color="auto"/>
                      </w:divBdr>
                    </w:div>
                    <w:div w:id="52393841">
                      <w:marLeft w:val="0"/>
                      <w:marRight w:val="0"/>
                      <w:marTop w:val="0"/>
                      <w:marBottom w:val="0"/>
                      <w:divBdr>
                        <w:top w:val="none" w:sz="0" w:space="0" w:color="auto"/>
                        <w:left w:val="none" w:sz="0" w:space="0" w:color="auto"/>
                        <w:bottom w:val="none" w:sz="0" w:space="0" w:color="auto"/>
                        <w:right w:val="none" w:sz="0" w:space="0" w:color="auto"/>
                      </w:divBdr>
                    </w:div>
                  </w:divsChild>
                </w:div>
                <w:div w:id="805128849">
                  <w:marLeft w:val="0"/>
                  <w:marRight w:val="0"/>
                  <w:marTop w:val="0"/>
                  <w:marBottom w:val="0"/>
                  <w:divBdr>
                    <w:top w:val="none" w:sz="0" w:space="0" w:color="auto"/>
                    <w:left w:val="none" w:sz="0" w:space="0" w:color="auto"/>
                    <w:bottom w:val="none" w:sz="0" w:space="0" w:color="auto"/>
                    <w:right w:val="none" w:sz="0" w:space="0" w:color="auto"/>
                  </w:divBdr>
                  <w:divsChild>
                    <w:div w:id="356085265">
                      <w:marLeft w:val="0"/>
                      <w:marRight w:val="0"/>
                      <w:marTop w:val="0"/>
                      <w:marBottom w:val="0"/>
                      <w:divBdr>
                        <w:top w:val="none" w:sz="0" w:space="0" w:color="auto"/>
                        <w:left w:val="none" w:sz="0" w:space="0" w:color="auto"/>
                        <w:bottom w:val="none" w:sz="0" w:space="0" w:color="auto"/>
                        <w:right w:val="none" w:sz="0" w:space="0" w:color="auto"/>
                      </w:divBdr>
                    </w:div>
                    <w:div w:id="895553260">
                      <w:marLeft w:val="0"/>
                      <w:marRight w:val="0"/>
                      <w:marTop w:val="0"/>
                      <w:marBottom w:val="0"/>
                      <w:divBdr>
                        <w:top w:val="none" w:sz="0" w:space="0" w:color="auto"/>
                        <w:left w:val="none" w:sz="0" w:space="0" w:color="auto"/>
                        <w:bottom w:val="none" w:sz="0" w:space="0" w:color="auto"/>
                        <w:right w:val="none" w:sz="0" w:space="0" w:color="auto"/>
                      </w:divBdr>
                    </w:div>
                    <w:div w:id="110170158">
                      <w:marLeft w:val="0"/>
                      <w:marRight w:val="0"/>
                      <w:marTop w:val="0"/>
                      <w:marBottom w:val="0"/>
                      <w:divBdr>
                        <w:top w:val="none" w:sz="0" w:space="0" w:color="auto"/>
                        <w:left w:val="none" w:sz="0" w:space="0" w:color="auto"/>
                        <w:bottom w:val="none" w:sz="0" w:space="0" w:color="auto"/>
                        <w:right w:val="none" w:sz="0" w:space="0" w:color="auto"/>
                      </w:divBdr>
                    </w:div>
                  </w:divsChild>
                </w:div>
                <w:div w:id="2041663172">
                  <w:marLeft w:val="0"/>
                  <w:marRight w:val="0"/>
                  <w:marTop w:val="0"/>
                  <w:marBottom w:val="0"/>
                  <w:divBdr>
                    <w:top w:val="none" w:sz="0" w:space="0" w:color="auto"/>
                    <w:left w:val="none" w:sz="0" w:space="0" w:color="auto"/>
                    <w:bottom w:val="none" w:sz="0" w:space="0" w:color="auto"/>
                    <w:right w:val="none" w:sz="0" w:space="0" w:color="auto"/>
                  </w:divBdr>
                  <w:divsChild>
                    <w:div w:id="907228457">
                      <w:marLeft w:val="0"/>
                      <w:marRight w:val="0"/>
                      <w:marTop w:val="0"/>
                      <w:marBottom w:val="0"/>
                      <w:divBdr>
                        <w:top w:val="none" w:sz="0" w:space="0" w:color="auto"/>
                        <w:left w:val="none" w:sz="0" w:space="0" w:color="auto"/>
                        <w:bottom w:val="none" w:sz="0" w:space="0" w:color="auto"/>
                        <w:right w:val="none" w:sz="0" w:space="0" w:color="auto"/>
                      </w:divBdr>
                    </w:div>
                    <w:div w:id="176627669">
                      <w:marLeft w:val="0"/>
                      <w:marRight w:val="0"/>
                      <w:marTop w:val="0"/>
                      <w:marBottom w:val="0"/>
                      <w:divBdr>
                        <w:top w:val="none" w:sz="0" w:space="0" w:color="auto"/>
                        <w:left w:val="none" w:sz="0" w:space="0" w:color="auto"/>
                        <w:bottom w:val="none" w:sz="0" w:space="0" w:color="auto"/>
                        <w:right w:val="none" w:sz="0" w:space="0" w:color="auto"/>
                      </w:divBdr>
                    </w:div>
                    <w:div w:id="1124738424">
                      <w:marLeft w:val="0"/>
                      <w:marRight w:val="0"/>
                      <w:marTop w:val="0"/>
                      <w:marBottom w:val="0"/>
                      <w:divBdr>
                        <w:top w:val="none" w:sz="0" w:space="0" w:color="auto"/>
                        <w:left w:val="none" w:sz="0" w:space="0" w:color="auto"/>
                        <w:bottom w:val="none" w:sz="0" w:space="0" w:color="auto"/>
                        <w:right w:val="none" w:sz="0" w:space="0" w:color="auto"/>
                      </w:divBdr>
                    </w:div>
                  </w:divsChild>
                </w:div>
                <w:div w:id="1145510905">
                  <w:marLeft w:val="0"/>
                  <w:marRight w:val="0"/>
                  <w:marTop w:val="0"/>
                  <w:marBottom w:val="0"/>
                  <w:divBdr>
                    <w:top w:val="none" w:sz="0" w:space="0" w:color="auto"/>
                    <w:left w:val="none" w:sz="0" w:space="0" w:color="auto"/>
                    <w:bottom w:val="none" w:sz="0" w:space="0" w:color="auto"/>
                    <w:right w:val="none" w:sz="0" w:space="0" w:color="auto"/>
                  </w:divBdr>
                  <w:divsChild>
                    <w:div w:id="1156605144">
                      <w:marLeft w:val="0"/>
                      <w:marRight w:val="0"/>
                      <w:marTop w:val="0"/>
                      <w:marBottom w:val="0"/>
                      <w:divBdr>
                        <w:top w:val="none" w:sz="0" w:space="0" w:color="auto"/>
                        <w:left w:val="none" w:sz="0" w:space="0" w:color="auto"/>
                        <w:bottom w:val="none" w:sz="0" w:space="0" w:color="auto"/>
                        <w:right w:val="none" w:sz="0" w:space="0" w:color="auto"/>
                      </w:divBdr>
                    </w:div>
                    <w:div w:id="1586454729">
                      <w:marLeft w:val="0"/>
                      <w:marRight w:val="0"/>
                      <w:marTop w:val="0"/>
                      <w:marBottom w:val="0"/>
                      <w:divBdr>
                        <w:top w:val="none" w:sz="0" w:space="0" w:color="auto"/>
                        <w:left w:val="none" w:sz="0" w:space="0" w:color="auto"/>
                        <w:bottom w:val="none" w:sz="0" w:space="0" w:color="auto"/>
                        <w:right w:val="none" w:sz="0" w:space="0" w:color="auto"/>
                      </w:divBdr>
                    </w:div>
                    <w:div w:id="650672368">
                      <w:marLeft w:val="0"/>
                      <w:marRight w:val="0"/>
                      <w:marTop w:val="0"/>
                      <w:marBottom w:val="0"/>
                      <w:divBdr>
                        <w:top w:val="none" w:sz="0" w:space="0" w:color="auto"/>
                        <w:left w:val="none" w:sz="0" w:space="0" w:color="auto"/>
                        <w:bottom w:val="none" w:sz="0" w:space="0" w:color="auto"/>
                        <w:right w:val="none" w:sz="0" w:space="0" w:color="auto"/>
                      </w:divBdr>
                    </w:div>
                  </w:divsChild>
                </w:div>
                <w:div w:id="1705010614">
                  <w:marLeft w:val="0"/>
                  <w:marRight w:val="0"/>
                  <w:marTop w:val="0"/>
                  <w:marBottom w:val="0"/>
                  <w:divBdr>
                    <w:top w:val="none" w:sz="0" w:space="0" w:color="auto"/>
                    <w:left w:val="none" w:sz="0" w:space="0" w:color="auto"/>
                    <w:bottom w:val="none" w:sz="0" w:space="0" w:color="auto"/>
                    <w:right w:val="none" w:sz="0" w:space="0" w:color="auto"/>
                  </w:divBdr>
                  <w:divsChild>
                    <w:div w:id="677779737">
                      <w:marLeft w:val="0"/>
                      <w:marRight w:val="0"/>
                      <w:marTop w:val="0"/>
                      <w:marBottom w:val="0"/>
                      <w:divBdr>
                        <w:top w:val="none" w:sz="0" w:space="0" w:color="auto"/>
                        <w:left w:val="none" w:sz="0" w:space="0" w:color="auto"/>
                        <w:bottom w:val="none" w:sz="0" w:space="0" w:color="auto"/>
                        <w:right w:val="none" w:sz="0" w:space="0" w:color="auto"/>
                      </w:divBdr>
                    </w:div>
                    <w:div w:id="1657151605">
                      <w:marLeft w:val="0"/>
                      <w:marRight w:val="0"/>
                      <w:marTop w:val="0"/>
                      <w:marBottom w:val="0"/>
                      <w:divBdr>
                        <w:top w:val="none" w:sz="0" w:space="0" w:color="auto"/>
                        <w:left w:val="none" w:sz="0" w:space="0" w:color="auto"/>
                        <w:bottom w:val="none" w:sz="0" w:space="0" w:color="auto"/>
                        <w:right w:val="none" w:sz="0" w:space="0" w:color="auto"/>
                      </w:divBdr>
                    </w:div>
                    <w:div w:id="1089077621">
                      <w:marLeft w:val="0"/>
                      <w:marRight w:val="0"/>
                      <w:marTop w:val="0"/>
                      <w:marBottom w:val="0"/>
                      <w:divBdr>
                        <w:top w:val="none" w:sz="0" w:space="0" w:color="auto"/>
                        <w:left w:val="none" w:sz="0" w:space="0" w:color="auto"/>
                        <w:bottom w:val="none" w:sz="0" w:space="0" w:color="auto"/>
                        <w:right w:val="none" w:sz="0" w:space="0" w:color="auto"/>
                      </w:divBdr>
                    </w:div>
                  </w:divsChild>
                </w:div>
                <w:div w:id="172495343">
                  <w:marLeft w:val="0"/>
                  <w:marRight w:val="0"/>
                  <w:marTop w:val="0"/>
                  <w:marBottom w:val="0"/>
                  <w:divBdr>
                    <w:top w:val="none" w:sz="0" w:space="0" w:color="auto"/>
                    <w:left w:val="none" w:sz="0" w:space="0" w:color="auto"/>
                    <w:bottom w:val="none" w:sz="0" w:space="0" w:color="auto"/>
                    <w:right w:val="none" w:sz="0" w:space="0" w:color="auto"/>
                  </w:divBdr>
                  <w:divsChild>
                    <w:div w:id="195896132">
                      <w:marLeft w:val="0"/>
                      <w:marRight w:val="0"/>
                      <w:marTop w:val="0"/>
                      <w:marBottom w:val="0"/>
                      <w:divBdr>
                        <w:top w:val="none" w:sz="0" w:space="0" w:color="auto"/>
                        <w:left w:val="none" w:sz="0" w:space="0" w:color="auto"/>
                        <w:bottom w:val="none" w:sz="0" w:space="0" w:color="auto"/>
                        <w:right w:val="none" w:sz="0" w:space="0" w:color="auto"/>
                      </w:divBdr>
                    </w:div>
                    <w:div w:id="168957237">
                      <w:marLeft w:val="0"/>
                      <w:marRight w:val="0"/>
                      <w:marTop w:val="0"/>
                      <w:marBottom w:val="0"/>
                      <w:divBdr>
                        <w:top w:val="none" w:sz="0" w:space="0" w:color="auto"/>
                        <w:left w:val="none" w:sz="0" w:space="0" w:color="auto"/>
                        <w:bottom w:val="none" w:sz="0" w:space="0" w:color="auto"/>
                        <w:right w:val="none" w:sz="0" w:space="0" w:color="auto"/>
                      </w:divBdr>
                    </w:div>
                    <w:div w:id="844513855">
                      <w:marLeft w:val="0"/>
                      <w:marRight w:val="0"/>
                      <w:marTop w:val="0"/>
                      <w:marBottom w:val="0"/>
                      <w:divBdr>
                        <w:top w:val="none" w:sz="0" w:space="0" w:color="auto"/>
                        <w:left w:val="none" w:sz="0" w:space="0" w:color="auto"/>
                        <w:bottom w:val="none" w:sz="0" w:space="0" w:color="auto"/>
                        <w:right w:val="none" w:sz="0" w:space="0" w:color="auto"/>
                      </w:divBdr>
                    </w:div>
                  </w:divsChild>
                </w:div>
                <w:div w:id="1038776253">
                  <w:marLeft w:val="0"/>
                  <w:marRight w:val="0"/>
                  <w:marTop w:val="0"/>
                  <w:marBottom w:val="0"/>
                  <w:divBdr>
                    <w:top w:val="none" w:sz="0" w:space="0" w:color="auto"/>
                    <w:left w:val="none" w:sz="0" w:space="0" w:color="auto"/>
                    <w:bottom w:val="none" w:sz="0" w:space="0" w:color="auto"/>
                    <w:right w:val="none" w:sz="0" w:space="0" w:color="auto"/>
                  </w:divBdr>
                  <w:divsChild>
                    <w:div w:id="2129424770">
                      <w:marLeft w:val="0"/>
                      <w:marRight w:val="0"/>
                      <w:marTop w:val="0"/>
                      <w:marBottom w:val="0"/>
                      <w:divBdr>
                        <w:top w:val="none" w:sz="0" w:space="0" w:color="auto"/>
                        <w:left w:val="none" w:sz="0" w:space="0" w:color="auto"/>
                        <w:bottom w:val="none" w:sz="0" w:space="0" w:color="auto"/>
                        <w:right w:val="none" w:sz="0" w:space="0" w:color="auto"/>
                      </w:divBdr>
                    </w:div>
                    <w:div w:id="652107440">
                      <w:marLeft w:val="0"/>
                      <w:marRight w:val="0"/>
                      <w:marTop w:val="0"/>
                      <w:marBottom w:val="0"/>
                      <w:divBdr>
                        <w:top w:val="none" w:sz="0" w:space="0" w:color="auto"/>
                        <w:left w:val="none" w:sz="0" w:space="0" w:color="auto"/>
                        <w:bottom w:val="none" w:sz="0" w:space="0" w:color="auto"/>
                        <w:right w:val="none" w:sz="0" w:space="0" w:color="auto"/>
                      </w:divBdr>
                    </w:div>
                    <w:div w:id="694621917">
                      <w:marLeft w:val="0"/>
                      <w:marRight w:val="0"/>
                      <w:marTop w:val="0"/>
                      <w:marBottom w:val="0"/>
                      <w:divBdr>
                        <w:top w:val="none" w:sz="0" w:space="0" w:color="auto"/>
                        <w:left w:val="none" w:sz="0" w:space="0" w:color="auto"/>
                        <w:bottom w:val="none" w:sz="0" w:space="0" w:color="auto"/>
                        <w:right w:val="none" w:sz="0" w:space="0" w:color="auto"/>
                      </w:divBdr>
                    </w:div>
                  </w:divsChild>
                </w:div>
                <w:div w:id="1683240218">
                  <w:marLeft w:val="0"/>
                  <w:marRight w:val="0"/>
                  <w:marTop w:val="0"/>
                  <w:marBottom w:val="0"/>
                  <w:divBdr>
                    <w:top w:val="none" w:sz="0" w:space="0" w:color="auto"/>
                    <w:left w:val="none" w:sz="0" w:space="0" w:color="auto"/>
                    <w:bottom w:val="none" w:sz="0" w:space="0" w:color="auto"/>
                    <w:right w:val="none" w:sz="0" w:space="0" w:color="auto"/>
                  </w:divBdr>
                  <w:divsChild>
                    <w:div w:id="909191330">
                      <w:marLeft w:val="0"/>
                      <w:marRight w:val="0"/>
                      <w:marTop w:val="0"/>
                      <w:marBottom w:val="0"/>
                      <w:divBdr>
                        <w:top w:val="none" w:sz="0" w:space="0" w:color="auto"/>
                        <w:left w:val="none" w:sz="0" w:space="0" w:color="auto"/>
                        <w:bottom w:val="none" w:sz="0" w:space="0" w:color="auto"/>
                        <w:right w:val="none" w:sz="0" w:space="0" w:color="auto"/>
                      </w:divBdr>
                    </w:div>
                    <w:div w:id="1621380784">
                      <w:marLeft w:val="0"/>
                      <w:marRight w:val="0"/>
                      <w:marTop w:val="0"/>
                      <w:marBottom w:val="0"/>
                      <w:divBdr>
                        <w:top w:val="none" w:sz="0" w:space="0" w:color="auto"/>
                        <w:left w:val="none" w:sz="0" w:space="0" w:color="auto"/>
                        <w:bottom w:val="none" w:sz="0" w:space="0" w:color="auto"/>
                        <w:right w:val="none" w:sz="0" w:space="0" w:color="auto"/>
                      </w:divBdr>
                    </w:div>
                    <w:div w:id="1481457908">
                      <w:marLeft w:val="0"/>
                      <w:marRight w:val="0"/>
                      <w:marTop w:val="0"/>
                      <w:marBottom w:val="0"/>
                      <w:divBdr>
                        <w:top w:val="none" w:sz="0" w:space="0" w:color="auto"/>
                        <w:left w:val="none" w:sz="0" w:space="0" w:color="auto"/>
                        <w:bottom w:val="none" w:sz="0" w:space="0" w:color="auto"/>
                        <w:right w:val="none" w:sz="0" w:space="0" w:color="auto"/>
                      </w:divBdr>
                    </w:div>
                  </w:divsChild>
                </w:div>
                <w:div w:id="1842429196">
                  <w:marLeft w:val="0"/>
                  <w:marRight w:val="0"/>
                  <w:marTop w:val="0"/>
                  <w:marBottom w:val="0"/>
                  <w:divBdr>
                    <w:top w:val="none" w:sz="0" w:space="0" w:color="auto"/>
                    <w:left w:val="none" w:sz="0" w:space="0" w:color="auto"/>
                    <w:bottom w:val="none" w:sz="0" w:space="0" w:color="auto"/>
                    <w:right w:val="none" w:sz="0" w:space="0" w:color="auto"/>
                  </w:divBdr>
                  <w:divsChild>
                    <w:div w:id="841696924">
                      <w:marLeft w:val="0"/>
                      <w:marRight w:val="0"/>
                      <w:marTop w:val="0"/>
                      <w:marBottom w:val="0"/>
                      <w:divBdr>
                        <w:top w:val="none" w:sz="0" w:space="0" w:color="auto"/>
                        <w:left w:val="none" w:sz="0" w:space="0" w:color="auto"/>
                        <w:bottom w:val="none" w:sz="0" w:space="0" w:color="auto"/>
                        <w:right w:val="none" w:sz="0" w:space="0" w:color="auto"/>
                      </w:divBdr>
                    </w:div>
                    <w:div w:id="1822884100">
                      <w:marLeft w:val="0"/>
                      <w:marRight w:val="0"/>
                      <w:marTop w:val="0"/>
                      <w:marBottom w:val="0"/>
                      <w:divBdr>
                        <w:top w:val="none" w:sz="0" w:space="0" w:color="auto"/>
                        <w:left w:val="none" w:sz="0" w:space="0" w:color="auto"/>
                        <w:bottom w:val="none" w:sz="0" w:space="0" w:color="auto"/>
                        <w:right w:val="none" w:sz="0" w:space="0" w:color="auto"/>
                      </w:divBdr>
                    </w:div>
                    <w:div w:id="70585961">
                      <w:marLeft w:val="0"/>
                      <w:marRight w:val="0"/>
                      <w:marTop w:val="0"/>
                      <w:marBottom w:val="0"/>
                      <w:divBdr>
                        <w:top w:val="none" w:sz="0" w:space="0" w:color="auto"/>
                        <w:left w:val="none" w:sz="0" w:space="0" w:color="auto"/>
                        <w:bottom w:val="none" w:sz="0" w:space="0" w:color="auto"/>
                        <w:right w:val="none" w:sz="0" w:space="0" w:color="auto"/>
                      </w:divBdr>
                    </w:div>
                  </w:divsChild>
                </w:div>
                <w:div w:id="1286497598">
                  <w:marLeft w:val="0"/>
                  <w:marRight w:val="0"/>
                  <w:marTop w:val="0"/>
                  <w:marBottom w:val="0"/>
                  <w:divBdr>
                    <w:top w:val="none" w:sz="0" w:space="0" w:color="auto"/>
                    <w:left w:val="none" w:sz="0" w:space="0" w:color="auto"/>
                    <w:bottom w:val="none" w:sz="0" w:space="0" w:color="auto"/>
                    <w:right w:val="none" w:sz="0" w:space="0" w:color="auto"/>
                  </w:divBdr>
                  <w:divsChild>
                    <w:div w:id="490754737">
                      <w:marLeft w:val="0"/>
                      <w:marRight w:val="0"/>
                      <w:marTop w:val="0"/>
                      <w:marBottom w:val="0"/>
                      <w:divBdr>
                        <w:top w:val="none" w:sz="0" w:space="0" w:color="auto"/>
                        <w:left w:val="none" w:sz="0" w:space="0" w:color="auto"/>
                        <w:bottom w:val="none" w:sz="0" w:space="0" w:color="auto"/>
                        <w:right w:val="none" w:sz="0" w:space="0" w:color="auto"/>
                      </w:divBdr>
                    </w:div>
                    <w:div w:id="2099519459">
                      <w:marLeft w:val="0"/>
                      <w:marRight w:val="0"/>
                      <w:marTop w:val="0"/>
                      <w:marBottom w:val="0"/>
                      <w:divBdr>
                        <w:top w:val="none" w:sz="0" w:space="0" w:color="auto"/>
                        <w:left w:val="none" w:sz="0" w:space="0" w:color="auto"/>
                        <w:bottom w:val="none" w:sz="0" w:space="0" w:color="auto"/>
                        <w:right w:val="none" w:sz="0" w:space="0" w:color="auto"/>
                      </w:divBdr>
                    </w:div>
                    <w:div w:id="1631281437">
                      <w:marLeft w:val="0"/>
                      <w:marRight w:val="0"/>
                      <w:marTop w:val="0"/>
                      <w:marBottom w:val="0"/>
                      <w:divBdr>
                        <w:top w:val="none" w:sz="0" w:space="0" w:color="auto"/>
                        <w:left w:val="none" w:sz="0" w:space="0" w:color="auto"/>
                        <w:bottom w:val="none" w:sz="0" w:space="0" w:color="auto"/>
                        <w:right w:val="none" w:sz="0" w:space="0" w:color="auto"/>
                      </w:divBdr>
                    </w:div>
                  </w:divsChild>
                </w:div>
                <w:div w:id="1495612003">
                  <w:marLeft w:val="0"/>
                  <w:marRight w:val="0"/>
                  <w:marTop w:val="0"/>
                  <w:marBottom w:val="0"/>
                  <w:divBdr>
                    <w:top w:val="none" w:sz="0" w:space="0" w:color="auto"/>
                    <w:left w:val="none" w:sz="0" w:space="0" w:color="auto"/>
                    <w:bottom w:val="none" w:sz="0" w:space="0" w:color="auto"/>
                    <w:right w:val="none" w:sz="0" w:space="0" w:color="auto"/>
                  </w:divBdr>
                  <w:divsChild>
                    <w:div w:id="565798359">
                      <w:marLeft w:val="0"/>
                      <w:marRight w:val="0"/>
                      <w:marTop w:val="0"/>
                      <w:marBottom w:val="0"/>
                      <w:divBdr>
                        <w:top w:val="none" w:sz="0" w:space="0" w:color="auto"/>
                        <w:left w:val="none" w:sz="0" w:space="0" w:color="auto"/>
                        <w:bottom w:val="none" w:sz="0" w:space="0" w:color="auto"/>
                        <w:right w:val="none" w:sz="0" w:space="0" w:color="auto"/>
                      </w:divBdr>
                    </w:div>
                    <w:div w:id="517740134">
                      <w:marLeft w:val="0"/>
                      <w:marRight w:val="0"/>
                      <w:marTop w:val="0"/>
                      <w:marBottom w:val="0"/>
                      <w:divBdr>
                        <w:top w:val="none" w:sz="0" w:space="0" w:color="auto"/>
                        <w:left w:val="none" w:sz="0" w:space="0" w:color="auto"/>
                        <w:bottom w:val="none" w:sz="0" w:space="0" w:color="auto"/>
                        <w:right w:val="none" w:sz="0" w:space="0" w:color="auto"/>
                      </w:divBdr>
                    </w:div>
                    <w:div w:id="1732800545">
                      <w:marLeft w:val="0"/>
                      <w:marRight w:val="0"/>
                      <w:marTop w:val="0"/>
                      <w:marBottom w:val="0"/>
                      <w:divBdr>
                        <w:top w:val="none" w:sz="0" w:space="0" w:color="auto"/>
                        <w:left w:val="none" w:sz="0" w:space="0" w:color="auto"/>
                        <w:bottom w:val="none" w:sz="0" w:space="0" w:color="auto"/>
                        <w:right w:val="none" w:sz="0" w:space="0" w:color="auto"/>
                      </w:divBdr>
                    </w:div>
                  </w:divsChild>
                </w:div>
                <w:div w:id="857622712">
                  <w:marLeft w:val="0"/>
                  <w:marRight w:val="0"/>
                  <w:marTop w:val="0"/>
                  <w:marBottom w:val="0"/>
                  <w:divBdr>
                    <w:top w:val="none" w:sz="0" w:space="0" w:color="auto"/>
                    <w:left w:val="none" w:sz="0" w:space="0" w:color="auto"/>
                    <w:bottom w:val="none" w:sz="0" w:space="0" w:color="auto"/>
                    <w:right w:val="none" w:sz="0" w:space="0" w:color="auto"/>
                  </w:divBdr>
                  <w:divsChild>
                    <w:div w:id="1874490167">
                      <w:marLeft w:val="0"/>
                      <w:marRight w:val="0"/>
                      <w:marTop w:val="0"/>
                      <w:marBottom w:val="0"/>
                      <w:divBdr>
                        <w:top w:val="none" w:sz="0" w:space="0" w:color="auto"/>
                        <w:left w:val="none" w:sz="0" w:space="0" w:color="auto"/>
                        <w:bottom w:val="none" w:sz="0" w:space="0" w:color="auto"/>
                        <w:right w:val="none" w:sz="0" w:space="0" w:color="auto"/>
                      </w:divBdr>
                    </w:div>
                    <w:div w:id="705564761">
                      <w:marLeft w:val="0"/>
                      <w:marRight w:val="0"/>
                      <w:marTop w:val="0"/>
                      <w:marBottom w:val="0"/>
                      <w:divBdr>
                        <w:top w:val="none" w:sz="0" w:space="0" w:color="auto"/>
                        <w:left w:val="none" w:sz="0" w:space="0" w:color="auto"/>
                        <w:bottom w:val="none" w:sz="0" w:space="0" w:color="auto"/>
                        <w:right w:val="none" w:sz="0" w:space="0" w:color="auto"/>
                      </w:divBdr>
                    </w:div>
                    <w:div w:id="794443201">
                      <w:marLeft w:val="0"/>
                      <w:marRight w:val="0"/>
                      <w:marTop w:val="0"/>
                      <w:marBottom w:val="0"/>
                      <w:divBdr>
                        <w:top w:val="none" w:sz="0" w:space="0" w:color="auto"/>
                        <w:left w:val="none" w:sz="0" w:space="0" w:color="auto"/>
                        <w:bottom w:val="none" w:sz="0" w:space="0" w:color="auto"/>
                        <w:right w:val="none" w:sz="0" w:space="0" w:color="auto"/>
                      </w:divBdr>
                    </w:div>
                  </w:divsChild>
                </w:div>
                <w:div w:id="999040374">
                  <w:marLeft w:val="0"/>
                  <w:marRight w:val="0"/>
                  <w:marTop w:val="0"/>
                  <w:marBottom w:val="0"/>
                  <w:divBdr>
                    <w:top w:val="none" w:sz="0" w:space="0" w:color="auto"/>
                    <w:left w:val="none" w:sz="0" w:space="0" w:color="auto"/>
                    <w:bottom w:val="none" w:sz="0" w:space="0" w:color="auto"/>
                    <w:right w:val="none" w:sz="0" w:space="0" w:color="auto"/>
                  </w:divBdr>
                  <w:divsChild>
                    <w:div w:id="1342009926">
                      <w:marLeft w:val="0"/>
                      <w:marRight w:val="0"/>
                      <w:marTop w:val="0"/>
                      <w:marBottom w:val="0"/>
                      <w:divBdr>
                        <w:top w:val="none" w:sz="0" w:space="0" w:color="auto"/>
                        <w:left w:val="none" w:sz="0" w:space="0" w:color="auto"/>
                        <w:bottom w:val="none" w:sz="0" w:space="0" w:color="auto"/>
                        <w:right w:val="none" w:sz="0" w:space="0" w:color="auto"/>
                      </w:divBdr>
                    </w:div>
                    <w:div w:id="247076486">
                      <w:marLeft w:val="0"/>
                      <w:marRight w:val="0"/>
                      <w:marTop w:val="0"/>
                      <w:marBottom w:val="0"/>
                      <w:divBdr>
                        <w:top w:val="none" w:sz="0" w:space="0" w:color="auto"/>
                        <w:left w:val="none" w:sz="0" w:space="0" w:color="auto"/>
                        <w:bottom w:val="none" w:sz="0" w:space="0" w:color="auto"/>
                        <w:right w:val="none" w:sz="0" w:space="0" w:color="auto"/>
                      </w:divBdr>
                    </w:div>
                    <w:div w:id="591547709">
                      <w:marLeft w:val="0"/>
                      <w:marRight w:val="0"/>
                      <w:marTop w:val="0"/>
                      <w:marBottom w:val="0"/>
                      <w:divBdr>
                        <w:top w:val="none" w:sz="0" w:space="0" w:color="auto"/>
                        <w:left w:val="none" w:sz="0" w:space="0" w:color="auto"/>
                        <w:bottom w:val="none" w:sz="0" w:space="0" w:color="auto"/>
                        <w:right w:val="none" w:sz="0" w:space="0" w:color="auto"/>
                      </w:divBdr>
                    </w:div>
                  </w:divsChild>
                </w:div>
                <w:div w:id="1615018488">
                  <w:marLeft w:val="0"/>
                  <w:marRight w:val="0"/>
                  <w:marTop w:val="0"/>
                  <w:marBottom w:val="0"/>
                  <w:divBdr>
                    <w:top w:val="none" w:sz="0" w:space="0" w:color="auto"/>
                    <w:left w:val="none" w:sz="0" w:space="0" w:color="auto"/>
                    <w:bottom w:val="none" w:sz="0" w:space="0" w:color="auto"/>
                    <w:right w:val="none" w:sz="0" w:space="0" w:color="auto"/>
                  </w:divBdr>
                  <w:divsChild>
                    <w:div w:id="1003509339">
                      <w:marLeft w:val="0"/>
                      <w:marRight w:val="0"/>
                      <w:marTop w:val="0"/>
                      <w:marBottom w:val="0"/>
                      <w:divBdr>
                        <w:top w:val="none" w:sz="0" w:space="0" w:color="auto"/>
                        <w:left w:val="none" w:sz="0" w:space="0" w:color="auto"/>
                        <w:bottom w:val="none" w:sz="0" w:space="0" w:color="auto"/>
                        <w:right w:val="none" w:sz="0" w:space="0" w:color="auto"/>
                      </w:divBdr>
                    </w:div>
                    <w:div w:id="264113726">
                      <w:marLeft w:val="0"/>
                      <w:marRight w:val="0"/>
                      <w:marTop w:val="0"/>
                      <w:marBottom w:val="0"/>
                      <w:divBdr>
                        <w:top w:val="none" w:sz="0" w:space="0" w:color="auto"/>
                        <w:left w:val="none" w:sz="0" w:space="0" w:color="auto"/>
                        <w:bottom w:val="none" w:sz="0" w:space="0" w:color="auto"/>
                        <w:right w:val="none" w:sz="0" w:space="0" w:color="auto"/>
                      </w:divBdr>
                    </w:div>
                    <w:div w:id="1952780568">
                      <w:marLeft w:val="0"/>
                      <w:marRight w:val="0"/>
                      <w:marTop w:val="0"/>
                      <w:marBottom w:val="0"/>
                      <w:divBdr>
                        <w:top w:val="none" w:sz="0" w:space="0" w:color="auto"/>
                        <w:left w:val="none" w:sz="0" w:space="0" w:color="auto"/>
                        <w:bottom w:val="none" w:sz="0" w:space="0" w:color="auto"/>
                        <w:right w:val="none" w:sz="0" w:space="0" w:color="auto"/>
                      </w:divBdr>
                    </w:div>
                  </w:divsChild>
                </w:div>
                <w:div w:id="1506168519">
                  <w:marLeft w:val="0"/>
                  <w:marRight w:val="0"/>
                  <w:marTop w:val="0"/>
                  <w:marBottom w:val="0"/>
                  <w:divBdr>
                    <w:top w:val="none" w:sz="0" w:space="0" w:color="auto"/>
                    <w:left w:val="none" w:sz="0" w:space="0" w:color="auto"/>
                    <w:bottom w:val="none" w:sz="0" w:space="0" w:color="auto"/>
                    <w:right w:val="none" w:sz="0" w:space="0" w:color="auto"/>
                  </w:divBdr>
                  <w:divsChild>
                    <w:div w:id="144202542">
                      <w:marLeft w:val="0"/>
                      <w:marRight w:val="0"/>
                      <w:marTop w:val="0"/>
                      <w:marBottom w:val="0"/>
                      <w:divBdr>
                        <w:top w:val="none" w:sz="0" w:space="0" w:color="auto"/>
                        <w:left w:val="none" w:sz="0" w:space="0" w:color="auto"/>
                        <w:bottom w:val="none" w:sz="0" w:space="0" w:color="auto"/>
                        <w:right w:val="none" w:sz="0" w:space="0" w:color="auto"/>
                      </w:divBdr>
                    </w:div>
                    <w:div w:id="180356621">
                      <w:marLeft w:val="0"/>
                      <w:marRight w:val="0"/>
                      <w:marTop w:val="0"/>
                      <w:marBottom w:val="0"/>
                      <w:divBdr>
                        <w:top w:val="none" w:sz="0" w:space="0" w:color="auto"/>
                        <w:left w:val="none" w:sz="0" w:space="0" w:color="auto"/>
                        <w:bottom w:val="none" w:sz="0" w:space="0" w:color="auto"/>
                        <w:right w:val="none" w:sz="0" w:space="0" w:color="auto"/>
                      </w:divBdr>
                    </w:div>
                    <w:div w:id="561255141">
                      <w:marLeft w:val="0"/>
                      <w:marRight w:val="0"/>
                      <w:marTop w:val="0"/>
                      <w:marBottom w:val="0"/>
                      <w:divBdr>
                        <w:top w:val="none" w:sz="0" w:space="0" w:color="auto"/>
                        <w:left w:val="none" w:sz="0" w:space="0" w:color="auto"/>
                        <w:bottom w:val="none" w:sz="0" w:space="0" w:color="auto"/>
                        <w:right w:val="none" w:sz="0" w:space="0" w:color="auto"/>
                      </w:divBdr>
                    </w:div>
                  </w:divsChild>
                </w:div>
                <w:div w:id="1862013923">
                  <w:marLeft w:val="0"/>
                  <w:marRight w:val="0"/>
                  <w:marTop w:val="0"/>
                  <w:marBottom w:val="0"/>
                  <w:divBdr>
                    <w:top w:val="none" w:sz="0" w:space="0" w:color="auto"/>
                    <w:left w:val="none" w:sz="0" w:space="0" w:color="auto"/>
                    <w:bottom w:val="none" w:sz="0" w:space="0" w:color="auto"/>
                    <w:right w:val="none" w:sz="0" w:space="0" w:color="auto"/>
                  </w:divBdr>
                  <w:divsChild>
                    <w:div w:id="1214345090">
                      <w:marLeft w:val="0"/>
                      <w:marRight w:val="0"/>
                      <w:marTop w:val="0"/>
                      <w:marBottom w:val="0"/>
                      <w:divBdr>
                        <w:top w:val="none" w:sz="0" w:space="0" w:color="auto"/>
                        <w:left w:val="none" w:sz="0" w:space="0" w:color="auto"/>
                        <w:bottom w:val="none" w:sz="0" w:space="0" w:color="auto"/>
                        <w:right w:val="none" w:sz="0" w:space="0" w:color="auto"/>
                      </w:divBdr>
                    </w:div>
                    <w:div w:id="82343593">
                      <w:marLeft w:val="0"/>
                      <w:marRight w:val="0"/>
                      <w:marTop w:val="0"/>
                      <w:marBottom w:val="0"/>
                      <w:divBdr>
                        <w:top w:val="none" w:sz="0" w:space="0" w:color="auto"/>
                        <w:left w:val="none" w:sz="0" w:space="0" w:color="auto"/>
                        <w:bottom w:val="none" w:sz="0" w:space="0" w:color="auto"/>
                        <w:right w:val="none" w:sz="0" w:space="0" w:color="auto"/>
                      </w:divBdr>
                    </w:div>
                    <w:div w:id="1481264523">
                      <w:marLeft w:val="0"/>
                      <w:marRight w:val="0"/>
                      <w:marTop w:val="0"/>
                      <w:marBottom w:val="0"/>
                      <w:divBdr>
                        <w:top w:val="none" w:sz="0" w:space="0" w:color="auto"/>
                        <w:left w:val="none" w:sz="0" w:space="0" w:color="auto"/>
                        <w:bottom w:val="none" w:sz="0" w:space="0" w:color="auto"/>
                        <w:right w:val="none" w:sz="0" w:space="0" w:color="auto"/>
                      </w:divBdr>
                    </w:div>
                  </w:divsChild>
                </w:div>
                <w:div w:id="1686200920">
                  <w:marLeft w:val="0"/>
                  <w:marRight w:val="0"/>
                  <w:marTop w:val="0"/>
                  <w:marBottom w:val="0"/>
                  <w:divBdr>
                    <w:top w:val="none" w:sz="0" w:space="0" w:color="auto"/>
                    <w:left w:val="none" w:sz="0" w:space="0" w:color="auto"/>
                    <w:bottom w:val="none" w:sz="0" w:space="0" w:color="auto"/>
                    <w:right w:val="none" w:sz="0" w:space="0" w:color="auto"/>
                  </w:divBdr>
                  <w:divsChild>
                    <w:div w:id="1902905011">
                      <w:marLeft w:val="0"/>
                      <w:marRight w:val="0"/>
                      <w:marTop w:val="0"/>
                      <w:marBottom w:val="0"/>
                      <w:divBdr>
                        <w:top w:val="none" w:sz="0" w:space="0" w:color="auto"/>
                        <w:left w:val="none" w:sz="0" w:space="0" w:color="auto"/>
                        <w:bottom w:val="none" w:sz="0" w:space="0" w:color="auto"/>
                        <w:right w:val="none" w:sz="0" w:space="0" w:color="auto"/>
                      </w:divBdr>
                    </w:div>
                    <w:div w:id="216476074">
                      <w:marLeft w:val="0"/>
                      <w:marRight w:val="0"/>
                      <w:marTop w:val="0"/>
                      <w:marBottom w:val="0"/>
                      <w:divBdr>
                        <w:top w:val="none" w:sz="0" w:space="0" w:color="auto"/>
                        <w:left w:val="none" w:sz="0" w:space="0" w:color="auto"/>
                        <w:bottom w:val="none" w:sz="0" w:space="0" w:color="auto"/>
                        <w:right w:val="none" w:sz="0" w:space="0" w:color="auto"/>
                      </w:divBdr>
                    </w:div>
                    <w:div w:id="1833519639">
                      <w:marLeft w:val="0"/>
                      <w:marRight w:val="0"/>
                      <w:marTop w:val="0"/>
                      <w:marBottom w:val="0"/>
                      <w:divBdr>
                        <w:top w:val="none" w:sz="0" w:space="0" w:color="auto"/>
                        <w:left w:val="none" w:sz="0" w:space="0" w:color="auto"/>
                        <w:bottom w:val="none" w:sz="0" w:space="0" w:color="auto"/>
                        <w:right w:val="none" w:sz="0" w:space="0" w:color="auto"/>
                      </w:divBdr>
                    </w:div>
                  </w:divsChild>
                </w:div>
                <w:div w:id="2134932901">
                  <w:marLeft w:val="0"/>
                  <w:marRight w:val="0"/>
                  <w:marTop w:val="0"/>
                  <w:marBottom w:val="0"/>
                  <w:divBdr>
                    <w:top w:val="none" w:sz="0" w:space="0" w:color="auto"/>
                    <w:left w:val="none" w:sz="0" w:space="0" w:color="auto"/>
                    <w:bottom w:val="none" w:sz="0" w:space="0" w:color="auto"/>
                    <w:right w:val="none" w:sz="0" w:space="0" w:color="auto"/>
                  </w:divBdr>
                  <w:divsChild>
                    <w:div w:id="2014381886">
                      <w:marLeft w:val="0"/>
                      <w:marRight w:val="0"/>
                      <w:marTop w:val="0"/>
                      <w:marBottom w:val="0"/>
                      <w:divBdr>
                        <w:top w:val="none" w:sz="0" w:space="0" w:color="auto"/>
                        <w:left w:val="none" w:sz="0" w:space="0" w:color="auto"/>
                        <w:bottom w:val="none" w:sz="0" w:space="0" w:color="auto"/>
                        <w:right w:val="none" w:sz="0" w:space="0" w:color="auto"/>
                      </w:divBdr>
                    </w:div>
                    <w:div w:id="1354303876">
                      <w:marLeft w:val="0"/>
                      <w:marRight w:val="0"/>
                      <w:marTop w:val="0"/>
                      <w:marBottom w:val="0"/>
                      <w:divBdr>
                        <w:top w:val="none" w:sz="0" w:space="0" w:color="auto"/>
                        <w:left w:val="none" w:sz="0" w:space="0" w:color="auto"/>
                        <w:bottom w:val="none" w:sz="0" w:space="0" w:color="auto"/>
                        <w:right w:val="none" w:sz="0" w:space="0" w:color="auto"/>
                      </w:divBdr>
                    </w:div>
                    <w:div w:id="157889049">
                      <w:marLeft w:val="0"/>
                      <w:marRight w:val="0"/>
                      <w:marTop w:val="0"/>
                      <w:marBottom w:val="0"/>
                      <w:divBdr>
                        <w:top w:val="none" w:sz="0" w:space="0" w:color="auto"/>
                        <w:left w:val="none" w:sz="0" w:space="0" w:color="auto"/>
                        <w:bottom w:val="none" w:sz="0" w:space="0" w:color="auto"/>
                        <w:right w:val="none" w:sz="0" w:space="0" w:color="auto"/>
                      </w:divBdr>
                    </w:div>
                  </w:divsChild>
                </w:div>
                <w:div w:id="1528131969">
                  <w:marLeft w:val="0"/>
                  <w:marRight w:val="0"/>
                  <w:marTop w:val="0"/>
                  <w:marBottom w:val="0"/>
                  <w:divBdr>
                    <w:top w:val="none" w:sz="0" w:space="0" w:color="auto"/>
                    <w:left w:val="none" w:sz="0" w:space="0" w:color="auto"/>
                    <w:bottom w:val="none" w:sz="0" w:space="0" w:color="auto"/>
                    <w:right w:val="none" w:sz="0" w:space="0" w:color="auto"/>
                  </w:divBdr>
                  <w:divsChild>
                    <w:div w:id="1227909790">
                      <w:marLeft w:val="0"/>
                      <w:marRight w:val="0"/>
                      <w:marTop w:val="0"/>
                      <w:marBottom w:val="0"/>
                      <w:divBdr>
                        <w:top w:val="none" w:sz="0" w:space="0" w:color="auto"/>
                        <w:left w:val="none" w:sz="0" w:space="0" w:color="auto"/>
                        <w:bottom w:val="none" w:sz="0" w:space="0" w:color="auto"/>
                        <w:right w:val="none" w:sz="0" w:space="0" w:color="auto"/>
                      </w:divBdr>
                    </w:div>
                    <w:div w:id="1429228607">
                      <w:marLeft w:val="0"/>
                      <w:marRight w:val="0"/>
                      <w:marTop w:val="0"/>
                      <w:marBottom w:val="0"/>
                      <w:divBdr>
                        <w:top w:val="none" w:sz="0" w:space="0" w:color="auto"/>
                        <w:left w:val="none" w:sz="0" w:space="0" w:color="auto"/>
                        <w:bottom w:val="none" w:sz="0" w:space="0" w:color="auto"/>
                        <w:right w:val="none" w:sz="0" w:space="0" w:color="auto"/>
                      </w:divBdr>
                    </w:div>
                    <w:div w:id="729809919">
                      <w:marLeft w:val="0"/>
                      <w:marRight w:val="0"/>
                      <w:marTop w:val="0"/>
                      <w:marBottom w:val="0"/>
                      <w:divBdr>
                        <w:top w:val="none" w:sz="0" w:space="0" w:color="auto"/>
                        <w:left w:val="none" w:sz="0" w:space="0" w:color="auto"/>
                        <w:bottom w:val="none" w:sz="0" w:space="0" w:color="auto"/>
                        <w:right w:val="none" w:sz="0" w:space="0" w:color="auto"/>
                      </w:divBdr>
                    </w:div>
                  </w:divsChild>
                </w:div>
                <w:div w:id="2111468808">
                  <w:marLeft w:val="0"/>
                  <w:marRight w:val="0"/>
                  <w:marTop w:val="0"/>
                  <w:marBottom w:val="0"/>
                  <w:divBdr>
                    <w:top w:val="none" w:sz="0" w:space="0" w:color="auto"/>
                    <w:left w:val="none" w:sz="0" w:space="0" w:color="auto"/>
                    <w:bottom w:val="none" w:sz="0" w:space="0" w:color="auto"/>
                    <w:right w:val="none" w:sz="0" w:space="0" w:color="auto"/>
                  </w:divBdr>
                  <w:divsChild>
                    <w:div w:id="500200847">
                      <w:marLeft w:val="0"/>
                      <w:marRight w:val="0"/>
                      <w:marTop w:val="0"/>
                      <w:marBottom w:val="0"/>
                      <w:divBdr>
                        <w:top w:val="none" w:sz="0" w:space="0" w:color="auto"/>
                        <w:left w:val="none" w:sz="0" w:space="0" w:color="auto"/>
                        <w:bottom w:val="none" w:sz="0" w:space="0" w:color="auto"/>
                        <w:right w:val="none" w:sz="0" w:space="0" w:color="auto"/>
                      </w:divBdr>
                    </w:div>
                    <w:div w:id="456142714">
                      <w:marLeft w:val="0"/>
                      <w:marRight w:val="0"/>
                      <w:marTop w:val="0"/>
                      <w:marBottom w:val="0"/>
                      <w:divBdr>
                        <w:top w:val="none" w:sz="0" w:space="0" w:color="auto"/>
                        <w:left w:val="none" w:sz="0" w:space="0" w:color="auto"/>
                        <w:bottom w:val="none" w:sz="0" w:space="0" w:color="auto"/>
                        <w:right w:val="none" w:sz="0" w:space="0" w:color="auto"/>
                      </w:divBdr>
                    </w:div>
                    <w:div w:id="1959988788">
                      <w:marLeft w:val="0"/>
                      <w:marRight w:val="0"/>
                      <w:marTop w:val="0"/>
                      <w:marBottom w:val="0"/>
                      <w:divBdr>
                        <w:top w:val="none" w:sz="0" w:space="0" w:color="auto"/>
                        <w:left w:val="none" w:sz="0" w:space="0" w:color="auto"/>
                        <w:bottom w:val="none" w:sz="0" w:space="0" w:color="auto"/>
                        <w:right w:val="none" w:sz="0" w:space="0" w:color="auto"/>
                      </w:divBdr>
                    </w:div>
                  </w:divsChild>
                </w:div>
                <w:div w:id="206339543">
                  <w:marLeft w:val="0"/>
                  <w:marRight w:val="0"/>
                  <w:marTop w:val="0"/>
                  <w:marBottom w:val="0"/>
                  <w:divBdr>
                    <w:top w:val="none" w:sz="0" w:space="0" w:color="auto"/>
                    <w:left w:val="none" w:sz="0" w:space="0" w:color="auto"/>
                    <w:bottom w:val="none" w:sz="0" w:space="0" w:color="auto"/>
                    <w:right w:val="none" w:sz="0" w:space="0" w:color="auto"/>
                  </w:divBdr>
                  <w:divsChild>
                    <w:div w:id="1460755895">
                      <w:marLeft w:val="0"/>
                      <w:marRight w:val="0"/>
                      <w:marTop w:val="0"/>
                      <w:marBottom w:val="0"/>
                      <w:divBdr>
                        <w:top w:val="none" w:sz="0" w:space="0" w:color="auto"/>
                        <w:left w:val="none" w:sz="0" w:space="0" w:color="auto"/>
                        <w:bottom w:val="none" w:sz="0" w:space="0" w:color="auto"/>
                        <w:right w:val="none" w:sz="0" w:space="0" w:color="auto"/>
                      </w:divBdr>
                    </w:div>
                    <w:div w:id="1808012553">
                      <w:marLeft w:val="0"/>
                      <w:marRight w:val="0"/>
                      <w:marTop w:val="0"/>
                      <w:marBottom w:val="0"/>
                      <w:divBdr>
                        <w:top w:val="none" w:sz="0" w:space="0" w:color="auto"/>
                        <w:left w:val="none" w:sz="0" w:space="0" w:color="auto"/>
                        <w:bottom w:val="none" w:sz="0" w:space="0" w:color="auto"/>
                        <w:right w:val="none" w:sz="0" w:space="0" w:color="auto"/>
                      </w:divBdr>
                    </w:div>
                    <w:div w:id="2990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21657">
      <w:bodyDiv w:val="1"/>
      <w:marLeft w:val="0"/>
      <w:marRight w:val="0"/>
      <w:marTop w:val="0"/>
      <w:marBottom w:val="0"/>
      <w:divBdr>
        <w:top w:val="none" w:sz="0" w:space="0" w:color="auto"/>
        <w:left w:val="none" w:sz="0" w:space="0" w:color="auto"/>
        <w:bottom w:val="none" w:sz="0" w:space="0" w:color="auto"/>
        <w:right w:val="none" w:sz="0" w:space="0" w:color="auto"/>
      </w:divBdr>
    </w:div>
    <w:div w:id="1466461242">
      <w:bodyDiv w:val="1"/>
      <w:marLeft w:val="0"/>
      <w:marRight w:val="0"/>
      <w:marTop w:val="0"/>
      <w:marBottom w:val="0"/>
      <w:divBdr>
        <w:top w:val="none" w:sz="0" w:space="0" w:color="auto"/>
        <w:left w:val="none" w:sz="0" w:space="0" w:color="auto"/>
        <w:bottom w:val="none" w:sz="0" w:space="0" w:color="auto"/>
        <w:right w:val="none" w:sz="0" w:space="0" w:color="auto"/>
      </w:divBdr>
      <w:divsChild>
        <w:div w:id="126163984">
          <w:marLeft w:val="0"/>
          <w:marRight w:val="0"/>
          <w:marTop w:val="0"/>
          <w:marBottom w:val="0"/>
          <w:divBdr>
            <w:top w:val="none" w:sz="0" w:space="0" w:color="auto"/>
            <w:left w:val="none" w:sz="0" w:space="0" w:color="auto"/>
            <w:bottom w:val="none" w:sz="0" w:space="0" w:color="auto"/>
            <w:right w:val="none" w:sz="0" w:space="0" w:color="auto"/>
          </w:divBdr>
          <w:divsChild>
            <w:div w:id="2048025016">
              <w:marLeft w:val="0"/>
              <w:marRight w:val="120"/>
              <w:marTop w:val="0"/>
              <w:marBottom w:val="0"/>
              <w:divBdr>
                <w:top w:val="none" w:sz="0" w:space="0" w:color="auto"/>
                <w:left w:val="none" w:sz="0" w:space="0" w:color="auto"/>
                <w:bottom w:val="none" w:sz="0" w:space="0" w:color="auto"/>
                <w:right w:val="none" w:sz="0" w:space="0" w:color="auto"/>
              </w:divBdr>
              <w:divsChild>
                <w:div w:id="15954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598">
          <w:marLeft w:val="0"/>
          <w:marRight w:val="0"/>
          <w:marTop w:val="0"/>
          <w:marBottom w:val="0"/>
          <w:divBdr>
            <w:top w:val="none" w:sz="0" w:space="0" w:color="auto"/>
            <w:left w:val="none" w:sz="0" w:space="0" w:color="auto"/>
            <w:bottom w:val="none" w:sz="0" w:space="0" w:color="auto"/>
            <w:right w:val="none" w:sz="0" w:space="0" w:color="auto"/>
          </w:divBdr>
          <w:divsChild>
            <w:div w:id="703096638">
              <w:marLeft w:val="0"/>
              <w:marRight w:val="0"/>
              <w:marTop w:val="0"/>
              <w:marBottom w:val="0"/>
              <w:divBdr>
                <w:top w:val="none" w:sz="0" w:space="0" w:color="auto"/>
                <w:left w:val="none" w:sz="0" w:space="0" w:color="auto"/>
                <w:bottom w:val="none" w:sz="0" w:space="0" w:color="auto"/>
                <w:right w:val="none" w:sz="0" w:space="0" w:color="auto"/>
              </w:divBdr>
            </w:div>
            <w:div w:id="294406276">
              <w:marLeft w:val="0"/>
              <w:marRight w:val="120"/>
              <w:marTop w:val="0"/>
              <w:marBottom w:val="0"/>
              <w:divBdr>
                <w:top w:val="none" w:sz="0" w:space="0" w:color="auto"/>
                <w:left w:val="none" w:sz="0" w:space="0" w:color="auto"/>
                <w:bottom w:val="none" w:sz="0" w:space="0" w:color="auto"/>
                <w:right w:val="none" w:sz="0" w:space="0" w:color="auto"/>
              </w:divBdr>
              <w:divsChild>
                <w:div w:id="14294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511">
          <w:marLeft w:val="0"/>
          <w:marRight w:val="0"/>
          <w:marTop w:val="0"/>
          <w:marBottom w:val="0"/>
          <w:divBdr>
            <w:top w:val="none" w:sz="0" w:space="0" w:color="auto"/>
            <w:left w:val="none" w:sz="0" w:space="0" w:color="auto"/>
            <w:bottom w:val="none" w:sz="0" w:space="0" w:color="auto"/>
            <w:right w:val="none" w:sz="0" w:space="0" w:color="auto"/>
          </w:divBdr>
          <w:divsChild>
            <w:div w:id="305008970">
              <w:marLeft w:val="0"/>
              <w:marRight w:val="0"/>
              <w:marTop w:val="0"/>
              <w:marBottom w:val="0"/>
              <w:divBdr>
                <w:top w:val="none" w:sz="0" w:space="0" w:color="auto"/>
                <w:left w:val="none" w:sz="0" w:space="0" w:color="auto"/>
                <w:bottom w:val="none" w:sz="0" w:space="0" w:color="auto"/>
                <w:right w:val="none" w:sz="0" w:space="0" w:color="auto"/>
              </w:divBdr>
            </w:div>
            <w:div w:id="677579298">
              <w:marLeft w:val="0"/>
              <w:marRight w:val="120"/>
              <w:marTop w:val="0"/>
              <w:marBottom w:val="0"/>
              <w:divBdr>
                <w:top w:val="none" w:sz="0" w:space="0" w:color="auto"/>
                <w:left w:val="none" w:sz="0" w:space="0" w:color="auto"/>
                <w:bottom w:val="none" w:sz="0" w:space="0" w:color="auto"/>
                <w:right w:val="none" w:sz="0" w:space="0" w:color="auto"/>
              </w:divBdr>
              <w:divsChild>
                <w:div w:id="13946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8841">
          <w:marLeft w:val="0"/>
          <w:marRight w:val="0"/>
          <w:marTop w:val="0"/>
          <w:marBottom w:val="0"/>
          <w:divBdr>
            <w:top w:val="none" w:sz="0" w:space="0" w:color="auto"/>
            <w:left w:val="none" w:sz="0" w:space="0" w:color="auto"/>
            <w:bottom w:val="none" w:sz="0" w:space="0" w:color="auto"/>
            <w:right w:val="none" w:sz="0" w:space="0" w:color="auto"/>
          </w:divBdr>
          <w:divsChild>
            <w:div w:id="1800302659">
              <w:marLeft w:val="0"/>
              <w:marRight w:val="0"/>
              <w:marTop w:val="0"/>
              <w:marBottom w:val="0"/>
              <w:divBdr>
                <w:top w:val="none" w:sz="0" w:space="0" w:color="auto"/>
                <w:left w:val="none" w:sz="0" w:space="0" w:color="auto"/>
                <w:bottom w:val="none" w:sz="0" w:space="0" w:color="auto"/>
                <w:right w:val="none" w:sz="0" w:space="0" w:color="auto"/>
              </w:divBdr>
            </w:div>
            <w:div w:id="308901847">
              <w:marLeft w:val="0"/>
              <w:marRight w:val="120"/>
              <w:marTop w:val="0"/>
              <w:marBottom w:val="0"/>
              <w:divBdr>
                <w:top w:val="none" w:sz="0" w:space="0" w:color="auto"/>
                <w:left w:val="none" w:sz="0" w:space="0" w:color="auto"/>
                <w:bottom w:val="none" w:sz="0" w:space="0" w:color="auto"/>
                <w:right w:val="none" w:sz="0" w:space="0" w:color="auto"/>
              </w:divBdr>
              <w:divsChild>
                <w:div w:id="15302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54037">
      <w:bodyDiv w:val="1"/>
      <w:marLeft w:val="0"/>
      <w:marRight w:val="0"/>
      <w:marTop w:val="0"/>
      <w:marBottom w:val="0"/>
      <w:divBdr>
        <w:top w:val="none" w:sz="0" w:space="0" w:color="auto"/>
        <w:left w:val="none" w:sz="0" w:space="0" w:color="auto"/>
        <w:bottom w:val="none" w:sz="0" w:space="0" w:color="auto"/>
        <w:right w:val="none" w:sz="0" w:space="0" w:color="auto"/>
      </w:divBdr>
    </w:div>
    <w:div w:id="1748654055">
      <w:bodyDiv w:val="1"/>
      <w:marLeft w:val="0"/>
      <w:marRight w:val="0"/>
      <w:marTop w:val="0"/>
      <w:marBottom w:val="0"/>
      <w:divBdr>
        <w:top w:val="none" w:sz="0" w:space="0" w:color="auto"/>
        <w:left w:val="none" w:sz="0" w:space="0" w:color="auto"/>
        <w:bottom w:val="none" w:sz="0" w:space="0" w:color="auto"/>
        <w:right w:val="none" w:sz="0" w:space="0" w:color="auto"/>
      </w:divBdr>
    </w:div>
    <w:div w:id="1880630704">
      <w:bodyDiv w:val="1"/>
      <w:marLeft w:val="0"/>
      <w:marRight w:val="0"/>
      <w:marTop w:val="0"/>
      <w:marBottom w:val="0"/>
      <w:divBdr>
        <w:top w:val="none" w:sz="0" w:space="0" w:color="auto"/>
        <w:left w:val="none" w:sz="0" w:space="0" w:color="auto"/>
        <w:bottom w:val="none" w:sz="0" w:space="0" w:color="auto"/>
        <w:right w:val="none" w:sz="0" w:space="0" w:color="auto"/>
      </w:divBdr>
    </w:div>
    <w:div w:id="21080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DACD6-E642-4BA4-8F3E-2D3B5924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4700</Words>
  <Characters>26791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Cheryl Pearson</cp:lastModifiedBy>
  <cp:revision>4</cp:revision>
  <cp:lastPrinted>2018-10-24T11:04:00Z</cp:lastPrinted>
  <dcterms:created xsi:type="dcterms:W3CDTF">2022-06-21T08:56:00Z</dcterms:created>
  <dcterms:modified xsi:type="dcterms:W3CDTF">2022-11-22T14:28:00Z</dcterms:modified>
</cp:coreProperties>
</file>