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672"/>
        <w:tblW w:w="10785" w:type="dxa"/>
        <w:tblLayout w:type="fixed"/>
        <w:tblLook w:val="04A0" w:firstRow="1" w:lastRow="0" w:firstColumn="1" w:lastColumn="0" w:noHBand="0" w:noVBand="1"/>
      </w:tblPr>
      <w:tblGrid>
        <w:gridCol w:w="2830"/>
        <w:gridCol w:w="284"/>
        <w:gridCol w:w="4819"/>
        <w:gridCol w:w="2852"/>
      </w:tblGrid>
      <w:tr w:rsidR="00C67B92" w14:paraId="031085D6" w14:textId="77777777" w:rsidTr="00611A59">
        <w:trPr>
          <w:trHeight w:val="70"/>
        </w:trPr>
        <w:tc>
          <w:tcPr>
            <w:tcW w:w="2830" w:type="dxa"/>
            <w:tcBorders>
              <w:top w:val="nil"/>
              <w:left w:val="nil"/>
              <w:bottom w:val="nil"/>
              <w:right w:val="nil"/>
            </w:tcBorders>
          </w:tcPr>
          <w:p w14:paraId="2AF10208" w14:textId="77777777" w:rsidR="00C67B92" w:rsidRDefault="00C67B92" w:rsidP="00611A59"/>
        </w:tc>
        <w:tc>
          <w:tcPr>
            <w:tcW w:w="284" w:type="dxa"/>
            <w:tcBorders>
              <w:top w:val="nil"/>
              <w:left w:val="nil"/>
              <w:bottom w:val="nil"/>
              <w:right w:val="nil"/>
            </w:tcBorders>
          </w:tcPr>
          <w:p w14:paraId="7AE7BE93" w14:textId="77777777" w:rsidR="00C67B92" w:rsidRDefault="00C67B92" w:rsidP="00611A59"/>
        </w:tc>
        <w:tc>
          <w:tcPr>
            <w:tcW w:w="7671" w:type="dxa"/>
            <w:gridSpan w:val="2"/>
            <w:tcBorders>
              <w:top w:val="nil"/>
              <w:left w:val="nil"/>
              <w:bottom w:val="nil"/>
              <w:right w:val="nil"/>
            </w:tcBorders>
          </w:tcPr>
          <w:p w14:paraId="27870D28" w14:textId="77777777" w:rsidR="00C67B92" w:rsidRDefault="00C67B92" w:rsidP="00611A59"/>
        </w:tc>
      </w:tr>
      <w:tr w:rsidR="00C67B92" w14:paraId="2F30DE9B" w14:textId="77777777" w:rsidTr="00611A59">
        <w:trPr>
          <w:trHeight w:val="282"/>
        </w:trPr>
        <w:tc>
          <w:tcPr>
            <w:tcW w:w="2830" w:type="dxa"/>
            <w:tcBorders>
              <w:top w:val="nil"/>
              <w:left w:val="nil"/>
              <w:bottom w:val="nil"/>
              <w:right w:val="nil"/>
            </w:tcBorders>
          </w:tcPr>
          <w:p w14:paraId="2BEB0F1A" w14:textId="77777777" w:rsidR="00C67B92" w:rsidRDefault="006A2643" w:rsidP="00611A59">
            <w:pPr>
              <w:rPr>
                <w:noProof/>
                <w:lang w:eastAsia="en-GB"/>
              </w:rPr>
            </w:pPr>
            <w:r>
              <w:rPr>
                <w:noProof/>
                <w:lang w:eastAsia="en-GB"/>
              </w:rPr>
              <w:drawing>
                <wp:anchor distT="0" distB="0" distL="114300" distR="114300" simplePos="0" relativeHeight="251657216" behindDoc="1" locked="0" layoutInCell="1" allowOverlap="1" wp14:anchorId="7A2DB1E8" wp14:editId="460F0712">
                  <wp:simplePos x="0" y="0"/>
                  <wp:positionH relativeFrom="column">
                    <wp:posOffset>-31750</wp:posOffset>
                  </wp:positionH>
                  <wp:positionV relativeFrom="paragraph">
                    <wp:posOffset>76918</wp:posOffset>
                  </wp:positionV>
                  <wp:extent cx="1782445" cy="2813050"/>
                  <wp:effectExtent l="0" t="0" r="825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rk College 548.jpg"/>
                          <pic:cNvPicPr/>
                        </pic:nvPicPr>
                        <pic:blipFill rotWithShape="1">
                          <a:blip r:embed="rId4" cstate="print">
                            <a:extLst>
                              <a:ext uri="{28A0092B-C50C-407E-A947-70E740481C1C}">
                                <a14:useLocalDpi xmlns:a14="http://schemas.microsoft.com/office/drawing/2010/main" val="0"/>
                              </a:ext>
                            </a:extLst>
                          </a:blip>
                          <a:srcRect l="13140" t="13316" r="4331"/>
                          <a:stretch/>
                        </pic:blipFill>
                        <pic:spPr bwMode="auto">
                          <a:xfrm>
                            <a:off x="0" y="0"/>
                            <a:ext cx="1782445"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F204D" w14:textId="77777777" w:rsidR="00BC403B" w:rsidRDefault="00BC403B" w:rsidP="00611A59">
            <w:pPr>
              <w:rPr>
                <w:noProof/>
                <w:lang w:eastAsia="en-GB"/>
              </w:rPr>
            </w:pPr>
          </w:p>
          <w:p w14:paraId="2077223C" w14:textId="77777777" w:rsidR="006F3D32" w:rsidRDefault="006F3D32" w:rsidP="00611A59">
            <w:pPr>
              <w:rPr>
                <w:noProof/>
                <w:lang w:eastAsia="en-GB"/>
              </w:rPr>
            </w:pPr>
          </w:p>
          <w:p w14:paraId="15691FCE" w14:textId="77777777" w:rsidR="00C67B92" w:rsidRDefault="00C67B92" w:rsidP="00611A59"/>
        </w:tc>
        <w:tc>
          <w:tcPr>
            <w:tcW w:w="284" w:type="dxa"/>
            <w:tcBorders>
              <w:top w:val="nil"/>
              <w:left w:val="nil"/>
              <w:bottom w:val="nil"/>
              <w:right w:val="nil"/>
            </w:tcBorders>
          </w:tcPr>
          <w:p w14:paraId="7CF5EAAA" w14:textId="77777777" w:rsidR="00C67B92" w:rsidRDefault="00C67B92" w:rsidP="00611A59"/>
        </w:tc>
        <w:tc>
          <w:tcPr>
            <w:tcW w:w="7671" w:type="dxa"/>
            <w:gridSpan w:val="2"/>
            <w:tcBorders>
              <w:top w:val="nil"/>
              <w:left w:val="nil"/>
              <w:bottom w:val="nil"/>
              <w:right w:val="nil"/>
            </w:tcBorders>
          </w:tcPr>
          <w:p w14:paraId="01386AE1" w14:textId="342E8BC8" w:rsidR="00C67B92" w:rsidRPr="0098628C" w:rsidRDefault="00857E83" w:rsidP="00CC0026">
            <w:pPr>
              <w:rPr>
                <w:b/>
                <w:sz w:val="24"/>
                <w:szCs w:val="24"/>
              </w:rPr>
            </w:pPr>
            <w:r>
              <w:rPr>
                <w:b/>
                <w:sz w:val="24"/>
                <w:szCs w:val="24"/>
              </w:rPr>
              <w:t>Essential c</w:t>
            </w:r>
            <w:r w:rsidR="007354DD" w:rsidRPr="0098628C">
              <w:rPr>
                <w:b/>
                <w:sz w:val="24"/>
                <w:szCs w:val="24"/>
              </w:rPr>
              <w:t xml:space="preserve">ourse costs for all </w:t>
            </w:r>
            <w:r w:rsidR="00D11EA8">
              <w:rPr>
                <w:b/>
                <w:sz w:val="24"/>
                <w:szCs w:val="24"/>
              </w:rPr>
              <w:t>level 3 v</w:t>
            </w:r>
            <w:r w:rsidR="001C6946">
              <w:rPr>
                <w:b/>
                <w:sz w:val="24"/>
                <w:szCs w:val="24"/>
              </w:rPr>
              <w:t>ocational</w:t>
            </w:r>
            <w:r w:rsidR="001E0CDD">
              <w:rPr>
                <w:b/>
                <w:sz w:val="24"/>
                <w:szCs w:val="24"/>
              </w:rPr>
              <w:t xml:space="preserve"> </w:t>
            </w:r>
            <w:r w:rsidR="007354DD" w:rsidRPr="0098628C">
              <w:rPr>
                <w:b/>
                <w:sz w:val="24"/>
                <w:szCs w:val="24"/>
              </w:rPr>
              <w:t>Art and Design courses</w:t>
            </w:r>
          </w:p>
          <w:p w14:paraId="6C68FB99" w14:textId="77777777" w:rsidR="007354DD" w:rsidRDefault="007354DD" w:rsidP="00CC0026">
            <w:pPr>
              <w:rPr>
                <w:rFonts w:eastAsia="Times New Roman" w:cstheme="minorHAnsi"/>
                <w:sz w:val="24"/>
                <w:szCs w:val="24"/>
              </w:rPr>
            </w:pPr>
            <w:r w:rsidRPr="0098628C">
              <w:rPr>
                <w:rFonts w:eastAsia="Times New Roman" w:cstheme="minorHAnsi"/>
                <w:sz w:val="24"/>
                <w:szCs w:val="24"/>
              </w:rPr>
              <w:t xml:space="preserve">The following are essential to make sure you can fully engage in learning and </w:t>
            </w:r>
            <w:r w:rsidR="00E74F59" w:rsidRPr="0098628C">
              <w:rPr>
                <w:rFonts w:eastAsia="Times New Roman" w:cstheme="minorHAnsi"/>
                <w:sz w:val="24"/>
                <w:szCs w:val="24"/>
              </w:rPr>
              <w:t>get the best out of your course.  The essential Art kits are available from the Art and Design Department at a competitive price</w:t>
            </w:r>
          </w:p>
          <w:p w14:paraId="12890FD3" w14:textId="77777777" w:rsidR="00CC0026" w:rsidRPr="003B5C79" w:rsidRDefault="00CC0026" w:rsidP="00CC0026">
            <w:pPr>
              <w:rPr>
                <w:rFonts w:eastAsia="Times New Roman" w:cstheme="minorHAnsi"/>
                <w:sz w:val="24"/>
                <w:szCs w:val="24"/>
              </w:rPr>
            </w:pPr>
          </w:p>
        </w:tc>
      </w:tr>
      <w:tr w:rsidR="00E74F59" w14:paraId="60B39A99" w14:textId="77777777" w:rsidTr="00E74F59">
        <w:trPr>
          <w:trHeight w:hRule="exact" w:val="369"/>
        </w:trPr>
        <w:tc>
          <w:tcPr>
            <w:tcW w:w="2830" w:type="dxa"/>
            <w:tcBorders>
              <w:top w:val="nil"/>
              <w:left w:val="nil"/>
              <w:bottom w:val="nil"/>
              <w:right w:val="nil"/>
            </w:tcBorders>
          </w:tcPr>
          <w:p w14:paraId="00D8A8B2" w14:textId="77777777" w:rsidR="00E74F59" w:rsidRDefault="00E74F59" w:rsidP="00611A59"/>
        </w:tc>
        <w:tc>
          <w:tcPr>
            <w:tcW w:w="284" w:type="dxa"/>
            <w:tcBorders>
              <w:top w:val="nil"/>
              <w:left w:val="nil"/>
              <w:bottom w:val="nil"/>
              <w:right w:val="single" w:sz="4" w:space="0" w:color="auto"/>
            </w:tcBorders>
          </w:tcPr>
          <w:p w14:paraId="12CC539D" w14:textId="77777777" w:rsidR="00E74F59" w:rsidRPr="00B95B4D" w:rsidRDefault="00E74F59" w:rsidP="00611A59">
            <w:pPr>
              <w:rPr>
                <w:b/>
              </w:rPr>
            </w:pPr>
          </w:p>
        </w:tc>
        <w:tc>
          <w:tcPr>
            <w:tcW w:w="7671" w:type="dxa"/>
            <w:gridSpan w:val="2"/>
            <w:tcBorders>
              <w:top w:val="single" w:sz="4" w:space="0" w:color="auto"/>
              <w:left w:val="single" w:sz="4" w:space="0" w:color="auto"/>
              <w:bottom w:val="single" w:sz="4" w:space="0" w:color="auto"/>
              <w:right w:val="single" w:sz="4" w:space="0" w:color="auto"/>
            </w:tcBorders>
          </w:tcPr>
          <w:p w14:paraId="43B06230" w14:textId="52CFA356" w:rsidR="00E74F59" w:rsidRPr="0098628C" w:rsidRDefault="00E74F59" w:rsidP="00CC0026">
            <w:pPr>
              <w:rPr>
                <w:b/>
                <w:sz w:val="24"/>
                <w:szCs w:val="24"/>
              </w:rPr>
            </w:pPr>
            <w:r w:rsidRPr="0098628C">
              <w:rPr>
                <w:b/>
                <w:sz w:val="24"/>
                <w:szCs w:val="24"/>
              </w:rPr>
              <w:t xml:space="preserve">Essential equipment for all </w:t>
            </w:r>
            <w:r w:rsidR="00190158">
              <w:rPr>
                <w:b/>
                <w:sz w:val="24"/>
                <w:szCs w:val="24"/>
              </w:rPr>
              <w:t xml:space="preserve">level </w:t>
            </w:r>
            <w:r w:rsidR="004641C9">
              <w:rPr>
                <w:b/>
                <w:sz w:val="24"/>
                <w:szCs w:val="24"/>
              </w:rPr>
              <w:t>3</w:t>
            </w:r>
            <w:r w:rsidR="00190158">
              <w:rPr>
                <w:b/>
                <w:sz w:val="24"/>
                <w:szCs w:val="24"/>
              </w:rPr>
              <w:t xml:space="preserve"> </w:t>
            </w:r>
            <w:r w:rsidR="00D11EA8">
              <w:rPr>
                <w:b/>
                <w:sz w:val="24"/>
                <w:szCs w:val="24"/>
              </w:rPr>
              <w:t>v</w:t>
            </w:r>
            <w:r w:rsidRPr="0098628C">
              <w:rPr>
                <w:b/>
                <w:sz w:val="24"/>
                <w:szCs w:val="24"/>
              </w:rPr>
              <w:t>ocational courses</w:t>
            </w:r>
          </w:p>
        </w:tc>
      </w:tr>
      <w:tr w:rsidR="00E74F59" w14:paraId="5FFC14AE" w14:textId="77777777" w:rsidTr="00E74F59">
        <w:trPr>
          <w:trHeight w:hRule="exact" w:val="369"/>
        </w:trPr>
        <w:tc>
          <w:tcPr>
            <w:tcW w:w="2830" w:type="dxa"/>
            <w:tcBorders>
              <w:top w:val="nil"/>
              <w:left w:val="nil"/>
              <w:bottom w:val="nil"/>
              <w:right w:val="nil"/>
            </w:tcBorders>
          </w:tcPr>
          <w:p w14:paraId="653EC8EE" w14:textId="77777777" w:rsidR="00E74F59" w:rsidRDefault="00E74F59" w:rsidP="00611A59"/>
        </w:tc>
        <w:tc>
          <w:tcPr>
            <w:tcW w:w="284" w:type="dxa"/>
            <w:tcBorders>
              <w:top w:val="nil"/>
              <w:left w:val="nil"/>
              <w:bottom w:val="nil"/>
              <w:right w:val="single" w:sz="4" w:space="0" w:color="auto"/>
            </w:tcBorders>
          </w:tcPr>
          <w:p w14:paraId="34AF3B23"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417C7E0A" w14:textId="0FD59C7E" w:rsidR="00E74F59" w:rsidRPr="0098628C" w:rsidRDefault="00E74F59" w:rsidP="00CC0026">
            <w:pPr>
              <w:rPr>
                <w:sz w:val="24"/>
                <w:szCs w:val="24"/>
              </w:rPr>
            </w:pPr>
            <w:r w:rsidRPr="0098628C">
              <w:rPr>
                <w:sz w:val="24"/>
                <w:szCs w:val="24"/>
              </w:rPr>
              <w:t>3 x A3 150gms Ske</w:t>
            </w:r>
            <w:r w:rsidR="00B6099B">
              <w:rPr>
                <w:sz w:val="24"/>
                <w:szCs w:val="24"/>
              </w:rPr>
              <w:t>tchbook</w:t>
            </w:r>
            <w:r w:rsidR="00F43E91">
              <w:rPr>
                <w:sz w:val="24"/>
                <w:szCs w:val="24"/>
              </w:rPr>
              <w:t xml:space="preserve"> </w:t>
            </w:r>
            <w:r w:rsidR="00F43E91" w:rsidRPr="0098628C">
              <w:rPr>
                <w:sz w:val="24"/>
                <w:szCs w:val="24"/>
              </w:rPr>
              <w:t>(1 x A2 for Foundation)</w:t>
            </w:r>
          </w:p>
        </w:tc>
      </w:tr>
      <w:tr w:rsidR="00E74F59" w14:paraId="36FA8A59" w14:textId="77777777" w:rsidTr="00E74F59">
        <w:trPr>
          <w:trHeight w:hRule="exact" w:val="369"/>
        </w:trPr>
        <w:tc>
          <w:tcPr>
            <w:tcW w:w="2830" w:type="dxa"/>
            <w:tcBorders>
              <w:top w:val="nil"/>
              <w:left w:val="nil"/>
              <w:bottom w:val="nil"/>
              <w:right w:val="nil"/>
            </w:tcBorders>
          </w:tcPr>
          <w:p w14:paraId="64B24940" w14:textId="77777777" w:rsidR="00E74F59" w:rsidRDefault="00E74F59" w:rsidP="00611A59"/>
        </w:tc>
        <w:tc>
          <w:tcPr>
            <w:tcW w:w="284" w:type="dxa"/>
            <w:tcBorders>
              <w:top w:val="nil"/>
              <w:left w:val="nil"/>
              <w:bottom w:val="nil"/>
              <w:right w:val="single" w:sz="4" w:space="0" w:color="auto"/>
            </w:tcBorders>
          </w:tcPr>
          <w:p w14:paraId="26B107A0"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707E43C3" w14:textId="77777777" w:rsidR="00E74F59" w:rsidRPr="0098628C" w:rsidRDefault="00E74F59" w:rsidP="00CC0026">
            <w:pPr>
              <w:rPr>
                <w:sz w:val="24"/>
                <w:szCs w:val="24"/>
              </w:rPr>
            </w:pPr>
            <w:r w:rsidRPr="0098628C">
              <w:rPr>
                <w:sz w:val="24"/>
                <w:szCs w:val="24"/>
              </w:rPr>
              <w:t xml:space="preserve">1x A4 150gms sketchbook </w:t>
            </w:r>
          </w:p>
        </w:tc>
      </w:tr>
      <w:tr w:rsidR="00E74F59" w14:paraId="6D44B4E9" w14:textId="77777777" w:rsidTr="00E74F59">
        <w:trPr>
          <w:trHeight w:hRule="exact" w:val="369"/>
        </w:trPr>
        <w:tc>
          <w:tcPr>
            <w:tcW w:w="2830" w:type="dxa"/>
            <w:tcBorders>
              <w:top w:val="nil"/>
              <w:left w:val="nil"/>
              <w:bottom w:val="nil"/>
              <w:right w:val="nil"/>
            </w:tcBorders>
          </w:tcPr>
          <w:p w14:paraId="449A5192" w14:textId="77777777" w:rsidR="00E74F59" w:rsidRDefault="00E74F59" w:rsidP="00611A59"/>
        </w:tc>
        <w:tc>
          <w:tcPr>
            <w:tcW w:w="284" w:type="dxa"/>
            <w:tcBorders>
              <w:top w:val="nil"/>
              <w:left w:val="nil"/>
              <w:bottom w:val="nil"/>
              <w:right w:val="single" w:sz="4" w:space="0" w:color="auto"/>
            </w:tcBorders>
          </w:tcPr>
          <w:p w14:paraId="6F3834B0"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5A4A3E4B" w14:textId="77777777" w:rsidR="00E74F59" w:rsidRPr="0098628C" w:rsidRDefault="00E74F59" w:rsidP="00CC0026">
            <w:pPr>
              <w:rPr>
                <w:sz w:val="24"/>
                <w:szCs w:val="24"/>
              </w:rPr>
            </w:pPr>
            <w:r w:rsidRPr="0098628C">
              <w:rPr>
                <w:sz w:val="24"/>
                <w:szCs w:val="24"/>
              </w:rPr>
              <w:t>1 x A5 130gms sketchbook (Journal)</w:t>
            </w:r>
          </w:p>
        </w:tc>
      </w:tr>
      <w:tr w:rsidR="00E74F59" w14:paraId="6A1ACEDE" w14:textId="77777777" w:rsidTr="00E74F59">
        <w:trPr>
          <w:trHeight w:hRule="exact" w:val="369"/>
        </w:trPr>
        <w:tc>
          <w:tcPr>
            <w:tcW w:w="2830" w:type="dxa"/>
            <w:tcBorders>
              <w:top w:val="nil"/>
              <w:left w:val="nil"/>
              <w:bottom w:val="nil"/>
              <w:right w:val="nil"/>
            </w:tcBorders>
          </w:tcPr>
          <w:p w14:paraId="7FDD3D89" w14:textId="77777777" w:rsidR="00E74F59" w:rsidRDefault="00E74F59" w:rsidP="00611A59"/>
        </w:tc>
        <w:tc>
          <w:tcPr>
            <w:tcW w:w="284" w:type="dxa"/>
            <w:tcBorders>
              <w:top w:val="nil"/>
              <w:left w:val="nil"/>
              <w:bottom w:val="nil"/>
              <w:right w:val="single" w:sz="4" w:space="0" w:color="auto"/>
            </w:tcBorders>
          </w:tcPr>
          <w:p w14:paraId="658EAA60"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2D2B1D96" w14:textId="78B5553E" w:rsidR="00E74F59" w:rsidRPr="0098628C" w:rsidRDefault="00E74F59" w:rsidP="00CC0026">
            <w:pPr>
              <w:rPr>
                <w:sz w:val="24"/>
                <w:szCs w:val="24"/>
              </w:rPr>
            </w:pPr>
            <w:r w:rsidRPr="0098628C">
              <w:rPr>
                <w:sz w:val="24"/>
                <w:szCs w:val="24"/>
              </w:rPr>
              <w:t xml:space="preserve">A2/A3 </w:t>
            </w:r>
            <w:proofErr w:type="spellStart"/>
            <w:r w:rsidRPr="0098628C">
              <w:rPr>
                <w:sz w:val="24"/>
                <w:szCs w:val="24"/>
              </w:rPr>
              <w:t>Polyholdall</w:t>
            </w:r>
            <w:proofErr w:type="spellEnd"/>
            <w:r w:rsidRPr="0098628C">
              <w:rPr>
                <w:sz w:val="24"/>
                <w:szCs w:val="24"/>
              </w:rPr>
              <w:t xml:space="preserve"> (size differs by course)</w:t>
            </w:r>
          </w:p>
        </w:tc>
      </w:tr>
      <w:tr w:rsidR="00E74F59" w14:paraId="5D2DD5E0" w14:textId="77777777" w:rsidTr="00E74F59">
        <w:trPr>
          <w:trHeight w:hRule="exact" w:val="369"/>
        </w:trPr>
        <w:tc>
          <w:tcPr>
            <w:tcW w:w="2830" w:type="dxa"/>
            <w:tcBorders>
              <w:top w:val="nil"/>
              <w:left w:val="nil"/>
              <w:bottom w:val="nil"/>
              <w:right w:val="nil"/>
            </w:tcBorders>
          </w:tcPr>
          <w:p w14:paraId="217F1083" w14:textId="77777777" w:rsidR="00E74F59" w:rsidRDefault="00E74F59" w:rsidP="00611A59"/>
        </w:tc>
        <w:tc>
          <w:tcPr>
            <w:tcW w:w="284" w:type="dxa"/>
            <w:tcBorders>
              <w:top w:val="nil"/>
              <w:left w:val="nil"/>
              <w:bottom w:val="nil"/>
              <w:right w:val="single" w:sz="4" w:space="0" w:color="auto"/>
            </w:tcBorders>
          </w:tcPr>
          <w:p w14:paraId="22A940B7"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52247F20" w14:textId="77777777" w:rsidR="00E74F59" w:rsidRPr="0098628C" w:rsidRDefault="00E74F59" w:rsidP="00CC0026">
            <w:pPr>
              <w:rPr>
                <w:sz w:val="24"/>
                <w:szCs w:val="24"/>
              </w:rPr>
            </w:pPr>
            <w:r w:rsidRPr="0098628C">
              <w:rPr>
                <w:sz w:val="24"/>
                <w:szCs w:val="24"/>
              </w:rPr>
              <w:t xml:space="preserve">Fine liner </w:t>
            </w:r>
            <w:proofErr w:type="spellStart"/>
            <w:r w:rsidRPr="0098628C">
              <w:rPr>
                <w:sz w:val="24"/>
                <w:szCs w:val="24"/>
              </w:rPr>
              <w:t>Uniball</w:t>
            </w:r>
            <w:proofErr w:type="spellEnd"/>
            <w:r w:rsidRPr="0098628C">
              <w:rPr>
                <w:sz w:val="24"/>
                <w:szCs w:val="24"/>
              </w:rPr>
              <w:t xml:space="preserve"> or VS Pilot</w:t>
            </w:r>
          </w:p>
        </w:tc>
      </w:tr>
      <w:tr w:rsidR="008A3C2D" w14:paraId="33336FE7" w14:textId="77777777" w:rsidTr="00E74F59">
        <w:trPr>
          <w:trHeight w:hRule="exact" w:val="369"/>
        </w:trPr>
        <w:tc>
          <w:tcPr>
            <w:tcW w:w="2830" w:type="dxa"/>
            <w:tcBorders>
              <w:top w:val="nil"/>
              <w:left w:val="nil"/>
              <w:bottom w:val="nil"/>
              <w:right w:val="nil"/>
            </w:tcBorders>
          </w:tcPr>
          <w:p w14:paraId="4272D7C1" w14:textId="77777777" w:rsidR="008A3C2D" w:rsidRDefault="008A3C2D" w:rsidP="008A3C2D"/>
        </w:tc>
        <w:tc>
          <w:tcPr>
            <w:tcW w:w="284" w:type="dxa"/>
            <w:tcBorders>
              <w:top w:val="nil"/>
              <w:left w:val="nil"/>
              <w:bottom w:val="nil"/>
              <w:right w:val="single" w:sz="4" w:space="0" w:color="auto"/>
            </w:tcBorders>
          </w:tcPr>
          <w:p w14:paraId="4ACBD7BC" w14:textId="77777777" w:rsidR="008A3C2D" w:rsidRDefault="008A3C2D" w:rsidP="008A3C2D"/>
        </w:tc>
        <w:tc>
          <w:tcPr>
            <w:tcW w:w="7671" w:type="dxa"/>
            <w:gridSpan w:val="2"/>
            <w:tcBorders>
              <w:top w:val="single" w:sz="4" w:space="0" w:color="auto"/>
              <w:left w:val="single" w:sz="4" w:space="0" w:color="auto"/>
              <w:bottom w:val="single" w:sz="4" w:space="0" w:color="auto"/>
              <w:right w:val="single" w:sz="4" w:space="0" w:color="auto"/>
            </w:tcBorders>
          </w:tcPr>
          <w:p w14:paraId="09203239" w14:textId="77777777" w:rsidR="008A3C2D" w:rsidRPr="008F08CF" w:rsidRDefault="008A3C2D" w:rsidP="008A3C2D">
            <w:pPr>
              <w:rPr>
                <w:sz w:val="24"/>
                <w:szCs w:val="24"/>
              </w:rPr>
            </w:pPr>
            <w:r w:rsidRPr="008F08CF">
              <w:rPr>
                <w:sz w:val="24"/>
                <w:szCs w:val="24"/>
              </w:rPr>
              <w:t xml:space="preserve">Range of </w:t>
            </w:r>
            <w:proofErr w:type="spellStart"/>
            <w:r w:rsidRPr="008F08CF">
              <w:rPr>
                <w:sz w:val="24"/>
                <w:szCs w:val="24"/>
              </w:rPr>
              <w:t>Steadtler</w:t>
            </w:r>
            <w:proofErr w:type="spellEnd"/>
            <w:r w:rsidRPr="008F08CF">
              <w:rPr>
                <w:sz w:val="24"/>
                <w:szCs w:val="24"/>
              </w:rPr>
              <w:t xml:space="preserve"> Pencils (4) from 6B to HB/ Range of brushes (3)</w:t>
            </w:r>
          </w:p>
        </w:tc>
      </w:tr>
      <w:tr w:rsidR="008A3C2D" w14:paraId="4C4DED14" w14:textId="77777777" w:rsidTr="00E74F59">
        <w:trPr>
          <w:trHeight w:hRule="exact" w:val="369"/>
        </w:trPr>
        <w:tc>
          <w:tcPr>
            <w:tcW w:w="2830" w:type="dxa"/>
            <w:tcBorders>
              <w:top w:val="nil"/>
              <w:left w:val="nil"/>
              <w:bottom w:val="nil"/>
              <w:right w:val="nil"/>
            </w:tcBorders>
          </w:tcPr>
          <w:p w14:paraId="5758B76D" w14:textId="77777777" w:rsidR="008A3C2D" w:rsidRDefault="006A2643" w:rsidP="008A3C2D">
            <w:r>
              <w:rPr>
                <w:noProof/>
                <w:lang w:eastAsia="en-GB"/>
              </w:rPr>
              <w:drawing>
                <wp:anchor distT="0" distB="0" distL="114300" distR="114300" simplePos="0" relativeHeight="251656192" behindDoc="1" locked="0" layoutInCell="1" allowOverlap="1" wp14:anchorId="498F05B2" wp14:editId="0EDA546F">
                  <wp:simplePos x="0" y="0"/>
                  <wp:positionH relativeFrom="column">
                    <wp:posOffset>-33655</wp:posOffset>
                  </wp:positionH>
                  <wp:positionV relativeFrom="paragraph">
                    <wp:posOffset>88182</wp:posOffset>
                  </wp:positionV>
                  <wp:extent cx="1784985" cy="302323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rk College 528.jpg"/>
                          <pic:cNvPicPr/>
                        </pic:nvPicPr>
                        <pic:blipFill rotWithShape="1">
                          <a:blip r:embed="rId5" cstate="print">
                            <a:extLst>
                              <a:ext uri="{28A0092B-C50C-407E-A947-70E740481C1C}">
                                <a14:useLocalDpi xmlns:a14="http://schemas.microsoft.com/office/drawing/2010/main" val="0"/>
                              </a:ext>
                            </a:extLst>
                          </a:blip>
                          <a:srcRect l="3193" r="8104"/>
                          <a:stretch/>
                        </pic:blipFill>
                        <pic:spPr bwMode="auto">
                          <a:xfrm>
                            <a:off x="0" y="0"/>
                            <a:ext cx="1784985" cy="302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 w:type="dxa"/>
            <w:tcBorders>
              <w:top w:val="nil"/>
              <w:left w:val="nil"/>
              <w:bottom w:val="nil"/>
              <w:right w:val="single" w:sz="4" w:space="0" w:color="auto"/>
            </w:tcBorders>
          </w:tcPr>
          <w:p w14:paraId="0181A785" w14:textId="77777777" w:rsidR="008A3C2D" w:rsidRDefault="008A3C2D" w:rsidP="008A3C2D"/>
        </w:tc>
        <w:tc>
          <w:tcPr>
            <w:tcW w:w="7671" w:type="dxa"/>
            <w:gridSpan w:val="2"/>
            <w:tcBorders>
              <w:top w:val="single" w:sz="4" w:space="0" w:color="auto"/>
              <w:left w:val="single" w:sz="4" w:space="0" w:color="auto"/>
              <w:bottom w:val="single" w:sz="4" w:space="0" w:color="auto"/>
              <w:right w:val="single" w:sz="4" w:space="0" w:color="auto"/>
            </w:tcBorders>
          </w:tcPr>
          <w:p w14:paraId="66044167" w14:textId="77777777" w:rsidR="008A3C2D" w:rsidRPr="008F08CF" w:rsidRDefault="008A3C2D" w:rsidP="008A3C2D">
            <w:pPr>
              <w:rPr>
                <w:sz w:val="24"/>
                <w:szCs w:val="24"/>
              </w:rPr>
            </w:pPr>
            <w:r w:rsidRPr="008F08CF">
              <w:rPr>
                <w:sz w:val="24"/>
                <w:szCs w:val="24"/>
              </w:rPr>
              <w:t xml:space="preserve">Pritt Stick 22g </w:t>
            </w:r>
          </w:p>
        </w:tc>
      </w:tr>
      <w:tr w:rsidR="008A3C2D" w14:paraId="309A562F" w14:textId="77777777" w:rsidTr="00E74F59">
        <w:trPr>
          <w:trHeight w:hRule="exact" w:val="369"/>
        </w:trPr>
        <w:tc>
          <w:tcPr>
            <w:tcW w:w="2830" w:type="dxa"/>
            <w:tcBorders>
              <w:top w:val="nil"/>
              <w:left w:val="nil"/>
              <w:bottom w:val="nil"/>
              <w:right w:val="nil"/>
            </w:tcBorders>
          </w:tcPr>
          <w:p w14:paraId="648CE358" w14:textId="77777777" w:rsidR="008A3C2D" w:rsidRDefault="008A3C2D" w:rsidP="008A3C2D"/>
        </w:tc>
        <w:tc>
          <w:tcPr>
            <w:tcW w:w="284" w:type="dxa"/>
            <w:tcBorders>
              <w:top w:val="nil"/>
              <w:left w:val="nil"/>
              <w:bottom w:val="nil"/>
              <w:right w:val="single" w:sz="4" w:space="0" w:color="auto"/>
            </w:tcBorders>
          </w:tcPr>
          <w:p w14:paraId="0BFA80F6" w14:textId="77777777" w:rsidR="008A3C2D" w:rsidRPr="003B5C79" w:rsidRDefault="008A3C2D" w:rsidP="008A3C2D">
            <w:pPr>
              <w:rPr>
                <w:color w:val="FF0000"/>
              </w:rPr>
            </w:pPr>
          </w:p>
        </w:tc>
        <w:tc>
          <w:tcPr>
            <w:tcW w:w="7671" w:type="dxa"/>
            <w:gridSpan w:val="2"/>
            <w:tcBorders>
              <w:top w:val="single" w:sz="4" w:space="0" w:color="auto"/>
              <w:left w:val="single" w:sz="4" w:space="0" w:color="auto"/>
              <w:bottom w:val="single" w:sz="4" w:space="0" w:color="auto"/>
              <w:right w:val="single" w:sz="4" w:space="0" w:color="auto"/>
            </w:tcBorders>
          </w:tcPr>
          <w:p w14:paraId="2432169D" w14:textId="77777777" w:rsidR="008A3C2D" w:rsidRPr="008F08CF" w:rsidRDefault="008A3C2D" w:rsidP="008A3C2D">
            <w:pPr>
              <w:rPr>
                <w:sz w:val="24"/>
                <w:szCs w:val="24"/>
              </w:rPr>
            </w:pPr>
            <w:r w:rsidRPr="008F08CF">
              <w:rPr>
                <w:sz w:val="24"/>
                <w:szCs w:val="24"/>
              </w:rPr>
              <w:t>Acrylic Paint</w:t>
            </w:r>
            <w:r>
              <w:rPr>
                <w:sz w:val="24"/>
                <w:szCs w:val="24"/>
              </w:rPr>
              <w:t xml:space="preserve"> set</w:t>
            </w:r>
            <w:r w:rsidRPr="008F08CF">
              <w:rPr>
                <w:sz w:val="24"/>
                <w:szCs w:val="24"/>
              </w:rPr>
              <w:t xml:space="preserve"> and</w:t>
            </w:r>
            <w:r w:rsidR="00AD7CA4">
              <w:rPr>
                <w:sz w:val="24"/>
                <w:szCs w:val="24"/>
              </w:rPr>
              <w:t xml:space="preserve"> optional</w:t>
            </w:r>
            <w:r w:rsidRPr="008F08CF">
              <w:rPr>
                <w:sz w:val="24"/>
                <w:szCs w:val="24"/>
              </w:rPr>
              <w:t xml:space="preserve"> watercolour set (</w:t>
            </w:r>
            <w:r>
              <w:rPr>
                <w:sz w:val="24"/>
                <w:szCs w:val="24"/>
              </w:rPr>
              <w:t xml:space="preserve">this </w:t>
            </w:r>
            <w:r w:rsidRPr="008F08CF">
              <w:rPr>
                <w:sz w:val="24"/>
                <w:szCs w:val="24"/>
              </w:rPr>
              <w:t>differs by course)</w:t>
            </w:r>
          </w:p>
        </w:tc>
      </w:tr>
      <w:tr w:rsidR="00E74F59" w14:paraId="35A64CC5" w14:textId="77777777" w:rsidTr="00E74F59">
        <w:trPr>
          <w:trHeight w:hRule="exact" w:val="369"/>
        </w:trPr>
        <w:tc>
          <w:tcPr>
            <w:tcW w:w="2830" w:type="dxa"/>
            <w:tcBorders>
              <w:top w:val="nil"/>
              <w:left w:val="nil"/>
              <w:bottom w:val="nil"/>
              <w:right w:val="nil"/>
            </w:tcBorders>
          </w:tcPr>
          <w:p w14:paraId="2BE9180D" w14:textId="77777777" w:rsidR="00E74F59" w:rsidRDefault="00E74F59" w:rsidP="00611A59"/>
        </w:tc>
        <w:tc>
          <w:tcPr>
            <w:tcW w:w="284" w:type="dxa"/>
            <w:tcBorders>
              <w:top w:val="nil"/>
              <w:left w:val="nil"/>
              <w:bottom w:val="nil"/>
              <w:right w:val="single" w:sz="4" w:space="0" w:color="auto"/>
            </w:tcBorders>
          </w:tcPr>
          <w:p w14:paraId="284C6F6F" w14:textId="77777777" w:rsidR="00E74F59" w:rsidRDefault="00E74F59" w:rsidP="00611A59"/>
        </w:tc>
        <w:tc>
          <w:tcPr>
            <w:tcW w:w="7671" w:type="dxa"/>
            <w:gridSpan w:val="2"/>
            <w:tcBorders>
              <w:top w:val="single" w:sz="4" w:space="0" w:color="auto"/>
              <w:left w:val="single" w:sz="4" w:space="0" w:color="auto"/>
              <w:bottom w:val="single" w:sz="4" w:space="0" w:color="auto"/>
              <w:right w:val="single" w:sz="4" w:space="0" w:color="auto"/>
            </w:tcBorders>
          </w:tcPr>
          <w:p w14:paraId="175BBE75" w14:textId="60656B3E" w:rsidR="00E74F59" w:rsidRPr="0098628C" w:rsidRDefault="008A0D43" w:rsidP="00CC0026">
            <w:pPr>
              <w:rPr>
                <w:b/>
                <w:sz w:val="24"/>
                <w:szCs w:val="24"/>
              </w:rPr>
            </w:pPr>
            <w:r>
              <w:rPr>
                <w:b/>
                <w:sz w:val="24"/>
                <w:szCs w:val="24"/>
              </w:rPr>
              <w:t>The total including V.A.T</w:t>
            </w:r>
            <w:r w:rsidR="00E74F59" w:rsidRPr="0098628C">
              <w:rPr>
                <w:b/>
                <w:sz w:val="24"/>
                <w:szCs w:val="24"/>
              </w:rPr>
              <w:t xml:space="preserve"> for these Art kits is £</w:t>
            </w:r>
            <w:r w:rsidR="003B5C79">
              <w:rPr>
                <w:b/>
                <w:sz w:val="24"/>
                <w:szCs w:val="24"/>
              </w:rPr>
              <w:t>35</w:t>
            </w:r>
            <w:r w:rsidR="004641C9">
              <w:rPr>
                <w:b/>
                <w:sz w:val="24"/>
                <w:szCs w:val="24"/>
              </w:rPr>
              <w:t xml:space="preserve"> (same price as 2020)</w:t>
            </w:r>
          </w:p>
        </w:tc>
      </w:tr>
      <w:tr w:rsidR="001615E1" w14:paraId="79C4DF37" w14:textId="77777777" w:rsidTr="007B0826">
        <w:trPr>
          <w:trHeight w:val="267"/>
        </w:trPr>
        <w:tc>
          <w:tcPr>
            <w:tcW w:w="2830" w:type="dxa"/>
            <w:tcBorders>
              <w:top w:val="nil"/>
              <w:left w:val="nil"/>
              <w:bottom w:val="nil"/>
              <w:right w:val="nil"/>
            </w:tcBorders>
          </w:tcPr>
          <w:p w14:paraId="47DBF93B" w14:textId="77777777" w:rsidR="001615E1" w:rsidRDefault="003B5C79" w:rsidP="00611A59">
            <w:r>
              <w:rPr>
                <w:noProof/>
                <w:lang w:eastAsia="en-GB"/>
              </w:rPr>
              <w:drawing>
                <wp:anchor distT="0" distB="0" distL="114300" distR="114300" simplePos="0" relativeHeight="251658240" behindDoc="1" locked="0" layoutInCell="1" allowOverlap="1" wp14:anchorId="68E5E6D6" wp14:editId="56D588A4">
                  <wp:simplePos x="0" y="0"/>
                  <wp:positionH relativeFrom="column">
                    <wp:posOffset>-31750</wp:posOffset>
                  </wp:positionH>
                  <wp:positionV relativeFrom="paragraph">
                    <wp:posOffset>2374817</wp:posOffset>
                  </wp:positionV>
                  <wp:extent cx="1784985" cy="3104515"/>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6818-778.jpg"/>
                          <pic:cNvPicPr/>
                        </pic:nvPicPr>
                        <pic:blipFill rotWithShape="1">
                          <a:blip r:embed="rId6" cstate="print">
                            <a:extLst>
                              <a:ext uri="{28A0092B-C50C-407E-A947-70E740481C1C}">
                                <a14:useLocalDpi xmlns:a14="http://schemas.microsoft.com/office/drawing/2010/main" val="0"/>
                              </a:ext>
                            </a:extLst>
                          </a:blip>
                          <a:srcRect t="5365" r="20675" b="2691"/>
                          <a:stretch/>
                        </pic:blipFill>
                        <pic:spPr bwMode="auto">
                          <a:xfrm>
                            <a:off x="0" y="0"/>
                            <a:ext cx="178498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 w:type="dxa"/>
            <w:tcBorders>
              <w:top w:val="nil"/>
              <w:left w:val="nil"/>
              <w:bottom w:val="nil"/>
              <w:right w:val="nil"/>
            </w:tcBorders>
          </w:tcPr>
          <w:p w14:paraId="5CF53A34" w14:textId="77777777" w:rsidR="001615E1" w:rsidRDefault="001615E1" w:rsidP="00611A59"/>
        </w:tc>
        <w:tc>
          <w:tcPr>
            <w:tcW w:w="7671" w:type="dxa"/>
            <w:gridSpan w:val="2"/>
            <w:tcBorders>
              <w:top w:val="single" w:sz="4" w:space="0" w:color="auto"/>
              <w:left w:val="nil"/>
              <w:bottom w:val="nil"/>
              <w:right w:val="nil"/>
            </w:tcBorders>
          </w:tcPr>
          <w:p w14:paraId="73498A36" w14:textId="77777777" w:rsidR="00D11EA8" w:rsidRDefault="00D11EA8" w:rsidP="00D11EA8">
            <w:pPr>
              <w:rPr>
                <w:b/>
                <w:sz w:val="24"/>
                <w:szCs w:val="24"/>
              </w:rPr>
            </w:pPr>
            <w:r>
              <w:rPr>
                <w:b/>
                <w:sz w:val="24"/>
                <w:szCs w:val="24"/>
              </w:rPr>
              <w:t>Payment for the essential Art Kits will be taken at enrolment or through the online shop (on the college website).</w:t>
            </w:r>
          </w:p>
          <w:p w14:paraId="50F54EC0" w14:textId="77777777" w:rsidR="001615E1" w:rsidRPr="0098628C" w:rsidRDefault="00E74F59" w:rsidP="00CC0026">
            <w:pPr>
              <w:rPr>
                <w:sz w:val="24"/>
                <w:szCs w:val="24"/>
              </w:rPr>
            </w:pPr>
            <w:r w:rsidRPr="0098628C">
              <w:rPr>
                <w:sz w:val="24"/>
                <w:szCs w:val="24"/>
              </w:rPr>
              <w:t xml:space="preserve"> </w:t>
            </w:r>
          </w:p>
          <w:p w14:paraId="6DDB00E7" w14:textId="77777777" w:rsidR="00CC0026" w:rsidRPr="0098628C" w:rsidRDefault="00CC0026" w:rsidP="00CC0026">
            <w:pPr>
              <w:rPr>
                <w:rFonts w:eastAsia="Times New Roman" w:cs="Times New Roman"/>
                <w:b/>
                <w:sz w:val="24"/>
                <w:szCs w:val="24"/>
              </w:rPr>
            </w:pPr>
            <w:r w:rsidRPr="0098628C">
              <w:rPr>
                <w:rFonts w:eastAsia="Times New Roman" w:cs="Times New Roman"/>
                <w:b/>
                <w:sz w:val="24"/>
                <w:szCs w:val="24"/>
              </w:rPr>
              <w:t xml:space="preserve">Student </w:t>
            </w:r>
            <w:r w:rsidRPr="0098628C">
              <w:rPr>
                <w:rFonts w:eastAsia="Times New Roman" w:cs="Times New Roman"/>
                <w:b/>
                <w:sz w:val="24"/>
                <w:szCs w:val="24"/>
                <w:u w:val="single"/>
              </w:rPr>
              <w:t>Contribution</w:t>
            </w:r>
            <w:r w:rsidRPr="0098628C">
              <w:rPr>
                <w:rFonts w:eastAsia="Times New Roman" w:cs="Times New Roman"/>
                <w:b/>
                <w:sz w:val="24"/>
                <w:szCs w:val="24"/>
              </w:rPr>
              <w:t xml:space="preserve"> </w:t>
            </w:r>
          </w:p>
          <w:p w14:paraId="05BE8001" w14:textId="0D935237" w:rsidR="00CC0026" w:rsidRPr="0098628C" w:rsidRDefault="00CC0026" w:rsidP="00CC0026">
            <w:pPr>
              <w:rPr>
                <w:rFonts w:eastAsia="Times New Roman" w:cs="Times New Roman"/>
                <w:sz w:val="24"/>
                <w:szCs w:val="24"/>
              </w:rPr>
            </w:pPr>
            <w:r>
              <w:rPr>
                <w:rFonts w:eastAsia="Times New Roman" w:cs="Times New Roman"/>
                <w:sz w:val="24"/>
                <w:szCs w:val="24"/>
              </w:rPr>
              <w:t>Student Contributions give</w:t>
            </w:r>
            <w:r w:rsidRPr="0098628C">
              <w:rPr>
                <w:rFonts w:eastAsia="Times New Roman" w:cs="Times New Roman"/>
                <w:sz w:val="24"/>
                <w:szCs w:val="24"/>
              </w:rPr>
              <w:t xml:space="preserve"> the college the opportunity to enhance the students learning through the availability of additional resources or activities</w:t>
            </w:r>
            <w:r w:rsidRPr="002E766E">
              <w:rPr>
                <w:rFonts w:eastAsia="Times New Roman" w:cs="Times New Roman"/>
                <w:b/>
                <w:sz w:val="24"/>
                <w:szCs w:val="24"/>
              </w:rPr>
              <w:t>.   The College charges an annual student contribution of £</w:t>
            </w:r>
            <w:r w:rsidR="00F43E91">
              <w:rPr>
                <w:rFonts w:eastAsia="Times New Roman" w:cs="Times New Roman"/>
                <w:b/>
                <w:sz w:val="24"/>
                <w:szCs w:val="24"/>
              </w:rPr>
              <w:t>40</w:t>
            </w:r>
            <w:r w:rsidRPr="002E766E">
              <w:rPr>
                <w:rFonts w:eastAsia="Times New Roman" w:cs="Times New Roman"/>
                <w:b/>
                <w:sz w:val="24"/>
                <w:szCs w:val="24"/>
              </w:rPr>
              <w:t xml:space="preserve"> which can also be paid at enrolment</w:t>
            </w:r>
            <w:r w:rsidR="004370E5">
              <w:rPr>
                <w:rFonts w:eastAsia="Times New Roman" w:cs="Times New Roman"/>
                <w:b/>
                <w:sz w:val="24"/>
                <w:szCs w:val="24"/>
              </w:rPr>
              <w:t>, online</w:t>
            </w:r>
            <w:r>
              <w:rPr>
                <w:rFonts w:eastAsia="Times New Roman" w:cs="Times New Roman"/>
                <w:b/>
                <w:sz w:val="24"/>
                <w:szCs w:val="24"/>
              </w:rPr>
              <w:t xml:space="preserve"> or on the first week of the course</w:t>
            </w:r>
            <w:r w:rsidRPr="0098628C">
              <w:rPr>
                <w:rFonts w:eastAsia="Times New Roman" w:cs="Times New Roman"/>
                <w:sz w:val="24"/>
                <w:szCs w:val="24"/>
              </w:rPr>
              <w:t>.</w:t>
            </w:r>
          </w:p>
          <w:p w14:paraId="784150FF" w14:textId="77777777" w:rsidR="00CC0026" w:rsidRPr="0098628C" w:rsidRDefault="00CC0026" w:rsidP="00CC0026">
            <w:pPr>
              <w:rPr>
                <w:rFonts w:eastAsia="Times New Roman" w:cs="Times New Roman"/>
                <w:sz w:val="24"/>
                <w:szCs w:val="24"/>
              </w:rPr>
            </w:pPr>
          </w:p>
          <w:p w14:paraId="7CCD2E09" w14:textId="77777777" w:rsidR="00CC0026" w:rsidRDefault="00CC0026" w:rsidP="00CC0026">
            <w:pPr>
              <w:rPr>
                <w:rFonts w:eastAsia="Times New Roman" w:cs="Times New Roman"/>
                <w:sz w:val="24"/>
                <w:szCs w:val="24"/>
              </w:rPr>
            </w:pPr>
            <w:r w:rsidRPr="0098628C">
              <w:rPr>
                <w:rFonts w:eastAsia="Times New Roman" w:cs="Times New Roman"/>
                <w:sz w:val="24"/>
                <w:szCs w:val="24"/>
              </w:rPr>
              <w:t>NB Student contributions are voluntary and there is no obligation to pay them. Students will not be treated differently whether they or their sponsors have made any contribution.</w:t>
            </w:r>
          </w:p>
          <w:p w14:paraId="666C0295" w14:textId="77777777" w:rsidR="00CC0026" w:rsidRDefault="00CC0026" w:rsidP="00CC0026">
            <w:pPr>
              <w:rPr>
                <w:rFonts w:eastAsia="Times New Roman" w:cs="Times New Roman"/>
                <w:sz w:val="24"/>
                <w:szCs w:val="24"/>
              </w:rPr>
            </w:pPr>
          </w:p>
          <w:p w14:paraId="58ABFCF2" w14:textId="77777777" w:rsidR="00CC0026" w:rsidRDefault="001615E1" w:rsidP="00CC0026">
            <w:pPr>
              <w:rPr>
                <w:rFonts w:eastAsia="Times New Roman" w:cs="Times New Roman"/>
                <w:b/>
                <w:sz w:val="24"/>
                <w:szCs w:val="24"/>
              </w:rPr>
            </w:pPr>
            <w:r w:rsidRPr="0098628C">
              <w:rPr>
                <w:rFonts w:eastAsia="Times New Roman" w:cs="Times New Roman"/>
                <w:b/>
                <w:sz w:val="24"/>
                <w:szCs w:val="24"/>
              </w:rPr>
              <w:t>Help with Essential Costs</w:t>
            </w:r>
          </w:p>
          <w:p w14:paraId="5913C28E" w14:textId="77777777" w:rsidR="001615E1" w:rsidRPr="00CC0026" w:rsidRDefault="001615E1" w:rsidP="00CC0026">
            <w:pPr>
              <w:rPr>
                <w:rFonts w:eastAsia="Times New Roman" w:cs="Times New Roman"/>
                <w:b/>
                <w:sz w:val="24"/>
                <w:szCs w:val="24"/>
              </w:rPr>
            </w:pPr>
            <w:r w:rsidRPr="0098628C">
              <w:rPr>
                <w:rFonts w:eastAsia="Times New Roman" w:cs="Times New Roman"/>
                <w:sz w:val="24"/>
                <w:szCs w:val="24"/>
              </w:rPr>
              <w:t xml:space="preserve">If you have a low household income, you may qualify for funding towards the costs above. Funding application forms are available from the </w:t>
            </w:r>
            <w:proofErr w:type="spellStart"/>
            <w:r w:rsidRPr="0098628C">
              <w:rPr>
                <w:rFonts w:eastAsia="Times New Roman" w:cs="Times New Roman"/>
                <w:sz w:val="24"/>
                <w:szCs w:val="24"/>
              </w:rPr>
              <w:t>InfoZone</w:t>
            </w:r>
            <w:proofErr w:type="spellEnd"/>
            <w:r w:rsidRPr="0098628C">
              <w:rPr>
                <w:rFonts w:eastAsia="Times New Roman" w:cs="Times New Roman"/>
                <w:sz w:val="24"/>
                <w:szCs w:val="24"/>
              </w:rPr>
              <w:t xml:space="preserve"> and there will be staff available at enrolment to offer advice on eligibility for funding. Help is only available towards essential course costs and payment cannot be made to you until you have started the course.</w:t>
            </w:r>
          </w:p>
          <w:p w14:paraId="661B97FA" w14:textId="77777777" w:rsidR="001615E1" w:rsidRPr="0098628C" w:rsidRDefault="001615E1" w:rsidP="00CC0026">
            <w:pPr>
              <w:rPr>
                <w:rFonts w:eastAsia="Times New Roman" w:cs="Times New Roman"/>
                <w:sz w:val="24"/>
                <w:szCs w:val="24"/>
              </w:rPr>
            </w:pPr>
          </w:p>
          <w:p w14:paraId="4BA23C38" w14:textId="77777777" w:rsidR="001615E1" w:rsidRPr="0098628C" w:rsidRDefault="001615E1" w:rsidP="00CC0026">
            <w:pPr>
              <w:rPr>
                <w:rFonts w:eastAsia="Times New Roman" w:cs="Times New Roman"/>
                <w:b/>
                <w:sz w:val="24"/>
                <w:szCs w:val="24"/>
              </w:rPr>
            </w:pPr>
            <w:r w:rsidRPr="0098628C">
              <w:rPr>
                <w:rFonts w:eastAsia="Times New Roman" w:cs="Times New Roman"/>
                <w:b/>
                <w:sz w:val="24"/>
                <w:szCs w:val="24"/>
              </w:rPr>
              <w:t>Students Aged 19 and Over</w:t>
            </w:r>
          </w:p>
          <w:p w14:paraId="29ED077D" w14:textId="17637A30" w:rsidR="001615E1" w:rsidRPr="0098628C" w:rsidRDefault="001615E1" w:rsidP="00CC0026">
            <w:pPr>
              <w:rPr>
                <w:rFonts w:eastAsia="Times New Roman" w:cs="Times New Roman"/>
                <w:sz w:val="24"/>
                <w:szCs w:val="24"/>
              </w:rPr>
            </w:pPr>
            <w:r w:rsidRPr="0098628C">
              <w:rPr>
                <w:rFonts w:eastAsia="Times New Roman" w:cs="Times New Roman"/>
                <w:sz w:val="24"/>
                <w:szCs w:val="24"/>
              </w:rPr>
              <w:t>Students aged over 19 on 31 August 20</w:t>
            </w:r>
            <w:r w:rsidR="00093860">
              <w:rPr>
                <w:rFonts w:eastAsia="Times New Roman" w:cs="Times New Roman"/>
                <w:sz w:val="24"/>
                <w:szCs w:val="24"/>
              </w:rPr>
              <w:t>2</w:t>
            </w:r>
            <w:r w:rsidR="00F468E9">
              <w:rPr>
                <w:rFonts w:eastAsia="Times New Roman" w:cs="Times New Roman"/>
                <w:sz w:val="24"/>
                <w:szCs w:val="24"/>
              </w:rPr>
              <w:t>1</w:t>
            </w:r>
            <w:r w:rsidRPr="0098628C">
              <w:rPr>
                <w:rFonts w:eastAsia="Times New Roman" w:cs="Times New Roman"/>
                <w:sz w:val="24"/>
                <w:szCs w:val="24"/>
              </w:rPr>
              <w:t xml:space="preserve"> whose study programme is fully funded may not have to pay some of the above charges. This depends on your age, the course you are studying, and what the charge is for. Please check with the </w:t>
            </w:r>
            <w:proofErr w:type="spellStart"/>
            <w:r w:rsidRPr="0098628C">
              <w:rPr>
                <w:rFonts w:eastAsia="Times New Roman" w:cs="Times New Roman"/>
                <w:sz w:val="24"/>
                <w:szCs w:val="24"/>
              </w:rPr>
              <w:t>InfoZone</w:t>
            </w:r>
            <w:proofErr w:type="spellEnd"/>
            <w:r w:rsidRPr="0098628C">
              <w:rPr>
                <w:rFonts w:eastAsia="Times New Roman" w:cs="Times New Roman"/>
                <w:sz w:val="24"/>
                <w:szCs w:val="24"/>
              </w:rPr>
              <w:t xml:space="preserve"> if you are unsure of what you should pay for.</w:t>
            </w:r>
          </w:p>
          <w:p w14:paraId="05450368" w14:textId="77777777" w:rsidR="00857E83" w:rsidRDefault="00857E83" w:rsidP="00CC0026">
            <w:pPr>
              <w:rPr>
                <w:rFonts w:eastAsia="Times New Roman" w:cs="Times New Roman"/>
                <w:sz w:val="24"/>
                <w:szCs w:val="24"/>
              </w:rPr>
            </w:pPr>
          </w:p>
          <w:p w14:paraId="43A05AB6" w14:textId="25248BF6" w:rsidR="001615E1" w:rsidRPr="00AD7CA4" w:rsidRDefault="00E753E6" w:rsidP="00CC0026">
            <w:pPr>
              <w:rPr>
                <w:rFonts w:eastAsia="Times New Roman" w:cs="Times New Roman"/>
                <w:b/>
                <w:sz w:val="24"/>
                <w:szCs w:val="24"/>
              </w:rPr>
            </w:pPr>
            <w:r w:rsidRPr="00AD7CA4">
              <w:rPr>
                <w:rFonts w:eastAsia="Times New Roman" w:cs="Times New Roman"/>
                <w:b/>
                <w:sz w:val="24"/>
                <w:szCs w:val="24"/>
              </w:rPr>
              <w:t>T</w:t>
            </w:r>
            <w:r w:rsidR="00857E83" w:rsidRPr="00AD7CA4">
              <w:rPr>
                <w:rFonts w:eastAsia="Times New Roman" w:cs="Times New Roman"/>
                <w:b/>
                <w:sz w:val="24"/>
                <w:szCs w:val="24"/>
              </w:rPr>
              <w:t xml:space="preserve">otal for all </w:t>
            </w:r>
            <w:r w:rsidRPr="00AD7CA4">
              <w:rPr>
                <w:rFonts w:eastAsia="Times New Roman" w:cs="Times New Roman"/>
                <w:b/>
                <w:sz w:val="24"/>
                <w:szCs w:val="24"/>
              </w:rPr>
              <w:t xml:space="preserve">course </w:t>
            </w:r>
            <w:r w:rsidR="00857E83" w:rsidRPr="00AD7CA4">
              <w:rPr>
                <w:rFonts w:eastAsia="Times New Roman" w:cs="Times New Roman"/>
                <w:b/>
                <w:sz w:val="24"/>
                <w:szCs w:val="24"/>
              </w:rPr>
              <w:t>costs is £</w:t>
            </w:r>
            <w:r w:rsidR="00F43E91">
              <w:rPr>
                <w:rFonts w:eastAsia="Times New Roman" w:cs="Times New Roman"/>
                <w:b/>
                <w:sz w:val="24"/>
                <w:szCs w:val="24"/>
              </w:rPr>
              <w:t>75</w:t>
            </w:r>
            <w:r w:rsidR="00857E83" w:rsidRPr="00AD7CA4">
              <w:rPr>
                <w:rFonts w:eastAsia="Times New Roman" w:cs="Times New Roman"/>
                <w:b/>
                <w:sz w:val="24"/>
                <w:szCs w:val="24"/>
              </w:rPr>
              <w:t>:  £</w:t>
            </w:r>
            <w:r w:rsidR="003B5C79" w:rsidRPr="00AD7CA4">
              <w:rPr>
                <w:rFonts w:eastAsia="Times New Roman" w:cs="Times New Roman"/>
                <w:b/>
                <w:sz w:val="24"/>
                <w:szCs w:val="24"/>
              </w:rPr>
              <w:t>3</w:t>
            </w:r>
            <w:r w:rsidR="00857E83" w:rsidRPr="00AD7CA4">
              <w:rPr>
                <w:rFonts w:eastAsia="Times New Roman" w:cs="Times New Roman"/>
                <w:b/>
                <w:sz w:val="24"/>
                <w:szCs w:val="24"/>
              </w:rPr>
              <w:t>5 for kit and £</w:t>
            </w:r>
            <w:r w:rsidR="00F43E91">
              <w:rPr>
                <w:rFonts w:eastAsia="Times New Roman" w:cs="Times New Roman"/>
                <w:b/>
                <w:sz w:val="24"/>
                <w:szCs w:val="24"/>
              </w:rPr>
              <w:t>40</w:t>
            </w:r>
            <w:r w:rsidR="00857E83" w:rsidRPr="00AD7CA4">
              <w:rPr>
                <w:rFonts w:eastAsia="Times New Roman" w:cs="Times New Roman"/>
                <w:b/>
                <w:sz w:val="24"/>
                <w:szCs w:val="24"/>
              </w:rPr>
              <w:t xml:space="preserve"> for student contributions</w:t>
            </w:r>
          </w:p>
        </w:tc>
      </w:tr>
      <w:tr w:rsidR="00EF2407" w14:paraId="1E4E9335" w14:textId="77777777" w:rsidTr="00611A59">
        <w:trPr>
          <w:trHeight w:val="267"/>
        </w:trPr>
        <w:tc>
          <w:tcPr>
            <w:tcW w:w="2830" w:type="dxa"/>
            <w:tcBorders>
              <w:top w:val="nil"/>
              <w:left w:val="nil"/>
              <w:bottom w:val="nil"/>
              <w:right w:val="nil"/>
            </w:tcBorders>
          </w:tcPr>
          <w:p w14:paraId="10B43ECA" w14:textId="77777777" w:rsidR="00C67B92" w:rsidRDefault="00C67B92" w:rsidP="00611A59"/>
        </w:tc>
        <w:tc>
          <w:tcPr>
            <w:tcW w:w="284" w:type="dxa"/>
            <w:tcBorders>
              <w:top w:val="nil"/>
              <w:left w:val="nil"/>
              <w:bottom w:val="nil"/>
              <w:right w:val="nil"/>
            </w:tcBorders>
          </w:tcPr>
          <w:p w14:paraId="6DD97DF5" w14:textId="77777777" w:rsidR="00C67B92" w:rsidRDefault="00C67B92" w:rsidP="00611A59"/>
        </w:tc>
        <w:tc>
          <w:tcPr>
            <w:tcW w:w="4819" w:type="dxa"/>
            <w:tcBorders>
              <w:top w:val="nil"/>
              <w:left w:val="nil"/>
              <w:bottom w:val="nil"/>
              <w:right w:val="nil"/>
            </w:tcBorders>
          </w:tcPr>
          <w:p w14:paraId="4BC21125" w14:textId="77777777" w:rsidR="00C67B92" w:rsidRDefault="00C67B92" w:rsidP="00611A59"/>
        </w:tc>
        <w:tc>
          <w:tcPr>
            <w:tcW w:w="2852" w:type="dxa"/>
            <w:tcBorders>
              <w:top w:val="nil"/>
              <w:left w:val="nil"/>
              <w:bottom w:val="nil"/>
              <w:right w:val="nil"/>
            </w:tcBorders>
          </w:tcPr>
          <w:p w14:paraId="6F189D11" w14:textId="77777777" w:rsidR="00C67B92" w:rsidRDefault="00C67B92" w:rsidP="00611A59"/>
        </w:tc>
      </w:tr>
      <w:tr w:rsidR="00EF2407" w14:paraId="2469A4A5" w14:textId="77777777" w:rsidTr="00611A59">
        <w:trPr>
          <w:trHeight w:val="267"/>
        </w:trPr>
        <w:tc>
          <w:tcPr>
            <w:tcW w:w="2830" w:type="dxa"/>
            <w:tcBorders>
              <w:top w:val="nil"/>
              <w:left w:val="nil"/>
              <w:bottom w:val="nil"/>
              <w:right w:val="nil"/>
            </w:tcBorders>
          </w:tcPr>
          <w:p w14:paraId="47721FCF" w14:textId="77777777" w:rsidR="00C67B92" w:rsidRDefault="00C67B92" w:rsidP="00611A59"/>
        </w:tc>
        <w:tc>
          <w:tcPr>
            <w:tcW w:w="284" w:type="dxa"/>
            <w:tcBorders>
              <w:top w:val="nil"/>
              <w:left w:val="nil"/>
              <w:bottom w:val="nil"/>
              <w:right w:val="nil"/>
            </w:tcBorders>
          </w:tcPr>
          <w:p w14:paraId="003B33F3" w14:textId="77777777" w:rsidR="00C67B92" w:rsidRDefault="00C67B92" w:rsidP="00611A59"/>
        </w:tc>
        <w:tc>
          <w:tcPr>
            <w:tcW w:w="4819" w:type="dxa"/>
            <w:tcBorders>
              <w:top w:val="nil"/>
              <w:left w:val="nil"/>
              <w:bottom w:val="nil"/>
              <w:right w:val="nil"/>
            </w:tcBorders>
          </w:tcPr>
          <w:p w14:paraId="7A44AC64" w14:textId="77777777" w:rsidR="00C67B92" w:rsidRDefault="00C67B92" w:rsidP="00611A59"/>
        </w:tc>
        <w:tc>
          <w:tcPr>
            <w:tcW w:w="2852" w:type="dxa"/>
            <w:tcBorders>
              <w:top w:val="nil"/>
              <w:left w:val="nil"/>
              <w:bottom w:val="nil"/>
              <w:right w:val="nil"/>
            </w:tcBorders>
          </w:tcPr>
          <w:p w14:paraId="37968499" w14:textId="77777777" w:rsidR="00C67B92" w:rsidRDefault="00C67B92" w:rsidP="00611A59"/>
        </w:tc>
      </w:tr>
    </w:tbl>
    <w:p w14:paraId="03DE173A" w14:textId="6EF90E11" w:rsidR="003F70F7" w:rsidRDefault="006A2643" w:rsidP="00E753E6">
      <w:r>
        <w:rPr>
          <w:noProof/>
        </w:rPr>
        <w:drawing>
          <wp:anchor distT="0" distB="0" distL="114300" distR="114300" simplePos="0" relativeHeight="251655167" behindDoc="0" locked="0" layoutInCell="1" allowOverlap="1" wp14:anchorId="58E7E0CE" wp14:editId="7AFBB0CF">
            <wp:simplePos x="0" y="0"/>
            <wp:positionH relativeFrom="column">
              <wp:posOffset>-4445</wp:posOffset>
            </wp:positionH>
            <wp:positionV relativeFrom="paragraph">
              <wp:posOffset>-106045</wp:posOffset>
            </wp:positionV>
            <wp:extent cx="6840220" cy="93910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220" cy="939102"/>
                    </a:xfrm>
                    <a:prstGeom prst="rect">
                      <a:avLst/>
                    </a:prstGeom>
                  </pic:spPr>
                </pic:pic>
              </a:graphicData>
            </a:graphic>
            <wp14:sizeRelH relativeFrom="page">
              <wp14:pctWidth>0</wp14:pctWidth>
            </wp14:sizeRelH>
            <wp14:sizeRelV relativeFrom="page">
              <wp14:pctHeight>0</wp14:pctHeight>
            </wp14:sizeRelV>
          </wp:anchor>
        </w:drawing>
      </w:r>
    </w:p>
    <w:sectPr w:rsidR="003F70F7" w:rsidSect="00E753E6">
      <w:pgSz w:w="11906" w:h="16838"/>
      <w:pgMar w:top="567" w:right="567" w:bottom="113"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A84"/>
    <w:rsid w:val="000701B1"/>
    <w:rsid w:val="00093860"/>
    <w:rsid w:val="001232BF"/>
    <w:rsid w:val="00126E74"/>
    <w:rsid w:val="001615E1"/>
    <w:rsid w:val="00190158"/>
    <w:rsid w:val="001C026E"/>
    <w:rsid w:val="001C033F"/>
    <w:rsid w:val="001C6946"/>
    <w:rsid w:val="001E0CDD"/>
    <w:rsid w:val="002E766E"/>
    <w:rsid w:val="00352F69"/>
    <w:rsid w:val="00363AAF"/>
    <w:rsid w:val="00375C70"/>
    <w:rsid w:val="00381027"/>
    <w:rsid w:val="00381F22"/>
    <w:rsid w:val="003B5C79"/>
    <w:rsid w:val="003C5192"/>
    <w:rsid w:val="003E63D4"/>
    <w:rsid w:val="003F4048"/>
    <w:rsid w:val="003F70F7"/>
    <w:rsid w:val="004370E5"/>
    <w:rsid w:val="00441C08"/>
    <w:rsid w:val="004641C9"/>
    <w:rsid w:val="00521EA2"/>
    <w:rsid w:val="00534277"/>
    <w:rsid w:val="00551913"/>
    <w:rsid w:val="005E66B1"/>
    <w:rsid w:val="00611A59"/>
    <w:rsid w:val="006A2643"/>
    <w:rsid w:val="006E4A84"/>
    <w:rsid w:val="006F3D32"/>
    <w:rsid w:val="007226BC"/>
    <w:rsid w:val="00735214"/>
    <w:rsid w:val="007354DD"/>
    <w:rsid w:val="00795E7F"/>
    <w:rsid w:val="007E1AB5"/>
    <w:rsid w:val="007F5AC3"/>
    <w:rsid w:val="008040B7"/>
    <w:rsid w:val="00837D1E"/>
    <w:rsid w:val="00857E83"/>
    <w:rsid w:val="008A0D43"/>
    <w:rsid w:val="008A3C2D"/>
    <w:rsid w:val="008F5608"/>
    <w:rsid w:val="0098628C"/>
    <w:rsid w:val="009943B9"/>
    <w:rsid w:val="009E0B4A"/>
    <w:rsid w:val="00A6010A"/>
    <w:rsid w:val="00AD7CA4"/>
    <w:rsid w:val="00B6099B"/>
    <w:rsid w:val="00B83C00"/>
    <w:rsid w:val="00B95B4D"/>
    <w:rsid w:val="00BC403B"/>
    <w:rsid w:val="00C6326F"/>
    <w:rsid w:val="00C67B92"/>
    <w:rsid w:val="00CC0026"/>
    <w:rsid w:val="00CF6397"/>
    <w:rsid w:val="00D11EA8"/>
    <w:rsid w:val="00E13628"/>
    <w:rsid w:val="00E74F59"/>
    <w:rsid w:val="00E753E6"/>
    <w:rsid w:val="00EF2407"/>
    <w:rsid w:val="00F43E91"/>
    <w:rsid w:val="00F468E9"/>
    <w:rsid w:val="00FA0471"/>
    <w:rsid w:val="00FA1BDB"/>
    <w:rsid w:val="00FD112F"/>
    <w:rsid w:val="00FD3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9D83"/>
  <w15:chartTrackingRefBased/>
  <w15:docId w15:val="{CC66AEE0-DAE5-402F-BF0B-926405C7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B4D"/>
    <w:rPr>
      <w:color w:val="0563C1" w:themeColor="hyperlink"/>
      <w:u w:val="single"/>
    </w:rPr>
  </w:style>
  <w:style w:type="paragraph" w:styleId="BalloonText">
    <w:name w:val="Balloon Text"/>
    <w:basedOn w:val="Normal"/>
    <w:link w:val="BalloonTextChar"/>
    <w:uiPriority w:val="99"/>
    <w:semiHidden/>
    <w:unhideWhenUsed/>
    <w:rsid w:val="00795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1898">
      <w:bodyDiv w:val="1"/>
      <w:marLeft w:val="0"/>
      <w:marRight w:val="0"/>
      <w:marTop w:val="0"/>
      <w:marBottom w:val="0"/>
      <w:divBdr>
        <w:top w:val="none" w:sz="0" w:space="0" w:color="auto"/>
        <w:left w:val="none" w:sz="0" w:space="0" w:color="auto"/>
        <w:bottom w:val="none" w:sz="0" w:space="0" w:color="auto"/>
        <w:right w:val="none" w:sz="0" w:space="0" w:color="auto"/>
      </w:divBdr>
    </w:div>
    <w:div w:id="87650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York College</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Baxter</dc:creator>
  <cp:keywords/>
  <dc:description/>
  <cp:lastModifiedBy>Rob Baxter</cp:lastModifiedBy>
  <cp:revision>5</cp:revision>
  <cp:lastPrinted>2019-05-15T12:25:00Z</cp:lastPrinted>
  <dcterms:created xsi:type="dcterms:W3CDTF">2021-05-18T11:16:00Z</dcterms:created>
  <dcterms:modified xsi:type="dcterms:W3CDTF">2021-05-24T17:49:00Z</dcterms:modified>
</cp:coreProperties>
</file>