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177F5BCB" w14:textId="542A5BB5" w:rsidR="00A55F53" w:rsidRPr="001D49D1" w:rsidRDefault="00244B24" w:rsidP="001D49D1">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FF2758">
        <w:rPr>
          <w:rFonts w:ascii="Arial" w:hAnsi="Arial" w:cs="Arial"/>
          <w:b/>
          <w:bCs/>
        </w:rPr>
        <w:t>7</w:t>
      </w:r>
      <w:r w:rsidR="00C57C09">
        <w:rPr>
          <w:rFonts w:ascii="Arial" w:hAnsi="Arial" w:cs="Arial"/>
          <w:b/>
          <w:bCs/>
        </w:rPr>
        <w:t>7</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C57C09">
        <w:rPr>
          <w:rFonts w:ascii="Arial" w:hAnsi="Arial" w:cs="Arial"/>
          <w:b/>
          <w:bCs/>
          <w:color w:val="000000"/>
        </w:rPr>
        <w:t>Non-disclosure Agreements</w:t>
      </w:r>
    </w:p>
    <w:p w14:paraId="741B75D8" w14:textId="6DC0FBCE" w:rsidR="009D1210" w:rsidRPr="009D1210" w:rsidRDefault="001E328C" w:rsidP="009D1210">
      <w:pPr>
        <w:pStyle w:val="xmsonormal"/>
      </w:pPr>
      <w:r>
        <w:rPr>
          <w:rFonts w:ascii="Arial" w:hAnsi="Arial" w:cs="Arial"/>
          <w:b/>
          <w:bCs/>
        </w:rPr>
        <w:t>The request is:</w:t>
      </w:r>
    </w:p>
    <w:p w14:paraId="2778F437" w14:textId="77777777" w:rsidR="001D49D1" w:rsidRDefault="001D49D1" w:rsidP="001D49D1">
      <w:pPr>
        <w:shd w:val="clear" w:color="auto" w:fill="FFFFFF"/>
        <w:ind w:left="720" w:hanging="360"/>
      </w:pPr>
      <w:r>
        <w:rPr>
          <w:rStyle w:val="contentpasted1"/>
          <w:rFonts w:ascii="Arial" w:hAnsi="Arial" w:cs="Arial"/>
          <w:color w:val="000000"/>
          <w:shd w:val="clear" w:color="auto" w:fill="FFFFFF"/>
        </w:rPr>
        <w:t>Please state how many non-disclosure agreements with former staff at your fire brigade have been signed as part of the process of their employment being terminated in the following years:</w:t>
      </w:r>
    </w:p>
    <w:p w14:paraId="663DB034" w14:textId="77777777" w:rsidR="001D49D1" w:rsidRDefault="001D49D1" w:rsidP="001D49D1">
      <w:pPr>
        <w:shd w:val="clear" w:color="auto" w:fill="FFFFFF"/>
        <w:ind w:left="720" w:hanging="360"/>
      </w:pPr>
      <w:r>
        <w:rPr>
          <w:rFonts w:ascii="Symbol" w:hAnsi="Symbol"/>
          <w:color w:val="000000"/>
          <w:sz w:val="20"/>
          <w:szCs w:val="20"/>
        </w:rPr>
        <w:t>·</w:t>
      </w:r>
      <w:r>
        <w:rPr>
          <w:rFonts w:ascii="Times New Roman" w:hAnsi="Times New Roman" w:cs="Times New Roman"/>
          <w:color w:val="000000"/>
          <w:sz w:val="14"/>
          <w:szCs w:val="14"/>
        </w:rPr>
        <w:t xml:space="preserve">        </w:t>
      </w:r>
      <w:r>
        <w:rPr>
          <w:rStyle w:val="contentpasted1"/>
          <w:rFonts w:ascii="Arial" w:hAnsi="Arial" w:cs="Arial"/>
          <w:color w:val="000000"/>
          <w:shd w:val="clear" w:color="auto" w:fill="FFFFFF"/>
        </w:rPr>
        <w:t>2017</w:t>
      </w:r>
    </w:p>
    <w:p w14:paraId="679DAD01" w14:textId="77777777" w:rsidR="001D49D1" w:rsidRDefault="001D49D1" w:rsidP="001D49D1">
      <w:pPr>
        <w:shd w:val="clear" w:color="auto" w:fill="FFFFFF"/>
        <w:ind w:left="720" w:hanging="360"/>
      </w:pPr>
      <w:r>
        <w:rPr>
          <w:rFonts w:ascii="Symbol" w:hAnsi="Symbol"/>
          <w:color w:val="000000"/>
          <w:sz w:val="20"/>
          <w:szCs w:val="20"/>
        </w:rPr>
        <w:t>·</w:t>
      </w:r>
      <w:r>
        <w:rPr>
          <w:rFonts w:ascii="Times New Roman" w:hAnsi="Times New Roman" w:cs="Times New Roman"/>
          <w:color w:val="000000"/>
          <w:sz w:val="14"/>
          <w:szCs w:val="14"/>
        </w:rPr>
        <w:t xml:space="preserve">        </w:t>
      </w:r>
      <w:r>
        <w:rPr>
          <w:rStyle w:val="contentpasted1"/>
          <w:rFonts w:ascii="Arial" w:hAnsi="Arial" w:cs="Arial"/>
          <w:color w:val="000000"/>
          <w:shd w:val="clear" w:color="auto" w:fill="FFFFFF"/>
        </w:rPr>
        <w:t>2018</w:t>
      </w:r>
    </w:p>
    <w:p w14:paraId="2702F1B5" w14:textId="77777777" w:rsidR="001D49D1" w:rsidRDefault="001D49D1" w:rsidP="001D49D1">
      <w:pPr>
        <w:shd w:val="clear" w:color="auto" w:fill="FFFFFF"/>
        <w:ind w:left="720" w:hanging="360"/>
      </w:pPr>
      <w:r>
        <w:rPr>
          <w:rFonts w:ascii="Symbol" w:hAnsi="Symbol"/>
          <w:color w:val="000000"/>
          <w:sz w:val="20"/>
          <w:szCs w:val="20"/>
        </w:rPr>
        <w:t>·</w:t>
      </w:r>
      <w:r>
        <w:rPr>
          <w:rFonts w:ascii="Times New Roman" w:hAnsi="Times New Roman" w:cs="Times New Roman"/>
          <w:color w:val="000000"/>
          <w:sz w:val="14"/>
          <w:szCs w:val="14"/>
        </w:rPr>
        <w:t xml:space="preserve">        </w:t>
      </w:r>
      <w:r>
        <w:rPr>
          <w:rStyle w:val="contentpasted1"/>
          <w:rFonts w:ascii="Arial" w:hAnsi="Arial" w:cs="Arial"/>
          <w:color w:val="000000"/>
          <w:shd w:val="clear" w:color="auto" w:fill="FFFFFF"/>
        </w:rPr>
        <w:t>2019</w:t>
      </w:r>
      <w:r>
        <w:rPr>
          <w:rFonts w:ascii="Arial" w:hAnsi="Arial" w:cs="Arial"/>
          <w:color w:val="000000"/>
          <w:shd w:val="clear" w:color="auto" w:fill="FFFFFF"/>
        </w:rPr>
        <w:t> </w:t>
      </w:r>
    </w:p>
    <w:p w14:paraId="36FF6746" w14:textId="77777777" w:rsidR="001D49D1" w:rsidRDefault="001D49D1" w:rsidP="001D49D1">
      <w:pPr>
        <w:shd w:val="clear" w:color="auto" w:fill="FFFFFF"/>
        <w:ind w:left="720" w:hanging="360"/>
      </w:pPr>
      <w:r>
        <w:rPr>
          <w:rFonts w:ascii="Symbol" w:hAnsi="Symbol"/>
          <w:color w:val="000000"/>
          <w:sz w:val="20"/>
          <w:szCs w:val="20"/>
        </w:rPr>
        <w:t>·</w:t>
      </w:r>
      <w:r>
        <w:rPr>
          <w:rFonts w:ascii="Times New Roman" w:hAnsi="Times New Roman" w:cs="Times New Roman"/>
          <w:color w:val="000000"/>
          <w:sz w:val="14"/>
          <w:szCs w:val="14"/>
        </w:rPr>
        <w:t xml:space="preserve">        </w:t>
      </w:r>
      <w:r>
        <w:rPr>
          <w:rStyle w:val="contentpasted1"/>
          <w:rFonts w:ascii="Arial" w:hAnsi="Arial" w:cs="Arial"/>
          <w:color w:val="000000"/>
          <w:shd w:val="clear" w:color="auto" w:fill="FFFFFF"/>
        </w:rPr>
        <w:t>2020</w:t>
      </w:r>
    </w:p>
    <w:p w14:paraId="7F29BCF2" w14:textId="77777777" w:rsidR="001D49D1" w:rsidRDefault="001D49D1" w:rsidP="001D49D1">
      <w:pPr>
        <w:shd w:val="clear" w:color="auto" w:fill="FFFFFF"/>
        <w:ind w:left="720" w:hanging="360"/>
      </w:pPr>
      <w:r>
        <w:rPr>
          <w:rFonts w:ascii="Symbol" w:hAnsi="Symbol"/>
          <w:color w:val="000000"/>
          <w:sz w:val="20"/>
          <w:szCs w:val="20"/>
        </w:rPr>
        <w:t>·</w:t>
      </w:r>
      <w:r>
        <w:rPr>
          <w:rFonts w:ascii="Times New Roman" w:hAnsi="Times New Roman" w:cs="Times New Roman"/>
          <w:color w:val="000000"/>
          <w:sz w:val="14"/>
          <w:szCs w:val="14"/>
        </w:rPr>
        <w:t xml:space="preserve">        </w:t>
      </w:r>
      <w:r>
        <w:rPr>
          <w:rStyle w:val="contentpasted1"/>
          <w:rFonts w:ascii="Arial" w:hAnsi="Arial" w:cs="Arial"/>
          <w:color w:val="000000"/>
          <w:shd w:val="clear" w:color="auto" w:fill="FFFFFF"/>
        </w:rPr>
        <w:t>2021</w:t>
      </w:r>
    </w:p>
    <w:p w14:paraId="7F428BEB" w14:textId="77777777" w:rsidR="001D49D1" w:rsidRDefault="001D49D1" w:rsidP="001D49D1">
      <w:pPr>
        <w:shd w:val="clear" w:color="auto" w:fill="FFFFFF"/>
        <w:ind w:left="720" w:hanging="360"/>
      </w:pPr>
      <w:r>
        <w:rPr>
          <w:rFonts w:ascii="Symbol" w:hAnsi="Symbol"/>
          <w:color w:val="000000"/>
          <w:sz w:val="20"/>
          <w:szCs w:val="20"/>
        </w:rPr>
        <w:t>·</w:t>
      </w:r>
      <w:r>
        <w:rPr>
          <w:rFonts w:ascii="Times New Roman" w:hAnsi="Times New Roman" w:cs="Times New Roman"/>
          <w:color w:val="000000"/>
          <w:sz w:val="14"/>
          <w:szCs w:val="14"/>
        </w:rPr>
        <w:t xml:space="preserve">        </w:t>
      </w:r>
      <w:r>
        <w:rPr>
          <w:rStyle w:val="contentpasted1"/>
          <w:rFonts w:ascii="Arial" w:hAnsi="Arial" w:cs="Arial"/>
          <w:color w:val="000000"/>
          <w:shd w:val="clear" w:color="auto" w:fill="FFFFFF"/>
        </w:rPr>
        <w:t>2022</w:t>
      </w:r>
    </w:p>
    <w:p w14:paraId="36FEA7E3" w14:textId="77777777" w:rsidR="001D49D1" w:rsidRDefault="001D49D1" w:rsidP="001D49D1">
      <w:pPr>
        <w:pStyle w:val="HTMLPreformatted"/>
      </w:pPr>
      <w:r>
        <w:rPr>
          <w:color w:val="000000"/>
          <w:shd w:val="clear" w:color="auto" w:fill="FFFFFF"/>
        </w:rPr>
        <w:t> </w:t>
      </w:r>
    </w:p>
    <w:p w14:paraId="39633A98" w14:textId="7EA34559" w:rsidR="001D49D1" w:rsidRDefault="001D49D1" w:rsidP="001D49D1">
      <w:pPr>
        <w:shd w:val="clear" w:color="auto" w:fill="FFFFFF"/>
      </w:pPr>
      <w:r>
        <w:rPr>
          <w:rStyle w:val="contentpasted1"/>
          <w:color w:val="000000"/>
          <w:sz w:val="24"/>
          <w:szCs w:val="24"/>
          <w:shd w:val="clear" w:color="auto" w:fill="FFFFFF"/>
        </w:rPr>
        <w:t> </w:t>
      </w:r>
      <w:r>
        <w:rPr>
          <w:rStyle w:val="contentpasted1"/>
          <w:color w:val="000000"/>
          <w:sz w:val="24"/>
          <w:szCs w:val="24"/>
          <w:shd w:val="clear" w:color="auto" w:fill="FFFFFF"/>
        </w:rPr>
        <w:t xml:space="preserve"> </w:t>
      </w:r>
      <w:r>
        <w:rPr>
          <w:rStyle w:val="contentpasted1"/>
          <w:color w:val="000000"/>
          <w:sz w:val="24"/>
          <w:szCs w:val="24"/>
          <w:shd w:val="clear" w:color="auto" w:fill="FFFFFF"/>
        </w:rPr>
        <w:t> </w:t>
      </w:r>
      <w:r>
        <w:rPr>
          <w:rStyle w:val="contentpasted1"/>
          <w:color w:val="000000"/>
          <w:sz w:val="24"/>
          <w:szCs w:val="24"/>
          <w:shd w:val="clear" w:color="auto" w:fill="FFFFFF"/>
        </w:rPr>
        <w:t xml:space="preserve"> 2</w:t>
      </w:r>
      <w:r>
        <w:rPr>
          <w:rStyle w:val="contentpasted1"/>
          <w:rFonts w:ascii="Arial" w:hAnsi="Arial" w:cs="Arial"/>
          <w:color w:val="000000"/>
          <w:shd w:val="clear" w:color="auto" w:fill="FFFFFF"/>
        </w:rPr>
        <w:t>.</w:t>
      </w:r>
      <w:r>
        <w:rPr>
          <w:rStyle w:val="contentpasted1"/>
          <w:rFonts w:ascii="Arial" w:hAnsi="Arial" w:cs="Arial"/>
          <w:color w:val="000000"/>
          <w:shd w:val="clear" w:color="auto" w:fill="FFFFFF"/>
        </w:rPr>
        <w:t> </w:t>
      </w:r>
      <w:r>
        <w:rPr>
          <w:rStyle w:val="contentpasted1"/>
          <w:rFonts w:ascii="Arial" w:hAnsi="Arial" w:cs="Arial"/>
          <w:color w:val="000000"/>
          <w:shd w:val="clear" w:color="auto" w:fill="FFFFFF"/>
        </w:rPr>
        <w:t>For each non-disclosure agreement in answer to Q1, please provide a figure for the total settlement in each case.</w:t>
      </w:r>
    </w:p>
    <w:p w14:paraId="587E8CCD" w14:textId="52D939F9" w:rsidR="001D49D1" w:rsidRDefault="001D49D1" w:rsidP="001D49D1">
      <w:pPr>
        <w:shd w:val="clear" w:color="auto" w:fill="FFFFFF"/>
      </w:pPr>
      <w:r>
        <w:rPr>
          <w:rStyle w:val="contentpasted1"/>
          <w:rFonts w:ascii="Arial" w:hAnsi="Arial" w:cs="Arial"/>
          <w:color w:val="000000"/>
          <w:shd w:val="clear" w:color="auto" w:fill="FFFFFF"/>
        </w:rPr>
        <w:t>      3. For each non-disclosure agreement in answer to Q1, please provide the role of the individual concerned (e.g. firefighter/crew manager)</w:t>
      </w:r>
      <w:r>
        <w:rPr>
          <w:rStyle w:val="contentpasted1"/>
          <w:rFonts w:ascii="Arial" w:hAnsi="Arial" w:cs="Arial"/>
          <w:color w:val="000000"/>
          <w:shd w:val="clear" w:color="auto" w:fill="FFFFFF"/>
        </w:rPr>
        <w:t> </w:t>
      </w:r>
      <w:r>
        <w:rPr>
          <w:rStyle w:val="contentpasted1"/>
          <w:rFonts w:ascii="Arial" w:hAnsi="Arial" w:cs="Arial"/>
          <w:color w:val="000000"/>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r>
        <w:rPr>
          <w:rStyle w:val="contentpasted1"/>
          <w:color w:val="000000"/>
          <w:sz w:val="24"/>
          <w:szCs w:val="24"/>
          <w:shd w:val="clear" w:color="auto" w:fill="FFFFFF"/>
        </w:rPr>
        <w:t> </w:t>
      </w:r>
    </w:p>
    <w:p w14:paraId="7291E331" w14:textId="77777777" w:rsidR="001D49D1" w:rsidRDefault="001D49D1" w:rsidP="001D49D1">
      <w:pPr>
        <w:shd w:val="clear" w:color="auto" w:fill="FFFFFF"/>
      </w:pPr>
    </w:p>
    <w:p w14:paraId="4EC0DFB1" w14:textId="3EFBC2DD" w:rsidR="001D49D1" w:rsidRDefault="001D49D1" w:rsidP="001D49D1">
      <w:r>
        <w:rPr>
          <w:rStyle w:val="contentpasted0"/>
          <w:rFonts w:ascii="Arial" w:hAnsi="Arial" w:cs="Arial"/>
          <w:b/>
          <w:bCs/>
          <w:color w:val="000000"/>
          <w:shd w:val="clear" w:color="auto" w:fill="FFFFFF"/>
        </w:rPr>
        <w:t>The response is:</w:t>
      </w:r>
    </w:p>
    <w:p w14:paraId="6A8A1B11" w14:textId="5BE62FC1" w:rsidR="001D49D1" w:rsidRDefault="001D49D1" w:rsidP="001D49D1">
      <w:r>
        <w:rPr>
          <w:rFonts w:ascii="Arial" w:hAnsi="Arial" w:cs="Arial"/>
          <w:color w:val="000000"/>
          <w:shd w:val="clear" w:color="auto" w:fill="FFFFFF"/>
        </w:rPr>
        <w:t xml:space="preserve">Two non-disclosure agreements have been signed, both within 2020/2021. Information on these agreements can be found under Exit Packages at the bottom of page 62 of the Statement of Accounts 2020/2021 published on our website </w:t>
      </w:r>
      <w:hyperlink r:id="rId8" w:tooltip="https://s3.eu-west-2.amazonaws.com/server-asset-backups/humberside-fire-craft-3-assets/uploads/images/Statement-of-Accounts-2020-21.pdf" w:history="1">
        <w:r>
          <w:rPr>
            <w:rStyle w:val="Hyperlink"/>
            <w:rFonts w:ascii="Arial" w:hAnsi="Arial" w:cs="Arial"/>
            <w:shd w:val="clear" w:color="auto" w:fill="FFFFFF"/>
          </w:rPr>
          <w:t>here</w:t>
        </w:r>
      </w:hyperlink>
      <w:r>
        <w:rPr>
          <w:rFonts w:ascii="Arial" w:hAnsi="Arial" w:cs="Arial"/>
          <w:color w:val="000000"/>
          <w:shd w:val="clear" w:color="auto" w:fill="FFFFFF"/>
        </w:rPr>
        <w:t>.</w:t>
      </w:r>
    </w:p>
    <w:p w14:paraId="0035066C" w14:textId="3979799F" w:rsidR="001D49D1" w:rsidRDefault="001D49D1" w:rsidP="001D49D1">
      <w:r>
        <w:rPr>
          <w:rStyle w:val="contentpasted2"/>
          <w:rFonts w:ascii="Arial" w:hAnsi="Arial" w:cs="Arial"/>
          <w:color w:val="000000"/>
          <w:shd w:val="clear" w:color="auto" w:fill="FFFFFF"/>
        </w:rPr>
        <w:t>We are unable to provide you with the information requested in part 3. above, as the disclosure of this data would breach Article 5 of the UK General Data Protection Regulations (GDPR). This is therefore exempt information under Section 40(2) of the Freedom of Information Act and this email constitutes a refusal notice. </w:t>
      </w:r>
    </w:p>
    <w:p w14:paraId="0D441416" w14:textId="77777777" w:rsidR="001D49D1" w:rsidRDefault="001D49D1" w:rsidP="001D49D1">
      <w:r>
        <w:rPr>
          <w:rStyle w:val="contentpasted2"/>
          <w:rFonts w:ascii="Arial" w:hAnsi="Arial" w:cs="Arial"/>
          <w:color w:val="000000"/>
          <w:shd w:val="clear" w:color="auto" w:fill="FFFFFF"/>
        </w:rPr>
        <w:t>Section 40(2) states: </w:t>
      </w:r>
    </w:p>
    <w:p w14:paraId="07C341F9" w14:textId="77777777" w:rsidR="001D49D1" w:rsidRDefault="001D49D1" w:rsidP="001D49D1">
      <w:pPr>
        <w:pStyle w:val="Heading3"/>
        <w:spacing w:after="120" w:afterAutospacing="0" w:line="288" w:lineRule="atLeast"/>
        <w:rPr>
          <w:rFonts w:eastAsia="Times New Roman"/>
        </w:rPr>
      </w:pPr>
      <w:r>
        <w:rPr>
          <w:rStyle w:val="contentpasted2"/>
          <w:rFonts w:ascii="Arial" w:eastAsia="Times New Roman" w:hAnsi="Arial" w:cs="Arial"/>
          <w:i/>
          <w:iCs/>
          <w:color w:val="000000"/>
          <w:sz w:val="22"/>
          <w:szCs w:val="22"/>
          <w:shd w:val="clear" w:color="auto" w:fill="FFFFFF"/>
          <w:lang w:val="en-US"/>
        </w:rPr>
        <w:t>40        Personal information.</w:t>
      </w:r>
      <w:r>
        <w:rPr>
          <w:rFonts w:ascii="Arial" w:eastAsia="Times New Roman" w:hAnsi="Arial" w:cs="Arial"/>
          <w:i/>
          <w:iCs/>
          <w:color w:val="000000"/>
          <w:sz w:val="22"/>
          <w:szCs w:val="22"/>
          <w:shd w:val="clear" w:color="auto" w:fill="FFFFFF"/>
        </w:rPr>
        <w:t> </w:t>
      </w:r>
    </w:p>
    <w:p w14:paraId="68C6B53A" w14:textId="77777777" w:rsidR="001D49D1" w:rsidRDefault="001D49D1" w:rsidP="001D49D1">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(1 ) Any information to which a request for information relates is exempt information if it constitutes personal data of which the applicant is the data subject.</w:t>
      </w:r>
      <w:r>
        <w:rPr>
          <w:rFonts w:ascii="Arial" w:hAnsi="Arial" w:cs="Arial"/>
          <w:i/>
          <w:iCs/>
          <w:color w:val="000000"/>
          <w:shd w:val="clear" w:color="auto" w:fill="FFFFFF"/>
          <w:lang w:val="en-US"/>
        </w:rPr>
        <w:t> </w:t>
      </w:r>
    </w:p>
    <w:p w14:paraId="2A236377" w14:textId="77777777" w:rsidR="001D49D1" w:rsidRDefault="001D49D1" w:rsidP="001D49D1">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(2) Any information to which a request for information relates is also exempt information if—</w:t>
      </w:r>
      <w:r>
        <w:rPr>
          <w:rFonts w:ascii="Arial" w:hAnsi="Arial" w:cs="Arial"/>
          <w:i/>
          <w:iCs/>
          <w:color w:val="000000"/>
          <w:shd w:val="clear" w:color="auto" w:fill="FFFFFF"/>
          <w:lang w:val="en-US"/>
        </w:rPr>
        <w:t> </w:t>
      </w:r>
    </w:p>
    <w:p w14:paraId="2AABA6AC" w14:textId="77777777" w:rsidR="001D49D1" w:rsidRDefault="001D49D1" w:rsidP="001D49D1">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      (a) it constitutes personal data which does</w:t>
      </w:r>
      <w:r>
        <w:rPr>
          <w:rStyle w:val="contentpasted2"/>
          <w:rFonts w:ascii="Arial" w:hAnsi="Arial" w:cs="Arial"/>
          <w:b/>
          <w:bCs/>
          <w:i/>
          <w:iCs/>
          <w:color w:val="000000"/>
          <w:shd w:val="clear" w:color="auto" w:fill="FFFFFF"/>
          <w:lang w:val="en-US"/>
        </w:rPr>
        <w:t xml:space="preserve"> </w:t>
      </w:r>
      <w:r>
        <w:rPr>
          <w:rStyle w:val="contentpasted2"/>
          <w:rFonts w:ascii="Arial" w:hAnsi="Arial" w:cs="Arial"/>
          <w:i/>
          <w:iCs/>
          <w:color w:val="000000"/>
          <w:shd w:val="clear" w:color="auto" w:fill="FFFFFF"/>
          <w:lang w:val="en-US"/>
        </w:rPr>
        <w:t>not fall within subsection (1), and</w:t>
      </w:r>
      <w:r>
        <w:rPr>
          <w:rFonts w:ascii="Arial" w:hAnsi="Arial" w:cs="Arial"/>
          <w:i/>
          <w:iCs/>
          <w:color w:val="000000"/>
          <w:shd w:val="clear" w:color="auto" w:fill="FFFFFF"/>
          <w:lang w:val="en-US"/>
        </w:rPr>
        <w:t> </w:t>
      </w:r>
    </w:p>
    <w:p w14:paraId="1625D12E" w14:textId="77777777" w:rsidR="001D49D1" w:rsidRDefault="001D49D1" w:rsidP="001D49D1">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      (b) the first, second or third condition below is satisfied.</w:t>
      </w:r>
      <w:r>
        <w:rPr>
          <w:rFonts w:ascii="Arial" w:hAnsi="Arial" w:cs="Arial"/>
          <w:i/>
          <w:iCs/>
          <w:color w:val="000000"/>
          <w:shd w:val="clear" w:color="auto" w:fill="FFFFFF"/>
          <w:lang w:val="en-US"/>
        </w:rPr>
        <w:t> </w:t>
      </w:r>
    </w:p>
    <w:p w14:paraId="43D68A22" w14:textId="77777777" w:rsidR="001D49D1" w:rsidRDefault="001D49D1" w:rsidP="001D49D1">
      <w:pPr>
        <w:pStyle w:val="legclearfix"/>
        <w:shd w:val="clear" w:color="auto" w:fill="FFFFFF"/>
        <w:spacing w:after="120" w:line="360" w:lineRule="atLeast"/>
      </w:pPr>
      <w:r>
        <w:rPr>
          <w:rStyle w:val="contentpasted2"/>
          <w:rFonts w:ascii="Arial" w:hAnsi="Arial" w:cs="Arial"/>
          <w:i/>
          <w:iCs/>
          <w:color w:val="000000"/>
          <w:shd w:val="clear" w:color="auto" w:fill="FFFFFF"/>
          <w:lang w:val="en-US"/>
        </w:rPr>
        <w:t>(3A) The first condition is that the disclosure of the information to a member of the public otherwise than under this Act—</w:t>
      </w:r>
      <w:r>
        <w:rPr>
          <w:rFonts w:ascii="Arial" w:hAnsi="Arial" w:cs="Arial"/>
          <w:i/>
          <w:iCs/>
          <w:color w:val="000000"/>
          <w:shd w:val="clear" w:color="auto" w:fill="FFFFFF"/>
          <w:lang w:val="en-US"/>
        </w:rPr>
        <w:t> </w:t>
      </w:r>
    </w:p>
    <w:p w14:paraId="187E0B94" w14:textId="77777777" w:rsidR="001D49D1" w:rsidRDefault="001D49D1" w:rsidP="001D49D1">
      <w:pPr>
        <w:numPr>
          <w:ilvl w:val="0"/>
          <w:numId w:val="32"/>
        </w:numPr>
        <w:spacing w:after="0" w:line="240" w:lineRule="auto"/>
        <w:rPr>
          <w:rFonts w:ascii="Arial" w:eastAsia="Times New Roman" w:hAnsi="Arial" w:cs="Arial"/>
          <w:color w:val="000000"/>
        </w:rPr>
      </w:pPr>
      <w:r>
        <w:rPr>
          <w:rStyle w:val="contentpasted2"/>
          <w:rFonts w:ascii="Arial" w:eastAsia="Times New Roman" w:hAnsi="Arial" w:cs="Arial"/>
          <w:i/>
          <w:iCs/>
          <w:color w:val="000000"/>
          <w:shd w:val="clear" w:color="auto" w:fill="FFFFFF"/>
          <w:lang w:val="en-US"/>
        </w:rPr>
        <w:t>would contravene any of the data protection principles.</w:t>
      </w:r>
      <w:r>
        <w:rPr>
          <w:rFonts w:ascii="Arial" w:eastAsia="Times New Roman" w:hAnsi="Arial" w:cs="Arial"/>
          <w:i/>
          <w:iCs/>
          <w:color w:val="000000"/>
          <w:shd w:val="clear" w:color="auto" w:fill="FFFFFF"/>
          <w:lang w:val="en-US"/>
        </w:rPr>
        <w:t> </w:t>
      </w:r>
    </w:p>
    <w:p w14:paraId="368EDC59" w14:textId="77777777" w:rsidR="001D49D1" w:rsidRDefault="001D49D1" w:rsidP="001D49D1">
      <w:pPr>
        <w:rPr>
          <w:rFonts w:ascii="Calibri" w:hAnsi="Calibri" w:cs="Calibri"/>
        </w:rPr>
      </w:pPr>
      <w:r>
        <w:rPr>
          <w:rFonts w:ascii="Arial" w:hAnsi="Arial" w:cs="Arial"/>
          <w:color w:val="000000"/>
          <w:shd w:val="clear" w:color="auto" w:fill="FFFFFF"/>
        </w:rPr>
        <w:t> </w:t>
      </w:r>
    </w:p>
    <w:p w14:paraId="21A802EC" w14:textId="77777777" w:rsidR="001D49D1" w:rsidRDefault="001D49D1" w:rsidP="001D49D1">
      <w:r>
        <w:rPr>
          <w:rFonts w:ascii="Times New Roman" w:hAnsi="Times New Roman" w:cs="Times New Roman"/>
          <w:color w:val="000000"/>
          <w:sz w:val="20"/>
          <w:szCs w:val="20"/>
          <w:shd w:val="clear" w:color="auto" w:fill="FFFFFF"/>
        </w:rPr>
        <w:lastRenderedPageBreak/>
        <w:t> </w:t>
      </w:r>
    </w:p>
    <w:p w14:paraId="15C1C245" w14:textId="76EA0CE2" w:rsidR="001D49D1" w:rsidRDefault="001D49D1" w:rsidP="001D49D1">
      <w:r>
        <w:rPr>
          <w:rStyle w:val="contentpasted2"/>
          <w:rFonts w:ascii="Arial" w:hAnsi="Arial" w:cs="Arial"/>
          <w:color w:val="000000"/>
          <w:shd w:val="clear" w:color="auto" w:fill="FFFFFF"/>
          <w:lang w:val="en-US"/>
        </w:rPr>
        <w:t>Whilst we appreciate that you were not asking for the names of those who had signed an NDA, t</w:t>
      </w:r>
      <w:r>
        <w:rPr>
          <w:rStyle w:val="contentpasted5"/>
          <w:rFonts w:ascii="Arial" w:hAnsi="Arial" w:cs="Arial"/>
          <w:color w:val="000000"/>
          <w:shd w:val="clear" w:color="auto" w:fill="FFFFFF"/>
          <w:lang w:val="en-US"/>
        </w:rPr>
        <w:t>he names, job roles and information relating to the financial circumstances of the data subjects is information that both relates to and identifies those concerned, particularly in view of the low numbers involved. This information therefore falls within the definition of ‘personal data’ in Article 4(1) of UK GDPR: </w:t>
      </w:r>
      <w:r>
        <w:rPr>
          <w:rStyle w:val="contentpasted0"/>
          <w:rFonts w:ascii="Arial" w:hAnsi="Arial" w:cs="Arial"/>
          <w:i/>
          <w:iCs/>
          <w:color w:val="000000"/>
          <w:shd w:val="clear" w:color="auto" w:fill="FFFFFF"/>
          <w:lang w:val="en-US"/>
        </w:rPr>
        <w:t>‘personal data’ means any information relating to an identified or identifiable natural person (‘data subject’)</w:t>
      </w:r>
    </w:p>
    <w:p w14:paraId="3FAD7F45" w14:textId="33FBB41D" w:rsidR="001D49D1" w:rsidRDefault="001D49D1" w:rsidP="001D49D1">
      <w:r>
        <w:rPr>
          <w:rStyle w:val="contentpasted2"/>
          <w:rFonts w:ascii="Arial" w:hAnsi="Arial" w:cs="Arial"/>
          <w:i/>
          <w:iCs/>
          <w:color w:val="000000"/>
          <w:shd w:val="clear" w:color="auto" w:fill="FFFFFF"/>
          <w:lang w:val="en-US"/>
        </w:rPr>
        <w:t xml:space="preserve">Article 5(1)(a) requires the processing of personal data to be lawful, fair and transparent and we therefore considered whether one of the lawful basis for processing the data under Article 6 applied in this case. </w:t>
      </w:r>
      <w:r>
        <w:rPr>
          <w:rFonts w:ascii="Arial" w:hAnsi="Arial" w:cs="Arial"/>
          <w:i/>
          <w:iCs/>
          <w:color w:val="000000"/>
          <w:shd w:val="clear" w:color="auto" w:fill="FFFFFF"/>
          <w:lang w:val="en-US"/>
        </w:rPr>
        <w:t> </w:t>
      </w:r>
    </w:p>
    <w:p w14:paraId="38AC947E" w14:textId="3DA3D7F4" w:rsidR="001D49D1" w:rsidRDefault="001D49D1" w:rsidP="001D49D1">
      <w:r>
        <w:rPr>
          <w:rStyle w:val="contentpasted2"/>
          <w:rFonts w:ascii="Arial" w:hAnsi="Arial" w:cs="Arial"/>
          <w:i/>
          <w:iCs/>
          <w:color w:val="000000"/>
          <w:shd w:val="clear" w:color="auto" w:fill="FFFFFF"/>
          <w:lang w:val="en-US"/>
        </w:rPr>
        <w:t>Article 6(1)(f) states:  </w:t>
      </w:r>
    </w:p>
    <w:p w14:paraId="4FC96DEE" w14:textId="77777777" w:rsidR="001D49D1" w:rsidRDefault="001D49D1" w:rsidP="001D49D1">
      <w:r>
        <w:rPr>
          <w:rStyle w:val="contentpasted2"/>
          <w:rFonts w:ascii="Arial" w:hAnsi="Arial" w:cs="Arial"/>
          <w:i/>
          <w:iCs/>
          <w:color w:val="000000"/>
          <w:shd w:val="clear" w:color="auto" w:fill="FFFFFF"/>
          <w:lang w:val="en-US"/>
        </w:rPr>
        <w:t>1.Processing shall be lawful only if and to the extent that at least one of the following applies: </w:t>
      </w:r>
    </w:p>
    <w:p w14:paraId="5C7A09F2" w14:textId="72AD33E2" w:rsidR="001D49D1" w:rsidRDefault="001D49D1" w:rsidP="001D49D1">
      <w:r>
        <w:rPr>
          <w:rStyle w:val="contentpasted2"/>
          <w:rFonts w:ascii="Arial" w:hAnsi="Arial" w:cs="Arial"/>
          <w:i/>
          <w:iCs/>
          <w:color w:val="000000"/>
          <w:shd w:val="clear" w:color="auto" w:fill="FFFFFF"/>
          <w:lang w:val="en-US"/>
        </w:rPr>
        <w:t>(f) 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
    <w:p w14:paraId="3409FDAA" w14:textId="15AA5C3B" w:rsidR="001D49D1" w:rsidRDefault="001D49D1" w:rsidP="001D49D1">
      <w:r>
        <w:rPr>
          <w:rStyle w:val="contentpasted2"/>
          <w:rFonts w:ascii="Arial" w:hAnsi="Arial" w:cs="Arial"/>
          <w:color w:val="000000"/>
          <w:shd w:val="clear" w:color="auto" w:fill="FFFFFF"/>
          <w:lang w:val="en-US"/>
        </w:rPr>
        <w:t>The only relevant lawful basis of legitimate interest (f) was considered, and the staff members interests, rights and freedoms were balanced against the legitimate interest.  </w:t>
      </w:r>
    </w:p>
    <w:p w14:paraId="7E552152" w14:textId="77777777" w:rsidR="001D49D1" w:rsidRDefault="001D49D1" w:rsidP="001D49D1">
      <w:r>
        <w:rPr>
          <w:rFonts w:ascii="Arial" w:hAnsi="Arial" w:cs="Arial"/>
          <w:color w:val="000000"/>
          <w:shd w:val="clear" w:color="auto" w:fill="FFFFFF"/>
        </w:rPr>
        <w:t xml:space="preserve">In considering the application of Article 6(1)(f) of the UK GDPR we looked at the following three-part </w:t>
      </w:r>
      <w:proofErr w:type="gramStart"/>
      <w:r>
        <w:rPr>
          <w:rFonts w:ascii="Arial" w:hAnsi="Arial" w:cs="Arial"/>
          <w:color w:val="000000"/>
          <w:shd w:val="clear" w:color="auto" w:fill="FFFFFF"/>
        </w:rPr>
        <w:t>test:-</w:t>
      </w:r>
      <w:proofErr w:type="gramEnd"/>
      <w:r>
        <w:rPr>
          <w:rFonts w:ascii="Arial" w:hAnsi="Arial" w:cs="Arial"/>
          <w:color w:val="000000"/>
          <w:shd w:val="clear" w:color="auto" w:fill="FFFFFF"/>
        </w:rPr>
        <w:t> </w:t>
      </w:r>
    </w:p>
    <w:p w14:paraId="22EC3A55" w14:textId="77777777" w:rsidR="001D49D1" w:rsidRDefault="001D49D1" w:rsidP="001D49D1">
      <w:r>
        <w:rPr>
          <w:rFonts w:ascii="Arial" w:hAnsi="Arial" w:cs="Arial"/>
          <w:color w:val="000000"/>
          <w:shd w:val="clear" w:color="auto" w:fill="FFFFFF"/>
        </w:rPr>
        <w:t>i) Legitimate interest test - whether a legitimate interest is being pursued in the request for information </w:t>
      </w:r>
    </w:p>
    <w:p w14:paraId="5B8685F3" w14:textId="77777777" w:rsidR="001D49D1" w:rsidRDefault="001D49D1" w:rsidP="001D49D1">
      <w:r>
        <w:rPr>
          <w:rFonts w:ascii="Arial" w:hAnsi="Arial" w:cs="Arial"/>
          <w:color w:val="000000"/>
          <w:shd w:val="clear" w:color="auto" w:fill="FFFFFF"/>
        </w:rPr>
        <w:t>ii) Necessity test - whether disclosure of the information is necessary to meet the legitimate interest in question</w:t>
      </w:r>
    </w:p>
    <w:p w14:paraId="52CDA886" w14:textId="77777777" w:rsidR="001D49D1" w:rsidRDefault="001D49D1" w:rsidP="001D49D1">
      <w:r>
        <w:rPr>
          <w:rFonts w:ascii="Arial" w:hAnsi="Arial" w:cs="Arial"/>
          <w:color w:val="000000"/>
          <w:shd w:val="clear" w:color="auto" w:fill="FFFFFF"/>
        </w:rPr>
        <w:t>iii) Balancing test - whether the above interests override the legitimate interest(s) or fundamental rights and freedoms of the data subject</w:t>
      </w:r>
    </w:p>
    <w:p w14:paraId="36C6F013" w14:textId="43A0FE67" w:rsidR="001D49D1" w:rsidRDefault="001D49D1" w:rsidP="001D49D1"/>
    <w:p w14:paraId="08F4E91D" w14:textId="77777777" w:rsidR="001D49D1" w:rsidRDefault="001D49D1" w:rsidP="001D49D1">
      <w:r>
        <w:rPr>
          <w:rStyle w:val="contentpasted8"/>
          <w:rFonts w:ascii="Arial" w:hAnsi="Arial" w:cs="Arial"/>
          <w:color w:val="000000"/>
          <w:shd w:val="clear" w:color="auto" w:fill="FFFFFF"/>
        </w:rPr>
        <w:t>i) We were satisfied that the request is a legitimate interest in how public money has been spent.</w:t>
      </w:r>
    </w:p>
    <w:p w14:paraId="369FB9B4" w14:textId="77777777" w:rsidR="001D49D1" w:rsidRDefault="001D49D1" w:rsidP="001D49D1">
      <w:r>
        <w:rPr>
          <w:rStyle w:val="contentpasted8"/>
          <w:rFonts w:ascii="Arial" w:hAnsi="Arial" w:cs="Arial"/>
          <w:color w:val="000000"/>
          <w:shd w:val="clear" w:color="auto" w:fill="FFFFFF"/>
        </w:rPr>
        <w:t>ii) The information online meets the legitimate interest of transparency over how public money is spent and, as such, disclosure is not necessary to meet the legitimate interest. Personal information relating to the employees would add nothing further to the legitimate interest.</w:t>
      </w:r>
    </w:p>
    <w:p w14:paraId="28A402C3" w14:textId="77777777" w:rsidR="001D49D1" w:rsidRDefault="001D49D1" w:rsidP="001D49D1">
      <w:r>
        <w:rPr>
          <w:color w:val="000000"/>
          <w:sz w:val="24"/>
          <w:szCs w:val="24"/>
          <w:shd w:val="clear" w:color="auto" w:fill="FFFFFF"/>
        </w:rPr>
        <w:t xml:space="preserve">iii) </w:t>
      </w:r>
      <w:r>
        <w:rPr>
          <w:rFonts w:ascii="Arial" w:hAnsi="Arial" w:cs="Arial"/>
          <w:color w:val="000000"/>
          <w:shd w:val="clear" w:color="auto" w:fill="FFFFFF"/>
        </w:rPr>
        <w:t>Necessity is not met and does not therefore require a balancing test.</w:t>
      </w:r>
    </w:p>
    <w:p w14:paraId="370ABA8C" w14:textId="77777777" w:rsidR="001D49D1" w:rsidRDefault="001D49D1" w:rsidP="001D49D1">
      <w:r>
        <w:rPr>
          <w:rFonts w:ascii="Arial" w:hAnsi="Arial" w:cs="Arial"/>
          <w:color w:val="000000"/>
          <w:shd w:val="clear" w:color="auto" w:fill="FFFFFF"/>
          <w:lang w:val="en-US"/>
        </w:rPr>
        <w:t> </w:t>
      </w:r>
    </w:p>
    <w:p w14:paraId="31A3602E" w14:textId="77777777" w:rsidR="001D49D1" w:rsidRDefault="001D49D1" w:rsidP="001D49D1">
      <w:r>
        <w:rPr>
          <w:rStyle w:val="contentpasted2"/>
          <w:rFonts w:ascii="Arial" w:hAnsi="Arial" w:cs="Arial"/>
          <w:color w:val="000000"/>
          <w:shd w:val="clear" w:color="auto" w:fill="FFFFFF"/>
          <w:lang w:val="en-US"/>
        </w:rPr>
        <w:t>In our opinion, financial transparency, and our duty to advise and assist is met by the release of the information in our public accounts and Exemption 40(2) applies.</w:t>
      </w:r>
      <w:r>
        <w:rPr>
          <w:rFonts w:ascii="Arial" w:hAnsi="Arial" w:cs="Arial"/>
          <w:color w:val="000000"/>
          <w:shd w:val="clear" w:color="auto" w:fill="FFFFFF"/>
          <w:lang w:val="en-US"/>
        </w:rPr>
        <w:t> </w:t>
      </w:r>
    </w:p>
    <w:p w14:paraId="63AD9DF3" w14:textId="77777777" w:rsidR="001D49D1" w:rsidRDefault="001D49D1" w:rsidP="001D49D1">
      <w:r>
        <w:rPr>
          <w:rFonts w:ascii="Arial" w:hAnsi="Arial" w:cs="Arial"/>
          <w:color w:val="000000"/>
          <w:shd w:val="clear" w:color="auto" w:fill="FFFFFF"/>
          <w:lang w:val="en-US"/>
        </w:rPr>
        <w:br/>
      </w:r>
      <w:r>
        <w:rPr>
          <w:rStyle w:val="contentpasted2"/>
          <w:rFonts w:ascii="Arial" w:hAnsi="Arial" w:cs="Arial"/>
          <w:color w:val="000000"/>
          <w:shd w:val="clear" w:color="auto" w:fill="FFFFFF"/>
        </w:rPr>
        <w:t xml:space="preserve">Further information on Section 40 of the Freedom of Information Act can be found </w:t>
      </w:r>
      <w:hyperlink r:id="rId9" w:history="1">
        <w:r>
          <w:rPr>
            <w:rStyle w:val="Hyperlink"/>
            <w:rFonts w:ascii="Arial" w:hAnsi="Arial" w:cs="Arial"/>
            <w:shd w:val="clear" w:color="auto" w:fill="FFFFFF"/>
          </w:rPr>
          <w:t>here</w:t>
        </w:r>
      </w:hyperlink>
      <w:r>
        <w:rPr>
          <w:rStyle w:val="contentpasted2"/>
          <w:rFonts w:ascii="Arial" w:hAnsi="Arial" w:cs="Arial"/>
          <w:color w:val="000000"/>
          <w:shd w:val="clear" w:color="auto" w:fill="FFFFFF"/>
        </w:rPr>
        <w:t>. </w:t>
      </w:r>
    </w:p>
    <w:p w14:paraId="169159EF" w14:textId="77777777" w:rsidR="001D49D1" w:rsidRDefault="001D49D1" w:rsidP="001D49D1">
      <w:r>
        <w:rPr>
          <w:color w:val="000000"/>
          <w:sz w:val="24"/>
          <w:szCs w:val="24"/>
          <w:shd w:val="clear" w:color="auto" w:fill="FFFFFF"/>
        </w:rPr>
        <w:t> </w:t>
      </w:r>
    </w:p>
    <w:p w14:paraId="6133D374" w14:textId="77777777" w:rsidR="001D49D1" w:rsidRDefault="001D49D1" w:rsidP="001D49D1">
      <w:r>
        <w:rPr>
          <w:color w:val="000000"/>
          <w:sz w:val="24"/>
          <w:szCs w:val="24"/>
          <w:shd w:val="clear" w:color="auto" w:fill="FFFFFF"/>
        </w:rPr>
        <w:lastRenderedPageBreak/>
        <w:t> </w:t>
      </w:r>
      <w:r>
        <w:rPr>
          <w:color w:val="000000"/>
          <w:shd w:val="clear" w:color="auto" w:fill="FFFFFF"/>
        </w:rPr>
        <w:t>  </w:t>
      </w:r>
    </w:p>
    <w:p w14:paraId="1C43FABC" w14:textId="77777777" w:rsidR="001D49D1" w:rsidRDefault="001D49D1" w:rsidP="001D49D1">
      <w:r>
        <w:rPr>
          <w:rStyle w:val="contentpasted0"/>
          <w:rFonts w:ascii="Arial" w:hAnsi="Arial" w:cs="Arial"/>
          <w:color w:val="000000"/>
          <w:shd w:val="clear" w:color="auto" w:fill="FFFFFF"/>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76F6BFDB" w14:textId="77777777" w:rsidR="001D49D1" w:rsidRDefault="001D49D1" w:rsidP="001D49D1">
      <w:hyperlink r:id="rId10" w:history="1">
        <w:r>
          <w:rPr>
            <w:rStyle w:val="Hyperlink"/>
            <w:rFonts w:ascii="Arial" w:hAnsi="Arial" w:cs="Arial"/>
            <w:shd w:val="clear" w:color="auto" w:fill="FFFFFF"/>
          </w:rPr>
          <w:t>https://ico.org.uk/</w:t>
        </w:r>
      </w:hyperlink>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542A3D35" w14:textId="21126A6E" w:rsidR="003F69CC" w:rsidRPr="001B3DCE" w:rsidRDefault="003F69CC" w:rsidP="007231D8">
      <w:pPr>
        <w:rPr>
          <w:rFonts w:ascii="Arial" w:hAnsi="Arial" w:cs="Arial"/>
        </w:rPr>
      </w:pPr>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E4CA1"/>
    <w:multiLevelType w:val="multilevel"/>
    <w:tmpl w:val="0BDE8D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56623E4"/>
    <w:multiLevelType w:val="multilevel"/>
    <w:tmpl w:val="14E4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425E3D"/>
    <w:multiLevelType w:val="multilevel"/>
    <w:tmpl w:val="3D1E362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A6D22D1"/>
    <w:multiLevelType w:val="multilevel"/>
    <w:tmpl w:val="D4AE9F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ED1B40"/>
    <w:multiLevelType w:val="multilevel"/>
    <w:tmpl w:val="40406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EB328D"/>
    <w:multiLevelType w:val="multilevel"/>
    <w:tmpl w:val="F6C47824"/>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53E7E4E"/>
    <w:multiLevelType w:val="multilevel"/>
    <w:tmpl w:val="750A6F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857DB5"/>
    <w:multiLevelType w:val="multilevel"/>
    <w:tmpl w:val="951CF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25"/>
  </w:num>
  <w:num w:numId="2" w16cid:durableId="954605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31"/>
  </w:num>
  <w:num w:numId="5" w16cid:durableId="1480224749">
    <w:abstractNumId w:val="21"/>
  </w:num>
  <w:num w:numId="6" w16cid:durableId="1461726425">
    <w:abstractNumId w:val="18"/>
  </w:num>
  <w:num w:numId="7" w16cid:durableId="745953970">
    <w:abstractNumId w:val="8"/>
  </w:num>
  <w:num w:numId="8" w16cid:durableId="572811149">
    <w:abstractNumId w:val="7"/>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23"/>
  </w:num>
  <w:num w:numId="11" w16cid:durableId="609288569">
    <w:abstractNumId w:val="20"/>
  </w:num>
  <w:num w:numId="12" w16cid:durableId="943801818">
    <w:abstractNumId w:val="13"/>
  </w:num>
  <w:num w:numId="13" w16cid:durableId="1883859672">
    <w:abstractNumId w:val="3"/>
  </w:num>
  <w:num w:numId="14" w16cid:durableId="475685152">
    <w:abstractNumId w:val="2"/>
  </w:num>
  <w:num w:numId="15" w16cid:durableId="680468818">
    <w:abstractNumId w:val="27"/>
  </w:num>
  <w:num w:numId="16" w16cid:durableId="1963607697">
    <w:abstractNumId w:val="28"/>
  </w:num>
  <w:num w:numId="17" w16cid:durableId="1582326319">
    <w:abstractNumId w:val="26"/>
  </w:num>
  <w:num w:numId="18" w16cid:durableId="9835077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4"/>
  </w:num>
  <w:num w:numId="20" w16cid:durableId="311523465">
    <w:abstractNumId w:val="14"/>
  </w:num>
  <w:num w:numId="21" w16cid:durableId="1802262891">
    <w:abstractNumId w:val="24"/>
  </w:num>
  <w:num w:numId="22" w16cid:durableId="212082898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6"/>
  </w:num>
  <w:num w:numId="24" w16cid:durableId="5045122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1906998">
    <w:abstractNumId w:val="5"/>
  </w:num>
  <w:num w:numId="26" w16cid:durableId="2058165948">
    <w:abstractNumId w:val="9"/>
  </w:num>
  <w:num w:numId="27" w16cid:durableId="1522818887">
    <w:abstractNumId w:val="22"/>
  </w:num>
  <w:num w:numId="28" w16cid:durableId="1696465553">
    <w:abstractNumId w:val="16"/>
  </w:num>
  <w:num w:numId="29" w16cid:durableId="825584863">
    <w:abstractNumId w:val="1"/>
  </w:num>
  <w:num w:numId="30" w16cid:durableId="2058582615">
    <w:abstractNumId w:val="10"/>
  </w:num>
  <w:num w:numId="31" w16cid:durableId="751313221">
    <w:abstractNumId w:val="17"/>
  </w:num>
  <w:num w:numId="32" w16cid:durableId="1796948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B3DCE"/>
    <w:rsid w:val="001C0324"/>
    <w:rsid w:val="001D0AEB"/>
    <w:rsid w:val="001D49D1"/>
    <w:rsid w:val="001E328C"/>
    <w:rsid w:val="001F1C7F"/>
    <w:rsid w:val="00244B24"/>
    <w:rsid w:val="00276087"/>
    <w:rsid w:val="002A335C"/>
    <w:rsid w:val="002E3103"/>
    <w:rsid w:val="002E5597"/>
    <w:rsid w:val="0030586D"/>
    <w:rsid w:val="0037141D"/>
    <w:rsid w:val="003E4E8C"/>
    <w:rsid w:val="003F69CC"/>
    <w:rsid w:val="0040636F"/>
    <w:rsid w:val="004159DB"/>
    <w:rsid w:val="004646C4"/>
    <w:rsid w:val="00485E56"/>
    <w:rsid w:val="0049463E"/>
    <w:rsid w:val="004D7F1D"/>
    <w:rsid w:val="004E2952"/>
    <w:rsid w:val="004F5E78"/>
    <w:rsid w:val="00534FBF"/>
    <w:rsid w:val="00565B58"/>
    <w:rsid w:val="005858C0"/>
    <w:rsid w:val="00585E50"/>
    <w:rsid w:val="0061753C"/>
    <w:rsid w:val="006651FF"/>
    <w:rsid w:val="0066731F"/>
    <w:rsid w:val="0069247C"/>
    <w:rsid w:val="006A027C"/>
    <w:rsid w:val="006B0106"/>
    <w:rsid w:val="006D68DA"/>
    <w:rsid w:val="006F634E"/>
    <w:rsid w:val="007231D8"/>
    <w:rsid w:val="00746C81"/>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0411F"/>
    <w:rsid w:val="00A36A44"/>
    <w:rsid w:val="00A53282"/>
    <w:rsid w:val="00A55F53"/>
    <w:rsid w:val="00A82F76"/>
    <w:rsid w:val="00B81F75"/>
    <w:rsid w:val="00B855E3"/>
    <w:rsid w:val="00B943FC"/>
    <w:rsid w:val="00BA230A"/>
    <w:rsid w:val="00BC15F3"/>
    <w:rsid w:val="00BC2757"/>
    <w:rsid w:val="00BC5DFC"/>
    <w:rsid w:val="00C16D0F"/>
    <w:rsid w:val="00C52085"/>
    <w:rsid w:val="00C57C09"/>
    <w:rsid w:val="00C968B3"/>
    <w:rsid w:val="00CB0742"/>
    <w:rsid w:val="00CD20A7"/>
    <w:rsid w:val="00CF639B"/>
    <w:rsid w:val="00D60335"/>
    <w:rsid w:val="00DC6F48"/>
    <w:rsid w:val="00DD44AD"/>
    <w:rsid w:val="00DD7083"/>
    <w:rsid w:val="00DF15D9"/>
    <w:rsid w:val="00E01DBA"/>
    <w:rsid w:val="00E22E25"/>
    <w:rsid w:val="00E256D9"/>
    <w:rsid w:val="00E5564D"/>
    <w:rsid w:val="00F07CFB"/>
    <w:rsid w:val="00F30FB5"/>
    <w:rsid w:val="00F46729"/>
    <w:rsid w:val="00F81812"/>
    <w:rsid w:val="00F964A5"/>
    <w:rsid w:val="00FA2B90"/>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1D49D1"/>
    <w:pPr>
      <w:spacing w:before="100" w:beforeAutospacing="1" w:after="100" w:afterAutospacing="1" w:line="240" w:lineRule="auto"/>
      <w:outlineLvl w:val="2"/>
    </w:pPr>
    <w:rPr>
      <w:rFonts w:ascii="Calibri"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uiPriority w:val="9"/>
    <w:semiHidden/>
    <w:rsid w:val="001D49D1"/>
    <w:rPr>
      <w:rFonts w:ascii="Calibri" w:hAnsi="Calibri" w:cs="Calibri"/>
      <w:b/>
      <w:bCs/>
      <w:sz w:val="27"/>
      <w:szCs w:val="27"/>
      <w:lang w:eastAsia="en-GB"/>
    </w:rPr>
  </w:style>
  <w:style w:type="paragraph" w:customStyle="1" w:styleId="legclearfix">
    <w:name w:val="legclearfix"/>
    <w:basedOn w:val="Normal"/>
    <w:rsid w:val="001D49D1"/>
    <w:pPr>
      <w:spacing w:after="0" w:line="240" w:lineRule="auto"/>
    </w:pPr>
    <w:rPr>
      <w:rFonts w:ascii="Calibri" w:hAnsi="Calibri" w:cs="Calibri"/>
      <w:lang w:eastAsia="en-GB"/>
    </w:rPr>
  </w:style>
  <w:style w:type="character" w:customStyle="1" w:styleId="contentpasted0">
    <w:name w:val="contentpasted0"/>
    <w:basedOn w:val="DefaultParagraphFont"/>
    <w:rsid w:val="001D49D1"/>
  </w:style>
  <w:style w:type="character" w:customStyle="1" w:styleId="contentpasted1">
    <w:name w:val="contentpasted1"/>
    <w:basedOn w:val="DefaultParagraphFont"/>
    <w:rsid w:val="001D49D1"/>
  </w:style>
  <w:style w:type="character" w:customStyle="1" w:styleId="contentpasted2">
    <w:name w:val="contentpasted2"/>
    <w:basedOn w:val="DefaultParagraphFont"/>
    <w:rsid w:val="001D49D1"/>
  </w:style>
  <w:style w:type="character" w:customStyle="1" w:styleId="contentpasted5">
    <w:name w:val="contentpasted5"/>
    <w:basedOn w:val="DefaultParagraphFont"/>
    <w:rsid w:val="001D49D1"/>
  </w:style>
  <w:style w:type="character" w:customStyle="1" w:styleId="contentpasted8">
    <w:name w:val="contentpasted8"/>
    <w:basedOn w:val="DefaultParagraphFont"/>
    <w:rsid w:val="001D4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46438235">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771974223">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687976528">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86600134">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eu-west-2.amazonaws.com/server-asset-backups/humberside-fire-craft-3-assets/uploads/images/Statement-of-Accounts-2020-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hyperlink" Target="https://www.legislation.gov.uk/ukpga/2000/36/section/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2.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2023-01-16T09:15:00Z</dcterms:created>
  <dcterms:modified xsi:type="dcterms:W3CDTF">2023-01-16T09:15:00Z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