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38C737B1"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FF2758">
        <w:rPr>
          <w:rFonts w:ascii="Arial" w:hAnsi="Arial" w:cs="Arial"/>
          <w:b/>
          <w:bCs/>
        </w:rPr>
        <w:t>7</w:t>
      </w:r>
      <w:r w:rsidR="0030586D">
        <w:rPr>
          <w:rFonts w:ascii="Arial" w:hAnsi="Arial" w:cs="Arial"/>
          <w:b/>
          <w:bCs/>
        </w:rPr>
        <w:t>3</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1F1C7F">
        <w:rPr>
          <w:rFonts w:ascii="Arial" w:hAnsi="Arial" w:cs="Arial"/>
          <w:b/>
          <w:bCs/>
        </w:rPr>
        <w:t>Communications</w:t>
      </w:r>
    </w:p>
    <w:p w14:paraId="177F5BCB" w14:textId="77777777" w:rsidR="00A55F53" w:rsidRDefault="00A55F53" w:rsidP="00A55F53">
      <w:pPr>
        <w:rPr>
          <w:rFonts w:ascii="Calibri" w:hAnsi="Calibri" w:cs="Calibri"/>
          <w:color w:val="000000"/>
        </w:rPr>
      </w:pPr>
      <w:r>
        <w:rPr>
          <w:rFonts w:ascii="Arial" w:hAnsi="Arial" w:cs="Arial"/>
          <w:color w:val="000000"/>
        </w:rPr>
        <w:t> </w:t>
      </w:r>
    </w:p>
    <w:p w14:paraId="741B75D8" w14:textId="6DC0FBCE" w:rsidR="009D1210" w:rsidRPr="009D1210" w:rsidRDefault="001E328C" w:rsidP="009D1210">
      <w:pPr>
        <w:pStyle w:val="xmsonormal"/>
      </w:pPr>
      <w:r>
        <w:rPr>
          <w:rFonts w:ascii="Arial" w:hAnsi="Arial" w:cs="Arial"/>
          <w:b/>
          <w:bCs/>
        </w:rPr>
        <w:t>The request is:</w:t>
      </w:r>
    </w:p>
    <w:p w14:paraId="3176D606" w14:textId="51F10DF1" w:rsidR="001F1C7F" w:rsidRPr="001F1C7F" w:rsidRDefault="001F1C7F" w:rsidP="001F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F1C7F">
        <w:rPr>
          <w:rFonts w:ascii="Arial" w:eastAsia="Times New Roman" w:hAnsi="Arial" w:cs="Arial"/>
          <w:color w:val="000000"/>
          <w:lang w:eastAsia="en-GB"/>
        </w:rPr>
        <w:t>How many staff (as measured by full-time equivalents) do you employ to work on communications? Please include all internal and external communications including work on your website, media queries and social media.</w:t>
      </w:r>
    </w:p>
    <w:p w14:paraId="36FD6A63" w14:textId="77777777" w:rsidR="001F1C7F" w:rsidRPr="001F1C7F" w:rsidRDefault="001F1C7F" w:rsidP="001F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F1C7F">
        <w:rPr>
          <w:rFonts w:ascii="Arial" w:eastAsia="Times New Roman" w:hAnsi="Arial" w:cs="Arial"/>
          <w:color w:val="000000"/>
          <w:lang w:eastAsia="en-GB"/>
        </w:rPr>
        <w:t> </w:t>
      </w:r>
    </w:p>
    <w:p w14:paraId="32E7395F" w14:textId="77777777" w:rsidR="001F1C7F" w:rsidRPr="001F1C7F" w:rsidRDefault="001F1C7F" w:rsidP="001F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F1C7F">
        <w:rPr>
          <w:rFonts w:ascii="Arial" w:eastAsia="Times New Roman" w:hAnsi="Arial" w:cs="Arial"/>
          <w:color w:val="000000"/>
          <w:lang w:eastAsia="en-GB"/>
        </w:rPr>
        <w:t>2. What was your communication spending for the financial year 2021/22 and what is the budget for the current communications spending in the current financial year?</w:t>
      </w:r>
    </w:p>
    <w:p w14:paraId="6B90D072" w14:textId="77777777" w:rsidR="001F1C7F" w:rsidRPr="001F1C7F" w:rsidRDefault="001F1C7F" w:rsidP="001F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F1C7F">
        <w:rPr>
          <w:rFonts w:ascii="Calibri" w:eastAsia="Times New Roman" w:hAnsi="Calibri" w:cs="Calibri"/>
          <w:color w:val="000000"/>
          <w:lang w:eastAsia="en-GB"/>
        </w:rPr>
        <w:t> </w:t>
      </w:r>
    </w:p>
    <w:p w14:paraId="2D998493" w14:textId="77777777" w:rsidR="001F1C7F" w:rsidRPr="001F1C7F" w:rsidRDefault="001F1C7F" w:rsidP="001F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F1C7F">
        <w:rPr>
          <w:rFonts w:ascii="Arial" w:eastAsia="Times New Roman" w:hAnsi="Arial" w:cs="Arial"/>
          <w:color w:val="000000"/>
          <w:lang w:eastAsia="en-GB"/>
        </w:rPr>
        <w:t> </w:t>
      </w:r>
    </w:p>
    <w:p w14:paraId="757FC940" w14:textId="77777777" w:rsidR="001F1C7F" w:rsidRPr="001F1C7F" w:rsidRDefault="001F1C7F" w:rsidP="001F1C7F">
      <w:pPr>
        <w:spacing w:after="0" w:line="240" w:lineRule="auto"/>
        <w:rPr>
          <w:rFonts w:ascii="Calibri" w:eastAsia="Times New Roman" w:hAnsi="Calibri" w:cs="Calibri"/>
          <w:color w:val="000000"/>
          <w:lang w:eastAsia="en-GB"/>
        </w:rPr>
      </w:pPr>
      <w:r w:rsidRPr="001F1C7F">
        <w:rPr>
          <w:rFonts w:ascii="Arial" w:eastAsia="Times New Roman" w:hAnsi="Arial" w:cs="Arial"/>
          <w:b/>
          <w:bCs/>
          <w:color w:val="000000"/>
          <w:lang w:eastAsia="en-GB"/>
        </w:rPr>
        <w:t>The response is:</w:t>
      </w:r>
    </w:p>
    <w:p w14:paraId="425891E3" w14:textId="77777777" w:rsidR="001F1C7F" w:rsidRPr="001F1C7F" w:rsidRDefault="001F1C7F" w:rsidP="001F1C7F">
      <w:pPr>
        <w:spacing w:after="0" w:line="240" w:lineRule="auto"/>
        <w:rPr>
          <w:rFonts w:ascii="Calibri" w:eastAsia="Times New Roman" w:hAnsi="Calibri" w:cs="Calibri"/>
          <w:color w:val="000000"/>
          <w:lang w:eastAsia="en-GB"/>
        </w:rPr>
      </w:pPr>
      <w:r w:rsidRPr="001F1C7F">
        <w:rPr>
          <w:rFonts w:ascii="Arial" w:eastAsia="Times New Roman" w:hAnsi="Arial" w:cs="Arial"/>
          <w:b/>
          <w:bCs/>
          <w:color w:val="000000"/>
          <w:lang w:eastAsia="en-GB"/>
        </w:rPr>
        <w:t> </w:t>
      </w:r>
    </w:p>
    <w:p w14:paraId="5AE19232" w14:textId="77777777" w:rsidR="001F1C7F" w:rsidRPr="001F1C7F" w:rsidRDefault="001F1C7F" w:rsidP="001F1C7F">
      <w:pPr>
        <w:spacing w:after="0" w:line="240" w:lineRule="auto"/>
        <w:rPr>
          <w:rFonts w:ascii="Calibri" w:eastAsia="Times New Roman" w:hAnsi="Calibri" w:cs="Calibri"/>
          <w:color w:val="000000"/>
          <w:lang w:eastAsia="en-GB"/>
        </w:rPr>
      </w:pPr>
      <w:r w:rsidRPr="001F1C7F">
        <w:rPr>
          <w:rFonts w:ascii="Arial" w:eastAsia="Times New Roman" w:hAnsi="Arial" w:cs="Arial"/>
          <w:color w:val="000000"/>
          <w:lang w:eastAsia="en-GB"/>
        </w:rPr>
        <w:t>In our initial response dated 20 December we requested clarification of Part 2 of your request as follows:</w:t>
      </w:r>
    </w:p>
    <w:p w14:paraId="1AB2751D" w14:textId="77777777" w:rsidR="001F1C7F" w:rsidRPr="001F1C7F" w:rsidRDefault="001F1C7F" w:rsidP="001F1C7F">
      <w:pPr>
        <w:spacing w:after="0" w:line="240" w:lineRule="auto"/>
        <w:rPr>
          <w:rFonts w:ascii="Calibri" w:eastAsia="Times New Roman" w:hAnsi="Calibri" w:cs="Calibri"/>
          <w:color w:val="000000"/>
          <w:lang w:eastAsia="en-GB"/>
        </w:rPr>
      </w:pPr>
      <w:r w:rsidRPr="001F1C7F">
        <w:rPr>
          <w:rFonts w:ascii="Arial" w:eastAsia="Times New Roman" w:hAnsi="Arial" w:cs="Arial"/>
          <w:color w:val="000000"/>
          <w:lang w:eastAsia="en-GB"/>
        </w:rPr>
        <w:t> </w:t>
      </w:r>
    </w:p>
    <w:p w14:paraId="4B43910F" w14:textId="77777777" w:rsidR="001F1C7F" w:rsidRPr="001F1C7F" w:rsidRDefault="001F1C7F" w:rsidP="001F1C7F">
      <w:pPr>
        <w:spacing w:after="0" w:line="240" w:lineRule="auto"/>
        <w:rPr>
          <w:rFonts w:ascii="Calibri" w:eastAsia="Times New Roman" w:hAnsi="Calibri" w:cs="Calibri"/>
          <w:color w:val="000000"/>
          <w:lang w:eastAsia="en-GB"/>
        </w:rPr>
      </w:pPr>
      <w:r w:rsidRPr="001F1C7F">
        <w:rPr>
          <w:rFonts w:ascii="Arial" w:eastAsia="Times New Roman" w:hAnsi="Arial" w:cs="Arial"/>
          <w:i/>
          <w:iCs/>
          <w:color w:val="000000"/>
          <w:lang w:eastAsia="en-GB"/>
        </w:rPr>
        <w:t>“In relation to Part 2. of your request, could you please clarify whether you wish staffing costs to be included in spending?”</w:t>
      </w:r>
    </w:p>
    <w:p w14:paraId="7A20B6C6" w14:textId="77777777" w:rsidR="001F1C7F" w:rsidRPr="001F1C7F" w:rsidRDefault="001F1C7F" w:rsidP="001F1C7F">
      <w:pPr>
        <w:spacing w:after="0" w:line="240" w:lineRule="auto"/>
        <w:rPr>
          <w:rFonts w:ascii="Calibri" w:eastAsia="Times New Roman" w:hAnsi="Calibri" w:cs="Calibri"/>
          <w:color w:val="000000"/>
          <w:lang w:eastAsia="en-GB"/>
        </w:rPr>
      </w:pPr>
      <w:r w:rsidRPr="001F1C7F">
        <w:rPr>
          <w:rFonts w:ascii="Arial" w:eastAsia="Times New Roman" w:hAnsi="Arial" w:cs="Arial"/>
          <w:i/>
          <w:iCs/>
          <w:color w:val="000000"/>
          <w:lang w:eastAsia="en-GB"/>
        </w:rPr>
        <w:t> </w:t>
      </w:r>
    </w:p>
    <w:p w14:paraId="5410D153" w14:textId="77777777" w:rsidR="001F1C7F" w:rsidRPr="001F1C7F" w:rsidRDefault="001F1C7F" w:rsidP="001F1C7F">
      <w:pPr>
        <w:spacing w:after="0" w:line="240" w:lineRule="auto"/>
        <w:rPr>
          <w:rFonts w:ascii="Calibri" w:eastAsia="Times New Roman" w:hAnsi="Calibri" w:cs="Calibri"/>
          <w:color w:val="000000"/>
          <w:lang w:eastAsia="en-GB"/>
        </w:rPr>
      </w:pPr>
      <w:r w:rsidRPr="001F1C7F">
        <w:rPr>
          <w:rFonts w:ascii="Arial" w:eastAsia="Times New Roman" w:hAnsi="Arial" w:cs="Arial"/>
          <w:color w:val="000000"/>
          <w:lang w:eastAsia="en-GB"/>
        </w:rPr>
        <w:t>As we did not receive a reply, our response below relates solely to Part 1 of your query.</w:t>
      </w:r>
    </w:p>
    <w:p w14:paraId="243B3FAF" w14:textId="77777777" w:rsidR="001F1C7F" w:rsidRPr="001F1C7F" w:rsidRDefault="001F1C7F" w:rsidP="001F1C7F">
      <w:pPr>
        <w:spacing w:after="0" w:line="240" w:lineRule="auto"/>
        <w:rPr>
          <w:rFonts w:ascii="Calibri" w:eastAsia="Times New Roman" w:hAnsi="Calibri" w:cs="Calibri"/>
          <w:color w:val="000000"/>
          <w:lang w:eastAsia="en-GB"/>
        </w:rPr>
      </w:pPr>
      <w:r w:rsidRPr="001F1C7F">
        <w:rPr>
          <w:rFonts w:ascii="Arial" w:eastAsia="Times New Roman" w:hAnsi="Arial" w:cs="Arial"/>
          <w:color w:val="000000"/>
          <w:lang w:eastAsia="en-GB"/>
        </w:rPr>
        <w:t> </w:t>
      </w:r>
    </w:p>
    <w:p w14:paraId="1006F0F2" w14:textId="77777777" w:rsidR="001F1C7F" w:rsidRPr="001F1C7F" w:rsidRDefault="001F1C7F" w:rsidP="001F1C7F">
      <w:pPr>
        <w:numPr>
          <w:ilvl w:val="0"/>
          <w:numId w:val="25"/>
        </w:numPr>
        <w:spacing w:after="0" w:line="240" w:lineRule="auto"/>
        <w:rPr>
          <w:rFonts w:ascii="Calibri" w:eastAsia="Times New Roman" w:hAnsi="Calibri" w:cs="Calibri"/>
          <w:color w:val="000000"/>
          <w:lang w:eastAsia="en-GB"/>
        </w:rPr>
      </w:pPr>
      <w:r w:rsidRPr="001F1C7F">
        <w:rPr>
          <w:rFonts w:ascii="Arial" w:eastAsia="Times New Roman" w:hAnsi="Arial" w:cs="Arial"/>
          <w:color w:val="000000"/>
          <w:lang w:eastAsia="en-GB"/>
        </w:rPr>
        <w:t>3.5 FTE are employed to work on communications.</w:t>
      </w:r>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23E9E8FC" w14:textId="4B38A910" w:rsidR="001E328C" w:rsidRPr="001B3DCE" w:rsidRDefault="001E328C" w:rsidP="001E328C">
      <w:pPr>
        <w:rPr>
          <w:rFonts w:ascii="Arial" w:hAnsi="Arial" w:cs="Arial"/>
        </w:rPr>
      </w:pPr>
      <w:r w:rsidRPr="001B3DCE">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13A67BD7" w:rsidR="003F69CC" w:rsidRPr="001B3DCE" w:rsidRDefault="00217479" w:rsidP="007231D8">
      <w:pPr>
        <w:rPr>
          <w:rFonts w:ascii="Arial" w:hAnsi="Arial" w:cs="Arial"/>
        </w:rPr>
      </w:pPr>
      <w:hyperlink r:id="rId8" w:anchor="_blank" w:history="1">
        <w:r w:rsidR="001E328C" w:rsidRPr="001B3DCE">
          <w:rPr>
            <w:rStyle w:val="Hyperlink"/>
            <w:rFonts w:ascii="Arial" w:hAnsi="Arial" w:cs="Arial"/>
          </w:rPr>
          <w:t>https://ico.org.uk/</w:t>
        </w:r>
      </w:hyperlink>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56623E4"/>
    <w:multiLevelType w:val="multilevel"/>
    <w:tmpl w:val="14E4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8"/>
  </w:num>
  <w:num w:numId="2" w16cid:durableId="954605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4"/>
  </w:num>
  <w:num w:numId="5" w16cid:durableId="1480224749">
    <w:abstractNumId w:val="15"/>
  </w:num>
  <w:num w:numId="6" w16cid:durableId="1461726425">
    <w:abstractNumId w:val="12"/>
  </w:num>
  <w:num w:numId="7" w16cid:durableId="745953970">
    <w:abstractNumId w:val="7"/>
  </w:num>
  <w:num w:numId="8" w16cid:durableId="572811149">
    <w:abstractNumId w:val="6"/>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6"/>
  </w:num>
  <w:num w:numId="11" w16cid:durableId="609288569">
    <w:abstractNumId w:val="14"/>
  </w:num>
  <w:num w:numId="12" w16cid:durableId="943801818">
    <w:abstractNumId w:val="9"/>
  </w:num>
  <w:num w:numId="13" w16cid:durableId="1883859672">
    <w:abstractNumId w:val="2"/>
  </w:num>
  <w:num w:numId="14" w16cid:durableId="475685152">
    <w:abstractNumId w:val="1"/>
  </w:num>
  <w:num w:numId="15" w16cid:durableId="680468818">
    <w:abstractNumId w:val="20"/>
  </w:num>
  <w:num w:numId="16" w16cid:durableId="1963607697">
    <w:abstractNumId w:val="21"/>
  </w:num>
  <w:num w:numId="17" w16cid:durableId="1582326319">
    <w:abstractNumId w:val="19"/>
  </w:num>
  <w:num w:numId="18" w16cid:durableId="9835077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3"/>
  </w:num>
  <w:num w:numId="20" w16cid:durableId="311523465">
    <w:abstractNumId w:val="10"/>
  </w:num>
  <w:num w:numId="21" w16cid:durableId="1802262891">
    <w:abstractNumId w:val="17"/>
  </w:num>
  <w:num w:numId="22" w16cid:durableId="2120828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5"/>
  </w:num>
  <w:num w:numId="24" w16cid:durableId="5045122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906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E0CEE"/>
    <w:rsid w:val="000F4C29"/>
    <w:rsid w:val="00172CAC"/>
    <w:rsid w:val="001B3DCE"/>
    <w:rsid w:val="001C0324"/>
    <w:rsid w:val="001D0AEB"/>
    <w:rsid w:val="001E328C"/>
    <w:rsid w:val="001F1C7F"/>
    <w:rsid w:val="00217479"/>
    <w:rsid w:val="00244B24"/>
    <w:rsid w:val="00276087"/>
    <w:rsid w:val="002A335C"/>
    <w:rsid w:val="002E3103"/>
    <w:rsid w:val="002E5597"/>
    <w:rsid w:val="0030586D"/>
    <w:rsid w:val="0037141D"/>
    <w:rsid w:val="003E4E8C"/>
    <w:rsid w:val="003F69CC"/>
    <w:rsid w:val="0040636F"/>
    <w:rsid w:val="004159DB"/>
    <w:rsid w:val="004646C4"/>
    <w:rsid w:val="00485E56"/>
    <w:rsid w:val="0049463E"/>
    <w:rsid w:val="004D7F1D"/>
    <w:rsid w:val="004E2952"/>
    <w:rsid w:val="004F5E78"/>
    <w:rsid w:val="00534FBF"/>
    <w:rsid w:val="00565B58"/>
    <w:rsid w:val="005858C0"/>
    <w:rsid w:val="0061753C"/>
    <w:rsid w:val="006651FF"/>
    <w:rsid w:val="0066731F"/>
    <w:rsid w:val="0069247C"/>
    <w:rsid w:val="006A027C"/>
    <w:rsid w:val="006B0106"/>
    <w:rsid w:val="006D68DA"/>
    <w:rsid w:val="006F634E"/>
    <w:rsid w:val="007231D8"/>
    <w:rsid w:val="007528A0"/>
    <w:rsid w:val="0076325A"/>
    <w:rsid w:val="007745A6"/>
    <w:rsid w:val="00791CA9"/>
    <w:rsid w:val="00792A7C"/>
    <w:rsid w:val="007974C5"/>
    <w:rsid w:val="007D2EBD"/>
    <w:rsid w:val="007F5F58"/>
    <w:rsid w:val="0084564F"/>
    <w:rsid w:val="008500C9"/>
    <w:rsid w:val="0085244C"/>
    <w:rsid w:val="008D0CE1"/>
    <w:rsid w:val="008D51F1"/>
    <w:rsid w:val="008F7ED5"/>
    <w:rsid w:val="0091032B"/>
    <w:rsid w:val="009226A7"/>
    <w:rsid w:val="009265E9"/>
    <w:rsid w:val="009412CC"/>
    <w:rsid w:val="00945956"/>
    <w:rsid w:val="009866A6"/>
    <w:rsid w:val="009D1210"/>
    <w:rsid w:val="00A0411F"/>
    <w:rsid w:val="00A36A44"/>
    <w:rsid w:val="00A53282"/>
    <w:rsid w:val="00A55F53"/>
    <w:rsid w:val="00A82F76"/>
    <w:rsid w:val="00B81F75"/>
    <w:rsid w:val="00B855E3"/>
    <w:rsid w:val="00B943FC"/>
    <w:rsid w:val="00BA230A"/>
    <w:rsid w:val="00BC2757"/>
    <w:rsid w:val="00BC5DFC"/>
    <w:rsid w:val="00C968B3"/>
    <w:rsid w:val="00CB0742"/>
    <w:rsid w:val="00CD20A7"/>
    <w:rsid w:val="00CF639B"/>
    <w:rsid w:val="00D60335"/>
    <w:rsid w:val="00DC6F48"/>
    <w:rsid w:val="00DD44AD"/>
    <w:rsid w:val="00DD7083"/>
    <w:rsid w:val="00DF15D9"/>
    <w:rsid w:val="00E22E25"/>
    <w:rsid w:val="00E256D9"/>
    <w:rsid w:val="00E5564D"/>
    <w:rsid w:val="00F07CFB"/>
    <w:rsid w:val="00F30FB5"/>
    <w:rsid w:val="00F46729"/>
    <w:rsid w:val="00F81812"/>
    <w:rsid w:val="00F964A5"/>
    <w:rsid w:val="00FA2B90"/>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2023-01-14T10:24:00Z</dcterms:created>
  <dcterms:modified xsi:type="dcterms:W3CDTF">2023-01-14T10:24:00Z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