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268D7757"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8D0CE1">
        <w:rPr>
          <w:rFonts w:ascii="Arial" w:hAnsi="Arial" w:cs="Arial"/>
          <w:b/>
          <w:bCs/>
        </w:rPr>
        <w:t>03</w:t>
      </w:r>
      <w:r w:rsidR="009412CC">
        <w:rPr>
          <w:rFonts w:ascii="Arial" w:hAnsi="Arial" w:cs="Arial"/>
          <w:b/>
          <w:bCs/>
        </w:rPr>
        <w:t xml:space="preserve">9 </w:t>
      </w:r>
      <w:r w:rsidR="0076325A">
        <w:rPr>
          <w:rFonts w:ascii="Arial" w:hAnsi="Arial" w:cs="Arial"/>
          <w:b/>
          <w:bCs/>
        </w:rPr>
        <w:t xml:space="preserve">– </w:t>
      </w:r>
      <w:r w:rsidR="009412CC">
        <w:rPr>
          <w:rFonts w:ascii="Arial" w:hAnsi="Arial" w:cs="Arial"/>
          <w:b/>
          <w:bCs/>
        </w:rPr>
        <w:t>Bonfire night related injuries</w:t>
      </w:r>
    </w:p>
    <w:p w14:paraId="06FAFDD1" w14:textId="77777777" w:rsidR="00F46729" w:rsidRDefault="00F46729" w:rsidP="00F46729">
      <w:pPr>
        <w:rPr>
          <w:rFonts w:ascii="Arial" w:hAnsi="Arial" w:cs="Arial"/>
          <w:b/>
          <w:bCs/>
        </w:rPr>
      </w:pPr>
    </w:p>
    <w:p w14:paraId="0B87960F" w14:textId="4DC25C19" w:rsidR="003F69CC" w:rsidRPr="003F69CC" w:rsidRDefault="003F69CC" w:rsidP="003F69CC">
      <w:pPr>
        <w:rPr>
          <w:rFonts w:ascii="Arial" w:hAnsi="Arial" w:cs="Arial"/>
          <w:b/>
          <w:bCs/>
        </w:rPr>
      </w:pPr>
      <w:r>
        <w:rPr>
          <w:rFonts w:ascii="Arial" w:hAnsi="Arial" w:cs="Arial"/>
          <w:b/>
          <w:bCs/>
        </w:rPr>
        <w:t>The request is:</w:t>
      </w:r>
    </w:p>
    <w:p w14:paraId="22394EA2" w14:textId="77777777" w:rsidR="00E256D9" w:rsidRDefault="00E256D9" w:rsidP="00E256D9">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Please could we have the number of fire-related injury reports on Bonfire Night (5th November 2021) in your county in 2021 only?</w:t>
      </w:r>
    </w:p>
    <w:p w14:paraId="0B8A5414" w14:textId="77777777" w:rsidR="00E256D9" w:rsidRDefault="00E256D9" w:rsidP="00E256D9">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 </w:t>
      </w:r>
    </w:p>
    <w:p w14:paraId="54C831B8" w14:textId="77777777" w:rsidR="00E256D9" w:rsidRDefault="00E256D9" w:rsidP="00E256D9">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The format of the data would just be a single number.</w:t>
      </w:r>
    </w:p>
    <w:p w14:paraId="609A0085" w14:textId="2A638B6B" w:rsidR="0069247C" w:rsidRPr="00E256D9" w:rsidRDefault="00E256D9" w:rsidP="00E256D9">
      <w:pPr>
        <w:pStyle w:val="HTMLPreformatted"/>
        <w:rPr>
          <w:color w:val="000000"/>
        </w:rPr>
      </w:pPr>
      <w:r>
        <w:rPr>
          <w:rFonts w:ascii="Calibri" w:hAnsi="Calibri" w:cs="Calibri"/>
          <w:color w:val="000000"/>
          <w:sz w:val="22"/>
          <w:szCs w:val="22"/>
        </w:rPr>
        <w:t> </w:t>
      </w:r>
    </w:p>
    <w:p w14:paraId="009C4703" w14:textId="74FA206A" w:rsidR="00B81F75" w:rsidRPr="00945956" w:rsidRDefault="00B81F75" w:rsidP="00945956">
      <w:pPr>
        <w:spacing w:after="0" w:line="240" w:lineRule="auto"/>
        <w:rPr>
          <w:rFonts w:ascii="Calibri" w:eastAsia="Times New Roman" w:hAnsi="Calibri" w:cs="Calibri"/>
          <w:color w:val="000000"/>
          <w:lang w:eastAsia="en-GB"/>
        </w:rPr>
      </w:pPr>
    </w:p>
    <w:p w14:paraId="13332C8C" w14:textId="3454134F" w:rsidR="003F69CC" w:rsidRPr="003F69CC" w:rsidRDefault="003F69CC" w:rsidP="003F69CC">
      <w:pPr>
        <w:rPr>
          <w:rFonts w:ascii="Arial" w:hAnsi="Arial" w:cs="Arial"/>
          <w:b/>
          <w:bCs/>
        </w:rPr>
      </w:pPr>
      <w:r>
        <w:rPr>
          <w:rFonts w:ascii="Arial" w:hAnsi="Arial" w:cs="Arial"/>
          <w:b/>
          <w:bCs/>
        </w:rPr>
        <w:t>The response is:</w:t>
      </w:r>
    </w:p>
    <w:p w14:paraId="75EBD6D1" w14:textId="62A412B2" w:rsidR="000F4C29" w:rsidRDefault="00E256D9" w:rsidP="00DC6F48">
      <w:pPr>
        <w:rPr>
          <w:rFonts w:ascii="Arial" w:hAnsi="Arial" w:cs="Arial"/>
          <w:color w:val="000000"/>
        </w:rPr>
      </w:pPr>
      <w:r>
        <w:rPr>
          <w:rFonts w:ascii="Arial" w:hAnsi="Arial" w:cs="Arial"/>
          <w:color w:val="000000"/>
        </w:rPr>
        <w:t>Nil</w:t>
      </w:r>
    </w:p>
    <w:p w14:paraId="520FED69" w14:textId="77777777" w:rsidR="00FC2C15" w:rsidRDefault="00FC2C15" w:rsidP="003F69CC">
      <w:pPr>
        <w:rPr>
          <w:rFonts w:ascii="Arial" w:hAnsi="Arial" w:cs="Arial"/>
        </w:rPr>
      </w:pPr>
    </w:p>
    <w:p w14:paraId="36629F29" w14:textId="1C9011D9" w:rsidR="00011AF8" w:rsidRDefault="003F69CC" w:rsidP="00011AF8">
      <w:pPr>
        <w:rPr>
          <w:rFonts w:ascii="Calibri" w:hAnsi="Calibri" w:cs="Calibri"/>
          <w:color w:val="000000"/>
        </w:rPr>
      </w:pPr>
      <w:r>
        <w:rPr>
          <w:rFonts w:ascii="Arial" w:hAnsi="Arial" w:cs="Arial"/>
        </w:rPr>
        <w:t>If you are unhappy with the handling of your request, you have the right to ask for an internal review. A request for an internal review should be made within 2 months of the date of this email. If you are not happy with the outcome of the internal review, you have the right to apply direct to the Information Commissioner. The address is: Information Commissioner’s Office, Wycliffe House, Water Lane, Wilmslow, Cheshire SK9 5AF</w:t>
      </w:r>
      <w:r>
        <w:rPr>
          <w:rFonts w:ascii="Arial" w:hAnsi="Arial" w:cs="Arial"/>
          <w:sz w:val="20"/>
          <w:szCs w:val="20"/>
        </w:rPr>
        <w:t>.</w:t>
      </w:r>
    </w:p>
    <w:p w14:paraId="0080BD3E" w14:textId="77777777" w:rsidR="00011AF8" w:rsidRDefault="00DE79B7" w:rsidP="00011AF8">
      <w:pPr>
        <w:rPr>
          <w:rFonts w:ascii="Calibri" w:hAnsi="Calibri" w:cs="Calibri"/>
          <w:color w:val="000000"/>
        </w:rPr>
      </w:pPr>
      <w:hyperlink r:id="rId8" w:anchor="_blank" w:history="1">
        <w:r w:rsidR="00011AF8">
          <w:rPr>
            <w:rStyle w:val="Hyperlink"/>
            <w:rFonts w:ascii="Arial" w:hAnsi="Arial" w:cs="Arial"/>
          </w:rPr>
          <w:t>https://ico.org.uk/</w:t>
        </w:r>
      </w:hyperlink>
    </w:p>
    <w:p w14:paraId="542A3D35" w14:textId="65E8A2BA" w:rsidR="003F69CC" w:rsidRPr="00FC2C15" w:rsidRDefault="003F69CC" w:rsidP="003F69CC">
      <w:pPr>
        <w:rPr>
          <w:rFonts w:ascii="Calibri" w:hAnsi="Calibri" w:cs="Calibri"/>
          <w:color w:val="000000"/>
        </w:rPr>
      </w:pPr>
    </w:p>
    <w:sectPr w:rsidR="003F69CC" w:rsidRPr="00FC2C15"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6"/>
  </w:num>
  <w:num w:numId="2" w16cid:durableId="954605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7"/>
  </w:num>
  <w:num w:numId="5" w16cid:durableId="1480224749">
    <w:abstractNumId w:val="5"/>
  </w:num>
  <w:num w:numId="6" w16cid:durableId="1461726425">
    <w:abstractNumId w:val="4"/>
  </w:num>
  <w:num w:numId="7" w16cid:durableId="745953970">
    <w:abstractNumId w:val="1"/>
  </w:num>
  <w:num w:numId="8" w16cid:durableId="57281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E0CEE"/>
    <w:rsid w:val="000F4C29"/>
    <w:rsid w:val="00244B24"/>
    <w:rsid w:val="002A335C"/>
    <w:rsid w:val="002E3103"/>
    <w:rsid w:val="002E5597"/>
    <w:rsid w:val="0037141D"/>
    <w:rsid w:val="003F69CC"/>
    <w:rsid w:val="00485E56"/>
    <w:rsid w:val="00565B58"/>
    <w:rsid w:val="006651FF"/>
    <w:rsid w:val="0069247C"/>
    <w:rsid w:val="006B0106"/>
    <w:rsid w:val="006F634E"/>
    <w:rsid w:val="0076325A"/>
    <w:rsid w:val="007745A6"/>
    <w:rsid w:val="00791CA9"/>
    <w:rsid w:val="007D2EBD"/>
    <w:rsid w:val="007F5F58"/>
    <w:rsid w:val="0085244C"/>
    <w:rsid w:val="008D0CE1"/>
    <w:rsid w:val="0091032B"/>
    <w:rsid w:val="009412CC"/>
    <w:rsid w:val="00945956"/>
    <w:rsid w:val="00A53282"/>
    <w:rsid w:val="00B81F75"/>
    <w:rsid w:val="00B943FC"/>
    <w:rsid w:val="00BC2757"/>
    <w:rsid w:val="00C968B3"/>
    <w:rsid w:val="00CB0742"/>
    <w:rsid w:val="00CF639B"/>
    <w:rsid w:val="00DC6F48"/>
    <w:rsid w:val="00E256D9"/>
    <w:rsid w:val="00F30FB5"/>
    <w:rsid w:val="00F46729"/>
    <w:rsid w:val="00FC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67C7423D-9283-43D8-95C2-02DA7D7F69C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bb85387-4ab3-489c-ae12-42e41b52a0c5"/>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2022-09-29T15:37:00Z</dcterms:created>
  <dcterms:modified xsi:type="dcterms:W3CDTF">2022-09-29T15:37:00Z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