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BC33" w14:textId="77777777" w:rsidR="00D14C8B" w:rsidRPr="00D14C8B" w:rsidRDefault="00D14C8B" w:rsidP="00D14C8B">
      <w:r w:rsidRPr="00D14C8B">
        <w:t xml:space="preserve">Welcome to the National Audit of Care at the End of Life (NACEL) information page for patients and carers. This page is here to support you alongside the </w:t>
      </w:r>
      <w:r w:rsidRPr="00D14C8B">
        <w:rPr>
          <w:b/>
          <w:bCs/>
        </w:rPr>
        <w:t>NACEL Patient and Carer Tool</w:t>
      </w:r>
      <w:r w:rsidRPr="00D14C8B">
        <w:t xml:space="preserve"> (also called the </w:t>
      </w:r>
      <w:r w:rsidRPr="00D14C8B">
        <w:rPr>
          <w:b/>
          <w:bCs/>
        </w:rPr>
        <w:t>NACEL Public Facing Tool</w:t>
      </w:r>
      <w:r w:rsidRPr="00D14C8B">
        <w:t>).</w:t>
      </w:r>
    </w:p>
    <w:p w14:paraId="2FAAB8AF" w14:textId="77777777" w:rsidR="00D14C8B" w:rsidRPr="00D14C8B" w:rsidRDefault="00D14C8B" w:rsidP="00D14C8B">
      <w:r w:rsidRPr="00D14C8B">
        <w:t>This tool is for members of the public who are interested in, are currently facing, or have previously experienced death and dying in hospitals.</w:t>
      </w:r>
    </w:p>
    <w:p w14:paraId="7B0B3FB6" w14:textId="604A6013" w:rsidR="004E44F0" w:rsidRDefault="00D14C8B" w:rsidP="00641293">
      <w:r w:rsidRPr="00D14C8B">
        <w:t xml:space="preserve">You may be </w:t>
      </w:r>
      <w:r w:rsidR="0044646B">
        <w:t>looking at this page</w:t>
      </w:r>
      <w:r w:rsidRPr="00D14C8B">
        <w:t xml:space="preserve"> because you, or someone close to you, is dying</w:t>
      </w:r>
      <w:r w:rsidR="004E44F0">
        <w:t xml:space="preserve">. If you have any concerns about the care that is currently being received, </w:t>
      </w:r>
      <w:r w:rsidR="00AC1A11" w:rsidRPr="00AC1A11">
        <w:t>first try speaking directly to staff or the ward manager. If unresolved, contact the hospital's Patient Advice and Liaison Service (PALS)</w:t>
      </w:r>
      <w:r w:rsidR="00011DC6">
        <w:t>.</w:t>
      </w:r>
    </w:p>
    <w:p w14:paraId="015B098F" w14:textId="64C8408C" w:rsidR="00641293" w:rsidRPr="00D14C8B" w:rsidRDefault="00D14C8B" w:rsidP="00641293">
      <w:r w:rsidRPr="00D14C8B">
        <w:t>If you need urgent help or bereavement support, please see the sections below (</w:t>
      </w:r>
      <w:r w:rsidR="00ED6ED7">
        <w:t>insert</w:t>
      </w:r>
      <w:r w:rsidRPr="00D14C8B">
        <w:t xml:space="preserve"> option to go straight to urgent or bereavement support).</w:t>
      </w:r>
      <w:r w:rsidR="00641293" w:rsidRPr="00641293">
        <w:t xml:space="preserve"> </w:t>
      </w:r>
      <w:r w:rsidR="00641293" w:rsidRPr="00D14C8B">
        <w:t>If you are visiting this page after a recent bereavement, please accept our sincere condolences to you and those close to you. We hope the information here is helpful.</w:t>
      </w:r>
    </w:p>
    <w:p w14:paraId="038D387C" w14:textId="77777777" w:rsidR="00D14C8B" w:rsidRPr="00D14C8B" w:rsidRDefault="00D14C8B" w:rsidP="00D14C8B">
      <w:r w:rsidRPr="00D14C8B">
        <w:t>You can find a glossary explaining common medical terms about death and dying here:</w:t>
      </w:r>
      <w:r w:rsidRPr="00D14C8B">
        <w:br/>
      </w:r>
      <w:hyperlink r:id="rId8" w:tgtFrame="_new" w:history="1">
        <w:r w:rsidRPr="00D14C8B">
          <w:rPr>
            <w:rStyle w:val="Hyperlink"/>
          </w:rPr>
          <w:t>https://www.gmc-uk.org/professional-standards/the-professional-standards/treatment-and-care-towards-the-end-of-life/glossary-of-terms</w:t>
        </w:r>
      </w:hyperlink>
    </w:p>
    <w:p w14:paraId="70A8CC5B" w14:textId="77777777" w:rsidR="00D14C8B" w:rsidRPr="00D14C8B" w:rsidRDefault="002E52C3" w:rsidP="00D14C8B">
      <w:r>
        <w:pict w14:anchorId="23E5DE28">
          <v:rect id="_x0000_i1025" style="width:0;height:1.5pt" o:hralign="center" o:hrstd="t" o:hr="t" fillcolor="#a0a0a0" stroked="f"/>
        </w:pict>
      </w:r>
    </w:p>
    <w:p w14:paraId="16B4A81C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Feedback and complaints</w:t>
      </w:r>
    </w:p>
    <w:p w14:paraId="2BA20720" w14:textId="72621C80" w:rsidR="00D14C8B" w:rsidRPr="00D14C8B" w:rsidRDefault="00D14C8B" w:rsidP="00D14C8B">
      <w:r>
        <w:t xml:space="preserve">If you would like to share feedback about your experience at your local hospital, or make a complaint, please contact the hospital directly. All hospitals have a </w:t>
      </w:r>
      <w:r w:rsidRPr="3B0604B9">
        <w:rPr>
          <w:b/>
          <w:bCs/>
        </w:rPr>
        <w:t>Patient Advice and Liaison Service (PALS)</w:t>
      </w:r>
      <w:r>
        <w:t xml:space="preserve"> (sometimes called something slightly different</w:t>
      </w:r>
      <w:r w:rsidR="00B96C43">
        <w:t xml:space="preserve"> for example </w:t>
      </w:r>
      <w:r w:rsidR="00B96C43" w:rsidRPr="00B96C43">
        <w:t>Patient Feedback Service, Patient Support Service</w:t>
      </w:r>
      <w:r>
        <w:t>).</w:t>
      </w:r>
    </w:p>
    <w:p w14:paraId="01F81F03" w14:textId="0876B4A2" w:rsidR="00D14C8B" w:rsidRPr="00D14C8B" w:rsidRDefault="00D14C8B" w:rsidP="00D14C8B">
      <w:r>
        <w:t>You can find information about the NHS feedback and complaints process</w:t>
      </w:r>
      <w:r w:rsidR="00337AFA">
        <w:t xml:space="preserve"> in England</w:t>
      </w:r>
      <w:r>
        <w:t xml:space="preserve"> here:</w:t>
      </w:r>
      <w:r>
        <w:br/>
      </w:r>
      <w:hyperlink r:id="rId9">
        <w:r w:rsidRPr="375D65D2">
          <w:rPr>
            <w:rStyle w:val="Hyperlink"/>
          </w:rPr>
          <w:t>https://www.england.nhs.uk/contact-us/feedback-and-complaints/complaint/</w:t>
        </w:r>
      </w:hyperlink>
    </w:p>
    <w:p w14:paraId="26CA5509" w14:textId="77777777" w:rsidR="00D14C8B" w:rsidRPr="00D14C8B" w:rsidRDefault="00D14C8B" w:rsidP="00D14C8B">
      <w:r w:rsidRPr="00D14C8B">
        <w:t>If you would like to give feedback about this website and its information, please follow this link…</w:t>
      </w:r>
    </w:p>
    <w:p w14:paraId="3B2D14C9" w14:textId="77777777" w:rsidR="00D14C8B" w:rsidRPr="00D14C8B" w:rsidRDefault="002E52C3" w:rsidP="00D14C8B">
      <w:r>
        <w:pict w14:anchorId="44887A79">
          <v:rect id="_x0000_i1026" style="width:0;height:1.5pt" o:hralign="center" o:hrstd="t" o:hr="t" fillcolor="#a0a0a0" stroked="f"/>
        </w:pict>
      </w:r>
    </w:p>
    <w:p w14:paraId="4B833DAF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This page has five sections:</w:t>
      </w:r>
    </w:p>
    <w:p w14:paraId="04E2342D" w14:textId="77777777" w:rsidR="00D14C8B" w:rsidRPr="00D14C8B" w:rsidRDefault="00D14C8B" w:rsidP="00D14C8B">
      <w:pPr>
        <w:numPr>
          <w:ilvl w:val="0"/>
          <w:numId w:val="1"/>
        </w:numPr>
      </w:pPr>
      <w:r w:rsidRPr="00D14C8B">
        <w:t>What is NACEL?</w:t>
      </w:r>
    </w:p>
    <w:p w14:paraId="74F84E67" w14:textId="77777777" w:rsidR="00D14C8B" w:rsidRPr="00D14C8B" w:rsidRDefault="00D14C8B" w:rsidP="00D14C8B">
      <w:pPr>
        <w:numPr>
          <w:ilvl w:val="0"/>
          <w:numId w:val="1"/>
        </w:numPr>
      </w:pPr>
      <w:r w:rsidRPr="00D14C8B">
        <w:t>Urgent support</w:t>
      </w:r>
    </w:p>
    <w:p w14:paraId="74E4BE20" w14:textId="77777777" w:rsidR="00D14C8B" w:rsidRPr="00D14C8B" w:rsidRDefault="00D14C8B" w:rsidP="00D14C8B">
      <w:pPr>
        <w:numPr>
          <w:ilvl w:val="0"/>
          <w:numId w:val="1"/>
        </w:numPr>
      </w:pPr>
      <w:r w:rsidRPr="00D14C8B">
        <w:t>Bereavement support</w:t>
      </w:r>
    </w:p>
    <w:p w14:paraId="065EC372" w14:textId="77777777" w:rsidR="00D14C8B" w:rsidRPr="00D14C8B" w:rsidRDefault="00D14C8B" w:rsidP="00D14C8B">
      <w:pPr>
        <w:numPr>
          <w:ilvl w:val="0"/>
          <w:numId w:val="1"/>
        </w:numPr>
      </w:pPr>
      <w:r w:rsidRPr="00D14C8B">
        <w:t>Good practice in end-of-life care</w:t>
      </w:r>
    </w:p>
    <w:p w14:paraId="7C7C9C97" w14:textId="77777777" w:rsidR="00D14C8B" w:rsidRPr="00D14C8B" w:rsidRDefault="00D14C8B" w:rsidP="00D14C8B">
      <w:pPr>
        <w:numPr>
          <w:ilvl w:val="0"/>
          <w:numId w:val="1"/>
        </w:numPr>
      </w:pPr>
      <w:r w:rsidRPr="00D14C8B">
        <w:lastRenderedPageBreak/>
        <w:t>Information about dying</w:t>
      </w:r>
    </w:p>
    <w:p w14:paraId="53904530" w14:textId="77777777" w:rsidR="00D14C8B" w:rsidRPr="00D14C8B" w:rsidRDefault="002E52C3" w:rsidP="00D14C8B">
      <w:r>
        <w:pict w14:anchorId="42CF5AE9">
          <v:rect id="_x0000_i1027" style="width:0;height:1.5pt" o:hralign="center" o:hrstd="t" o:hr="t" fillcolor="#a0a0a0" stroked="f"/>
        </w:pict>
      </w:r>
    </w:p>
    <w:p w14:paraId="60BB37D9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1. What is NACEL?</w:t>
      </w:r>
    </w:p>
    <w:p w14:paraId="095A71E0" w14:textId="77777777" w:rsidR="00D14C8B" w:rsidRPr="00D14C8B" w:rsidRDefault="00D14C8B" w:rsidP="00D14C8B">
      <w:r w:rsidRPr="00D14C8B">
        <w:t>NACEL looks at how well hospitals care for people who are dying, and how they support families, friends, and carers.</w:t>
      </w:r>
    </w:p>
    <w:p w14:paraId="6DCF6362" w14:textId="00373EFA" w:rsidR="00D14C8B" w:rsidRPr="00D14C8B" w:rsidRDefault="00D14C8B" w:rsidP="00D14C8B">
      <w:r>
        <w:t xml:space="preserve">It focuses on adults (aged 18 and over) who die in NHS hospitals in England, Wales, and Jersey. This helps NACEL understand how well hospitals support </w:t>
      </w:r>
      <w:r w:rsidR="00C75BED">
        <w:t>adults</w:t>
      </w:r>
      <w:r>
        <w:t xml:space="preserve"> at the end of life and those close to them.</w:t>
      </w:r>
    </w:p>
    <w:p w14:paraId="48248B9B" w14:textId="77777777" w:rsidR="00D14C8B" w:rsidRPr="00D14C8B" w:rsidRDefault="00D14C8B" w:rsidP="00D14C8B">
      <w:r w:rsidRPr="00D14C8B">
        <w:t xml:space="preserve">NACEL does </w:t>
      </w:r>
      <w:r w:rsidRPr="00D14C8B">
        <w:rPr>
          <w:b/>
          <w:bCs/>
        </w:rPr>
        <w:t>not</w:t>
      </w:r>
      <w:r w:rsidRPr="00D14C8B">
        <w:t xml:space="preserve"> include:</w:t>
      </w:r>
    </w:p>
    <w:p w14:paraId="3D0C8D74" w14:textId="77777777" w:rsidR="00D14C8B" w:rsidRPr="00D14C8B" w:rsidRDefault="00D14C8B" w:rsidP="00D14C8B">
      <w:pPr>
        <w:numPr>
          <w:ilvl w:val="0"/>
          <w:numId w:val="2"/>
        </w:numPr>
      </w:pPr>
      <w:r w:rsidRPr="00D14C8B">
        <w:t>People under 18</w:t>
      </w:r>
    </w:p>
    <w:p w14:paraId="259B744F" w14:textId="77777777" w:rsidR="00D14C8B" w:rsidRPr="00D14C8B" w:rsidRDefault="00D14C8B" w:rsidP="00D14C8B">
      <w:pPr>
        <w:numPr>
          <w:ilvl w:val="0"/>
          <w:numId w:val="2"/>
        </w:numPr>
      </w:pPr>
      <w:r w:rsidRPr="00D14C8B">
        <w:t>Deaths outside hospital (for example at home, in a hospice, or in a care home)</w:t>
      </w:r>
    </w:p>
    <w:p w14:paraId="57C9B405" w14:textId="77777777" w:rsidR="00D14C8B" w:rsidRPr="00D14C8B" w:rsidRDefault="00D14C8B" w:rsidP="00D14C8B">
      <w:pPr>
        <w:numPr>
          <w:ilvl w:val="0"/>
          <w:numId w:val="2"/>
        </w:numPr>
      </w:pPr>
      <w:r w:rsidRPr="00D14C8B">
        <w:t>Sudden or unexpected deaths (such as accidents or trauma)</w:t>
      </w:r>
    </w:p>
    <w:p w14:paraId="700BFBEE" w14:textId="33CDD521" w:rsidR="00D14C8B" w:rsidRPr="00D14C8B" w:rsidRDefault="00D14C8B" w:rsidP="00D14C8B">
      <w:r w:rsidRPr="00D14C8B">
        <w:t xml:space="preserve">This is because NACEL reviews </w:t>
      </w:r>
      <w:r w:rsidR="00C75BED">
        <w:t xml:space="preserve">adult </w:t>
      </w:r>
      <w:r w:rsidRPr="00D14C8B">
        <w:t xml:space="preserve">end-of-life care in hospitals, which </w:t>
      </w:r>
      <w:r w:rsidR="009350A5">
        <w:t xml:space="preserve">should </w:t>
      </w:r>
      <w:r w:rsidRPr="00D14C8B">
        <w:t xml:space="preserve">follow specific care </w:t>
      </w:r>
      <w:r w:rsidR="009350A5">
        <w:t>guidance</w:t>
      </w:r>
      <w:r w:rsidRPr="00D14C8B">
        <w:t>.</w:t>
      </w:r>
    </w:p>
    <w:p w14:paraId="16CCCAAE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How NACEL gathers information</w:t>
      </w:r>
    </w:p>
    <w:p w14:paraId="49883A5F" w14:textId="77777777" w:rsidR="00D14C8B" w:rsidRPr="00D14C8B" w:rsidRDefault="00D14C8B" w:rsidP="00D14C8B">
      <w:pPr>
        <w:numPr>
          <w:ilvl w:val="0"/>
          <w:numId w:val="3"/>
        </w:numPr>
      </w:pPr>
      <w:r w:rsidRPr="00D14C8B">
        <w:rPr>
          <w:b/>
          <w:bCs/>
        </w:rPr>
        <w:t>Bereavement Survey</w:t>
      </w:r>
      <w:r w:rsidRPr="00D14C8B">
        <w:t xml:space="preserve"> – an online survey completed by relatives, carers, or others close to the person who died, sharing their experience of care.</w:t>
      </w:r>
    </w:p>
    <w:p w14:paraId="0A341B18" w14:textId="77777777" w:rsidR="00D14C8B" w:rsidRPr="00D14C8B" w:rsidRDefault="00D14C8B" w:rsidP="00D14C8B">
      <w:pPr>
        <w:numPr>
          <w:ilvl w:val="0"/>
          <w:numId w:val="3"/>
        </w:numPr>
      </w:pPr>
      <w:r w:rsidRPr="00D14C8B">
        <w:rPr>
          <w:b/>
          <w:bCs/>
        </w:rPr>
        <w:t>Case Note Review</w:t>
      </w:r>
      <w:r w:rsidRPr="00D14C8B">
        <w:t xml:space="preserve"> – information taken from the patient’s hospital records about the care they received.</w:t>
      </w:r>
    </w:p>
    <w:p w14:paraId="0C000D43" w14:textId="77777777" w:rsidR="00D14C8B" w:rsidRPr="00D14C8B" w:rsidRDefault="00D14C8B" w:rsidP="00D14C8B">
      <w:pPr>
        <w:numPr>
          <w:ilvl w:val="0"/>
          <w:numId w:val="3"/>
        </w:numPr>
      </w:pPr>
      <w:r w:rsidRPr="00D14C8B">
        <w:rPr>
          <w:b/>
          <w:bCs/>
        </w:rPr>
        <w:t>Hospital Level Survey</w:t>
      </w:r>
      <w:r w:rsidRPr="00D14C8B">
        <w:t xml:space="preserve"> – questions about what services each hospital provides.</w:t>
      </w:r>
    </w:p>
    <w:p w14:paraId="790976E3" w14:textId="77777777" w:rsidR="00D14C8B" w:rsidRPr="00D14C8B" w:rsidRDefault="00D14C8B" w:rsidP="00D14C8B">
      <w:pPr>
        <w:numPr>
          <w:ilvl w:val="0"/>
          <w:numId w:val="3"/>
        </w:numPr>
      </w:pPr>
      <w:r w:rsidRPr="00D14C8B">
        <w:rPr>
          <w:b/>
          <w:bCs/>
        </w:rPr>
        <w:t>Staff Survey</w:t>
      </w:r>
      <w:r w:rsidRPr="00D14C8B">
        <w:t xml:space="preserve"> – an online survey where hospital staff share their confidence and experience in delivering end-of-life care.</w:t>
      </w:r>
    </w:p>
    <w:p w14:paraId="7B22E177" w14:textId="77777777" w:rsidR="00D14C8B" w:rsidRDefault="00D14C8B" w:rsidP="00D14C8B">
      <w:r w:rsidRPr="00D14C8B">
        <w:t>Each year, hospitals receive feedback showing how their care compares with others and where improvements could be made.</w:t>
      </w:r>
    </w:p>
    <w:p w14:paraId="729FBAA2" w14:textId="77777777" w:rsidR="00983A98" w:rsidRDefault="00983A98" w:rsidP="00D14C8B">
      <w:r w:rsidRPr="001D238F">
        <w:t xml:space="preserve">Previous reports </w:t>
      </w:r>
      <w:r>
        <w:t xml:space="preserve">from NACEL </w:t>
      </w:r>
      <w:r w:rsidRPr="001D238F">
        <w:t xml:space="preserve">can be found </w:t>
      </w:r>
      <w:hyperlink r:id="rId10" w:history="1">
        <w:r>
          <w:rPr>
            <w:rStyle w:val="Hyperlink"/>
          </w:rPr>
          <w:t>here</w:t>
        </w:r>
      </w:hyperlink>
      <w:r w:rsidRPr="001D238F">
        <w:t>.</w:t>
      </w:r>
    </w:p>
    <w:p w14:paraId="04308DF1" w14:textId="5F5B289E" w:rsidR="00D14C8B" w:rsidRPr="00D14C8B" w:rsidRDefault="00D14C8B" w:rsidP="00D14C8B">
      <w:r w:rsidRPr="00D14C8B">
        <w:t xml:space="preserve">The latest information is available in the </w:t>
      </w:r>
      <w:hyperlink r:id="rId11" w:history="1">
        <w:r w:rsidRPr="00D14C8B">
          <w:rPr>
            <w:rStyle w:val="Hyperlink"/>
            <w:b/>
            <w:bCs/>
          </w:rPr>
          <w:t>Patient and Carer Data Tool</w:t>
        </w:r>
      </w:hyperlink>
      <w:r w:rsidRPr="00D14C8B">
        <w:t>.</w:t>
      </w:r>
    </w:p>
    <w:p w14:paraId="55C205D4" w14:textId="77777777" w:rsidR="00D14C8B" w:rsidRPr="00D14C8B" w:rsidRDefault="002E52C3" w:rsidP="00D14C8B">
      <w:r>
        <w:pict w14:anchorId="27DF6627">
          <v:rect id="_x0000_i1028" style="width:0;height:1.5pt" o:hralign="center" o:hrstd="t" o:hr="t" fillcolor="#a0a0a0" stroked="f"/>
        </w:pict>
      </w:r>
    </w:p>
    <w:p w14:paraId="0F668776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2. Urgent support</w:t>
      </w:r>
    </w:p>
    <w:p w14:paraId="6B676D7E" w14:textId="391E7935" w:rsidR="00D14C8B" w:rsidRPr="00D14C8B" w:rsidRDefault="00D14C8B" w:rsidP="00D14C8B">
      <w:r w:rsidRPr="00D14C8B">
        <w:t xml:space="preserve">If you or someone you know is facing an emotional crisis </w:t>
      </w:r>
      <w:r w:rsidR="000E75BB">
        <w:t>and/ or</w:t>
      </w:r>
      <w:r w:rsidRPr="00D14C8B">
        <w:t xml:space="preserve"> needs urgent help, these organisations can support you:</w:t>
      </w:r>
    </w:p>
    <w:p w14:paraId="79E05A61" w14:textId="77777777" w:rsidR="00D14C8B" w:rsidRPr="00D14C8B" w:rsidRDefault="00D14C8B" w:rsidP="00D14C8B">
      <w:pPr>
        <w:numPr>
          <w:ilvl w:val="0"/>
          <w:numId w:val="4"/>
        </w:numPr>
      </w:pPr>
      <w:r w:rsidRPr="00D14C8B">
        <w:rPr>
          <w:b/>
          <w:bCs/>
        </w:rPr>
        <w:lastRenderedPageBreak/>
        <w:t>Compassion in Dying</w:t>
      </w:r>
      <w:r w:rsidRPr="00D14C8B">
        <w:t xml:space="preserve"> – helps people </w:t>
      </w:r>
      <w:proofErr w:type="gramStart"/>
      <w:r w:rsidRPr="00D14C8B">
        <w:t>plan ahead</w:t>
      </w:r>
      <w:proofErr w:type="gramEnd"/>
      <w:r w:rsidRPr="00D14C8B">
        <w:t xml:space="preserve"> for end of life and understand their rights and choices.</w:t>
      </w:r>
      <w:r w:rsidRPr="00D14C8B">
        <w:br/>
        <w:t xml:space="preserve">Website: </w:t>
      </w:r>
      <w:hyperlink r:id="rId12" w:tgtFrame="_new" w:history="1">
        <w:r w:rsidRPr="00D14C8B">
          <w:rPr>
            <w:rStyle w:val="Hyperlink"/>
          </w:rPr>
          <w:t>www.compassionindying.org.uk</w:t>
        </w:r>
      </w:hyperlink>
    </w:p>
    <w:p w14:paraId="2EF832C0" w14:textId="77777777" w:rsidR="00D14C8B" w:rsidRPr="00D14C8B" w:rsidRDefault="00D14C8B" w:rsidP="00D14C8B">
      <w:pPr>
        <w:numPr>
          <w:ilvl w:val="0"/>
          <w:numId w:val="4"/>
        </w:numPr>
      </w:pPr>
      <w:r w:rsidRPr="00D14C8B">
        <w:rPr>
          <w:b/>
          <w:bCs/>
        </w:rPr>
        <w:t>Samaritans</w:t>
      </w:r>
      <w:r w:rsidRPr="00D14C8B">
        <w:t xml:space="preserve"> – confidential emotional support 24 hours a day.</w:t>
      </w:r>
      <w:r w:rsidRPr="00D14C8B">
        <w:br/>
        <w:t>Call: 116 123</w:t>
      </w:r>
      <w:r w:rsidRPr="00D14C8B">
        <w:br/>
        <w:t xml:space="preserve">Website: </w:t>
      </w:r>
      <w:hyperlink r:id="rId13" w:tgtFrame="_new" w:history="1">
        <w:r w:rsidRPr="00D14C8B">
          <w:rPr>
            <w:rStyle w:val="Hyperlink"/>
          </w:rPr>
          <w:t>www.samaritans.org</w:t>
        </w:r>
      </w:hyperlink>
    </w:p>
    <w:p w14:paraId="02BFBECE" w14:textId="77777777" w:rsidR="00D14C8B" w:rsidRPr="00D14C8B" w:rsidRDefault="00D14C8B" w:rsidP="00D14C8B">
      <w:pPr>
        <w:numPr>
          <w:ilvl w:val="0"/>
          <w:numId w:val="4"/>
        </w:numPr>
      </w:pPr>
      <w:r w:rsidRPr="00D14C8B">
        <w:rPr>
          <w:b/>
          <w:bCs/>
        </w:rPr>
        <w:t>CALM (Campaign Against Living Miserably)</w:t>
      </w:r>
      <w:r w:rsidRPr="00D14C8B">
        <w:t xml:space="preserve"> – support for anyone struggling, particularly men.</w:t>
      </w:r>
      <w:r w:rsidRPr="00D14C8B">
        <w:br/>
        <w:t>Helpline: 0800 58 58 58 (5pm–midnight daily)</w:t>
      </w:r>
      <w:r w:rsidRPr="00D14C8B">
        <w:br/>
        <w:t xml:space="preserve">Website: </w:t>
      </w:r>
      <w:hyperlink r:id="rId14" w:tgtFrame="_new" w:history="1">
        <w:r w:rsidRPr="00D14C8B">
          <w:rPr>
            <w:rStyle w:val="Hyperlink"/>
          </w:rPr>
          <w:t>www.thecalmzone.net</w:t>
        </w:r>
      </w:hyperlink>
    </w:p>
    <w:p w14:paraId="11078A27" w14:textId="77777777" w:rsidR="00D14C8B" w:rsidRPr="00D14C8B" w:rsidRDefault="00D14C8B" w:rsidP="00D14C8B">
      <w:pPr>
        <w:numPr>
          <w:ilvl w:val="0"/>
          <w:numId w:val="4"/>
        </w:numPr>
      </w:pPr>
      <w:r w:rsidRPr="00D14C8B">
        <w:rPr>
          <w:b/>
          <w:bCs/>
        </w:rPr>
        <w:t>Crisis</w:t>
      </w:r>
      <w:r w:rsidRPr="00D14C8B">
        <w:t xml:space="preserve"> – support for people experiencing homelessness.</w:t>
      </w:r>
      <w:r w:rsidRPr="00D14C8B">
        <w:br/>
        <w:t xml:space="preserve">Website: </w:t>
      </w:r>
      <w:hyperlink r:id="rId15" w:tgtFrame="_new" w:history="1">
        <w:r w:rsidRPr="00D14C8B">
          <w:rPr>
            <w:rStyle w:val="Hyperlink"/>
          </w:rPr>
          <w:t>www.crisis.org.uk</w:t>
        </w:r>
      </w:hyperlink>
    </w:p>
    <w:p w14:paraId="694BBF2D" w14:textId="77777777" w:rsidR="00D14C8B" w:rsidRPr="00D14C8B" w:rsidRDefault="00D14C8B" w:rsidP="00D14C8B">
      <w:pPr>
        <w:numPr>
          <w:ilvl w:val="0"/>
          <w:numId w:val="4"/>
        </w:numPr>
      </w:pPr>
      <w:r w:rsidRPr="00D14C8B">
        <w:rPr>
          <w:b/>
          <w:bCs/>
        </w:rPr>
        <w:t>Your GP</w:t>
      </w:r>
      <w:r w:rsidRPr="00D14C8B">
        <w:t xml:space="preserve"> – can give urgent advice, support, and referrals during opening hours.</w:t>
      </w:r>
    </w:p>
    <w:p w14:paraId="19F21D5B" w14:textId="77777777" w:rsidR="00D14C8B" w:rsidRPr="00D14C8B" w:rsidRDefault="00D14C8B" w:rsidP="00D14C8B">
      <w:pPr>
        <w:numPr>
          <w:ilvl w:val="0"/>
          <w:numId w:val="4"/>
        </w:numPr>
      </w:pPr>
      <w:r w:rsidRPr="00D14C8B">
        <w:rPr>
          <w:b/>
          <w:bCs/>
        </w:rPr>
        <w:t>NHS 111</w:t>
      </w:r>
      <w:r w:rsidRPr="00D14C8B">
        <w:t xml:space="preserve"> – for urgent medical help that is not life-threatening.</w:t>
      </w:r>
      <w:r w:rsidRPr="00D14C8B">
        <w:br/>
        <w:t>Call: 111 or visit 111.nhs.uk</w:t>
      </w:r>
    </w:p>
    <w:p w14:paraId="785CF722" w14:textId="77777777" w:rsidR="00D14C8B" w:rsidRPr="00D14C8B" w:rsidRDefault="00D14C8B" w:rsidP="00D14C8B">
      <w:r w:rsidRPr="00D14C8B">
        <w:t>These services are confidential and can help during difficult moments.</w:t>
      </w:r>
    </w:p>
    <w:p w14:paraId="2181D3B5" w14:textId="77777777" w:rsidR="00D14C8B" w:rsidRPr="00D14C8B" w:rsidRDefault="002E52C3" w:rsidP="00D14C8B">
      <w:r>
        <w:pict w14:anchorId="405EA0E9">
          <v:rect id="_x0000_i1029" style="width:0;height:1.5pt" o:hralign="center" o:hrstd="t" o:hr="t" fillcolor="#a0a0a0" stroked="f"/>
        </w:pict>
      </w:r>
    </w:p>
    <w:p w14:paraId="0CA38014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3. Bereavement support</w:t>
      </w:r>
    </w:p>
    <w:p w14:paraId="77753104" w14:textId="77777777" w:rsidR="00D14C8B" w:rsidRPr="00D14C8B" w:rsidRDefault="00D14C8B" w:rsidP="00D14C8B">
      <w:r w:rsidRPr="00D14C8B">
        <w:t>You may find the following organisations helpful after a bereavement:</w:t>
      </w:r>
    </w:p>
    <w:p w14:paraId="65E657AB" w14:textId="77777777" w:rsidR="00D14C8B" w:rsidRPr="00D14C8B" w:rsidRDefault="00D14C8B" w:rsidP="00D14C8B">
      <w:pPr>
        <w:numPr>
          <w:ilvl w:val="0"/>
          <w:numId w:val="5"/>
        </w:numPr>
      </w:pPr>
      <w:r w:rsidRPr="00D14C8B">
        <w:rPr>
          <w:b/>
          <w:bCs/>
        </w:rPr>
        <w:t>Hospice UK</w:t>
      </w:r>
      <w:r w:rsidRPr="00D14C8B">
        <w:t xml:space="preserve"> – free national bereavement support line (8am–8pm, seven days a week)</w:t>
      </w:r>
      <w:r w:rsidRPr="00D14C8B">
        <w:br/>
        <w:t>Telephone: 0300 303 4434</w:t>
      </w:r>
    </w:p>
    <w:p w14:paraId="50BE26A4" w14:textId="03799796" w:rsidR="00D14C8B" w:rsidRPr="00D14C8B" w:rsidRDefault="00D14C8B" w:rsidP="00B520D4">
      <w:pPr>
        <w:pStyle w:val="ListParagraph"/>
        <w:numPr>
          <w:ilvl w:val="0"/>
          <w:numId w:val="5"/>
        </w:numPr>
      </w:pPr>
      <w:r w:rsidRPr="00B520D4">
        <w:rPr>
          <w:b/>
          <w:bCs/>
        </w:rPr>
        <w:t>Anne Robson Trust</w:t>
      </w:r>
      <w:r w:rsidRPr="00D14C8B">
        <w:t xml:space="preserve"> – support and resources for people at end of life and those close to them.</w:t>
      </w:r>
      <w:r w:rsidR="002007D5">
        <w:t xml:space="preserve"> </w:t>
      </w:r>
      <w:r w:rsidR="00B520D4" w:rsidRPr="001D238F">
        <w:t xml:space="preserve">For advice and support visit the resource section of their website </w:t>
      </w:r>
      <w:hyperlink r:id="rId16" w:tgtFrame="_blank" w:history="1">
        <w:r w:rsidR="00B520D4" w:rsidRPr="001D238F">
          <w:rPr>
            <w:rStyle w:val="Hyperlink"/>
          </w:rPr>
          <w:t>here</w:t>
        </w:r>
      </w:hyperlink>
      <w:r w:rsidR="00B520D4" w:rsidRPr="001D238F">
        <w:t>.</w:t>
      </w:r>
    </w:p>
    <w:p w14:paraId="29DD5485" w14:textId="65F80780" w:rsidR="00D14C8B" w:rsidRPr="00D14C8B" w:rsidRDefault="00D14C8B" w:rsidP="00D14C8B">
      <w:pPr>
        <w:numPr>
          <w:ilvl w:val="0"/>
          <w:numId w:val="5"/>
        </w:numPr>
      </w:pPr>
      <w:r w:rsidRPr="00D14C8B">
        <w:rPr>
          <w:b/>
          <w:bCs/>
        </w:rPr>
        <w:t>Mind</w:t>
      </w:r>
      <w:r w:rsidRPr="00D14C8B">
        <w:t xml:space="preserve"> – information about grief, including bereavement after suicide, and where to get help.</w:t>
      </w:r>
      <w:r w:rsidR="00B920BC">
        <w:t xml:space="preserve"> O</w:t>
      </w:r>
      <w:r w:rsidR="00B920BC" w:rsidRPr="00B920BC">
        <w:t>pen 9am to 6pm, Monday to Friday (except bank holidays).</w:t>
      </w:r>
      <w:r w:rsidR="00B920BC">
        <w:t xml:space="preserve"> </w:t>
      </w:r>
      <w:r w:rsidR="001C1FC8" w:rsidRPr="001C1FC8">
        <w:t>0300 123 3393</w:t>
      </w:r>
    </w:p>
    <w:p w14:paraId="2B003E38" w14:textId="77777777" w:rsidR="00D14C8B" w:rsidRPr="00D14C8B" w:rsidRDefault="00D14C8B" w:rsidP="00D14C8B">
      <w:pPr>
        <w:numPr>
          <w:ilvl w:val="0"/>
          <w:numId w:val="5"/>
        </w:numPr>
      </w:pPr>
      <w:r w:rsidRPr="00D14C8B">
        <w:rPr>
          <w:b/>
          <w:bCs/>
        </w:rPr>
        <w:t>Cruse Bereavement Support</w:t>
      </w:r>
      <w:r w:rsidRPr="00D14C8B">
        <w:t xml:space="preserve"> – helpline and resources</w:t>
      </w:r>
      <w:r w:rsidRPr="00D14C8B">
        <w:br/>
        <w:t>Telephone: 0808 808 1677 (Mon–Fri, 9:30am–3pm)</w:t>
      </w:r>
    </w:p>
    <w:p w14:paraId="435FC442" w14:textId="202B3F42" w:rsidR="00D14C8B" w:rsidRPr="00D14C8B" w:rsidRDefault="00D14C8B" w:rsidP="00D14C8B">
      <w:pPr>
        <w:numPr>
          <w:ilvl w:val="0"/>
          <w:numId w:val="5"/>
        </w:numPr>
      </w:pPr>
      <w:r w:rsidRPr="00D14C8B">
        <w:rPr>
          <w:b/>
          <w:bCs/>
        </w:rPr>
        <w:t>The Good Grief Trust</w:t>
      </w:r>
      <w:r w:rsidRPr="00D14C8B">
        <w:t xml:space="preserve"> – advice and support for people recently bereaved.</w:t>
      </w:r>
      <w:r w:rsidR="001C1FC8">
        <w:t xml:space="preserve"> Contact </w:t>
      </w:r>
      <w:hyperlink r:id="rId17" w:history="1">
        <w:r w:rsidR="001C1FC8" w:rsidRPr="001C1FC8">
          <w:rPr>
            <w:rStyle w:val="Hyperlink"/>
          </w:rPr>
          <w:t>here</w:t>
        </w:r>
      </w:hyperlink>
      <w:r w:rsidR="001C1FC8">
        <w:t>.</w:t>
      </w:r>
    </w:p>
    <w:p w14:paraId="4BF8F09E" w14:textId="4DE8913F" w:rsidR="00D14C8B" w:rsidRPr="00D14C8B" w:rsidRDefault="00D14C8B" w:rsidP="00D14C8B">
      <w:pPr>
        <w:numPr>
          <w:ilvl w:val="0"/>
          <w:numId w:val="5"/>
        </w:numPr>
      </w:pPr>
      <w:r w:rsidRPr="00D14C8B">
        <w:rPr>
          <w:b/>
          <w:bCs/>
        </w:rPr>
        <w:t>Marie Curie</w:t>
      </w:r>
      <w:r w:rsidRPr="00D14C8B">
        <w:t xml:space="preserve"> – free bereavement support by phone (line open until 6pm).</w:t>
      </w:r>
      <w:r w:rsidR="001C1FC8">
        <w:t xml:space="preserve"> </w:t>
      </w:r>
      <w:r w:rsidR="00D72BE5">
        <w:t xml:space="preserve">Book a call back </w:t>
      </w:r>
      <w:hyperlink r:id="rId18" w:history="1">
        <w:r w:rsidR="00D72BE5" w:rsidRPr="00D72BE5">
          <w:rPr>
            <w:rStyle w:val="Hyperlink"/>
          </w:rPr>
          <w:t>here</w:t>
        </w:r>
      </w:hyperlink>
      <w:r w:rsidR="00D72BE5">
        <w:t>.</w:t>
      </w:r>
    </w:p>
    <w:p w14:paraId="2833B2AB" w14:textId="77777777" w:rsidR="00D14C8B" w:rsidRPr="00D14C8B" w:rsidRDefault="002E52C3" w:rsidP="00D14C8B">
      <w:r>
        <w:lastRenderedPageBreak/>
        <w:pict w14:anchorId="094FF413">
          <v:rect id="_x0000_i1030" style="width:0;height:1.5pt" o:hralign="center" o:hrstd="t" o:hr="t" fillcolor="#a0a0a0" stroked="f"/>
        </w:pict>
      </w:r>
    </w:p>
    <w:p w14:paraId="625A18B8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4. Good practice in end-of-life care</w:t>
      </w:r>
    </w:p>
    <w:p w14:paraId="35733970" w14:textId="77777777" w:rsidR="00D14C8B" w:rsidRPr="00D14C8B" w:rsidRDefault="00D14C8B" w:rsidP="00D14C8B">
      <w:r w:rsidRPr="00D14C8B">
        <w:t>Across England, Wales, and Jersey, many hospitals provide high-quality end-of-life care.</w:t>
      </w:r>
    </w:p>
    <w:p w14:paraId="206F5B6D" w14:textId="77777777" w:rsidR="00D14C8B" w:rsidRPr="00D14C8B" w:rsidRDefault="00D14C8B" w:rsidP="00D14C8B">
      <w:r w:rsidRPr="00D14C8B">
        <w:t>Good care at the end of life should:</w:t>
      </w:r>
    </w:p>
    <w:p w14:paraId="6B1320FD" w14:textId="77777777" w:rsidR="00D14C8B" w:rsidRPr="00D14C8B" w:rsidRDefault="00D14C8B" w:rsidP="00D14C8B">
      <w:pPr>
        <w:numPr>
          <w:ilvl w:val="0"/>
          <w:numId w:val="6"/>
        </w:numPr>
      </w:pPr>
      <w:r w:rsidRPr="00D14C8B">
        <w:t>focus on the person’s wishes</w:t>
      </w:r>
    </w:p>
    <w:p w14:paraId="57E5732F" w14:textId="77777777" w:rsidR="00D14C8B" w:rsidRPr="00D14C8B" w:rsidRDefault="00D14C8B" w:rsidP="00D14C8B">
      <w:pPr>
        <w:numPr>
          <w:ilvl w:val="0"/>
          <w:numId w:val="6"/>
        </w:numPr>
      </w:pPr>
      <w:r w:rsidRPr="00D14C8B">
        <w:t>be compassionate and respectful</w:t>
      </w:r>
    </w:p>
    <w:p w14:paraId="1880B3DC" w14:textId="77777777" w:rsidR="00D14C8B" w:rsidRPr="00D14C8B" w:rsidRDefault="00D14C8B" w:rsidP="00D14C8B">
      <w:pPr>
        <w:numPr>
          <w:ilvl w:val="0"/>
          <w:numId w:val="6"/>
        </w:numPr>
      </w:pPr>
      <w:r w:rsidRPr="00D14C8B">
        <w:t>involve a team of professionals supporting medical, emotional, and spiritual needs</w:t>
      </w:r>
    </w:p>
    <w:p w14:paraId="1C80B3F9" w14:textId="77777777" w:rsidR="00D14C8B" w:rsidRPr="00D14C8B" w:rsidRDefault="00D14C8B" w:rsidP="00D14C8B">
      <w:pPr>
        <w:numPr>
          <w:ilvl w:val="0"/>
          <w:numId w:val="6"/>
        </w:numPr>
      </w:pPr>
      <w:r w:rsidRPr="00D14C8B">
        <w:t>manage pain and symptoms effectively to keep the person comfortable</w:t>
      </w:r>
    </w:p>
    <w:p w14:paraId="10852204" w14:textId="6226881A" w:rsidR="00D14C8B" w:rsidRPr="00D14C8B" w:rsidRDefault="00D14C8B" w:rsidP="00D14C8B">
      <w:r w:rsidRPr="00D14C8B">
        <w:t xml:space="preserve">Examples of good practice and improvement work can be found in the </w:t>
      </w:r>
      <w:hyperlink r:id="rId19" w:history="1">
        <w:r w:rsidRPr="00D14C8B">
          <w:rPr>
            <w:rStyle w:val="Hyperlink"/>
          </w:rPr>
          <w:t>NACEL good practice compendium.</w:t>
        </w:r>
      </w:hyperlink>
    </w:p>
    <w:p w14:paraId="5E769CAA" w14:textId="77777777" w:rsidR="00D14C8B" w:rsidRPr="00D14C8B" w:rsidRDefault="002E52C3" w:rsidP="00D14C8B">
      <w:r>
        <w:pict w14:anchorId="5B531FD1">
          <v:rect id="_x0000_i1031" style="width:0;height:1.5pt" o:hralign="center" o:hrstd="t" o:hr="t" fillcolor="#a0a0a0" stroked="f"/>
        </w:pict>
      </w:r>
    </w:p>
    <w:p w14:paraId="0764FBDB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5. Information about dying</w:t>
      </w:r>
    </w:p>
    <w:p w14:paraId="481EA8B8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The dying process</w:t>
      </w:r>
    </w:p>
    <w:p w14:paraId="5B3B8278" w14:textId="77777777" w:rsidR="00D14C8B" w:rsidRPr="00D14C8B" w:rsidRDefault="00D14C8B" w:rsidP="00D14C8B">
      <w:r w:rsidRPr="00D14C8B">
        <w:t>Dr Kathryn Mannix, a palliative care doctor, explains the dying process in a widely viewed TED talk. Drawing on many years of experience, she helps people understand what usually happens as someone approaches the end of life.</w:t>
      </w:r>
    </w:p>
    <w:p w14:paraId="15091774" w14:textId="77777777" w:rsidR="00D14C8B" w:rsidRPr="00D14C8B" w:rsidRDefault="00D14C8B" w:rsidP="00D14C8B">
      <w:r w:rsidRPr="00D14C8B">
        <w:t>She explains that dying is often a gradual and gentle process, and highlights how important open, honest conversations are for patients and families. Clear, compassionate communication can help everyone involved feel more prepared and supported.</w:t>
      </w:r>
    </w:p>
    <w:p w14:paraId="18D57929" w14:textId="161C0F59" w:rsidR="00D14C8B" w:rsidRPr="00D14C8B" w:rsidRDefault="00D14C8B" w:rsidP="00D14C8B">
      <w:r>
        <w:t>Her work encourages more open discussion about death and helps challenge common fears and misunderstandings.</w:t>
      </w:r>
      <w:r w:rsidR="00A77677">
        <w:t xml:space="preserve"> You can watch the TED talk </w:t>
      </w:r>
      <w:hyperlink r:id="rId20">
        <w:r w:rsidR="00A77677" w:rsidRPr="1657A92B">
          <w:rPr>
            <w:rStyle w:val="Hyperlink"/>
          </w:rPr>
          <w:t>here</w:t>
        </w:r>
      </w:hyperlink>
      <w:r w:rsidR="00A77677">
        <w:t>.</w:t>
      </w:r>
    </w:p>
    <w:p w14:paraId="5095E054" w14:textId="77777777" w:rsidR="00D14C8B" w:rsidRPr="00D14C8B" w:rsidRDefault="002E52C3" w:rsidP="00D14C8B">
      <w:r>
        <w:pict w14:anchorId="1EF8877E">
          <v:rect id="_x0000_i1032" style="width:0;height:1.5pt" o:hralign="center" o:hrstd="t" o:hr="t" fillcolor="#a0a0a0" stroked="f"/>
        </w:pict>
      </w:r>
    </w:p>
    <w:p w14:paraId="20CBC677" w14:textId="77777777" w:rsidR="00D14C8B" w:rsidRPr="00D14C8B" w:rsidRDefault="00D14C8B" w:rsidP="00D14C8B">
      <w:pPr>
        <w:rPr>
          <w:b/>
          <w:bCs/>
        </w:rPr>
      </w:pPr>
      <w:r w:rsidRPr="00D14C8B">
        <w:rPr>
          <w:b/>
          <w:bCs/>
        </w:rPr>
        <w:t>Leaflets and resources for the public</w:t>
      </w:r>
    </w:p>
    <w:p w14:paraId="448995CD" w14:textId="41D6B1D4" w:rsidR="00D14C8B" w:rsidRPr="00D14C8B" w:rsidRDefault="00D14C8B" w:rsidP="00D14C8B">
      <w:pPr>
        <w:numPr>
          <w:ilvl w:val="0"/>
          <w:numId w:val="7"/>
        </w:numPr>
      </w:pPr>
      <w:r w:rsidRPr="00D14C8B">
        <w:rPr>
          <w:b/>
          <w:bCs/>
        </w:rPr>
        <w:t>Marie Curie</w:t>
      </w:r>
      <w:r w:rsidRPr="00D14C8B">
        <w:t xml:space="preserve"> – downloadable leaflets for people with terminal illness, families, and carers, covering symptoms, </w:t>
      </w:r>
      <w:proofErr w:type="gramStart"/>
      <w:r w:rsidRPr="00D14C8B">
        <w:t>planning ahead</w:t>
      </w:r>
      <w:proofErr w:type="gramEnd"/>
      <w:r w:rsidRPr="00D14C8B">
        <w:t>, bereavement, and practical care.</w:t>
      </w:r>
      <w:r w:rsidR="00D72BE5">
        <w:t xml:space="preserve"> </w:t>
      </w:r>
      <w:r w:rsidR="004E3EDB">
        <w:rPr>
          <w:rFonts w:eastAsia="Times New Roman"/>
        </w:rPr>
        <w:t xml:space="preserve">Visit </w:t>
      </w:r>
      <w:hyperlink r:id="rId21" w:history="1">
        <w:r w:rsidR="004E3EDB" w:rsidRPr="002C15EF">
          <w:rPr>
            <w:rStyle w:val="Hyperlink"/>
            <w:rFonts w:eastAsia="Times New Roman"/>
          </w:rPr>
          <w:t>here</w:t>
        </w:r>
      </w:hyperlink>
    </w:p>
    <w:p w14:paraId="6D44B9C1" w14:textId="3A7C300E" w:rsidR="00D14C8B" w:rsidRPr="00D14C8B" w:rsidRDefault="00D14C8B" w:rsidP="003E5B59">
      <w:pPr>
        <w:numPr>
          <w:ilvl w:val="0"/>
          <w:numId w:val="8"/>
        </w:numPr>
        <w:spacing w:line="276" w:lineRule="auto"/>
        <w:rPr>
          <w:rFonts w:eastAsia="Times New Roman"/>
        </w:rPr>
      </w:pPr>
      <w:r w:rsidRPr="00D14C8B">
        <w:rPr>
          <w:b/>
          <w:bCs/>
        </w:rPr>
        <w:t>Macmillan Cancer Support</w:t>
      </w:r>
      <w:r w:rsidRPr="00D14C8B">
        <w:t xml:space="preserve"> – guides and booklets about living with cancer, including treatment, finances, emotional wellbeing, and palliative care. Materials are available in different formats and languages.</w:t>
      </w:r>
      <w:r w:rsidR="004E3EDB">
        <w:t xml:space="preserve"> </w:t>
      </w:r>
      <w:r w:rsidR="003E5B59">
        <w:rPr>
          <w:rFonts w:eastAsia="Times New Roman"/>
        </w:rPr>
        <w:t xml:space="preserve">Explore their publications </w:t>
      </w:r>
      <w:hyperlink r:id="rId22" w:history="1">
        <w:r w:rsidR="003E5B59" w:rsidRPr="00C54446">
          <w:rPr>
            <w:rStyle w:val="Hyperlink"/>
            <w:rFonts w:eastAsia="Times New Roman"/>
          </w:rPr>
          <w:t>here</w:t>
        </w:r>
      </w:hyperlink>
      <w:r w:rsidR="003E5B59">
        <w:rPr>
          <w:rFonts w:eastAsia="Times New Roman"/>
        </w:rPr>
        <w:t>.</w:t>
      </w:r>
    </w:p>
    <w:p w14:paraId="00970A9E" w14:textId="698F2F59" w:rsidR="00D14C8B" w:rsidRPr="00D14C8B" w:rsidRDefault="00D14C8B" w:rsidP="00D14C8B">
      <w:pPr>
        <w:numPr>
          <w:ilvl w:val="0"/>
          <w:numId w:val="7"/>
        </w:numPr>
      </w:pPr>
      <w:r w:rsidRPr="00D14C8B">
        <w:rPr>
          <w:b/>
          <w:bCs/>
        </w:rPr>
        <w:lastRenderedPageBreak/>
        <w:t>Hospice UK</w:t>
      </w:r>
      <w:r w:rsidRPr="00D14C8B">
        <w:t xml:space="preserve"> – information about hospice care, </w:t>
      </w:r>
      <w:proofErr w:type="gramStart"/>
      <w:r w:rsidRPr="00D14C8B">
        <w:t>planning ahead</w:t>
      </w:r>
      <w:proofErr w:type="gramEnd"/>
      <w:r w:rsidRPr="00D14C8B">
        <w:t>, and supporting someone near the end of life.</w:t>
      </w:r>
      <w:r w:rsidR="003E5B59">
        <w:t xml:space="preserve"> </w:t>
      </w:r>
      <w:r w:rsidR="00225EBB">
        <w:rPr>
          <w:rFonts w:eastAsia="Times New Roman"/>
        </w:rPr>
        <w:t xml:space="preserve">Access their resources </w:t>
      </w:r>
      <w:hyperlink r:id="rId23" w:history="1">
        <w:r w:rsidR="00225EBB" w:rsidRPr="009F3C30">
          <w:rPr>
            <w:rStyle w:val="Hyperlink"/>
            <w:rFonts w:eastAsia="Times New Roman"/>
          </w:rPr>
          <w:t>here</w:t>
        </w:r>
      </w:hyperlink>
      <w:r w:rsidR="00225EBB">
        <w:rPr>
          <w:rFonts w:eastAsia="Times New Roman"/>
        </w:rPr>
        <w:t>.</w:t>
      </w:r>
    </w:p>
    <w:p w14:paraId="3AD3E642" w14:textId="77777777" w:rsidR="00E91B48" w:rsidRDefault="00E91B48"/>
    <w:sectPr w:rsidR="00E91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77C"/>
    <w:multiLevelType w:val="multilevel"/>
    <w:tmpl w:val="7BC0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517A1"/>
    <w:multiLevelType w:val="multilevel"/>
    <w:tmpl w:val="48AA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E1D71"/>
    <w:multiLevelType w:val="multilevel"/>
    <w:tmpl w:val="744A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E0A15"/>
    <w:multiLevelType w:val="multilevel"/>
    <w:tmpl w:val="F0A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25EF6"/>
    <w:multiLevelType w:val="multilevel"/>
    <w:tmpl w:val="7E40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32901"/>
    <w:multiLevelType w:val="multilevel"/>
    <w:tmpl w:val="8F8E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14820"/>
    <w:multiLevelType w:val="multilevel"/>
    <w:tmpl w:val="541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D5BAD"/>
    <w:multiLevelType w:val="multilevel"/>
    <w:tmpl w:val="8942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18037">
    <w:abstractNumId w:val="7"/>
  </w:num>
  <w:num w:numId="2" w16cid:durableId="1377855618">
    <w:abstractNumId w:val="0"/>
  </w:num>
  <w:num w:numId="3" w16cid:durableId="148979561">
    <w:abstractNumId w:val="2"/>
  </w:num>
  <w:num w:numId="4" w16cid:durableId="1453552699">
    <w:abstractNumId w:val="6"/>
  </w:num>
  <w:num w:numId="5" w16cid:durableId="1223562382">
    <w:abstractNumId w:val="4"/>
  </w:num>
  <w:num w:numId="6" w16cid:durableId="1405490550">
    <w:abstractNumId w:val="3"/>
  </w:num>
  <w:num w:numId="7" w16cid:durableId="889340488">
    <w:abstractNumId w:val="1"/>
  </w:num>
  <w:num w:numId="8" w16cid:durableId="1103502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8B"/>
    <w:rsid w:val="00011DC6"/>
    <w:rsid w:val="00084152"/>
    <w:rsid w:val="000E75BB"/>
    <w:rsid w:val="001664E5"/>
    <w:rsid w:val="001C1FC8"/>
    <w:rsid w:val="002007D5"/>
    <w:rsid w:val="00225EBB"/>
    <w:rsid w:val="00337AFA"/>
    <w:rsid w:val="0036503B"/>
    <w:rsid w:val="003E5B59"/>
    <w:rsid w:val="00442CF8"/>
    <w:rsid w:val="0044646B"/>
    <w:rsid w:val="00472E9D"/>
    <w:rsid w:val="004E3EDB"/>
    <w:rsid w:val="004E44F0"/>
    <w:rsid w:val="00543099"/>
    <w:rsid w:val="005D62FA"/>
    <w:rsid w:val="00614DBA"/>
    <w:rsid w:val="00641293"/>
    <w:rsid w:val="006B1860"/>
    <w:rsid w:val="007839D9"/>
    <w:rsid w:val="00887996"/>
    <w:rsid w:val="009350A5"/>
    <w:rsid w:val="00983A98"/>
    <w:rsid w:val="00A223A4"/>
    <w:rsid w:val="00A77677"/>
    <w:rsid w:val="00AC1A11"/>
    <w:rsid w:val="00B520D4"/>
    <w:rsid w:val="00B76515"/>
    <w:rsid w:val="00B920BC"/>
    <w:rsid w:val="00B96C43"/>
    <w:rsid w:val="00C75BED"/>
    <w:rsid w:val="00D03F10"/>
    <w:rsid w:val="00D14C8B"/>
    <w:rsid w:val="00D72BE5"/>
    <w:rsid w:val="00E91B48"/>
    <w:rsid w:val="00ED6ED7"/>
    <w:rsid w:val="00FF74C3"/>
    <w:rsid w:val="1657A92B"/>
    <w:rsid w:val="375D65D2"/>
    <w:rsid w:val="3B0604B9"/>
    <w:rsid w:val="6793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2C94"/>
  <w15:chartTrackingRefBased/>
  <w15:docId w15:val="{F0BDAEDC-EE48-40F9-920D-E4CCF097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4C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C8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9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c-uk.org/professional-standards/the-professional-standards/treatment-and-care-towards-the-end-of-life/glossary-of-terms" TargetMode="External"/><Relationship Id="rId13" Type="http://schemas.openxmlformats.org/officeDocument/2006/relationships/hyperlink" Target="http://www.samaritans.org" TargetMode="External"/><Relationship Id="rId18" Type="http://schemas.openxmlformats.org/officeDocument/2006/relationships/hyperlink" Target="https://www.mariecurie.org.uk/services/bereavement-support-servi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riecurie.org.uk/about-us/withyou?gclsrc=aw.ds&amp;gad_source=1&amp;gad_campaignid=22849334339&amp;gbraid=0AAAAAqKj12FWpLgPOELlOe-GKtlieFEIK&amp;gclid=Cj0KCQiAtfXMBhDzARIsAJ0jp3CMQ70gLXoQqnTIgMY80W-D_oLrHDZmk4BRwR07j-cWQTCy1D9XPAAaAtPMEALw_wc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ompassionindying.org.uk" TargetMode="External"/><Relationship Id="rId17" Type="http://schemas.openxmlformats.org/officeDocument/2006/relationships/hyperlink" Target="https://www.thegoodgrieftrust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nnerobsontrust.org.uk/resources/" TargetMode="External"/><Relationship Id="rId20" Type="http://schemas.openxmlformats.org/officeDocument/2006/relationships/hyperlink" Target="https://youtu.be/v9f6twy70iM?si=-UTPLIkj8RPciH7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cel.nhs.uk/patients-and-carers-data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risis.org.uk" TargetMode="External"/><Relationship Id="rId23" Type="http://schemas.openxmlformats.org/officeDocument/2006/relationships/hyperlink" Target="https://www.hospiceuk.org/information-and-support?gad_source=1&amp;gad_campaignid=11234623427&amp;gbraid=0AAAAADvx79SFO2KDhXASjYpdrNm6B3D36&amp;gclid=Cj0KCQiAtfXMBhDzARIsAJ0jp3CZj10rX1IiHivCkBrjQQRxulZ3zm4V7Nr-wgQxIcIvyI10N7bpnkEaApF6EALw_wcB" TargetMode="External"/><Relationship Id="rId10" Type="http://schemas.openxmlformats.org/officeDocument/2006/relationships/hyperlink" Target="https://www.nacel.nhs.uk/outputs" TargetMode="External"/><Relationship Id="rId19" Type="http://schemas.openxmlformats.org/officeDocument/2006/relationships/hyperlink" Target="https://www.nacel.nhs.uk/good-practice-compendiu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ngland.nhs.uk/contact-us/feedback-and-complaints/complaint/" TargetMode="External"/><Relationship Id="rId14" Type="http://schemas.openxmlformats.org/officeDocument/2006/relationships/hyperlink" Target="http://www.thecalmzone.net" TargetMode="External"/><Relationship Id="rId22" Type="http://schemas.openxmlformats.org/officeDocument/2006/relationships/hyperlink" Target="https://www.macmillan.org.uk/cancer-information-and-support/booklets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3531D4220B4B8DC89F1AB9AB0F90" ma:contentTypeVersion="22" ma:contentTypeDescription="Create a new document." ma:contentTypeScope="" ma:versionID="479f668a70516ae21027862fcf6360b7">
  <xsd:schema xmlns:xsd="http://www.w3.org/2001/XMLSchema" xmlns:xs="http://www.w3.org/2001/XMLSchema" xmlns:p="http://schemas.microsoft.com/office/2006/metadata/properties" xmlns:ns2="55f99f0f-87d8-4be9-9440-df45adb4b6c5" xmlns:ns3="eb556f03-1ab5-485a-9aea-0ebfad31cc2d" targetNamespace="http://schemas.microsoft.com/office/2006/metadata/properties" ma:root="true" ma:fieldsID="b1d769db5b4fb45b25d703c3fc871aec" ns2:_="" ns3:_="">
    <xsd:import namespace="55f99f0f-87d8-4be9-9440-df45adb4b6c5"/>
    <xsd:import namespace="eb556f03-1ab5-485a-9aea-0ebfad31c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DocumentOwner_x002f_Creator" minOccurs="0"/>
                <xsd:element ref="ns2:ResponsiblePers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9f0f-87d8-4be9-9440-df45adb4b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06682b-9559-4106-93ae-b8242d339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Owner_x002f_Creator" ma:index="23" nillable="true" ma:displayName="Document Owner/ Creator" ma:description="Person responsible for the documents creation and/ or updates " ma:format="Dropdown" ma:list="UserInfo" ma:SharePointGroup="0" ma:internalName="DocumentOwner_x002f_Cre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Person" ma:index="24" nillable="true" ma:displayName="Responsible Person" ma:default="Not Noted" ma:format="Dropdown" ma:internalName="ResponsiblePerson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56f03-1ab5-485a-9aea-0ebfad31c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2d7fde-55e5-4372-af2a-23590a38db2a}" ma:internalName="TaxCatchAll" ma:showField="CatchAllData" ma:web="eb556f03-1ab5-485a-9aea-0ebfad31c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iblePerson xmlns="55f99f0f-87d8-4be9-9440-df45adb4b6c5">Not Noted</ResponsiblePerson>
    <DocumentOwner_x002f_Creator xmlns="55f99f0f-87d8-4be9-9440-df45adb4b6c5">
      <UserInfo>
        <DisplayName/>
        <AccountId xsi:nil="true"/>
        <AccountType/>
      </UserInfo>
    </DocumentOwner_x002f_Creator>
    <_Flow_SignoffStatus xmlns="55f99f0f-87d8-4be9-9440-df45adb4b6c5" xsi:nil="true"/>
    <lcf76f155ced4ddcb4097134ff3c332f xmlns="55f99f0f-87d8-4be9-9440-df45adb4b6c5">
      <Terms xmlns="http://schemas.microsoft.com/office/infopath/2007/PartnerControls"/>
    </lcf76f155ced4ddcb4097134ff3c332f>
    <TaxCatchAll xmlns="eb556f03-1ab5-485a-9aea-0ebfad31cc2d" xsi:nil="true"/>
  </documentManagement>
</p:properties>
</file>

<file path=customXml/itemProps1.xml><?xml version="1.0" encoding="utf-8"?>
<ds:datastoreItem xmlns:ds="http://schemas.openxmlformats.org/officeDocument/2006/customXml" ds:itemID="{1D2A7F83-B5E9-4890-9E00-7C3EC4E1E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3D5D0-8A18-4EFB-B2CF-9F031735F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9f0f-87d8-4be9-9440-df45adb4b6c5"/>
    <ds:schemaRef ds:uri="eb556f03-1ab5-485a-9aea-0ebfad31c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EDFC9-8108-4230-9330-62BCEBF46F45}">
  <ds:schemaRefs>
    <ds:schemaRef ds:uri="http://schemas.microsoft.com/office/2006/metadata/properties"/>
    <ds:schemaRef ds:uri="http://schemas.microsoft.com/office/infopath/2007/PartnerControls"/>
    <ds:schemaRef ds:uri="55f99f0f-87d8-4be9-9440-df45adb4b6c5"/>
    <ds:schemaRef ds:uri="eb556f03-1ab5-485a-9aea-0ebfad31c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Moss</dc:creator>
  <cp:keywords/>
  <dc:description/>
  <cp:lastModifiedBy>Giovanny Zapata</cp:lastModifiedBy>
  <cp:revision>2</cp:revision>
  <dcterms:created xsi:type="dcterms:W3CDTF">2026-05-19T16:20:00Z</dcterms:created>
  <dcterms:modified xsi:type="dcterms:W3CDTF">2026-05-19T16:20:00Z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0x010100D1373531D4220B4B8DC89F1AB9AB0F90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