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23A8" w14:textId="5088DFCD" w:rsidR="00C62A17" w:rsidRPr="003D54B4" w:rsidRDefault="009C1A6A" w:rsidP="00B60F8F">
      <w:pPr>
        <w:pStyle w:val="NoSpacing"/>
        <w:jc w:val="center"/>
        <w:rPr>
          <w:rFonts w:ascii="Arial" w:hAnsi="Arial" w:cs="Arial"/>
          <w:b/>
          <w:bCs/>
          <w:color w:val="0070C0"/>
          <w:lang w:val="en-GB"/>
        </w:rPr>
      </w:pPr>
      <w:r w:rsidRPr="003D54B4">
        <w:rPr>
          <w:rFonts w:ascii="Arial" w:hAnsi="Arial" w:cs="Arial"/>
          <w:b/>
          <w:bCs/>
          <w:color w:val="0070C0"/>
          <w:lang w:val="en-GB"/>
        </w:rPr>
        <w:t>Post</w:t>
      </w:r>
      <w:r w:rsidR="008E3961" w:rsidRPr="003D54B4">
        <w:rPr>
          <w:rFonts w:ascii="Arial" w:hAnsi="Arial" w:cs="Arial"/>
          <w:b/>
          <w:bCs/>
          <w:color w:val="0070C0"/>
          <w:lang w:val="en-GB"/>
        </w:rPr>
        <w:t>g</w:t>
      </w:r>
      <w:r w:rsidRPr="003D54B4">
        <w:rPr>
          <w:rFonts w:ascii="Arial" w:hAnsi="Arial" w:cs="Arial"/>
          <w:b/>
          <w:bCs/>
          <w:color w:val="0070C0"/>
          <w:lang w:val="en-GB"/>
        </w:rPr>
        <w:t xml:space="preserve">raduate Teacher Apprenticeship </w:t>
      </w:r>
      <w:r w:rsidR="008E3961" w:rsidRPr="003D54B4">
        <w:rPr>
          <w:rFonts w:ascii="Arial" w:hAnsi="Arial" w:cs="Arial"/>
          <w:b/>
          <w:bCs/>
          <w:color w:val="0070C0"/>
          <w:lang w:val="en-GB"/>
        </w:rPr>
        <w:t>Funding</w:t>
      </w:r>
      <w:r w:rsidR="00C62A17" w:rsidRPr="003D54B4">
        <w:rPr>
          <w:rFonts w:ascii="Arial" w:hAnsi="Arial" w:cs="Arial"/>
          <w:b/>
          <w:bCs/>
          <w:color w:val="0070C0"/>
          <w:lang w:val="en-GB"/>
        </w:rPr>
        <w:t xml:space="preserve"> Audit</w:t>
      </w:r>
    </w:p>
    <w:p w14:paraId="373DBE05" w14:textId="3029F0BF" w:rsidR="00C62A17" w:rsidRPr="003D54B4" w:rsidRDefault="00C62A17" w:rsidP="00B60F8F">
      <w:pPr>
        <w:pStyle w:val="NoSpacing"/>
        <w:jc w:val="center"/>
        <w:rPr>
          <w:rFonts w:ascii="Arial" w:hAnsi="Arial" w:cs="Arial"/>
          <w:b/>
          <w:bCs/>
          <w:color w:val="0070C0"/>
          <w:lang w:val="en-GB"/>
        </w:rPr>
      </w:pPr>
      <w:r w:rsidRPr="003D54B4">
        <w:rPr>
          <w:rFonts w:ascii="Arial" w:hAnsi="Arial" w:cs="Arial"/>
          <w:b/>
          <w:bCs/>
          <w:color w:val="0070C0"/>
          <w:lang w:val="en-GB"/>
        </w:rPr>
        <w:t>(</w:t>
      </w:r>
      <w:r w:rsidR="00D7140F" w:rsidRPr="003D54B4">
        <w:rPr>
          <w:rFonts w:ascii="Arial" w:hAnsi="Arial" w:cs="Arial"/>
          <w:b/>
          <w:bCs/>
          <w:color w:val="0070C0"/>
          <w:lang w:val="en-GB"/>
        </w:rPr>
        <w:t>Ma</w:t>
      </w:r>
      <w:r w:rsidR="00577258" w:rsidRPr="003D54B4">
        <w:rPr>
          <w:rFonts w:ascii="Arial" w:hAnsi="Arial" w:cs="Arial"/>
          <w:b/>
          <w:bCs/>
          <w:color w:val="0070C0"/>
          <w:lang w:val="en-GB"/>
        </w:rPr>
        <w:t>y</w:t>
      </w:r>
      <w:r w:rsidR="009C1A6A" w:rsidRPr="003D54B4">
        <w:rPr>
          <w:rFonts w:ascii="Arial" w:hAnsi="Arial" w:cs="Arial"/>
          <w:b/>
          <w:bCs/>
          <w:color w:val="0070C0"/>
          <w:lang w:val="en-GB"/>
        </w:rPr>
        <w:t xml:space="preserve"> 2026</w:t>
      </w:r>
      <w:r w:rsidRPr="003D54B4">
        <w:rPr>
          <w:rFonts w:ascii="Arial" w:hAnsi="Arial" w:cs="Arial"/>
          <w:b/>
          <w:bCs/>
          <w:color w:val="0070C0"/>
          <w:lang w:val="en-GB"/>
        </w:rPr>
        <w:t>)</w:t>
      </w:r>
    </w:p>
    <w:p w14:paraId="740D2344" w14:textId="77777777" w:rsidR="005A21A9" w:rsidRPr="003D54B4" w:rsidRDefault="005A21A9" w:rsidP="005A21A9">
      <w:pPr>
        <w:jc w:val="both"/>
        <w:rPr>
          <w:rFonts w:cs="Arial"/>
          <w:sz w:val="22"/>
        </w:rPr>
      </w:pPr>
    </w:p>
    <w:tbl>
      <w:tblPr>
        <w:tblStyle w:val="TableGrid"/>
        <w:tblW w:w="0" w:type="auto"/>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4128"/>
      </w:tblGrid>
      <w:tr w:rsidR="005A21A9" w:rsidRPr="00AD6113" w14:paraId="0E82CD77" w14:textId="77777777" w:rsidTr="008E1F93">
        <w:trPr>
          <w:trHeight w:val="567"/>
        </w:trPr>
        <w:tc>
          <w:tcPr>
            <w:tcW w:w="15126" w:type="dxa"/>
            <w:vAlign w:val="center"/>
          </w:tcPr>
          <w:p w14:paraId="370ECAAF" w14:textId="77777777" w:rsidR="005A21A9" w:rsidRPr="00CA154C" w:rsidRDefault="005A21A9" w:rsidP="008E1F93">
            <w:pPr>
              <w:rPr>
                <w:rFonts w:cs="Arial"/>
                <w:sz w:val="12"/>
                <w:szCs w:val="12"/>
              </w:rPr>
            </w:pPr>
            <w:bookmarkStart w:id="0" w:name="_Hlk39498096"/>
          </w:p>
          <w:p w14:paraId="3DC11BC3" w14:textId="70B266C0" w:rsidR="005A21A9" w:rsidRPr="003D54B4" w:rsidRDefault="00C473E8" w:rsidP="00620E07">
            <w:pPr>
              <w:autoSpaceDE w:val="0"/>
              <w:autoSpaceDN w:val="0"/>
              <w:adjustRightInd w:val="0"/>
              <w:jc w:val="both"/>
              <w:rPr>
                <w:rFonts w:cs="Arial"/>
                <w:sz w:val="21"/>
                <w:szCs w:val="21"/>
              </w:rPr>
            </w:pPr>
            <w:r w:rsidRPr="003D54B4">
              <w:rPr>
                <w:rFonts w:cs="Arial"/>
                <w:sz w:val="21"/>
                <w:szCs w:val="21"/>
              </w:rPr>
              <w:t>This version of the Post</w:t>
            </w:r>
            <w:r w:rsidR="00E24466">
              <w:rPr>
                <w:rFonts w:cs="Arial"/>
                <w:sz w:val="21"/>
                <w:szCs w:val="21"/>
              </w:rPr>
              <w:t>g</w:t>
            </w:r>
            <w:r w:rsidRPr="003D54B4">
              <w:rPr>
                <w:rFonts w:cs="Arial"/>
                <w:sz w:val="21"/>
                <w:szCs w:val="21"/>
              </w:rPr>
              <w:t xml:space="preserve">raduate Teacher Apprenticeship </w:t>
            </w:r>
            <w:r w:rsidR="00E75159">
              <w:rPr>
                <w:rFonts w:cs="Arial"/>
                <w:sz w:val="21"/>
                <w:szCs w:val="21"/>
              </w:rPr>
              <w:t>Funding</w:t>
            </w:r>
            <w:r w:rsidRPr="003D54B4">
              <w:rPr>
                <w:rFonts w:cs="Arial"/>
                <w:sz w:val="21"/>
                <w:szCs w:val="21"/>
              </w:rPr>
              <w:t xml:space="preserve"> Audit is </w:t>
            </w:r>
            <w:r w:rsidR="007171CB" w:rsidRPr="003D54B4">
              <w:rPr>
                <w:rFonts w:cs="Arial"/>
                <w:sz w:val="21"/>
                <w:szCs w:val="21"/>
              </w:rPr>
              <w:t>for:</w:t>
            </w:r>
          </w:p>
          <w:p w14:paraId="6A9A4287" w14:textId="77777777" w:rsidR="009A60D4" w:rsidRPr="003D54B4" w:rsidRDefault="009A60D4" w:rsidP="00620E07">
            <w:pPr>
              <w:autoSpaceDE w:val="0"/>
              <w:autoSpaceDN w:val="0"/>
              <w:adjustRightInd w:val="0"/>
              <w:jc w:val="both"/>
              <w:rPr>
                <w:rFonts w:cs="Arial"/>
                <w:sz w:val="21"/>
                <w:szCs w:val="21"/>
              </w:rPr>
            </w:pPr>
          </w:p>
          <w:p w14:paraId="3AF7230A" w14:textId="2B6DE5E3" w:rsidR="009A60D4" w:rsidRPr="003D54B4" w:rsidRDefault="009A60D4" w:rsidP="00E50E40">
            <w:pPr>
              <w:pStyle w:val="NoSpacing"/>
              <w:ind w:left="567"/>
              <w:jc w:val="both"/>
              <w:rPr>
                <w:rFonts w:ascii="Arial" w:hAnsi="Arial" w:cs="Arial"/>
                <w:sz w:val="21"/>
                <w:szCs w:val="21"/>
                <w:lang w:val="en-GB"/>
              </w:rPr>
            </w:pPr>
            <w:r w:rsidRPr="003D54B4">
              <w:rPr>
                <w:rFonts w:ascii="Arial" w:hAnsi="Arial" w:cs="Arial"/>
                <w:sz w:val="21"/>
                <w:szCs w:val="21"/>
                <w:lang w:val="en-GB"/>
              </w:rPr>
              <w:t xml:space="preserve">Level 6 Teacher </w:t>
            </w:r>
            <w:r w:rsidR="00977E94" w:rsidRPr="003D54B4">
              <w:rPr>
                <w:rFonts w:ascii="Arial" w:hAnsi="Arial" w:cs="Arial"/>
                <w:sz w:val="21"/>
                <w:szCs w:val="21"/>
                <w:lang w:val="en-GB"/>
              </w:rPr>
              <w:t>–</w:t>
            </w:r>
            <w:r w:rsidRPr="003D54B4">
              <w:rPr>
                <w:rFonts w:ascii="Arial" w:hAnsi="Arial" w:cs="Arial"/>
                <w:sz w:val="21"/>
                <w:szCs w:val="21"/>
                <w:lang w:val="en-GB"/>
              </w:rPr>
              <w:t xml:space="preserve"> Postgraduate Apprenticeship (ST0490 v1.1; LARS code 822)</w:t>
            </w:r>
          </w:p>
          <w:p w14:paraId="360802FC" w14:textId="77777777" w:rsidR="009A60D4" w:rsidRPr="003D54B4" w:rsidRDefault="009A60D4" w:rsidP="00620E07">
            <w:pPr>
              <w:pStyle w:val="NoSpacing"/>
              <w:jc w:val="both"/>
              <w:rPr>
                <w:rFonts w:ascii="Arial" w:hAnsi="Arial" w:cs="Arial"/>
                <w:sz w:val="21"/>
                <w:szCs w:val="21"/>
                <w:lang w:val="en-GB"/>
              </w:rPr>
            </w:pPr>
          </w:p>
          <w:p w14:paraId="5FB95495" w14:textId="241931A3" w:rsidR="007171CB" w:rsidRPr="003D54B4" w:rsidRDefault="007171CB" w:rsidP="007171CB">
            <w:pPr>
              <w:pStyle w:val="NoSpacing"/>
              <w:jc w:val="both"/>
              <w:rPr>
                <w:rFonts w:ascii="Arial" w:hAnsi="Arial" w:cs="Arial"/>
                <w:sz w:val="21"/>
                <w:szCs w:val="21"/>
                <w:lang w:val="en-GB"/>
              </w:rPr>
            </w:pPr>
            <w:r w:rsidRPr="003D54B4">
              <w:rPr>
                <w:rFonts w:ascii="Arial" w:hAnsi="Arial" w:cs="Arial"/>
                <w:sz w:val="21"/>
                <w:szCs w:val="21"/>
                <w:lang w:val="en-GB"/>
              </w:rPr>
              <w:t>It is a</w:t>
            </w:r>
            <w:r w:rsidR="009A60D4" w:rsidRPr="003D54B4">
              <w:rPr>
                <w:rFonts w:ascii="Arial" w:hAnsi="Arial" w:cs="Arial"/>
                <w:sz w:val="21"/>
                <w:szCs w:val="21"/>
                <w:lang w:val="en-GB"/>
              </w:rPr>
              <w:t>ligned to</w:t>
            </w:r>
            <w:r w:rsidR="00941195">
              <w:rPr>
                <w:rFonts w:ascii="Arial" w:hAnsi="Arial" w:cs="Arial"/>
                <w:sz w:val="21"/>
                <w:szCs w:val="21"/>
                <w:lang w:val="en-GB"/>
              </w:rPr>
              <w:t xml:space="preserve"> the</w:t>
            </w:r>
            <w:r w:rsidRPr="003D54B4">
              <w:rPr>
                <w:rFonts w:ascii="Arial" w:hAnsi="Arial" w:cs="Arial"/>
                <w:sz w:val="21"/>
                <w:szCs w:val="21"/>
                <w:lang w:val="en-GB"/>
              </w:rPr>
              <w:t>:</w:t>
            </w:r>
          </w:p>
          <w:p w14:paraId="7FB4BEC6" w14:textId="77777777" w:rsidR="007171CB" w:rsidRPr="003D54B4" w:rsidRDefault="007171CB" w:rsidP="007171CB">
            <w:pPr>
              <w:pStyle w:val="NoSpacing"/>
              <w:jc w:val="both"/>
              <w:rPr>
                <w:rFonts w:ascii="Arial" w:hAnsi="Arial" w:cs="Arial"/>
                <w:sz w:val="21"/>
                <w:szCs w:val="21"/>
                <w:lang w:val="en-GB"/>
              </w:rPr>
            </w:pPr>
          </w:p>
          <w:p w14:paraId="6C675AE8" w14:textId="4AF9C009" w:rsidR="009A60D4" w:rsidRPr="003D54B4" w:rsidRDefault="00803FAE" w:rsidP="00E50E40">
            <w:pPr>
              <w:pStyle w:val="NoSpacing"/>
              <w:ind w:left="567"/>
              <w:jc w:val="both"/>
              <w:rPr>
                <w:rFonts w:ascii="Arial" w:hAnsi="Arial" w:cs="Arial"/>
                <w:sz w:val="21"/>
                <w:szCs w:val="21"/>
              </w:rPr>
            </w:pPr>
            <w:hyperlink r:id="rId11" w:history="1">
              <w:r w:rsidRPr="003D54B4">
                <w:rPr>
                  <w:rStyle w:val="Hyperlink"/>
                  <w:rFonts w:ascii="Arial" w:hAnsi="Arial" w:cs="Arial"/>
                  <w:sz w:val="21"/>
                  <w:szCs w:val="21"/>
                  <w:lang w:val="en-GB"/>
                </w:rPr>
                <w:t>Draft apprenticeship funding rules August 2026 to July 2027</w:t>
              </w:r>
            </w:hyperlink>
            <w:r w:rsidRPr="003D54B4">
              <w:rPr>
                <w:rFonts w:ascii="Arial" w:hAnsi="Arial" w:cs="Arial"/>
                <w:sz w:val="21"/>
                <w:szCs w:val="21"/>
              </w:rPr>
              <w:t xml:space="preserve"> (April 2026)</w:t>
            </w:r>
          </w:p>
          <w:p w14:paraId="0078CC0E" w14:textId="77777777" w:rsidR="009A60D4" w:rsidRPr="003D54B4" w:rsidRDefault="009A60D4" w:rsidP="00620E07">
            <w:pPr>
              <w:pStyle w:val="NoSpacing"/>
              <w:jc w:val="both"/>
              <w:rPr>
                <w:rFonts w:ascii="Arial" w:hAnsi="Arial" w:cs="Arial"/>
                <w:sz w:val="21"/>
                <w:szCs w:val="21"/>
                <w:lang w:val="en-GB"/>
              </w:rPr>
            </w:pPr>
          </w:p>
          <w:p w14:paraId="37F64ACB" w14:textId="3CEC6C8F" w:rsidR="009A60D4" w:rsidRPr="003D54B4" w:rsidRDefault="009A60D4" w:rsidP="00620E07">
            <w:pPr>
              <w:pStyle w:val="NoSpacing"/>
              <w:jc w:val="both"/>
              <w:rPr>
                <w:rFonts w:ascii="Arial" w:hAnsi="Arial" w:cs="Arial"/>
                <w:b/>
                <w:bCs/>
                <w:color w:val="0070C0"/>
                <w:sz w:val="21"/>
                <w:szCs w:val="21"/>
                <w:lang w:val="en-GB"/>
              </w:rPr>
            </w:pPr>
            <w:r w:rsidRPr="003D54B4">
              <w:rPr>
                <w:rFonts w:ascii="Arial" w:hAnsi="Arial" w:cs="Arial"/>
                <w:b/>
                <w:bCs/>
                <w:color w:val="0070C0"/>
                <w:sz w:val="21"/>
                <w:szCs w:val="21"/>
                <w:lang w:val="en-GB"/>
              </w:rPr>
              <w:t>Notes</w:t>
            </w:r>
          </w:p>
          <w:p w14:paraId="71BEA576" w14:textId="1A612AF4" w:rsidR="00620E07" w:rsidRDefault="009A60D4" w:rsidP="00620E07">
            <w:pPr>
              <w:pStyle w:val="NoSpacing"/>
              <w:jc w:val="both"/>
              <w:rPr>
                <w:rFonts w:ascii="Arial" w:hAnsi="Arial" w:cs="Arial"/>
                <w:sz w:val="21"/>
                <w:szCs w:val="21"/>
                <w:lang w:val="en-GB"/>
              </w:rPr>
            </w:pPr>
            <w:r w:rsidRPr="003D54B4">
              <w:rPr>
                <w:rFonts w:ascii="Arial" w:hAnsi="Arial" w:cs="Arial"/>
                <w:sz w:val="21"/>
                <w:szCs w:val="21"/>
                <w:lang w:val="en-GB"/>
              </w:rPr>
              <w:t xml:space="preserve">This </w:t>
            </w:r>
            <w:r w:rsidR="00E75159">
              <w:rPr>
                <w:rFonts w:ascii="Arial" w:hAnsi="Arial" w:cs="Arial"/>
                <w:sz w:val="21"/>
                <w:szCs w:val="21"/>
                <w:lang w:val="en-GB"/>
              </w:rPr>
              <w:t>funding</w:t>
            </w:r>
            <w:r w:rsidRPr="003D54B4">
              <w:rPr>
                <w:rFonts w:ascii="Arial" w:hAnsi="Arial" w:cs="Arial"/>
                <w:sz w:val="21"/>
                <w:szCs w:val="21"/>
                <w:lang w:val="en-GB"/>
              </w:rPr>
              <w:t xml:space="preserve"> audit has been written to align with the </w:t>
            </w:r>
            <w:r w:rsidRPr="003D54B4">
              <w:rPr>
                <w:rFonts w:ascii="Arial" w:hAnsi="Arial" w:cs="Arial"/>
                <w:b/>
                <w:bCs/>
                <w:sz w:val="21"/>
                <w:szCs w:val="21"/>
                <w:lang w:val="en-GB"/>
              </w:rPr>
              <w:t>draft</w:t>
            </w:r>
            <w:r w:rsidRPr="003D54B4">
              <w:rPr>
                <w:rFonts w:ascii="Arial" w:hAnsi="Arial" w:cs="Arial"/>
                <w:sz w:val="21"/>
                <w:szCs w:val="21"/>
                <w:lang w:val="en-GB"/>
              </w:rPr>
              <w:t xml:space="preserve"> 2026-2027 Apprenticeship Funding Rules which apply to apprenticeships starting on or after 1</w:t>
            </w:r>
            <w:r w:rsidRPr="003D54B4">
              <w:rPr>
                <w:rFonts w:ascii="Arial" w:hAnsi="Arial" w:cs="Arial"/>
                <w:sz w:val="21"/>
                <w:szCs w:val="21"/>
                <w:vertAlign w:val="superscript"/>
                <w:lang w:val="en-GB"/>
              </w:rPr>
              <w:t>st</w:t>
            </w:r>
            <w:r w:rsidRPr="003D54B4">
              <w:rPr>
                <w:rFonts w:ascii="Arial" w:hAnsi="Arial" w:cs="Arial"/>
                <w:sz w:val="21"/>
                <w:szCs w:val="21"/>
                <w:lang w:val="en-GB"/>
              </w:rPr>
              <w:t xml:space="preserve"> August 2026 until such time as the rules are updated. </w:t>
            </w:r>
            <w:r w:rsidR="00620E07" w:rsidRPr="003D54B4">
              <w:rPr>
                <w:rFonts w:ascii="Arial" w:hAnsi="Arial" w:cs="Arial"/>
                <w:sz w:val="21"/>
                <w:szCs w:val="21"/>
                <w:lang w:val="en-GB"/>
              </w:rPr>
              <w:t xml:space="preserve"> </w:t>
            </w:r>
            <w:r w:rsidRPr="003D54B4">
              <w:rPr>
                <w:rFonts w:ascii="Arial" w:hAnsi="Arial" w:cs="Arial"/>
                <w:sz w:val="21"/>
                <w:szCs w:val="21"/>
                <w:lang w:val="en-GB"/>
              </w:rPr>
              <w:t>Any apprentices with an earlier start date are subject to the rules applicable at th</w:t>
            </w:r>
            <w:r w:rsidR="00276527" w:rsidRPr="003D54B4">
              <w:rPr>
                <w:rFonts w:ascii="Arial" w:hAnsi="Arial" w:cs="Arial"/>
                <w:sz w:val="21"/>
                <w:szCs w:val="21"/>
                <w:lang w:val="en-GB"/>
              </w:rPr>
              <w:t>eir start date.</w:t>
            </w:r>
          </w:p>
          <w:p w14:paraId="548C985A" w14:textId="77777777" w:rsidR="00444445" w:rsidRPr="003D54B4" w:rsidRDefault="00444445" w:rsidP="00620E07">
            <w:pPr>
              <w:pStyle w:val="NoSpacing"/>
              <w:jc w:val="both"/>
              <w:rPr>
                <w:rFonts w:ascii="Arial" w:hAnsi="Arial" w:cs="Arial"/>
                <w:sz w:val="21"/>
                <w:szCs w:val="21"/>
                <w:lang w:val="en-GB"/>
              </w:rPr>
            </w:pPr>
          </w:p>
          <w:p w14:paraId="041FA223" w14:textId="73E38F44" w:rsidR="009A60D4" w:rsidRPr="003D54B4" w:rsidRDefault="009A60D4" w:rsidP="00620E07">
            <w:pPr>
              <w:pStyle w:val="NoSpacing"/>
              <w:jc w:val="both"/>
              <w:rPr>
                <w:rFonts w:ascii="Arial" w:hAnsi="Arial" w:cs="Arial"/>
                <w:sz w:val="21"/>
                <w:szCs w:val="21"/>
                <w:lang w:val="en-GB"/>
              </w:rPr>
            </w:pPr>
            <w:r w:rsidRPr="003D54B4">
              <w:rPr>
                <w:rFonts w:ascii="Arial" w:hAnsi="Arial" w:cs="Arial"/>
                <w:sz w:val="21"/>
                <w:szCs w:val="21"/>
                <w:lang w:val="en-GB"/>
              </w:rPr>
              <w:t>Referenced paragraph number may change as funding rules are updated mid-year.</w:t>
            </w:r>
          </w:p>
          <w:p w14:paraId="2CE5BB38" w14:textId="03DCBC9D" w:rsidR="000F0F80" w:rsidRPr="003D54B4" w:rsidRDefault="000F0F80" w:rsidP="00620E07">
            <w:pPr>
              <w:pStyle w:val="NoSpacing"/>
              <w:jc w:val="both"/>
              <w:rPr>
                <w:rFonts w:ascii="Arial" w:hAnsi="Arial" w:cs="Arial"/>
                <w:sz w:val="21"/>
                <w:szCs w:val="21"/>
                <w:lang w:val="en-GB"/>
              </w:rPr>
            </w:pPr>
            <w:r w:rsidRPr="003D54B4">
              <w:rPr>
                <w:rFonts w:ascii="Arial" w:hAnsi="Arial" w:cs="Arial"/>
                <w:sz w:val="21"/>
                <w:szCs w:val="21"/>
                <w:lang w:val="en-GB"/>
              </w:rPr>
              <w:t>Please be aware that the term ‘apprenticeship assessment’ has replaced ‘end</w:t>
            </w:r>
            <w:r w:rsidR="002320E9" w:rsidRPr="003D54B4">
              <w:rPr>
                <w:rFonts w:ascii="Arial" w:hAnsi="Arial" w:cs="Arial"/>
                <w:sz w:val="21"/>
                <w:szCs w:val="21"/>
                <w:lang w:val="en-GB"/>
              </w:rPr>
              <w:t>-</w:t>
            </w:r>
            <w:r w:rsidRPr="003D54B4">
              <w:rPr>
                <w:rFonts w:ascii="Arial" w:hAnsi="Arial" w:cs="Arial"/>
                <w:sz w:val="21"/>
                <w:szCs w:val="21"/>
                <w:lang w:val="en-GB"/>
              </w:rPr>
              <w:t>point assessment’.</w:t>
            </w:r>
          </w:p>
          <w:p w14:paraId="7538463E" w14:textId="77777777" w:rsidR="000F0F80" w:rsidRPr="003D54B4" w:rsidRDefault="000F0F80" w:rsidP="00620E07">
            <w:pPr>
              <w:pStyle w:val="NoSpacing"/>
              <w:jc w:val="both"/>
              <w:rPr>
                <w:rFonts w:ascii="Arial" w:hAnsi="Arial" w:cs="Arial"/>
                <w:sz w:val="21"/>
                <w:szCs w:val="21"/>
                <w:lang w:val="en-GB"/>
              </w:rPr>
            </w:pPr>
          </w:p>
          <w:p w14:paraId="6DB93BA4" w14:textId="0C12B8B8" w:rsidR="00BA5F4A" w:rsidRPr="003D54B4" w:rsidRDefault="00BA5F4A" w:rsidP="00BA5F4A">
            <w:pPr>
              <w:pStyle w:val="NoSpacing"/>
              <w:jc w:val="both"/>
              <w:rPr>
                <w:rFonts w:ascii="Arial" w:hAnsi="Arial" w:cs="Arial"/>
                <w:b/>
                <w:bCs/>
                <w:color w:val="0070C0"/>
                <w:sz w:val="21"/>
                <w:szCs w:val="21"/>
                <w:lang w:val="en-GB"/>
              </w:rPr>
            </w:pPr>
            <w:r w:rsidRPr="003D54B4">
              <w:rPr>
                <w:rFonts w:ascii="Arial" w:hAnsi="Arial" w:cs="Arial"/>
                <w:b/>
                <w:bCs/>
                <w:color w:val="0070C0"/>
                <w:sz w:val="21"/>
                <w:szCs w:val="21"/>
                <w:lang w:val="en-GB"/>
              </w:rPr>
              <w:t>Signed documents</w:t>
            </w:r>
          </w:p>
          <w:p w14:paraId="6141E4E0" w14:textId="2A65AEFD" w:rsidR="009A60D4" w:rsidRPr="003D54B4" w:rsidRDefault="009A60D4" w:rsidP="00DE754F">
            <w:pPr>
              <w:pStyle w:val="NoSpacing"/>
              <w:jc w:val="both"/>
              <w:rPr>
                <w:rFonts w:ascii="Arial" w:hAnsi="Arial" w:cs="Arial"/>
                <w:sz w:val="21"/>
                <w:szCs w:val="21"/>
                <w:lang w:val="en-GB"/>
              </w:rPr>
            </w:pPr>
            <w:r w:rsidRPr="003D54B4">
              <w:rPr>
                <w:rFonts w:ascii="Arial" w:hAnsi="Arial" w:cs="Arial"/>
                <w:sz w:val="21"/>
                <w:szCs w:val="21"/>
                <w:lang w:val="en-GB"/>
              </w:rPr>
              <w:t xml:space="preserve">Where references to signed documents are made, the funding rules make clear that digital or electronic signatures are acceptable, but that providers must ensure that any signature is non-refutable. </w:t>
            </w:r>
            <w:r w:rsidR="00DE754F" w:rsidRPr="003D54B4">
              <w:rPr>
                <w:rFonts w:ascii="Arial" w:hAnsi="Arial" w:cs="Arial"/>
                <w:sz w:val="21"/>
                <w:szCs w:val="21"/>
                <w:lang w:val="en-GB"/>
              </w:rPr>
              <w:t xml:space="preserve"> </w:t>
            </w:r>
            <w:r w:rsidRPr="003D54B4">
              <w:rPr>
                <w:rFonts w:ascii="Arial" w:hAnsi="Arial" w:cs="Arial"/>
                <w:sz w:val="21"/>
                <w:szCs w:val="21"/>
                <w:lang w:val="en-GB"/>
              </w:rPr>
              <w:t xml:space="preserve">This could be through wet signatures, an LMS system or using software that embeds a digital signature and time stamp, such as Adobe Sign. </w:t>
            </w:r>
            <w:r w:rsidR="00DE754F" w:rsidRPr="003D54B4">
              <w:rPr>
                <w:rFonts w:ascii="Arial" w:hAnsi="Arial" w:cs="Arial"/>
                <w:sz w:val="21"/>
                <w:szCs w:val="21"/>
                <w:lang w:val="en-GB"/>
              </w:rPr>
              <w:t xml:space="preserve"> </w:t>
            </w:r>
            <w:r w:rsidRPr="003D54B4">
              <w:rPr>
                <w:rFonts w:ascii="Arial" w:hAnsi="Arial" w:cs="Arial"/>
                <w:sz w:val="21"/>
                <w:szCs w:val="21"/>
                <w:lang w:val="en-GB"/>
              </w:rPr>
              <w:t>Onboarding documents must be signed before the start date of the apprenticeship.</w:t>
            </w:r>
          </w:p>
          <w:p w14:paraId="31E0D78C" w14:textId="77777777" w:rsidR="00DE754F" w:rsidRPr="003D54B4" w:rsidRDefault="00DE754F" w:rsidP="00DE754F">
            <w:pPr>
              <w:pStyle w:val="NoSpacing"/>
              <w:jc w:val="both"/>
              <w:rPr>
                <w:rFonts w:ascii="Arial" w:hAnsi="Arial" w:cs="Arial"/>
                <w:sz w:val="21"/>
                <w:szCs w:val="21"/>
                <w:lang w:val="en-GB"/>
              </w:rPr>
            </w:pPr>
          </w:p>
          <w:p w14:paraId="08BB2AEA" w14:textId="0D59CB17" w:rsidR="00DE754F" w:rsidRPr="003D54B4" w:rsidRDefault="009B1EEE" w:rsidP="000D43C9">
            <w:pPr>
              <w:pStyle w:val="NoSpacing"/>
              <w:jc w:val="both"/>
              <w:rPr>
                <w:rFonts w:ascii="Arial" w:hAnsi="Arial" w:cs="Arial"/>
                <w:sz w:val="21"/>
                <w:szCs w:val="21"/>
                <w:lang w:val="en-GB"/>
              </w:rPr>
            </w:pPr>
            <w:r w:rsidRPr="003D54B4">
              <w:rPr>
                <w:rFonts w:ascii="Arial" w:hAnsi="Arial" w:cs="Arial"/>
                <w:b/>
                <w:bCs/>
                <w:color w:val="0070C0"/>
                <w:sz w:val="21"/>
                <w:szCs w:val="21"/>
                <w:lang w:val="en-GB"/>
              </w:rPr>
              <w:t>Disclaimer</w:t>
            </w:r>
          </w:p>
          <w:p w14:paraId="4CCF0EB9" w14:textId="70372279" w:rsidR="000D43C9" w:rsidRDefault="000D43C9" w:rsidP="00444445">
            <w:pPr>
              <w:jc w:val="both"/>
              <w:rPr>
                <w:rFonts w:eastAsia="Times New Roman" w:cs="Arial"/>
                <w:color w:val="000000"/>
                <w:sz w:val="21"/>
                <w:szCs w:val="21"/>
                <w:lang w:eastAsia="en-GB"/>
              </w:rPr>
            </w:pPr>
            <w:r w:rsidRPr="003D54B4">
              <w:rPr>
                <w:rFonts w:eastAsia="Times New Roman" w:cs="Arial"/>
                <w:color w:val="000000"/>
                <w:sz w:val="21"/>
                <w:szCs w:val="21"/>
                <w:lang w:eastAsia="en-GB"/>
              </w:rPr>
              <w:t>This guidance has been prepared by NASBTT for the general information and support of Members based in England.  It is provided in good faith and is based on NASBTT’s current understanding of the relevant legislation, policy, guidance and source materials available at the date of publication.  While reasonable care has been taken to ensure accuracy, NASBTT cannot guarantee that the guidance is complete, up</w:t>
            </w:r>
            <w:r w:rsidR="002801BB" w:rsidRPr="003D54B4">
              <w:rPr>
                <w:rFonts w:eastAsia="Times New Roman" w:cs="Arial"/>
                <w:color w:val="000000"/>
                <w:sz w:val="21"/>
                <w:szCs w:val="21"/>
                <w:lang w:eastAsia="en-GB"/>
              </w:rPr>
              <w:t>-</w:t>
            </w:r>
            <w:r w:rsidRPr="003D54B4">
              <w:rPr>
                <w:rFonts w:eastAsia="Times New Roman" w:cs="Arial"/>
                <w:color w:val="000000"/>
                <w:sz w:val="21"/>
                <w:szCs w:val="21"/>
                <w:lang w:eastAsia="en-GB"/>
              </w:rPr>
              <w:t>to</w:t>
            </w:r>
            <w:r w:rsidR="002801BB" w:rsidRPr="003D54B4">
              <w:rPr>
                <w:rFonts w:eastAsia="Times New Roman" w:cs="Arial"/>
                <w:color w:val="000000"/>
                <w:sz w:val="21"/>
                <w:szCs w:val="21"/>
                <w:lang w:eastAsia="en-GB"/>
              </w:rPr>
              <w:t>-</w:t>
            </w:r>
            <w:r w:rsidRPr="003D54B4">
              <w:rPr>
                <w:rFonts w:eastAsia="Times New Roman" w:cs="Arial"/>
                <w:color w:val="000000"/>
                <w:sz w:val="21"/>
                <w:szCs w:val="21"/>
                <w:lang w:eastAsia="en-GB"/>
              </w:rPr>
              <w:t>date or applicable to every provider’s circumstances.</w:t>
            </w:r>
          </w:p>
          <w:p w14:paraId="71D2DDCB" w14:textId="77777777" w:rsidR="00444445" w:rsidRPr="003D54B4" w:rsidRDefault="00444445" w:rsidP="00444445">
            <w:pPr>
              <w:jc w:val="both"/>
              <w:rPr>
                <w:rFonts w:eastAsia="Times New Roman" w:cs="Arial"/>
                <w:color w:val="000000"/>
                <w:sz w:val="21"/>
                <w:szCs w:val="21"/>
                <w:lang w:eastAsia="en-GB"/>
              </w:rPr>
            </w:pPr>
          </w:p>
          <w:p w14:paraId="1D327B46" w14:textId="3692D71B" w:rsidR="000D43C9" w:rsidRDefault="000D43C9" w:rsidP="00444445">
            <w:pPr>
              <w:jc w:val="both"/>
              <w:rPr>
                <w:rFonts w:eastAsia="Times New Roman" w:cs="Arial"/>
                <w:b/>
                <w:bCs/>
                <w:color w:val="000000"/>
                <w:sz w:val="21"/>
                <w:szCs w:val="21"/>
                <w:lang w:eastAsia="en-GB"/>
              </w:rPr>
            </w:pPr>
            <w:r w:rsidRPr="003D54B4">
              <w:rPr>
                <w:rFonts w:eastAsia="Times New Roman" w:cs="Arial"/>
                <w:b/>
                <w:bCs/>
                <w:color w:val="000000"/>
                <w:sz w:val="21"/>
                <w:szCs w:val="21"/>
                <w:lang w:eastAsia="en-GB"/>
              </w:rPr>
              <w:t xml:space="preserve">This document does not constitute legal advice. </w:t>
            </w:r>
            <w:r w:rsidR="002801BB" w:rsidRPr="003D54B4">
              <w:rPr>
                <w:rFonts w:eastAsia="Times New Roman" w:cs="Arial"/>
                <w:b/>
                <w:bCs/>
                <w:color w:val="000000"/>
                <w:sz w:val="21"/>
                <w:szCs w:val="21"/>
                <w:lang w:eastAsia="en-GB"/>
              </w:rPr>
              <w:t xml:space="preserve"> </w:t>
            </w:r>
            <w:r w:rsidRPr="003D54B4">
              <w:rPr>
                <w:rFonts w:eastAsia="Times New Roman" w:cs="Arial"/>
                <w:b/>
                <w:bCs/>
                <w:color w:val="000000"/>
                <w:sz w:val="21"/>
                <w:szCs w:val="21"/>
                <w:lang w:eastAsia="en-GB"/>
              </w:rPr>
              <w:t xml:space="preserve">Where a decision has legal, regulatory, contractual or financial implications, </w:t>
            </w:r>
            <w:r w:rsidR="00683C45" w:rsidRPr="003D54B4">
              <w:rPr>
                <w:rFonts w:eastAsia="Times New Roman" w:cs="Arial"/>
                <w:b/>
                <w:bCs/>
                <w:color w:val="000000"/>
                <w:sz w:val="21"/>
                <w:szCs w:val="21"/>
                <w:lang w:eastAsia="en-GB"/>
              </w:rPr>
              <w:t>M</w:t>
            </w:r>
            <w:r w:rsidRPr="003D54B4">
              <w:rPr>
                <w:rFonts w:eastAsia="Times New Roman" w:cs="Arial"/>
                <w:b/>
                <w:bCs/>
                <w:color w:val="000000"/>
                <w:sz w:val="21"/>
                <w:szCs w:val="21"/>
                <w:lang w:eastAsia="en-GB"/>
              </w:rPr>
              <w:t>embers should seek their own legal or professional advice as required.</w:t>
            </w:r>
          </w:p>
          <w:p w14:paraId="5A1045EB" w14:textId="77777777" w:rsidR="00444445" w:rsidRPr="003D54B4" w:rsidRDefault="00444445" w:rsidP="00444445">
            <w:pPr>
              <w:jc w:val="both"/>
              <w:rPr>
                <w:rFonts w:eastAsia="Times New Roman" w:cs="Arial"/>
                <w:color w:val="000000"/>
                <w:sz w:val="21"/>
                <w:szCs w:val="21"/>
                <w:lang w:eastAsia="en-GB"/>
              </w:rPr>
            </w:pPr>
          </w:p>
          <w:p w14:paraId="5D4CB500" w14:textId="1893EEAE" w:rsidR="000D43C9" w:rsidRDefault="000D43C9" w:rsidP="00444445">
            <w:pPr>
              <w:jc w:val="both"/>
              <w:rPr>
                <w:rFonts w:eastAsia="Times New Roman" w:cs="Arial"/>
                <w:color w:val="000000"/>
                <w:sz w:val="21"/>
                <w:szCs w:val="21"/>
                <w:lang w:eastAsia="en-GB"/>
              </w:rPr>
            </w:pPr>
            <w:r w:rsidRPr="003D54B4">
              <w:rPr>
                <w:rFonts w:eastAsia="Times New Roman" w:cs="Arial"/>
                <w:color w:val="000000"/>
                <w:sz w:val="21"/>
                <w:szCs w:val="21"/>
                <w:lang w:eastAsia="en-GB"/>
              </w:rPr>
              <w:t xml:space="preserve">This document will be reviewed periodically. </w:t>
            </w:r>
            <w:r w:rsidR="00683C45" w:rsidRPr="003D54B4">
              <w:rPr>
                <w:rFonts w:eastAsia="Times New Roman" w:cs="Arial"/>
                <w:color w:val="000000"/>
                <w:sz w:val="21"/>
                <w:szCs w:val="21"/>
                <w:lang w:eastAsia="en-GB"/>
              </w:rPr>
              <w:t xml:space="preserve"> </w:t>
            </w:r>
            <w:r w:rsidRPr="003D54B4">
              <w:rPr>
                <w:rFonts w:eastAsia="Times New Roman" w:cs="Arial"/>
                <w:color w:val="000000"/>
                <w:sz w:val="21"/>
                <w:szCs w:val="21"/>
                <w:lang w:eastAsia="en-GB"/>
              </w:rPr>
              <w:t xml:space="preserve">However, </w:t>
            </w:r>
            <w:r w:rsidR="00576E5F" w:rsidRPr="003D54B4">
              <w:rPr>
                <w:rFonts w:eastAsia="Times New Roman" w:cs="Arial"/>
                <w:color w:val="000000"/>
                <w:sz w:val="21"/>
                <w:szCs w:val="21"/>
                <w:lang w:eastAsia="en-GB"/>
              </w:rPr>
              <w:t>M</w:t>
            </w:r>
            <w:r w:rsidRPr="003D54B4">
              <w:rPr>
                <w:rFonts w:eastAsia="Times New Roman" w:cs="Arial"/>
                <w:color w:val="000000"/>
                <w:sz w:val="21"/>
                <w:szCs w:val="21"/>
                <w:lang w:eastAsia="en-GB"/>
              </w:rPr>
              <w:t>embers should be aware that source documents, statutory requirements, government guidance, regulatory expectations and policy positions may be amended, withdrawn or superseded outside of NASBTT’s normal review cycle.</w:t>
            </w:r>
            <w:r w:rsidR="00576E5F" w:rsidRPr="003D54B4">
              <w:rPr>
                <w:rFonts w:eastAsia="Times New Roman" w:cs="Arial"/>
                <w:color w:val="000000"/>
                <w:sz w:val="21"/>
                <w:szCs w:val="21"/>
                <w:lang w:eastAsia="en-GB"/>
              </w:rPr>
              <w:t xml:space="preserve">  </w:t>
            </w:r>
            <w:r w:rsidRPr="003D54B4">
              <w:rPr>
                <w:rFonts w:eastAsia="Times New Roman" w:cs="Arial"/>
                <w:color w:val="000000"/>
                <w:sz w:val="21"/>
                <w:szCs w:val="21"/>
                <w:lang w:eastAsia="en-GB"/>
              </w:rPr>
              <w:t xml:space="preserve">Before relying on this guidance for decision making, </w:t>
            </w:r>
            <w:r w:rsidR="00325AE3" w:rsidRPr="003D54B4">
              <w:rPr>
                <w:rFonts w:eastAsia="Times New Roman" w:cs="Arial"/>
                <w:color w:val="000000"/>
                <w:sz w:val="21"/>
                <w:szCs w:val="21"/>
                <w:lang w:eastAsia="en-GB"/>
              </w:rPr>
              <w:t>M</w:t>
            </w:r>
            <w:r w:rsidRPr="003D54B4">
              <w:rPr>
                <w:rFonts w:eastAsia="Times New Roman" w:cs="Arial"/>
                <w:color w:val="000000"/>
                <w:sz w:val="21"/>
                <w:szCs w:val="21"/>
                <w:lang w:eastAsia="en-GB"/>
              </w:rPr>
              <w:t>embers should check the latest version of the relevant primary source.</w:t>
            </w:r>
          </w:p>
          <w:p w14:paraId="53D95701" w14:textId="77777777" w:rsidR="00444445" w:rsidRPr="003D54B4" w:rsidRDefault="00444445" w:rsidP="00444445">
            <w:pPr>
              <w:jc w:val="both"/>
              <w:rPr>
                <w:rFonts w:eastAsia="Times New Roman" w:cs="Arial"/>
                <w:color w:val="000000"/>
                <w:sz w:val="21"/>
                <w:szCs w:val="21"/>
                <w:lang w:eastAsia="en-GB"/>
              </w:rPr>
            </w:pPr>
          </w:p>
          <w:p w14:paraId="42746D50" w14:textId="4C2E8582" w:rsidR="000D43C9" w:rsidRPr="003D54B4" w:rsidRDefault="000D43C9" w:rsidP="00444445">
            <w:pPr>
              <w:jc w:val="both"/>
              <w:rPr>
                <w:rFonts w:eastAsia="Times New Roman" w:cs="Arial"/>
                <w:color w:val="000000"/>
                <w:sz w:val="21"/>
                <w:szCs w:val="21"/>
                <w:lang w:eastAsia="en-GB"/>
              </w:rPr>
            </w:pPr>
            <w:r w:rsidRPr="003D54B4">
              <w:rPr>
                <w:rFonts w:eastAsia="Times New Roman" w:cs="Arial"/>
                <w:color w:val="000000"/>
                <w:sz w:val="21"/>
                <w:szCs w:val="21"/>
                <w:lang w:eastAsia="en-GB"/>
              </w:rPr>
              <w:t>NASBTT accepts no liability for any loss arising from reliance on this guidance, except where such liability cannot lawfully be excluded.</w:t>
            </w:r>
          </w:p>
          <w:p w14:paraId="7AB1B53D" w14:textId="6186B78E" w:rsidR="009A60D4" w:rsidRPr="00CA154C" w:rsidRDefault="009A60D4" w:rsidP="005A21A9">
            <w:pPr>
              <w:autoSpaceDE w:val="0"/>
              <w:autoSpaceDN w:val="0"/>
              <w:adjustRightInd w:val="0"/>
              <w:jc w:val="both"/>
              <w:rPr>
                <w:rFonts w:cs="Arial"/>
                <w:sz w:val="12"/>
                <w:szCs w:val="12"/>
              </w:rPr>
            </w:pPr>
          </w:p>
        </w:tc>
      </w:tr>
      <w:bookmarkEnd w:id="0"/>
    </w:tbl>
    <w:p w14:paraId="428A61F2" w14:textId="78AE8091" w:rsidR="00F402AC" w:rsidRPr="00756706" w:rsidRDefault="00F402AC" w:rsidP="005056F4">
      <w:pPr>
        <w:pStyle w:val="NoSpacing"/>
        <w:rPr>
          <w:rFonts w:ascii="Arial" w:hAnsi="Arial" w:cs="Arial"/>
          <w:lang w:val="en-GB"/>
        </w:rPr>
      </w:pPr>
      <w:r w:rsidRPr="00756706">
        <w:rPr>
          <w:rFonts w:ascii="Arial" w:hAnsi="Arial" w:cs="Arial"/>
          <w:lang w:val="en-GB"/>
        </w:rPr>
        <w:br w:type="page"/>
      </w:r>
    </w:p>
    <w:sdt>
      <w:sdtPr>
        <w:rPr>
          <w:rFonts w:eastAsiaTheme="minorEastAsia" w:cstheme="minorBidi"/>
          <w:b w:val="0"/>
          <w:bCs w:val="0"/>
          <w:color w:val="auto"/>
          <w:sz w:val="20"/>
          <w:szCs w:val="20"/>
        </w:rPr>
        <w:id w:val="1110397794"/>
        <w:docPartObj>
          <w:docPartGallery w:val="Table of Contents"/>
          <w:docPartUnique/>
        </w:docPartObj>
      </w:sdtPr>
      <w:sdtEndPr>
        <w:rPr>
          <w:sz w:val="24"/>
        </w:rPr>
      </w:sdtEndPr>
      <w:sdtContent>
        <w:p w14:paraId="16628652" w14:textId="1B60F389" w:rsidR="00827E23" w:rsidRPr="00756706" w:rsidRDefault="00827E23" w:rsidP="00800EAB">
          <w:pPr>
            <w:pStyle w:val="TOCHeading"/>
            <w:numPr>
              <w:ilvl w:val="0"/>
              <w:numId w:val="0"/>
            </w:numPr>
            <w:ind w:left="397" w:hanging="397"/>
          </w:pPr>
          <w:r w:rsidRPr="00756706">
            <w:t>Contents</w:t>
          </w:r>
        </w:p>
        <w:p w14:paraId="284DB05B" w14:textId="77777777" w:rsidR="00B60F8F" w:rsidRPr="00756706" w:rsidRDefault="00B60F8F" w:rsidP="00B60F8F">
          <w:pPr>
            <w:rPr>
              <w:rFonts w:cs="Arial"/>
            </w:rPr>
          </w:pPr>
        </w:p>
        <w:p w14:paraId="652ED0C4" w14:textId="14975BDB" w:rsidR="006F4236" w:rsidRDefault="00827E23">
          <w:pPr>
            <w:pStyle w:val="TOC1"/>
            <w:rPr>
              <w:rFonts w:asciiTheme="minorHAnsi" w:hAnsiTheme="minorHAnsi"/>
              <w:noProof/>
              <w:kern w:val="2"/>
              <w:szCs w:val="24"/>
              <w:lang w:eastAsia="en-GB"/>
              <w14:ligatures w14:val="standardContextual"/>
            </w:rPr>
          </w:pPr>
          <w:r w:rsidRPr="00756706">
            <w:rPr>
              <w:rFonts w:cs="Arial"/>
            </w:rPr>
            <w:fldChar w:fldCharType="begin"/>
          </w:r>
          <w:r w:rsidRPr="00756706">
            <w:rPr>
              <w:rFonts w:cs="Arial"/>
            </w:rPr>
            <w:instrText xml:space="preserve"> TOC \o "1-3" \h \z \u </w:instrText>
          </w:r>
          <w:r w:rsidRPr="00756706">
            <w:rPr>
              <w:rFonts w:cs="Arial"/>
            </w:rPr>
            <w:fldChar w:fldCharType="separate"/>
          </w:r>
          <w:hyperlink w:anchor="_Toc229481212" w:history="1">
            <w:r w:rsidR="006F4236" w:rsidRPr="00643693">
              <w:rPr>
                <w:rStyle w:val="Hyperlink"/>
                <w:noProof/>
              </w:rPr>
              <w:t>1.</w:t>
            </w:r>
            <w:r w:rsidR="006F4236">
              <w:rPr>
                <w:rFonts w:asciiTheme="minorHAnsi" w:hAnsiTheme="minorHAnsi"/>
                <w:noProof/>
                <w:kern w:val="2"/>
                <w:szCs w:val="24"/>
                <w:lang w:eastAsia="en-GB"/>
                <w14:ligatures w14:val="standardContextual"/>
              </w:rPr>
              <w:tab/>
            </w:r>
            <w:r w:rsidR="006F4236" w:rsidRPr="00643693">
              <w:rPr>
                <w:rStyle w:val="Hyperlink"/>
                <w:noProof/>
              </w:rPr>
              <w:t>Provider Registration</w:t>
            </w:r>
            <w:r w:rsidR="006F4236">
              <w:rPr>
                <w:noProof/>
                <w:webHidden/>
              </w:rPr>
              <w:tab/>
            </w:r>
            <w:r w:rsidR="006F4236">
              <w:rPr>
                <w:noProof/>
                <w:webHidden/>
              </w:rPr>
              <w:fldChar w:fldCharType="begin"/>
            </w:r>
            <w:r w:rsidR="006F4236">
              <w:rPr>
                <w:noProof/>
                <w:webHidden/>
              </w:rPr>
              <w:instrText xml:space="preserve"> PAGEREF _Toc229481212 \h </w:instrText>
            </w:r>
            <w:r w:rsidR="006F4236">
              <w:rPr>
                <w:noProof/>
                <w:webHidden/>
              </w:rPr>
            </w:r>
            <w:r w:rsidR="006F4236">
              <w:rPr>
                <w:noProof/>
                <w:webHidden/>
              </w:rPr>
              <w:fldChar w:fldCharType="separate"/>
            </w:r>
            <w:r w:rsidR="00E75159">
              <w:rPr>
                <w:noProof/>
                <w:webHidden/>
              </w:rPr>
              <w:t>3</w:t>
            </w:r>
            <w:r w:rsidR="006F4236">
              <w:rPr>
                <w:noProof/>
                <w:webHidden/>
              </w:rPr>
              <w:fldChar w:fldCharType="end"/>
            </w:r>
          </w:hyperlink>
        </w:p>
        <w:p w14:paraId="500BD016" w14:textId="0E90DE73" w:rsidR="006F4236" w:rsidRDefault="006F4236">
          <w:pPr>
            <w:pStyle w:val="TOC1"/>
            <w:rPr>
              <w:rFonts w:asciiTheme="minorHAnsi" w:hAnsiTheme="minorHAnsi"/>
              <w:noProof/>
              <w:kern w:val="2"/>
              <w:szCs w:val="24"/>
              <w:lang w:eastAsia="en-GB"/>
              <w14:ligatures w14:val="standardContextual"/>
            </w:rPr>
          </w:pPr>
          <w:hyperlink w:anchor="_Toc229481213" w:history="1">
            <w:r w:rsidRPr="00643693">
              <w:rPr>
                <w:rStyle w:val="Hyperlink"/>
                <w:noProof/>
              </w:rPr>
              <w:t>2.</w:t>
            </w:r>
            <w:r>
              <w:rPr>
                <w:rFonts w:asciiTheme="minorHAnsi" w:hAnsiTheme="minorHAnsi"/>
                <w:noProof/>
                <w:kern w:val="2"/>
                <w:szCs w:val="24"/>
                <w:lang w:eastAsia="en-GB"/>
                <w14:ligatures w14:val="standardContextual"/>
              </w:rPr>
              <w:tab/>
            </w:r>
            <w:r w:rsidRPr="00643693">
              <w:rPr>
                <w:rStyle w:val="Hyperlink"/>
                <w:noProof/>
              </w:rPr>
              <w:t>Funding the Apprenticeship</w:t>
            </w:r>
            <w:r>
              <w:rPr>
                <w:noProof/>
                <w:webHidden/>
              </w:rPr>
              <w:tab/>
            </w:r>
            <w:r>
              <w:rPr>
                <w:noProof/>
                <w:webHidden/>
              </w:rPr>
              <w:fldChar w:fldCharType="begin"/>
            </w:r>
            <w:r>
              <w:rPr>
                <w:noProof/>
                <w:webHidden/>
              </w:rPr>
              <w:instrText xml:space="preserve"> PAGEREF _Toc229481213 \h </w:instrText>
            </w:r>
            <w:r>
              <w:rPr>
                <w:noProof/>
                <w:webHidden/>
              </w:rPr>
            </w:r>
            <w:r>
              <w:rPr>
                <w:noProof/>
                <w:webHidden/>
              </w:rPr>
              <w:fldChar w:fldCharType="separate"/>
            </w:r>
            <w:r w:rsidR="00E75159">
              <w:rPr>
                <w:noProof/>
                <w:webHidden/>
              </w:rPr>
              <w:t>4</w:t>
            </w:r>
            <w:r>
              <w:rPr>
                <w:noProof/>
                <w:webHidden/>
              </w:rPr>
              <w:fldChar w:fldCharType="end"/>
            </w:r>
          </w:hyperlink>
        </w:p>
        <w:p w14:paraId="703AB082" w14:textId="6A62A3D0" w:rsidR="006F4236" w:rsidRDefault="006F4236">
          <w:pPr>
            <w:pStyle w:val="TOC1"/>
            <w:rPr>
              <w:rFonts w:asciiTheme="minorHAnsi" w:hAnsiTheme="minorHAnsi"/>
              <w:noProof/>
              <w:kern w:val="2"/>
              <w:szCs w:val="24"/>
              <w:lang w:eastAsia="en-GB"/>
              <w14:ligatures w14:val="standardContextual"/>
            </w:rPr>
          </w:pPr>
          <w:hyperlink w:anchor="_Toc229481214" w:history="1">
            <w:r w:rsidRPr="00643693">
              <w:rPr>
                <w:rStyle w:val="Hyperlink"/>
                <w:noProof/>
              </w:rPr>
              <w:t>3.</w:t>
            </w:r>
            <w:r>
              <w:rPr>
                <w:rFonts w:asciiTheme="minorHAnsi" w:hAnsiTheme="minorHAnsi"/>
                <w:noProof/>
                <w:kern w:val="2"/>
                <w:szCs w:val="24"/>
                <w:lang w:eastAsia="en-GB"/>
                <w14:ligatures w14:val="standardContextual"/>
              </w:rPr>
              <w:tab/>
            </w:r>
            <w:r w:rsidRPr="00643693">
              <w:rPr>
                <w:rStyle w:val="Hyperlink"/>
                <w:noProof/>
              </w:rPr>
              <w:t>Subcontracting Diagnostic and Compliance</w:t>
            </w:r>
            <w:r>
              <w:rPr>
                <w:noProof/>
                <w:webHidden/>
              </w:rPr>
              <w:tab/>
            </w:r>
            <w:r>
              <w:rPr>
                <w:noProof/>
                <w:webHidden/>
              </w:rPr>
              <w:fldChar w:fldCharType="begin"/>
            </w:r>
            <w:r>
              <w:rPr>
                <w:noProof/>
                <w:webHidden/>
              </w:rPr>
              <w:instrText xml:space="preserve"> PAGEREF _Toc229481214 \h </w:instrText>
            </w:r>
            <w:r>
              <w:rPr>
                <w:noProof/>
                <w:webHidden/>
              </w:rPr>
            </w:r>
            <w:r>
              <w:rPr>
                <w:noProof/>
                <w:webHidden/>
              </w:rPr>
              <w:fldChar w:fldCharType="separate"/>
            </w:r>
            <w:r w:rsidR="00E75159">
              <w:rPr>
                <w:noProof/>
                <w:webHidden/>
              </w:rPr>
              <w:t>8</w:t>
            </w:r>
            <w:r>
              <w:rPr>
                <w:noProof/>
                <w:webHidden/>
              </w:rPr>
              <w:fldChar w:fldCharType="end"/>
            </w:r>
          </w:hyperlink>
        </w:p>
        <w:p w14:paraId="1692673C" w14:textId="7AD49F40" w:rsidR="006F4236" w:rsidRDefault="006F4236">
          <w:pPr>
            <w:pStyle w:val="TOC1"/>
            <w:rPr>
              <w:rFonts w:asciiTheme="minorHAnsi" w:hAnsiTheme="minorHAnsi"/>
              <w:noProof/>
              <w:kern w:val="2"/>
              <w:szCs w:val="24"/>
              <w:lang w:eastAsia="en-GB"/>
              <w14:ligatures w14:val="standardContextual"/>
            </w:rPr>
          </w:pPr>
          <w:hyperlink w:anchor="_Toc229481215" w:history="1">
            <w:r w:rsidRPr="00643693">
              <w:rPr>
                <w:rStyle w:val="Hyperlink"/>
                <w:noProof/>
              </w:rPr>
              <w:t>4.</w:t>
            </w:r>
            <w:r>
              <w:rPr>
                <w:rFonts w:asciiTheme="minorHAnsi" w:hAnsiTheme="minorHAnsi"/>
                <w:noProof/>
                <w:kern w:val="2"/>
                <w:szCs w:val="24"/>
                <w:lang w:eastAsia="en-GB"/>
                <w14:ligatures w14:val="standardContextual"/>
              </w:rPr>
              <w:tab/>
            </w:r>
            <w:r w:rsidRPr="00643693">
              <w:rPr>
                <w:rStyle w:val="Hyperlink"/>
                <w:noProof/>
              </w:rPr>
              <w:t>Initial Assessment Part 1: Learner Eligibility</w:t>
            </w:r>
            <w:r>
              <w:rPr>
                <w:noProof/>
                <w:webHidden/>
              </w:rPr>
              <w:tab/>
            </w:r>
            <w:r>
              <w:rPr>
                <w:noProof/>
                <w:webHidden/>
              </w:rPr>
              <w:fldChar w:fldCharType="begin"/>
            </w:r>
            <w:r>
              <w:rPr>
                <w:noProof/>
                <w:webHidden/>
              </w:rPr>
              <w:instrText xml:space="preserve"> PAGEREF _Toc229481215 \h </w:instrText>
            </w:r>
            <w:r>
              <w:rPr>
                <w:noProof/>
                <w:webHidden/>
              </w:rPr>
            </w:r>
            <w:r>
              <w:rPr>
                <w:noProof/>
                <w:webHidden/>
              </w:rPr>
              <w:fldChar w:fldCharType="separate"/>
            </w:r>
            <w:r w:rsidR="00E75159">
              <w:rPr>
                <w:noProof/>
                <w:webHidden/>
              </w:rPr>
              <w:t>14</w:t>
            </w:r>
            <w:r>
              <w:rPr>
                <w:noProof/>
                <w:webHidden/>
              </w:rPr>
              <w:fldChar w:fldCharType="end"/>
            </w:r>
          </w:hyperlink>
        </w:p>
        <w:p w14:paraId="098F33F4" w14:textId="5528674F" w:rsidR="006F4236" w:rsidRDefault="006F4236">
          <w:pPr>
            <w:pStyle w:val="TOC1"/>
            <w:rPr>
              <w:rFonts w:asciiTheme="minorHAnsi" w:hAnsiTheme="minorHAnsi"/>
              <w:noProof/>
              <w:kern w:val="2"/>
              <w:szCs w:val="24"/>
              <w:lang w:eastAsia="en-GB"/>
              <w14:ligatures w14:val="standardContextual"/>
            </w:rPr>
          </w:pPr>
          <w:hyperlink w:anchor="_Toc229481216" w:history="1">
            <w:r w:rsidRPr="00643693">
              <w:rPr>
                <w:rStyle w:val="Hyperlink"/>
                <w:noProof/>
              </w:rPr>
              <w:t>5.</w:t>
            </w:r>
            <w:r>
              <w:rPr>
                <w:rFonts w:asciiTheme="minorHAnsi" w:hAnsiTheme="minorHAnsi"/>
                <w:noProof/>
                <w:kern w:val="2"/>
                <w:szCs w:val="24"/>
                <w:lang w:eastAsia="en-GB"/>
                <w14:ligatures w14:val="standardContextual"/>
              </w:rPr>
              <w:tab/>
            </w:r>
            <w:r w:rsidRPr="00643693">
              <w:rPr>
                <w:rStyle w:val="Hyperlink"/>
                <w:noProof/>
              </w:rPr>
              <w:t>Initial Assessment Part 2: Recognition of Prior Learning and Experience</w:t>
            </w:r>
            <w:r>
              <w:rPr>
                <w:noProof/>
                <w:webHidden/>
              </w:rPr>
              <w:tab/>
            </w:r>
            <w:r>
              <w:rPr>
                <w:noProof/>
                <w:webHidden/>
              </w:rPr>
              <w:fldChar w:fldCharType="begin"/>
            </w:r>
            <w:r>
              <w:rPr>
                <w:noProof/>
                <w:webHidden/>
              </w:rPr>
              <w:instrText xml:space="preserve"> PAGEREF _Toc229481216 \h </w:instrText>
            </w:r>
            <w:r>
              <w:rPr>
                <w:noProof/>
                <w:webHidden/>
              </w:rPr>
            </w:r>
            <w:r>
              <w:rPr>
                <w:noProof/>
                <w:webHidden/>
              </w:rPr>
              <w:fldChar w:fldCharType="separate"/>
            </w:r>
            <w:r w:rsidR="00E75159">
              <w:rPr>
                <w:noProof/>
                <w:webHidden/>
              </w:rPr>
              <w:t>15</w:t>
            </w:r>
            <w:r>
              <w:rPr>
                <w:noProof/>
                <w:webHidden/>
              </w:rPr>
              <w:fldChar w:fldCharType="end"/>
            </w:r>
          </w:hyperlink>
        </w:p>
        <w:p w14:paraId="55C8D23C" w14:textId="25E67B5A" w:rsidR="006F4236" w:rsidRDefault="006F4236">
          <w:pPr>
            <w:pStyle w:val="TOC1"/>
            <w:rPr>
              <w:rFonts w:asciiTheme="minorHAnsi" w:hAnsiTheme="minorHAnsi"/>
              <w:noProof/>
              <w:kern w:val="2"/>
              <w:szCs w:val="24"/>
              <w:lang w:eastAsia="en-GB"/>
              <w14:ligatures w14:val="standardContextual"/>
            </w:rPr>
          </w:pPr>
          <w:hyperlink w:anchor="_Toc229481217" w:history="1">
            <w:r w:rsidRPr="00643693">
              <w:rPr>
                <w:rStyle w:val="Hyperlink"/>
                <w:noProof/>
              </w:rPr>
              <w:t>6.</w:t>
            </w:r>
            <w:r>
              <w:rPr>
                <w:rFonts w:asciiTheme="minorHAnsi" w:hAnsiTheme="minorHAnsi"/>
                <w:noProof/>
                <w:kern w:val="2"/>
                <w:szCs w:val="24"/>
                <w:lang w:eastAsia="en-GB"/>
                <w14:ligatures w14:val="standardContextual"/>
              </w:rPr>
              <w:tab/>
            </w:r>
            <w:r w:rsidRPr="00643693">
              <w:rPr>
                <w:rStyle w:val="Hyperlink"/>
                <w:noProof/>
              </w:rPr>
              <w:t>Initial Assessment Part 3: Learning Support Assessment</w:t>
            </w:r>
            <w:r>
              <w:rPr>
                <w:noProof/>
                <w:webHidden/>
              </w:rPr>
              <w:tab/>
            </w:r>
            <w:r>
              <w:rPr>
                <w:noProof/>
                <w:webHidden/>
              </w:rPr>
              <w:fldChar w:fldCharType="begin"/>
            </w:r>
            <w:r>
              <w:rPr>
                <w:noProof/>
                <w:webHidden/>
              </w:rPr>
              <w:instrText xml:space="preserve"> PAGEREF _Toc229481217 \h </w:instrText>
            </w:r>
            <w:r>
              <w:rPr>
                <w:noProof/>
                <w:webHidden/>
              </w:rPr>
            </w:r>
            <w:r>
              <w:rPr>
                <w:noProof/>
                <w:webHidden/>
              </w:rPr>
              <w:fldChar w:fldCharType="separate"/>
            </w:r>
            <w:r w:rsidR="00E75159">
              <w:rPr>
                <w:noProof/>
                <w:webHidden/>
              </w:rPr>
              <w:t>17</w:t>
            </w:r>
            <w:r>
              <w:rPr>
                <w:noProof/>
                <w:webHidden/>
              </w:rPr>
              <w:fldChar w:fldCharType="end"/>
            </w:r>
          </w:hyperlink>
        </w:p>
        <w:p w14:paraId="1436234A" w14:textId="08D531A1" w:rsidR="006F4236" w:rsidRDefault="006F4236">
          <w:pPr>
            <w:pStyle w:val="TOC1"/>
            <w:rPr>
              <w:rFonts w:asciiTheme="minorHAnsi" w:hAnsiTheme="minorHAnsi"/>
              <w:noProof/>
              <w:kern w:val="2"/>
              <w:szCs w:val="24"/>
              <w:lang w:eastAsia="en-GB"/>
              <w14:ligatures w14:val="standardContextual"/>
            </w:rPr>
          </w:pPr>
          <w:hyperlink w:anchor="_Toc229481218" w:history="1">
            <w:r w:rsidRPr="00643693">
              <w:rPr>
                <w:rStyle w:val="Hyperlink"/>
                <w:noProof/>
              </w:rPr>
              <w:t>7.</w:t>
            </w:r>
            <w:r>
              <w:rPr>
                <w:rFonts w:asciiTheme="minorHAnsi" w:hAnsiTheme="minorHAnsi"/>
                <w:noProof/>
                <w:kern w:val="2"/>
                <w:szCs w:val="24"/>
                <w:lang w:eastAsia="en-GB"/>
                <w14:ligatures w14:val="standardContextual"/>
              </w:rPr>
              <w:tab/>
            </w:r>
            <w:r w:rsidRPr="00643693">
              <w:rPr>
                <w:rStyle w:val="Hyperlink"/>
                <w:noProof/>
              </w:rPr>
              <w:t>Initial Assessment Part 4: English and Maths</w:t>
            </w:r>
            <w:r>
              <w:rPr>
                <w:noProof/>
                <w:webHidden/>
              </w:rPr>
              <w:tab/>
            </w:r>
            <w:r>
              <w:rPr>
                <w:noProof/>
                <w:webHidden/>
              </w:rPr>
              <w:fldChar w:fldCharType="begin"/>
            </w:r>
            <w:r>
              <w:rPr>
                <w:noProof/>
                <w:webHidden/>
              </w:rPr>
              <w:instrText xml:space="preserve"> PAGEREF _Toc229481218 \h </w:instrText>
            </w:r>
            <w:r>
              <w:rPr>
                <w:noProof/>
                <w:webHidden/>
              </w:rPr>
            </w:r>
            <w:r>
              <w:rPr>
                <w:noProof/>
                <w:webHidden/>
              </w:rPr>
              <w:fldChar w:fldCharType="separate"/>
            </w:r>
            <w:r w:rsidR="00E75159">
              <w:rPr>
                <w:noProof/>
                <w:webHidden/>
              </w:rPr>
              <w:t>19</w:t>
            </w:r>
            <w:r>
              <w:rPr>
                <w:noProof/>
                <w:webHidden/>
              </w:rPr>
              <w:fldChar w:fldCharType="end"/>
            </w:r>
          </w:hyperlink>
        </w:p>
        <w:p w14:paraId="7BF4790A" w14:textId="558B71D6" w:rsidR="006F4236" w:rsidRDefault="006F4236">
          <w:pPr>
            <w:pStyle w:val="TOC1"/>
            <w:rPr>
              <w:rFonts w:asciiTheme="minorHAnsi" w:hAnsiTheme="minorHAnsi"/>
              <w:noProof/>
              <w:kern w:val="2"/>
              <w:szCs w:val="24"/>
              <w:lang w:eastAsia="en-GB"/>
              <w14:ligatures w14:val="standardContextual"/>
            </w:rPr>
          </w:pPr>
          <w:hyperlink w:anchor="_Toc229481219" w:history="1">
            <w:r w:rsidRPr="00643693">
              <w:rPr>
                <w:rStyle w:val="Hyperlink"/>
                <w:noProof/>
              </w:rPr>
              <w:t>8.</w:t>
            </w:r>
            <w:r>
              <w:rPr>
                <w:rFonts w:asciiTheme="minorHAnsi" w:hAnsiTheme="minorHAnsi"/>
                <w:noProof/>
                <w:kern w:val="2"/>
                <w:szCs w:val="24"/>
                <w:lang w:eastAsia="en-GB"/>
                <w14:ligatures w14:val="standardContextual"/>
              </w:rPr>
              <w:tab/>
            </w:r>
            <w:r w:rsidRPr="00643693">
              <w:rPr>
                <w:rStyle w:val="Hyperlink"/>
                <w:noProof/>
              </w:rPr>
              <w:t>Outcome of the Initial Assessment</w:t>
            </w:r>
            <w:r>
              <w:rPr>
                <w:noProof/>
                <w:webHidden/>
              </w:rPr>
              <w:tab/>
            </w:r>
            <w:r>
              <w:rPr>
                <w:noProof/>
                <w:webHidden/>
              </w:rPr>
              <w:fldChar w:fldCharType="begin"/>
            </w:r>
            <w:r>
              <w:rPr>
                <w:noProof/>
                <w:webHidden/>
              </w:rPr>
              <w:instrText xml:space="preserve"> PAGEREF _Toc229481219 \h </w:instrText>
            </w:r>
            <w:r>
              <w:rPr>
                <w:noProof/>
                <w:webHidden/>
              </w:rPr>
            </w:r>
            <w:r>
              <w:rPr>
                <w:noProof/>
                <w:webHidden/>
              </w:rPr>
              <w:fldChar w:fldCharType="separate"/>
            </w:r>
            <w:r w:rsidR="00E75159">
              <w:rPr>
                <w:noProof/>
                <w:webHidden/>
              </w:rPr>
              <w:t>20</w:t>
            </w:r>
            <w:r>
              <w:rPr>
                <w:noProof/>
                <w:webHidden/>
              </w:rPr>
              <w:fldChar w:fldCharType="end"/>
            </w:r>
          </w:hyperlink>
        </w:p>
        <w:p w14:paraId="6CD46672" w14:textId="13D4600F" w:rsidR="006F4236" w:rsidRDefault="006F4236">
          <w:pPr>
            <w:pStyle w:val="TOC1"/>
            <w:rPr>
              <w:rFonts w:asciiTheme="minorHAnsi" w:hAnsiTheme="minorHAnsi"/>
              <w:noProof/>
              <w:kern w:val="2"/>
              <w:szCs w:val="24"/>
              <w:lang w:eastAsia="en-GB"/>
              <w14:ligatures w14:val="standardContextual"/>
            </w:rPr>
          </w:pPr>
          <w:hyperlink w:anchor="_Toc229481220" w:history="1">
            <w:r w:rsidRPr="00643693">
              <w:rPr>
                <w:rStyle w:val="Hyperlink"/>
                <w:noProof/>
              </w:rPr>
              <w:t>9.</w:t>
            </w:r>
            <w:r>
              <w:rPr>
                <w:rFonts w:asciiTheme="minorHAnsi" w:hAnsiTheme="minorHAnsi"/>
                <w:noProof/>
                <w:kern w:val="2"/>
                <w:szCs w:val="24"/>
                <w:lang w:eastAsia="en-GB"/>
                <w14:ligatures w14:val="standardContextual"/>
              </w:rPr>
              <w:tab/>
            </w:r>
            <w:r w:rsidRPr="00643693">
              <w:rPr>
                <w:rStyle w:val="Hyperlink"/>
                <w:noProof/>
              </w:rPr>
              <w:t>Apprenticeship Agreement</w:t>
            </w:r>
            <w:r>
              <w:rPr>
                <w:noProof/>
                <w:webHidden/>
              </w:rPr>
              <w:tab/>
            </w:r>
            <w:r>
              <w:rPr>
                <w:noProof/>
                <w:webHidden/>
              </w:rPr>
              <w:fldChar w:fldCharType="begin"/>
            </w:r>
            <w:r>
              <w:rPr>
                <w:noProof/>
                <w:webHidden/>
              </w:rPr>
              <w:instrText xml:space="preserve"> PAGEREF _Toc229481220 \h </w:instrText>
            </w:r>
            <w:r>
              <w:rPr>
                <w:noProof/>
                <w:webHidden/>
              </w:rPr>
            </w:r>
            <w:r>
              <w:rPr>
                <w:noProof/>
                <w:webHidden/>
              </w:rPr>
              <w:fldChar w:fldCharType="separate"/>
            </w:r>
            <w:r w:rsidR="00E75159">
              <w:rPr>
                <w:noProof/>
                <w:webHidden/>
              </w:rPr>
              <w:t>22</w:t>
            </w:r>
            <w:r>
              <w:rPr>
                <w:noProof/>
                <w:webHidden/>
              </w:rPr>
              <w:fldChar w:fldCharType="end"/>
            </w:r>
          </w:hyperlink>
        </w:p>
        <w:p w14:paraId="2B6B2052" w14:textId="25C78D26" w:rsidR="006F4236" w:rsidRDefault="006F4236">
          <w:pPr>
            <w:pStyle w:val="TOC1"/>
            <w:rPr>
              <w:rFonts w:asciiTheme="minorHAnsi" w:hAnsiTheme="minorHAnsi"/>
              <w:noProof/>
              <w:kern w:val="2"/>
              <w:szCs w:val="24"/>
              <w:lang w:eastAsia="en-GB"/>
              <w14:ligatures w14:val="standardContextual"/>
            </w:rPr>
          </w:pPr>
          <w:hyperlink w:anchor="_Toc229481221" w:history="1">
            <w:r w:rsidRPr="00643693">
              <w:rPr>
                <w:rStyle w:val="Hyperlink"/>
                <w:noProof/>
              </w:rPr>
              <w:t>10.</w:t>
            </w:r>
            <w:r>
              <w:rPr>
                <w:rFonts w:asciiTheme="minorHAnsi" w:hAnsiTheme="minorHAnsi"/>
                <w:noProof/>
                <w:kern w:val="2"/>
                <w:szCs w:val="24"/>
                <w:lang w:eastAsia="en-GB"/>
                <w14:ligatures w14:val="standardContextual"/>
              </w:rPr>
              <w:tab/>
            </w:r>
            <w:r w:rsidRPr="00643693">
              <w:rPr>
                <w:rStyle w:val="Hyperlink"/>
                <w:noProof/>
              </w:rPr>
              <w:t>Training Plan</w:t>
            </w:r>
            <w:r>
              <w:rPr>
                <w:noProof/>
                <w:webHidden/>
              </w:rPr>
              <w:tab/>
            </w:r>
            <w:r>
              <w:rPr>
                <w:noProof/>
                <w:webHidden/>
              </w:rPr>
              <w:fldChar w:fldCharType="begin"/>
            </w:r>
            <w:r>
              <w:rPr>
                <w:noProof/>
                <w:webHidden/>
              </w:rPr>
              <w:instrText xml:space="preserve"> PAGEREF _Toc229481221 \h </w:instrText>
            </w:r>
            <w:r>
              <w:rPr>
                <w:noProof/>
                <w:webHidden/>
              </w:rPr>
            </w:r>
            <w:r>
              <w:rPr>
                <w:noProof/>
                <w:webHidden/>
              </w:rPr>
              <w:fldChar w:fldCharType="separate"/>
            </w:r>
            <w:r w:rsidR="00E75159">
              <w:rPr>
                <w:noProof/>
                <w:webHidden/>
              </w:rPr>
              <w:t>23</w:t>
            </w:r>
            <w:r>
              <w:rPr>
                <w:noProof/>
                <w:webHidden/>
              </w:rPr>
              <w:fldChar w:fldCharType="end"/>
            </w:r>
          </w:hyperlink>
        </w:p>
        <w:p w14:paraId="47C3BBD6" w14:textId="5E879F6D" w:rsidR="006F4236" w:rsidRDefault="006F4236">
          <w:pPr>
            <w:pStyle w:val="TOC1"/>
            <w:rPr>
              <w:rFonts w:asciiTheme="minorHAnsi" w:hAnsiTheme="minorHAnsi"/>
              <w:noProof/>
              <w:kern w:val="2"/>
              <w:szCs w:val="24"/>
              <w:lang w:eastAsia="en-GB"/>
              <w14:ligatures w14:val="standardContextual"/>
            </w:rPr>
          </w:pPr>
          <w:hyperlink w:anchor="_Toc229481222" w:history="1">
            <w:r w:rsidRPr="00643693">
              <w:rPr>
                <w:rStyle w:val="Hyperlink"/>
                <w:noProof/>
              </w:rPr>
              <w:t>11.</w:t>
            </w:r>
            <w:r>
              <w:rPr>
                <w:rFonts w:asciiTheme="minorHAnsi" w:hAnsiTheme="minorHAnsi"/>
                <w:noProof/>
                <w:kern w:val="2"/>
                <w:szCs w:val="24"/>
                <w:lang w:eastAsia="en-GB"/>
                <w14:ligatures w14:val="standardContextual"/>
              </w:rPr>
              <w:tab/>
            </w:r>
            <w:r w:rsidRPr="00643693">
              <w:rPr>
                <w:rStyle w:val="Hyperlink"/>
                <w:noProof/>
              </w:rPr>
              <w:t>Off-the-Job Training (OTJT)</w:t>
            </w:r>
            <w:r>
              <w:rPr>
                <w:noProof/>
                <w:webHidden/>
              </w:rPr>
              <w:tab/>
            </w:r>
            <w:r>
              <w:rPr>
                <w:noProof/>
                <w:webHidden/>
              </w:rPr>
              <w:fldChar w:fldCharType="begin"/>
            </w:r>
            <w:r>
              <w:rPr>
                <w:noProof/>
                <w:webHidden/>
              </w:rPr>
              <w:instrText xml:space="preserve"> PAGEREF _Toc229481222 \h </w:instrText>
            </w:r>
            <w:r>
              <w:rPr>
                <w:noProof/>
                <w:webHidden/>
              </w:rPr>
            </w:r>
            <w:r>
              <w:rPr>
                <w:noProof/>
                <w:webHidden/>
              </w:rPr>
              <w:fldChar w:fldCharType="separate"/>
            </w:r>
            <w:r w:rsidR="00E75159">
              <w:rPr>
                <w:noProof/>
                <w:webHidden/>
              </w:rPr>
              <w:t>26</w:t>
            </w:r>
            <w:r>
              <w:rPr>
                <w:noProof/>
                <w:webHidden/>
              </w:rPr>
              <w:fldChar w:fldCharType="end"/>
            </w:r>
          </w:hyperlink>
        </w:p>
        <w:p w14:paraId="3B09D69C" w14:textId="45F1E8F1" w:rsidR="006F4236" w:rsidRDefault="006F4236">
          <w:pPr>
            <w:pStyle w:val="TOC1"/>
            <w:rPr>
              <w:rFonts w:asciiTheme="minorHAnsi" w:hAnsiTheme="minorHAnsi"/>
              <w:noProof/>
              <w:kern w:val="2"/>
              <w:szCs w:val="24"/>
              <w:lang w:eastAsia="en-GB"/>
              <w14:ligatures w14:val="standardContextual"/>
            </w:rPr>
          </w:pPr>
          <w:hyperlink w:anchor="_Toc229481223" w:history="1">
            <w:r w:rsidRPr="00643693">
              <w:rPr>
                <w:rStyle w:val="Hyperlink"/>
                <w:noProof/>
              </w:rPr>
              <w:t>12.</w:t>
            </w:r>
            <w:r>
              <w:rPr>
                <w:rFonts w:asciiTheme="minorHAnsi" w:hAnsiTheme="minorHAnsi"/>
                <w:noProof/>
                <w:kern w:val="2"/>
                <w:szCs w:val="24"/>
                <w:lang w:eastAsia="en-GB"/>
                <w14:ligatures w14:val="standardContextual"/>
              </w:rPr>
              <w:tab/>
            </w:r>
            <w:r w:rsidRPr="00643693">
              <w:rPr>
                <w:rStyle w:val="Hyperlink"/>
                <w:noProof/>
              </w:rPr>
              <w:t>On-Programme Delivery and Progress Reviews</w:t>
            </w:r>
            <w:r>
              <w:rPr>
                <w:noProof/>
                <w:webHidden/>
              </w:rPr>
              <w:tab/>
            </w:r>
            <w:r>
              <w:rPr>
                <w:noProof/>
                <w:webHidden/>
              </w:rPr>
              <w:fldChar w:fldCharType="begin"/>
            </w:r>
            <w:r>
              <w:rPr>
                <w:noProof/>
                <w:webHidden/>
              </w:rPr>
              <w:instrText xml:space="preserve"> PAGEREF _Toc229481223 \h </w:instrText>
            </w:r>
            <w:r>
              <w:rPr>
                <w:noProof/>
                <w:webHidden/>
              </w:rPr>
            </w:r>
            <w:r>
              <w:rPr>
                <w:noProof/>
                <w:webHidden/>
              </w:rPr>
              <w:fldChar w:fldCharType="separate"/>
            </w:r>
            <w:r w:rsidR="00E75159">
              <w:rPr>
                <w:noProof/>
                <w:webHidden/>
              </w:rPr>
              <w:t>28</w:t>
            </w:r>
            <w:r>
              <w:rPr>
                <w:noProof/>
                <w:webHidden/>
              </w:rPr>
              <w:fldChar w:fldCharType="end"/>
            </w:r>
          </w:hyperlink>
        </w:p>
        <w:p w14:paraId="037AFEA9" w14:textId="5D02E2C6" w:rsidR="006F4236" w:rsidRDefault="006F4236">
          <w:pPr>
            <w:pStyle w:val="TOC1"/>
            <w:rPr>
              <w:rFonts w:asciiTheme="minorHAnsi" w:hAnsiTheme="minorHAnsi"/>
              <w:noProof/>
              <w:kern w:val="2"/>
              <w:szCs w:val="24"/>
              <w:lang w:eastAsia="en-GB"/>
              <w14:ligatures w14:val="standardContextual"/>
            </w:rPr>
          </w:pPr>
          <w:hyperlink w:anchor="_Toc229481224" w:history="1">
            <w:r w:rsidRPr="00643693">
              <w:rPr>
                <w:rStyle w:val="Hyperlink"/>
                <w:noProof/>
              </w:rPr>
              <w:t>13.</w:t>
            </w:r>
            <w:r>
              <w:rPr>
                <w:rFonts w:asciiTheme="minorHAnsi" w:hAnsiTheme="minorHAnsi"/>
                <w:noProof/>
                <w:kern w:val="2"/>
                <w:szCs w:val="24"/>
                <w:lang w:eastAsia="en-GB"/>
                <w14:ligatures w14:val="standardContextual"/>
              </w:rPr>
              <w:tab/>
            </w:r>
            <w:r w:rsidRPr="00643693">
              <w:rPr>
                <w:rStyle w:val="Hyperlink"/>
                <w:noProof/>
              </w:rPr>
              <w:t>Apprenticeship Assessments</w:t>
            </w:r>
            <w:r>
              <w:rPr>
                <w:noProof/>
                <w:webHidden/>
              </w:rPr>
              <w:tab/>
            </w:r>
            <w:r>
              <w:rPr>
                <w:noProof/>
                <w:webHidden/>
              </w:rPr>
              <w:fldChar w:fldCharType="begin"/>
            </w:r>
            <w:r>
              <w:rPr>
                <w:noProof/>
                <w:webHidden/>
              </w:rPr>
              <w:instrText xml:space="preserve"> PAGEREF _Toc229481224 \h </w:instrText>
            </w:r>
            <w:r>
              <w:rPr>
                <w:noProof/>
                <w:webHidden/>
              </w:rPr>
            </w:r>
            <w:r>
              <w:rPr>
                <w:noProof/>
                <w:webHidden/>
              </w:rPr>
              <w:fldChar w:fldCharType="separate"/>
            </w:r>
            <w:r w:rsidR="00E75159">
              <w:rPr>
                <w:noProof/>
                <w:webHidden/>
              </w:rPr>
              <w:t>30</w:t>
            </w:r>
            <w:r>
              <w:rPr>
                <w:noProof/>
                <w:webHidden/>
              </w:rPr>
              <w:fldChar w:fldCharType="end"/>
            </w:r>
          </w:hyperlink>
        </w:p>
        <w:p w14:paraId="208840A9" w14:textId="10750EDC" w:rsidR="006F4236" w:rsidRDefault="006F4236">
          <w:pPr>
            <w:pStyle w:val="TOC1"/>
            <w:rPr>
              <w:rFonts w:asciiTheme="minorHAnsi" w:hAnsiTheme="minorHAnsi"/>
              <w:noProof/>
              <w:kern w:val="2"/>
              <w:szCs w:val="24"/>
              <w:lang w:eastAsia="en-GB"/>
              <w14:ligatures w14:val="standardContextual"/>
            </w:rPr>
          </w:pPr>
          <w:hyperlink w:anchor="_Toc229481225" w:history="1">
            <w:r w:rsidRPr="00643693">
              <w:rPr>
                <w:rStyle w:val="Hyperlink"/>
                <w:noProof/>
              </w:rPr>
              <w:t>14.</w:t>
            </w:r>
            <w:r>
              <w:rPr>
                <w:rFonts w:asciiTheme="minorHAnsi" w:hAnsiTheme="minorHAnsi"/>
                <w:noProof/>
                <w:kern w:val="2"/>
                <w:szCs w:val="24"/>
                <w:lang w:eastAsia="en-GB"/>
                <w14:ligatures w14:val="standardContextual"/>
              </w:rPr>
              <w:tab/>
            </w:r>
            <w:r w:rsidRPr="00643693">
              <w:rPr>
                <w:rStyle w:val="Hyperlink"/>
                <w:noProof/>
              </w:rPr>
              <w:t>ILR and Data Management</w:t>
            </w:r>
            <w:r>
              <w:rPr>
                <w:noProof/>
                <w:webHidden/>
              </w:rPr>
              <w:tab/>
            </w:r>
            <w:r>
              <w:rPr>
                <w:noProof/>
                <w:webHidden/>
              </w:rPr>
              <w:fldChar w:fldCharType="begin"/>
            </w:r>
            <w:r>
              <w:rPr>
                <w:noProof/>
                <w:webHidden/>
              </w:rPr>
              <w:instrText xml:space="preserve"> PAGEREF _Toc229481225 \h </w:instrText>
            </w:r>
            <w:r>
              <w:rPr>
                <w:noProof/>
                <w:webHidden/>
              </w:rPr>
            </w:r>
            <w:r>
              <w:rPr>
                <w:noProof/>
                <w:webHidden/>
              </w:rPr>
              <w:fldChar w:fldCharType="separate"/>
            </w:r>
            <w:r w:rsidR="00E75159">
              <w:rPr>
                <w:noProof/>
                <w:webHidden/>
              </w:rPr>
              <w:t>32</w:t>
            </w:r>
            <w:r>
              <w:rPr>
                <w:noProof/>
                <w:webHidden/>
              </w:rPr>
              <w:fldChar w:fldCharType="end"/>
            </w:r>
          </w:hyperlink>
        </w:p>
        <w:p w14:paraId="26254DC4" w14:textId="0E66D44B" w:rsidR="006F4236" w:rsidRDefault="006F4236">
          <w:pPr>
            <w:pStyle w:val="TOC1"/>
            <w:rPr>
              <w:rFonts w:asciiTheme="minorHAnsi" w:hAnsiTheme="minorHAnsi"/>
              <w:noProof/>
              <w:kern w:val="2"/>
              <w:szCs w:val="24"/>
              <w:lang w:eastAsia="en-GB"/>
              <w14:ligatures w14:val="standardContextual"/>
            </w:rPr>
          </w:pPr>
          <w:hyperlink w:anchor="_Toc229481226" w:history="1">
            <w:r w:rsidRPr="00643693">
              <w:rPr>
                <w:rStyle w:val="Hyperlink"/>
                <w:noProof/>
              </w:rPr>
              <w:t>15.</w:t>
            </w:r>
            <w:r>
              <w:rPr>
                <w:rFonts w:asciiTheme="minorHAnsi" w:hAnsiTheme="minorHAnsi"/>
                <w:noProof/>
                <w:kern w:val="2"/>
                <w:szCs w:val="24"/>
                <w:lang w:eastAsia="en-GB"/>
                <w14:ligatures w14:val="standardContextual"/>
              </w:rPr>
              <w:tab/>
            </w:r>
            <w:r w:rsidRPr="00643693">
              <w:rPr>
                <w:rStyle w:val="Hyperlink"/>
                <w:noProof/>
              </w:rPr>
              <w:t>Change in Circumstances</w:t>
            </w:r>
            <w:r>
              <w:rPr>
                <w:noProof/>
                <w:webHidden/>
              </w:rPr>
              <w:tab/>
            </w:r>
            <w:r>
              <w:rPr>
                <w:noProof/>
                <w:webHidden/>
              </w:rPr>
              <w:fldChar w:fldCharType="begin"/>
            </w:r>
            <w:r>
              <w:rPr>
                <w:noProof/>
                <w:webHidden/>
              </w:rPr>
              <w:instrText xml:space="preserve"> PAGEREF _Toc229481226 \h </w:instrText>
            </w:r>
            <w:r>
              <w:rPr>
                <w:noProof/>
                <w:webHidden/>
              </w:rPr>
            </w:r>
            <w:r>
              <w:rPr>
                <w:noProof/>
                <w:webHidden/>
              </w:rPr>
              <w:fldChar w:fldCharType="separate"/>
            </w:r>
            <w:r w:rsidR="00E75159">
              <w:rPr>
                <w:noProof/>
                <w:webHidden/>
              </w:rPr>
              <w:t>35</w:t>
            </w:r>
            <w:r>
              <w:rPr>
                <w:noProof/>
                <w:webHidden/>
              </w:rPr>
              <w:fldChar w:fldCharType="end"/>
            </w:r>
          </w:hyperlink>
        </w:p>
        <w:p w14:paraId="00251ECA" w14:textId="68EB8A26" w:rsidR="006F4236" w:rsidRDefault="006F4236">
          <w:pPr>
            <w:pStyle w:val="TOC1"/>
            <w:rPr>
              <w:rFonts w:asciiTheme="minorHAnsi" w:hAnsiTheme="minorHAnsi"/>
              <w:noProof/>
              <w:kern w:val="2"/>
              <w:szCs w:val="24"/>
              <w:lang w:eastAsia="en-GB"/>
              <w14:ligatures w14:val="standardContextual"/>
            </w:rPr>
          </w:pPr>
          <w:hyperlink w:anchor="_Toc229481227" w:history="1">
            <w:r w:rsidRPr="00643693">
              <w:rPr>
                <w:rStyle w:val="Hyperlink"/>
                <w:noProof/>
              </w:rPr>
              <w:t>16.</w:t>
            </w:r>
            <w:r>
              <w:rPr>
                <w:rFonts w:asciiTheme="minorHAnsi" w:hAnsiTheme="minorHAnsi"/>
                <w:noProof/>
                <w:kern w:val="2"/>
                <w:szCs w:val="24"/>
                <w:lang w:eastAsia="en-GB"/>
                <w14:ligatures w14:val="standardContextual"/>
              </w:rPr>
              <w:tab/>
            </w:r>
            <w:r w:rsidRPr="00643693">
              <w:rPr>
                <w:rStyle w:val="Hyperlink"/>
                <w:noProof/>
              </w:rPr>
              <w:t>Governance</w:t>
            </w:r>
            <w:r>
              <w:rPr>
                <w:noProof/>
                <w:webHidden/>
              </w:rPr>
              <w:tab/>
            </w:r>
            <w:r>
              <w:rPr>
                <w:noProof/>
                <w:webHidden/>
              </w:rPr>
              <w:fldChar w:fldCharType="begin"/>
            </w:r>
            <w:r>
              <w:rPr>
                <w:noProof/>
                <w:webHidden/>
              </w:rPr>
              <w:instrText xml:space="preserve"> PAGEREF _Toc229481227 \h </w:instrText>
            </w:r>
            <w:r>
              <w:rPr>
                <w:noProof/>
                <w:webHidden/>
              </w:rPr>
            </w:r>
            <w:r>
              <w:rPr>
                <w:noProof/>
                <w:webHidden/>
              </w:rPr>
              <w:fldChar w:fldCharType="separate"/>
            </w:r>
            <w:r w:rsidR="00E75159">
              <w:rPr>
                <w:noProof/>
                <w:webHidden/>
              </w:rPr>
              <w:t>36</w:t>
            </w:r>
            <w:r>
              <w:rPr>
                <w:noProof/>
                <w:webHidden/>
              </w:rPr>
              <w:fldChar w:fldCharType="end"/>
            </w:r>
          </w:hyperlink>
        </w:p>
        <w:p w14:paraId="2B1AE2E8" w14:textId="701884CC" w:rsidR="006F4236" w:rsidRDefault="006F4236">
          <w:pPr>
            <w:pStyle w:val="TOC1"/>
            <w:rPr>
              <w:rFonts w:asciiTheme="minorHAnsi" w:hAnsiTheme="minorHAnsi"/>
              <w:noProof/>
              <w:kern w:val="2"/>
              <w:szCs w:val="24"/>
              <w:lang w:eastAsia="en-GB"/>
              <w14:ligatures w14:val="standardContextual"/>
            </w:rPr>
          </w:pPr>
          <w:hyperlink w:anchor="_Toc229481228" w:history="1">
            <w:r w:rsidRPr="00643693">
              <w:rPr>
                <w:rStyle w:val="Hyperlink"/>
                <w:noProof/>
              </w:rPr>
              <w:t>Appendix A: Required Systems and Portals</w:t>
            </w:r>
            <w:r>
              <w:rPr>
                <w:noProof/>
                <w:webHidden/>
              </w:rPr>
              <w:tab/>
            </w:r>
            <w:r>
              <w:rPr>
                <w:noProof/>
                <w:webHidden/>
              </w:rPr>
              <w:fldChar w:fldCharType="begin"/>
            </w:r>
            <w:r>
              <w:rPr>
                <w:noProof/>
                <w:webHidden/>
              </w:rPr>
              <w:instrText xml:space="preserve"> PAGEREF _Toc229481228 \h </w:instrText>
            </w:r>
            <w:r>
              <w:rPr>
                <w:noProof/>
                <w:webHidden/>
              </w:rPr>
            </w:r>
            <w:r>
              <w:rPr>
                <w:noProof/>
                <w:webHidden/>
              </w:rPr>
              <w:fldChar w:fldCharType="separate"/>
            </w:r>
            <w:r w:rsidR="00E75159">
              <w:rPr>
                <w:noProof/>
                <w:webHidden/>
              </w:rPr>
              <w:t>37</w:t>
            </w:r>
            <w:r>
              <w:rPr>
                <w:noProof/>
                <w:webHidden/>
              </w:rPr>
              <w:fldChar w:fldCharType="end"/>
            </w:r>
          </w:hyperlink>
        </w:p>
        <w:p w14:paraId="417FA89D" w14:textId="07C899C8" w:rsidR="006F4236" w:rsidRDefault="006F4236">
          <w:pPr>
            <w:pStyle w:val="TOC1"/>
            <w:rPr>
              <w:rFonts w:asciiTheme="minorHAnsi" w:hAnsiTheme="minorHAnsi"/>
              <w:noProof/>
              <w:kern w:val="2"/>
              <w:szCs w:val="24"/>
              <w:lang w:eastAsia="en-GB"/>
              <w14:ligatures w14:val="standardContextual"/>
            </w:rPr>
          </w:pPr>
          <w:hyperlink w:anchor="_Toc229481229" w:history="1">
            <w:r w:rsidRPr="00643693">
              <w:rPr>
                <w:rStyle w:val="Hyperlink"/>
                <w:noProof/>
              </w:rPr>
              <w:t>Appendix B:Apprentice Evidence Pack Index</w:t>
            </w:r>
            <w:r>
              <w:rPr>
                <w:noProof/>
                <w:webHidden/>
              </w:rPr>
              <w:tab/>
            </w:r>
            <w:r>
              <w:rPr>
                <w:noProof/>
                <w:webHidden/>
              </w:rPr>
              <w:fldChar w:fldCharType="begin"/>
            </w:r>
            <w:r>
              <w:rPr>
                <w:noProof/>
                <w:webHidden/>
              </w:rPr>
              <w:instrText xml:space="preserve"> PAGEREF _Toc229481229 \h </w:instrText>
            </w:r>
            <w:r>
              <w:rPr>
                <w:noProof/>
                <w:webHidden/>
              </w:rPr>
            </w:r>
            <w:r>
              <w:rPr>
                <w:noProof/>
                <w:webHidden/>
              </w:rPr>
              <w:fldChar w:fldCharType="separate"/>
            </w:r>
            <w:r w:rsidR="00E75159">
              <w:rPr>
                <w:noProof/>
                <w:webHidden/>
              </w:rPr>
              <w:t>38</w:t>
            </w:r>
            <w:r>
              <w:rPr>
                <w:noProof/>
                <w:webHidden/>
              </w:rPr>
              <w:fldChar w:fldCharType="end"/>
            </w:r>
          </w:hyperlink>
        </w:p>
        <w:p w14:paraId="59745817" w14:textId="2CE87781" w:rsidR="006F4236" w:rsidRDefault="006F4236">
          <w:pPr>
            <w:pStyle w:val="TOC1"/>
            <w:rPr>
              <w:rFonts w:asciiTheme="minorHAnsi" w:hAnsiTheme="minorHAnsi"/>
              <w:noProof/>
              <w:kern w:val="2"/>
              <w:szCs w:val="24"/>
              <w:lang w:eastAsia="en-GB"/>
              <w14:ligatures w14:val="standardContextual"/>
            </w:rPr>
          </w:pPr>
          <w:hyperlink w:anchor="_Toc229481230" w:history="1">
            <w:r w:rsidRPr="00643693">
              <w:rPr>
                <w:rStyle w:val="Hyperlink"/>
                <w:noProof/>
              </w:rPr>
              <w:t>Appendix C: Provider/Cohort-Level Evidence Index</w:t>
            </w:r>
            <w:r>
              <w:rPr>
                <w:noProof/>
                <w:webHidden/>
              </w:rPr>
              <w:tab/>
            </w:r>
            <w:r>
              <w:rPr>
                <w:noProof/>
                <w:webHidden/>
              </w:rPr>
              <w:fldChar w:fldCharType="begin"/>
            </w:r>
            <w:r>
              <w:rPr>
                <w:noProof/>
                <w:webHidden/>
              </w:rPr>
              <w:instrText xml:space="preserve"> PAGEREF _Toc229481230 \h </w:instrText>
            </w:r>
            <w:r>
              <w:rPr>
                <w:noProof/>
                <w:webHidden/>
              </w:rPr>
            </w:r>
            <w:r>
              <w:rPr>
                <w:noProof/>
                <w:webHidden/>
              </w:rPr>
              <w:fldChar w:fldCharType="separate"/>
            </w:r>
            <w:r w:rsidR="00E75159">
              <w:rPr>
                <w:noProof/>
                <w:webHidden/>
              </w:rPr>
              <w:t>40</w:t>
            </w:r>
            <w:r>
              <w:rPr>
                <w:noProof/>
                <w:webHidden/>
              </w:rPr>
              <w:fldChar w:fldCharType="end"/>
            </w:r>
          </w:hyperlink>
        </w:p>
        <w:p w14:paraId="5CC7C4AA" w14:textId="5F644804" w:rsidR="00827E23" w:rsidRPr="00756706" w:rsidRDefault="00827E23">
          <w:pPr>
            <w:rPr>
              <w:rFonts w:cs="Arial"/>
            </w:rPr>
          </w:pPr>
          <w:r w:rsidRPr="00756706">
            <w:rPr>
              <w:rFonts w:cs="Arial"/>
              <w:b/>
              <w:bCs/>
            </w:rPr>
            <w:fldChar w:fldCharType="end"/>
          </w:r>
        </w:p>
      </w:sdtContent>
    </w:sdt>
    <w:p w14:paraId="7820F495" w14:textId="77777777" w:rsidR="00187A66" w:rsidRDefault="00187A66" w:rsidP="005056F4">
      <w:pPr>
        <w:pStyle w:val="NoSpacing"/>
        <w:rPr>
          <w:rFonts w:ascii="Arial" w:hAnsi="Arial" w:cs="Arial"/>
          <w:lang w:val="en-GB"/>
        </w:rPr>
        <w:sectPr w:rsidR="00187A66" w:rsidSect="00AF2AAF">
          <w:footerReference w:type="default" r:id="rId12"/>
          <w:headerReference w:type="first" r:id="rId13"/>
          <w:footerReference w:type="first" r:id="rId14"/>
          <w:pgSz w:w="15840" w:h="12240" w:orient="landscape" w:code="1"/>
          <w:pgMar w:top="680" w:right="851" w:bottom="567" w:left="851" w:header="567" w:footer="284" w:gutter="0"/>
          <w:cols w:space="720"/>
          <w:titlePg/>
          <w:docGrid w:linePitch="360"/>
        </w:sectPr>
      </w:pPr>
    </w:p>
    <w:p w14:paraId="518850C4" w14:textId="52B7AE10" w:rsidR="00A865E5" w:rsidRPr="003D1A11" w:rsidRDefault="002C4E24" w:rsidP="002C24F6">
      <w:pPr>
        <w:pStyle w:val="Heading1"/>
        <w:numPr>
          <w:ilvl w:val="0"/>
          <w:numId w:val="13"/>
        </w:numPr>
        <w:ind w:left="567" w:hanging="567"/>
      </w:pPr>
      <w:bookmarkStart w:id="1" w:name="_Toc229481212"/>
      <w:r w:rsidRPr="003D1A11">
        <w:lastRenderedPageBreak/>
        <w:t xml:space="preserve">Provider </w:t>
      </w:r>
      <w:bookmarkStart w:id="2" w:name="sec1"/>
      <w:bookmarkEnd w:id="2"/>
      <w:r w:rsidR="00AF649A" w:rsidRPr="003D1A11">
        <w:t>Registration</w:t>
      </w:r>
      <w:bookmarkEnd w:id="1"/>
    </w:p>
    <w:p w14:paraId="0255DA61" w14:textId="77777777" w:rsidR="00007917" w:rsidRPr="003D1A11" w:rsidRDefault="00007917" w:rsidP="00017C75"/>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76"/>
        <w:gridCol w:w="989"/>
        <w:gridCol w:w="4953"/>
        <w:gridCol w:w="2410"/>
        <w:gridCol w:w="1800"/>
      </w:tblGrid>
      <w:tr w:rsidR="00A865E5" w:rsidRPr="003D1A11" w14:paraId="30BEB3AA" w14:textId="77777777" w:rsidTr="00CB16DD">
        <w:trPr>
          <w:tblHeader/>
        </w:trPr>
        <w:tc>
          <w:tcPr>
            <w:tcW w:w="1407" w:type="pct"/>
            <w:shd w:val="clear" w:color="auto" w:fill="B6DDE8" w:themeFill="accent5" w:themeFillTint="66"/>
          </w:tcPr>
          <w:p w14:paraId="073324D6" w14:textId="5143F843" w:rsidR="00A865E5" w:rsidRPr="003D1A11" w:rsidRDefault="00A865E5" w:rsidP="005056F4">
            <w:pPr>
              <w:pStyle w:val="NoSpacing"/>
              <w:rPr>
                <w:rFonts w:ascii="Arial" w:hAnsi="Arial" w:cs="Arial"/>
                <w:b/>
                <w:bCs/>
                <w:sz w:val="20"/>
                <w:szCs w:val="20"/>
                <w:lang w:val="en-GB"/>
              </w:rPr>
            </w:pPr>
            <w:r w:rsidRPr="003D1A11">
              <w:rPr>
                <w:rFonts w:ascii="Arial" w:hAnsi="Arial" w:cs="Arial"/>
                <w:b/>
                <w:bCs/>
                <w:sz w:val="20"/>
                <w:szCs w:val="20"/>
                <w:lang w:val="en-GB"/>
              </w:rPr>
              <w:t xml:space="preserve">Audit </w:t>
            </w:r>
            <w:r w:rsidR="008A7CDA" w:rsidRPr="003D1A11">
              <w:rPr>
                <w:rFonts w:ascii="Arial" w:hAnsi="Arial" w:cs="Arial"/>
                <w:b/>
                <w:bCs/>
                <w:sz w:val="20"/>
                <w:szCs w:val="20"/>
                <w:lang w:val="en-GB"/>
              </w:rPr>
              <w:t>q</w:t>
            </w:r>
            <w:r w:rsidRPr="003D1A11">
              <w:rPr>
                <w:rFonts w:ascii="Arial" w:hAnsi="Arial" w:cs="Arial"/>
                <w:b/>
                <w:bCs/>
                <w:sz w:val="20"/>
                <w:szCs w:val="20"/>
                <w:lang w:val="en-GB"/>
              </w:rPr>
              <w:t>uestion</w:t>
            </w:r>
          </w:p>
        </w:tc>
        <w:tc>
          <w:tcPr>
            <w:tcW w:w="350" w:type="pct"/>
            <w:shd w:val="clear" w:color="auto" w:fill="B6DDE8" w:themeFill="accent5" w:themeFillTint="66"/>
          </w:tcPr>
          <w:p w14:paraId="717536BD" w14:textId="77777777" w:rsidR="00CB16DD" w:rsidRDefault="00A865E5" w:rsidP="008A7CDA">
            <w:pPr>
              <w:pStyle w:val="NoSpacing"/>
              <w:rPr>
                <w:rFonts w:ascii="Arial" w:hAnsi="Arial" w:cs="Arial"/>
                <w:b/>
                <w:bCs/>
                <w:sz w:val="20"/>
                <w:szCs w:val="20"/>
                <w:lang w:val="en-GB"/>
              </w:rPr>
            </w:pPr>
            <w:r w:rsidRPr="003D1A11">
              <w:rPr>
                <w:rFonts w:ascii="Arial" w:hAnsi="Arial" w:cs="Arial"/>
                <w:b/>
                <w:bCs/>
                <w:sz w:val="20"/>
                <w:szCs w:val="20"/>
                <w:lang w:val="en-GB"/>
              </w:rPr>
              <w:t>Yes/No/</w:t>
            </w:r>
          </w:p>
          <w:p w14:paraId="5018D95E" w14:textId="75059014" w:rsidR="00A865E5" w:rsidRPr="003D1A11" w:rsidRDefault="0094482F" w:rsidP="008A7CDA">
            <w:pPr>
              <w:pStyle w:val="NoSpacing"/>
              <w:rPr>
                <w:rFonts w:ascii="Arial" w:hAnsi="Arial" w:cs="Arial"/>
                <w:b/>
                <w:bCs/>
                <w:sz w:val="20"/>
                <w:szCs w:val="20"/>
                <w:lang w:val="en-GB"/>
              </w:rPr>
            </w:pPr>
            <w:r w:rsidRPr="003D1A11">
              <w:rPr>
                <w:rFonts w:ascii="Arial" w:hAnsi="Arial" w:cs="Arial"/>
                <w:b/>
                <w:bCs/>
                <w:sz w:val="20"/>
                <w:szCs w:val="20"/>
                <w:lang w:val="en-GB"/>
              </w:rPr>
              <w:t>N/A</w:t>
            </w:r>
          </w:p>
        </w:tc>
        <w:tc>
          <w:tcPr>
            <w:tcW w:w="1753" w:type="pct"/>
            <w:shd w:val="clear" w:color="auto" w:fill="B6DDE8" w:themeFill="accent5" w:themeFillTint="66"/>
          </w:tcPr>
          <w:p w14:paraId="6457CAC1" w14:textId="0BCCE86E" w:rsidR="00A865E5" w:rsidRPr="003D1A11" w:rsidRDefault="00A865E5" w:rsidP="005056F4">
            <w:pPr>
              <w:pStyle w:val="NoSpacing"/>
              <w:rPr>
                <w:rFonts w:ascii="Arial" w:hAnsi="Arial" w:cs="Arial"/>
                <w:b/>
                <w:bCs/>
                <w:sz w:val="20"/>
                <w:szCs w:val="20"/>
                <w:lang w:val="en-GB"/>
              </w:rPr>
            </w:pPr>
            <w:r w:rsidRPr="003D1A11">
              <w:rPr>
                <w:rFonts w:ascii="Arial" w:hAnsi="Arial" w:cs="Arial"/>
                <w:b/>
                <w:bCs/>
                <w:sz w:val="20"/>
                <w:szCs w:val="20"/>
                <w:lang w:val="en-GB"/>
              </w:rPr>
              <w:t>Guidance</w:t>
            </w:r>
          </w:p>
        </w:tc>
        <w:tc>
          <w:tcPr>
            <w:tcW w:w="853" w:type="pct"/>
            <w:shd w:val="clear" w:color="auto" w:fill="B6DDE8" w:themeFill="accent5" w:themeFillTint="66"/>
          </w:tcPr>
          <w:p w14:paraId="170A45A0" w14:textId="6E76E2DD" w:rsidR="00A865E5" w:rsidRPr="003D1A11" w:rsidRDefault="00C614B6" w:rsidP="005056F4">
            <w:pPr>
              <w:pStyle w:val="NoSpacing"/>
              <w:rPr>
                <w:rFonts w:ascii="Arial" w:hAnsi="Arial" w:cs="Arial"/>
                <w:b/>
                <w:bCs/>
                <w:sz w:val="20"/>
                <w:szCs w:val="20"/>
                <w:lang w:val="en-GB"/>
              </w:rPr>
            </w:pPr>
            <w:r w:rsidRPr="003D1A11">
              <w:rPr>
                <w:rFonts w:ascii="Arial" w:hAnsi="Arial" w:cs="Arial"/>
                <w:b/>
                <w:bCs/>
                <w:sz w:val="20"/>
                <w:szCs w:val="20"/>
                <w:lang w:val="en-GB"/>
              </w:rPr>
              <w:t>Possible</w:t>
            </w:r>
            <w:r w:rsidR="00A865E5" w:rsidRPr="003D1A11">
              <w:rPr>
                <w:rFonts w:ascii="Arial" w:hAnsi="Arial" w:cs="Arial"/>
                <w:b/>
                <w:bCs/>
                <w:sz w:val="20"/>
                <w:szCs w:val="20"/>
                <w:lang w:val="en-GB"/>
              </w:rPr>
              <w:t xml:space="preserve"> </w:t>
            </w:r>
            <w:r w:rsidR="0014029B" w:rsidRPr="003D1A11">
              <w:rPr>
                <w:rFonts w:ascii="Arial" w:hAnsi="Arial" w:cs="Arial"/>
                <w:b/>
                <w:bCs/>
                <w:sz w:val="20"/>
                <w:szCs w:val="20"/>
                <w:lang w:val="en-GB"/>
              </w:rPr>
              <w:t>e</w:t>
            </w:r>
            <w:r w:rsidR="00A865E5" w:rsidRPr="003D1A11">
              <w:rPr>
                <w:rFonts w:ascii="Arial" w:hAnsi="Arial" w:cs="Arial"/>
                <w:b/>
                <w:bCs/>
                <w:sz w:val="20"/>
                <w:szCs w:val="20"/>
                <w:lang w:val="en-GB"/>
              </w:rPr>
              <w:t>vidence</w:t>
            </w:r>
          </w:p>
        </w:tc>
        <w:tc>
          <w:tcPr>
            <w:tcW w:w="637" w:type="pct"/>
            <w:shd w:val="clear" w:color="auto" w:fill="B6DDE8" w:themeFill="accent5" w:themeFillTint="66"/>
          </w:tcPr>
          <w:p w14:paraId="001DDA1B" w14:textId="30F92777" w:rsidR="00A865E5" w:rsidRPr="003D1A11" w:rsidRDefault="00A865E5" w:rsidP="005056F4">
            <w:pPr>
              <w:pStyle w:val="NoSpacing"/>
              <w:rPr>
                <w:rFonts w:ascii="Arial" w:hAnsi="Arial" w:cs="Arial"/>
                <w:b/>
                <w:bCs/>
                <w:sz w:val="20"/>
                <w:szCs w:val="20"/>
                <w:lang w:val="en-GB"/>
              </w:rPr>
            </w:pPr>
            <w:r w:rsidRPr="003D1A11">
              <w:rPr>
                <w:rFonts w:ascii="Arial" w:hAnsi="Arial" w:cs="Arial"/>
                <w:b/>
                <w:bCs/>
                <w:sz w:val="20"/>
                <w:szCs w:val="20"/>
                <w:lang w:val="en-GB"/>
              </w:rPr>
              <w:t xml:space="preserve">Evidence </w:t>
            </w:r>
            <w:r w:rsidR="0014029B" w:rsidRPr="003D1A11">
              <w:rPr>
                <w:rFonts w:ascii="Arial" w:hAnsi="Arial" w:cs="Arial"/>
                <w:b/>
                <w:bCs/>
                <w:sz w:val="20"/>
                <w:szCs w:val="20"/>
                <w:lang w:val="en-GB"/>
              </w:rPr>
              <w:t>p</w:t>
            </w:r>
            <w:r w:rsidRPr="003D1A11">
              <w:rPr>
                <w:rFonts w:ascii="Arial" w:hAnsi="Arial" w:cs="Arial"/>
                <w:b/>
                <w:bCs/>
                <w:sz w:val="20"/>
                <w:szCs w:val="20"/>
                <w:lang w:val="en-GB"/>
              </w:rPr>
              <w:t xml:space="preserve">ack and </w:t>
            </w:r>
            <w:r w:rsidR="0014029B" w:rsidRPr="003D1A11">
              <w:rPr>
                <w:rFonts w:ascii="Arial" w:hAnsi="Arial" w:cs="Arial"/>
                <w:b/>
                <w:bCs/>
                <w:sz w:val="20"/>
                <w:szCs w:val="20"/>
                <w:lang w:val="en-GB"/>
              </w:rPr>
              <w:t>l</w:t>
            </w:r>
            <w:r w:rsidRPr="003D1A11">
              <w:rPr>
                <w:rFonts w:ascii="Arial" w:hAnsi="Arial" w:cs="Arial"/>
                <w:b/>
                <w:bCs/>
                <w:sz w:val="20"/>
                <w:szCs w:val="20"/>
                <w:lang w:val="en-GB"/>
              </w:rPr>
              <w:t>ocation</w:t>
            </w:r>
          </w:p>
        </w:tc>
      </w:tr>
      <w:tr w:rsidR="00A865E5" w:rsidRPr="00756706" w14:paraId="3EEC76C4" w14:textId="77777777" w:rsidTr="00CB16DD">
        <w:tc>
          <w:tcPr>
            <w:tcW w:w="1407" w:type="pct"/>
          </w:tcPr>
          <w:p w14:paraId="3494D474" w14:textId="5324F129" w:rsidR="005B3D42" w:rsidRPr="00D403F4" w:rsidRDefault="00A865E5" w:rsidP="000962E2">
            <w:pPr>
              <w:pStyle w:val="NoSpacing"/>
              <w:spacing w:after="80"/>
              <w:rPr>
                <w:rFonts w:ascii="Arial" w:hAnsi="Arial" w:cs="Arial"/>
                <w:sz w:val="20"/>
                <w:szCs w:val="20"/>
                <w:lang w:val="en-GB"/>
              </w:rPr>
            </w:pPr>
            <w:r w:rsidRPr="00D403F4">
              <w:rPr>
                <w:rFonts w:ascii="Arial" w:hAnsi="Arial" w:cs="Arial"/>
                <w:sz w:val="20"/>
                <w:szCs w:val="20"/>
                <w:lang w:val="en-GB"/>
              </w:rPr>
              <w:t>Is the provider listed on the Apprenticeship Providers and Assessment Register (APAR)</w:t>
            </w:r>
            <w:r w:rsidR="00932B54" w:rsidRPr="00D403F4">
              <w:rPr>
                <w:rFonts w:ascii="Arial" w:hAnsi="Arial" w:cs="Arial"/>
                <w:sz w:val="20"/>
                <w:szCs w:val="20"/>
                <w:lang w:val="en-GB"/>
              </w:rPr>
              <w:t>?</w:t>
            </w:r>
          </w:p>
          <w:p w14:paraId="1EFF4D65" w14:textId="2271390D" w:rsidR="005B3D42" w:rsidRPr="00D403F4" w:rsidRDefault="005B3D42" w:rsidP="000962E2">
            <w:pPr>
              <w:pStyle w:val="NoSpacing"/>
              <w:spacing w:after="80"/>
              <w:rPr>
                <w:rFonts w:ascii="Arial" w:hAnsi="Arial" w:cs="Arial"/>
                <w:sz w:val="20"/>
                <w:szCs w:val="20"/>
                <w:lang w:val="en-GB"/>
              </w:rPr>
            </w:pPr>
            <w:r w:rsidRPr="00D403F4">
              <w:rPr>
                <w:rFonts w:ascii="Arial" w:hAnsi="Arial" w:cs="Arial"/>
                <w:sz w:val="20"/>
                <w:szCs w:val="20"/>
                <w:lang w:val="en-GB"/>
              </w:rPr>
              <w:t>Has the provider completed all APAR onboarding requirements?</w:t>
            </w:r>
          </w:p>
        </w:tc>
        <w:tc>
          <w:tcPr>
            <w:tcW w:w="350" w:type="pct"/>
          </w:tcPr>
          <w:p w14:paraId="4348D011" w14:textId="1661167D" w:rsidR="00A865E5" w:rsidRPr="00D403F4" w:rsidRDefault="00A865E5" w:rsidP="000962E2">
            <w:pPr>
              <w:pStyle w:val="NoSpacing"/>
              <w:spacing w:after="80"/>
              <w:rPr>
                <w:rFonts w:ascii="Arial" w:hAnsi="Arial" w:cs="Arial"/>
                <w:sz w:val="20"/>
                <w:szCs w:val="20"/>
                <w:lang w:val="en-GB"/>
              </w:rPr>
            </w:pPr>
          </w:p>
        </w:tc>
        <w:tc>
          <w:tcPr>
            <w:tcW w:w="1753" w:type="pct"/>
          </w:tcPr>
          <w:p w14:paraId="2D357E11" w14:textId="57675921" w:rsidR="00045A72" w:rsidRPr="00D403F4" w:rsidRDefault="00884209" w:rsidP="000962E2">
            <w:pPr>
              <w:pStyle w:val="NoSpacing"/>
              <w:spacing w:after="80"/>
              <w:rPr>
                <w:rFonts w:ascii="Arial" w:hAnsi="Arial" w:cs="Arial"/>
                <w:sz w:val="20"/>
                <w:szCs w:val="20"/>
                <w:lang w:val="en-GB"/>
              </w:rPr>
            </w:pPr>
            <w:r w:rsidRPr="00D403F4">
              <w:rPr>
                <w:rFonts w:ascii="Arial" w:hAnsi="Arial" w:cs="Arial"/>
                <w:sz w:val="20"/>
                <w:szCs w:val="20"/>
                <w:lang w:val="en-GB"/>
              </w:rPr>
              <w:t>The provider</w:t>
            </w:r>
            <w:r w:rsidR="00A865E5" w:rsidRPr="00D403F4">
              <w:rPr>
                <w:rFonts w:ascii="Arial" w:hAnsi="Arial" w:cs="Arial"/>
                <w:sz w:val="20"/>
                <w:szCs w:val="20"/>
                <w:lang w:val="en-GB"/>
              </w:rPr>
              <w:t xml:space="preserve"> must be approved to be on APAR and have completed onboarding to be eligible to recruit and train apprentices.</w:t>
            </w:r>
          </w:p>
          <w:p w14:paraId="5B62F4BD" w14:textId="63DCE226" w:rsidR="00045A72" w:rsidRPr="00D403F4" w:rsidRDefault="00884209" w:rsidP="000962E2">
            <w:pPr>
              <w:pStyle w:val="NoSpacing"/>
              <w:spacing w:after="80"/>
              <w:rPr>
                <w:rFonts w:ascii="Arial" w:hAnsi="Arial" w:cs="Arial"/>
                <w:sz w:val="20"/>
                <w:szCs w:val="20"/>
                <w:lang w:val="en-GB"/>
              </w:rPr>
            </w:pPr>
            <w:r w:rsidRPr="00D403F4">
              <w:rPr>
                <w:rFonts w:ascii="Arial" w:hAnsi="Arial" w:cs="Arial"/>
                <w:sz w:val="20"/>
                <w:szCs w:val="20"/>
                <w:lang w:val="en-GB"/>
              </w:rPr>
              <w:t>The provider</w:t>
            </w:r>
            <w:r w:rsidR="00045A72" w:rsidRPr="00D403F4">
              <w:rPr>
                <w:rFonts w:ascii="Arial" w:hAnsi="Arial" w:cs="Arial"/>
                <w:sz w:val="20"/>
                <w:szCs w:val="20"/>
                <w:lang w:val="en-GB"/>
              </w:rPr>
              <w:t xml:space="preserve"> must be accurately listed as either main, supporting or employer-provider.</w:t>
            </w:r>
            <w:r w:rsidR="003A0D07" w:rsidRPr="00D403F4">
              <w:rPr>
                <w:rFonts w:ascii="Arial" w:hAnsi="Arial" w:cs="Arial"/>
                <w:sz w:val="20"/>
                <w:szCs w:val="20"/>
                <w:lang w:val="en-GB"/>
              </w:rPr>
              <w:t xml:space="preserve"> </w:t>
            </w:r>
            <w:r w:rsidR="00685288" w:rsidRPr="00D403F4">
              <w:rPr>
                <w:rFonts w:ascii="Arial" w:hAnsi="Arial" w:cs="Arial"/>
                <w:sz w:val="20"/>
                <w:szCs w:val="20"/>
                <w:lang w:val="en-GB"/>
              </w:rPr>
              <w:t xml:space="preserve"> </w:t>
            </w:r>
            <w:r w:rsidR="003A0D07" w:rsidRPr="00D403F4">
              <w:rPr>
                <w:rFonts w:ascii="Arial" w:hAnsi="Arial" w:cs="Arial"/>
                <w:sz w:val="20"/>
                <w:szCs w:val="20"/>
                <w:lang w:val="en-GB"/>
              </w:rPr>
              <w:t>Most ITT providers will be</w:t>
            </w:r>
            <w:r w:rsidR="00D87253" w:rsidRPr="00D403F4">
              <w:rPr>
                <w:rFonts w:ascii="Arial" w:hAnsi="Arial" w:cs="Arial"/>
                <w:sz w:val="20"/>
                <w:szCs w:val="20"/>
                <w:lang w:val="en-GB"/>
              </w:rPr>
              <w:t xml:space="preserve"> a</w:t>
            </w:r>
            <w:r w:rsidR="003A0D07" w:rsidRPr="00D403F4">
              <w:rPr>
                <w:rFonts w:ascii="Arial" w:hAnsi="Arial" w:cs="Arial"/>
                <w:sz w:val="20"/>
                <w:szCs w:val="20"/>
                <w:lang w:val="en-GB"/>
              </w:rPr>
              <w:t xml:space="preserve"> ‘main provider’, unless only delivering </w:t>
            </w:r>
            <w:r w:rsidR="00B158AE" w:rsidRPr="00D403F4">
              <w:rPr>
                <w:rFonts w:ascii="Arial" w:hAnsi="Arial" w:cs="Arial"/>
                <w:sz w:val="20"/>
                <w:szCs w:val="20"/>
                <w:lang w:val="en-GB"/>
              </w:rPr>
              <w:t>apprenticeships to their own employees.</w:t>
            </w:r>
          </w:p>
        </w:tc>
        <w:tc>
          <w:tcPr>
            <w:tcW w:w="853" w:type="pct"/>
          </w:tcPr>
          <w:p w14:paraId="7E53EB52" w14:textId="0918E726" w:rsidR="00A865E5" w:rsidRPr="00D403F4" w:rsidRDefault="00A865E5" w:rsidP="000962E2">
            <w:pPr>
              <w:pStyle w:val="NoSpacing"/>
              <w:spacing w:after="80"/>
              <w:rPr>
                <w:rFonts w:ascii="Arial" w:hAnsi="Arial" w:cs="Arial"/>
                <w:sz w:val="20"/>
                <w:szCs w:val="20"/>
                <w:lang w:val="en-GB"/>
              </w:rPr>
            </w:pPr>
            <w:r w:rsidRPr="00D403F4">
              <w:rPr>
                <w:rFonts w:ascii="Arial" w:hAnsi="Arial" w:cs="Arial"/>
                <w:sz w:val="20"/>
                <w:szCs w:val="20"/>
                <w:lang w:val="en-GB"/>
              </w:rPr>
              <w:t xml:space="preserve">Listed on </w:t>
            </w:r>
            <w:hyperlink r:id="rId15" w:history="1">
              <w:r w:rsidRPr="00D403F4">
                <w:rPr>
                  <w:rStyle w:val="Hyperlink"/>
                  <w:rFonts w:ascii="Arial" w:hAnsi="Arial" w:cs="Arial"/>
                  <w:sz w:val="20"/>
                  <w:szCs w:val="20"/>
                  <w:lang w:val="en-GB"/>
                </w:rPr>
                <w:t>APAR</w:t>
              </w:r>
            </w:hyperlink>
            <w:r w:rsidR="005B3D42" w:rsidRPr="00D403F4">
              <w:rPr>
                <w:rFonts w:ascii="Arial" w:hAnsi="Arial" w:cs="Arial"/>
                <w:sz w:val="20"/>
                <w:szCs w:val="20"/>
                <w:lang w:val="en-GB"/>
              </w:rPr>
              <w:t>; confirmation of onboarding completion.</w:t>
            </w:r>
          </w:p>
        </w:tc>
        <w:tc>
          <w:tcPr>
            <w:tcW w:w="637" w:type="pct"/>
          </w:tcPr>
          <w:p w14:paraId="7477A1DF" w14:textId="2DF0BB41" w:rsidR="005147F0" w:rsidRPr="00D403F4" w:rsidRDefault="005147F0" w:rsidP="000962E2">
            <w:pPr>
              <w:pStyle w:val="NoSpacing"/>
              <w:spacing w:after="80"/>
              <w:rPr>
                <w:rFonts w:ascii="Arial" w:hAnsi="Arial" w:cs="Arial"/>
                <w:sz w:val="20"/>
                <w:szCs w:val="20"/>
                <w:lang w:val="en-GB"/>
              </w:rPr>
            </w:pPr>
          </w:p>
        </w:tc>
      </w:tr>
      <w:tr w:rsidR="00EF3384" w:rsidRPr="00756706" w14:paraId="24CB7489" w14:textId="77777777" w:rsidTr="00CB16DD">
        <w:tc>
          <w:tcPr>
            <w:tcW w:w="1407" w:type="pct"/>
          </w:tcPr>
          <w:p w14:paraId="1095152C" w14:textId="7AF92ECD" w:rsidR="00EF3384" w:rsidRPr="00D403F4" w:rsidRDefault="00EF3384" w:rsidP="000962E2">
            <w:pPr>
              <w:pStyle w:val="NoSpacing"/>
              <w:spacing w:after="80"/>
              <w:rPr>
                <w:rFonts w:ascii="Arial" w:hAnsi="Arial" w:cs="Arial"/>
                <w:sz w:val="20"/>
                <w:szCs w:val="20"/>
                <w:lang w:val="en-GB"/>
              </w:rPr>
            </w:pPr>
            <w:r w:rsidRPr="00D403F4">
              <w:rPr>
                <w:rFonts w:ascii="Arial" w:hAnsi="Arial" w:cs="Arial"/>
                <w:sz w:val="20"/>
                <w:szCs w:val="20"/>
                <w:lang w:val="en-GB"/>
              </w:rPr>
              <w:t xml:space="preserve">If delivery is by a lead partner in the ITT partnership, are both the </w:t>
            </w:r>
            <w:r w:rsidR="000343DF" w:rsidRPr="00D403F4">
              <w:rPr>
                <w:rFonts w:ascii="Arial" w:hAnsi="Arial" w:cs="Arial"/>
                <w:sz w:val="20"/>
                <w:szCs w:val="20"/>
                <w:lang w:val="en-GB"/>
              </w:rPr>
              <w:t>a</w:t>
            </w:r>
            <w:r w:rsidRPr="00D403F4">
              <w:rPr>
                <w:rFonts w:ascii="Arial" w:hAnsi="Arial" w:cs="Arial"/>
                <w:sz w:val="20"/>
                <w:szCs w:val="20"/>
                <w:lang w:val="en-GB"/>
              </w:rPr>
              <w:t>ccredited ITT provider and the lead partner listed on APAR?</w:t>
            </w:r>
          </w:p>
        </w:tc>
        <w:tc>
          <w:tcPr>
            <w:tcW w:w="350" w:type="pct"/>
          </w:tcPr>
          <w:p w14:paraId="4259F5E7" w14:textId="25A88278" w:rsidR="00EF3384" w:rsidRPr="00D403F4" w:rsidRDefault="00EF3384" w:rsidP="000962E2">
            <w:pPr>
              <w:pStyle w:val="NoSpacing"/>
              <w:spacing w:after="80"/>
              <w:rPr>
                <w:rFonts w:ascii="Arial" w:hAnsi="Arial" w:cs="Arial"/>
                <w:sz w:val="20"/>
                <w:szCs w:val="20"/>
                <w:lang w:val="en-GB"/>
              </w:rPr>
            </w:pPr>
          </w:p>
        </w:tc>
        <w:tc>
          <w:tcPr>
            <w:tcW w:w="1753" w:type="pct"/>
          </w:tcPr>
          <w:p w14:paraId="4D33F5D8" w14:textId="1A333F0A" w:rsidR="00EF3384" w:rsidRPr="00D403F4" w:rsidRDefault="004C079A" w:rsidP="000962E2">
            <w:pPr>
              <w:pStyle w:val="NoSpacing"/>
              <w:spacing w:after="80"/>
              <w:rPr>
                <w:rFonts w:ascii="Arial" w:hAnsi="Arial" w:cs="Arial"/>
                <w:sz w:val="20"/>
                <w:szCs w:val="20"/>
                <w:lang w:val="en-GB"/>
              </w:rPr>
            </w:pPr>
            <w:r w:rsidRPr="00D403F4">
              <w:rPr>
                <w:rFonts w:ascii="Arial" w:hAnsi="Arial" w:cs="Arial"/>
                <w:sz w:val="20"/>
                <w:szCs w:val="20"/>
                <w:lang w:val="en-GB"/>
              </w:rPr>
              <w:t>This would</w:t>
            </w:r>
            <w:r w:rsidR="00EF3384" w:rsidRPr="00D403F4">
              <w:rPr>
                <w:rFonts w:ascii="Arial" w:hAnsi="Arial" w:cs="Arial"/>
                <w:sz w:val="20"/>
                <w:szCs w:val="20"/>
                <w:lang w:val="en-GB"/>
              </w:rPr>
              <w:t xml:space="preserve"> constitute subcontracting and</w:t>
            </w:r>
            <w:r w:rsidR="000D4C6D" w:rsidRPr="00D403F4">
              <w:rPr>
                <w:rFonts w:ascii="Arial" w:hAnsi="Arial" w:cs="Arial"/>
                <w:sz w:val="20"/>
                <w:szCs w:val="20"/>
                <w:lang w:val="en-GB"/>
              </w:rPr>
              <w:t xml:space="preserve"> the provider</w:t>
            </w:r>
            <w:r w:rsidR="00EF3384" w:rsidRPr="00D403F4">
              <w:rPr>
                <w:rFonts w:ascii="Arial" w:hAnsi="Arial" w:cs="Arial"/>
                <w:sz w:val="20"/>
                <w:szCs w:val="20"/>
                <w:lang w:val="en-GB"/>
              </w:rPr>
              <w:t xml:space="preserve"> should check compliance </w:t>
            </w:r>
            <w:r w:rsidR="001E3E02" w:rsidRPr="00D403F4">
              <w:rPr>
                <w:rFonts w:ascii="Arial" w:hAnsi="Arial" w:cs="Arial"/>
                <w:sz w:val="20"/>
                <w:szCs w:val="20"/>
                <w:lang w:val="en-GB"/>
              </w:rPr>
              <w:t>with</w:t>
            </w:r>
            <w:r w:rsidR="00EF3384" w:rsidRPr="00D403F4">
              <w:rPr>
                <w:rFonts w:ascii="Arial" w:hAnsi="Arial" w:cs="Arial"/>
                <w:sz w:val="20"/>
                <w:szCs w:val="20"/>
                <w:lang w:val="en-GB"/>
              </w:rPr>
              <w:t xml:space="preserve"> the subcontracting section.</w:t>
            </w:r>
          </w:p>
          <w:p w14:paraId="0D6FDB02" w14:textId="037F5606" w:rsidR="00EF3384" w:rsidRPr="00D403F4" w:rsidRDefault="00EF3384" w:rsidP="000962E2">
            <w:pPr>
              <w:pStyle w:val="NoSpacing"/>
              <w:spacing w:after="80"/>
              <w:rPr>
                <w:rFonts w:ascii="Arial" w:hAnsi="Arial" w:cs="Arial"/>
                <w:sz w:val="20"/>
                <w:szCs w:val="20"/>
                <w:lang w:val="en-GB"/>
              </w:rPr>
            </w:pPr>
            <w:r w:rsidRPr="00D403F4">
              <w:rPr>
                <w:rFonts w:ascii="Arial" w:hAnsi="Arial" w:cs="Arial"/>
                <w:sz w:val="20"/>
                <w:szCs w:val="20"/>
                <w:lang w:val="en-GB"/>
              </w:rPr>
              <w:t xml:space="preserve">If the </w:t>
            </w:r>
            <w:r w:rsidR="000343DF" w:rsidRPr="00D403F4">
              <w:rPr>
                <w:rFonts w:ascii="Arial" w:hAnsi="Arial" w:cs="Arial"/>
                <w:sz w:val="20"/>
                <w:szCs w:val="20"/>
                <w:lang w:val="en-GB"/>
              </w:rPr>
              <w:t>a</w:t>
            </w:r>
            <w:r w:rsidRPr="00D403F4">
              <w:rPr>
                <w:rFonts w:ascii="Arial" w:hAnsi="Arial" w:cs="Arial"/>
                <w:sz w:val="20"/>
                <w:szCs w:val="20"/>
                <w:lang w:val="en-GB"/>
              </w:rPr>
              <w:t xml:space="preserve">ccredited ITT provider decides to delegate substantial delivery of the PGTA to a lead partner, the lead partner must be listed on APAR as a ‘main provider’ and subcontract to the accredited ITT provider (who is responsible for </w:t>
            </w:r>
            <w:r w:rsidR="004B65B5" w:rsidRPr="00D403F4">
              <w:rPr>
                <w:rFonts w:ascii="Arial" w:hAnsi="Arial" w:cs="Arial"/>
                <w:sz w:val="20"/>
                <w:szCs w:val="20"/>
                <w:lang w:val="en-GB"/>
              </w:rPr>
              <w:t>the</w:t>
            </w:r>
            <w:r w:rsidRPr="00D403F4">
              <w:rPr>
                <w:rFonts w:ascii="Arial" w:hAnsi="Arial" w:cs="Arial"/>
                <w:sz w:val="20"/>
                <w:szCs w:val="20"/>
                <w:lang w:val="en-GB"/>
              </w:rPr>
              <w:t xml:space="preserve"> design and delivery of the PGTA and recommend</w:t>
            </w:r>
            <w:r w:rsidR="000343DF" w:rsidRPr="00D403F4">
              <w:rPr>
                <w:rFonts w:ascii="Arial" w:hAnsi="Arial" w:cs="Arial"/>
                <w:sz w:val="20"/>
                <w:szCs w:val="20"/>
                <w:lang w:val="en-GB"/>
              </w:rPr>
              <w:t>s</w:t>
            </w:r>
            <w:r w:rsidRPr="00D403F4">
              <w:rPr>
                <w:rFonts w:ascii="Arial" w:hAnsi="Arial" w:cs="Arial"/>
                <w:sz w:val="20"/>
                <w:szCs w:val="20"/>
                <w:lang w:val="en-GB"/>
              </w:rPr>
              <w:t xml:space="preserve"> QTS).</w:t>
            </w:r>
          </w:p>
          <w:p w14:paraId="103B6C3F" w14:textId="5E1FE6E5" w:rsidR="00EF3384" w:rsidRPr="00D403F4" w:rsidRDefault="00EF3384" w:rsidP="000962E2">
            <w:pPr>
              <w:pStyle w:val="NoSpacing"/>
              <w:spacing w:after="80"/>
              <w:rPr>
                <w:rFonts w:ascii="Arial" w:hAnsi="Arial" w:cs="Arial"/>
                <w:sz w:val="20"/>
                <w:szCs w:val="20"/>
                <w:lang w:val="en-GB"/>
              </w:rPr>
            </w:pPr>
            <w:r w:rsidRPr="00D403F4">
              <w:rPr>
                <w:rFonts w:ascii="Arial" w:hAnsi="Arial" w:cs="Arial"/>
                <w:sz w:val="20"/>
                <w:szCs w:val="20"/>
                <w:lang w:val="en-GB"/>
              </w:rPr>
              <w:t xml:space="preserve">The accredited ITT provider should be listed on APAR as a ‘supporting provider’ </w:t>
            </w:r>
            <w:r w:rsidRPr="00D403F4">
              <w:rPr>
                <w:rFonts w:ascii="Arial" w:hAnsi="Arial" w:cs="Arial"/>
                <w:i/>
                <w:iCs/>
                <w:sz w:val="20"/>
                <w:szCs w:val="20"/>
                <w:lang w:val="en-GB"/>
              </w:rPr>
              <w:t>unless</w:t>
            </w:r>
            <w:r w:rsidRPr="00D403F4">
              <w:rPr>
                <w:rFonts w:ascii="Arial" w:hAnsi="Arial" w:cs="Arial"/>
                <w:sz w:val="20"/>
                <w:szCs w:val="20"/>
                <w:lang w:val="en-GB"/>
              </w:rPr>
              <w:t xml:space="preserve"> they are already registered as a ‘main provider’ because they also deliver the PGTA or other apprenticeships as a ‘main provider’. </w:t>
            </w:r>
            <w:r w:rsidR="000343DF" w:rsidRPr="00D403F4">
              <w:rPr>
                <w:rFonts w:ascii="Arial" w:hAnsi="Arial" w:cs="Arial"/>
                <w:sz w:val="20"/>
                <w:szCs w:val="20"/>
                <w:lang w:val="en-GB"/>
              </w:rPr>
              <w:t xml:space="preserve"> </w:t>
            </w:r>
            <w:r w:rsidRPr="00D403F4">
              <w:rPr>
                <w:rFonts w:ascii="Arial" w:hAnsi="Arial" w:cs="Arial"/>
                <w:sz w:val="20"/>
                <w:szCs w:val="20"/>
                <w:lang w:val="en-GB"/>
              </w:rPr>
              <w:t xml:space="preserve">See </w:t>
            </w:r>
            <w:hyperlink r:id="rId16" w:history="1">
              <w:r w:rsidRPr="00D403F4">
                <w:rPr>
                  <w:rStyle w:val="Hyperlink"/>
                  <w:rFonts w:ascii="Arial" w:hAnsi="Arial" w:cs="Arial"/>
                  <w:sz w:val="20"/>
                  <w:szCs w:val="20"/>
                  <w:lang w:val="en-GB"/>
                </w:rPr>
                <w:t>Forming Partnerships Guidance (2023)</w:t>
              </w:r>
            </w:hyperlink>
            <w:r w:rsidR="0037097C" w:rsidRPr="00D403F4">
              <w:rPr>
                <w:rFonts w:ascii="Arial" w:hAnsi="Arial" w:cs="Arial"/>
                <w:sz w:val="20"/>
                <w:szCs w:val="20"/>
                <w:lang w:val="en-GB"/>
              </w:rPr>
              <w:t>.</w:t>
            </w:r>
          </w:p>
        </w:tc>
        <w:tc>
          <w:tcPr>
            <w:tcW w:w="853" w:type="pct"/>
          </w:tcPr>
          <w:p w14:paraId="52B471BF" w14:textId="21DED008" w:rsidR="00EF3384" w:rsidRPr="00D403F4" w:rsidRDefault="00EF3384" w:rsidP="000962E2">
            <w:pPr>
              <w:pStyle w:val="NoSpacing"/>
              <w:spacing w:after="80"/>
              <w:rPr>
                <w:rFonts w:ascii="Arial" w:hAnsi="Arial" w:cs="Arial"/>
                <w:sz w:val="20"/>
                <w:szCs w:val="20"/>
                <w:lang w:val="en-GB"/>
              </w:rPr>
            </w:pPr>
            <w:r w:rsidRPr="00D403F4">
              <w:rPr>
                <w:rFonts w:ascii="Arial" w:hAnsi="Arial" w:cs="Arial"/>
                <w:sz w:val="20"/>
                <w:szCs w:val="20"/>
                <w:lang w:val="en-GB"/>
              </w:rPr>
              <w:t xml:space="preserve">Both ITT </w:t>
            </w:r>
            <w:r w:rsidR="000343DF" w:rsidRPr="00D403F4">
              <w:rPr>
                <w:rFonts w:ascii="Arial" w:hAnsi="Arial" w:cs="Arial"/>
                <w:sz w:val="20"/>
                <w:szCs w:val="20"/>
                <w:lang w:val="en-GB"/>
              </w:rPr>
              <w:t>p</w:t>
            </w:r>
            <w:r w:rsidRPr="00D403F4">
              <w:rPr>
                <w:rFonts w:ascii="Arial" w:hAnsi="Arial" w:cs="Arial"/>
                <w:sz w:val="20"/>
                <w:szCs w:val="20"/>
                <w:lang w:val="en-GB"/>
              </w:rPr>
              <w:t xml:space="preserve">rovider and </w:t>
            </w:r>
            <w:r w:rsidR="000343DF" w:rsidRPr="00D403F4">
              <w:rPr>
                <w:rFonts w:ascii="Arial" w:hAnsi="Arial" w:cs="Arial"/>
                <w:sz w:val="20"/>
                <w:szCs w:val="20"/>
                <w:lang w:val="en-GB"/>
              </w:rPr>
              <w:t>l</w:t>
            </w:r>
            <w:r w:rsidRPr="00D403F4">
              <w:rPr>
                <w:rFonts w:ascii="Arial" w:hAnsi="Arial" w:cs="Arial"/>
                <w:sz w:val="20"/>
                <w:szCs w:val="20"/>
                <w:lang w:val="en-GB"/>
              </w:rPr>
              <w:t xml:space="preserve">ead </w:t>
            </w:r>
            <w:r w:rsidR="000343DF" w:rsidRPr="00D403F4">
              <w:rPr>
                <w:rFonts w:ascii="Arial" w:hAnsi="Arial" w:cs="Arial"/>
                <w:sz w:val="20"/>
                <w:szCs w:val="20"/>
                <w:lang w:val="en-GB"/>
              </w:rPr>
              <w:t>p</w:t>
            </w:r>
            <w:r w:rsidRPr="00D403F4">
              <w:rPr>
                <w:rFonts w:ascii="Arial" w:hAnsi="Arial" w:cs="Arial"/>
                <w:sz w:val="20"/>
                <w:szCs w:val="20"/>
                <w:lang w:val="en-GB"/>
              </w:rPr>
              <w:t xml:space="preserve">artner listed on </w:t>
            </w:r>
            <w:hyperlink r:id="rId17" w:history="1">
              <w:r w:rsidRPr="00D403F4">
                <w:rPr>
                  <w:rStyle w:val="Hyperlink"/>
                  <w:rFonts w:ascii="Arial" w:hAnsi="Arial" w:cs="Arial"/>
                  <w:sz w:val="20"/>
                  <w:szCs w:val="20"/>
                  <w:lang w:val="en-GB"/>
                </w:rPr>
                <w:t>APAR</w:t>
              </w:r>
            </w:hyperlink>
            <w:r w:rsidRPr="00D403F4">
              <w:rPr>
                <w:rFonts w:ascii="Arial" w:hAnsi="Arial" w:cs="Arial"/>
                <w:sz w:val="20"/>
                <w:szCs w:val="20"/>
                <w:lang w:val="en-GB"/>
              </w:rPr>
              <w:t>.</w:t>
            </w:r>
          </w:p>
        </w:tc>
        <w:tc>
          <w:tcPr>
            <w:tcW w:w="637" w:type="pct"/>
          </w:tcPr>
          <w:p w14:paraId="6F7C8373" w14:textId="074C7AEB" w:rsidR="00EF3384" w:rsidRPr="00D403F4" w:rsidRDefault="00EF3384" w:rsidP="000962E2">
            <w:pPr>
              <w:pStyle w:val="NoSpacing"/>
              <w:spacing w:after="80"/>
              <w:rPr>
                <w:rFonts w:ascii="Arial" w:hAnsi="Arial" w:cs="Arial"/>
                <w:sz w:val="20"/>
                <w:szCs w:val="20"/>
                <w:lang w:val="en-GB"/>
              </w:rPr>
            </w:pPr>
          </w:p>
        </w:tc>
      </w:tr>
      <w:tr w:rsidR="00EF3384" w:rsidRPr="00756706" w14:paraId="0CA95AA3" w14:textId="77777777" w:rsidTr="00CB16DD">
        <w:tc>
          <w:tcPr>
            <w:tcW w:w="1407" w:type="pct"/>
          </w:tcPr>
          <w:p w14:paraId="6CFD0A6F" w14:textId="2F8A035D" w:rsidR="00381FE7" w:rsidRPr="00D403F4" w:rsidRDefault="004120DF" w:rsidP="000962E2">
            <w:pPr>
              <w:pStyle w:val="NoSpacing"/>
              <w:spacing w:after="80"/>
              <w:rPr>
                <w:rFonts w:ascii="Arial" w:hAnsi="Arial" w:cs="Arial"/>
                <w:sz w:val="20"/>
                <w:szCs w:val="20"/>
                <w:lang w:val="en-GB"/>
              </w:rPr>
            </w:pPr>
            <w:r w:rsidRPr="00D403F4">
              <w:rPr>
                <w:rFonts w:ascii="Arial" w:hAnsi="Arial" w:cs="Arial"/>
                <w:sz w:val="20"/>
                <w:szCs w:val="20"/>
                <w:lang w:val="en-GB"/>
              </w:rPr>
              <w:t>Is the provider approved to deliver standard ST0490 v1.1 on the Apprenticeship Service?</w:t>
            </w:r>
          </w:p>
          <w:p w14:paraId="42A9F8CE" w14:textId="1B88DED8" w:rsidR="00381FE7" w:rsidRPr="00D403F4" w:rsidRDefault="00381FE7" w:rsidP="000962E2">
            <w:pPr>
              <w:pStyle w:val="NoSpacing"/>
              <w:spacing w:after="80"/>
              <w:rPr>
                <w:rFonts w:ascii="Arial" w:hAnsi="Arial" w:cs="Arial"/>
                <w:sz w:val="20"/>
                <w:szCs w:val="20"/>
                <w:lang w:val="en-GB"/>
              </w:rPr>
            </w:pPr>
            <w:r w:rsidRPr="00D403F4">
              <w:rPr>
                <w:rFonts w:ascii="Arial" w:hAnsi="Arial" w:cs="Arial"/>
                <w:sz w:val="20"/>
                <w:szCs w:val="20"/>
                <w:lang w:val="en-GB"/>
              </w:rPr>
              <w:t xml:space="preserve">Are all delivery locations entered and published correctly </w:t>
            </w:r>
            <w:r w:rsidR="000A6597" w:rsidRPr="00D403F4">
              <w:rPr>
                <w:rFonts w:ascii="Arial" w:hAnsi="Arial" w:cs="Arial"/>
                <w:sz w:val="20"/>
                <w:szCs w:val="20"/>
                <w:lang w:val="en-GB"/>
              </w:rPr>
              <w:t>o</w:t>
            </w:r>
            <w:r w:rsidRPr="00D403F4">
              <w:rPr>
                <w:rFonts w:ascii="Arial" w:hAnsi="Arial" w:cs="Arial"/>
                <w:sz w:val="20"/>
                <w:szCs w:val="20"/>
                <w:lang w:val="en-GB"/>
              </w:rPr>
              <w:t>n the Apprenticeship Service?</w:t>
            </w:r>
          </w:p>
        </w:tc>
        <w:tc>
          <w:tcPr>
            <w:tcW w:w="350" w:type="pct"/>
          </w:tcPr>
          <w:p w14:paraId="0DBAC4D7" w14:textId="288372A0" w:rsidR="00EF3384" w:rsidRPr="00D403F4" w:rsidRDefault="00EF3384" w:rsidP="000962E2">
            <w:pPr>
              <w:pStyle w:val="NoSpacing"/>
              <w:spacing w:after="80"/>
              <w:rPr>
                <w:rFonts w:ascii="Arial" w:hAnsi="Arial" w:cs="Arial"/>
                <w:sz w:val="20"/>
                <w:szCs w:val="20"/>
                <w:lang w:val="en-GB"/>
              </w:rPr>
            </w:pPr>
          </w:p>
        </w:tc>
        <w:tc>
          <w:tcPr>
            <w:tcW w:w="1753" w:type="pct"/>
          </w:tcPr>
          <w:p w14:paraId="511E22F4" w14:textId="2A0722B8" w:rsidR="00EF3384" w:rsidRPr="00D403F4" w:rsidRDefault="000D4C6D" w:rsidP="000962E2">
            <w:pPr>
              <w:pStyle w:val="NoSpacing"/>
              <w:spacing w:after="80"/>
              <w:rPr>
                <w:rFonts w:ascii="Arial" w:hAnsi="Arial" w:cs="Arial"/>
                <w:sz w:val="20"/>
                <w:szCs w:val="20"/>
                <w:lang w:val="en-GB"/>
              </w:rPr>
            </w:pPr>
            <w:r w:rsidRPr="00D403F4">
              <w:rPr>
                <w:rFonts w:ascii="Arial" w:hAnsi="Arial" w:cs="Arial"/>
                <w:sz w:val="20"/>
                <w:szCs w:val="20"/>
                <w:lang w:val="en-GB"/>
              </w:rPr>
              <w:t>The provider should e</w:t>
            </w:r>
            <w:r w:rsidR="00EF3384" w:rsidRPr="00D403F4">
              <w:rPr>
                <w:rFonts w:ascii="Arial" w:hAnsi="Arial" w:cs="Arial"/>
                <w:sz w:val="20"/>
                <w:szCs w:val="20"/>
                <w:lang w:val="en-GB"/>
              </w:rPr>
              <w:t xml:space="preserve">nsure </w:t>
            </w:r>
            <w:r w:rsidRPr="00D403F4">
              <w:rPr>
                <w:rFonts w:ascii="Arial" w:hAnsi="Arial" w:cs="Arial"/>
                <w:sz w:val="20"/>
                <w:szCs w:val="20"/>
                <w:lang w:val="en-GB"/>
              </w:rPr>
              <w:t>they</w:t>
            </w:r>
            <w:r w:rsidR="00EF3384" w:rsidRPr="00D403F4">
              <w:rPr>
                <w:rFonts w:ascii="Arial" w:hAnsi="Arial" w:cs="Arial"/>
                <w:sz w:val="20"/>
                <w:szCs w:val="20"/>
                <w:lang w:val="en-GB"/>
              </w:rPr>
              <w:t xml:space="preserve"> have set up a</w:t>
            </w:r>
            <w:r w:rsidR="00003778" w:rsidRPr="00D403F4">
              <w:rPr>
                <w:rFonts w:ascii="Arial" w:hAnsi="Arial" w:cs="Arial"/>
                <w:sz w:val="20"/>
                <w:szCs w:val="20"/>
                <w:lang w:val="en-GB"/>
              </w:rPr>
              <w:t>n</w:t>
            </w:r>
            <w:r w:rsidR="00EF3384" w:rsidRPr="00D403F4">
              <w:rPr>
                <w:rFonts w:ascii="Arial" w:hAnsi="Arial" w:cs="Arial"/>
                <w:sz w:val="20"/>
                <w:szCs w:val="20"/>
                <w:lang w:val="en-GB"/>
              </w:rPr>
              <w:t xml:space="preserve"> </w:t>
            </w:r>
            <w:hyperlink r:id="rId18" w:history="1">
              <w:r w:rsidR="009A74E1" w:rsidRPr="00D403F4">
                <w:rPr>
                  <w:rStyle w:val="Hyperlink"/>
                  <w:rFonts w:ascii="Arial" w:hAnsi="Arial" w:cs="Arial"/>
                  <w:sz w:val="20"/>
                  <w:szCs w:val="20"/>
                  <w:lang w:val="en-GB"/>
                </w:rPr>
                <w:t>Apprenticeship Service for Providers</w:t>
              </w:r>
            </w:hyperlink>
            <w:r w:rsidR="009A74E1" w:rsidRPr="00D403F4">
              <w:rPr>
                <w:rFonts w:ascii="Arial" w:hAnsi="Arial" w:cs="Arial"/>
                <w:sz w:val="20"/>
                <w:szCs w:val="20"/>
                <w:lang w:val="en-GB"/>
              </w:rPr>
              <w:t xml:space="preserve"> </w:t>
            </w:r>
            <w:r w:rsidR="00EF3384" w:rsidRPr="00D403F4">
              <w:rPr>
                <w:rFonts w:ascii="Arial" w:hAnsi="Arial" w:cs="Arial"/>
                <w:sz w:val="20"/>
                <w:szCs w:val="20"/>
                <w:lang w:val="en-GB"/>
              </w:rPr>
              <w:t>and the correct standard is listed under ‘Manage your training and venues’.</w:t>
            </w:r>
          </w:p>
        </w:tc>
        <w:tc>
          <w:tcPr>
            <w:tcW w:w="853" w:type="pct"/>
          </w:tcPr>
          <w:p w14:paraId="0C2FC2FC" w14:textId="55E57471" w:rsidR="00EF3384" w:rsidRPr="00D403F4" w:rsidRDefault="00EF1F84" w:rsidP="000962E2">
            <w:pPr>
              <w:pStyle w:val="NoSpacing"/>
              <w:spacing w:after="80"/>
              <w:rPr>
                <w:rFonts w:ascii="Arial" w:hAnsi="Arial" w:cs="Arial"/>
                <w:sz w:val="20"/>
                <w:szCs w:val="20"/>
                <w:lang w:val="en-GB"/>
              </w:rPr>
            </w:pPr>
            <w:r w:rsidRPr="00D403F4">
              <w:rPr>
                <w:rFonts w:ascii="Arial" w:hAnsi="Arial" w:cs="Arial"/>
                <w:sz w:val="20"/>
                <w:szCs w:val="20"/>
                <w:lang w:val="en-GB"/>
              </w:rPr>
              <w:t>Apprenticeship Service ‘Manage training and venues’ screenshot showing ST0490 v1.1 approval.</w:t>
            </w:r>
          </w:p>
        </w:tc>
        <w:tc>
          <w:tcPr>
            <w:tcW w:w="637" w:type="pct"/>
          </w:tcPr>
          <w:p w14:paraId="1F57F6F2" w14:textId="77777777" w:rsidR="00EF3384" w:rsidRPr="00D403F4" w:rsidRDefault="00EF3384" w:rsidP="000962E2">
            <w:pPr>
              <w:pStyle w:val="NoSpacing"/>
              <w:spacing w:after="80"/>
              <w:rPr>
                <w:rFonts w:ascii="Arial" w:hAnsi="Arial" w:cs="Arial"/>
                <w:sz w:val="20"/>
                <w:szCs w:val="20"/>
                <w:lang w:val="en-GB"/>
              </w:rPr>
            </w:pPr>
          </w:p>
        </w:tc>
      </w:tr>
      <w:tr w:rsidR="00EF3384" w:rsidRPr="00756706" w14:paraId="03E76E55" w14:textId="77777777" w:rsidTr="00CB16DD">
        <w:tc>
          <w:tcPr>
            <w:tcW w:w="1407" w:type="pct"/>
          </w:tcPr>
          <w:p w14:paraId="2C42731A" w14:textId="59C63047" w:rsidR="00EF3384" w:rsidRPr="00D403F4" w:rsidRDefault="00F03D9B" w:rsidP="000962E2">
            <w:pPr>
              <w:pStyle w:val="NoSpacing"/>
              <w:spacing w:after="80"/>
              <w:rPr>
                <w:rFonts w:ascii="Arial" w:hAnsi="Arial" w:cs="Arial"/>
                <w:sz w:val="20"/>
                <w:szCs w:val="20"/>
                <w:lang w:val="en-GB"/>
              </w:rPr>
            </w:pPr>
            <w:r w:rsidRPr="00D403F4">
              <w:rPr>
                <w:rFonts w:ascii="Arial" w:hAnsi="Arial" w:cs="Arial"/>
                <w:sz w:val="20"/>
                <w:szCs w:val="20"/>
                <w:lang w:val="en-GB"/>
              </w:rPr>
              <w:t>Has the provider signed the current Skills England funding agreement (via MYESF)?</w:t>
            </w:r>
          </w:p>
        </w:tc>
        <w:tc>
          <w:tcPr>
            <w:tcW w:w="350" w:type="pct"/>
          </w:tcPr>
          <w:p w14:paraId="0C46834A" w14:textId="55D137BE" w:rsidR="00EF3384" w:rsidRPr="00D403F4" w:rsidRDefault="00EF3384" w:rsidP="000962E2">
            <w:pPr>
              <w:pStyle w:val="NoSpacing"/>
              <w:spacing w:after="80"/>
              <w:rPr>
                <w:rFonts w:ascii="Arial" w:hAnsi="Arial" w:cs="Arial"/>
                <w:sz w:val="20"/>
                <w:szCs w:val="20"/>
                <w:lang w:val="en-GB"/>
              </w:rPr>
            </w:pPr>
          </w:p>
        </w:tc>
        <w:tc>
          <w:tcPr>
            <w:tcW w:w="1753" w:type="pct"/>
          </w:tcPr>
          <w:p w14:paraId="0827755E" w14:textId="6C7D59F1" w:rsidR="00EF3384" w:rsidRPr="00D403F4" w:rsidRDefault="00EF3384" w:rsidP="000962E2">
            <w:pPr>
              <w:pStyle w:val="NoSpacing"/>
              <w:spacing w:after="80"/>
              <w:rPr>
                <w:rFonts w:ascii="Arial" w:hAnsi="Arial" w:cs="Arial"/>
                <w:sz w:val="20"/>
                <w:szCs w:val="20"/>
                <w:lang w:val="en-GB"/>
              </w:rPr>
            </w:pPr>
            <w:r w:rsidRPr="00D403F4">
              <w:rPr>
                <w:rFonts w:ascii="Arial" w:hAnsi="Arial" w:cs="Arial"/>
                <w:sz w:val="20"/>
                <w:szCs w:val="20"/>
                <w:lang w:val="en-GB"/>
              </w:rPr>
              <w:t xml:space="preserve">This is found on </w:t>
            </w:r>
            <w:r w:rsidR="007C6862" w:rsidRPr="00D403F4">
              <w:rPr>
                <w:rFonts w:ascii="Arial" w:hAnsi="Arial" w:cs="Arial"/>
                <w:sz w:val="20"/>
                <w:szCs w:val="20"/>
                <w:lang w:val="en-GB"/>
              </w:rPr>
              <w:t xml:space="preserve">the </w:t>
            </w:r>
            <w:hyperlink r:id="rId19" w:history="1">
              <w:r w:rsidRPr="00D403F4">
                <w:rPr>
                  <w:rStyle w:val="Hyperlink"/>
                  <w:rFonts w:ascii="Arial" w:hAnsi="Arial" w:cs="Arial"/>
                  <w:sz w:val="20"/>
                  <w:szCs w:val="20"/>
                  <w:lang w:val="en-GB"/>
                </w:rPr>
                <w:t>Manage Your Education and Skills Funding</w:t>
              </w:r>
            </w:hyperlink>
            <w:r w:rsidRPr="00D403F4">
              <w:rPr>
                <w:rFonts w:ascii="Arial" w:hAnsi="Arial" w:cs="Arial"/>
                <w:sz w:val="20"/>
                <w:szCs w:val="20"/>
                <w:lang w:val="en-GB"/>
              </w:rPr>
              <w:t xml:space="preserve"> (M</w:t>
            </w:r>
            <w:r w:rsidR="00F03D9B" w:rsidRPr="00D403F4">
              <w:rPr>
                <w:rFonts w:ascii="Arial" w:hAnsi="Arial" w:cs="Arial"/>
                <w:sz w:val="20"/>
                <w:szCs w:val="20"/>
                <w:lang w:val="en-GB"/>
              </w:rPr>
              <w:t>Y</w:t>
            </w:r>
            <w:r w:rsidRPr="00D403F4">
              <w:rPr>
                <w:rFonts w:ascii="Arial" w:hAnsi="Arial" w:cs="Arial"/>
                <w:sz w:val="20"/>
                <w:szCs w:val="20"/>
                <w:lang w:val="en-GB"/>
              </w:rPr>
              <w:t xml:space="preserve">ESF) </w:t>
            </w:r>
            <w:r w:rsidR="00D226B2" w:rsidRPr="00D403F4">
              <w:rPr>
                <w:rFonts w:ascii="Arial" w:hAnsi="Arial" w:cs="Arial"/>
                <w:sz w:val="20"/>
                <w:szCs w:val="20"/>
                <w:lang w:val="en-GB"/>
              </w:rPr>
              <w:t xml:space="preserve">portal </w:t>
            </w:r>
            <w:r w:rsidRPr="00D403F4">
              <w:rPr>
                <w:rFonts w:ascii="Arial" w:hAnsi="Arial" w:cs="Arial"/>
                <w:sz w:val="20"/>
                <w:szCs w:val="20"/>
                <w:lang w:val="en-GB"/>
              </w:rPr>
              <w:t>and is usually released in January or February each year.</w:t>
            </w:r>
          </w:p>
        </w:tc>
        <w:tc>
          <w:tcPr>
            <w:tcW w:w="853" w:type="pct"/>
          </w:tcPr>
          <w:p w14:paraId="6CCE5590" w14:textId="31F9C5AB" w:rsidR="00EF3384" w:rsidRPr="00D403F4" w:rsidRDefault="000E0667" w:rsidP="000962E2">
            <w:pPr>
              <w:pStyle w:val="NoSpacing"/>
              <w:spacing w:after="80"/>
              <w:rPr>
                <w:rFonts w:ascii="Arial" w:hAnsi="Arial" w:cs="Arial"/>
                <w:sz w:val="20"/>
                <w:szCs w:val="20"/>
                <w:lang w:val="en-GB"/>
              </w:rPr>
            </w:pPr>
            <w:r w:rsidRPr="00D403F4">
              <w:rPr>
                <w:rFonts w:ascii="Arial" w:hAnsi="Arial" w:cs="Arial"/>
                <w:sz w:val="20"/>
                <w:szCs w:val="20"/>
                <w:lang w:val="en-GB"/>
              </w:rPr>
              <w:t>Signed Skills England funding agreement (MYESF portal)</w:t>
            </w:r>
            <w:r w:rsidR="00400CD2" w:rsidRPr="00D403F4">
              <w:rPr>
                <w:rFonts w:ascii="Arial" w:hAnsi="Arial" w:cs="Arial"/>
                <w:sz w:val="20"/>
                <w:szCs w:val="20"/>
                <w:lang w:val="en-GB"/>
              </w:rPr>
              <w:t xml:space="preserve"> </w:t>
            </w:r>
            <w:r w:rsidR="00EF3384" w:rsidRPr="00D403F4">
              <w:rPr>
                <w:rFonts w:ascii="Arial" w:hAnsi="Arial" w:cs="Arial"/>
                <w:sz w:val="20"/>
                <w:szCs w:val="20"/>
                <w:lang w:val="en-GB"/>
              </w:rPr>
              <w:t>for the relevant funding cycle.</w:t>
            </w:r>
          </w:p>
        </w:tc>
        <w:tc>
          <w:tcPr>
            <w:tcW w:w="637" w:type="pct"/>
          </w:tcPr>
          <w:p w14:paraId="42B55AEA" w14:textId="1C1435BB" w:rsidR="00EF3384" w:rsidRPr="00D403F4" w:rsidRDefault="00EF3384" w:rsidP="000962E2">
            <w:pPr>
              <w:pStyle w:val="NoSpacing"/>
              <w:spacing w:after="80"/>
              <w:rPr>
                <w:rFonts w:ascii="Arial" w:hAnsi="Arial" w:cs="Arial"/>
                <w:sz w:val="20"/>
                <w:szCs w:val="20"/>
                <w:lang w:val="en-GB"/>
              </w:rPr>
            </w:pPr>
          </w:p>
        </w:tc>
      </w:tr>
    </w:tbl>
    <w:p w14:paraId="49876CA0" w14:textId="77777777" w:rsidR="004943A4" w:rsidRPr="00756706" w:rsidRDefault="004943A4" w:rsidP="004943A4">
      <w:pPr>
        <w:pStyle w:val="NoSpacing"/>
        <w:jc w:val="both"/>
        <w:rPr>
          <w:rFonts w:ascii="Arial" w:hAnsi="Arial" w:cs="Arial"/>
          <w:sz w:val="24"/>
          <w:szCs w:val="24"/>
          <w:lang w:val="en-GB"/>
        </w:rPr>
      </w:pPr>
    </w:p>
    <w:p w14:paraId="1C8EAD9E" w14:textId="77777777" w:rsidR="00B10372" w:rsidRPr="00756706" w:rsidRDefault="00B10372" w:rsidP="00017C75">
      <w:pPr>
        <w:sectPr w:rsidR="00B10372" w:rsidRPr="00756706" w:rsidSect="00187A66">
          <w:pgSz w:w="15840" w:h="12240" w:orient="landscape" w:code="1"/>
          <w:pgMar w:top="680" w:right="851" w:bottom="567" w:left="851" w:header="567" w:footer="284" w:gutter="0"/>
          <w:cols w:space="720"/>
          <w:docGrid w:linePitch="360"/>
        </w:sectPr>
      </w:pPr>
    </w:p>
    <w:p w14:paraId="58DC9C3E" w14:textId="7AF64B3A" w:rsidR="00E34EF3" w:rsidRPr="00734385" w:rsidRDefault="00E34EF3" w:rsidP="002C24F6">
      <w:pPr>
        <w:pStyle w:val="Heading1"/>
        <w:numPr>
          <w:ilvl w:val="0"/>
          <w:numId w:val="13"/>
        </w:numPr>
        <w:ind w:left="567" w:hanging="567"/>
      </w:pPr>
      <w:bookmarkStart w:id="3" w:name="_Toc229481213"/>
      <w:r w:rsidRPr="00734385">
        <w:lastRenderedPageBreak/>
        <w:t xml:space="preserve">Funding the </w:t>
      </w:r>
      <w:r w:rsidR="001A1049" w:rsidRPr="00734385">
        <w:t>A</w:t>
      </w:r>
      <w:r w:rsidRPr="00734385">
        <w:t>pprenticeship</w:t>
      </w:r>
      <w:bookmarkEnd w:id="3"/>
    </w:p>
    <w:p w14:paraId="2262CC8B" w14:textId="77777777" w:rsidR="00E34EF3" w:rsidRPr="00734385" w:rsidRDefault="00E34EF3" w:rsidP="00017C75"/>
    <w:p w14:paraId="434DB80E" w14:textId="59A2E64A" w:rsidR="00E34EF3" w:rsidRPr="00756706" w:rsidRDefault="00E34EF3" w:rsidP="005453DA">
      <w:pPr>
        <w:pStyle w:val="NoSpacing"/>
        <w:jc w:val="both"/>
        <w:rPr>
          <w:rFonts w:ascii="Arial" w:hAnsi="Arial" w:cs="Arial"/>
          <w:sz w:val="20"/>
          <w:szCs w:val="20"/>
          <w:lang w:val="en-GB"/>
        </w:rPr>
      </w:pPr>
      <w:r w:rsidRPr="00734385">
        <w:rPr>
          <w:rFonts w:ascii="Arial" w:hAnsi="Arial" w:cs="Arial"/>
          <w:sz w:val="20"/>
          <w:szCs w:val="20"/>
          <w:lang w:val="en-GB"/>
        </w:rPr>
        <w:t xml:space="preserve">All new apprentice </w:t>
      </w:r>
      <w:r w:rsidR="004816F6" w:rsidRPr="00734385">
        <w:rPr>
          <w:rFonts w:ascii="Arial" w:hAnsi="Arial" w:cs="Arial"/>
          <w:sz w:val="20"/>
          <w:szCs w:val="20"/>
          <w:lang w:val="en-GB"/>
        </w:rPr>
        <w:t>starters</w:t>
      </w:r>
      <w:r w:rsidRPr="00734385">
        <w:rPr>
          <w:rFonts w:ascii="Arial" w:hAnsi="Arial" w:cs="Arial"/>
          <w:sz w:val="20"/>
          <w:szCs w:val="20"/>
          <w:lang w:val="en-GB"/>
        </w:rPr>
        <w:t xml:space="preserve"> must be funded through </w:t>
      </w:r>
      <w:r w:rsidR="00C11E13" w:rsidRPr="00734385">
        <w:rPr>
          <w:rFonts w:ascii="Arial" w:hAnsi="Arial" w:cs="Arial"/>
          <w:sz w:val="20"/>
          <w:szCs w:val="20"/>
          <w:lang w:val="en-GB"/>
        </w:rPr>
        <w:t xml:space="preserve">the </w:t>
      </w:r>
      <w:r w:rsidR="008C4BEB" w:rsidRPr="00734385">
        <w:rPr>
          <w:rFonts w:ascii="Arial" w:hAnsi="Arial" w:cs="Arial"/>
          <w:sz w:val="20"/>
          <w:szCs w:val="20"/>
          <w:lang w:val="en-GB"/>
        </w:rPr>
        <w:t>A</w:t>
      </w:r>
      <w:r w:rsidRPr="00734385">
        <w:rPr>
          <w:rFonts w:ascii="Arial" w:hAnsi="Arial" w:cs="Arial"/>
          <w:sz w:val="20"/>
          <w:szCs w:val="20"/>
          <w:lang w:val="en-GB"/>
        </w:rPr>
        <w:t xml:space="preserve">pprenticeship </w:t>
      </w:r>
      <w:r w:rsidR="008C4BEB" w:rsidRPr="00734385">
        <w:rPr>
          <w:rFonts w:ascii="Arial" w:hAnsi="Arial" w:cs="Arial"/>
          <w:sz w:val="20"/>
          <w:szCs w:val="20"/>
          <w:lang w:val="en-GB"/>
        </w:rPr>
        <w:t>S</w:t>
      </w:r>
      <w:r w:rsidRPr="00734385">
        <w:rPr>
          <w:rFonts w:ascii="Arial" w:hAnsi="Arial" w:cs="Arial"/>
          <w:sz w:val="20"/>
          <w:szCs w:val="20"/>
          <w:lang w:val="en-GB"/>
        </w:rPr>
        <w:t xml:space="preserve">ervice. </w:t>
      </w:r>
      <w:r w:rsidR="00C11E13" w:rsidRPr="00734385">
        <w:rPr>
          <w:rFonts w:ascii="Arial" w:hAnsi="Arial" w:cs="Arial"/>
          <w:sz w:val="20"/>
          <w:szCs w:val="20"/>
          <w:lang w:val="en-GB"/>
        </w:rPr>
        <w:t xml:space="preserve"> </w:t>
      </w:r>
      <w:r w:rsidRPr="00734385">
        <w:rPr>
          <w:rFonts w:ascii="Arial" w:hAnsi="Arial" w:cs="Arial"/>
          <w:sz w:val="20"/>
          <w:szCs w:val="20"/>
          <w:lang w:val="en-GB"/>
        </w:rPr>
        <w:t xml:space="preserve">Employers who do not pay the levy can reserve funds using the </w:t>
      </w:r>
      <w:r w:rsidR="008C4BEB" w:rsidRPr="00734385">
        <w:rPr>
          <w:rFonts w:ascii="Arial" w:hAnsi="Arial" w:cs="Arial"/>
          <w:sz w:val="20"/>
          <w:szCs w:val="20"/>
          <w:lang w:val="en-GB"/>
        </w:rPr>
        <w:t>A</w:t>
      </w:r>
      <w:r w:rsidRPr="00734385">
        <w:rPr>
          <w:rFonts w:ascii="Arial" w:hAnsi="Arial" w:cs="Arial"/>
          <w:sz w:val="20"/>
          <w:szCs w:val="20"/>
          <w:lang w:val="en-GB"/>
        </w:rPr>
        <w:t xml:space="preserve">pprenticeship </w:t>
      </w:r>
      <w:r w:rsidR="008C4BEB" w:rsidRPr="00734385">
        <w:rPr>
          <w:rFonts w:ascii="Arial" w:hAnsi="Arial" w:cs="Arial"/>
          <w:sz w:val="20"/>
          <w:szCs w:val="20"/>
          <w:lang w:val="en-GB"/>
        </w:rPr>
        <w:t>S</w:t>
      </w:r>
      <w:r w:rsidRPr="00734385">
        <w:rPr>
          <w:rFonts w:ascii="Arial" w:hAnsi="Arial" w:cs="Arial"/>
          <w:sz w:val="20"/>
          <w:szCs w:val="20"/>
          <w:lang w:val="en-GB"/>
        </w:rPr>
        <w:t>ervice or receive a levy transfer from anot</w:t>
      </w:r>
      <w:r w:rsidRPr="00756706">
        <w:rPr>
          <w:rFonts w:ascii="Arial" w:hAnsi="Arial" w:cs="Arial"/>
          <w:sz w:val="20"/>
          <w:szCs w:val="20"/>
          <w:lang w:val="en-GB"/>
        </w:rPr>
        <w:t>her levy-paying organi</w:t>
      </w:r>
      <w:r w:rsidR="00017C75" w:rsidRPr="00756706">
        <w:rPr>
          <w:rFonts w:ascii="Arial" w:hAnsi="Arial" w:cs="Arial"/>
          <w:sz w:val="20"/>
          <w:szCs w:val="20"/>
          <w:lang w:val="en-GB"/>
        </w:rPr>
        <w:t>s</w:t>
      </w:r>
      <w:r w:rsidRPr="00756706">
        <w:rPr>
          <w:rFonts w:ascii="Arial" w:hAnsi="Arial" w:cs="Arial"/>
          <w:sz w:val="20"/>
          <w:szCs w:val="20"/>
          <w:lang w:val="en-GB"/>
        </w:rPr>
        <w:t>ation.</w:t>
      </w:r>
    </w:p>
    <w:p w14:paraId="487F349C" w14:textId="77777777" w:rsidR="00017C75" w:rsidRPr="00756706" w:rsidRDefault="00017C75" w:rsidP="00BA60EC"/>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73"/>
        <w:gridCol w:w="986"/>
        <w:gridCol w:w="4956"/>
        <w:gridCol w:w="2410"/>
        <w:gridCol w:w="1803"/>
      </w:tblGrid>
      <w:tr w:rsidR="00CB16DD" w:rsidRPr="00756706" w14:paraId="6E0A8DD6" w14:textId="77777777" w:rsidTr="0023597D">
        <w:trPr>
          <w:tblHeader/>
        </w:trPr>
        <w:tc>
          <w:tcPr>
            <w:tcW w:w="1406" w:type="pct"/>
            <w:shd w:val="clear" w:color="auto" w:fill="B6DDE8" w:themeFill="accent5" w:themeFillTint="66"/>
          </w:tcPr>
          <w:p w14:paraId="2556FB14" w14:textId="30BB1386"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Audit question</w:t>
            </w:r>
          </w:p>
        </w:tc>
        <w:tc>
          <w:tcPr>
            <w:tcW w:w="349" w:type="pct"/>
            <w:shd w:val="clear" w:color="auto" w:fill="B6DDE8" w:themeFill="accent5" w:themeFillTint="66"/>
          </w:tcPr>
          <w:p w14:paraId="62604E82" w14:textId="77777777" w:rsidR="00CB16DD" w:rsidRDefault="00CB16DD" w:rsidP="00CB16DD">
            <w:pPr>
              <w:pStyle w:val="NoSpacing"/>
              <w:rPr>
                <w:rFonts w:ascii="Arial" w:hAnsi="Arial" w:cs="Arial"/>
                <w:b/>
                <w:bCs/>
                <w:sz w:val="20"/>
                <w:szCs w:val="20"/>
                <w:lang w:val="en-GB"/>
              </w:rPr>
            </w:pPr>
            <w:r w:rsidRPr="003D1A11">
              <w:rPr>
                <w:rFonts w:ascii="Arial" w:hAnsi="Arial" w:cs="Arial"/>
                <w:b/>
                <w:bCs/>
                <w:sz w:val="20"/>
                <w:szCs w:val="20"/>
                <w:lang w:val="en-GB"/>
              </w:rPr>
              <w:t>Yes/No/</w:t>
            </w:r>
          </w:p>
          <w:p w14:paraId="13B1D2E0" w14:textId="23B0C9CA"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N/A</w:t>
            </w:r>
          </w:p>
        </w:tc>
        <w:tc>
          <w:tcPr>
            <w:tcW w:w="1754" w:type="pct"/>
            <w:shd w:val="clear" w:color="auto" w:fill="B6DDE8" w:themeFill="accent5" w:themeFillTint="66"/>
          </w:tcPr>
          <w:p w14:paraId="27F3A974" w14:textId="5D4B0164"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Guidance</w:t>
            </w:r>
          </w:p>
        </w:tc>
        <w:tc>
          <w:tcPr>
            <w:tcW w:w="853" w:type="pct"/>
            <w:shd w:val="clear" w:color="auto" w:fill="B6DDE8" w:themeFill="accent5" w:themeFillTint="66"/>
          </w:tcPr>
          <w:p w14:paraId="49B884F5" w14:textId="789CBBDD"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Possible evidence</w:t>
            </w:r>
          </w:p>
        </w:tc>
        <w:tc>
          <w:tcPr>
            <w:tcW w:w="638" w:type="pct"/>
            <w:shd w:val="clear" w:color="auto" w:fill="B6DDE8" w:themeFill="accent5" w:themeFillTint="66"/>
          </w:tcPr>
          <w:p w14:paraId="46D17F39" w14:textId="3E224C3C"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Evidence pack and location</w:t>
            </w:r>
          </w:p>
        </w:tc>
      </w:tr>
      <w:tr w:rsidR="00E34EF3" w:rsidRPr="00756706" w14:paraId="0D5BEAAC" w14:textId="77777777" w:rsidTr="0023597D">
        <w:tc>
          <w:tcPr>
            <w:tcW w:w="1406" w:type="pct"/>
          </w:tcPr>
          <w:p w14:paraId="0EC57200" w14:textId="77777777" w:rsidR="00E34EF3" w:rsidRPr="00D403F4" w:rsidRDefault="00E34EF3" w:rsidP="00D226B2">
            <w:pPr>
              <w:pStyle w:val="NoSpacing"/>
              <w:spacing w:after="80"/>
              <w:rPr>
                <w:rFonts w:ascii="Arial" w:hAnsi="Arial" w:cs="Arial"/>
                <w:sz w:val="20"/>
                <w:szCs w:val="20"/>
                <w:lang w:val="en-GB"/>
              </w:rPr>
            </w:pPr>
            <w:r w:rsidRPr="00D403F4">
              <w:rPr>
                <w:rFonts w:ascii="Arial" w:hAnsi="Arial" w:cs="Arial"/>
                <w:sz w:val="20"/>
                <w:szCs w:val="20"/>
                <w:lang w:val="en-GB"/>
              </w:rPr>
              <w:t xml:space="preserve">For each apprentice, has a determination been made as to </w:t>
            </w:r>
            <w:r w:rsidR="00202BB8" w:rsidRPr="00D403F4">
              <w:rPr>
                <w:rFonts w:ascii="Arial" w:hAnsi="Arial" w:cs="Arial"/>
                <w:sz w:val="20"/>
                <w:szCs w:val="20"/>
                <w:lang w:val="en-GB"/>
              </w:rPr>
              <w:t>how the apprenticeship will be funded?</w:t>
            </w:r>
          </w:p>
          <w:p w14:paraId="6C7472E3" w14:textId="177F9F93" w:rsidR="00202BB8" w:rsidRPr="00D403F4" w:rsidRDefault="00202BB8" w:rsidP="002C24F6">
            <w:pPr>
              <w:pStyle w:val="NoSpacing"/>
              <w:numPr>
                <w:ilvl w:val="0"/>
                <w:numId w:val="11"/>
              </w:numPr>
              <w:spacing w:after="40"/>
              <w:ind w:left="397" w:hanging="284"/>
              <w:rPr>
                <w:rFonts w:ascii="Arial" w:hAnsi="Arial" w:cs="Arial"/>
                <w:b/>
                <w:bCs/>
                <w:sz w:val="20"/>
                <w:szCs w:val="20"/>
                <w:lang w:val="en-GB"/>
              </w:rPr>
            </w:pPr>
            <w:r w:rsidRPr="00D403F4">
              <w:rPr>
                <w:rFonts w:ascii="Arial" w:hAnsi="Arial" w:cs="Arial"/>
                <w:sz w:val="20"/>
                <w:szCs w:val="20"/>
                <w:lang w:val="en-GB"/>
              </w:rPr>
              <w:t xml:space="preserve">Levy </w:t>
            </w:r>
            <w:r w:rsidR="001F53E3" w:rsidRPr="00D403F4">
              <w:rPr>
                <w:rFonts w:ascii="Arial" w:hAnsi="Arial" w:cs="Arial"/>
                <w:sz w:val="20"/>
                <w:szCs w:val="20"/>
                <w:lang w:val="en-GB"/>
              </w:rPr>
              <w:t>f</w:t>
            </w:r>
            <w:r w:rsidRPr="00D403F4">
              <w:rPr>
                <w:rFonts w:ascii="Arial" w:hAnsi="Arial" w:cs="Arial"/>
                <w:sz w:val="20"/>
                <w:szCs w:val="20"/>
                <w:lang w:val="en-GB"/>
              </w:rPr>
              <w:t>unded</w:t>
            </w:r>
          </w:p>
          <w:p w14:paraId="4F7CE558" w14:textId="6B5AEE45" w:rsidR="00202BB8" w:rsidRPr="00D403F4" w:rsidRDefault="00202BB8" w:rsidP="002C24F6">
            <w:pPr>
              <w:pStyle w:val="NoSpacing"/>
              <w:numPr>
                <w:ilvl w:val="0"/>
                <w:numId w:val="11"/>
              </w:numPr>
              <w:spacing w:after="40"/>
              <w:ind w:left="397" w:hanging="284"/>
              <w:rPr>
                <w:rFonts w:ascii="Arial" w:hAnsi="Arial" w:cs="Arial"/>
                <w:sz w:val="20"/>
                <w:szCs w:val="20"/>
                <w:lang w:val="en-GB"/>
              </w:rPr>
            </w:pPr>
            <w:r w:rsidRPr="00D403F4">
              <w:rPr>
                <w:rFonts w:ascii="Arial" w:hAnsi="Arial" w:cs="Arial"/>
                <w:sz w:val="20"/>
                <w:szCs w:val="20"/>
                <w:lang w:val="en-GB"/>
              </w:rPr>
              <w:t>Co-</w:t>
            </w:r>
            <w:r w:rsidR="001F53E3" w:rsidRPr="00D403F4">
              <w:rPr>
                <w:rFonts w:ascii="Arial" w:hAnsi="Arial" w:cs="Arial"/>
                <w:sz w:val="20"/>
                <w:szCs w:val="20"/>
                <w:lang w:val="en-GB"/>
              </w:rPr>
              <w:t>i</w:t>
            </w:r>
            <w:r w:rsidRPr="00D403F4">
              <w:rPr>
                <w:rFonts w:ascii="Arial" w:hAnsi="Arial" w:cs="Arial"/>
                <w:sz w:val="20"/>
                <w:szCs w:val="20"/>
                <w:lang w:val="en-GB"/>
              </w:rPr>
              <w:t>nvestment (aged 25+)</w:t>
            </w:r>
          </w:p>
          <w:p w14:paraId="4B6559DE" w14:textId="4D221C12" w:rsidR="00202BB8" w:rsidRPr="00D403F4" w:rsidRDefault="00202BB8" w:rsidP="002C24F6">
            <w:pPr>
              <w:pStyle w:val="NoSpacing"/>
              <w:numPr>
                <w:ilvl w:val="0"/>
                <w:numId w:val="11"/>
              </w:numPr>
              <w:spacing w:after="40"/>
              <w:ind w:left="397" w:hanging="284"/>
              <w:rPr>
                <w:rFonts w:ascii="Arial" w:hAnsi="Arial" w:cs="Arial"/>
                <w:sz w:val="20"/>
                <w:szCs w:val="20"/>
                <w:lang w:val="en-GB"/>
              </w:rPr>
            </w:pPr>
            <w:r w:rsidRPr="00D403F4">
              <w:rPr>
                <w:rFonts w:ascii="Arial" w:hAnsi="Arial" w:cs="Arial"/>
                <w:sz w:val="20"/>
                <w:szCs w:val="20"/>
                <w:lang w:val="en-GB"/>
              </w:rPr>
              <w:t>Fully funded (non-levy, aged under 25)</w:t>
            </w:r>
          </w:p>
          <w:p w14:paraId="25F04CAB" w14:textId="65017F8E" w:rsidR="00202BB8" w:rsidRPr="00D403F4" w:rsidRDefault="00202BB8" w:rsidP="002C24F6">
            <w:pPr>
              <w:pStyle w:val="NoSpacing"/>
              <w:numPr>
                <w:ilvl w:val="0"/>
                <w:numId w:val="11"/>
              </w:numPr>
              <w:spacing w:after="40"/>
              <w:ind w:left="397" w:hanging="284"/>
              <w:rPr>
                <w:rFonts w:ascii="Arial" w:hAnsi="Arial" w:cs="Arial"/>
                <w:sz w:val="20"/>
                <w:szCs w:val="20"/>
                <w:lang w:val="en-GB"/>
              </w:rPr>
            </w:pPr>
            <w:r w:rsidRPr="00D403F4">
              <w:rPr>
                <w:rFonts w:ascii="Arial" w:hAnsi="Arial" w:cs="Arial"/>
                <w:sz w:val="20"/>
                <w:szCs w:val="20"/>
                <w:lang w:val="en-GB"/>
              </w:rPr>
              <w:t xml:space="preserve">Levy </w:t>
            </w:r>
            <w:r w:rsidR="001F53E3" w:rsidRPr="00D403F4">
              <w:rPr>
                <w:rFonts w:ascii="Arial" w:hAnsi="Arial" w:cs="Arial"/>
                <w:sz w:val="20"/>
                <w:szCs w:val="20"/>
                <w:lang w:val="en-GB"/>
              </w:rPr>
              <w:t>t</w:t>
            </w:r>
            <w:r w:rsidRPr="00D403F4">
              <w:rPr>
                <w:rFonts w:ascii="Arial" w:hAnsi="Arial" w:cs="Arial"/>
                <w:sz w:val="20"/>
                <w:szCs w:val="20"/>
                <w:lang w:val="en-GB"/>
              </w:rPr>
              <w:t>ransfer</w:t>
            </w:r>
          </w:p>
        </w:tc>
        <w:tc>
          <w:tcPr>
            <w:tcW w:w="349" w:type="pct"/>
          </w:tcPr>
          <w:p w14:paraId="0EBA14C4" w14:textId="77777777" w:rsidR="00E34EF3" w:rsidRPr="00D403F4" w:rsidRDefault="00E34EF3" w:rsidP="00D226B2">
            <w:pPr>
              <w:pStyle w:val="NoSpacing"/>
              <w:spacing w:after="80"/>
              <w:rPr>
                <w:rFonts w:ascii="Arial" w:hAnsi="Arial" w:cs="Arial"/>
                <w:sz w:val="20"/>
                <w:szCs w:val="20"/>
                <w:lang w:val="en-GB"/>
              </w:rPr>
            </w:pPr>
          </w:p>
        </w:tc>
        <w:tc>
          <w:tcPr>
            <w:tcW w:w="1754" w:type="pct"/>
          </w:tcPr>
          <w:p w14:paraId="6A8AECA1" w14:textId="02631D1C" w:rsidR="00721284" w:rsidRPr="00D403F4" w:rsidRDefault="00202BB8" w:rsidP="00D226B2">
            <w:pPr>
              <w:pStyle w:val="NoSpacing"/>
              <w:spacing w:after="80"/>
              <w:rPr>
                <w:rFonts w:ascii="Arial" w:hAnsi="Arial" w:cs="Arial"/>
                <w:sz w:val="20"/>
                <w:szCs w:val="20"/>
                <w:lang w:val="en-GB"/>
              </w:rPr>
            </w:pPr>
            <w:r w:rsidRPr="00D403F4">
              <w:rPr>
                <w:rFonts w:ascii="Arial" w:hAnsi="Arial" w:cs="Arial"/>
                <w:b/>
                <w:bCs/>
                <w:sz w:val="20"/>
                <w:szCs w:val="20"/>
                <w:lang w:val="en-GB"/>
              </w:rPr>
              <w:t xml:space="preserve">Levy </w:t>
            </w:r>
            <w:r w:rsidR="00AC65EE" w:rsidRPr="00D403F4">
              <w:rPr>
                <w:rFonts w:ascii="Arial" w:hAnsi="Arial" w:cs="Arial"/>
                <w:b/>
                <w:bCs/>
                <w:sz w:val="20"/>
                <w:szCs w:val="20"/>
                <w:lang w:val="en-GB"/>
              </w:rPr>
              <w:t>f</w:t>
            </w:r>
            <w:r w:rsidRPr="00D403F4">
              <w:rPr>
                <w:rFonts w:ascii="Arial" w:hAnsi="Arial" w:cs="Arial"/>
                <w:b/>
                <w:bCs/>
                <w:sz w:val="20"/>
                <w:szCs w:val="20"/>
                <w:lang w:val="en-GB"/>
              </w:rPr>
              <w:t>unded:</w:t>
            </w:r>
            <w:r w:rsidRPr="00D403F4">
              <w:rPr>
                <w:rFonts w:ascii="Arial" w:hAnsi="Arial" w:cs="Arial"/>
                <w:sz w:val="20"/>
                <w:szCs w:val="20"/>
                <w:lang w:val="en-GB"/>
              </w:rPr>
              <w:t xml:space="preserve"> The </w:t>
            </w:r>
            <w:r w:rsidR="00721284" w:rsidRPr="00D403F4">
              <w:rPr>
                <w:rFonts w:ascii="Arial" w:hAnsi="Arial" w:cs="Arial"/>
                <w:sz w:val="20"/>
                <w:szCs w:val="20"/>
                <w:lang w:val="en-GB"/>
              </w:rPr>
              <w:t xml:space="preserve">employer </w:t>
            </w:r>
            <w:r w:rsidRPr="00D403F4">
              <w:rPr>
                <w:rFonts w:ascii="Arial" w:hAnsi="Arial" w:cs="Arial"/>
                <w:sz w:val="20"/>
                <w:szCs w:val="20"/>
                <w:lang w:val="en-GB"/>
              </w:rPr>
              <w:t xml:space="preserve">pays into the levy and has sufficient funds to pay for the apprenticeship. </w:t>
            </w:r>
            <w:r w:rsidR="00A24D47" w:rsidRPr="00D403F4">
              <w:rPr>
                <w:rFonts w:ascii="Arial" w:hAnsi="Arial" w:cs="Arial"/>
                <w:sz w:val="20"/>
                <w:szCs w:val="20"/>
                <w:lang w:val="en-GB"/>
              </w:rPr>
              <w:t xml:space="preserve"> </w:t>
            </w:r>
            <w:r w:rsidRPr="00D403F4">
              <w:rPr>
                <w:rFonts w:ascii="Arial" w:hAnsi="Arial" w:cs="Arial"/>
                <w:sz w:val="20"/>
                <w:szCs w:val="20"/>
                <w:lang w:val="en-GB"/>
              </w:rPr>
              <w:t xml:space="preserve">It is the </w:t>
            </w:r>
            <w:r w:rsidR="00A24D47" w:rsidRPr="00D403F4">
              <w:rPr>
                <w:rFonts w:ascii="Arial" w:hAnsi="Arial" w:cs="Arial"/>
                <w:sz w:val="20"/>
                <w:szCs w:val="20"/>
                <w:lang w:val="en-GB"/>
              </w:rPr>
              <w:t>e</w:t>
            </w:r>
            <w:r w:rsidRPr="00D403F4">
              <w:rPr>
                <w:rFonts w:ascii="Arial" w:hAnsi="Arial" w:cs="Arial"/>
                <w:sz w:val="20"/>
                <w:szCs w:val="20"/>
                <w:lang w:val="en-GB"/>
              </w:rPr>
              <w:t xml:space="preserve">mployer’s responsibility to manage the levy balance and expiry of fund. </w:t>
            </w:r>
            <w:r w:rsidR="00A24D47" w:rsidRPr="00D403F4">
              <w:rPr>
                <w:rFonts w:ascii="Arial" w:hAnsi="Arial" w:cs="Arial"/>
                <w:sz w:val="20"/>
                <w:szCs w:val="20"/>
                <w:lang w:val="en-GB"/>
              </w:rPr>
              <w:t xml:space="preserve"> </w:t>
            </w:r>
            <w:r w:rsidRPr="00D403F4">
              <w:rPr>
                <w:rFonts w:ascii="Arial" w:hAnsi="Arial" w:cs="Arial"/>
                <w:sz w:val="20"/>
                <w:szCs w:val="20"/>
                <w:lang w:val="en-GB"/>
              </w:rPr>
              <w:t xml:space="preserve">Should the </w:t>
            </w:r>
            <w:r w:rsidR="00A24D47" w:rsidRPr="00D403F4">
              <w:rPr>
                <w:rFonts w:ascii="Arial" w:hAnsi="Arial" w:cs="Arial"/>
                <w:sz w:val="20"/>
                <w:szCs w:val="20"/>
                <w:lang w:val="en-GB"/>
              </w:rPr>
              <w:t>e</w:t>
            </w:r>
            <w:r w:rsidRPr="00D403F4">
              <w:rPr>
                <w:rFonts w:ascii="Arial" w:hAnsi="Arial" w:cs="Arial"/>
                <w:sz w:val="20"/>
                <w:szCs w:val="20"/>
                <w:lang w:val="en-GB"/>
              </w:rPr>
              <w:t xml:space="preserve">mployer’s levy balance reach £0, the </w:t>
            </w:r>
            <w:r w:rsidR="00A24D47" w:rsidRPr="00D403F4">
              <w:rPr>
                <w:rFonts w:ascii="Arial" w:hAnsi="Arial" w:cs="Arial"/>
                <w:sz w:val="20"/>
                <w:szCs w:val="20"/>
                <w:lang w:val="en-GB"/>
              </w:rPr>
              <w:t>e</w:t>
            </w:r>
            <w:r w:rsidRPr="00D403F4">
              <w:rPr>
                <w:rFonts w:ascii="Arial" w:hAnsi="Arial" w:cs="Arial"/>
                <w:sz w:val="20"/>
                <w:szCs w:val="20"/>
                <w:lang w:val="en-GB"/>
              </w:rPr>
              <w:t xml:space="preserve">mployer must make a 25% contribution to the outstanding cost of the apprenticeship, with the </w:t>
            </w:r>
            <w:r w:rsidR="00A24D47" w:rsidRPr="00D403F4">
              <w:rPr>
                <w:rFonts w:ascii="Arial" w:hAnsi="Arial" w:cs="Arial"/>
                <w:sz w:val="20"/>
                <w:szCs w:val="20"/>
                <w:lang w:val="en-GB"/>
              </w:rPr>
              <w:t>g</w:t>
            </w:r>
            <w:r w:rsidRPr="00D403F4">
              <w:rPr>
                <w:rFonts w:ascii="Arial" w:hAnsi="Arial" w:cs="Arial"/>
                <w:sz w:val="20"/>
                <w:szCs w:val="20"/>
                <w:lang w:val="en-GB"/>
              </w:rPr>
              <w:t>overnment paying the remaining 75%.</w:t>
            </w:r>
          </w:p>
          <w:p w14:paraId="71F4C9C0" w14:textId="3E7835B1" w:rsidR="00721284" w:rsidRPr="00D403F4" w:rsidRDefault="00202BB8" w:rsidP="00D226B2">
            <w:pPr>
              <w:pStyle w:val="NoSpacing"/>
              <w:spacing w:after="80"/>
              <w:rPr>
                <w:rFonts w:ascii="Arial" w:hAnsi="Arial" w:cs="Arial"/>
                <w:sz w:val="20"/>
                <w:szCs w:val="20"/>
                <w:lang w:val="en-GB"/>
              </w:rPr>
            </w:pPr>
            <w:r w:rsidRPr="00D403F4">
              <w:rPr>
                <w:rFonts w:ascii="Arial" w:hAnsi="Arial" w:cs="Arial"/>
                <w:b/>
                <w:bCs/>
                <w:sz w:val="20"/>
                <w:szCs w:val="20"/>
                <w:lang w:val="en-GB"/>
              </w:rPr>
              <w:t>Co-</w:t>
            </w:r>
            <w:r w:rsidR="00AC65EE" w:rsidRPr="00D403F4">
              <w:rPr>
                <w:rFonts w:ascii="Arial" w:hAnsi="Arial" w:cs="Arial"/>
                <w:b/>
                <w:bCs/>
                <w:sz w:val="20"/>
                <w:szCs w:val="20"/>
                <w:lang w:val="en-GB"/>
              </w:rPr>
              <w:t>i</w:t>
            </w:r>
            <w:r w:rsidRPr="00D403F4">
              <w:rPr>
                <w:rFonts w:ascii="Arial" w:hAnsi="Arial" w:cs="Arial"/>
                <w:b/>
                <w:bCs/>
                <w:sz w:val="20"/>
                <w:szCs w:val="20"/>
                <w:lang w:val="en-GB"/>
              </w:rPr>
              <w:t>nvestment (aged 25+):</w:t>
            </w:r>
            <w:r w:rsidRPr="00D403F4">
              <w:rPr>
                <w:rFonts w:ascii="Arial" w:hAnsi="Arial" w:cs="Arial"/>
                <w:sz w:val="20"/>
                <w:szCs w:val="20"/>
                <w:lang w:val="en-GB"/>
              </w:rPr>
              <w:t xml:space="preserve"> The </w:t>
            </w:r>
            <w:r w:rsidR="00A24D47" w:rsidRPr="00D403F4">
              <w:rPr>
                <w:rFonts w:ascii="Arial" w:hAnsi="Arial" w:cs="Arial"/>
                <w:sz w:val="20"/>
                <w:szCs w:val="20"/>
                <w:lang w:val="en-GB"/>
              </w:rPr>
              <w:t>e</w:t>
            </w:r>
            <w:r w:rsidRPr="00D403F4">
              <w:rPr>
                <w:rFonts w:ascii="Arial" w:hAnsi="Arial" w:cs="Arial"/>
                <w:sz w:val="20"/>
                <w:szCs w:val="20"/>
                <w:lang w:val="en-GB"/>
              </w:rPr>
              <w:t xml:space="preserve">mployer does not pay into the </w:t>
            </w:r>
            <w:r w:rsidR="006427E3" w:rsidRPr="00D403F4">
              <w:rPr>
                <w:rFonts w:ascii="Arial" w:hAnsi="Arial" w:cs="Arial"/>
                <w:sz w:val="20"/>
                <w:szCs w:val="20"/>
                <w:lang w:val="en-GB"/>
              </w:rPr>
              <w:t>levy</w:t>
            </w:r>
            <w:r w:rsidRPr="00D403F4">
              <w:rPr>
                <w:rFonts w:ascii="Arial" w:hAnsi="Arial" w:cs="Arial"/>
                <w:sz w:val="20"/>
                <w:szCs w:val="20"/>
                <w:lang w:val="en-GB"/>
              </w:rPr>
              <w:t>.</w:t>
            </w:r>
            <w:r w:rsidR="00A24D47" w:rsidRPr="00D403F4">
              <w:rPr>
                <w:rFonts w:ascii="Arial" w:hAnsi="Arial" w:cs="Arial"/>
                <w:sz w:val="20"/>
                <w:szCs w:val="20"/>
                <w:lang w:val="en-GB"/>
              </w:rPr>
              <w:t xml:space="preserve"> </w:t>
            </w:r>
            <w:r w:rsidRPr="00D403F4">
              <w:rPr>
                <w:rFonts w:ascii="Arial" w:hAnsi="Arial" w:cs="Arial"/>
                <w:sz w:val="20"/>
                <w:szCs w:val="20"/>
                <w:lang w:val="en-GB"/>
              </w:rPr>
              <w:t xml:space="preserve"> The apprentice is aged 25 and over on the first day of the apprenticeship. </w:t>
            </w:r>
            <w:r w:rsidR="00A24D47" w:rsidRPr="00D403F4">
              <w:rPr>
                <w:rFonts w:ascii="Arial" w:hAnsi="Arial" w:cs="Arial"/>
                <w:sz w:val="20"/>
                <w:szCs w:val="20"/>
                <w:lang w:val="en-GB"/>
              </w:rPr>
              <w:t xml:space="preserve"> </w:t>
            </w:r>
            <w:r w:rsidRPr="00D403F4">
              <w:rPr>
                <w:rFonts w:ascii="Arial" w:hAnsi="Arial" w:cs="Arial"/>
                <w:sz w:val="20"/>
                <w:szCs w:val="20"/>
                <w:lang w:val="en-GB"/>
              </w:rPr>
              <w:t xml:space="preserve">The </w:t>
            </w:r>
            <w:r w:rsidR="00A24D47" w:rsidRPr="00D403F4">
              <w:rPr>
                <w:rFonts w:ascii="Arial" w:hAnsi="Arial" w:cs="Arial"/>
                <w:sz w:val="20"/>
                <w:szCs w:val="20"/>
                <w:lang w:val="en-GB"/>
              </w:rPr>
              <w:t>e</w:t>
            </w:r>
            <w:r w:rsidRPr="00D403F4">
              <w:rPr>
                <w:rFonts w:ascii="Arial" w:hAnsi="Arial" w:cs="Arial"/>
                <w:sz w:val="20"/>
                <w:szCs w:val="20"/>
                <w:lang w:val="en-GB"/>
              </w:rPr>
              <w:t xml:space="preserve">mployer will contribute 5% towards the cost of the apprenticeship and the </w:t>
            </w:r>
            <w:r w:rsidR="00A24D47" w:rsidRPr="00D403F4">
              <w:rPr>
                <w:rFonts w:ascii="Arial" w:hAnsi="Arial" w:cs="Arial"/>
                <w:sz w:val="20"/>
                <w:szCs w:val="20"/>
                <w:lang w:val="en-GB"/>
              </w:rPr>
              <w:t>g</w:t>
            </w:r>
            <w:r w:rsidRPr="00D403F4">
              <w:rPr>
                <w:rFonts w:ascii="Arial" w:hAnsi="Arial" w:cs="Arial"/>
                <w:sz w:val="20"/>
                <w:szCs w:val="20"/>
                <w:lang w:val="en-GB"/>
              </w:rPr>
              <w:t>overnment will pay the remaining 95%.</w:t>
            </w:r>
          </w:p>
          <w:p w14:paraId="5D91F72F" w14:textId="6FAABC3B" w:rsidR="00202BB8" w:rsidRPr="00D403F4" w:rsidRDefault="00202BB8" w:rsidP="00D226B2">
            <w:pPr>
              <w:pStyle w:val="NoSpacing"/>
              <w:spacing w:after="80"/>
              <w:rPr>
                <w:rFonts w:ascii="Arial" w:hAnsi="Arial" w:cs="Arial"/>
                <w:sz w:val="20"/>
                <w:szCs w:val="20"/>
                <w:lang w:val="en-GB"/>
              </w:rPr>
            </w:pPr>
            <w:r w:rsidRPr="00D403F4">
              <w:rPr>
                <w:rFonts w:ascii="Arial" w:hAnsi="Arial" w:cs="Arial"/>
                <w:b/>
                <w:bCs/>
                <w:sz w:val="20"/>
                <w:szCs w:val="20"/>
                <w:lang w:val="en-GB"/>
              </w:rPr>
              <w:t>Fully funded (non-levy, aged under 25):</w:t>
            </w:r>
            <w:r w:rsidRPr="00D403F4">
              <w:rPr>
                <w:rFonts w:ascii="Arial" w:hAnsi="Arial" w:cs="Arial"/>
                <w:sz w:val="20"/>
                <w:szCs w:val="20"/>
                <w:lang w:val="en-GB"/>
              </w:rPr>
              <w:t xml:space="preserve"> The </w:t>
            </w:r>
            <w:r w:rsidR="008C4BEB" w:rsidRPr="00D403F4">
              <w:rPr>
                <w:rFonts w:ascii="Arial" w:hAnsi="Arial" w:cs="Arial"/>
                <w:sz w:val="20"/>
                <w:szCs w:val="20"/>
                <w:lang w:val="en-GB"/>
              </w:rPr>
              <w:t>e</w:t>
            </w:r>
            <w:r w:rsidRPr="00D403F4">
              <w:rPr>
                <w:rFonts w:ascii="Arial" w:hAnsi="Arial" w:cs="Arial"/>
                <w:sz w:val="20"/>
                <w:szCs w:val="20"/>
                <w:lang w:val="en-GB"/>
              </w:rPr>
              <w:t xml:space="preserve">mployer does not pay into the </w:t>
            </w:r>
            <w:r w:rsidR="006427E3" w:rsidRPr="00D403F4">
              <w:rPr>
                <w:rFonts w:ascii="Arial" w:hAnsi="Arial" w:cs="Arial"/>
                <w:sz w:val="20"/>
                <w:szCs w:val="20"/>
                <w:lang w:val="en-GB"/>
              </w:rPr>
              <w:t xml:space="preserve">levy. </w:t>
            </w:r>
            <w:r w:rsidR="008C4BEB" w:rsidRPr="00D403F4">
              <w:rPr>
                <w:rFonts w:ascii="Arial" w:hAnsi="Arial" w:cs="Arial"/>
                <w:sz w:val="20"/>
                <w:szCs w:val="20"/>
                <w:lang w:val="en-GB"/>
              </w:rPr>
              <w:t xml:space="preserve"> </w:t>
            </w:r>
            <w:r w:rsidRPr="00D403F4">
              <w:rPr>
                <w:rFonts w:ascii="Arial" w:hAnsi="Arial" w:cs="Arial"/>
                <w:sz w:val="20"/>
                <w:szCs w:val="20"/>
                <w:lang w:val="en-GB"/>
              </w:rPr>
              <w:t xml:space="preserve">The apprentice is aged below 25 on the first day of the apprenticeship. </w:t>
            </w:r>
            <w:r w:rsidR="008C4BEB" w:rsidRPr="00D403F4">
              <w:rPr>
                <w:rFonts w:ascii="Arial" w:hAnsi="Arial" w:cs="Arial"/>
                <w:sz w:val="20"/>
                <w:szCs w:val="20"/>
                <w:lang w:val="en-GB"/>
              </w:rPr>
              <w:t xml:space="preserve"> </w:t>
            </w:r>
            <w:r w:rsidRPr="00D403F4">
              <w:rPr>
                <w:rFonts w:ascii="Arial" w:hAnsi="Arial" w:cs="Arial"/>
                <w:sz w:val="20"/>
                <w:szCs w:val="20"/>
                <w:lang w:val="en-GB"/>
              </w:rPr>
              <w:t xml:space="preserve">The </w:t>
            </w:r>
            <w:r w:rsidR="008C4BEB" w:rsidRPr="00D403F4">
              <w:rPr>
                <w:rFonts w:ascii="Arial" w:hAnsi="Arial" w:cs="Arial"/>
                <w:sz w:val="20"/>
                <w:szCs w:val="20"/>
                <w:lang w:val="en-GB"/>
              </w:rPr>
              <w:t>g</w:t>
            </w:r>
            <w:r w:rsidRPr="00D403F4">
              <w:rPr>
                <w:rFonts w:ascii="Arial" w:hAnsi="Arial" w:cs="Arial"/>
                <w:sz w:val="20"/>
                <w:szCs w:val="20"/>
                <w:lang w:val="en-GB"/>
              </w:rPr>
              <w:t>overnment will pay 100% of the cost of the apprenticeship</w:t>
            </w:r>
            <w:r w:rsidR="000622E6" w:rsidRPr="00D403F4">
              <w:rPr>
                <w:rFonts w:ascii="Arial" w:hAnsi="Arial" w:cs="Arial"/>
                <w:sz w:val="20"/>
                <w:szCs w:val="20"/>
                <w:lang w:val="en-GB"/>
              </w:rPr>
              <w:t xml:space="preserve"> (up to the funding band limit)</w:t>
            </w:r>
            <w:r w:rsidR="00321121" w:rsidRPr="00D403F4">
              <w:rPr>
                <w:rFonts w:ascii="Arial" w:hAnsi="Arial" w:cs="Arial"/>
                <w:sz w:val="20"/>
                <w:szCs w:val="20"/>
                <w:lang w:val="en-GB"/>
              </w:rPr>
              <w:t>.</w:t>
            </w:r>
          </w:p>
          <w:p w14:paraId="6DF4D628" w14:textId="525F9C21" w:rsidR="00E34EF3" w:rsidRPr="00D403F4" w:rsidRDefault="00202BB8" w:rsidP="00D226B2">
            <w:pPr>
              <w:pStyle w:val="NoSpacing"/>
              <w:spacing w:after="80"/>
              <w:rPr>
                <w:rFonts w:ascii="Arial" w:hAnsi="Arial" w:cs="Arial"/>
                <w:sz w:val="20"/>
                <w:szCs w:val="20"/>
                <w:lang w:val="en-GB"/>
              </w:rPr>
            </w:pPr>
            <w:r w:rsidRPr="00D403F4">
              <w:rPr>
                <w:rFonts w:ascii="Arial" w:hAnsi="Arial" w:cs="Arial"/>
                <w:b/>
                <w:bCs/>
                <w:sz w:val="20"/>
                <w:szCs w:val="20"/>
                <w:lang w:val="en-GB"/>
              </w:rPr>
              <w:t xml:space="preserve">Levy </w:t>
            </w:r>
            <w:r w:rsidR="00AC65EE" w:rsidRPr="00D403F4">
              <w:rPr>
                <w:rFonts w:ascii="Arial" w:hAnsi="Arial" w:cs="Arial"/>
                <w:b/>
                <w:bCs/>
                <w:sz w:val="20"/>
                <w:szCs w:val="20"/>
                <w:lang w:val="en-GB"/>
              </w:rPr>
              <w:t>t</w:t>
            </w:r>
            <w:r w:rsidRPr="00D403F4">
              <w:rPr>
                <w:rFonts w:ascii="Arial" w:hAnsi="Arial" w:cs="Arial"/>
                <w:b/>
                <w:bCs/>
                <w:sz w:val="20"/>
                <w:szCs w:val="20"/>
                <w:lang w:val="en-GB"/>
              </w:rPr>
              <w:t>ransfer:</w:t>
            </w:r>
            <w:r w:rsidRPr="00D403F4">
              <w:rPr>
                <w:rFonts w:ascii="Arial" w:hAnsi="Arial" w:cs="Arial"/>
                <w:sz w:val="20"/>
                <w:szCs w:val="20"/>
                <w:lang w:val="en-GB"/>
              </w:rPr>
              <w:t xml:space="preserve"> The apprenticeship is fully funded by the transferring of Growth and Skills Levy funding from another levy-paying employer.</w:t>
            </w:r>
          </w:p>
        </w:tc>
        <w:tc>
          <w:tcPr>
            <w:tcW w:w="853" w:type="pct"/>
          </w:tcPr>
          <w:p w14:paraId="0677FDB6" w14:textId="51D789F6" w:rsidR="00B47446" w:rsidRPr="00D403F4" w:rsidRDefault="00B47446" w:rsidP="00D226B2">
            <w:pPr>
              <w:pStyle w:val="NoSpacing"/>
              <w:spacing w:after="80"/>
              <w:rPr>
                <w:rFonts w:ascii="Arial" w:hAnsi="Arial" w:cs="Arial"/>
                <w:sz w:val="20"/>
                <w:szCs w:val="20"/>
                <w:lang w:val="en-GB"/>
              </w:rPr>
            </w:pPr>
            <w:r w:rsidRPr="00D403F4">
              <w:rPr>
                <w:rFonts w:ascii="Arial" w:hAnsi="Arial" w:cs="Arial"/>
                <w:sz w:val="20"/>
                <w:szCs w:val="20"/>
                <w:lang w:val="en-GB"/>
              </w:rPr>
              <w:t>Contract for services; reservation record (if applicable); Apprenticeship Service account showing levy/ transfer/co</w:t>
            </w:r>
            <w:r w:rsidRPr="00D403F4">
              <w:rPr>
                <w:rFonts w:ascii="Arial" w:hAnsi="Arial" w:cs="Arial"/>
                <w:sz w:val="20"/>
                <w:szCs w:val="20"/>
                <w:lang w:val="en-GB"/>
              </w:rPr>
              <w:noBreakHyphen/>
              <w:t>investment status.</w:t>
            </w:r>
          </w:p>
          <w:p w14:paraId="64C8C0A1" w14:textId="3EE9B056" w:rsidR="00E34EF3" w:rsidRPr="00D403F4" w:rsidRDefault="00F254E6" w:rsidP="00D226B2">
            <w:pPr>
              <w:pStyle w:val="NoSpacing"/>
              <w:spacing w:after="80"/>
              <w:rPr>
                <w:rFonts w:ascii="Arial" w:hAnsi="Arial" w:cs="Arial"/>
                <w:sz w:val="20"/>
                <w:szCs w:val="20"/>
                <w:lang w:val="en-GB"/>
              </w:rPr>
            </w:pPr>
            <w:r w:rsidRPr="00D403F4">
              <w:rPr>
                <w:rFonts w:ascii="Arial" w:hAnsi="Arial" w:cs="Arial"/>
                <w:sz w:val="20"/>
                <w:szCs w:val="20"/>
                <w:lang w:val="en-GB"/>
              </w:rPr>
              <w:t>ID shows age.</w:t>
            </w:r>
          </w:p>
        </w:tc>
        <w:tc>
          <w:tcPr>
            <w:tcW w:w="638" w:type="pct"/>
          </w:tcPr>
          <w:p w14:paraId="0492C353" w14:textId="01DCFFAB" w:rsidR="00E34EF3" w:rsidRPr="00D403F4" w:rsidRDefault="00E34EF3" w:rsidP="00D226B2">
            <w:pPr>
              <w:pStyle w:val="NoSpacing"/>
              <w:spacing w:after="80"/>
              <w:rPr>
                <w:rFonts w:ascii="Arial" w:hAnsi="Arial" w:cs="Arial"/>
                <w:sz w:val="20"/>
                <w:szCs w:val="20"/>
                <w:lang w:val="en-GB"/>
              </w:rPr>
            </w:pPr>
          </w:p>
        </w:tc>
      </w:tr>
      <w:tr w:rsidR="00E34EF3" w:rsidRPr="00756706" w14:paraId="4D8F47A5" w14:textId="77777777" w:rsidTr="0023597D">
        <w:trPr>
          <w:trHeight w:val="983"/>
        </w:trPr>
        <w:tc>
          <w:tcPr>
            <w:tcW w:w="1406" w:type="pct"/>
          </w:tcPr>
          <w:p w14:paraId="1A467FB6" w14:textId="6B020BD4" w:rsidR="00E34EF3" w:rsidRPr="00D403F4" w:rsidRDefault="00C6261A"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Does </w:t>
            </w:r>
            <w:r w:rsidR="00152383" w:rsidRPr="00D403F4">
              <w:rPr>
                <w:rFonts w:ascii="Arial" w:hAnsi="Arial" w:cs="Arial"/>
                <w:sz w:val="20"/>
                <w:szCs w:val="20"/>
                <w:lang w:val="en-GB"/>
              </w:rPr>
              <w:t xml:space="preserve">the total </w:t>
            </w:r>
            <w:r w:rsidRPr="00D403F4">
              <w:rPr>
                <w:rFonts w:ascii="Arial" w:hAnsi="Arial" w:cs="Arial"/>
                <w:sz w:val="20"/>
                <w:szCs w:val="20"/>
                <w:lang w:val="en-GB"/>
              </w:rPr>
              <w:t xml:space="preserve">negotiated </w:t>
            </w:r>
            <w:r w:rsidR="00152383" w:rsidRPr="00D403F4">
              <w:rPr>
                <w:rFonts w:ascii="Arial" w:hAnsi="Arial" w:cs="Arial"/>
                <w:sz w:val="20"/>
                <w:szCs w:val="20"/>
                <w:lang w:val="en-GB"/>
              </w:rPr>
              <w:t xml:space="preserve">price </w:t>
            </w:r>
            <w:r w:rsidRPr="00D403F4">
              <w:rPr>
                <w:rFonts w:ascii="Arial" w:hAnsi="Arial" w:cs="Arial"/>
                <w:sz w:val="20"/>
                <w:szCs w:val="20"/>
                <w:lang w:val="en-GB"/>
              </w:rPr>
              <w:t xml:space="preserve">only include costs within the </w:t>
            </w:r>
            <w:r w:rsidR="00152383" w:rsidRPr="00D403F4">
              <w:rPr>
                <w:rFonts w:ascii="Arial" w:hAnsi="Arial" w:cs="Arial"/>
                <w:sz w:val="20"/>
                <w:szCs w:val="20"/>
                <w:lang w:val="en-GB"/>
              </w:rPr>
              <w:t>five eligible cost headings</w:t>
            </w:r>
            <w:r w:rsidRPr="00D403F4">
              <w:rPr>
                <w:rFonts w:ascii="Arial" w:hAnsi="Arial" w:cs="Arial"/>
                <w:sz w:val="20"/>
                <w:szCs w:val="20"/>
                <w:lang w:val="en-GB"/>
              </w:rPr>
              <w:t>?</w:t>
            </w:r>
          </w:p>
        </w:tc>
        <w:tc>
          <w:tcPr>
            <w:tcW w:w="349" w:type="pct"/>
          </w:tcPr>
          <w:p w14:paraId="1D9E1793" w14:textId="77777777" w:rsidR="00E34EF3" w:rsidRPr="00D403F4" w:rsidRDefault="00E34EF3" w:rsidP="00F56FE3">
            <w:pPr>
              <w:pStyle w:val="NoSpacing"/>
              <w:spacing w:after="80"/>
              <w:rPr>
                <w:rFonts w:ascii="Arial" w:hAnsi="Arial" w:cs="Arial"/>
                <w:sz w:val="20"/>
                <w:szCs w:val="20"/>
                <w:lang w:val="en-GB"/>
              </w:rPr>
            </w:pPr>
          </w:p>
        </w:tc>
        <w:tc>
          <w:tcPr>
            <w:tcW w:w="1754" w:type="pct"/>
          </w:tcPr>
          <w:p w14:paraId="54FB2D8E" w14:textId="0B155748" w:rsidR="00E34EF3" w:rsidRPr="00D403F4" w:rsidRDefault="00D87253" w:rsidP="00F56FE3">
            <w:pPr>
              <w:pStyle w:val="NoSpacing"/>
              <w:spacing w:after="80"/>
              <w:rPr>
                <w:rFonts w:ascii="Arial" w:hAnsi="Arial" w:cs="Arial"/>
                <w:sz w:val="20"/>
                <w:szCs w:val="20"/>
                <w:lang w:val="en-GB"/>
              </w:rPr>
            </w:pPr>
            <w:r w:rsidRPr="00D403F4">
              <w:rPr>
                <w:rFonts w:ascii="Arial" w:hAnsi="Arial" w:cs="Arial"/>
                <w:sz w:val="20"/>
                <w:szCs w:val="20"/>
                <w:lang w:val="en-GB"/>
              </w:rPr>
              <w:t>The p</w:t>
            </w:r>
            <w:r w:rsidR="00E34EF3" w:rsidRPr="00D403F4">
              <w:rPr>
                <w:rFonts w:ascii="Arial" w:hAnsi="Arial" w:cs="Arial"/>
                <w:sz w:val="20"/>
                <w:szCs w:val="20"/>
                <w:lang w:val="en-GB"/>
              </w:rPr>
              <w:t>rovider must evidence that the negotiated price only includes eligible costs</w:t>
            </w:r>
            <w:r w:rsidR="00845623" w:rsidRPr="00D403F4">
              <w:rPr>
                <w:rFonts w:ascii="Arial" w:hAnsi="Arial" w:cs="Arial"/>
                <w:sz w:val="20"/>
                <w:szCs w:val="20"/>
                <w:lang w:val="en-GB"/>
              </w:rPr>
              <w:t>.</w:t>
            </w:r>
          </w:p>
          <w:p w14:paraId="430F818B" w14:textId="77777777"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Eligible costs are limited to:</w:t>
            </w:r>
          </w:p>
          <w:p w14:paraId="44E98CFC" w14:textId="77777777" w:rsidR="00E34EF3" w:rsidRPr="00D403F4" w:rsidRDefault="00E34EF3"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b/>
                <w:bCs/>
                <w:sz w:val="20"/>
                <w:szCs w:val="20"/>
                <w:lang w:val="en-GB"/>
              </w:rPr>
              <w:t>initial assessment</w:t>
            </w:r>
            <w:r w:rsidRPr="00D403F4">
              <w:rPr>
                <w:rFonts w:ascii="Arial" w:hAnsi="Arial" w:cs="Arial"/>
                <w:sz w:val="20"/>
                <w:szCs w:val="20"/>
                <w:lang w:val="en-GB"/>
              </w:rPr>
              <w:t xml:space="preserve"> and administrative onboarding of the apprentice;</w:t>
            </w:r>
          </w:p>
          <w:p w14:paraId="4ED27111" w14:textId="5FDB1737" w:rsidR="00E34EF3" w:rsidRPr="00D403F4" w:rsidRDefault="00E34EF3"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b/>
                <w:bCs/>
                <w:sz w:val="20"/>
                <w:szCs w:val="20"/>
                <w:lang w:val="en-GB"/>
              </w:rPr>
              <w:t>off</w:t>
            </w:r>
            <w:r w:rsidR="007C61EE" w:rsidRPr="00D403F4">
              <w:rPr>
                <w:rFonts w:ascii="Arial" w:hAnsi="Arial" w:cs="Arial"/>
                <w:b/>
                <w:bCs/>
                <w:sz w:val="20"/>
                <w:szCs w:val="20"/>
                <w:lang w:val="en-GB"/>
              </w:rPr>
              <w:t>-</w:t>
            </w:r>
            <w:r w:rsidRPr="00D403F4">
              <w:rPr>
                <w:rFonts w:ascii="Arial" w:hAnsi="Arial" w:cs="Arial"/>
                <w:b/>
                <w:bCs/>
                <w:sz w:val="20"/>
                <w:szCs w:val="20"/>
                <w:lang w:val="en-GB"/>
              </w:rPr>
              <w:t>the</w:t>
            </w:r>
            <w:r w:rsidR="007C61EE" w:rsidRPr="00D403F4">
              <w:rPr>
                <w:rFonts w:ascii="Arial" w:hAnsi="Arial" w:cs="Arial"/>
                <w:b/>
                <w:bCs/>
                <w:sz w:val="20"/>
                <w:szCs w:val="20"/>
                <w:lang w:val="en-GB"/>
              </w:rPr>
              <w:t>-</w:t>
            </w:r>
            <w:r w:rsidRPr="00D403F4">
              <w:rPr>
                <w:rFonts w:ascii="Arial" w:hAnsi="Arial" w:cs="Arial"/>
                <w:b/>
                <w:bCs/>
                <w:sz w:val="20"/>
                <w:szCs w:val="20"/>
                <w:lang w:val="en-GB"/>
              </w:rPr>
              <w:t>job training</w:t>
            </w:r>
            <w:r w:rsidRPr="00D403F4">
              <w:rPr>
                <w:rFonts w:ascii="Arial" w:hAnsi="Arial" w:cs="Arial"/>
                <w:sz w:val="20"/>
                <w:szCs w:val="20"/>
                <w:lang w:val="en-GB"/>
              </w:rPr>
              <w:t>, including tutor costs, delivery and ro</w:t>
            </w:r>
            <w:r w:rsidR="00257475" w:rsidRPr="00D403F4">
              <w:rPr>
                <w:rFonts w:ascii="Arial" w:hAnsi="Arial" w:cs="Arial"/>
                <w:sz w:val="20"/>
                <w:szCs w:val="20"/>
                <w:lang w:val="en-GB"/>
              </w:rPr>
              <w:t>o</w:t>
            </w:r>
            <w:r w:rsidRPr="00D403F4">
              <w:rPr>
                <w:rFonts w:ascii="Arial" w:hAnsi="Arial" w:cs="Arial"/>
                <w:sz w:val="20"/>
                <w:szCs w:val="20"/>
                <w:lang w:val="en-GB"/>
              </w:rPr>
              <w:t>m hire costs, learning materials;</w:t>
            </w:r>
          </w:p>
          <w:p w14:paraId="7A488AFD" w14:textId="77777777" w:rsidR="00E34EF3" w:rsidRPr="00D403F4" w:rsidRDefault="00E34EF3"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b/>
                <w:bCs/>
                <w:sz w:val="20"/>
                <w:szCs w:val="20"/>
                <w:lang w:val="en-GB"/>
              </w:rPr>
              <w:t>materials and consumables</w:t>
            </w:r>
            <w:r w:rsidRPr="00D403F4">
              <w:rPr>
                <w:rFonts w:ascii="Arial" w:hAnsi="Arial" w:cs="Arial"/>
                <w:sz w:val="20"/>
                <w:szCs w:val="20"/>
                <w:lang w:val="en-GB"/>
              </w:rPr>
              <w:t>;</w:t>
            </w:r>
          </w:p>
          <w:p w14:paraId="4C0908BE" w14:textId="77777777" w:rsidR="00E34EF3" w:rsidRPr="00D403F4" w:rsidRDefault="00E34EF3"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b/>
                <w:bCs/>
                <w:sz w:val="20"/>
                <w:szCs w:val="20"/>
                <w:lang w:val="en-GB"/>
              </w:rPr>
              <w:t>peripheral costs including assessment</w:t>
            </w:r>
            <w:r w:rsidRPr="00D403F4">
              <w:rPr>
                <w:rFonts w:ascii="Arial" w:hAnsi="Arial" w:cs="Arial"/>
                <w:sz w:val="20"/>
                <w:szCs w:val="20"/>
                <w:lang w:val="en-GB"/>
              </w:rPr>
              <w:t>;</w:t>
            </w:r>
          </w:p>
          <w:p w14:paraId="11A12C2E" w14:textId="7385478A" w:rsidR="00E34EF3" w:rsidRPr="00D403F4" w:rsidRDefault="00E34EF3"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b/>
                <w:bCs/>
                <w:sz w:val="20"/>
                <w:szCs w:val="20"/>
                <w:lang w:val="en-GB"/>
              </w:rPr>
              <w:t>programme governance, management and administration</w:t>
            </w:r>
            <w:r w:rsidR="006D583A" w:rsidRPr="00D403F4">
              <w:rPr>
                <w:rFonts w:ascii="Arial" w:hAnsi="Arial" w:cs="Arial"/>
                <w:b/>
                <w:bCs/>
                <w:sz w:val="20"/>
                <w:szCs w:val="20"/>
                <w:lang w:val="en-GB"/>
              </w:rPr>
              <w:t>.</w:t>
            </w:r>
          </w:p>
          <w:p w14:paraId="6F289B4D" w14:textId="77777777"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Ineligible costs include:</w:t>
            </w:r>
          </w:p>
          <w:p w14:paraId="03DADAD4" w14:textId="77777777" w:rsidR="00E34EF3" w:rsidRPr="00D403F4" w:rsidRDefault="00E34EF3"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lastRenderedPageBreak/>
              <w:t>costs not related to the delivery of the apprenticeship, including DBS checks, induction, graduation, finance and HR;</w:t>
            </w:r>
          </w:p>
          <w:p w14:paraId="7E09A23F" w14:textId="5FC8E50E" w:rsidR="00E34EF3" w:rsidRPr="00D403F4" w:rsidRDefault="00E34EF3"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employer costs not linked to delivery of the apprenticeship such as apprentice wages, travel or recruitment costs;</w:t>
            </w:r>
          </w:p>
          <w:p w14:paraId="52A243AC" w14:textId="77777777" w:rsidR="00E34EF3" w:rsidRPr="00D403F4" w:rsidRDefault="00E34EF3"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ENIC assessments;</w:t>
            </w:r>
          </w:p>
          <w:p w14:paraId="360AEFD5" w14:textId="0AD693F5" w:rsidR="00E34EF3" w:rsidRPr="00D403F4" w:rsidRDefault="00E34EF3"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 xml:space="preserve">Learning </w:t>
            </w:r>
            <w:r w:rsidR="00C426E7" w:rsidRPr="00D403F4">
              <w:rPr>
                <w:rFonts w:ascii="Arial" w:hAnsi="Arial" w:cs="Arial"/>
                <w:sz w:val="20"/>
                <w:szCs w:val="20"/>
                <w:lang w:val="en-GB"/>
              </w:rPr>
              <w:t>support.</w:t>
            </w:r>
          </w:p>
          <w:p w14:paraId="6F74A6F9" w14:textId="425FC541" w:rsidR="00E34EF3" w:rsidRPr="00D403F4" w:rsidRDefault="00BA2214"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A surplus </w:t>
            </w:r>
            <w:r w:rsidR="008E6F5C" w:rsidRPr="00D403F4">
              <w:rPr>
                <w:rFonts w:ascii="Arial" w:hAnsi="Arial" w:cs="Arial"/>
                <w:sz w:val="20"/>
                <w:szCs w:val="20"/>
                <w:lang w:val="en-GB"/>
              </w:rPr>
              <w:t xml:space="preserve">(profit) </w:t>
            </w:r>
            <w:r w:rsidRPr="00D403F4">
              <w:rPr>
                <w:rFonts w:ascii="Arial" w:hAnsi="Arial" w:cs="Arial"/>
                <w:sz w:val="20"/>
                <w:szCs w:val="20"/>
                <w:lang w:val="en-GB"/>
              </w:rPr>
              <w:t>may be included except where delivering to own employees</w:t>
            </w:r>
            <w:r w:rsidR="00BC7DC1" w:rsidRPr="00D403F4">
              <w:rPr>
                <w:rFonts w:ascii="Arial" w:hAnsi="Arial" w:cs="Arial"/>
                <w:sz w:val="20"/>
                <w:szCs w:val="20"/>
                <w:lang w:val="en-GB"/>
              </w:rPr>
              <w:t xml:space="preserve">, on items procured from </w:t>
            </w:r>
            <w:r w:rsidR="008E6F5C" w:rsidRPr="00D403F4">
              <w:rPr>
                <w:rFonts w:ascii="Arial" w:hAnsi="Arial" w:cs="Arial"/>
                <w:sz w:val="20"/>
                <w:szCs w:val="20"/>
                <w:lang w:val="en-GB"/>
              </w:rPr>
              <w:t>external sources or on delivery from a subcontractor</w:t>
            </w:r>
            <w:r w:rsidRPr="00D403F4">
              <w:rPr>
                <w:rFonts w:ascii="Arial" w:hAnsi="Arial" w:cs="Arial"/>
                <w:sz w:val="20"/>
                <w:szCs w:val="20"/>
                <w:lang w:val="en-GB"/>
              </w:rPr>
              <w:t>.</w:t>
            </w:r>
            <w:r w:rsidR="00FD03FB" w:rsidRPr="00D403F4">
              <w:rPr>
                <w:rFonts w:ascii="Arial" w:hAnsi="Arial" w:cs="Arial"/>
                <w:sz w:val="20"/>
                <w:szCs w:val="20"/>
                <w:lang w:val="en-GB"/>
              </w:rPr>
              <w:t xml:space="preserve"> </w:t>
            </w:r>
            <w:r w:rsidR="00D435F9" w:rsidRPr="00D403F4">
              <w:rPr>
                <w:rFonts w:ascii="Arial" w:hAnsi="Arial" w:cs="Arial"/>
                <w:sz w:val="20"/>
                <w:szCs w:val="20"/>
                <w:lang w:val="en-GB"/>
              </w:rPr>
              <w:t xml:space="preserve"> </w:t>
            </w:r>
            <w:r w:rsidR="00FD03FB" w:rsidRPr="00D403F4">
              <w:rPr>
                <w:rFonts w:ascii="Arial" w:hAnsi="Arial" w:cs="Arial"/>
                <w:sz w:val="20"/>
                <w:szCs w:val="20"/>
                <w:lang w:val="en-GB"/>
              </w:rPr>
              <w:t>The surplus can be used to pay for ineligible costs such as finance and HR.</w:t>
            </w:r>
          </w:p>
        </w:tc>
        <w:tc>
          <w:tcPr>
            <w:tcW w:w="853" w:type="pct"/>
          </w:tcPr>
          <w:p w14:paraId="589BBE33" w14:textId="13A061DA" w:rsidR="00E34EF3" w:rsidRPr="00D403F4" w:rsidRDefault="00100CEA" w:rsidP="00F56FE3">
            <w:pPr>
              <w:pStyle w:val="NoSpacing"/>
              <w:spacing w:after="80"/>
              <w:rPr>
                <w:rFonts w:ascii="Arial" w:hAnsi="Arial" w:cs="Arial"/>
                <w:sz w:val="20"/>
                <w:szCs w:val="20"/>
                <w:lang w:val="en-GB"/>
              </w:rPr>
            </w:pPr>
            <w:r w:rsidRPr="00D403F4">
              <w:rPr>
                <w:rFonts w:ascii="Arial" w:hAnsi="Arial" w:cs="Arial"/>
                <w:sz w:val="20"/>
                <w:szCs w:val="20"/>
                <w:lang w:val="en-GB"/>
              </w:rPr>
              <w:lastRenderedPageBreak/>
              <w:t>Cost breakdown mapped to the five eligible cost headings.</w:t>
            </w:r>
          </w:p>
        </w:tc>
        <w:tc>
          <w:tcPr>
            <w:tcW w:w="638" w:type="pct"/>
          </w:tcPr>
          <w:p w14:paraId="69DC900E" w14:textId="16490403" w:rsidR="00E34EF3" w:rsidRPr="00D403F4" w:rsidRDefault="00E34EF3" w:rsidP="00F56FE3">
            <w:pPr>
              <w:pStyle w:val="NoSpacing"/>
              <w:spacing w:after="80"/>
              <w:rPr>
                <w:rFonts w:ascii="Arial" w:hAnsi="Arial" w:cs="Arial"/>
                <w:sz w:val="20"/>
                <w:szCs w:val="20"/>
                <w:lang w:val="en-GB"/>
              </w:rPr>
            </w:pPr>
          </w:p>
        </w:tc>
      </w:tr>
      <w:tr w:rsidR="00E34EF3" w:rsidRPr="00756706" w14:paraId="106D6B20" w14:textId="77777777" w:rsidTr="0023597D">
        <w:tc>
          <w:tcPr>
            <w:tcW w:w="1406" w:type="pct"/>
          </w:tcPr>
          <w:p w14:paraId="6084E525" w14:textId="00B719FC" w:rsidR="008E5F5F" w:rsidRPr="00D403F4" w:rsidRDefault="008E5F5F"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Has the employer agreed the total price (TNP1 and TNP2), and does this match the ILR and </w:t>
            </w:r>
            <w:r w:rsidR="00D435F9" w:rsidRPr="00D403F4">
              <w:rPr>
                <w:rFonts w:ascii="Arial" w:hAnsi="Arial" w:cs="Arial"/>
                <w:sz w:val="20"/>
                <w:szCs w:val="20"/>
                <w:lang w:val="en-GB"/>
              </w:rPr>
              <w:t>A</w:t>
            </w:r>
            <w:r w:rsidRPr="00D403F4">
              <w:rPr>
                <w:rFonts w:ascii="Arial" w:hAnsi="Arial" w:cs="Arial"/>
                <w:sz w:val="20"/>
                <w:szCs w:val="20"/>
                <w:lang w:val="en-GB"/>
              </w:rPr>
              <w:t xml:space="preserve">pprenticeship </w:t>
            </w:r>
            <w:r w:rsidR="00D435F9" w:rsidRPr="00D403F4">
              <w:rPr>
                <w:rFonts w:ascii="Arial" w:hAnsi="Arial" w:cs="Arial"/>
                <w:sz w:val="20"/>
                <w:szCs w:val="20"/>
                <w:lang w:val="en-GB"/>
              </w:rPr>
              <w:t>S</w:t>
            </w:r>
            <w:r w:rsidRPr="00D403F4">
              <w:rPr>
                <w:rFonts w:ascii="Arial" w:hAnsi="Arial" w:cs="Arial"/>
                <w:sz w:val="20"/>
                <w:szCs w:val="20"/>
                <w:lang w:val="en-GB"/>
              </w:rPr>
              <w:t>ervice?</w:t>
            </w:r>
          </w:p>
          <w:p w14:paraId="314DCE89" w14:textId="77777777" w:rsidR="00C001E6" w:rsidRPr="00D403F4" w:rsidRDefault="00C001E6" w:rsidP="00F56FE3">
            <w:pPr>
              <w:pStyle w:val="NoSpacing"/>
              <w:spacing w:after="80"/>
              <w:rPr>
                <w:rFonts w:ascii="Arial" w:hAnsi="Arial" w:cs="Arial"/>
                <w:sz w:val="20"/>
                <w:szCs w:val="20"/>
                <w:lang w:val="en-GB"/>
              </w:rPr>
            </w:pPr>
          </w:p>
          <w:p w14:paraId="0CBC67A0" w14:textId="527F7CCF" w:rsidR="00C001E6" w:rsidRPr="00D403F4" w:rsidRDefault="00C001E6" w:rsidP="00F56FE3">
            <w:pPr>
              <w:pStyle w:val="NoSpacing"/>
              <w:spacing w:after="80"/>
              <w:rPr>
                <w:rFonts w:ascii="Arial" w:hAnsi="Arial" w:cs="Arial"/>
                <w:sz w:val="20"/>
                <w:szCs w:val="20"/>
                <w:lang w:val="en-GB"/>
              </w:rPr>
            </w:pPr>
            <w:r w:rsidRPr="00D403F4">
              <w:rPr>
                <w:rFonts w:ascii="Arial" w:hAnsi="Arial" w:cs="Arial"/>
                <w:sz w:val="20"/>
                <w:szCs w:val="20"/>
                <w:lang w:val="en-GB"/>
              </w:rPr>
              <w:t>Is the price recorded excluding VAT?</w:t>
            </w:r>
          </w:p>
        </w:tc>
        <w:tc>
          <w:tcPr>
            <w:tcW w:w="349" w:type="pct"/>
          </w:tcPr>
          <w:p w14:paraId="32E02112" w14:textId="14F8EDE1" w:rsidR="00E34EF3" w:rsidRPr="00D403F4" w:rsidRDefault="00E34EF3" w:rsidP="00F56FE3">
            <w:pPr>
              <w:pStyle w:val="NoSpacing"/>
              <w:spacing w:after="80"/>
              <w:rPr>
                <w:rFonts w:ascii="Arial" w:hAnsi="Arial" w:cs="Arial"/>
                <w:sz w:val="20"/>
                <w:szCs w:val="20"/>
                <w:lang w:val="en-GB"/>
              </w:rPr>
            </w:pPr>
          </w:p>
        </w:tc>
        <w:tc>
          <w:tcPr>
            <w:tcW w:w="1754" w:type="pct"/>
          </w:tcPr>
          <w:p w14:paraId="2939186F" w14:textId="27223AAD" w:rsidR="00123024" w:rsidRPr="00D403F4" w:rsidRDefault="008B4035" w:rsidP="00F56FE3">
            <w:pPr>
              <w:pStyle w:val="NoSpacing"/>
              <w:spacing w:after="80"/>
              <w:rPr>
                <w:rFonts w:ascii="Arial" w:hAnsi="Arial" w:cs="Arial"/>
                <w:sz w:val="20"/>
                <w:szCs w:val="20"/>
                <w:lang w:val="en-GB"/>
              </w:rPr>
            </w:pPr>
            <w:r w:rsidRPr="00D403F4">
              <w:rPr>
                <w:rFonts w:ascii="Arial" w:hAnsi="Arial" w:cs="Arial"/>
                <w:sz w:val="20"/>
                <w:szCs w:val="20"/>
                <w:lang w:val="en-GB"/>
              </w:rPr>
              <w:t>T</w:t>
            </w:r>
            <w:r w:rsidR="00123024" w:rsidRPr="00D403F4">
              <w:rPr>
                <w:rFonts w:ascii="Arial" w:hAnsi="Arial" w:cs="Arial"/>
                <w:sz w:val="20"/>
                <w:szCs w:val="20"/>
                <w:lang w:val="en-GB"/>
              </w:rPr>
              <w:t xml:space="preserve">NP1 </w:t>
            </w:r>
            <w:r w:rsidRPr="00D403F4">
              <w:rPr>
                <w:rFonts w:ascii="Arial" w:hAnsi="Arial" w:cs="Arial"/>
                <w:sz w:val="20"/>
                <w:szCs w:val="20"/>
                <w:lang w:val="en-GB"/>
              </w:rPr>
              <w:t xml:space="preserve">(Total Negotiated Price) </w:t>
            </w:r>
            <w:r w:rsidR="00123024" w:rsidRPr="00D403F4">
              <w:rPr>
                <w:rFonts w:ascii="Arial" w:hAnsi="Arial" w:cs="Arial"/>
                <w:sz w:val="20"/>
                <w:szCs w:val="20"/>
                <w:lang w:val="en-GB"/>
              </w:rPr>
              <w:t>refers to all eligible costs associated with the training and assessment during the practical period of the apprenticeship.</w:t>
            </w:r>
          </w:p>
          <w:p w14:paraId="05ED3198" w14:textId="5A1F72D5" w:rsidR="00123024" w:rsidRPr="00D403F4" w:rsidRDefault="00123024"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TNP2 is the cost of the </w:t>
            </w:r>
            <w:r w:rsidR="002320E9" w:rsidRPr="00D403F4">
              <w:rPr>
                <w:rFonts w:ascii="Arial" w:hAnsi="Arial" w:cs="Arial"/>
                <w:sz w:val="20"/>
                <w:szCs w:val="20"/>
                <w:lang w:val="en-GB"/>
              </w:rPr>
              <w:t xml:space="preserve">apprenticeship </w:t>
            </w:r>
            <w:r w:rsidRPr="00D403F4">
              <w:rPr>
                <w:rFonts w:ascii="Arial" w:hAnsi="Arial" w:cs="Arial"/>
                <w:sz w:val="20"/>
                <w:szCs w:val="20"/>
                <w:lang w:val="en-GB"/>
              </w:rPr>
              <w:t xml:space="preserve">assessment. </w:t>
            </w:r>
            <w:r w:rsidR="008B4035" w:rsidRPr="00D403F4">
              <w:rPr>
                <w:rFonts w:ascii="Arial" w:hAnsi="Arial" w:cs="Arial"/>
                <w:sz w:val="20"/>
                <w:szCs w:val="20"/>
                <w:lang w:val="en-GB"/>
              </w:rPr>
              <w:t xml:space="preserve"> </w:t>
            </w:r>
            <w:r w:rsidRPr="00D403F4">
              <w:rPr>
                <w:rFonts w:ascii="Arial" w:hAnsi="Arial" w:cs="Arial"/>
                <w:sz w:val="20"/>
                <w:szCs w:val="20"/>
                <w:lang w:val="en-GB"/>
              </w:rPr>
              <w:t>For the PGTA</w:t>
            </w:r>
            <w:r w:rsidR="00416E01" w:rsidRPr="00D403F4">
              <w:rPr>
                <w:rFonts w:ascii="Arial" w:hAnsi="Arial" w:cs="Arial"/>
                <w:sz w:val="20"/>
                <w:szCs w:val="20"/>
                <w:lang w:val="en-GB"/>
              </w:rPr>
              <w:t xml:space="preserve">, the </w:t>
            </w:r>
            <w:r w:rsidR="002320E9" w:rsidRPr="00D403F4">
              <w:rPr>
                <w:rFonts w:ascii="Arial" w:hAnsi="Arial" w:cs="Arial"/>
                <w:sz w:val="20"/>
                <w:szCs w:val="20"/>
                <w:lang w:val="en-GB"/>
              </w:rPr>
              <w:t>apprenticeship assessment</w:t>
            </w:r>
            <w:r w:rsidR="00416E01" w:rsidRPr="00D403F4">
              <w:rPr>
                <w:rFonts w:ascii="Arial" w:hAnsi="Arial" w:cs="Arial"/>
                <w:sz w:val="20"/>
                <w:szCs w:val="20"/>
                <w:lang w:val="en-GB"/>
              </w:rPr>
              <w:t xml:space="preserve"> is completed by the provider (see </w:t>
            </w:r>
            <w:r w:rsidR="006027D2" w:rsidRPr="00D403F4">
              <w:rPr>
                <w:rFonts w:ascii="Arial" w:hAnsi="Arial" w:cs="Arial"/>
                <w:sz w:val="20"/>
                <w:szCs w:val="20"/>
                <w:lang w:val="en-GB"/>
              </w:rPr>
              <w:t>Apprenticeship Assessment</w:t>
            </w:r>
            <w:r w:rsidR="00416E01" w:rsidRPr="00D403F4">
              <w:rPr>
                <w:rFonts w:ascii="Arial" w:hAnsi="Arial" w:cs="Arial"/>
                <w:sz w:val="20"/>
                <w:szCs w:val="20"/>
                <w:lang w:val="en-GB"/>
              </w:rPr>
              <w:t xml:space="preserve"> section)</w:t>
            </w:r>
            <w:r w:rsidR="00B6698F" w:rsidRPr="00D403F4">
              <w:rPr>
                <w:rFonts w:ascii="Arial" w:hAnsi="Arial" w:cs="Arial"/>
                <w:sz w:val="20"/>
                <w:szCs w:val="20"/>
                <w:lang w:val="en-GB"/>
              </w:rPr>
              <w:t xml:space="preserve">; </w:t>
            </w:r>
            <w:r w:rsidR="00D83A38" w:rsidRPr="00D403F4">
              <w:rPr>
                <w:rFonts w:ascii="Arial" w:hAnsi="Arial" w:cs="Arial"/>
                <w:sz w:val="20"/>
                <w:szCs w:val="20"/>
                <w:lang w:val="en-GB"/>
              </w:rPr>
              <w:t>the p</w:t>
            </w:r>
            <w:r w:rsidR="00416E01" w:rsidRPr="00D403F4">
              <w:rPr>
                <w:rFonts w:ascii="Arial" w:hAnsi="Arial" w:cs="Arial"/>
                <w:sz w:val="20"/>
                <w:szCs w:val="20"/>
                <w:lang w:val="en-GB"/>
              </w:rPr>
              <w:t>rovider should agree a nominal fee to cover the cost of holding the moderation/exams board meeting.</w:t>
            </w:r>
          </w:p>
          <w:p w14:paraId="5B616F01" w14:textId="5764528F" w:rsidR="00E34EF3" w:rsidRPr="00D403F4" w:rsidRDefault="003D44E4"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The negotiated price should align with off-the-job training hours after any amendment for </w:t>
            </w:r>
            <w:r w:rsidR="00917A23" w:rsidRPr="00D403F4">
              <w:rPr>
                <w:rFonts w:ascii="Arial" w:hAnsi="Arial" w:cs="Arial"/>
                <w:sz w:val="20"/>
                <w:szCs w:val="20"/>
                <w:lang w:val="en-GB"/>
              </w:rPr>
              <w:t xml:space="preserve">the </w:t>
            </w:r>
            <w:r w:rsidRPr="00D403F4">
              <w:rPr>
                <w:rFonts w:ascii="Arial" w:hAnsi="Arial" w:cs="Arial"/>
                <w:sz w:val="20"/>
                <w:szCs w:val="20"/>
                <w:lang w:val="en-GB"/>
              </w:rPr>
              <w:t>recognition of prior learning.</w:t>
            </w:r>
          </w:p>
        </w:tc>
        <w:tc>
          <w:tcPr>
            <w:tcW w:w="853" w:type="pct"/>
          </w:tcPr>
          <w:p w14:paraId="43EC4D6F" w14:textId="410C6113" w:rsidR="00E34EF3" w:rsidRPr="00D403F4" w:rsidRDefault="00C23ED1" w:rsidP="00F56FE3">
            <w:pPr>
              <w:pStyle w:val="NoSpacing"/>
              <w:spacing w:after="80"/>
              <w:rPr>
                <w:rFonts w:ascii="Arial" w:hAnsi="Arial" w:cs="Arial"/>
                <w:sz w:val="20"/>
                <w:szCs w:val="20"/>
                <w:lang w:val="en-GB"/>
              </w:rPr>
            </w:pPr>
            <w:r w:rsidRPr="00D403F4">
              <w:rPr>
                <w:rFonts w:ascii="Arial" w:hAnsi="Arial" w:cs="Arial"/>
                <w:sz w:val="20"/>
                <w:szCs w:val="20"/>
                <w:lang w:val="en-GB"/>
              </w:rPr>
              <w:t>Signed contract for services; emails confirming agreement.</w:t>
            </w:r>
          </w:p>
        </w:tc>
        <w:tc>
          <w:tcPr>
            <w:tcW w:w="638" w:type="pct"/>
          </w:tcPr>
          <w:p w14:paraId="5B636D85" w14:textId="1485DE0D" w:rsidR="00E34EF3" w:rsidRPr="00D403F4" w:rsidRDefault="00E34EF3" w:rsidP="00F56FE3">
            <w:pPr>
              <w:pStyle w:val="NoSpacing"/>
              <w:spacing w:after="80"/>
              <w:rPr>
                <w:rFonts w:ascii="Arial" w:hAnsi="Arial" w:cs="Arial"/>
                <w:sz w:val="20"/>
                <w:szCs w:val="20"/>
                <w:lang w:val="en-GB"/>
              </w:rPr>
            </w:pPr>
          </w:p>
        </w:tc>
      </w:tr>
      <w:tr w:rsidR="00E34EF3" w:rsidRPr="00756706" w14:paraId="6F0C3454" w14:textId="77777777" w:rsidTr="0023597D">
        <w:tc>
          <w:tcPr>
            <w:tcW w:w="1406" w:type="pct"/>
          </w:tcPr>
          <w:p w14:paraId="50B35C01" w14:textId="15A78F6F"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Where an apprentice is also an employee of the provider’s organi</w:t>
            </w:r>
            <w:r w:rsidR="0003573A" w:rsidRPr="00D403F4">
              <w:rPr>
                <w:rFonts w:ascii="Arial" w:hAnsi="Arial" w:cs="Arial"/>
                <w:sz w:val="20"/>
                <w:szCs w:val="20"/>
                <w:lang w:val="en-GB"/>
              </w:rPr>
              <w:t>s</w:t>
            </w:r>
            <w:r w:rsidRPr="00D403F4">
              <w:rPr>
                <w:rFonts w:ascii="Arial" w:hAnsi="Arial" w:cs="Arial"/>
                <w:sz w:val="20"/>
                <w:szCs w:val="20"/>
                <w:lang w:val="en-GB"/>
              </w:rPr>
              <w:t>ation (i.e. same school or trust), can the provider evidence that the amount being claimed from the levy are the actual costs and the provider is not making a profit?</w:t>
            </w:r>
          </w:p>
        </w:tc>
        <w:tc>
          <w:tcPr>
            <w:tcW w:w="349" w:type="pct"/>
          </w:tcPr>
          <w:p w14:paraId="0BDD60BE" w14:textId="2CCA7AA0" w:rsidR="00E34EF3" w:rsidRPr="00D403F4" w:rsidRDefault="00E34EF3" w:rsidP="00F56FE3">
            <w:pPr>
              <w:pStyle w:val="NoSpacing"/>
              <w:spacing w:after="80"/>
              <w:rPr>
                <w:rFonts w:ascii="Arial" w:hAnsi="Arial" w:cs="Arial"/>
                <w:sz w:val="20"/>
                <w:szCs w:val="20"/>
                <w:lang w:val="en-GB"/>
              </w:rPr>
            </w:pPr>
          </w:p>
        </w:tc>
        <w:tc>
          <w:tcPr>
            <w:tcW w:w="1754" w:type="pct"/>
          </w:tcPr>
          <w:p w14:paraId="46D50C59" w14:textId="541A3822"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For apprenticeship delivery to own staff (or those of a connected company or charity), </w:t>
            </w:r>
            <w:r w:rsidR="00D83A38" w:rsidRPr="00D403F4">
              <w:rPr>
                <w:rFonts w:ascii="Arial" w:hAnsi="Arial" w:cs="Arial"/>
                <w:sz w:val="20"/>
                <w:szCs w:val="20"/>
                <w:lang w:val="en-GB"/>
              </w:rPr>
              <w:t xml:space="preserve">the </w:t>
            </w:r>
            <w:r w:rsidRPr="00D403F4">
              <w:rPr>
                <w:rFonts w:ascii="Arial" w:hAnsi="Arial" w:cs="Arial"/>
                <w:sz w:val="20"/>
                <w:szCs w:val="20"/>
                <w:lang w:val="en-GB"/>
              </w:rPr>
              <w:t>provider can only claim actual costs and must not make a profit from apprenticeship delivery.</w:t>
            </w:r>
          </w:p>
        </w:tc>
        <w:tc>
          <w:tcPr>
            <w:tcW w:w="853" w:type="pct"/>
          </w:tcPr>
          <w:p w14:paraId="34490998" w14:textId="2992C3A4" w:rsidR="00E34EF3" w:rsidRPr="00D403F4" w:rsidRDefault="00392459" w:rsidP="00F56FE3">
            <w:pPr>
              <w:pStyle w:val="NoSpacing"/>
              <w:spacing w:after="80"/>
              <w:rPr>
                <w:rFonts w:ascii="Arial" w:hAnsi="Arial" w:cs="Arial"/>
                <w:sz w:val="20"/>
                <w:szCs w:val="20"/>
                <w:lang w:val="en-GB"/>
              </w:rPr>
            </w:pPr>
            <w:r w:rsidRPr="00D403F4">
              <w:rPr>
                <w:rFonts w:ascii="Arial" w:hAnsi="Arial" w:cs="Arial"/>
                <w:sz w:val="20"/>
                <w:szCs w:val="20"/>
                <w:lang w:val="en-GB"/>
              </w:rPr>
              <w:t>Internal costings showing no surplus; ILR TNP1 reflecting actual cost.</w:t>
            </w:r>
          </w:p>
        </w:tc>
        <w:tc>
          <w:tcPr>
            <w:tcW w:w="638" w:type="pct"/>
          </w:tcPr>
          <w:p w14:paraId="7101D9C4" w14:textId="6EA46020" w:rsidR="00E34EF3" w:rsidRPr="00D403F4" w:rsidRDefault="00E34EF3" w:rsidP="00F56FE3">
            <w:pPr>
              <w:pStyle w:val="NoSpacing"/>
              <w:spacing w:after="80"/>
              <w:rPr>
                <w:rFonts w:ascii="Arial" w:hAnsi="Arial" w:cs="Arial"/>
                <w:sz w:val="20"/>
                <w:szCs w:val="20"/>
                <w:lang w:val="en-GB"/>
              </w:rPr>
            </w:pPr>
          </w:p>
        </w:tc>
      </w:tr>
      <w:tr w:rsidR="00E34EF3" w:rsidRPr="00756706" w14:paraId="5D3AFE3C" w14:textId="77777777" w:rsidTr="0023597D">
        <w:tc>
          <w:tcPr>
            <w:tcW w:w="1406" w:type="pct"/>
          </w:tcPr>
          <w:p w14:paraId="42406BBC" w14:textId="77777777"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Has the provider ensured that the apprentice is not asked to contribute financially to the eligible costs of the apprenticeship?</w:t>
            </w:r>
          </w:p>
        </w:tc>
        <w:tc>
          <w:tcPr>
            <w:tcW w:w="349" w:type="pct"/>
          </w:tcPr>
          <w:p w14:paraId="3C71D075" w14:textId="6ECF1434" w:rsidR="00E34EF3" w:rsidRPr="00D403F4" w:rsidRDefault="00E34EF3" w:rsidP="00F56FE3">
            <w:pPr>
              <w:pStyle w:val="NoSpacing"/>
              <w:spacing w:after="80"/>
              <w:rPr>
                <w:rFonts w:ascii="Arial" w:hAnsi="Arial" w:cs="Arial"/>
                <w:sz w:val="20"/>
                <w:szCs w:val="20"/>
                <w:lang w:val="en-GB"/>
              </w:rPr>
            </w:pPr>
          </w:p>
        </w:tc>
        <w:tc>
          <w:tcPr>
            <w:tcW w:w="1754" w:type="pct"/>
          </w:tcPr>
          <w:p w14:paraId="5DDE62F4" w14:textId="7545D9A2" w:rsidR="00321121"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This includes when an apprentice completes or leaves the programme early.</w:t>
            </w:r>
          </w:p>
          <w:p w14:paraId="70FC9564" w14:textId="11B92371" w:rsidR="00E34EF3" w:rsidRPr="00D403F4" w:rsidRDefault="00E56684" w:rsidP="00F56FE3">
            <w:pPr>
              <w:pStyle w:val="NoSpacing"/>
              <w:spacing w:after="80"/>
              <w:rPr>
                <w:rFonts w:ascii="Arial" w:hAnsi="Arial" w:cs="Arial"/>
                <w:sz w:val="20"/>
                <w:szCs w:val="20"/>
                <w:lang w:val="en-GB"/>
              </w:rPr>
            </w:pPr>
            <w:r w:rsidRPr="00D403F4">
              <w:rPr>
                <w:rFonts w:ascii="Arial" w:hAnsi="Arial" w:cs="Arial"/>
                <w:sz w:val="20"/>
                <w:szCs w:val="20"/>
                <w:lang w:val="en-GB"/>
              </w:rPr>
              <w:t>For SCITTs, a</w:t>
            </w:r>
            <w:r w:rsidR="00E34EF3" w:rsidRPr="00D403F4">
              <w:rPr>
                <w:rFonts w:ascii="Arial" w:hAnsi="Arial" w:cs="Arial"/>
                <w:sz w:val="20"/>
                <w:szCs w:val="20"/>
                <w:lang w:val="en-GB"/>
              </w:rPr>
              <w:t xml:space="preserve"> PGCE </w:t>
            </w:r>
            <w:r w:rsidR="00F71CAE" w:rsidRPr="00D403F4">
              <w:rPr>
                <w:rFonts w:ascii="Arial" w:hAnsi="Arial" w:cs="Arial"/>
                <w:sz w:val="20"/>
                <w:szCs w:val="20"/>
                <w:lang w:val="en-GB"/>
              </w:rPr>
              <w:t>is usually not part of the apprenticeship and should</w:t>
            </w:r>
            <w:r w:rsidR="00E34EF3" w:rsidRPr="00D403F4">
              <w:rPr>
                <w:rFonts w:ascii="Arial" w:hAnsi="Arial" w:cs="Arial"/>
                <w:sz w:val="20"/>
                <w:szCs w:val="20"/>
                <w:lang w:val="en-GB"/>
              </w:rPr>
              <w:t xml:space="preserve"> be charged directly to the apprentice.</w:t>
            </w:r>
            <w:r w:rsidR="00F71CAE" w:rsidRPr="00D403F4">
              <w:rPr>
                <w:rFonts w:ascii="Arial" w:hAnsi="Arial" w:cs="Arial"/>
                <w:sz w:val="20"/>
                <w:szCs w:val="20"/>
                <w:lang w:val="en-GB"/>
              </w:rPr>
              <w:t xml:space="preserve"> </w:t>
            </w:r>
            <w:r w:rsidR="004B08FA" w:rsidRPr="00D403F4">
              <w:rPr>
                <w:rFonts w:ascii="Arial" w:hAnsi="Arial" w:cs="Arial"/>
                <w:sz w:val="20"/>
                <w:szCs w:val="20"/>
                <w:lang w:val="en-GB"/>
              </w:rPr>
              <w:t xml:space="preserve"> </w:t>
            </w:r>
            <w:r w:rsidR="00F71CAE" w:rsidRPr="00D403F4">
              <w:rPr>
                <w:rFonts w:ascii="Arial" w:hAnsi="Arial" w:cs="Arial"/>
                <w:sz w:val="20"/>
                <w:szCs w:val="20"/>
                <w:lang w:val="en-GB"/>
              </w:rPr>
              <w:t>However, HEIs offering QTS with an integrated PGCE may charge for the PGCE within the apprenticeship funding band.</w:t>
            </w:r>
          </w:p>
        </w:tc>
        <w:tc>
          <w:tcPr>
            <w:tcW w:w="853" w:type="pct"/>
          </w:tcPr>
          <w:p w14:paraId="24FC234D" w14:textId="78862CD5" w:rsidR="00E34EF3" w:rsidRPr="00D403F4" w:rsidRDefault="00DA4826" w:rsidP="00F56FE3">
            <w:pPr>
              <w:pStyle w:val="NoSpacing"/>
              <w:spacing w:after="80"/>
              <w:rPr>
                <w:rFonts w:ascii="Arial" w:hAnsi="Arial" w:cs="Arial"/>
                <w:sz w:val="20"/>
                <w:szCs w:val="20"/>
                <w:lang w:val="en-GB"/>
              </w:rPr>
            </w:pPr>
            <w:r w:rsidRPr="00D403F4">
              <w:rPr>
                <w:rFonts w:ascii="Arial" w:hAnsi="Arial" w:cs="Arial"/>
                <w:sz w:val="20"/>
                <w:szCs w:val="20"/>
                <w:lang w:val="en-GB"/>
              </w:rPr>
              <w:t>Contract for services confirming no apprentice contribution; training plan statement.</w:t>
            </w:r>
          </w:p>
        </w:tc>
        <w:tc>
          <w:tcPr>
            <w:tcW w:w="638" w:type="pct"/>
          </w:tcPr>
          <w:p w14:paraId="77E3121E" w14:textId="6B5D3926" w:rsidR="00E34EF3" w:rsidRPr="00D403F4" w:rsidRDefault="00E34EF3" w:rsidP="00F56FE3">
            <w:pPr>
              <w:pStyle w:val="NoSpacing"/>
              <w:spacing w:after="80"/>
              <w:rPr>
                <w:rFonts w:ascii="Arial" w:hAnsi="Arial" w:cs="Arial"/>
                <w:sz w:val="20"/>
                <w:szCs w:val="20"/>
                <w:lang w:val="en-GB"/>
              </w:rPr>
            </w:pPr>
          </w:p>
        </w:tc>
      </w:tr>
      <w:tr w:rsidR="00E34EF3" w:rsidRPr="00756706" w14:paraId="588AA966" w14:textId="77777777" w:rsidTr="0023597D">
        <w:tc>
          <w:tcPr>
            <w:tcW w:w="1406" w:type="pct"/>
          </w:tcPr>
          <w:p w14:paraId="3B382F05" w14:textId="37273DE0"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Has a contract for services been signed and dated by the employer and provider, </w:t>
            </w:r>
            <w:r w:rsidR="00040713" w:rsidRPr="00D403F4">
              <w:rPr>
                <w:rFonts w:ascii="Arial" w:hAnsi="Arial" w:cs="Arial"/>
                <w:sz w:val="20"/>
                <w:szCs w:val="20"/>
                <w:lang w:val="en-GB"/>
              </w:rPr>
              <w:t>including</w:t>
            </w:r>
            <w:r w:rsidRPr="00D403F4">
              <w:rPr>
                <w:rFonts w:ascii="Arial" w:hAnsi="Arial" w:cs="Arial"/>
                <w:sz w:val="20"/>
                <w:szCs w:val="20"/>
                <w:lang w:val="en-GB"/>
              </w:rPr>
              <w:t xml:space="preserve"> the following:</w:t>
            </w:r>
          </w:p>
          <w:p w14:paraId="7570A9E1" w14:textId="6C4787DC" w:rsidR="00E34EF3" w:rsidRPr="00D403F4" w:rsidRDefault="00127970"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lastRenderedPageBreak/>
              <w:t>t</w:t>
            </w:r>
            <w:r w:rsidR="00E34EF3" w:rsidRPr="00D403F4">
              <w:rPr>
                <w:rFonts w:ascii="Arial" w:hAnsi="Arial" w:cs="Arial"/>
                <w:sz w:val="20"/>
                <w:szCs w:val="20"/>
                <w:lang w:val="en-GB"/>
              </w:rPr>
              <w:t xml:space="preserve">he total cost for each apprenticeship, including TNP1 (cost of training) and TNP2 (cost of </w:t>
            </w:r>
            <w:r w:rsidR="002320E9" w:rsidRPr="00D403F4">
              <w:rPr>
                <w:rFonts w:ascii="Arial" w:hAnsi="Arial" w:cs="Arial"/>
                <w:sz w:val="20"/>
                <w:szCs w:val="20"/>
                <w:lang w:val="en-GB"/>
              </w:rPr>
              <w:t>apprenticeship assessment</w:t>
            </w:r>
            <w:r w:rsidR="00E34EF3" w:rsidRPr="00D403F4">
              <w:rPr>
                <w:rFonts w:ascii="Arial" w:hAnsi="Arial" w:cs="Arial"/>
                <w:sz w:val="20"/>
                <w:szCs w:val="20"/>
                <w:lang w:val="en-GB"/>
              </w:rPr>
              <w:t>)?</w:t>
            </w:r>
          </w:p>
          <w:p w14:paraId="7E321F7C" w14:textId="6C8CB177" w:rsidR="00E34EF3" w:rsidRPr="00D403F4" w:rsidRDefault="00127970"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a</w:t>
            </w:r>
            <w:r w:rsidR="00E34EF3" w:rsidRPr="00D403F4">
              <w:rPr>
                <w:rFonts w:ascii="Arial" w:hAnsi="Arial" w:cs="Arial"/>
                <w:sz w:val="20"/>
                <w:szCs w:val="20"/>
                <w:lang w:val="en-GB"/>
              </w:rPr>
              <w:t>ny savings from recognition of prior learning or from price negotiation?</w:t>
            </w:r>
          </w:p>
          <w:p w14:paraId="63EED6E6" w14:textId="2DD9D31D" w:rsidR="00E34EF3" w:rsidRPr="00D403F4" w:rsidRDefault="00127970"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h</w:t>
            </w:r>
            <w:r w:rsidR="00E34EF3" w:rsidRPr="00D403F4">
              <w:rPr>
                <w:rFonts w:ascii="Arial" w:hAnsi="Arial" w:cs="Arial"/>
                <w:sz w:val="20"/>
                <w:szCs w:val="20"/>
                <w:lang w:val="en-GB"/>
              </w:rPr>
              <w:t xml:space="preserve">ow much </w:t>
            </w:r>
            <w:r w:rsidR="008D4FD1" w:rsidRPr="00D403F4">
              <w:rPr>
                <w:rFonts w:ascii="Arial" w:hAnsi="Arial" w:cs="Arial"/>
                <w:sz w:val="20"/>
                <w:szCs w:val="20"/>
                <w:lang w:val="en-GB"/>
              </w:rPr>
              <w:t>the employer will</w:t>
            </w:r>
            <w:r w:rsidR="00E34EF3" w:rsidRPr="00D403F4">
              <w:rPr>
                <w:rFonts w:ascii="Arial" w:hAnsi="Arial" w:cs="Arial"/>
                <w:sz w:val="20"/>
                <w:szCs w:val="20"/>
                <w:lang w:val="en-GB"/>
              </w:rPr>
              <w:t xml:space="preserve"> be expected to contribute, if applicable, for co-investment and </w:t>
            </w:r>
            <w:r w:rsidR="00DE56F3" w:rsidRPr="00D403F4">
              <w:rPr>
                <w:rFonts w:ascii="Arial" w:hAnsi="Arial" w:cs="Arial"/>
                <w:sz w:val="20"/>
                <w:szCs w:val="20"/>
                <w:lang w:val="en-GB"/>
              </w:rPr>
              <w:t>the invoice schedule?</w:t>
            </w:r>
          </w:p>
        </w:tc>
        <w:tc>
          <w:tcPr>
            <w:tcW w:w="349" w:type="pct"/>
          </w:tcPr>
          <w:p w14:paraId="5CB72353" w14:textId="77777777" w:rsidR="00E34EF3" w:rsidRPr="00D403F4" w:rsidRDefault="00E34EF3" w:rsidP="00F56FE3">
            <w:pPr>
              <w:pStyle w:val="NoSpacing"/>
              <w:spacing w:after="80"/>
              <w:rPr>
                <w:rFonts w:ascii="Arial" w:hAnsi="Arial" w:cs="Arial"/>
                <w:sz w:val="20"/>
                <w:szCs w:val="20"/>
                <w:lang w:val="en-GB"/>
              </w:rPr>
            </w:pPr>
          </w:p>
        </w:tc>
        <w:tc>
          <w:tcPr>
            <w:tcW w:w="1754" w:type="pct"/>
          </w:tcPr>
          <w:p w14:paraId="52723B17" w14:textId="13D37074"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The contract for services differs from a partnership agreement, training plan or apprenticeship agreement. </w:t>
            </w:r>
            <w:r w:rsidR="00FF4451" w:rsidRPr="00D403F4">
              <w:rPr>
                <w:rFonts w:ascii="Arial" w:hAnsi="Arial" w:cs="Arial"/>
                <w:sz w:val="20"/>
                <w:szCs w:val="20"/>
                <w:lang w:val="en-GB"/>
              </w:rPr>
              <w:t xml:space="preserve"> </w:t>
            </w:r>
            <w:r w:rsidRPr="00D403F4">
              <w:rPr>
                <w:rFonts w:ascii="Arial" w:hAnsi="Arial" w:cs="Arial"/>
                <w:sz w:val="20"/>
                <w:szCs w:val="20"/>
                <w:lang w:val="en-GB"/>
              </w:rPr>
              <w:t>It is the agreement between the provider and the employer (not the apprentice).</w:t>
            </w:r>
            <w:r w:rsidR="00FF4451" w:rsidRPr="00D403F4">
              <w:rPr>
                <w:rFonts w:ascii="Arial" w:hAnsi="Arial" w:cs="Arial"/>
                <w:sz w:val="20"/>
                <w:szCs w:val="20"/>
                <w:lang w:val="en-GB"/>
              </w:rPr>
              <w:t xml:space="preserve"> </w:t>
            </w:r>
            <w:r w:rsidRPr="00D403F4">
              <w:rPr>
                <w:rFonts w:ascii="Arial" w:hAnsi="Arial" w:cs="Arial"/>
                <w:sz w:val="20"/>
                <w:szCs w:val="20"/>
                <w:lang w:val="en-GB"/>
              </w:rPr>
              <w:t xml:space="preserve"> It must </w:t>
            </w:r>
            <w:r w:rsidRPr="00D403F4">
              <w:rPr>
                <w:rFonts w:ascii="Arial" w:hAnsi="Arial" w:cs="Arial"/>
                <w:sz w:val="20"/>
                <w:szCs w:val="20"/>
                <w:lang w:val="en-GB"/>
              </w:rPr>
              <w:lastRenderedPageBreak/>
              <w:t xml:space="preserve">include the total cost of each apprenticeship, including the cost of the </w:t>
            </w:r>
            <w:r w:rsidR="00376CA7" w:rsidRPr="00D403F4">
              <w:rPr>
                <w:rFonts w:ascii="Arial" w:hAnsi="Arial" w:cs="Arial"/>
                <w:sz w:val="20"/>
                <w:szCs w:val="20"/>
                <w:lang w:val="en-GB"/>
              </w:rPr>
              <w:t>apprenticeship assessment</w:t>
            </w:r>
            <w:r w:rsidRPr="00D403F4">
              <w:rPr>
                <w:rFonts w:ascii="Arial" w:hAnsi="Arial" w:cs="Arial"/>
                <w:sz w:val="20"/>
                <w:szCs w:val="20"/>
                <w:lang w:val="en-GB"/>
              </w:rPr>
              <w:t>.</w:t>
            </w:r>
          </w:p>
          <w:p w14:paraId="0351C696" w14:textId="69ED1461"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The agreed price </w:t>
            </w:r>
            <w:r w:rsidR="008D4FD1" w:rsidRPr="00D403F4">
              <w:rPr>
                <w:rFonts w:ascii="Arial" w:hAnsi="Arial" w:cs="Arial"/>
                <w:sz w:val="20"/>
                <w:szCs w:val="20"/>
                <w:lang w:val="en-GB"/>
              </w:rPr>
              <w:t xml:space="preserve">must </w:t>
            </w:r>
            <w:r w:rsidR="0042591D" w:rsidRPr="00D403F4">
              <w:rPr>
                <w:rFonts w:ascii="Arial" w:hAnsi="Arial" w:cs="Arial"/>
                <w:sz w:val="20"/>
                <w:szCs w:val="20"/>
                <w:lang w:val="en-GB"/>
              </w:rPr>
              <w:t>match</w:t>
            </w:r>
            <w:r w:rsidR="00F4325C" w:rsidRPr="00D403F4">
              <w:rPr>
                <w:rFonts w:ascii="Arial" w:hAnsi="Arial" w:cs="Arial"/>
                <w:sz w:val="20"/>
                <w:szCs w:val="20"/>
                <w:lang w:val="en-GB"/>
              </w:rPr>
              <w:t xml:space="preserve"> </w:t>
            </w:r>
            <w:r w:rsidRPr="00D403F4">
              <w:rPr>
                <w:rFonts w:ascii="Arial" w:hAnsi="Arial" w:cs="Arial"/>
                <w:sz w:val="20"/>
                <w:szCs w:val="20"/>
                <w:lang w:val="en-GB"/>
              </w:rPr>
              <w:t xml:space="preserve">the </w:t>
            </w:r>
            <w:r w:rsidR="00B2702F" w:rsidRPr="00D403F4">
              <w:rPr>
                <w:rFonts w:ascii="Arial" w:hAnsi="Arial" w:cs="Arial"/>
                <w:sz w:val="20"/>
                <w:szCs w:val="20"/>
                <w:lang w:val="en-GB"/>
              </w:rPr>
              <w:t>A</w:t>
            </w:r>
            <w:r w:rsidRPr="00D403F4">
              <w:rPr>
                <w:rFonts w:ascii="Arial" w:hAnsi="Arial" w:cs="Arial"/>
                <w:sz w:val="20"/>
                <w:szCs w:val="20"/>
                <w:lang w:val="en-GB"/>
              </w:rPr>
              <w:t xml:space="preserve">pprenticeship </w:t>
            </w:r>
            <w:r w:rsidR="002C435B" w:rsidRPr="00D403F4">
              <w:rPr>
                <w:rFonts w:ascii="Arial" w:hAnsi="Arial" w:cs="Arial"/>
                <w:sz w:val="20"/>
                <w:szCs w:val="20"/>
                <w:lang w:val="en-GB"/>
              </w:rPr>
              <w:t>S</w:t>
            </w:r>
            <w:r w:rsidRPr="00D403F4">
              <w:rPr>
                <w:rFonts w:ascii="Arial" w:hAnsi="Arial" w:cs="Arial"/>
                <w:sz w:val="20"/>
                <w:szCs w:val="20"/>
                <w:lang w:val="en-GB"/>
              </w:rPr>
              <w:t xml:space="preserve">ervice and the ILR. </w:t>
            </w:r>
            <w:r w:rsidR="00FF4451" w:rsidRPr="00D403F4">
              <w:rPr>
                <w:rFonts w:ascii="Arial" w:hAnsi="Arial" w:cs="Arial"/>
                <w:sz w:val="20"/>
                <w:szCs w:val="20"/>
                <w:lang w:val="en-GB"/>
              </w:rPr>
              <w:t xml:space="preserve"> </w:t>
            </w:r>
            <w:r w:rsidR="005C2FB2" w:rsidRPr="00D403F4">
              <w:rPr>
                <w:rFonts w:ascii="Arial" w:hAnsi="Arial" w:cs="Arial"/>
                <w:sz w:val="20"/>
                <w:szCs w:val="20"/>
                <w:lang w:val="en-GB"/>
              </w:rPr>
              <w:t>There is no longer a requirement to break down the TNP1 into the five eligible cost areas</w:t>
            </w:r>
            <w:r w:rsidR="00AC7CDF" w:rsidRPr="00D403F4">
              <w:rPr>
                <w:rFonts w:ascii="Arial" w:hAnsi="Arial" w:cs="Arial"/>
                <w:sz w:val="20"/>
                <w:szCs w:val="20"/>
                <w:lang w:val="en-GB"/>
              </w:rPr>
              <w:t xml:space="preserve"> but must include a statement that the funding will only be used directly on eligible costs.</w:t>
            </w:r>
          </w:p>
        </w:tc>
        <w:tc>
          <w:tcPr>
            <w:tcW w:w="853" w:type="pct"/>
          </w:tcPr>
          <w:p w14:paraId="733C2B2D" w14:textId="77777777"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lastRenderedPageBreak/>
              <w:t>Signed and dated contract for services.</w:t>
            </w:r>
          </w:p>
        </w:tc>
        <w:tc>
          <w:tcPr>
            <w:tcW w:w="638" w:type="pct"/>
          </w:tcPr>
          <w:p w14:paraId="66515083" w14:textId="2F7F3D7B" w:rsidR="00E34EF3" w:rsidRPr="00D403F4" w:rsidRDefault="00E34EF3" w:rsidP="00F56FE3">
            <w:pPr>
              <w:pStyle w:val="NoSpacing"/>
              <w:spacing w:after="80"/>
              <w:rPr>
                <w:rFonts w:ascii="Arial" w:hAnsi="Arial" w:cs="Arial"/>
                <w:sz w:val="20"/>
                <w:szCs w:val="20"/>
                <w:lang w:val="en-GB"/>
              </w:rPr>
            </w:pPr>
          </w:p>
        </w:tc>
      </w:tr>
      <w:tr w:rsidR="00E34EF3" w:rsidRPr="00756706" w14:paraId="4B3643EC" w14:textId="77777777" w:rsidTr="0023597D">
        <w:tc>
          <w:tcPr>
            <w:tcW w:w="1406" w:type="pct"/>
          </w:tcPr>
          <w:p w14:paraId="5A9198E7" w14:textId="77777777"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Has the Unique Learner Number (ULN) been identified or created for each apprentice?</w:t>
            </w:r>
          </w:p>
        </w:tc>
        <w:tc>
          <w:tcPr>
            <w:tcW w:w="349" w:type="pct"/>
          </w:tcPr>
          <w:p w14:paraId="1EA3B082" w14:textId="3F6658DF" w:rsidR="00E34EF3" w:rsidRPr="00D403F4" w:rsidRDefault="00E34EF3" w:rsidP="00F56FE3">
            <w:pPr>
              <w:pStyle w:val="NoSpacing"/>
              <w:spacing w:after="80"/>
              <w:rPr>
                <w:rFonts w:ascii="Arial" w:hAnsi="Arial" w:cs="Arial"/>
                <w:sz w:val="20"/>
                <w:szCs w:val="20"/>
                <w:lang w:val="en-GB"/>
              </w:rPr>
            </w:pPr>
          </w:p>
        </w:tc>
        <w:tc>
          <w:tcPr>
            <w:tcW w:w="1754" w:type="pct"/>
          </w:tcPr>
          <w:p w14:paraId="08B735DC" w14:textId="62C58D47"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The ULN is required </w:t>
            </w:r>
            <w:r w:rsidR="0C90898B" w:rsidRPr="00D403F4">
              <w:rPr>
                <w:rFonts w:ascii="Arial" w:hAnsi="Arial" w:cs="Arial"/>
                <w:sz w:val="20"/>
                <w:szCs w:val="20"/>
                <w:lang w:val="en-GB"/>
              </w:rPr>
              <w:t>for</w:t>
            </w:r>
            <w:r w:rsidRPr="00D403F4">
              <w:rPr>
                <w:rFonts w:ascii="Arial" w:hAnsi="Arial" w:cs="Arial"/>
                <w:sz w:val="20"/>
                <w:szCs w:val="20"/>
                <w:lang w:val="en-GB"/>
              </w:rPr>
              <w:t xml:space="preserve"> both the </w:t>
            </w:r>
            <w:r w:rsidR="002C435B" w:rsidRPr="00D403F4">
              <w:rPr>
                <w:rFonts w:ascii="Arial" w:hAnsi="Arial" w:cs="Arial"/>
                <w:sz w:val="20"/>
                <w:szCs w:val="20"/>
                <w:lang w:val="en-GB"/>
              </w:rPr>
              <w:t>A</w:t>
            </w:r>
            <w:r w:rsidRPr="00D403F4">
              <w:rPr>
                <w:rFonts w:ascii="Arial" w:hAnsi="Arial" w:cs="Arial"/>
                <w:sz w:val="20"/>
                <w:szCs w:val="20"/>
                <w:lang w:val="en-GB"/>
              </w:rPr>
              <w:t xml:space="preserve">pprenticeship </w:t>
            </w:r>
            <w:r w:rsidR="002C435B" w:rsidRPr="00D403F4">
              <w:rPr>
                <w:rFonts w:ascii="Arial" w:hAnsi="Arial" w:cs="Arial"/>
                <w:sz w:val="20"/>
                <w:szCs w:val="20"/>
                <w:lang w:val="en-GB"/>
              </w:rPr>
              <w:t>S</w:t>
            </w:r>
            <w:r w:rsidRPr="00D403F4">
              <w:rPr>
                <w:rFonts w:ascii="Arial" w:hAnsi="Arial" w:cs="Arial"/>
                <w:sz w:val="20"/>
                <w:szCs w:val="20"/>
                <w:lang w:val="en-GB"/>
              </w:rPr>
              <w:t xml:space="preserve">ervice and the ILR. </w:t>
            </w:r>
            <w:r w:rsidR="00A67BED" w:rsidRPr="00D403F4">
              <w:rPr>
                <w:rFonts w:ascii="Arial" w:hAnsi="Arial" w:cs="Arial"/>
                <w:sz w:val="20"/>
                <w:szCs w:val="20"/>
                <w:lang w:val="en-GB"/>
              </w:rPr>
              <w:t xml:space="preserve"> </w:t>
            </w:r>
            <w:r w:rsidRPr="00D403F4">
              <w:rPr>
                <w:rFonts w:ascii="Arial" w:hAnsi="Arial" w:cs="Arial"/>
                <w:sz w:val="20"/>
                <w:szCs w:val="20"/>
                <w:lang w:val="en-GB"/>
              </w:rPr>
              <w:t>ULNs can be found or</w:t>
            </w:r>
            <w:r w:rsidR="00A67BED" w:rsidRPr="00D403F4">
              <w:rPr>
                <w:rFonts w:ascii="Arial" w:hAnsi="Arial" w:cs="Arial"/>
                <w:sz w:val="20"/>
                <w:szCs w:val="20"/>
                <w:lang w:val="en-GB"/>
              </w:rPr>
              <w:t>,</w:t>
            </w:r>
            <w:r w:rsidRPr="00D403F4">
              <w:rPr>
                <w:rFonts w:ascii="Arial" w:hAnsi="Arial" w:cs="Arial"/>
                <w:sz w:val="20"/>
                <w:szCs w:val="20"/>
                <w:lang w:val="en-GB"/>
              </w:rPr>
              <w:t xml:space="preserve"> where they do not yet exist, created on the </w:t>
            </w:r>
            <w:hyperlink r:id="rId20">
              <w:r w:rsidRPr="00D403F4">
                <w:rPr>
                  <w:rStyle w:val="Hyperlink"/>
                  <w:rFonts w:ascii="Arial" w:hAnsi="Arial" w:cs="Arial"/>
                  <w:sz w:val="20"/>
                  <w:szCs w:val="20"/>
                  <w:lang w:val="en-GB"/>
                </w:rPr>
                <w:t>Learner Records Service</w:t>
              </w:r>
            </w:hyperlink>
            <w:r w:rsidRPr="00D403F4">
              <w:rPr>
                <w:rFonts w:ascii="Arial" w:hAnsi="Arial" w:cs="Arial"/>
                <w:sz w:val="20"/>
                <w:szCs w:val="20"/>
                <w:lang w:val="en-GB"/>
              </w:rPr>
              <w:t>.</w:t>
            </w:r>
            <w:r w:rsidR="4057A407" w:rsidRPr="00D403F4">
              <w:rPr>
                <w:rFonts w:ascii="Arial" w:hAnsi="Arial" w:cs="Arial"/>
                <w:sz w:val="20"/>
                <w:szCs w:val="20"/>
                <w:lang w:val="en-GB"/>
              </w:rPr>
              <w:t xml:space="preserve"> </w:t>
            </w:r>
            <w:r w:rsidR="00A67BED" w:rsidRPr="00D403F4">
              <w:rPr>
                <w:rFonts w:ascii="Arial" w:hAnsi="Arial" w:cs="Arial"/>
                <w:sz w:val="20"/>
                <w:szCs w:val="20"/>
                <w:lang w:val="en-GB"/>
              </w:rPr>
              <w:t xml:space="preserve"> </w:t>
            </w:r>
            <w:r w:rsidR="4057A407" w:rsidRPr="00D403F4">
              <w:rPr>
                <w:rFonts w:ascii="Arial" w:hAnsi="Arial" w:cs="Arial"/>
                <w:sz w:val="20"/>
                <w:szCs w:val="20"/>
                <w:lang w:val="en-GB"/>
              </w:rPr>
              <w:t>It is advisable to check maiden and previous names before creating a new ULN.</w:t>
            </w:r>
          </w:p>
        </w:tc>
        <w:tc>
          <w:tcPr>
            <w:tcW w:w="853" w:type="pct"/>
          </w:tcPr>
          <w:p w14:paraId="7799E919" w14:textId="2C8E26D8" w:rsidR="00E34EF3" w:rsidRPr="00D403F4" w:rsidRDefault="007806B4" w:rsidP="00F56FE3">
            <w:pPr>
              <w:pStyle w:val="NoSpacing"/>
              <w:spacing w:after="80"/>
              <w:rPr>
                <w:rFonts w:ascii="Arial" w:hAnsi="Arial" w:cs="Arial"/>
                <w:sz w:val="20"/>
                <w:szCs w:val="20"/>
                <w:lang w:val="en-GB"/>
              </w:rPr>
            </w:pPr>
            <w:r w:rsidRPr="00D403F4">
              <w:rPr>
                <w:rFonts w:ascii="Arial" w:hAnsi="Arial" w:cs="Arial"/>
                <w:sz w:val="20"/>
                <w:szCs w:val="20"/>
                <w:lang w:val="en-GB"/>
              </w:rPr>
              <w:t>ULN match between ILR and Apprenticeship Service.</w:t>
            </w:r>
          </w:p>
        </w:tc>
        <w:tc>
          <w:tcPr>
            <w:tcW w:w="638" w:type="pct"/>
          </w:tcPr>
          <w:p w14:paraId="66905C6A" w14:textId="6E3979D6" w:rsidR="00E34EF3" w:rsidRPr="00D403F4" w:rsidRDefault="00E34EF3" w:rsidP="00F56FE3">
            <w:pPr>
              <w:pStyle w:val="NoSpacing"/>
              <w:spacing w:after="80"/>
              <w:rPr>
                <w:rFonts w:ascii="Arial" w:hAnsi="Arial" w:cs="Arial"/>
                <w:sz w:val="20"/>
                <w:szCs w:val="20"/>
                <w:lang w:val="en-GB"/>
              </w:rPr>
            </w:pPr>
          </w:p>
        </w:tc>
      </w:tr>
      <w:tr w:rsidR="00E34EF3" w:rsidRPr="00756706" w14:paraId="167E5EC8" w14:textId="77777777" w:rsidTr="0023597D">
        <w:tc>
          <w:tcPr>
            <w:tcW w:w="1406" w:type="pct"/>
          </w:tcPr>
          <w:p w14:paraId="3BC32784" w14:textId="36B4BFFC"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For apprentices</w:t>
            </w:r>
            <w:r w:rsidR="00805E2C" w:rsidRPr="00D403F4">
              <w:rPr>
                <w:rFonts w:ascii="Arial" w:hAnsi="Arial" w:cs="Arial"/>
                <w:sz w:val="20"/>
                <w:szCs w:val="20"/>
                <w:lang w:val="en-GB"/>
              </w:rPr>
              <w:t xml:space="preserve"> funded through the levy,</w:t>
            </w:r>
            <w:r w:rsidRPr="00D403F4">
              <w:rPr>
                <w:rFonts w:ascii="Arial" w:hAnsi="Arial" w:cs="Arial"/>
                <w:sz w:val="20"/>
                <w:szCs w:val="20"/>
                <w:lang w:val="en-GB"/>
              </w:rPr>
              <w:t xml:space="preserve"> has the employer entered the accurate apprentice details on the </w:t>
            </w:r>
            <w:r w:rsidR="00861E32" w:rsidRPr="00D403F4">
              <w:rPr>
                <w:rFonts w:ascii="Arial" w:hAnsi="Arial" w:cs="Arial"/>
                <w:sz w:val="20"/>
                <w:szCs w:val="20"/>
                <w:lang w:val="en-GB"/>
              </w:rPr>
              <w:t>A</w:t>
            </w:r>
            <w:r w:rsidRPr="00D403F4">
              <w:rPr>
                <w:rFonts w:ascii="Arial" w:hAnsi="Arial" w:cs="Arial"/>
                <w:sz w:val="20"/>
                <w:szCs w:val="20"/>
                <w:lang w:val="en-GB"/>
              </w:rPr>
              <w:t xml:space="preserve">pprenticeship </w:t>
            </w:r>
            <w:r w:rsidR="00861E32" w:rsidRPr="00D403F4">
              <w:rPr>
                <w:rFonts w:ascii="Arial" w:hAnsi="Arial" w:cs="Arial"/>
                <w:sz w:val="20"/>
                <w:szCs w:val="20"/>
                <w:lang w:val="en-GB"/>
              </w:rPr>
              <w:t>S</w:t>
            </w:r>
            <w:r w:rsidRPr="00D403F4">
              <w:rPr>
                <w:rFonts w:ascii="Arial" w:hAnsi="Arial" w:cs="Arial"/>
                <w:sz w:val="20"/>
                <w:szCs w:val="20"/>
                <w:lang w:val="en-GB"/>
              </w:rPr>
              <w:t>ervice or given the provider permission to enter the details on their behalf?</w:t>
            </w:r>
          </w:p>
        </w:tc>
        <w:tc>
          <w:tcPr>
            <w:tcW w:w="349" w:type="pct"/>
          </w:tcPr>
          <w:p w14:paraId="48CFD808" w14:textId="546C3DE6" w:rsidR="00E34EF3" w:rsidRPr="00D403F4" w:rsidRDefault="00E34EF3" w:rsidP="00F56FE3">
            <w:pPr>
              <w:pStyle w:val="NoSpacing"/>
              <w:spacing w:after="80"/>
              <w:rPr>
                <w:rFonts w:ascii="Arial" w:hAnsi="Arial" w:cs="Arial"/>
                <w:sz w:val="20"/>
                <w:szCs w:val="20"/>
                <w:lang w:val="en-GB"/>
              </w:rPr>
            </w:pPr>
          </w:p>
        </w:tc>
        <w:tc>
          <w:tcPr>
            <w:tcW w:w="1754" w:type="pct"/>
          </w:tcPr>
          <w:p w14:paraId="689F8604" w14:textId="77777777" w:rsidR="00E34EF3" w:rsidRPr="00D403F4" w:rsidRDefault="00E34EF3" w:rsidP="00F56FE3">
            <w:pPr>
              <w:pStyle w:val="NoSpacing"/>
              <w:spacing w:after="80"/>
              <w:rPr>
                <w:rFonts w:ascii="Arial" w:hAnsi="Arial" w:cs="Arial"/>
                <w:sz w:val="20"/>
                <w:szCs w:val="20"/>
                <w:lang w:val="en-GB"/>
              </w:rPr>
            </w:pPr>
          </w:p>
        </w:tc>
        <w:tc>
          <w:tcPr>
            <w:tcW w:w="853" w:type="pct"/>
          </w:tcPr>
          <w:p w14:paraId="4AE542DC" w14:textId="36329C18" w:rsidR="00E34EF3" w:rsidRPr="00D403F4" w:rsidRDefault="0045243B" w:rsidP="00F56FE3">
            <w:pPr>
              <w:pStyle w:val="NoSpacing"/>
              <w:spacing w:after="80"/>
              <w:rPr>
                <w:rFonts w:ascii="Arial" w:hAnsi="Arial" w:cs="Arial"/>
                <w:sz w:val="20"/>
                <w:szCs w:val="20"/>
                <w:lang w:val="en-GB"/>
              </w:rPr>
            </w:pPr>
            <w:r w:rsidRPr="00D403F4">
              <w:rPr>
                <w:rFonts w:ascii="Arial" w:hAnsi="Arial" w:cs="Arial"/>
                <w:sz w:val="20"/>
                <w:szCs w:val="20"/>
                <w:lang w:val="en-GB"/>
              </w:rPr>
              <w:t>D</w:t>
            </w:r>
            <w:r w:rsidR="00E34EF3" w:rsidRPr="00D403F4">
              <w:rPr>
                <w:rFonts w:ascii="Arial" w:hAnsi="Arial" w:cs="Arial"/>
                <w:sz w:val="20"/>
                <w:szCs w:val="20"/>
                <w:lang w:val="en-GB"/>
              </w:rPr>
              <w:t xml:space="preserve">etails added to the </w:t>
            </w:r>
            <w:r w:rsidR="00861E32" w:rsidRPr="00D403F4">
              <w:rPr>
                <w:rFonts w:ascii="Arial" w:hAnsi="Arial" w:cs="Arial"/>
                <w:sz w:val="20"/>
                <w:szCs w:val="20"/>
                <w:lang w:val="en-GB"/>
              </w:rPr>
              <w:t>A</w:t>
            </w:r>
            <w:r w:rsidR="00E34EF3" w:rsidRPr="00D403F4">
              <w:rPr>
                <w:rFonts w:ascii="Arial" w:hAnsi="Arial" w:cs="Arial"/>
                <w:sz w:val="20"/>
                <w:szCs w:val="20"/>
                <w:lang w:val="en-GB"/>
              </w:rPr>
              <w:t xml:space="preserve">pprenticeship </w:t>
            </w:r>
            <w:r w:rsidR="00861E32" w:rsidRPr="00D403F4">
              <w:rPr>
                <w:rFonts w:ascii="Arial" w:hAnsi="Arial" w:cs="Arial"/>
                <w:sz w:val="20"/>
                <w:szCs w:val="20"/>
                <w:lang w:val="en-GB"/>
              </w:rPr>
              <w:t>S</w:t>
            </w:r>
            <w:r w:rsidR="00E34EF3" w:rsidRPr="00D403F4">
              <w:rPr>
                <w:rFonts w:ascii="Arial" w:hAnsi="Arial" w:cs="Arial"/>
                <w:sz w:val="20"/>
                <w:szCs w:val="20"/>
                <w:lang w:val="en-GB"/>
              </w:rPr>
              <w:t>ervice match the details on the apprenticeship agreement, training plan and ILR.</w:t>
            </w:r>
          </w:p>
        </w:tc>
        <w:tc>
          <w:tcPr>
            <w:tcW w:w="638" w:type="pct"/>
          </w:tcPr>
          <w:p w14:paraId="5842D1FB" w14:textId="1F73E637" w:rsidR="00E34EF3" w:rsidRPr="00D403F4" w:rsidRDefault="00E34EF3" w:rsidP="00F56FE3">
            <w:pPr>
              <w:pStyle w:val="NoSpacing"/>
              <w:spacing w:after="80"/>
              <w:rPr>
                <w:rFonts w:ascii="Arial" w:hAnsi="Arial" w:cs="Arial"/>
                <w:sz w:val="20"/>
                <w:szCs w:val="20"/>
                <w:lang w:val="en-GB"/>
              </w:rPr>
            </w:pPr>
          </w:p>
        </w:tc>
      </w:tr>
      <w:tr w:rsidR="00E34EF3" w:rsidRPr="00756706" w14:paraId="26E12205" w14:textId="77777777" w:rsidTr="0023597D">
        <w:tc>
          <w:tcPr>
            <w:tcW w:w="1406" w:type="pct"/>
          </w:tcPr>
          <w:p w14:paraId="0906D4E8" w14:textId="07E5C719"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For apprentices</w:t>
            </w:r>
            <w:r w:rsidR="00805E2C" w:rsidRPr="00D403F4">
              <w:rPr>
                <w:rFonts w:ascii="Arial" w:hAnsi="Arial" w:cs="Arial"/>
                <w:sz w:val="20"/>
                <w:szCs w:val="20"/>
                <w:lang w:val="en-GB"/>
              </w:rPr>
              <w:t xml:space="preserve"> funded through co-investment,</w:t>
            </w:r>
            <w:r w:rsidRPr="00D403F4">
              <w:rPr>
                <w:rFonts w:ascii="Arial" w:hAnsi="Arial" w:cs="Arial"/>
                <w:sz w:val="20"/>
                <w:szCs w:val="20"/>
                <w:lang w:val="en-GB"/>
              </w:rPr>
              <w:t xml:space="preserve"> has the employer reserved the funding on the </w:t>
            </w:r>
            <w:r w:rsidR="00792D78" w:rsidRPr="00D403F4">
              <w:rPr>
                <w:rFonts w:ascii="Arial" w:hAnsi="Arial" w:cs="Arial"/>
                <w:sz w:val="20"/>
                <w:szCs w:val="20"/>
                <w:lang w:val="en-GB"/>
              </w:rPr>
              <w:t>A</w:t>
            </w:r>
            <w:r w:rsidRPr="00D403F4">
              <w:rPr>
                <w:rFonts w:ascii="Arial" w:hAnsi="Arial" w:cs="Arial"/>
                <w:sz w:val="20"/>
                <w:szCs w:val="20"/>
                <w:lang w:val="en-GB"/>
              </w:rPr>
              <w:t xml:space="preserve">pprenticeship </w:t>
            </w:r>
            <w:r w:rsidR="00792D78" w:rsidRPr="00D403F4">
              <w:rPr>
                <w:rFonts w:ascii="Arial" w:hAnsi="Arial" w:cs="Arial"/>
                <w:sz w:val="20"/>
                <w:szCs w:val="20"/>
                <w:lang w:val="en-GB"/>
              </w:rPr>
              <w:t>S</w:t>
            </w:r>
            <w:r w:rsidRPr="00D403F4">
              <w:rPr>
                <w:rFonts w:ascii="Arial" w:hAnsi="Arial" w:cs="Arial"/>
                <w:sz w:val="20"/>
                <w:szCs w:val="20"/>
                <w:lang w:val="en-GB"/>
              </w:rPr>
              <w:t xml:space="preserve">ervice, no earlier than </w:t>
            </w:r>
            <w:r w:rsidR="008237D3" w:rsidRPr="00D403F4">
              <w:rPr>
                <w:rFonts w:ascii="Arial" w:hAnsi="Arial" w:cs="Arial"/>
                <w:sz w:val="20"/>
                <w:szCs w:val="20"/>
                <w:lang w:val="en-GB"/>
              </w:rPr>
              <w:t>three</w:t>
            </w:r>
            <w:r w:rsidRPr="00D403F4">
              <w:rPr>
                <w:rFonts w:ascii="Arial" w:hAnsi="Arial" w:cs="Arial"/>
                <w:sz w:val="20"/>
                <w:szCs w:val="20"/>
                <w:lang w:val="en-GB"/>
              </w:rPr>
              <w:t xml:space="preserve"> months prior to the start of the apprenticeship?</w:t>
            </w:r>
          </w:p>
        </w:tc>
        <w:tc>
          <w:tcPr>
            <w:tcW w:w="349" w:type="pct"/>
          </w:tcPr>
          <w:p w14:paraId="66228F3D" w14:textId="578F870E" w:rsidR="00E34EF3" w:rsidRPr="00D403F4" w:rsidRDefault="00E34EF3" w:rsidP="00F56FE3">
            <w:pPr>
              <w:pStyle w:val="NoSpacing"/>
              <w:spacing w:after="80"/>
              <w:rPr>
                <w:rFonts w:ascii="Arial" w:hAnsi="Arial" w:cs="Arial"/>
                <w:sz w:val="20"/>
                <w:szCs w:val="20"/>
                <w:lang w:val="en-GB"/>
              </w:rPr>
            </w:pPr>
          </w:p>
        </w:tc>
        <w:tc>
          <w:tcPr>
            <w:tcW w:w="1754" w:type="pct"/>
          </w:tcPr>
          <w:p w14:paraId="56DDF186" w14:textId="1C619BE3"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Funding for co-investment apprentices can only be reserved up to </w:t>
            </w:r>
            <w:r w:rsidR="008237D3" w:rsidRPr="00D403F4">
              <w:rPr>
                <w:rFonts w:ascii="Arial" w:hAnsi="Arial" w:cs="Arial"/>
                <w:sz w:val="20"/>
                <w:szCs w:val="20"/>
                <w:lang w:val="en-GB"/>
              </w:rPr>
              <w:t>three</w:t>
            </w:r>
            <w:r w:rsidRPr="00D403F4">
              <w:rPr>
                <w:rFonts w:ascii="Arial" w:hAnsi="Arial" w:cs="Arial"/>
                <w:sz w:val="20"/>
                <w:szCs w:val="20"/>
                <w:lang w:val="en-GB"/>
              </w:rPr>
              <w:t xml:space="preserve"> months before the start of the apprenticeship. </w:t>
            </w:r>
            <w:r w:rsidR="008237D3" w:rsidRPr="00D403F4">
              <w:rPr>
                <w:rFonts w:ascii="Arial" w:hAnsi="Arial" w:cs="Arial"/>
                <w:sz w:val="20"/>
                <w:szCs w:val="20"/>
                <w:lang w:val="en-GB"/>
              </w:rPr>
              <w:t xml:space="preserve"> </w:t>
            </w:r>
            <w:r w:rsidRPr="00D403F4">
              <w:rPr>
                <w:rFonts w:ascii="Arial" w:hAnsi="Arial" w:cs="Arial"/>
                <w:sz w:val="20"/>
                <w:szCs w:val="20"/>
                <w:lang w:val="en-GB"/>
              </w:rPr>
              <w:t xml:space="preserve">If the funding is not used within </w:t>
            </w:r>
            <w:r w:rsidR="008237D3" w:rsidRPr="00D403F4">
              <w:rPr>
                <w:rFonts w:ascii="Arial" w:hAnsi="Arial" w:cs="Arial"/>
                <w:sz w:val="20"/>
                <w:szCs w:val="20"/>
                <w:lang w:val="en-GB"/>
              </w:rPr>
              <w:t>three</w:t>
            </w:r>
            <w:r w:rsidRPr="00D403F4">
              <w:rPr>
                <w:rFonts w:ascii="Arial" w:hAnsi="Arial" w:cs="Arial"/>
                <w:sz w:val="20"/>
                <w:szCs w:val="20"/>
                <w:lang w:val="en-GB"/>
              </w:rPr>
              <w:t xml:space="preserve"> months, the reservation will expire.</w:t>
            </w:r>
          </w:p>
        </w:tc>
        <w:tc>
          <w:tcPr>
            <w:tcW w:w="853" w:type="pct"/>
          </w:tcPr>
          <w:p w14:paraId="1B877DC5" w14:textId="06DB04CF" w:rsidR="00E34EF3" w:rsidRPr="00D403F4" w:rsidRDefault="00EC4EB8" w:rsidP="00F56FE3">
            <w:pPr>
              <w:pStyle w:val="NoSpacing"/>
              <w:spacing w:after="80"/>
              <w:rPr>
                <w:rFonts w:ascii="Arial" w:hAnsi="Arial" w:cs="Arial"/>
                <w:sz w:val="20"/>
                <w:szCs w:val="20"/>
                <w:lang w:val="en-GB"/>
              </w:rPr>
            </w:pPr>
            <w:r w:rsidRPr="00D403F4">
              <w:rPr>
                <w:rFonts w:ascii="Arial" w:hAnsi="Arial" w:cs="Arial"/>
                <w:sz w:val="20"/>
                <w:szCs w:val="20"/>
                <w:lang w:val="en-GB"/>
              </w:rPr>
              <w:t>Reservation record on Apprenticeship Service.</w:t>
            </w:r>
          </w:p>
        </w:tc>
        <w:tc>
          <w:tcPr>
            <w:tcW w:w="638" w:type="pct"/>
          </w:tcPr>
          <w:p w14:paraId="37F0AB1C" w14:textId="3C538AD9" w:rsidR="00E34EF3" w:rsidRPr="00D403F4" w:rsidRDefault="00E34EF3" w:rsidP="00F56FE3">
            <w:pPr>
              <w:pStyle w:val="NoSpacing"/>
              <w:spacing w:after="80"/>
              <w:rPr>
                <w:rFonts w:ascii="Arial" w:hAnsi="Arial" w:cs="Arial"/>
                <w:sz w:val="20"/>
                <w:szCs w:val="20"/>
                <w:lang w:val="en-GB"/>
              </w:rPr>
            </w:pPr>
          </w:p>
        </w:tc>
      </w:tr>
      <w:tr w:rsidR="00E34EF3" w:rsidRPr="00756706" w14:paraId="75979900" w14:textId="77777777" w:rsidTr="0023597D">
        <w:tc>
          <w:tcPr>
            <w:tcW w:w="1406" w:type="pct"/>
          </w:tcPr>
          <w:p w14:paraId="25E2F348" w14:textId="467C35FB" w:rsidR="00E34EF3" w:rsidRPr="00D403F4" w:rsidRDefault="00AB2A10"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Have both employer and provider approved all </w:t>
            </w:r>
            <w:r w:rsidR="002C435B" w:rsidRPr="00D403F4">
              <w:rPr>
                <w:rFonts w:ascii="Arial" w:hAnsi="Arial" w:cs="Arial"/>
                <w:sz w:val="20"/>
                <w:szCs w:val="20"/>
                <w:lang w:val="en-GB"/>
              </w:rPr>
              <w:t>A</w:t>
            </w:r>
            <w:r w:rsidRPr="00D403F4">
              <w:rPr>
                <w:rFonts w:ascii="Arial" w:hAnsi="Arial" w:cs="Arial"/>
                <w:sz w:val="20"/>
                <w:szCs w:val="20"/>
                <w:lang w:val="en-GB"/>
              </w:rPr>
              <w:t xml:space="preserve">pprenticeship </w:t>
            </w:r>
            <w:r w:rsidR="002C435B" w:rsidRPr="00D403F4">
              <w:rPr>
                <w:rFonts w:ascii="Arial" w:hAnsi="Arial" w:cs="Arial"/>
                <w:sz w:val="20"/>
                <w:szCs w:val="20"/>
                <w:lang w:val="en-GB"/>
              </w:rPr>
              <w:t>S</w:t>
            </w:r>
            <w:r w:rsidRPr="00D403F4">
              <w:rPr>
                <w:rFonts w:ascii="Arial" w:hAnsi="Arial" w:cs="Arial"/>
                <w:sz w:val="20"/>
                <w:szCs w:val="20"/>
                <w:lang w:val="en-GB"/>
              </w:rPr>
              <w:t>ervice details before the start date?</w:t>
            </w:r>
          </w:p>
        </w:tc>
        <w:tc>
          <w:tcPr>
            <w:tcW w:w="349" w:type="pct"/>
          </w:tcPr>
          <w:p w14:paraId="0E9BE65A" w14:textId="383D1082" w:rsidR="00E34EF3" w:rsidRPr="00D403F4" w:rsidRDefault="00E34EF3" w:rsidP="00F56FE3">
            <w:pPr>
              <w:pStyle w:val="NoSpacing"/>
              <w:spacing w:after="80"/>
              <w:rPr>
                <w:rFonts w:ascii="Arial" w:hAnsi="Arial" w:cs="Arial"/>
                <w:sz w:val="20"/>
                <w:szCs w:val="20"/>
                <w:lang w:val="en-GB"/>
              </w:rPr>
            </w:pPr>
          </w:p>
        </w:tc>
        <w:tc>
          <w:tcPr>
            <w:tcW w:w="1754" w:type="pct"/>
          </w:tcPr>
          <w:p w14:paraId="0DE0D255" w14:textId="2D240863" w:rsidR="00E34EF3" w:rsidRPr="00D403F4" w:rsidRDefault="0093620D" w:rsidP="00F56FE3">
            <w:pPr>
              <w:pStyle w:val="NoSpacing"/>
              <w:spacing w:after="80"/>
              <w:rPr>
                <w:rFonts w:ascii="Arial" w:hAnsi="Arial" w:cs="Arial"/>
                <w:sz w:val="20"/>
                <w:szCs w:val="20"/>
                <w:lang w:val="en-GB"/>
              </w:rPr>
            </w:pPr>
            <w:r w:rsidRPr="00D403F4">
              <w:rPr>
                <w:rFonts w:ascii="Arial" w:hAnsi="Arial" w:cs="Arial"/>
                <w:sz w:val="20"/>
                <w:szCs w:val="20"/>
                <w:lang w:val="en-GB"/>
              </w:rPr>
              <w:t>For an apprenticeship to show as 'confirmed' on the Apprenticeship Service, the apprentice must also have accessed their account</w:t>
            </w:r>
            <w:r w:rsidR="000A60A1" w:rsidRPr="00D403F4">
              <w:rPr>
                <w:rFonts w:ascii="Arial" w:hAnsi="Arial" w:cs="Arial"/>
                <w:sz w:val="20"/>
                <w:szCs w:val="20"/>
                <w:lang w:val="en-GB"/>
              </w:rPr>
              <w:t xml:space="preserve"> </w:t>
            </w:r>
            <w:r w:rsidRPr="00D403F4">
              <w:rPr>
                <w:rFonts w:ascii="Arial" w:hAnsi="Arial" w:cs="Arial"/>
                <w:sz w:val="20"/>
                <w:szCs w:val="20"/>
                <w:lang w:val="en-GB"/>
              </w:rPr>
              <w:t xml:space="preserve">and confirmed their details. </w:t>
            </w:r>
            <w:r w:rsidR="000A60A1" w:rsidRPr="00D403F4">
              <w:rPr>
                <w:rFonts w:ascii="Arial" w:hAnsi="Arial" w:cs="Arial"/>
                <w:sz w:val="20"/>
                <w:szCs w:val="20"/>
                <w:lang w:val="en-GB"/>
              </w:rPr>
              <w:t xml:space="preserve"> </w:t>
            </w:r>
            <w:r w:rsidRPr="00D403F4">
              <w:rPr>
                <w:rFonts w:ascii="Arial" w:hAnsi="Arial" w:cs="Arial"/>
                <w:sz w:val="20"/>
                <w:szCs w:val="20"/>
                <w:lang w:val="en-GB"/>
              </w:rPr>
              <w:t>An apprentice not confirming will not affect funding, but the employer and provider must both have confirmed the details are correct.</w:t>
            </w:r>
          </w:p>
        </w:tc>
        <w:tc>
          <w:tcPr>
            <w:tcW w:w="853" w:type="pct"/>
          </w:tcPr>
          <w:p w14:paraId="04F1ACDF" w14:textId="7C63F9BF" w:rsidR="00E34EF3" w:rsidRPr="00D403F4" w:rsidRDefault="00AB2A10" w:rsidP="00F56FE3">
            <w:pPr>
              <w:pStyle w:val="NoSpacing"/>
              <w:spacing w:after="80"/>
              <w:rPr>
                <w:rFonts w:ascii="Arial" w:hAnsi="Arial" w:cs="Arial"/>
                <w:sz w:val="20"/>
                <w:szCs w:val="20"/>
                <w:lang w:val="en-GB"/>
              </w:rPr>
            </w:pPr>
            <w:r w:rsidRPr="00D403F4">
              <w:rPr>
                <w:rFonts w:ascii="Arial" w:hAnsi="Arial" w:cs="Arial"/>
                <w:sz w:val="20"/>
                <w:szCs w:val="20"/>
                <w:lang w:val="en-GB"/>
              </w:rPr>
              <w:t>Apprenticeship Service shows apprentices as ‘confirmed’.</w:t>
            </w:r>
          </w:p>
        </w:tc>
        <w:tc>
          <w:tcPr>
            <w:tcW w:w="638" w:type="pct"/>
          </w:tcPr>
          <w:p w14:paraId="46819E02" w14:textId="6C026984" w:rsidR="00E34EF3" w:rsidRPr="00D403F4" w:rsidRDefault="00E34EF3" w:rsidP="00F56FE3">
            <w:pPr>
              <w:pStyle w:val="NoSpacing"/>
              <w:spacing w:after="80"/>
              <w:rPr>
                <w:rFonts w:ascii="Arial" w:hAnsi="Arial" w:cs="Arial"/>
                <w:sz w:val="20"/>
                <w:szCs w:val="20"/>
                <w:lang w:val="en-GB"/>
              </w:rPr>
            </w:pPr>
          </w:p>
        </w:tc>
      </w:tr>
      <w:tr w:rsidR="00E34EF3" w:rsidRPr="00756706" w14:paraId="2C9F2C0C" w14:textId="77777777" w:rsidTr="0023597D">
        <w:tc>
          <w:tcPr>
            <w:tcW w:w="1406" w:type="pct"/>
          </w:tcPr>
          <w:p w14:paraId="53D592E1" w14:textId="3EFFC38B" w:rsidR="00E34EF3" w:rsidRPr="00D403F4" w:rsidRDefault="00240E81" w:rsidP="00F56FE3">
            <w:pPr>
              <w:pStyle w:val="NoSpacing"/>
              <w:spacing w:after="80"/>
              <w:rPr>
                <w:rFonts w:ascii="Arial" w:hAnsi="Arial" w:cs="Arial"/>
                <w:sz w:val="20"/>
                <w:szCs w:val="20"/>
                <w:lang w:val="en-GB"/>
              </w:rPr>
            </w:pPr>
            <w:r w:rsidRPr="00D403F4">
              <w:rPr>
                <w:rFonts w:ascii="Arial" w:hAnsi="Arial" w:cs="Arial"/>
                <w:sz w:val="20"/>
                <w:szCs w:val="20"/>
                <w:lang w:val="en-GB"/>
              </w:rPr>
              <w:t>If</w:t>
            </w:r>
            <w:r w:rsidR="00C05F9F" w:rsidRPr="00D403F4">
              <w:rPr>
                <w:rFonts w:ascii="Arial" w:hAnsi="Arial" w:cs="Arial"/>
                <w:sz w:val="20"/>
                <w:szCs w:val="20"/>
                <w:lang w:val="en-GB"/>
              </w:rPr>
              <w:t xml:space="preserve"> the</w:t>
            </w:r>
            <w:r w:rsidRPr="00D403F4">
              <w:rPr>
                <w:rFonts w:ascii="Arial" w:hAnsi="Arial" w:cs="Arial"/>
                <w:sz w:val="20"/>
                <w:szCs w:val="20"/>
                <w:lang w:val="en-GB"/>
              </w:rPr>
              <w:t xml:space="preserve"> </w:t>
            </w:r>
            <w:r w:rsidR="00C05F9F" w:rsidRPr="00D403F4">
              <w:rPr>
                <w:rFonts w:ascii="Arial" w:hAnsi="Arial" w:cs="Arial"/>
                <w:sz w:val="20"/>
                <w:szCs w:val="20"/>
                <w:lang w:val="en-GB"/>
              </w:rPr>
              <w:t xml:space="preserve">true </w:t>
            </w:r>
            <w:r w:rsidRPr="00D403F4">
              <w:rPr>
                <w:rFonts w:ascii="Arial" w:hAnsi="Arial" w:cs="Arial"/>
                <w:sz w:val="20"/>
                <w:szCs w:val="20"/>
                <w:lang w:val="en-GB"/>
              </w:rPr>
              <w:t>cost</w:t>
            </w:r>
            <w:r w:rsidR="00C05F9F" w:rsidRPr="00D403F4">
              <w:rPr>
                <w:rFonts w:ascii="Arial" w:hAnsi="Arial" w:cs="Arial"/>
                <w:sz w:val="20"/>
                <w:szCs w:val="20"/>
                <w:lang w:val="en-GB"/>
              </w:rPr>
              <w:t xml:space="preserve"> of delivery </w:t>
            </w:r>
            <w:r w:rsidRPr="00D403F4">
              <w:rPr>
                <w:rFonts w:ascii="Arial" w:hAnsi="Arial" w:cs="Arial"/>
                <w:sz w:val="20"/>
                <w:szCs w:val="20"/>
                <w:lang w:val="en-GB"/>
              </w:rPr>
              <w:t>exceed</w:t>
            </w:r>
            <w:r w:rsidR="00C05F9F" w:rsidRPr="00D403F4">
              <w:rPr>
                <w:rFonts w:ascii="Arial" w:hAnsi="Arial" w:cs="Arial"/>
                <w:sz w:val="20"/>
                <w:szCs w:val="20"/>
                <w:lang w:val="en-GB"/>
              </w:rPr>
              <w:t>s</w:t>
            </w:r>
            <w:r w:rsidRPr="00D403F4">
              <w:rPr>
                <w:rFonts w:ascii="Arial" w:hAnsi="Arial" w:cs="Arial"/>
                <w:sz w:val="20"/>
                <w:szCs w:val="20"/>
                <w:lang w:val="en-GB"/>
              </w:rPr>
              <w:t xml:space="preserve"> the funding band (£9,000), is there a separate off</w:t>
            </w:r>
            <w:r w:rsidRPr="00D403F4">
              <w:rPr>
                <w:rFonts w:ascii="Arial" w:hAnsi="Arial" w:cs="Arial"/>
                <w:sz w:val="20"/>
                <w:szCs w:val="20"/>
                <w:lang w:val="en-GB"/>
              </w:rPr>
              <w:noBreakHyphen/>
              <w:t xml:space="preserve">line agreement covering </w:t>
            </w:r>
            <w:r w:rsidR="00532B98" w:rsidRPr="00D403F4">
              <w:rPr>
                <w:rFonts w:ascii="Arial" w:hAnsi="Arial" w:cs="Arial"/>
                <w:sz w:val="20"/>
                <w:szCs w:val="20"/>
                <w:lang w:val="en-GB"/>
              </w:rPr>
              <w:t xml:space="preserve">the </w:t>
            </w:r>
            <w:r w:rsidRPr="00D403F4">
              <w:rPr>
                <w:rFonts w:ascii="Arial" w:hAnsi="Arial" w:cs="Arial"/>
                <w:sz w:val="20"/>
                <w:szCs w:val="20"/>
                <w:lang w:val="en-GB"/>
              </w:rPr>
              <w:t>employer payment of the excess?</w:t>
            </w:r>
          </w:p>
        </w:tc>
        <w:tc>
          <w:tcPr>
            <w:tcW w:w="349" w:type="pct"/>
          </w:tcPr>
          <w:p w14:paraId="4370A192" w14:textId="19AF1EB3" w:rsidR="00E34EF3" w:rsidRPr="00D403F4" w:rsidRDefault="00E34EF3" w:rsidP="00F56FE3">
            <w:pPr>
              <w:pStyle w:val="NoSpacing"/>
              <w:spacing w:after="80"/>
              <w:rPr>
                <w:rFonts w:ascii="Arial" w:hAnsi="Arial" w:cs="Arial"/>
                <w:sz w:val="20"/>
                <w:szCs w:val="20"/>
                <w:lang w:val="en-GB"/>
              </w:rPr>
            </w:pPr>
          </w:p>
        </w:tc>
        <w:tc>
          <w:tcPr>
            <w:tcW w:w="1754" w:type="pct"/>
          </w:tcPr>
          <w:p w14:paraId="52F34417" w14:textId="0B05A065"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Any fees charged to the employer above the funding band (£9,000) must not be recorded on the ILR or </w:t>
            </w:r>
            <w:r w:rsidR="00532B98" w:rsidRPr="00D403F4">
              <w:rPr>
                <w:rFonts w:ascii="Arial" w:hAnsi="Arial" w:cs="Arial"/>
                <w:sz w:val="20"/>
                <w:szCs w:val="20"/>
                <w:lang w:val="en-GB"/>
              </w:rPr>
              <w:t>A</w:t>
            </w:r>
            <w:r w:rsidRPr="00D403F4">
              <w:rPr>
                <w:rFonts w:ascii="Arial" w:hAnsi="Arial" w:cs="Arial"/>
                <w:sz w:val="20"/>
                <w:szCs w:val="20"/>
                <w:lang w:val="en-GB"/>
              </w:rPr>
              <w:t xml:space="preserve">pprenticeship </w:t>
            </w:r>
            <w:r w:rsidR="00532B98" w:rsidRPr="00D403F4">
              <w:rPr>
                <w:rFonts w:ascii="Arial" w:hAnsi="Arial" w:cs="Arial"/>
                <w:sz w:val="20"/>
                <w:szCs w:val="20"/>
                <w:lang w:val="en-GB"/>
              </w:rPr>
              <w:t>S</w:t>
            </w:r>
            <w:r w:rsidRPr="00D403F4">
              <w:rPr>
                <w:rFonts w:ascii="Arial" w:hAnsi="Arial" w:cs="Arial"/>
                <w:sz w:val="20"/>
                <w:szCs w:val="20"/>
                <w:lang w:val="en-GB"/>
              </w:rPr>
              <w:t xml:space="preserve">ervice. </w:t>
            </w:r>
            <w:r w:rsidR="00532B98" w:rsidRPr="00D403F4">
              <w:rPr>
                <w:rFonts w:ascii="Arial" w:hAnsi="Arial" w:cs="Arial"/>
                <w:sz w:val="20"/>
                <w:szCs w:val="20"/>
                <w:lang w:val="en-GB"/>
              </w:rPr>
              <w:t xml:space="preserve"> </w:t>
            </w:r>
            <w:r w:rsidRPr="00D403F4">
              <w:rPr>
                <w:rFonts w:ascii="Arial" w:hAnsi="Arial" w:cs="Arial"/>
                <w:sz w:val="20"/>
                <w:szCs w:val="20"/>
                <w:lang w:val="en-GB"/>
              </w:rPr>
              <w:t>VAT cannot be charged on this amount.</w:t>
            </w:r>
            <w:r w:rsidR="00532B98" w:rsidRPr="00D403F4">
              <w:rPr>
                <w:rFonts w:ascii="Arial" w:hAnsi="Arial" w:cs="Arial"/>
                <w:sz w:val="20"/>
                <w:szCs w:val="20"/>
                <w:lang w:val="en-GB"/>
              </w:rPr>
              <w:t xml:space="preserve"> </w:t>
            </w:r>
            <w:r w:rsidRPr="00D403F4">
              <w:rPr>
                <w:rFonts w:ascii="Arial" w:hAnsi="Arial" w:cs="Arial"/>
                <w:sz w:val="20"/>
                <w:szCs w:val="20"/>
                <w:lang w:val="en-GB"/>
              </w:rPr>
              <w:t xml:space="preserve"> It cannot be funded from the </w:t>
            </w:r>
            <w:r w:rsidR="00532B98" w:rsidRPr="00D403F4">
              <w:rPr>
                <w:rFonts w:ascii="Arial" w:hAnsi="Arial" w:cs="Arial"/>
                <w:sz w:val="20"/>
                <w:szCs w:val="20"/>
                <w:lang w:val="en-GB"/>
              </w:rPr>
              <w:t>A</w:t>
            </w:r>
            <w:r w:rsidRPr="00D403F4">
              <w:rPr>
                <w:rFonts w:ascii="Arial" w:hAnsi="Arial" w:cs="Arial"/>
                <w:sz w:val="20"/>
                <w:szCs w:val="20"/>
                <w:lang w:val="en-GB"/>
              </w:rPr>
              <w:t xml:space="preserve">pprenticeship </w:t>
            </w:r>
            <w:r w:rsidR="00532B98" w:rsidRPr="00D403F4">
              <w:rPr>
                <w:rFonts w:ascii="Arial" w:hAnsi="Arial" w:cs="Arial"/>
                <w:sz w:val="20"/>
                <w:szCs w:val="20"/>
                <w:lang w:val="en-GB"/>
              </w:rPr>
              <w:t>S</w:t>
            </w:r>
            <w:r w:rsidRPr="00D403F4">
              <w:rPr>
                <w:rFonts w:ascii="Arial" w:hAnsi="Arial" w:cs="Arial"/>
                <w:sz w:val="20"/>
                <w:szCs w:val="20"/>
                <w:lang w:val="en-GB"/>
              </w:rPr>
              <w:t>ervice account or co-investment.</w:t>
            </w:r>
          </w:p>
        </w:tc>
        <w:tc>
          <w:tcPr>
            <w:tcW w:w="853" w:type="pct"/>
          </w:tcPr>
          <w:p w14:paraId="59880F54" w14:textId="132793F1" w:rsidR="00E34EF3" w:rsidRPr="00D403F4" w:rsidRDefault="00297502" w:rsidP="00F56FE3">
            <w:pPr>
              <w:pStyle w:val="NoSpacing"/>
              <w:spacing w:after="80"/>
              <w:rPr>
                <w:rFonts w:ascii="Arial" w:hAnsi="Arial" w:cs="Arial"/>
                <w:sz w:val="20"/>
                <w:szCs w:val="20"/>
                <w:lang w:val="en-GB"/>
              </w:rPr>
            </w:pPr>
            <w:r w:rsidRPr="00D403F4">
              <w:rPr>
                <w:rFonts w:ascii="Arial" w:hAnsi="Arial" w:cs="Arial"/>
                <w:sz w:val="20"/>
                <w:szCs w:val="20"/>
                <w:lang w:val="en-GB"/>
              </w:rPr>
              <w:t>Separate invoice or agreement for employer</w:t>
            </w:r>
            <w:r w:rsidRPr="00D403F4">
              <w:rPr>
                <w:rFonts w:ascii="Arial" w:hAnsi="Arial" w:cs="Arial"/>
                <w:sz w:val="20"/>
                <w:szCs w:val="20"/>
                <w:lang w:val="en-GB"/>
              </w:rPr>
              <w:noBreakHyphen/>
              <w:t>paid excess.</w:t>
            </w:r>
          </w:p>
        </w:tc>
        <w:tc>
          <w:tcPr>
            <w:tcW w:w="638" w:type="pct"/>
          </w:tcPr>
          <w:p w14:paraId="53C0F5B6" w14:textId="3396E01E" w:rsidR="00E34EF3" w:rsidRPr="00D403F4" w:rsidRDefault="00E34EF3" w:rsidP="00F56FE3">
            <w:pPr>
              <w:pStyle w:val="NoSpacing"/>
              <w:spacing w:after="80"/>
              <w:rPr>
                <w:rFonts w:ascii="Arial" w:hAnsi="Arial" w:cs="Arial"/>
                <w:sz w:val="20"/>
                <w:szCs w:val="20"/>
                <w:lang w:val="en-GB"/>
              </w:rPr>
            </w:pPr>
          </w:p>
        </w:tc>
      </w:tr>
      <w:tr w:rsidR="00E34EF3" w:rsidRPr="00756706" w14:paraId="46D90ABB" w14:textId="77777777" w:rsidTr="0023597D">
        <w:tc>
          <w:tcPr>
            <w:tcW w:w="1406" w:type="pct"/>
          </w:tcPr>
          <w:p w14:paraId="7A9A860D" w14:textId="7158EC86"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Once agreed with the employer, has the provider ensured there are no increases </w:t>
            </w:r>
            <w:r w:rsidR="00F4325C" w:rsidRPr="00D403F4">
              <w:rPr>
                <w:rFonts w:ascii="Arial" w:hAnsi="Arial" w:cs="Arial"/>
                <w:sz w:val="20"/>
                <w:szCs w:val="20"/>
                <w:lang w:val="en-GB"/>
              </w:rPr>
              <w:t>in</w:t>
            </w:r>
            <w:r w:rsidRPr="00D403F4">
              <w:rPr>
                <w:rFonts w:ascii="Arial" w:hAnsi="Arial" w:cs="Arial"/>
                <w:sz w:val="20"/>
                <w:szCs w:val="20"/>
                <w:lang w:val="en-GB"/>
              </w:rPr>
              <w:t xml:space="preserve"> the price without a change of circumstance?</w:t>
            </w:r>
          </w:p>
          <w:p w14:paraId="1515A679" w14:textId="77777777"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lastRenderedPageBreak/>
              <w:t>In a change of circumstance, is there evidence of the employer agreeing to the change before it is recorded on the ILR?</w:t>
            </w:r>
          </w:p>
        </w:tc>
        <w:tc>
          <w:tcPr>
            <w:tcW w:w="349" w:type="pct"/>
          </w:tcPr>
          <w:p w14:paraId="7AA02C45" w14:textId="179CAE52" w:rsidR="00E34EF3" w:rsidRPr="00D403F4" w:rsidRDefault="00E34EF3" w:rsidP="00F56FE3">
            <w:pPr>
              <w:pStyle w:val="NoSpacing"/>
              <w:spacing w:after="80"/>
              <w:rPr>
                <w:rFonts w:ascii="Arial" w:hAnsi="Arial" w:cs="Arial"/>
                <w:sz w:val="20"/>
                <w:szCs w:val="20"/>
                <w:lang w:val="en-GB"/>
              </w:rPr>
            </w:pPr>
          </w:p>
        </w:tc>
        <w:tc>
          <w:tcPr>
            <w:tcW w:w="1754" w:type="pct"/>
          </w:tcPr>
          <w:p w14:paraId="6DCF5BBC" w14:textId="77777777" w:rsidR="00E34EF3" w:rsidRPr="00D403F4" w:rsidRDefault="00E34EF3" w:rsidP="00F56FE3">
            <w:pPr>
              <w:pStyle w:val="NoSpacing"/>
              <w:spacing w:after="80"/>
              <w:rPr>
                <w:rFonts w:ascii="Arial" w:hAnsi="Arial" w:cs="Arial"/>
                <w:sz w:val="20"/>
                <w:szCs w:val="20"/>
                <w:lang w:val="en-GB"/>
              </w:rPr>
            </w:pPr>
          </w:p>
        </w:tc>
        <w:tc>
          <w:tcPr>
            <w:tcW w:w="853" w:type="pct"/>
          </w:tcPr>
          <w:p w14:paraId="46FF2120" w14:textId="426AD175" w:rsidR="00E34EF3" w:rsidRPr="00D403F4" w:rsidRDefault="00043827" w:rsidP="00F56FE3">
            <w:pPr>
              <w:pStyle w:val="NoSpacing"/>
              <w:spacing w:after="80"/>
              <w:rPr>
                <w:rFonts w:ascii="Arial" w:hAnsi="Arial" w:cs="Arial"/>
                <w:sz w:val="20"/>
                <w:szCs w:val="20"/>
                <w:lang w:val="en-GB"/>
              </w:rPr>
            </w:pPr>
            <w:r w:rsidRPr="00D403F4">
              <w:rPr>
                <w:rFonts w:ascii="Arial" w:hAnsi="Arial" w:cs="Arial"/>
                <w:sz w:val="20"/>
                <w:szCs w:val="20"/>
                <w:lang w:val="en-GB"/>
              </w:rPr>
              <w:t>Revised contract for services; employer confirmation email; updated ILR.</w:t>
            </w:r>
          </w:p>
        </w:tc>
        <w:tc>
          <w:tcPr>
            <w:tcW w:w="638" w:type="pct"/>
          </w:tcPr>
          <w:p w14:paraId="44A69CC5" w14:textId="705F6B1A" w:rsidR="00E34EF3" w:rsidRPr="00D403F4" w:rsidRDefault="002E5976"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 </w:t>
            </w:r>
          </w:p>
        </w:tc>
      </w:tr>
      <w:tr w:rsidR="00E34EF3" w:rsidRPr="00756706" w14:paraId="46F086D1" w14:textId="77777777" w:rsidTr="0023597D">
        <w:tc>
          <w:tcPr>
            <w:tcW w:w="1406" w:type="pct"/>
          </w:tcPr>
          <w:p w14:paraId="0F7D879F" w14:textId="557623A3" w:rsidR="00D3429A"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Where the employer is co-funding the apprenticeship, is there evidence that payments have been made?</w:t>
            </w:r>
          </w:p>
        </w:tc>
        <w:tc>
          <w:tcPr>
            <w:tcW w:w="349" w:type="pct"/>
          </w:tcPr>
          <w:p w14:paraId="5DC89083" w14:textId="70D84C97" w:rsidR="00E34EF3" w:rsidRPr="00D403F4" w:rsidRDefault="00E34EF3" w:rsidP="00F56FE3">
            <w:pPr>
              <w:pStyle w:val="NoSpacing"/>
              <w:spacing w:after="80"/>
              <w:rPr>
                <w:rFonts w:ascii="Arial" w:hAnsi="Arial" w:cs="Arial"/>
                <w:sz w:val="20"/>
                <w:szCs w:val="20"/>
                <w:lang w:val="en-GB"/>
              </w:rPr>
            </w:pPr>
          </w:p>
        </w:tc>
        <w:tc>
          <w:tcPr>
            <w:tcW w:w="1754" w:type="pct"/>
          </w:tcPr>
          <w:p w14:paraId="7075E448" w14:textId="248AE61E" w:rsidR="00E34EF3" w:rsidRPr="00D403F4" w:rsidRDefault="00D83A38"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The provider is </w:t>
            </w:r>
            <w:r w:rsidR="00E34EF3" w:rsidRPr="00D403F4">
              <w:rPr>
                <w:rFonts w:ascii="Arial" w:hAnsi="Arial" w:cs="Arial"/>
                <w:sz w:val="20"/>
                <w:szCs w:val="20"/>
                <w:lang w:val="en-GB"/>
              </w:rPr>
              <w:t xml:space="preserve">required to explain the processes and controls that ensure compliance with the requirements for </w:t>
            </w:r>
            <w:r w:rsidR="00F4325C" w:rsidRPr="00D403F4">
              <w:rPr>
                <w:rFonts w:ascii="Arial" w:hAnsi="Arial" w:cs="Arial"/>
                <w:sz w:val="20"/>
                <w:szCs w:val="20"/>
                <w:lang w:val="en-GB"/>
              </w:rPr>
              <w:t>monitoring</w:t>
            </w:r>
            <w:r w:rsidR="00E34EF3" w:rsidRPr="00D403F4">
              <w:rPr>
                <w:rFonts w:ascii="Arial" w:hAnsi="Arial" w:cs="Arial"/>
                <w:sz w:val="20"/>
                <w:szCs w:val="20"/>
                <w:lang w:val="en-GB"/>
              </w:rPr>
              <w:t>, collection and reporting of the cash value of the employer co-investment.</w:t>
            </w:r>
          </w:p>
          <w:p w14:paraId="75C38A46" w14:textId="7959E396"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The agreed payment schedule does not need to align with the monthly payments made </w:t>
            </w:r>
            <w:r w:rsidR="00F4325C" w:rsidRPr="00D403F4">
              <w:rPr>
                <w:rFonts w:ascii="Arial" w:hAnsi="Arial" w:cs="Arial"/>
                <w:sz w:val="20"/>
                <w:szCs w:val="20"/>
                <w:lang w:val="en-GB"/>
              </w:rPr>
              <w:t>by</w:t>
            </w:r>
            <w:r w:rsidRPr="00D403F4">
              <w:rPr>
                <w:rFonts w:ascii="Arial" w:hAnsi="Arial" w:cs="Arial"/>
                <w:sz w:val="20"/>
                <w:szCs w:val="20"/>
                <w:lang w:val="en-GB"/>
              </w:rPr>
              <w:t xml:space="preserve"> Skills England. </w:t>
            </w:r>
            <w:r w:rsidR="00C64561" w:rsidRPr="00D403F4">
              <w:rPr>
                <w:rFonts w:ascii="Arial" w:hAnsi="Arial" w:cs="Arial"/>
                <w:sz w:val="20"/>
                <w:szCs w:val="20"/>
                <w:lang w:val="en-GB"/>
              </w:rPr>
              <w:t xml:space="preserve"> </w:t>
            </w:r>
            <w:r w:rsidRPr="00D403F4">
              <w:rPr>
                <w:rFonts w:ascii="Arial" w:hAnsi="Arial" w:cs="Arial"/>
                <w:sz w:val="20"/>
                <w:szCs w:val="20"/>
                <w:lang w:val="en-GB"/>
              </w:rPr>
              <w:t>However, co-investment payments should be collected regularly and recorded on the ILR.</w:t>
            </w:r>
            <w:r w:rsidR="00C64561" w:rsidRPr="00D403F4">
              <w:rPr>
                <w:rFonts w:ascii="Arial" w:hAnsi="Arial" w:cs="Arial"/>
                <w:sz w:val="20"/>
                <w:szCs w:val="20"/>
                <w:lang w:val="en-GB"/>
              </w:rPr>
              <w:t xml:space="preserve"> </w:t>
            </w:r>
            <w:r w:rsidRPr="00D403F4">
              <w:rPr>
                <w:rFonts w:ascii="Arial" w:hAnsi="Arial" w:cs="Arial"/>
                <w:sz w:val="20"/>
                <w:szCs w:val="20"/>
                <w:lang w:val="en-GB"/>
              </w:rPr>
              <w:t xml:space="preserve"> </w:t>
            </w:r>
            <w:r w:rsidR="00163C7D" w:rsidRPr="00D403F4">
              <w:rPr>
                <w:rFonts w:ascii="Arial" w:hAnsi="Arial" w:cs="Arial"/>
                <w:sz w:val="20"/>
                <w:szCs w:val="20"/>
                <w:lang w:val="en-GB"/>
              </w:rPr>
              <w:t>Full</w:t>
            </w:r>
            <w:r w:rsidRPr="00D403F4">
              <w:rPr>
                <w:rFonts w:ascii="Arial" w:hAnsi="Arial" w:cs="Arial"/>
                <w:sz w:val="20"/>
                <w:szCs w:val="20"/>
                <w:lang w:val="en-GB"/>
              </w:rPr>
              <w:t xml:space="preserve"> co-investment </w:t>
            </w:r>
            <w:r w:rsidR="00163C7D" w:rsidRPr="00D403F4">
              <w:rPr>
                <w:rFonts w:ascii="Arial" w:hAnsi="Arial" w:cs="Arial"/>
                <w:sz w:val="20"/>
                <w:szCs w:val="20"/>
                <w:lang w:val="en-GB"/>
              </w:rPr>
              <w:t xml:space="preserve">payments </w:t>
            </w:r>
            <w:r w:rsidR="006D63F6" w:rsidRPr="00D403F4">
              <w:rPr>
                <w:rFonts w:ascii="Arial" w:hAnsi="Arial" w:cs="Arial"/>
                <w:sz w:val="20"/>
                <w:szCs w:val="20"/>
                <w:lang w:val="en-GB"/>
              </w:rPr>
              <w:t>must be received and recorded on the ILR before the final 20% completion payment is made.</w:t>
            </w:r>
          </w:p>
        </w:tc>
        <w:tc>
          <w:tcPr>
            <w:tcW w:w="853" w:type="pct"/>
          </w:tcPr>
          <w:p w14:paraId="699CA3D3" w14:textId="77777777"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Invoices; financial records; ILR submissions.</w:t>
            </w:r>
          </w:p>
        </w:tc>
        <w:tc>
          <w:tcPr>
            <w:tcW w:w="638" w:type="pct"/>
          </w:tcPr>
          <w:p w14:paraId="3945D45B" w14:textId="3F9F27E7" w:rsidR="00E34EF3" w:rsidRPr="00D403F4" w:rsidRDefault="00E34EF3" w:rsidP="00F56FE3">
            <w:pPr>
              <w:pStyle w:val="NoSpacing"/>
              <w:spacing w:after="80"/>
              <w:rPr>
                <w:rFonts w:ascii="Arial" w:hAnsi="Arial" w:cs="Arial"/>
                <w:sz w:val="20"/>
                <w:szCs w:val="20"/>
                <w:lang w:val="en-GB"/>
              </w:rPr>
            </w:pPr>
          </w:p>
        </w:tc>
      </w:tr>
      <w:tr w:rsidR="00E34EF3" w:rsidRPr="00756706" w14:paraId="1CA7A055" w14:textId="77777777" w:rsidTr="0023597D">
        <w:tc>
          <w:tcPr>
            <w:tcW w:w="1406" w:type="pct"/>
            <w:tcBorders>
              <w:bottom w:val="nil"/>
            </w:tcBorders>
          </w:tcPr>
          <w:p w14:paraId="220AB70A" w14:textId="1C06FDB0"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Has the provider checked whether the apprentice (aged 19-24 at the start of the apprenticeship) has an </w:t>
            </w:r>
            <w:r w:rsidR="00DE3EA3" w:rsidRPr="00D403F4">
              <w:rPr>
                <w:rFonts w:ascii="Arial" w:hAnsi="Arial" w:cs="Arial"/>
                <w:sz w:val="20"/>
                <w:szCs w:val="20"/>
                <w:lang w:val="en-GB"/>
              </w:rPr>
              <w:t>E</w:t>
            </w:r>
            <w:r w:rsidRPr="00D403F4">
              <w:rPr>
                <w:rFonts w:ascii="Arial" w:hAnsi="Arial" w:cs="Arial"/>
                <w:sz w:val="20"/>
                <w:szCs w:val="20"/>
                <w:lang w:val="en-GB"/>
              </w:rPr>
              <w:t xml:space="preserve">ducation </w:t>
            </w:r>
            <w:r w:rsidR="00DE3EA3" w:rsidRPr="00D403F4">
              <w:rPr>
                <w:rFonts w:ascii="Arial" w:hAnsi="Arial" w:cs="Arial"/>
                <w:sz w:val="20"/>
                <w:szCs w:val="20"/>
                <w:lang w:val="en-GB"/>
              </w:rPr>
              <w:t>H</w:t>
            </w:r>
            <w:r w:rsidRPr="00D403F4">
              <w:rPr>
                <w:rFonts w:ascii="Arial" w:hAnsi="Arial" w:cs="Arial"/>
                <w:sz w:val="20"/>
                <w:szCs w:val="20"/>
                <w:lang w:val="en-GB"/>
              </w:rPr>
              <w:t xml:space="preserve">ealth </w:t>
            </w:r>
            <w:r w:rsidR="00DE3EA3" w:rsidRPr="00D403F4">
              <w:rPr>
                <w:rFonts w:ascii="Arial" w:hAnsi="Arial" w:cs="Arial"/>
                <w:sz w:val="20"/>
                <w:szCs w:val="20"/>
                <w:lang w:val="en-GB"/>
              </w:rPr>
              <w:t>C</w:t>
            </w:r>
            <w:r w:rsidRPr="00D403F4">
              <w:rPr>
                <w:rFonts w:ascii="Arial" w:hAnsi="Arial" w:cs="Arial"/>
                <w:sz w:val="20"/>
                <w:szCs w:val="20"/>
                <w:lang w:val="en-GB"/>
              </w:rPr>
              <w:t xml:space="preserve">are </w:t>
            </w:r>
            <w:r w:rsidR="00DE3EA3" w:rsidRPr="00D403F4">
              <w:rPr>
                <w:rFonts w:ascii="Arial" w:hAnsi="Arial" w:cs="Arial"/>
                <w:sz w:val="20"/>
                <w:szCs w:val="20"/>
                <w:lang w:val="en-GB"/>
              </w:rPr>
              <w:t>P</w:t>
            </w:r>
            <w:r w:rsidRPr="00D403F4">
              <w:rPr>
                <w:rFonts w:ascii="Arial" w:hAnsi="Arial" w:cs="Arial"/>
                <w:sz w:val="20"/>
                <w:szCs w:val="20"/>
                <w:lang w:val="en-GB"/>
              </w:rPr>
              <w:t>lan (EHCP)</w:t>
            </w:r>
            <w:r w:rsidR="001735C4" w:rsidRPr="00D403F4">
              <w:rPr>
                <w:rFonts w:ascii="Arial" w:hAnsi="Arial" w:cs="Arial"/>
                <w:sz w:val="20"/>
                <w:szCs w:val="20"/>
                <w:lang w:val="en-GB"/>
              </w:rPr>
              <w:t xml:space="preserve"> or</w:t>
            </w:r>
            <w:r w:rsidRPr="00D403F4">
              <w:rPr>
                <w:rFonts w:ascii="Arial" w:hAnsi="Arial" w:cs="Arial"/>
                <w:sz w:val="20"/>
                <w:szCs w:val="20"/>
                <w:lang w:val="en-GB"/>
              </w:rPr>
              <w:t xml:space="preserve"> is a care leaver?</w:t>
            </w:r>
          </w:p>
        </w:tc>
        <w:tc>
          <w:tcPr>
            <w:tcW w:w="349" w:type="pct"/>
            <w:tcBorders>
              <w:bottom w:val="nil"/>
            </w:tcBorders>
          </w:tcPr>
          <w:p w14:paraId="101CC677" w14:textId="7D5BA393" w:rsidR="007118AA" w:rsidRPr="00D403F4" w:rsidRDefault="007118AA" w:rsidP="00F56FE3">
            <w:pPr>
              <w:pStyle w:val="NoSpacing"/>
              <w:spacing w:after="80"/>
              <w:rPr>
                <w:rFonts w:ascii="Arial" w:hAnsi="Arial" w:cs="Arial"/>
                <w:sz w:val="20"/>
                <w:szCs w:val="20"/>
                <w:lang w:val="en-GB"/>
              </w:rPr>
            </w:pPr>
          </w:p>
        </w:tc>
        <w:tc>
          <w:tcPr>
            <w:tcW w:w="1754" w:type="pct"/>
            <w:tcBorders>
              <w:bottom w:val="nil"/>
            </w:tcBorders>
          </w:tcPr>
          <w:p w14:paraId="34A0A585" w14:textId="17904A29"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The provider and employer will receive an additional £1,000 towards the additional cost</w:t>
            </w:r>
            <w:r w:rsidR="00DE3EA3" w:rsidRPr="00D403F4">
              <w:rPr>
                <w:rFonts w:ascii="Arial" w:hAnsi="Arial" w:cs="Arial"/>
                <w:sz w:val="20"/>
                <w:szCs w:val="20"/>
                <w:lang w:val="en-GB"/>
              </w:rPr>
              <w:t>s</w:t>
            </w:r>
            <w:r w:rsidRPr="00D403F4">
              <w:rPr>
                <w:rFonts w:ascii="Arial" w:hAnsi="Arial" w:cs="Arial"/>
                <w:sz w:val="20"/>
                <w:szCs w:val="20"/>
                <w:lang w:val="en-GB"/>
              </w:rPr>
              <w:t xml:space="preserve"> associated with training at the start of the apprenticeship </w:t>
            </w:r>
            <w:r w:rsidR="00213B0B" w:rsidRPr="00D403F4">
              <w:rPr>
                <w:rFonts w:ascii="Arial" w:hAnsi="Arial" w:cs="Arial"/>
                <w:sz w:val="20"/>
                <w:szCs w:val="20"/>
                <w:lang w:val="en-GB"/>
              </w:rPr>
              <w:t>if the apprentice is</w:t>
            </w:r>
            <w:r w:rsidRPr="00D403F4">
              <w:rPr>
                <w:rFonts w:ascii="Arial" w:hAnsi="Arial" w:cs="Arial"/>
                <w:sz w:val="20"/>
                <w:szCs w:val="20"/>
                <w:lang w:val="en-GB"/>
              </w:rPr>
              <w:t xml:space="preserve"> aged between 19 and 24 and have an </w:t>
            </w:r>
            <w:r w:rsidR="00163C7D" w:rsidRPr="00D403F4">
              <w:rPr>
                <w:rFonts w:ascii="Arial" w:hAnsi="Arial" w:cs="Arial"/>
                <w:sz w:val="20"/>
                <w:szCs w:val="20"/>
                <w:lang w:val="en-GB"/>
              </w:rPr>
              <w:t>EHCP or</w:t>
            </w:r>
            <w:r w:rsidRPr="00D403F4">
              <w:rPr>
                <w:rFonts w:ascii="Arial" w:hAnsi="Arial" w:cs="Arial"/>
                <w:sz w:val="20"/>
                <w:szCs w:val="20"/>
                <w:lang w:val="en-GB"/>
              </w:rPr>
              <w:t xml:space="preserve"> </w:t>
            </w:r>
            <w:r w:rsidR="00674F3D" w:rsidRPr="00D403F4">
              <w:rPr>
                <w:rFonts w:ascii="Arial" w:hAnsi="Arial" w:cs="Arial"/>
                <w:sz w:val="20"/>
                <w:szCs w:val="20"/>
                <w:lang w:val="en-GB"/>
              </w:rPr>
              <w:t>have</w:t>
            </w:r>
            <w:r w:rsidRPr="00D403F4">
              <w:rPr>
                <w:rFonts w:ascii="Arial" w:hAnsi="Arial" w:cs="Arial"/>
                <w:sz w:val="20"/>
                <w:szCs w:val="20"/>
                <w:lang w:val="en-GB"/>
              </w:rPr>
              <w:t xml:space="preserve"> been in the care of the local authority.</w:t>
            </w:r>
          </w:p>
        </w:tc>
        <w:tc>
          <w:tcPr>
            <w:tcW w:w="853" w:type="pct"/>
            <w:tcBorders>
              <w:bottom w:val="nil"/>
            </w:tcBorders>
          </w:tcPr>
          <w:p w14:paraId="11FABB2E" w14:textId="0C8577AC" w:rsidR="00E34EF3" w:rsidRPr="00D403F4" w:rsidRDefault="00E34EF3" w:rsidP="00F56FE3">
            <w:pPr>
              <w:pStyle w:val="NoSpacing"/>
              <w:spacing w:after="80"/>
              <w:rPr>
                <w:rFonts w:ascii="Arial" w:hAnsi="Arial" w:cs="Arial"/>
                <w:sz w:val="20"/>
                <w:szCs w:val="20"/>
                <w:lang w:val="en-GB"/>
              </w:rPr>
            </w:pPr>
            <w:r w:rsidRPr="00D403F4">
              <w:rPr>
                <w:rFonts w:ascii="Arial" w:hAnsi="Arial" w:cs="Arial"/>
                <w:sz w:val="20"/>
                <w:szCs w:val="20"/>
                <w:lang w:val="en-GB"/>
              </w:rPr>
              <w:t>Declaration; evidence of EHCP or care leaver</w:t>
            </w:r>
            <w:r w:rsidR="00AD79C6" w:rsidRPr="00D403F4">
              <w:rPr>
                <w:rFonts w:ascii="Arial" w:hAnsi="Arial" w:cs="Arial"/>
                <w:sz w:val="20"/>
                <w:szCs w:val="20"/>
                <w:lang w:val="en-GB"/>
              </w:rPr>
              <w:t xml:space="preserve"> (from a local authority)</w:t>
            </w:r>
            <w:r w:rsidRPr="00D403F4">
              <w:rPr>
                <w:rFonts w:ascii="Arial" w:hAnsi="Arial" w:cs="Arial"/>
                <w:sz w:val="20"/>
                <w:szCs w:val="20"/>
                <w:lang w:val="en-GB"/>
              </w:rPr>
              <w:t>; consent to share; ILR return; invoices and payment runs.</w:t>
            </w:r>
          </w:p>
        </w:tc>
        <w:tc>
          <w:tcPr>
            <w:tcW w:w="638" w:type="pct"/>
            <w:tcBorders>
              <w:bottom w:val="nil"/>
            </w:tcBorders>
          </w:tcPr>
          <w:p w14:paraId="5AEBA1B6" w14:textId="57CA992A" w:rsidR="00E34EF3" w:rsidRPr="00D403F4" w:rsidRDefault="00E34EF3" w:rsidP="00F56FE3">
            <w:pPr>
              <w:pStyle w:val="NoSpacing"/>
              <w:spacing w:after="80"/>
              <w:rPr>
                <w:rFonts w:ascii="Arial" w:hAnsi="Arial" w:cs="Arial"/>
                <w:sz w:val="20"/>
                <w:szCs w:val="20"/>
                <w:lang w:val="en-GB"/>
              </w:rPr>
            </w:pPr>
          </w:p>
        </w:tc>
      </w:tr>
      <w:tr w:rsidR="00693B7C" w:rsidRPr="00756706" w14:paraId="56C82906" w14:textId="77777777" w:rsidTr="0023597D">
        <w:tc>
          <w:tcPr>
            <w:tcW w:w="1406" w:type="pct"/>
            <w:tcBorders>
              <w:top w:val="nil"/>
              <w:bottom w:val="nil"/>
            </w:tcBorders>
          </w:tcPr>
          <w:p w14:paraId="371C2F77" w14:textId="3EE89852" w:rsidR="00693B7C" w:rsidRPr="00D403F4" w:rsidRDefault="00693B7C"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If the apprentice has an EHCP or is a care leaver, </w:t>
            </w:r>
            <w:r w:rsidR="00F34D7C" w:rsidRPr="00D403F4">
              <w:rPr>
                <w:rFonts w:ascii="Arial" w:hAnsi="Arial" w:cs="Arial"/>
                <w:sz w:val="20"/>
                <w:szCs w:val="20"/>
                <w:lang w:val="en-GB"/>
              </w:rPr>
              <w:t xml:space="preserve">has the provider </w:t>
            </w:r>
            <w:r w:rsidRPr="00D403F4">
              <w:rPr>
                <w:rFonts w:ascii="Arial" w:hAnsi="Arial" w:cs="Arial"/>
                <w:sz w:val="20"/>
                <w:szCs w:val="20"/>
                <w:lang w:val="en-GB"/>
              </w:rPr>
              <w:t>gained consent to inform their employer?</w:t>
            </w:r>
          </w:p>
        </w:tc>
        <w:tc>
          <w:tcPr>
            <w:tcW w:w="349" w:type="pct"/>
            <w:tcBorders>
              <w:top w:val="nil"/>
              <w:bottom w:val="nil"/>
            </w:tcBorders>
          </w:tcPr>
          <w:p w14:paraId="4F55ADB0" w14:textId="77777777" w:rsidR="00693B7C" w:rsidRPr="00D403F4" w:rsidRDefault="00693B7C" w:rsidP="00F56FE3">
            <w:pPr>
              <w:pStyle w:val="NoSpacing"/>
              <w:spacing w:after="80"/>
              <w:rPr>
                <w:rFonts w:ascii="Arial" w:hAnsi="Arial" w:cs="Arial"/>
                <w:sz w:val="20"/>
                <w:szCs w:val="20"/>
                <w:lang w:val="en-GB"/>
              </w:rPr>
            </w:pPr>
          </w:p>
        </w:tc>
        <w:tc>
          <w:tcPr>
            <w:tcW w:w="1754" w:type="pct"/>
            <w:tcBorders>
              <w:top w:val="nil"/>
              <w:bottom w:val="nil"/>
            </w:tcBorders>
          </w:tcPr>
          <w:p w14:paraId="24F52164" w14:textId="5126C60C" w:rsidR="00693B7C" w:rsidRPr="00D403F4" w:rsidRDefault="00693B7C" w:rsidP="00F56FE3">
            <w:pPr>
              <w:pStyle w:val="NoSpacing"/>
              <w:spacing w:after="80"/>
              <w:rPr>
                <w:rFonts w:ascii="Arial" w:hAnsi="Arial" w:cs="Arial"/>
                <w:sz w:val="20"/>
                <w:szCs w:val="20"/>
                <w:lang w:val="en-GB"/>
              </w:rPr>
            </w:pPr>
            <w:r w:rsidRPr="00D403F4">
              <w:rPr>
                <w:rFonts w:ascii="Arial" w:hAnsi="Arial" w:cs="Arial"/>
                <w:sz w:val="20"/>
                <w:szCs w:val="20"/>
                <w:lang w:val="en-GB"/>
              </w:rPr>
              <w:t xml:space="preserve">If the apprentice does not want to inform their employer, this must be reported in the ILR and will generate funding for the provider but not the employer. </w:t>
            </w:r>
            <w:r w:rsidR="00E96FB1" w:rsidRPr="00D403F4">
              <w:rPr>
                <w:rFonts w:ascii="Arial" w:hAnsi="Arial" w:cs="Arial"/>
                <w:sz w:val="20"/>
                <w:szCs w:val="20"/>
                <w:lang w:val="en-GB"/>
              </w:rPr>
              <w:t xml:space="preserve"> </w:t>
            </w:r>
            <w:r w:rsidRPr="00D403F4">
              <w:rPr>
                <w:rFonts w:ascii="Arial" w:hAnsi="Arial" w:cs="Arial"/>
                <w:sz w:val="20"/>
                <w:szCs w:val="20"/>
                <w:lang w:val="en-GB"/>
              </w:rPr>
              <w:t>The apprentice must provide evidence from the local authority (letter or email) confirming their care leaver status or evidence of an EHCP.</w:t>
            </w:r>
            <w:r w:rsidR="008F140D" w:rsidRPr="00D403F4">
              <w:rPr>
                <w:rFonts w:ascii="Arial" w:hAnsi="Arial" w:cs="Arial"/>
                <w:sz w:val="20"/>
                <w:szCs w:val="20"/>
                <w:lang w:val="en-GB"/>
              </w:rPr>
              <w:t xml:space="preserve">  </w:t>
            </w:r>
            <w:r w:rsidRPr="00D403F4">
              <w:rPr>
                <w:rFonts w:ascii="Arial" w:hAnsi="Arial" w:cs="Arial"/>
                <w:sz w:val="20"/>
                <w:szCs w:val="20"/>
                <w:lang w:val="en-GB"/>
              </w:rPr>
              <w:t>For the care leaver’s bursary, the apprentice must sign a declaration to confirm they understand they are eligible for and would like to receive a bursary as a care leaver, have not previously received the care leavers bursary and give permission to share the information with the employer.</w:t>
            </w:r>
          </w:p>
        </w:tc>
        <w:tc>
          <w:tcPr>
            <w:tcW w:w="853" w:type="pct"/>
            <w:tcBorders>
              <w:top w:val="nil"/>
              <w:bottom w:val="nil"/>
            </w:tcBorders>
          </w:tcPr>
          <w:p w14:paraId="6B0EB4BE" w14:textId="77777777" w:rsidR="00693B7C" w:rsidRPr="00D403F4" w:rsidRDefault="00693B7C" w:rsidP="00F56FE3">
            <w:pPr>
              <w:pStyle w:val="NoSpacing"/>
              <w:spacing w:after="80"/>
              <w:rPr>
                <w:rFonts w:ascii="Arial" w:hAnsi="Arial" w:cs="Arial"/>
                <w:sz w:val="20"/>
                <w:szCs w:val="20"/>
                <w:lang w:val="en-GB"/>
              </w:rPr>
            </w:pPr>
          </w:p>
        </w:tc>
        <w:tc>
          <w:tcPr>
            <w:tcW w:w="638" w:type="pct"/>
            <w:tcBorders>
              <w:top w:val="nil"/>
              <w:bottom w:val="nil"/>
            </w:tcBorders>
          </w:tcPr>
          <w:p w14:paraId="2E38DECD" w14:textId="77777777" w:rsidR="00693B7C" w:rsidRPr="00D403F4" w:rsidRDefault="00693B7C" w:rsidP="00F56FE3">
            <w:pPr>
              <w:pStyle w:val="NoSpacing"/>
              <w:spacing w:after="80"/>
              <w:rPr>
                <w:rFonts w:ascii="Arial" w:hAnsi="Arial" w:cs="Arial"/>
                <w:sz w:val="20"/>
                <w:szCs w:val="20"/>
                <w:lang w:val="en-GB"/>
              </w:rPr>
            </w:pPr>
          </w:p>
        </w:tc>
      </w:tr>
      <w:tr w:rsidR="00693B7C" w:rsidRPr="00756706" w14:paraId="68566D49" w14:textId="77777777" w:rsidTr="0023597D">
        <w:tc>
          <w:tcPr>
            <w:tcW w:w="1406" w:type="pct"/>
            <w:tcBorders>
              <w:top w:val="nil"/>
            </w:tcBorders>
          </w:tcPr>
          <w:p w14:paraId="11AC1FD4" w14:textId="16925181" w:rsidR="00693B7C" w:rsidRPr="00D403F4" w:rsidRDefault="00693B7C" w:rsidP="00F56FE3">
            <w:pPr>
              <w:pStyle w:val="NoSpacing"/>
              <w:spacing w:after="80"/>
              <w:rPr>
                <w:rFonts w:ascii="Arial" w:hAnsi="Arial" w:cs="Arial"/>
                <w:sz w:val="20"/>
                <w:szCs w:val="20"/>
                <w:lang w:val="en-GB"/>
              </w:rPr>
            </w:pPr>
            <w:r w:rsidRPr="00D403F4">
              <w:rPr>
                <w:rFonts w:ascii="Arial" w:hAnsi="Arial" w:cs="Arial"/>
                <w:sz w:val="20"/>
                <w:szCs w:val="20"/>
                <w:lang w:val="en-GB"/>
              </w:rPr>
              <w:t>Are there processes in place to ensure that payments are made to the employer or the apprentice within 30 days of receiving the funding from Skills England?</w:t>
            </w:r>
          </w:p>
        </w:tc>
        <w:tc>
          <w:tcPr>
            <w:tcW w:w="349" w:type="pct"/>
            <w:tcBorders>
              <w:top w:val="nil"/>
            </w:tcBorders>
          </w:tcPr>
          <w:p w14:paraId="134DD4D2" w14:textId="77777777" w:rsidR="00693B7C" w:rsidRPr="00D403F4" w:rsidRDefault="00693B7C" w:rsidP="00F56FE3">
            <w:pPr>
              <w:pStyle w:val="NoSpacing"/>
              <w:spacing w:after="80"/>
              <w:rPr>
                <w:rFonts w:ascii="Arial" w:hAnsi="Arial" w:cs="Arial"/>
                <w:sz w:val="20"/>
                <w:szCs w:val="20"/>
                <w:lang w:val="en-GB"/>
              </w:rPr>
            </w:pPr>
          </w:p>
        </w:tc>
        <w:tc>
          <w:tcPr>
            <w:tcW w:w="1754" w:type="pct"/>
            <w:tcBorders>
              <w:top w:val="nil"/>
            </w:tcBorders>
          </w:tcPr>
          <w:p w14:paraId="2BEA36BC" w14:textId="4C320720" w:rsidR="00693B7C" w:rsidRPr="00D403F4" w:rsidRDefault="00693B7C" w:rsidP="00F56FE3">
            <w:pPr>
              <w:pStyle w:val="NoSpacing"/>
              <w:spacing w:after="80"/>
              <w:rPr>
                <w:rFonts w:ascii="Arial" w:hAnsi="Arial" w:cs="Arial"/>
                <w:sz w:val="20"/>
                <w:szCs w:val="20"/>
                <w:lang w:val="en-GB"/>
              </w:rPr>
            </w:pPr>
            <w:r w:rsidRPr="00D403F4">
              <w:rPr>
                <w:rFonts w:ascii="Arial" w:hAnsi="Arial" w:cs="Arial"/>
                <w:sz w:val="20"/>
                <w:szCs w:val="20"/>
                <w:lang w:val="en-GB"/>
              </w:rPr>
              <w:t>Apprentices are eligible to receive a £3,000 bursary if they are, or have been, in the care of a UK local authority as defined by paragraph 125.3 of the funding rules.</w:t>
            </w:r>
          </w:p>
        </w:tc>
        <w:tc>
          <w:tcPr>
            <w:tcW w:w="853" w:type="pct"/>
            <w:tcBorders>
              <w:top w:val="nil"/>
            </w:tcBorders>
          </w:tcPr>
          <w:p w14:paraId="534297D9" w14:textId="77777777" w:rsidR="00693B7C" w:rsidRPr="00D403F4" w:rsidRDefault="00693B7C" w:rsidP="00F56FE3">
            <w:pPr>
              <w:pStyle w:val="NoSpacing"/>
              <w:spacing w:after="80"/>
              <w:rPr>
                <w:rFonts w:ascii="Arial" w:hAnsi="Arial" w:cs="Arial"/>
                <w:sz w:val="20"/>
                <w:szCs w:val="20"/>
                <w:lang w:val="en-GB"/>
              </w:rPr>
            </w:pPr>
          </w:p>
        </w:tc>
        <w:tc>
          <w:tcPr>
            <w:tcW w:w="638" w:type="pct"/>
            <w:tcBorders>
              <w:top w:val="nil"/>
            </w:tcBorders>
          </w:tcPr>
          <w:p w14:paraId="3CC83999" w14:textId="77777777" w:rsidR="00693B7C" w:rsidRPr="00D403F4" w:rsidRDefault="00693B7C" w:rsidP="00F56FE3">
            <w:pPr>
              <w:pStyle w:val="NoSpacing"/>
              <w:spacing w:after="80"/>
              <w:rPr>
                <w:rFonts w:ascii="Arial" w:hAnsi="Arial" w:cs="Arial"/>
                <w:sz w:val="20"/>
                <w:szCs w:val="20"/>
                <w:lang w:val="en-GB"/>
              </w:rPr>
            </w:pPr>
          </w:p>
        </w:tc>
      </w:tr>
    </w:tbl>
    <w:p w14:paraId="77487B7C" w14:textId="77777777" w:rsidR="00B10372" w:rsidRPr="00756706" w:rsidRDefault="00B10372" w:rsidP="00BA60EC"/>
    <w:p w14:paraId="7F3112F7" w14:textId="77777777" w:rsidR="00B10372" w:rsidRPr="00756706" w:rsidRDefault="00B10372" w:rsidP="00BA60EC">
      <w:pPr>
        <w:sectPr w:rsidR="00B10372" w:rsidRPr="00756706" w:rsidSect="00716867">
          <w:pgSz w:w="15840" w:h="12240" w:orient="landscape" w:code="1"/>
          <w:pgMar w:top="680" w:right="851" w:bottom="567" w:left="851" w:header="567" w:footer="284" w:gutter="0"/>
          <w:cols w:space="720"/>
          <w:docGrid w:linePitch="360"/>
        </w:sectPr>
      </w:pPr>
    </w:p>
    <w:p w14:paraId="3C8EAEBA" w14:textId="17DBA70B" w:rsidR="00792586" w:rsidRPr="00734385" w:rsidRDefault="00792586" w:rsidP="002C24F6">
      <w:pPr>
        <w:pStyle w:val="Heading1"/>
        <w:numPr>
          <w:ilvl w:val="0"/>
          <w:numId w:val="13"/>
        </w:numPr>
        <w:ind w:left="567" w:hanging="567"/>
      </w:pPr>
      <w:bookmarkStart w:id="4" w:name="_Toc229481214"/>
      <w:r w:rsidRPr="00734385">
        <w:lastRenderedPageBreak/>
        <w:t xml:space="preserve">Subcontracting Diagnostic </w:t>
      </w:r>
      <w:r w:rsidR="000E21EB" w:rsidRPr="00734385">
        <w:t>and</w:t>
      </w:r>
      <w:r w:rsidRPr="00734385">
        <w:t xml:space="preserve"> Compliance</w:t>
      </w:r>
      <w:bookmarkStart w:id="5" w:name="sec13"/>
      <w:bookmarkEnd w:id="4"/>
      <w:bookmarkEnd w:id="5"/>
    </w:p>
    <w:p w14:paraId="48D1FB06" w14:textId="77777777" w:rsidR="00792586" w:rsidRPr="00734385" w:rsidRDefault="00792586" w:rsidP="00BA60EC"/>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76"/>
        <w:gridCol w:w="986"/>
        <w:gridCol w:w="4956"/>
        <w:gridCol w:w="2407"/>
        <w:gridCol w:w="1803"/>
      </w:tblGrid>
      <w:tr w:rsidR="00CB16DD" w:rsidRPr="00756706" w14:paraId="17543B4E" w14:textId="77777777" w:rsidTr="006D47F0">
        <w:trPr>
          <w:tblHeader/>
        </w:trPr>
        <w:tc>
          <w:tcPr>
            <w:tcW w:w="1407" w:type="pct"/>
            <w:shd w:val="clear" w:color="auto" w:fill="B6DDE8" w:themeFill="accent5" w:themeFillTint="66"/>
          </w:tcPr>
          <w:p w14:paraId="3A97ECC6" w14:textId="110FF597"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Audit question</w:t>
            </w:r>
          </w:p>
        </w:tc>
        <w:tc>
          <w:tcPr>
            <w:tcW w:w="349" w:type="pct"/>
            <w:shd w:val="clear" w:color="auto" w:fill="B6DDE8" w:themeFill="accent5" w:themeFillTint="66"/>
          </w:tcPr>
          <w:p w14:paraId="2CC6FB73" w14:textId="77777777" w:rsidR="00CB16DD" w:rsidRDefault="00CB16DD" w:rsidP="00CB16DD">
            <w:pPr>
              <w:pStyle w:val="NoSpacing"/>
              <w:rPr>
                <w:rFonts w:ascii="Arial" w:hAnsi="Arial" w:cs="Arial"/>
                <w:b/>
                <w:bCs/>
                <w:sz w:val="20"/>
                <w:szCs w:val="20"/>
                <w:lang w:val="en-GB"/>
              </w:rPr>
            </w:pPr>
            <w:r w:rsidRPr="003D1A11">
              <w:rPr>
                <w:rFonts w:ascii="Arial" w:hAnsi="Arial" w:cs="Arial"/>
                <w:b/>
                <w:bCs/>
                <w:sz w:val="20"/>
                <w:szCs w:val="20"/>
                <w:lang w:val="en-GB"/>
              </w:rPr>
              <w:t>Yes/No/</w:t>
            </w:r>
          </w:p>
          <w:p w14:paraId="04108015" w14:textId="68A93FAB"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N/A</w:t>
            </w:r>
          </w:p>
        </w:tc>
        <w:tc>
          <w:tcPr>
            <w:tcW w:w="1754" w:type="pct"/>
            <w:shd w:val="clear" w:color="auto" w:fill="B6DDE8" w:themeFill="accent5" w:themeFillTint="66"/>
          </w:tcPr>
          <w:p w14:paraId="080E68B2" w14:textId="541EC625"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Guidance</w:t>
            </w:r>
          </w:p>
        </w:tc>
        <w:tc>
          <w:tcPr>
            <w:tcW w:w="852" w:type="pct"/>
            <w:shd w:val="clear" w:color="auto" w:fill="B6DDE8" w:themeFill="accent5" w:themeFillTint="66"/>
          </w:tcPr>
          <w:p w14:paraId="2BD31795" w14:textId="2A695F57"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Possible evidence</w:t>
            </w:r>
          </w:p>
        </w:tc>
        <w:tc>
          <w:tcPr>
            <w:tcW w:w="638" w:type="pct"/>
            <w:shd w:val="clear" w:color="auto" w:fill="B6DDE8" w:themeFill="accent5" w:themeFillTint="66"/>
          </w:tcPr>
          <w:p w14:paraId="5C3C7B54" w14:textId="3ED7917B"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Evidence pack and location</w:t>
            </w:r>
          </w:p>
        </w:tc>
      </w:tr>
      <w:tr w:rsidR="00792586" w:rsidRPr="00756706" w14:paraId="0ED23E80" w14:textId="77777777" w:rsidTr="006D47F0">
        <w:tc>
          <w:tcPr>
            <w:tcW w:w="1407" w:type="pct"/>
          </w:tcPr>
          <w:p w14:paraId="1573E77F" w14:textId="562ED06C" w:rsidR="00792586" w:rsidRPr="00D403F4" w:rsidRDefault="00B32812" w:rsidP="00B207C6">
            <w:pPr>
              <w:pStyle w:val="NoSpacing"/>
              <w:spacing w:after="80"/>
              <w:rPr>
                <w:rFonts w:ascii="Arial" w:hAnsi="Arial" w:cs="Arial"/>
                <w:sz w:val="20"/>
                <w:szCs w:val="20"/>
                <w:lang w:val="en-GB"/>
              </w:rPr>
            </w:pPr>
            <w:r w:rsidRPr="00D403F4">
              <w:rPr>
                <w:rFonts w:ascii="Arial" w:hAnsi="Arial" w:cs="Arial"/>
                <w:sz w:val="20"/>
                <w:szCs w:val="20"/>
                <w:lang w:val="en-GB"/>
              </w:rPr>
              <w:t>Does the provider contract any external organisation or individual (who is not an employee) to deliver any part of the apprenticeship training or on</w:t>
            </w:r>
            <w:r w:rsidRPr="00D403F4">
              <w:rPr>
                <w:rFonts w:ascii="Arial" w:hAnsi="Arial" w:cs="Arial"/>
                <w:sz w:val="20"/>
                <w:szCs w:val="20"/>
                <w:lang w:val="en-GB"/>
              </w:rPr>
              <w:noBreakHyphen/>
              <w:t>programme assessment?</w:t>
            </w:r>
          </w:p>
        </w:tc>
        <w:tc>
          <w:tcPr>
            <w:tcW w:w="349" w:type="pct"/>
          </w:tcPr>
          <w:p w14:paraId="1A84A38B" w14:textId="77777777" w:rsidR="00792586" w:rsidRPr="00D403F4" w:rsidRDefault="00792586" w:rsidP="00B207C6">
            <w:pPr>
              <w:pStyle w:val="NoSpacing"/>
              <w:spacing w:after="80"/>
              <w:rPr>
                <w:rFonts w:ascii="Arial" w:hAnsi="Arial" w:cs="Arial"/>
                <w:sz w:val="20"/>
                <w:szCs w:val="20"/>
                <w:lang w:val="en-GB"/>
              </w:rPr>
            </w:pPr>
          </w:p>
        </w:tc>
        <w:tc>
          <w:tcPr>
            <w:tcW w:w="1754" w:type="pct"/>
          </w:tcPr>
          <w:p w14:paraId="1E677CB7" w14:textId="1F3F70D9" w:rsidR="003B230E" w:rsidRPr="00D403F4" w:rsidRDefault="00567DEA" w:rsidP="00B207C6">
            <w:pPr>
              <w:pStyle w:val="NoSpacing"/>
              <w:spacing w:after="80"/>
              <w:rPr>
                <w:rFonts w:ascii="Arial" w:hAnsi="Arial" w:cs="Arial"/>
                <w:sz w:val="20"/>
                <w:szCs w:val="20"/>
                <w:lang w:val="en-GB"/>
              </w:rPr>
            </w:pPr>
            <w:r w:rsidRPr="00D403F4">
              <w:rPr>
                <w:rFonts w:ascii="Arial" w:hAnsi="Arial" w:cs="Arial"/>
                <w:sz w:val="20"/>
                <w:szCs w:val="20"/>
                <w:lang w:val="en-GB"/>
              </w:rPr>
              <w:t xml:space="preserve">This includes lead partners in ITT partnerships, schools delivering training as part of the partnership, consultants, subject hubs or any organisation with a UKPRN delivering training or assessment. </w:t>
            </w:r>
            <w:r w:rsidR="000F4793" w:rsidRPr="00D403F4">
              <w:rPr>
                <w:rFonts w:ascii="Arial" w:hAnsi="Arial" w:cs="Arial"/>
                <w:sz w:val="20"/>
                <w:szCs w:val="20"/>
                <w:lang w:val="en-GB"/>
              </w:rPr>
              <w:t xml:space="preserve"> </w:t>
            </w:r>
            <w:r w:rsidRPr="00D403F4">
              <w:rPr>
                <w:rFonts w:ascii="Arial" w:hAnsi="Arial" w:cs="Arial"/>
                <w:sz w:val="20"/>
                <w:szCs w:val="20"/>
                <w:lang w:val="en-GB"/>
              </w:rPr>
              <w:t xml:space="preserve">It does </w:t>
            </w:r>
            <w:r w:rsidRPr="00D403F4">
              <w:rPr>
                <w:rFonts w:ascii="Arial" w:hAnsi="Arial" w:cs="Arial"/>
                <w:b/>
                <w:bCs/>
                <w:sz w:val="20"/>
                <w:szCs w:val="20"/>
                <w:lang w:val="en-GB"/>
              </w:rPr>
              <w:t>not</w:t>
            </w:r>
            <w:r w:rsidRPr="00D403F4">
              <w:rPr>
                <w:rFonts w:ascii="Arial" w:hAnsi="Arial" w:cs="Arial"/>
                <w:sz w:val="20"/>
                <w:szCs w:val="20"/>
                <w:lang w:val="en-GB"/>
              </w:rPr>
              <w:t xml:space="preserve"> include internal staff employed by</w:t>
            </w:r>
            <w:r w:rsidR="00033FBE" w:rsidRPr="00D403F4">
              <w:rPr>
                <w:rFonts w:ascii="Arial" w:hAnsi="Arial" w:cs="Arial"/>
                <w:sz w:val="20"/>
                <w:szCs w:val="20"/>
                <w:lang w:val="en-GB"/>
              </w:rPr>
              <w:t xml:space="preserve"> </w:t>
            </w:r>
            <w:r w:rsidR="00D83A38" w:rsidRPr="00D403F4">
              <w:rPr>
                <w:rFonts w:ascii="Arial" w:hAnsi="Arial" w:cs="Arial"/>
                <w:sz w:val="20"/>
                <w:szCs w:val="20"/>
                <w:lang w:val="en-GB"/>
              </w:rPr>
              <w:t>the provider</w:t>
            </w:r>
            <w:r w:rsidRPr="00D403F4">
              <w:rPr>
                <w:rFonts w:ascii="Arial" w:hAnsi="Arial" w:cs="Arial"/>
                <w:sz w:val="20"/>
                <w:szCs w:val="20"/>
                <w:lang w:val="en-GB"/>
              </w:rPr>
              <w:t xml:space="preserve">. </w:t>
            </w:r>
            <w:r w:rsidR="000F4793" w:rsidRPr="00D403F4">
              <w:rPr>
                <w:rFonts w:ascii="Arial" w:hAnsi="Arial" w:cs="Arial"/>
                <w:sz w:val="20"/>
                <w:szCs w:val="20"/>
                <w:lang w:val="en-GB"/>
              </w:rPr>
              <w:t xml:space="preserve"> </w:t>
            </w:r>
            <w:r w:rsidR="00D83A38" w:rsidRPr="00D403F4">
              <w:rPr>
                <w:rFonts w:ascii="Arial" w:hAnsi="Arial" w:cs="Arial"/>
                <w:sz w:val="20"/>
                <w:szCs w:val="20"/>
                <w:lang w:val="en-GB"/>
              </w:rPr>
              <w:t>The p</w:t>
            </w:r>
            <w:r w:rsidR="003B230E" w:rsidRPr="00D403F4">
              <w:rPr>
                <w:rFonts w:ascii="Arial" w:hAnsi="Arial" w:cs="Arial"/>
                <w:sz w:val="20"/>
                <w:szCs w:val="20"/>
                <w:lang w:val="en-GB"/>
              </w:rPr>
              <w:t xml:space="preserve">rovider should note the definitions of a ‘subcontractor’ </w:t>
            </w:r>
            <w:r w:rsidR="00343657" w:rsidRPr="00D403F4">
              <w:rPr>
                <w:rFonts w:ascii="Arial" w:hAnsi="Arial" w:cs="Arial"/>
                <w:sz w:val="20"/>
                <w:szCs w:val="20"/>
                <w:lang w:val="en-GB"/>
              </w:rPr>
              <w:t>listed in the glossary of the funding rules.</w:t>
            </w:r>
          </w:p>
          <w:p w14:paraId="77B44167" w14:textId="1C500221" w:rsidR="00567DEA" w:rsidRPr="00D403F4" w:rsidRDefault="00567DEA" w:rsidP="00B207C6">
            <w:pPr>
              <w:pStyle w:val="NoSpacing"/>
              <w:spacing w:after="80"/>
              <w:rPr>
                <w:rFonts w:ascii="Arial" w:hAnsi="Arial" w:cs="Arial"/>
                <w:sz w:val="20"/>
                <w:szCs w:val="20"/>
                <w:lang w:val="en-GB"/>
              </w:rPr>
            </w:pPr>
            <w:r w:rsidRPr="00D403F4">
              <w:rPr>
                <w:rFonts w:ascii="Arial" w:hAnsi="Arial" w:cs="Arial"/>
                <w:sz w:val="20"/>
                <w:szCs w:val="20"/>
                <w:lang w:val="en-GB"/>
              </w:rPr>
              <w:t>Working in ‘partnership’ or ‘collaboration’ is not a means for circumnavigating these rules.</w:t>
            </w:r>
          </w:p>
          <w:p w14:paraId="700701BE" w14:textId="2974F13F" w:rsidR="00792586" w:rsidRPr="00D403F4" w:rsidRDefault="00792586" w:rsidP="00B207C6">
            <w:pPr>
              <w:pStyle w:val="NoSpacing"/>
              <w:spacing w:after="80"/>
              <w:rPr>
                <w:rFonts w:ascii="Arial" w:hAnsi="Arial" w:cs="Arial"/>
                <w:b/>
                <w:bCs/>
                <w:sz w:val="20"/>
                <w:szCs w:val="20"/>
                <w:lang w:val="en-GB"/>
              </w:rPr>
            </w:pPr>
            <w:r w:rsidRPr="00D403F4">
              <w:rPr>
                <w:rFonts w:ascii="Arial" w:hAnsi="Arial" w:cs="Arial"/>
                <w:b/>
                <w:bCs/>
                <w:sz w:val="20"/>
                <w:szCs w:val="20"/>
                <w:lang w:val="en-GB"/>
              </w:rPr>
              <w:t>If yes, this is subcontracting and this section of the audit must be followed.</w:t>
            </w:r>
          </w:p>
          <w:p w14:paraId="7F651751" w14:textId="4AB70B8D" w:rsidR="00792586" w:rsidRPr="00D403F4" w:rsidRDefault="00792586" w:rsidP="00B207C6">
            <w:pPr>
              <w:pStyle w:val="NoSpacing"/>
              <w:spacing w:after="80"/>
              <w:rPr>
                <w:rFonts w:ascii="Arial" w:hAnsi="Arial" w:cs="Arial"/>
                <w:sz w:val="20"/>
                <w:szCs w:val="20"/>
                <w:lang w:val="en-GB"/>
              </w:rPr>
            </w:pPr>
            <w:r w:rsidRPr="00D403F4">
              <w:rPr>
                <w:rFonts w:ascii="Arial" w:hAnsi="Arial" w:cs="Arial"/>
                <w:sz w:val="20"/>
                <w:szCs w:val="20"/>
                <w:lang w:val="en-GB"/>
              </w:rPr>
              <w:t>Where an ITT partnership includes a lead partner delivering the apprenticeship, subcontracting will occur between the accredited provider and the lead partner.</w:t>
            </w:r>
          </w:p>
          <w:p w14:paraId="643C794E" w14:textId="77777777" w:rsidR="00792586" w:rsidRPr="00D403F4" w:rsidRDefault="00792586" w:rsidP="00B207C6">
            <w:pPr>
              <w:pStyle w:val="NoSpacing"/>
              <w:spacing w:after="80"/>
              <w:rPr>
                <w:rFonts w:ascii="Arial" w:hAnsi="Arial" w:cs="Arial"/>
                <w:sz w:val="20"/>
                <w:szCs w:val="20"/>
                <w:lang w:val="en-GB"/>
              </w:rPr>
            </w:pPr>
            <w:r w:rsidRPr="00D403F4">
              <w:rPr>
                <w:rFonts w:ascii="Arial" w:hAnsi="Arial" w:cs="Arial"/>
                <w:sz w:val="20"/>
                <w:szCs w:val="20"/>
                <w:lang w:val="en-GB"/>
              </w:rPr>
              <w:t>The main provider retains full accountability for all apprenticeship delivery completed by subcontractors and must ensure subcontractors comply with all funding rules.</w:t>
            </w:r>
          </w:p>
        </w:tc>
        <w:tc>
          <w:tcPr>
            <w:tcW w:w="852" w:type="pct"/>
          </w:tcPr>
          <w:p w14:paraId="7F06A157" w14:textId="77777777" w:rsidR="00792586" w:rsidRPr="00D403F4" w:rsidRDefault="00792586" w:rsidP="00B207C6">
            <w:pPr>
              <w:pStyle w:val="NoSpacing"/>
              <w:spacing w:after="80"/>
              <w:rPr>
                <w:rFonts w:ascii="Arial" w:hAnsi="Arial" w:cs="Arial"/>
                <w:sz w:val="20"/>
                <w:szCs w:val="20"/>
                <w:lang w:val="en-GB"/>
              </w:rPr>
            </w:pPr>
          </w:p>
        </w:tc>
        <w:tc>
          <w:tcPr>
            <w:tcW w:w="638" w:type="pct"/>
          </w:tcPr>
          <w:p w14:paraId="3C68780C" w14:textId="77777777" w:rsidR="00792586" w:rsidRPr="00D403F4" w:rsidRDefault="00792586" w:rsidP="00B207C6">
            <w:pPr>
              <w:pStyle w:val="NoSpacing"/>
              <w:spacing w:after="80"/>
              <w:rPr>
                <w:rFonts w:ascii="Arial" w:hAnsi="Arial" w:cs="Arial"/>
                <w:sz w:val="20"/>
                <w:szCs w:val="20"/>
                <w:lang w:val="en-GB"/>
              </w:rPr>
            </w:pPr>
          </w:p>
        </w:tc>
      </w:tr>
      <w:tr w:rsidR="00792586" w:rsidRPr="00756706" w14:paraId="51B68BD8" w14:textId="77777777" w:rsidTr="006D47F0">
        <w:tc>
          <w:tcPr>
            <w:tcW w:w="1407" w:type="pct"/>
          </w:tcPr>
          <w:p w14:paraId="32B47BAF" w14:textId="62A2DCAA" w:rsidR="00792586" w:rsidRPr="00D403F4" w:rsidRDefault="00792586" w:rsidP="00B207C6">
            <w:pPr>
              <w:pStyle w:val="NoSpacing"/>
              <w:spacing w:after="80"/>
              <w:rPr>
                <w:rFonts w:ascii="Arial" w:hAnsi="Arial" w:cs="Arial"/>
                <w:sz w:val="20"/>
                <w:szCs w:val="20"/>
                <w:lang w:val="en-GB"/>
              </w:rPr>
            </w:pPr>
            <w:r w:rsidRPr="00D403F4">
              <w:rPr>
                <w:rFonts w:ascii="Arial" w:hAnsi="Arial" w:cs="Arial"/>
                <w:sz w:val="20"/>
                <w:szCs w:val="20"/>
                <w:lang w:val="en-GB"/>
              </w:rPr>
              <w:t>Is the provider directly delivering some apprenticeship training and/or on-programme assessment?</w:t>
            </w:r>
          </w:p>
        </w:tc>
        <w:tc>
          <w:tcPr>
            <w:tcW w:w="349" w:type="pct"/>
          </w:tcPr>
          <w:p w14:paraId="50F9B17B" w14:textId="77777777" w:rsidR="00792586" w:rsidRPr="00D403F4" w:rsidRDefault="00792586" w:rsidP="00B207C6">
            <w:pPr>
              <w:pStyle w:val="NoSpacing"/>
              <w:spacing w:after="80"/>
              <w:rPr>
                <w:rFonts w:ascii="Arial" w:hAnsi="Arial" w:cs="Arial"/>
                <w:sz w:val="20"/>
                <w:szCs w:val="20"/>
                <w:lang w:val="en-GB"/>
              </w:rPr>
            </w:pPr>
          </w:p>
        </w:tc>
        <w:tc>
          <w:tcPr>
            <w:tcW w:w="1754" w:type="pct"/>
          </w:tcPr>
          <w:p w14:paraId="161A8B69" w14:textId="69B2B241" w:rsidR="00792586" w:rsidRPr="00D403F4" w:rsidRDefault="00792586" w:rsidP="00B207C6">
            <w:pPr>
              <w:pStyle w:val="NoSpacing"/>
              <w:spacing w:after="80"/>
              <w:rPr>
                <w:rFonts w:ascii="Arial" w:hAnsi="Arial" w:cs="Arial"/>
                <w:sz w:val="20"/>
                <w:szCs w:val="20"/>
                <w:lang w:val="en-GB"/>
              </w:rPr>
            </w:pPr>
            <w:r w:rsidRPr="00D403F4">
              <w:rPr>
                <w:rFonts w:ascii="Arial" w:hAnsi="Arial" w:cs="Arial"/>
                <w:sz w:val="20"/>
                <w:szCs w:val="20"/>
                <w:lang w:val="en-GB"/>
              </w:rPr>
              <w:t>Where the accredited provider is subcontracting to the lead partner, the accredited provider must deliver some apprenticeship training</w:t>
            </w:r>
            <w:r w:rsidR="009935A2" w:rsidRPr="00D403F4">
              <w:rPr>
                <w:rFonts w:ascii="Arial" w:hAnsi="Arial" w:cs="Arial"/>
                <w:sz w:val="20"/>
                <w:szCs w:val="20"/>
                <w:lang w:val="en-GB"/>
              </w:rPr>
              <w:t xml:space="preserve"> or on-programme assessment</w:t>
            </w:r>
            <w:r w:rsidRPr="00D403F4">
              <w:rPr>
                <w:rFonts w:ascii="Arial" w:hAnsi="Arial" w:cs="Arial"/>
                <w:sz w:val="20"/>
                <w:szCs w:val="20"/>
                <w:lang w:val="en-GB"/>
              </w:rPr>
              <w:t xml:space="preserve">. </w:t>
            </w:r>
            <w:r w:rsidR="006977F3" w:rsidRPr="00D403F4">
              <w:rPr>
                <w:rFonts w:ascii="Arial" w:hAnsi="Arial" w:cs="Arial"/>
                <w:sz w:val="20"/>
                <w:szCs w:val="20"/>
                <w:lang w:val="en-GB"/>
              </w:rPr>
              <w:t xml:space="preserve"> </w:t>
            </w:r>
            <w:r w:rsidR="009935A2" w:rsidRPr="00D403F4">
              <w:rPr>
                <w:rFonts w:ascii="Arial" w:hAnsi="Arial" w:cs="Arial"/>
                <w:sz w:val="20"/>
                <w:szCs w:val="20"/>
                <w:lang w:val="en-GB"/>
              </w:rPr>
              <w:t>The training or on-programme assessment</w:t>
            </w:r>
            <w:r w:rsidRPr="00D403F4">
              <w:rPr>
                <w:rFonts w:ascii="Arial" w:hAnsi="Arial" w:cs="Arial"/>
                <w:sz w:val="20"/>
                <w:szCs w:val="20"/>
                <w:lang w:val="en-GB"/>
              </w:rPr>
              <w:t xml:space="preserve"> must have substance and not be a token amount, such as a brief input at the start of the apprenticeship.</w:t>
            </w:r>
          </w:p>
        </w:tc>
        <w:tc>
          <w:tcPr>
            <w:tcW w:w="852" w:type="pct"/>
          </w:tcPr>
          <w:p w14:paraId="1362F8D0" w14:textId="0F695F98" w:rsidR="00792586" w:rsidRPr="00D403F4" w:rsidRDefault="00090251" w:rsidP="00B207C6">
            <w:pPr>
              <w:pStyle w:val="NoSpacing"/>
              <w:spacing w:after="80"/>
              <w:rPr>
                <w:rFonts w:ascii="Arial" w:hAnsi="Arial" w:cs="Arial"/>
                <w:sz w:val="20"/>
                <w:szCs w:val="20"/>
                <w:lang w:val="en-GB"/>
              </w:rPr>
            </w:pPr>
            <w:r w:rsidRPr="00D403F4">
              <w:rPr>
                <w:rFonts w:ascii="Arial" w:hAnsi="Arial" w:cs="Arial"/>
                <w:sz w:val="20"/>
                <w:szCs w:val="20"/>
                <w:lang w:val="en-GB"/>
              </w:rPr>
              <w:t>Timetables showing provider-delivered elements.</w:t>
            </w:r>
          </w:p>
        </w:tc>
        <w:tc>
          <w:tcPr>
            <w:tcW w:w="638" w:type="pct"/>
          </w:tcPr>
          <w:p w14:paraId="56F009D8" w14:textId="77777777" w:rsidR="00792586" w:rsidRPr="00D403F4" w:rsidRDefault="00792586" w:rsidP="00B207C6">
            <w:pPr>
              <w:pStyle w:val="NoSpacing"/>
              <w:spacing w:after="80"/>
              <w:rPr>
                <w:rFonts w:ascii="Arial" w:hAnsi="Arial" w:cs="Arial"/>
                <w:sz w:val="20"/>
                <w:szCs w:val="20"/>
                <w:lang w:val="en-GB"/>
              </w:rPr>
            </w:pPr>
          </w:p>
        </w:tc>
      </w:tr>
      <w:tr w:rsidR="00792586" w:rsidRPr="00756706" w14:paraId="7962D95E" w14:textId="77777777" w:rsidTr="006D47F0">
        <w:tc>
          <w:tcPr>
            <w:tcW w:w="1407" w:type="pct"/>
          </w:tcPr>
          <w:p w14:paraId="1F84AF11" w14:textId="4F722C50" w:rsidR="00792586" w:rsidRPr="00D403F4" w:rsidRDefault="00792586" w:rsidP="00B207C6">
            <w:pPr>
              <w:pStyle w:val="NoSpacing"/>
              <w:spacing w:after="80"/>
              <w:rPr>
                <w:rFonts w:ascii="Arial" w:hAnsi="Arial" w:cs="Arial"/>
                <w:sz w:val="20"/>
                <w:szCs w:val="20"/>
                <w:lang w:val="en-GB"/>
              </w:rPr>
            </w:pPr>
            <w:r w:rsidRPr="00D403F4">
              <w:rPr>
                <w:rFonts w:ascii="Arial" w:hAnsi="Arial" w:cs="Arial"/>
                <w:sz w:val="20"/>
                <w:szCs w:val="20"/>
                <w:lang w:val="en-GB"/>
              </w:rPr>
              <w:t>Are all subcontractors on APAR</w:t>
            </w:r>
            <w:r w:rsidR="00CC03AD" w:rsidRPr="00D403F4">
              <w:rPr>
                <w:rFonts w:ascii="Arial" w:hAnsi="Arial" w:cs="Arial"/>
                <w:sz w:val="20"/>
                <w:szCs w:val="20"/>
                <w:lang w:val="en-GB"/>
              </w:rPr>
              <w:t xml:space="preserve"> or have a UKPRN</w:t>
            </w:r>
            <w:r w:rsidR="00FD6143" w:rsidRPr="00D403F4">
              <w:rPr>
                <w:rFonts w:ascii="Arial" w:hAnsi="Arial" w:cs="Arial"/>
                <w:sz w:val="20"/>
                <w:szCs w:val="20"/>
                <w:lang w:val="en-GB"/>
              </w:rPr>
              <w:t>?</w:t>
            </w:r>
          </w:p>
        </w:tc>
        <w:tc>
          <w:tcPr>
            <w:tcW w:w="349" w:type="pct"/>
          </w:tcPr>
          <w:p w14:paraId="403CF2CC" w14:textId="77777777" w:rsidR="00792586" w:rsidRPr="00D403F4" w:rsidRDefault="00792586" w:rsidP="00B207C6">
            <w:pPr>
              <w:pStyle w:val="NoSpacing"/>
              <w:spacing w:after="80"/>
              <w:rPr>
                <w:rFonts w:ascii="Arial" w:hAnsi="Arial" w:cs="Arial"/>
                <w:sz w:val="20"/>
                <w:szCs w:val="20"/>
                <w:lang w:val="en-GB"/>
              </w:rPr>
            </w:pPr>
          </w:p>
        </w:tc>
        <w:tc>
          <w:tcPr>
            <w:tcW w:w="1754" w:type="pct"/>
          </w:tcPr>
          <w:p w14:paraId="5BBBA494" w14:textId="60AE6BFF" w:rsidR="000D3E48" w:rsidRPr="00D403F4" w:rsidRDefault="000D3E48" w:rsidP="00B207C6">
            <w:pPr>
              <w:pStyle w:val="NoSpacing"/>
              <w:spacing w:after="80"/>
              <w:rPr>
                <w:rFonts w:ascii="Arial" w:hAnsi="Arial" w:cs="Arial"/>
                <w:sz w:val="20"/>
                <w:szCs w:val="20"/>
                <w:lang w:val="en-GB"/>
              </w:rPr>
            </w:pPr>
            <w:r w:rsidRPr="00D403F4">
              <w:rPr>
                <w:rFonts w:ascii="Arial" w:hAnsi="Arial" w:cs="Arial"/>
                <w:sz w:val="20"/>
                <w:szCs w:val="20"/>
                <w:lang w:val="en-GB"/>
              </w:rPr>
              <w:t>Paragraph 2</w:t>
            </w:r>
            <w:r w:rsidR="001164EC" w:rsidRPr="00D403F4">
              <w:rPr>
                <w:rFonts w:ascii="Arial" w:hAnsi="Arial" w:cs="Arial"/>
                <w:sz w:val="20"/>
                <w:szCs w:val="20"/>
                <w:lang w:val="en-GB"/>
              </w:rPr>
              <w:t xml:space="preserve">52.5 </w:t>
            </w:r>
            <w:r w:rsidRPr="00D403F4">
              <w:rPr>
                <w:rFonts w:ascii="Arial" w:hAnsi="Arial" w:cs="Arial"/>
                <w:sz w:val="20"/>
                <w:szCs w:val="20"/>
                <w:lang w:val="en-GB"/>
              </w:rPr>
              <w:t>states</w:t>
            </w:r>
            <w:r w:rsidR="00F62DA1" w:rsidRPr="00D403F4">
              <w:rPr>
                <w:rFonts w:ascii="Arial" w:hAnsi="Arial" w:cs="Arial"/>
                <w:sz w:val="20"/>
                <w:szCs w:val="20"/>
                <w:lang w:val="en-GB"/>
              </w:rPr>
              <w:t xml:space="preserve"> that</w:t>
            </w:r>
            <w:r w:rsidR="00D83A38" w:rsidRPr="00D403F4">
              <w:rPr>
                <w:rFonts w:ascii="Arial" w:hAnsi="Arial" w:cs="Arial"/>
                <w:sz w:val="20"/>
                <w:szCs w:val="20"/>
                <w:lang w:val="en-GB"/>
              </w:rPr>
              <w:t xml:space="preserve"> the provider</w:t>
            </w:r>
            <w:r w:rsidR="00F62DA1" w:rsidRPr="00D403F4">
              <w:rPr>
                <w:rFonts w:ascii="Arial" w:hAnsi="Arial" w:cs="Arial"/>
                <w:sz w:val="20"/>
                <w:szCs w:val="20"/>
                <w:lang w:val="en-GB"/>
              </w:rPr>
              <w:t xml:space="preserve"> may use subcontractors if</w:t>
            </w:r>
            <w:r w:rsidRPr="00D403F4">
              <w:rPr>
                <w:rFonts w:ascii="Arial" w:hAnsi="Arial" w:cs="Arial"/>
                <w:sz w:val="20"/>
                <w:szCs w:val="20"/>
                <w:lang w:val="en-GB"/>
              </w:rPr>
              <w:t>:</w:t>
            </w:r>
          </w:p>
          <w:p w14:paraId="15611663" w14:textId="2BFD4D6D" w:rsidR="00E662B6" w:rsidRPr="00D403F4" w:rsidRDefault="00F62DA1" w:rsidP="0032753C">
            <w:pPr>
              <w:pStyle w:val="NoSpacing"/>
              <w:spacing w:after="80"/>
              <w:ind w:left="170" w:right="170"/>
              <w:rPr>
                <w:rFonts w:ascii="Arial" w:hAnsi="Arial" w:cs="Arial"/>
                <w:sz w:val="20"/>
                <w:szCs w:val="20"/>
                <w:lang w:val="en-GB"/>
              </w:rPr>
            </w:pPr>
            <w:r w:rsidRPr="00D403F4">
              <w:rPr>
                <w:rFonts w:ascii="Arial" w:hAnsi="Arial" w:cs="Arial"/>
                <w:sz w:val="20"/>
                <w:szCs w:val="20"/>
                <w:lang w:val="en-GB"/>
              </w:rPr>
              <w:t>“t</w:t>
            </w:r>
            <w:r w:rsidR="000D3E48" w:rsidRPr="00D403F4">
              <w:rPr>
                <w:rFonts w:ascii="Arial" w:hAnsi="Arial" w:cs="Arial"/>
                <w:sz w:val="20"/>
                <w:szCs w:val="20"/>
                <w:lang w:val="en-GB"/>
              </w:rPr>
              <w:t>hey are not on the published APAR, will only deliver apprenticeship training for the Level 6 Teacher apprenticeship standards (ST0490 and ST1502) and will deliver less than £100,000 of apprenticeship training and on-programme assessment, under contract across accredited initial teacher training main providers and employer-providers, between 1 August 202</w:t>
            </w:r>
            <w:r w:rsidR="001164EC" w:rsidRPr="00D403F4">
              <w:rPr>
                <w:rFonts w:ascii="Arial" w:hAnsi="Arial" w:cs="Arial"/>
                <w:sz w:val="20"/>
                <w:szCs w:val="20"/>
                <w:lang w:val="en-GB"/>
              </w:rPr>
              <w:t>6</w:t>
            </w:r>
            <w:r w:rsidR="000D3E48" w:rsidRPr="00D403F4">
              <w:rPr>
                <w:rFonts w:ascii="Arial" w:hAnsi="Arial" w:cs="Arial"/>
                <w:sz w:val="20"/>
                <w:szCs w:val="20"/>
                <w:lang w:val="en-GB"/>
              </w:rPr>
              <w:t xml:space="preserve"> and 31 July 202</w:t>
            </w:r>
            <w:r w:rsidR="001164EC" w:rsidRPr="00D403F4">
              <w:rPr>
                <w:rFonts w:ascii="Arial" w:hAnsi="Arial" w:cs="Arial"/>
                <w:sz w:val="20"/>
                <w:szCs w:val="20"/>
                <w:lang w:val="en-GB"/>
              </w:rPr>
              <w:t>7</w:t>
            </w:r>
            <w:r w:rsidR="00D72AA0" w:rsidRPr="00D403F4">
              <w:rPr>
                <w:rFonts w:ascii="Arial" w:hAnsi="Arial" w:cs="Arial"/>
                <w:sz w:val="20"/>
                <w:szCs w:val="20"/>
                <w:lang w:val="en-GB"/>
              </w:rPr>
              <w:t>”</w:t>
            </w:r>
            <w:r w:rsidR="000D3E48" w:rsidRPr="00D403F4">
              <w:rPr>
                <w:rFonts w:ascii="Arial" w:hAnsi="Arial" w:cs="Arial"/>
                <w:sz w:val="20"/>
                <w:szCs w:val="20"/>
                <w:lang w:val="en-GB"/>
              </w:rPr>
              <w:t>.</w:t>
            </w:r>
          </w:p>
          <w:p w14:paraId="6E42854F" w14:textId="151B62BE" w:rsidR="00E662B6" w:rsidRPr="00D403F4" w:rsidRDefault="00E662B6" w:rsidP="00B207C6">
            <w:pPr>
              <w:pStyle w:val="NoSpacing"/>
              <w:spacing w:after="80"/>
              <w:rPr>
                <w:rFonts w:ascii="Arial" w:hAnsi="Arial" w:cs="Arial"/>
                <w:sz w:val="20"/>
                <w:szCs w:val="20"/>
                <w:lang w:val="en-GB"/>
              </w:rPr>
            </w:pPr>
            <w:r w:rsidRPr="00D403F4">
              <w:rPr>
                <w:rFonts w:ascii="Arial" w:hAnsi="Arial" w:cs="Arial"/>
                <w:sz w:val="20"/>
                <w:szCs w:val="20"/>
                <w:lang w:val="en-GB"/>
              </w:rPr>
              <w:t>Paragraph 2</w:t>
            </w:r>
            <w:r w:rsidR="001164EC" w:rsidRPr="00D403F4">
              <w:rPr>
                <w:rFonts w:ascii="Arial" w:hAnsi="Arial" w:cs="Arial"/>
                <w:sz w:val="20"/>
                <w:szCs w:val="20"/>
                <w:lang w:val="en-GB"/>
              </w:rPr>
              <w:t>52</w:t>
            </w:r>
            <w:r w:rsidRPr="00D403F4">
              <w:rPr>
                <w:rFonts w:ascii="Arial" w:hAnsi="Arial" w:cs="Arial"/>
                <w:sz w:val="20"/>
                <w:szCs w:val="20"/>
                <w:lang w:val="en-GB"/>
              </w:rPr>
              <w:t>.5.1 states:</w:t>
            </w:r>
          </w:p>
          <w:p w14:paraId="7EA60BE8" w14:textId="6B547CE2" w:rsidR="000D3E48" w:rsidRPr="00D403F4" w:rsidRDefault="00E662B6" w:rsidP="0032753C">
            <w:pPr>
              <w:pStyle w:val="NoSpacing"/>
              <w:spacing w:after="80"/>
              <w:ind w:left="170" w:right="170"/>
              <w:rPr>
                <w:rFonts w:ascii="Arial" w:hAnsi="Arial" w:cs="Arial"/>
                <w:sz w:val="20"/>
                <w:szCs w:val="20"/>
                <w:lang w:val="en-GB"/>
              </w:rPr>
            </w:pPr>
            <w:r w:rsidRPr="00D403F4">
              <w:rPr>
                <w:rFonts w:ascii="Arial" w:hAnsi="Arial" w:cs="Arial"/>
                <w:sz w:val="20"/>
                <w:szCs w:val="20"/>
                <w:lang w:val="en-GB"/>
              </w:rPr>
              <w:lastRenderedPageBreak/>
              <w:t>“Subcontractors working under the flexibility outlined in paragraph 2</w:t>
            </w:r>
            <w:r w:rsidR="001164EC" w:rsidRPr="00D403F4">
              <w:rPr>
                <w:rFonts w:ascii="Arial" w:hAnsi="Arial" w:cs="Arial"/>
                <w:sz w:val="20"/>
                <w:szCs w:val="20"/>
                <w:lang w:val="en-GB"/>
              </w:rPr>
              <w:t>52</w:t>
            </w:r>
            <w:r w:rsidRPr="00D403F4">
              <w:rPr>
                <w:rFonts w:ascii="Arial" w:hAnsi="Arial" w:cs="Arial"/>
                <w:sz w:val="20"/>
                <w:szCs w:val="20"/>
                <w:lang w:val="en-GB"/>
              </w:rPr>
              <w:t>.5 must have a current UKPRN, cannot deliver full apprenticeship standards and must not have engaged the ‘Funding higher risk organisations and subcontractors’ policy</w:t>
            </w:r>
            <w:r w:rsidR="00D72AA0" w:rsidRPr="00D403F4">
              <w:rPr>
                <w:rFonts w:ascii="Arial" w:hAnsi="Arial" w:cs="Arial"/>
                <w:sz w:val="20"/>
                <w:szCs w:val="20"/>
                <w:lang w:val="en-GB"/>
              </w:rPr>
              <w:t>”</w:t>
            </w:r>
            <w:r w:rsidRPr="00D403F4">
              <w:rPr>
                <w:rFonts w:ascii="Arial" w:hAnsi="Arial" w:cs="Arial"/>
                <w:sz w:val="20"/>
                <w:szCs w:val="20"/>
                <w:lang w:val="en-GB"/>
              </w:rPr>
              <w:t>.</w:t>
            </w:r>
          </w:p>
          <w:p w14:paraId="4E25D423" w14:textId="73545149" w:rsidR="00BD2981" w:rsidRPr="00D403F4" w:rsidRDefault="00792586" w:rsidP="00B207C6">
            <w:pPr>
              <w:pStyle w:val="NoSpacing"/>
              <w:spacing w:after="80"/>
              <w:rPr>
                <w:rFonts w:ascii="Arial" w:hAnsi="Arial" w:cs="Arial"/>
                <w:sz w:val="20"/>
                <w:szCs w:val="20"/>
                <w:lang w:val="en-GB"/>
              </w:rPr>
            </w:pPr>
            <w:r w:rsidRPr="00D403F4">
              <w:rPr>
                <w:rFonts w:ascii="Arial" w:hAnsi="Arial" w:cs="Arial"/>
                <w:sz w:val="20"/>
                <w:szCs w:val="20"/>
                <w:lang w:val="en-GB"/>
              </w:rPr>
              <w:t xml:space="preserve">All schools will have a UKPRN found at the </w:t>
            </w:r>
            <w:hyperlink r:id="rId21" w:history="1">
              <w:r w:rsidRPr="00D403F4">
                <w:rPr>
                  <w:rStyle w:val="Hyperlink"/>
                  <w:rFonts w:ascii="Arial" w:hAnsi="Arial" w:cs="Arial"/>
                  <w:sz w:val="20"/>
                  <w:szCs w:val="20"/>
                  <w:lang w:val="en-GB"/>
                </w:rPr>
                <w:t>UK Register of Learning Providers</w:t>
              </w:r>
            </w:hyperlink>
            <w:r w:rsidRPr="00D403F4">
              <w:rPr>
                <w:rFonts w:ascii="Arial" w:hAnsi="Arial" w:cs="Arial"/>
                <w:sz w:val="20"/>
                <w:szCs w:val="20"/>
                <w:lang w:val="en-GB"/>
              </w:rPr>
              <w:t xml:space="preserve">. </w:t>
            </w:r>
            <w:r w:rsidR="001061EC" w:rsidRPr="00D403F4">
              <w:rPr>
                <w:rFonts w:ascii="Arial" w:hAnsi="Arial" w:cs="Arial"/>
                <w:sz w:val="20"/>
                <w:szCs w:val="20"/>
                <w:lang w:val="en-GB"/>
              </w:rPr>
              <w:t xml:space="preserve"> </w:t>
            </w:r>
            <w:r w:rsidRPr="00D403F4">
              <w:rPr>
                <w:rFonts w:ascii="Arial" w:hAnsi="Arial" w:cs="Arial"/>
                <w:sz w:val="20"/>
                <w:szCs w:val="20"/>
                <w:lang w:val="en-GB"/>
              </w:rPr>
              <w:t xml:space="preserve">Organisations, including individual consultants, can apply for a </w:t>
            </w:r>
            <w:hyperlink r:id="rId22" w:history="1">
              <w:r w:rsidRPr="00D403F4">
                <w:rPr>
                  <w:rStyle w:val="Hyperlink"/>
                  <w:rFonts w:ascii="Arial" w:hAnsi="Arial" w:cs="Arial"/>
                  <w:sz w:val="20"/>
                  <w:szCs w:val="20"/>
                  <w:lang w:val="en-GB"/>
                </w:rPr>
                <w:t>new UKPRN</w:t>
              </w:r>
            </w:hyperlink>
            <w:r w:rsidRPr="00D403F4">
              <w:rPr>
                <w:rFonts w:ascii="Arial" w:hAnsi="Arial" w:cs="Arial"/>
                <w:sz w:val="20"/>
                <w:szCs w:val="20"/>
                <w:lang w:val="en-GB"/>
              </w:rPr>
              <w:t xml:space="preserve">. </w:t>
            </w:r>
            <w:r w:rsidR="001061EC" w:rsidRPr="00D403F4">
              <w:rPr>
                <w:rFonts w:ascii="Arial" w:hAnsi="Arial" w:cs="Arial"/>
                <w:sz w:val="20"/>
                <w:szCs w:val="20"/>
                <w:lang w:val="en-GB"/>
              </w:rPr>
              <w:t xml:space="preserve"> </w:t>
            </w:r>
            <w:r w:rsidRPr="00D403F4">
              <w:rPr>
                <w:rFonts w:ascii="Arial" w:hAnsi="Arial" w:cs="Arial"/>
                <w:sz w:val="20"/>
                <w:szCs w:val="20"/>
                <w:lang w:val="en-GB"/>
              </w:rPr>
              <w:t xml:space="preserve">The process takes about </w:t>
            </w:r>
            <w:r w:rsidR="001061EC" w:rsidRPr="00D403F4">
              <w:rPr>
                <w:rFonts w:ascii="Arial" w:hAnsi="Arial" w:cs="Arial"/>
                <w:sz w:val="20"/>
                <w:szCs w:val="20"/>
                <w:lang w:val="en-GB"/>
              </w:rPr>
              <w:t>five</w:t>
            </w:r>
            <w:r w:rsidRPr="00D403F4">
              <w:rPr>
                <w:rFonts w:ascii="Arial" w:hAnsi="Arial" w:cs="Arial"/>
                <w:sz w:val="20"/>
                <w:szCs w:val="20"/>
                <w:lang w:val="en-GB"/>
              </w:rPr>
              <w:t xml:space="preserve"> minutes and requires an </w:t>
            </w:r>
            <w:hyperlink r:id="rId23" w:history="1">
              <w:r w:rsidRPr="00D403F4">
                <w:rPr>
                  <w:rStyle w:val="Hyperlink"/>
                  <w:rFonts w:ascii="Arial" w:hAnsi="Arial" w:cs="Arial"/>
                  <w:sz w:val="20"/>
                  <w:szCs w:val="20"/>
                  <w:lang w:val="en-GB"/>
                </w:rPr>
                <w:t>Information Commissioner’s Office</w:t>
              </w:r>
            </w:hyperlink>
            <w:r w:rsidRPr="00D403F4">
              <w:rPr>
                <w:rFonts w:ascii="Arial" w:hAnsi="Arial" w:cs="Arial"/>
                <w:sz w:val="20"/>
                <w:szCs w:val="20"/>
                <w:lang w:val="en-GB"/>
              </w:rPr>
              <w:t xml:space="preserve"> registration number.</w:t>
            </w:r>
          </w:p>
          <w:p w14:paraId="54E8345B" w14:textId="702A6672" w:rsidR="00BD2981" w:rsidRPr="00D403F4" w:rsidRDefault="00BD2981" w:rsidP="00B207C6">
            <w:pPr>
              <w:pStyle w:val="NoSpacing"/>
              <w:spacing w:after="80"/>
              <w:rPr>
                <w:rFonts w:ascii="Arial" w:hAnsi="Arial" w:cs="Arial"/>
                <w:sz w:val="20"/>
                <w:szCs w:val="20"/>
                <w:lang w:val="en-GB"/>
              </w:rPr>
            </w:pPr>
            <w:r w:rsidRPr="00D403F4">
              <w:rPr>
                <w:rFonts w:ascii="Arial" w:hAnsi="Arial" w:cs="Arial"/>
                <w:sz w:val="20"/>
                <w:szCs w:val="20"/>
                <w:lang w:val="en-GB"/>
              </w:rPr>
              <w:t xml:space="preserve">Subcontractors cannot deliver full standards and must not have engaged the </w:t>
            </w:r>
            <w:hyperlink r:id="rId24" w:history="1">
              <w:r w:rsidRPr="00D403F4">
                <w:rPr>
                  <w:rStyle w:val="Hyperlink"/>
                  <w:rFonts w:ascii="Arial" w:hAnsi="Arial" w:cs="Arial"/>
                  <w:sz w:val="20"/>
                  <w:szCs w:val="20"/>
                  <w:lang w:val="en-GB"/>
                </w:rPr>
                <w:t>High-Risk Organisations policy</w:t>
              </w:r>
            </w:hyperlink>
            <w:r w:rsidRPr="00D403F4">
              <w:rPr>
                <w:rFonts w:ascii="Arial" w:hAnsi="Arial" w:cs="Arial"/>
                <w:sz w:val="20"/>
                <w:szCs w:val="20"/>
                <w:lang w:val="en-GB"/>
              </w:rPr>
              <w:t xml:space="preserve">. </w:t>
            </w:r>
            <w:r w:rsidR="001061EC" w:rsidRPr="00D403F4">
              <w:rPr>
                <w:rFonts w:ascii="Arial" w:hAnsi="Arial" w:cs="Arial"/>
                <w:sz w:val="20"/>
                <w:szCs w:val="20"/>
                <w:lang w:val="en-GB"/>
              </w:rPr>
              <w:t xml:space="preserve"> </w:t>
            </w:r>
            <w:r w:rsidR="00E07588" w:rsidRPr="00D403F4">
              <w:rPr>
                <w:rFonts w:ascii="Arial" w:hAnsi="Arial" w:cs="Arial"/>
                <w:sz w:val="20"/>
                <w:szCs w:val="20"/>
                <w:lang w:val="en-GB"/>
              </w:rPr>
              <w:t>The p</w:t>
            </w:r>
            <w:r w:rsidR="00823430" w:rsidRPr="00D403F4">
              <w:rPr>
                <w:rFonts w:ascii="Arial" w:hAnsi="Arial" w:cs="Arial"/>
                <w:sz w:val="20"/>
                <w:szCs w:val="20"/>
                <w:lang w:val="en-GB"/>
              </w:rPr>
              <w:t xml:space="preserve">rovider should take particular note where subcontractors have been graded </w:t>
            </w:r>
            <w:r w:rsidR="00A25974" w:rsidRPr="00D403F4">
              <w:rPr>
                <w:rFonts w:ascii="Arial" w:hAnsi="Arial" w:cs="Arial"/>
                <w:sz w:val="20"/>
                <w:szCs w:val="20"/>
                <w:lang w:val="en-GB"/>
              </w:rPr>
              <w:t xml:space="preserve">by Ofsted </w:t>
            </w:r>
            <w:r w:rsidR="00823430" w:rsidRPr="00D403F4">
              <w:rPr>
                <w:rFonts w:ascii="Arial" w:hAnsi="Arial" w:cs="Arial"/>
                <w:sz w:val="20"/>
                <w:szCs w:val="20"/>
                <w:lang w:val="en-GB"/>
              </w:rPr>
              <w:t xml:space="preserve">as ‘inadequate’ or </w:t>
            </w:r>
            <w:r w:rsidR="00A25974" w:rsidRPr="00D403F4">
              <w:rPr>
                <w:rFonts w:ascii="Arial" w:hAnsi="Arial" w:cs="Arial"/>
                <w:sz w:val="20"/>
                <w:szCs w:val="20"/>
                <w:lang w:val="en-GB"/>
              </w:rPr>
              <w:t>requir</w:t>
            </w:r>
            <w:r w:rsidR="003C203D" w:rsidRPr="00D403F4">
              <w:rPr>
                <w:rFonts w:ascii="Arial" w:hAnsi="Arial" w:cs="Arial"/>
                <w:sz w:val="20"/>
                <w:szCs w:val="20"/>
                <w:lang w:val="en-GB"/>
              </w:rPr>
              <w:t>ing</w:t>
            </w:r>
            <w:r w:rsidR="00A25974" w:rsidRPr="00D403F4">
              <w:rPr>
                <w:rFonts w:ascii="Arial" w:hAnsi="Arial" w:cs="Arial"/>
                <w:sz w:val="20"/>
                <w:szCs w:val="20"/>
                <w:lang w:val="en-GB"/>
              </w:rPr>
              <w:t xml:space="preserve"> ‘urgent improvement’ for leadership and governance or inclusion or have ‘not met’ safeguarding.</w:t>
            </w:r>
          </w:p>
        </w:tc>
        <w:tc>
          <w:tcPr>
            <w:tcW w:w="852" w:type="pct"/>
          </w:tcPr>
          <w:p w14:paraId="6B2D7174" w14:textId="77777777" w:rsidR="00792586" w:rsidRPr="00D403F4" w:rsidRDefault="00792586" w:rsidP="00B207C6">
            <w:pPr>
              <w:pStyle w:val="NoSpacing"/>
              <w:spacing w:after="80"/>
              <w:rPr>
                <w:rFonts w:ascii="Arial" w:hAnsi="Arial" w:cs="Arial"/>
                <w:sz w:val="20"/>
                <w:szCs w:val="20"/>
                <w:lang w:val="en-GB"/>
              </w:rPr>
            </w:pPr>
            <w:r w:rsidRPr="00D403F4">
              <w:rPr>
                <w:rFonts w:ascii="Arial" w:hAnsi="Arial" w:cs="Arial"/>
                <w:sz w:val="20"/>
                <w:szCs w:val="20"/>
                <w:lang w:val="en-GB"/>
              </w:rPr>
              <w:lastRenderedPageBreak/>
              <w:t>List of all UKPRNs for all subcontractors.</w:t>
            </w:r>
          </w:p>
        </w:tc>
        <w:tc>
          <w:tcPr>
            <w:tcW w:w="638" w:type="pct"/>
          </w:tcPr>
          <w:p w14:paraId="49666CA5" w14:textId="77777777" w:rsidR="00792586" w:rsidRPr="00D403F4" w:rsidRDefault="00792586" w:rsidP="00B207C6">
            <w:pPr>
              <w:pStyle w:val="NoSpacing"/>
              <w:spacing w:after="80"/>
              <w:rPr>
                <w:rFonts w:ascii="Arial" w:hAnsi="Arial" w:cs="Arial"/>
                <w:sz w:val="20"/>
                <w:szCs w:val="20"/>
                <w:lang w:val="en-GB"/>
              </w:rPr>
            </w:pPr>
          </w:p>
        </w:tc>
      </w:tr>
      <w:tr w:rsidR="00792586" w:rsidRPr="00756706" w14:paraId="6E5A2007" w14:textId="77777777" w:rsidTr="006D47F0">
        <w:tc>
          <w:tcPr>
            <w:tcW w:w="1407" w:type="pct"/>
          </w:tcPr>
          <w:p w14:paraId="4591EBFE" w14:textId="3E4BE5A8" w:rsidR="00792586" w:rsidRPr="00D403F4" w:rsidRDefault="00792586" w:rsidP="00B207C6">
            <w:pPr>
              <w:pStyle w:val="NoSpacing"/>
              <w:spacing w:after="80"/>
              <w:rPr>
                <w:rFonts w:ascii="Arial" w:hAnsi="Arial" w:cs="Arial"/>
                <w:sz w:val="20"/>
                <w:szCs w:val="20"/>
                <w:lang w:val="en-GB"/>
              </w:rPr>
            </w:pPr>
            <w:r w:rsidRPr="00D403F4">
              <w:rPr>
                <w:rFonts w:ascii="Arial" w:hAnsi="Arial" w:cs="Arial"/>
                <w:sz w:val="20"/>
                <w:szCs w:val="20"/>
                <w:lang w:val="en-GB"/>
              </w:rPr>
              <w:t xml:space="preserve">Does the provider anticipate subcontracting more than £100,000 </w:t>
            </w:r>
            <w:r w:rsidR="00805E2C" w:rsidRPr="00D403F4">
              <w:rPr>
                <w:rFonts w:ascii="Arial" w:hAnsi="Arial" w:cs="Arial"/>
                <w:sz w:val="20"/>
                <w:szCs w:val="20"/>
                <w:lang w:val="en-GB"/>
              </w:rPr>
              <w:t xml:space="preserve">(aggregate total) </w:t>
            </w:r>
            <w:r w:rsidRPr="00D403F4">
              <w:rPr>
                <w:rFonts w:ascii="Arial" w:hAnsi="Arial" w:cs="Arial"/>
                <w:sz w:val="20"/>
                <w:szCs w:val="20"/>
                <w:lang w:val="en-GB"/>
              </w:rPr>
              <w:t>of apprenticeship training and on-programme assessment in any single funding year?</w:t>
            </w:r>
          </w:p>
        </w:tc>
        <w:tc>
          <w:tcPr>
            <w:tcW w:w="349" w:type="pct"/>
          </w:tcPr>
          <w:p w14:paraId="0A174598" w14:textId="77777777" w:rsidR="00792586" w:rsidRPr="00D403F4" w:rsidRDefault="00792586" w:rsidP="00B207C6">
            <w:pPr>
              <w:pStyle w:val="NoSpacing"/>
              <w:spacing w:after="80"/>
              <w:rPr>
                <w:rFonts w:ascii="Arial" w:hAnsi="Arial" w:cs="Arial"/>
                <w:sz w:val="20"/>
                <w:szCs w:val="20"/>
                <w:lang w:val="en-GB"/>
              </w:rPr>
            </w:pPr>
          </w:p>
        </w:tc>
        <w:tc>
          <w:tcPr>
            <w:tcW w:w="1754" w:type="pct"/>
          </w:tcPr>
          <w:p w14:paraId="39D59549" w14:textId="6FE30849" w:rsidR="00792586" w:rsidRPr="00D403F4" w:rsidRDefault="00792586" w:rsidP="00B207C6">
            <w:pPr>
              <w:pStyle w:val="NoSpacing"/>
              <w:spacing w:after="80"/>
              <w:rPr>
                <w:rFonts w:ascii="Arial" w:hAnsi="Arial" w:cs="Arial"/>
                <w:sz w:val="20"/>
                <w:szCs w:val="20"/>
                <w:lang w:val="en-GB"/>
              </w:rPr>
            </w:pPr>
            <w:r w:rsidRPr="00D403F4">
              <w:rPr>
                <w:rFonts w:ascii="Arial" w:hAnsi="Arial" w:cs="Arial"/>
                <w:sz w:val="20"/>
                <w:szCs w:val="20"/>
                <w:lang w:val="en-GB"/>
              </w:rPr>
              <w:t xml:space="preserve">If yes, </w:t>
            </w:r>
            <w:r w:rsidR="003C203D" w:rsidRPr="00D403F4">
              <w:rPr>
                <w:rFonts w:ascii="Arial" w:hAnsi="Arial" w:cs="Arial"/>
                <w:sz w:val="20"/>
                <w:szCs w:val="20"/>
                <w:lang w:val="en-GB"/>
              </w:rPr>
              <w:t xml:space="preserve">the provider </w:t>
            </w:r>
            <w:r w:rsidRPr="00D403F4">
              <w:rPr>
                <w:rFonts w:ascii="Arial" w:hAnsi="Arial" w:cs="Arial"/>
                <w:sz w:val="20"/>
                <w:szCs w:val="20"/>
                <w:lang w:val="en-GB"/>
              </w:rPr>
              <w:t xml:space="preserve">must meet the </w:t>
            </w:r>
            <w:hyperlink r:id="rId25" w:history="1">
              <w:r w:rsidRPr="00D403F4">
                <w:rPr>
                  <w:rStyle w:val="Hyperlink"/>
                  <w:rFonts w:ascii="Arial" w:hAnsi="Arial" w:cs="Arial"/>
                  <w:sz w:val="20"/>
                  <w:szCs w:val="20"/>
                  <w:lang w:val="en-GB"/>
                </w:rPr>
                <w:t>subcontracting standard</w:t>
              </w:r>
            </w:hyperlink>
            <w:r w:rsidRPr="00D403F4">
              <w:rPr>
                <w:rFonts w:ascii="Arial" w:hAnsi="Arial" w:cs="Arial"/>
                <w:sz w:val="20"/>
                <w:szCs w:val="20"/>
                <w:lang w:val="en-GB"/>
              </w:rPr>
              <w:t xml:space="preserve"> and submit a report signed by an external auditor that provides assurance on the arrangements to manage and control their subcontractors by 31</w:t>
            </w:r>
            <w:r w:rsidR="00F57B6A" w:rsidRPr="00D403F4">
              <w:rPr>
                <w:rFonts w:ascii="Arial" w:hAnsi="Arial" w:cs="Arial"/>
                <w:sz w:val="20"/>
                <w:szCs w:val="20"/>
                <w:vertAlign w:val="superscript"/>
                <w:lang w:val="en-GB"/>
              </w:rPr>
              <w:t>st</w:t>
            </w:r>
            <w:r w:rsidRPr="00D403F4">
              <w:rPr>
                <w:rFonts w:ascii="Arial" w:hAnsi="Arial" w:cs="Arial"/>
                <w:sz w:val="20"/>
                <w:szCs w:val="20"/>
                <w:lang w:val="en-GB"/>
              </w:rPr>
              <w:t xml:space="preserve"> July of the relevant year – the details are not covered by this audit.</w:t>
            </w:r>
          </w:p>
        </w:tc>
        <w:tc>
          <w:tcPr>
            <w:tcW w:w="852" w:type="pct"/>
          </w:tcPr>
          <w:p w14:paraId="51CCECC8" w14:textId="7752EB4B" w:rsidR="00792586" w:rsidRPr="00D403F4" w:rsidRDefault="00792586" w:rsidP="00B207C6">
            <w:pPr>
              <w:pStyle w:val="NoSpacing"/>
              <w:spacing w:after="80"/>
              <w:rPr>
                <w:rFonts w:ascii="Arial" w:hAnsi="Arial" w:cs="Arial"/>
                <w:sz w:val="20"/>
                <w:szCs w:val="20"/>
                <w:lang w:val="en-GB"/>
              </w:rPr>
            </w:pPr>
            <w:r w:rsidRPr="00D403F4">
              <w:rPr>
                <w:rFonts w:ascii="Arial" w:hAnsi="Arial" w:cs="Arial"/>
                <w:sz w:val="20"/>
                <w:szCs w:val="20"/>
                <w:lang w:val="en-GB"/>
              </w:rPr>
              <w:t xml:space="preserve">Evidence of the aggregate total of all subcontractors delivering DfE funded provision </w:t>
            </w:r>
            <w:r w:rsidR="00015E5C" w:rsidRPr="00D403F4">
              <w:rPr>
                <w:rFonts w:ascii="Arial" w:hAnsi="Arial" w:cs="Arial"/>
                <w:sz w:val="20"/>
                <w:szCs w:val="20"/>
                <w:lang w:val="en-GB"/>
              </w:rPr>
              <w:t xml:space="preserve">or DWP apprenticeship provision </w:t>
            </w:r>
            <w:r w:rsidRPr="00D403F4">
              <w:rPr>
                <w:rFonts w:ascii="Arial" w:hAnsi="Arial" w:cs="Arial"/>
                <w:sz w:val="20"/>
                <w:szCs w:val="20"/>
                <w:lang w:val="en-GB"/>
              </w:rPr>
              <w:t>in a single year; signed external audit report; written approval confirming that the subcontracting standard has been met.</w:t>
            </w:r>
          </w:p>
        </w:tc>
        <w:tc>
          <w:tcPr>
            <w:tcW w:w="638" w:type="pct"/>
          </w:tcPr>
          <w:p w14:paraId="3DA497A3" w14:textId="77777777" w:rsidR="00792586" w:rsidRPr="00D403F4" w:rsidRDefault="00792586" w:rsidP="00B207C6">
            <w:pPr>
              <w:pStyle w:val="NoSpacing"/>
              <w:spacing w:after="80"/>
              <w:rPr>
                <w:rFonts w:ascii="Arial" w:hAnsi="Arial" w:cs="Arial"/>
                <w:sz w:val="20"/>
                <w:szCs w:val="20"/>
                <w:lang w:val="en-GB"/>
              </w:rPr>
            </w:pPr>
          </w:p>
        </w:tc>
      </w:tr>
      <w:tr w:rsidR="00792586" w:rsidRPr="00756706" w14:paraId="539C82D7" w14:textId="77777777" w:rsidTr="006D47F0">
        <w:tc>
          <w:tcPr>
            <w:tcW w:w="1407" w:type="pct"/>
          </w:tcPr>
          <w:p w14:paraId="128BA841" w14:textId="347AF3B6" w:rsidR="00792586" w:rsidRPr="00D403F4" w:rsidRDefault="00792586" w:rsidP="00B207C6">
            <w:pPr>
              <w:pStyle w:val="NoSpacing"/>
              <w:spacing w:after="80"/>
              <w:rPr>
                <w:rFonts w:ascii="Arial" w:hAnsi="Arial" w:cs="Arial"/>
                <w:sz w:val="20"/>
                <w:szCs w:val="20"/>
                <w:lang w:val="en-GB"/>
              </w:rPr>
            </w:pPr>
            <w:r w:rsidRPr="00D403F4">
              <w:rPr>
                <w:rFonts w:ascii="Arial" w:hAnsi="Arial" w:cs="Arial"/>
                <w:sz w:val="20"/>
                <w:szCs w:val="20"/>
                <w:lang w:val="en-GB"/>
              </w:rPr>
              <w:t>Does the provider plan to pay subcontractors more than 25% of the apprenticeship funding receive</w:t>
            </w:r>
            <w:r w:rsidR="00F34D7C" w:rsidRPr="00D403F4">
              <w:rPr>
                <w:rFonts w:ascii="Arial" w:hAnsi="Arial" w:cs="Arial"/>
                <w:sz w:val="20"/>
                <w:szCs w:val="20"/>
                <w:lang w:val="en-GB"/>
              </w:rPr>
              <w:t>d</w:t>
            </w:r>
            <w:r w:rsidRPr="00D403F4">
              <w:rPr>
                <w:rFonts w:ascii="Arial" w:hAnsi="Arial" w:cs="Arial"/>
                <w:sz w:val="20"/>
                <w:szCs w:val="20"/>
                <w:lang w:val="en-GB"/>
              </w:rPr>
              <w:t>?</w:t>
            </w:r>
          </w:p>
        </w:tc>
        <w:tc>
          <w:tcPr>
            <w:tcW w:w="349" w:type="pct"/>
          </w:tcPr>
          <w:p w14:paraId="12C274E5" w14:textId="77777777" w:rsidR="00792586" w:rsidRPr="00D403F4" w:rsidRDefault="00792586" w:rsidP="00B207C6">
            <w:pPr>
              <w:pStyle w:val="NoSpacing"/>
              <w:spacing w:after="80"/>
              <w:rPr>
                <w:rFonts w:ascii="Arial" w:hAnsi="Arial" w:cs="Arial"/>
                <w:sz w:val="20"/>
                <w:szCs w:val="20"/>
                <w:lang w:val="en-GB"/>
              </w:rPr>
            </w:pPr>
          </w:p>
        </w:tc>
        <w:tc>
          <w:tcPr>
            <w:tcW w:w="1754" w:type="pct"/>
          </w:tcPr>
          <w:p w14:paraId="42343188" w14:textId="546A125C" w:rsidR="00383C65" w:rsidRPr="00D403F4" w:rsidRDefault="00792586" w:rsidP="00B207C6">
            <w:pPr>
              <w:pStyle w:val="NoSpacing"/>
              <w:spacing w:after="80"/>
              <w:rPr>
                <w:rFonts w:ascii="Arial" w:hAnsi="Arial" w:cs="Arial"/>
                <w:sz w:val="20"/>
                <w:szCs w:val="20"/>
                <w:lang w:val="en-GB"/>
              </w:rPr>
            </w:pPr>
            <w:r w:rsidRPr="00D403F4">
              <w:rPr>
                <w:rFonts w:ascii="Arial" w:hAnsi="Arial" w:cs="Arial"/>
                <w:sz w:val="20"/>
                <w:szCs w:val="20"/>
                <w:lang w:val="en-GB"/>
              </w:rPr>
              <w:t xml:space="preserve">This does not apply to </w:t>
            </w:r>
            <w:r w:rsidR="00AE535A" w:rsidRPr="00D403F4">
              <w:rPr>
                <w:rFonts w:ascii="Arial" w:hAnsi="Arial" w:cs="Arial"/>
                <w:sz w:val="20"/>
                <w:szCs w:val="20"/>
                <w:lang w:val="en-GB"/>
              </w:rPr>
              <w:t>l</w:t>
            </w:r>
            <w:r w:rsidRPr="00D403F4">
              <w:rPr>
                <w:rFonts w:ascii="Arial" w:hAnsi="Arial" w:cs="Arial"/>
                <w:sz w:val="20"/>
                <w:szCs w:val="20"/>
                <w:lang w:val="en-GB"/>
              </w:rPr>
              <w:t xml:space="preserve">ocal </w:t>
            </w:r>
            <w:r w:rsidR="00AE535A" w:rsidRPr="00D403F4">
              <w:rPr>
                <w:rFonts w:ascii="Arial" w:hAnsi="Arial" w:cs="Arial"/>
                <w:sz w:val="20"/>
                <w:szCs w:val="20"/>
                <w:lang w:val="en-GB"/>
              </w:rPr>
              <w:t>a</w:t>
            </w:r>
            <w:r w:rsidRPr="00D403F4">
              <w:rPr>
                <w:rFonts w:ascii="Arial" w:hAnsi="Arial" w:cs="Arial"/>
                <w:sz w:val="20"/>
                <w:szCs w:val="20"/>
                <w:lang w:val="en-GB"/>
              </w:rPr>
              <w:t>uthorities.</w:t>
            </w:r>
          </w:p>
          <w:p w14:paraId="50501869" w14:textId="7FE83BC3" w:rsidR="00E662B6" w:rsidRPr="00D403F4" w:rsidRDefault="000D70D4" w:rsidP="00B207C6">
            <w:pPr>
              <w:pStyle w:val="NoSpacing"/>
              <w:spacing w:after="80"/>
              <w:rPr>
                <w:rFonts w:ascii="Arial" w:hAnsi="Arial" w:cs="Arial"/>
                <w:sz w:val="20"/>
                <w:szCs w:val="20"/>
                <w:lang w:val="en-GB"/>
              </w:rPr>
            </w:pPr>
            <w:r w:rsidRPr="00D403F4">
              <w:rPr>
                <w:rFonts w:ascii="Arial" w:hAnsi="Arial" w:cs="Arial"/>
                <w:sz w:val="20"/>
                <w:szCs w:val="20"/>
                <w:lang w:val="en-GB"/>
              </w:rPr>
              <w:t xml:space="preserve">The percentage of subcontracting (calculated as a percentage of the </w:t>
            </w:r>
            <w:r w:rsidR="00070DFF" w:rsidRPr="00D403F4">
              <w:rPr>
                <w:rFonts w:ascii="Arial" w:hAnsi="Arial" w:cs="Arial"/>
                <w:sz w:val="20"/>
                <w:szCs w:val="20"/>
                <w:lang w:val="en-GB"/>
              </w:rPr>
              <w:t>G</w:t>
            </w:r>
            <w:r w:rsidR="00DF295A" w:rsidRPr="00D403F4">
              <w:rPr>
                <w:rFonts w:ascii="Arial" w:hAnsi="Arial" w:cs="Arial"/>
                <w:sz w:val="20"/>
                <w:szCs w:val="20"/>
                <w:lang w:val="en-GB"/>
              </w:rPr>
              <w:t xml:space="preserve">rowth and </w:t>
            </w:r>
            <w:r w:rsidR="00070DFF" w:rsidRPr="00D403F4">
              <w:rPr>
                <w:rFonts w:ascii="Arial" w:hAnsi="Arial" w:cs="Arial"/>
                <w:sz w:val="20"/>
                <w:szCs w:val="20"/>
                <w:lang w:val="en-GB"/>
              </w:rPr>
              <w:t>S</w:t>
            </w:r>
            <w:r w:rsidR="00DF295A" w:rsidRPr="00D403F4">
              <w:rPr>
                <w:rFonts w:ascii="Arial" w:hAnsi="Arial" w:cs="Arial"/>
                <w:sz w:val="20"/>
                <w:szCs w:val="20"/>
                <w:lang w:val="en-GB"/>
              </w:rPr>
              <w:t>kills</w:t>
            </w:r>
            <w:r w:rsidRPr="00D403F4">
              <w:rPr>
                <w:rFonts w:ascii="Arial" w:hAnsi="Arial" w:cs="Arial"/>
                <w:sz w:val="20"/>
                <w:szCs w:val="20"/>
                <w:lang w:val="en-GB"/>
              </w:rPr>
              <w:t xml:space="preserve"> </w:t>
            </w:r>
            <w:r w:rsidR="00070DFF" w:rsidRPr="00D403F4">
              <w:rPr>
                <w:rFonts w:ascii="Arial" w:hAnsi="Arial" w:cs="Arial"/>
                <w:sz w:val="20"/>
                <w:szCs w:val="20"/>
                <w:lang w:val="en-GB"/>
              </w:rPr>
              <w:t>L</w:t>
            </w:r>
            <w:r w:rsidRPr="00D403F4">
              <w:rPr>
                <w:rFonts w:ascii="Arial" w:hAnsi="Arial" w:cs="Arial"/>
                <w:sz w:val="20"/>
                <w:szCs w:val="20"/>
                <w:lang w:val="en-GB"/>
              </w:rPr>
              <w:t xml:space="preserve">evy funding received from the government) must match the figures </w:t>
            </w:r>
            <w:r w:rsidR="00650AD0" w:rsidRPr="00D403F4">
              <w:rPr>
                <w:rFonts w:ascii="Arial" w:hAnsi="Arial" w:cs="Arial"/>
                <w:sz w:val="20"/>
                <w:szCs w:val="20"/>
                <w:lang w:val="en-GB"/>
              </w:rPr>
              <w:t>submitted</w:t>
            </w:r>
            <w:r w:rsidR="00E32C7B" w:rsidRPr="00D403F4">
              <w:rPr>
                <w:rFonts w:ascii="Arial" w:hAnsi="Arial" w:cs="Arial"/>
                <w:sz w:val="20"/>
                <w:szCs w:val="20"/>
                <w:lang w:val="en-GB"/>
              </w:rPr>
              <w:t xml:space="preserve"> on the ILR and the subcontracting declarations on MYESF (see below).</w:t>
            </w:r>
          </w:p>
          <w:p w14:paraId="4BD705B2" w14:textId="4EFADA17" w:rsidR="00792586" w:rsidRPr="00D403F4" w:rsidRDefault="003C203D" w:rsidP="00B207C6">
            <w:pPr>
              <w:pStyle w:val="NoSpacing"/>
              <w:spacing w:after="80"/>
              <w:rPr>
                <w:rFonts w:ascii="Arial" w:hAnsi="Arial" w:cs="Arial"/>
                <w:sz w:val="20"/>
                <w:szCs w:val="20"/>
                <w:lang w:val="en-GB"/>
              </w:rPr>
            </w:pPr>
            <w:r w:rsidRPr="00D403F4">
              <w:rPr>
                <w:rFonts w:ascii="Arial" w:hAnsi="Arial" w:cs="Arial"/>
                <w:sz w:val="20"/>
                <w:szCs w:val="20"/>
                <w:lang w:val="en-GB"/>
              </w:rPr>
              <w:t xml:space="preserve">The provider </w:t>
            </w:r>
            <w:r w:rsidR="00E662B6" w:rsidRPr="00D403F4">
              <w:rPr>
                <w:rFonts w:ascii="Arial" w:hAnsi="Arial" w:cs="Arial"/>
                <w:sz w:val="20"/>
                <w:szCs w:val="20"/>
                <w:lang w:val="en-GB"/>
              </w:rPr>
              <w:t>may not subcontract more than 25% of the apprenticeship funding they receive</w:t>
            </w:r>
            <w:r w:rsidR="009A5D4A" w:rsidRPr="00D403F4">
              <w:rPr>
                <w:rFonts w:ascii="Arial" w:hAnsi="Arial" w:cs="Arial"/>
                <w:sz w:val="20"/>
                <w:szCs w:val="20"/>
                <w:lang w:val="en-GB"/>
              </w:rPr>
              <w:t xml:space="preserve"> without submitting an </w:t>
            </w:r>
            <w:r w:rsidR="00792586" w:rsidRPr="00D403F4">
              <w:rPr>
                <w:rFonts w:ascii="Arial" w:hAnsi="Arial" w:cs="Arial"/>
                <w:sz w:val="20"/>
                <w:szCs w:val="20"/>
                <w:lang w:val="en-GB"/>
              </w:rPr>
              <w:t>exemption case to the Department for Education by 30</w:t>
            </w:r>
            <w:r w:rsidR="00060C4B" w:rsidRPr="00D403F4">
              <w:rPr>
                <w:rFonts w:ascii="Arial" w:hAnsi="Arial" w:cs="Arial"/>
                <w:sz w:val="20"/>
                <w:szCs w:val="20"/>
                <w:vertAlign w:val="superscript"/>
                <w:lang w:val="en-GB"/>
              </w:rPr>
              <w:t>th</w:t>
            </w:r>
            <w:r w:rsidR="00792586" w:rsidRPr="00D403F4">
              <w:rPr>
                <w:rFonts w:ascii="Arial" w:hAnsi="Arial" w:cs="Arial"/>
                <w:sz w:val="20"/>
                <w:szCs w:val="20"/>
                <w:lang w:val="en-GB"/>
              </w:rPr>
              <w:t xml:space="preserve"> April of each academic year before </w:t>
            </w:r>
            <w:r w:rsidR="00792586" w:rsidRPr="00D403F4">
              <w:rPr>
                <w:rFonts w:ascii="Arial" w:hAnsi="Arial" w:cs="Arial"/>
                <w:sz w:val="20"/>
                <w:szCs w:val="20"/>
                <w:lang w:val="en-GB"/>
              </w:rPr>
              <w:lastRenderedPageBreak/>
              <w:t>the provision is due to start</w:t>
            </w:r>
            <w:r w:rsidR="009A5D4A" w:rsidRPr="00D403F4">
              <w:rPr>
                <w:rFonts w:ascii="Arial" w:hAnsi="Arial" w:cs="Arial"/>
                <w:sz w:val="20"/>
                <w:szCs w:val="20"/>
                <w:lang w:val="en-GB"/>
              </w:rPr>
              <w:t xml:space="preserve"> and gaining permission to do so.</w:t>
            </w:r>
          </w:p>
        </w:tc>
        <w:tc>
          <w:tcPr>
            <w:tcW w:w="852" w:type="pct"/>
          </w:tcPr>
          <w:p w14:paraId="13024ED1" w14:textId="77777777" w:rsidR="00792586" w:rsidRPr="00D403F4" w:rsidRDefault="00792586" w:rsidP="00B207C6">
            <w:pPr>
              <w:pStyle w:val="NoSpacing"/>
              <w:spacing w:after="80"/>
              <w:rPr>
                <w:rFonts w:ascii="Arial" w:hAnsi="Arial" w:cs="Arial"/>
                <w:sz w:val="20"/>
                <w:szCs w:val="20"/>
                <w:lang w:val="en-GB"/>
              </w:rPr>
            </w:pPr>
            <w:hyperlink r:id="rId26" w:history="1">
              <w:proofErr w:type="spellStart"/>
              <w:r w:rsidRPr="00D403F4">
                <w:rPr>
                  <w:rStyle w:val="Hyperlink"/>
                  <w:rFonts w:ascii="Arial" w:hAnsi="Arial" w:cs="Arial"/>
                  <w:sz w:val="20"/>
                  <w:szCs w:val="20"/>
                  <w:lang w:val="en-GB"/>
                </w:rPr>
                <w:t>MyESF</w:t>
              </w:r>
              <w:proofErr w:type="spellEnd"/>
            </w:hyperlink>
            <w:r w:rsidRPr="00D403F4">
              <w:rPr>
                <w:rFonts w:ascii="Arial" w:hAnsi="Arial" w:cs="Arial"/>
                <w:sz w:val="20"/>
                <w:szCs w:val="20"/>
                <w:lang w:val="en-GB"/>
              </w:rPr>
              <w:t xml:space="preserve"> subcontractor declarations.</w:t>
            </w:r>
          </w:p>
        </w:tc>
        <w:tc>
          <w:tcPr>
            <w:tcW w:w="638" w:type="pct"/>
          </w:tcPr>
          <w:p w14:paraId="5A965089" w14:textId="77777777" w:rsidR="00792586" w:rsidRPr="00D403F4" w:rsidRDefault="00792586" w:rsidP="00B207C6">
            <w:pPr>
              <w:pStyle w:val="NoSpacing"/>
              <w:spacing w:after="80"/>
              <w:rPr>
                <w:rFonts w:ascii="Arial" w:hAnsi="Arial" w:cs="Arial"/>
                <w:sz w:val="20"/>
                <w:szCs w:val="20"/>
                <w:lang w:val="en-GB"/>
              </w:rPr>
            </w:pPr>
          </w:p>
        </w:tc>
      </w:tr>
      <w:tr w:rsidR="00792586" w:rsidRPr="00756706" w14:paraId="4F5CF7E2" w14:textId="77777777" w:rsidTr="006D47F0">
        <w:tc>
          <w:tcPr>
            <w:tcW w:w="1407" w:type="pct"/>
          </w:tcPr>
          <w:p w14:paraId="2C0148B5" w14:textId="6BD6D056" w:rsidR="00E66652"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Have leaders carried out due diligence checks on potential subcontractors, including relevant Ofsted checks and ensured the provider is not inadvertently funding extremist organisations?</w:t>
            </w:r>
          </w:p>
          <w:p w14:paraId="36E9FF84" w14:textId="2B035566" w:rsidR="00E66652" w:rsidRPr="00D403F4" w:rsidRDefault="00E66652" w:rsidP="0032753C">
            <w:pPr>
              <w:pStyle w:val="NoSpacing"/>
              <w:spacing w:after="80"/>
              <w:rPr>
                <w:rFonts w:ascii="Arial" w:hAnsi="Arial" w:cs="Arial"/>
                <w:sz w:val="20"/>
                <w:szCs w:val="20"/>
                <w:lang w:val="en-GB"/>
              </w:rPr>
            </w:pPr>
            <w:r w:rsidRPr="00D403F4">
              <w:rPr>
                <w:rFonts w:ascii="Arial" w:hAnsi="Arial" w:cs="Arial"/>
                <w:sz w:val="20"/>
                <w:szCs w:val="20"/>
                <w:lang w:val="en-GB"/>
              </w:rPr>
              <w:t>Have appropriate procurement regulations been followed?</w:t>
            </w:r>
          </w:p>
        </w:tc>
        <w:tc>
          <w:tcPr>
            <w:tcW w:w="349" w:type="pct"/>
          </w:tcPr>
          <w:p w14:paraId="49FC4D09" w14:textId="77777777" w:rsidR="00792586" w:rsidRPr="00D403F4" w:rsidRDefault="00792586" w:rsidP="0032753C">
            <w:pPr>
              <w:pStyle w:val="NoSpacing"/>
              <w:spacing w:after="80"/>
              <w:rPr>
                <w:rFonts w:ascii="Arial" w:hAnsi="Arial" w:cs="Arial"/>
                <w:sz w:val="20"/>
                <w:szCs w:val="20"/>
                <w:lang w:val="en-GB"/>
              </w:rPr>
            </w:pPr>
          </w:p>
        </w:tc>
        <w:tc>
          <w:tcPr>
            <w:tcW w:w="1754" w:type="pct"/>
          </w:tcPr>
          <w:p w14:paraId="5866EF3B" w14:textId="17B23E6D"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 xml:space="preserve">Having a UKPRN or being </w:t>
            </w:r>
            <w:r w:rsidR="00160C3C" w:rsidRPr="00D403F4">
              <w:rPr>
                <w:rFonts w:ascii="Arial" w:hAnsi="Arial" w:cs="Arial"/>
                <w:sz w:val="20"/>
                <w:szCs w:val="20"/>
                <w:lang w:val="en-GB"/>
              </w:rPr>
              <w:t>o</w:t>
            </w:r>
            <w:r w:rsidRPr="00D403F4">
              <w:rPr>
                <w:rFonts w:ascii="Arial" w:hAnsi="Arial" w:cs="Arial"/>
                <w:sz w:val="20"/>
                <w:szCs w:val="20"/>
                <w:lang w:val="en-GB"/>
              </w:rPr>
              <w:t xml:space="preserve">n APAR is not deemed to be a sufficient indicator that </w:t>
            </w:r>
            <w:r w:rsidR="007B155F" w:rsidRPr="00D403F4">
              <w:rPr>
                <w:rFonts w:ascii="Arial" w:hAnsi="Arial" w:cs="Arial"/>
                <w:sz w:val="20"/>
                <w:szCs w:val="20"/>
                <w:lang w:val="en-GB"/>
              </w:rPr>
              <w:t>subcontractors</w:t>
            </w:r>
            <w:r w:rsidRPr="00D403F4">
              <w:rPr>
                <w:rFonts w:ascii="Arial" w:hAnsi="Arial" w:cs="Arial"/>
                <w:sz w:val="20"/>
                <w:szCs w:val="20"/>
                <w:lang w:val="en-GB"/>
              </w:rPr>
              <w:t xml:space="preserve"> are suitable to deliver the provider’s specific requirements.</w:t>
            </w:r>
          </w:p>
          <w:p w14:paraId="7FF4A1F1" w14:textId="77777777"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Due diligence may include:</w:t>
            </w:r>
          </w:p>
          <w:p w14:paraId="66F58FE3" w14:textId="10012173" w:rsidR="00792586" w:rsidRPr="00D403F4" w:rsidRDefault="00792586"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Financial health checks</w:t>
            </w:r>
            <w:r w:rsidR="007561EF" w:rsidRPr="00D403F4">
              <w:rPr>
                <w:rFonts w:ascii="Arial" w:hAnsi="Arial" w:cs="Arial"/>
                <w:sz w:val="20"/>
                <w:szCs w:val="20"/>
                <w:lang w:val="en-GB"/>
              </w:rPr>
              <w:t>;</w:t>
            </w:r>
          </w:p>
          <w:p w14:paraId="759DE2AF" w14:textId="166CED88" w:rsidR="00792586" w:rsidRPr="00D403F4" w:rsidRDefault="00792586"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Staff qualifications and CVs</w:t>
            </w:r>
            <w:r w:rsidR="007561EF" w:rsidRPr="00D403F4">
              <w:rPr>
                <w:rFonts w:ascii="Arial" w:hAnsi="Arial" w:cs="Arial"/>
                <w:sz w:val="20"/>
                <w:szCs w:val="20"/>
                <w:lang w:val="en-GB"/>
              </w:rPr>
              <w:t>;</w:t>
            </w:r>
          </w:p>
          <w:p w14:paraId="450E5101" w14:textId="22B8635E" w:rsidR="00792586" w:rsidRPr="00D403F4" w:rsidRDefault="00792586"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Delivery history and performance record</w:t>
            </w:r>
            <w:r w:rsidR="005511B9" w:rsidRPr="00D403F4">
              <w:rPr>
                <w:rFonts w:ascii="Arial" w:hAnsi="Arial" w:cs="Arial"/>
                <w:sz w:val="20"/>
                <w:szCs w:val="20"/>
                <w:lang w:val="en-GB"/>
              </w:rPr>
              <w:t>;</w:t>
            </w:r>
          </w:p>
          <w:p w14:paraId="51466FE6" w14:textId="16C8D130" w:rsidR="00792586" w:rsidRPr="00D403F4" w:rsidRDefault="00792586"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Capacity and capability assessments</w:t>
            </w:r>
            <w:r w:rsidR="005511B9" w:rsidRPr="00D403F4">
              <w:rPr>
                <w:rFonts w:ascii="Arial" w:hAnsi="Arial" w:cs="Arial"/>
                <w:sz w:val="20"/>
                <w:szCs w:val="20"/>
                <w:lang w:val="en-GB"/>
              </w:rPr>
              <w:t>;</w:t>
            </w:r>
          </w:p>
          <w:p w14:paraId="163FB0E9" w14:textId="310DCF38" w:rsidR="00792586" w:rsidRPr="00D403F4" w:rsidRDefault="00792586"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Conflict</w:t>
            </w:r>
            <w:r w:rsidRPr="00D403F4">
              <w:rPr>
                <w:rFonts w:ascii="Arial" w:hAnsi="Arial" w:cs="Arial"/>
                <w:sz w:val="20"/>
                <w:szCs w:val="20"/>
                <w:lang w:val="en-GB"/>
              </w:rPr>
              <w:noBreakHyphen/>
              <w:t>of</w:t>
            </w:r>
            <w:r w:rsidRPr="00D403F4">
              <w:rPr>
                <w:rFonts w:ascii="Arial" w:hAnsi="Arial" w:cs="Arial"/>
                <w:sz w:val="20"/>
                <w:szCs w:val="20"/>
                <w:lang w:val="en-GB"/>
              </w:rPr>
              <w:noBreakHyphen/>
              <w:t>interest checks</w:t>
            </w:r>
            <w:r w:rsidR="005511B9" w:rsidRPr="00D403F4">
              <w:rPr>
                <w:rFonts w:ascii="Arial" w:hAnsi="Arial" w:cs="Arial"/>
                <w:sz w:val="20"/>
                <w:szCs w:val="20"/>
                <w:lang w:val="en-GB"/>
              </w:rPr>
              <w:t>;</w:t>
            </w:r>
          </w:p>
          <w:p w14:paraId="247292C5" w14:textId="79D35455" w:rsidR="00792586" w:rsidRPr="00D403F4" w:rsidRDefault="00792586"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Risk assessment and risk rating</w:t>
            </w:r>
            <w:r w:rsidR="005511B9" w:rsidRPr="00D403F4">
              <w:rPr>
                <w:rFonts w:ascii="Arial" w:hAnsi="Arial" w:cs="Arial"/>
                <w:sz w:val="20"/>
                <w:szCs w:val="20"/>
                <w:lang w:val="en-GB"/>
              </w:rPr>
              <w:t>;</w:t>
            </w:r>
          </w:p>
          <w:p w14:paraId="5A7544EA" w14:textId="3B573B8A" w:rsidR="00792586" w:rsidRPr="00D403F4" w:rsidRDefault="00792586"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Prevent/safeguarding checks</w:t>
            </w:r>
            <w:r w:rsidR="005511B9" w:rsidRPr="00D403F4">
              <w:rPr>
                <w:rFonts w:ascii="Arial" w:hAnsi="Arial" w:cs="Arial"/>
                <w:sz w:val="20"/>
                <w:szCs w:val="20"/>
                <w:lang w:val="en-GB"/>
              </w:rPr>
              <w:t>.</w:t>
            </w:r>
          </w:p>
        </w:tc>
        <w:tc>
          <w:tcPr>
            <w:tcW w:w="852" w:type="pct"/>
          </w:tcPr>
          <w:p w14:paraId="5FE1AB6F" w14:textId="74DB1A86"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Evidence of due diligence checks.</w:t>
            </w:r>
          </w:p>
        </w:tc>
        <w:tc>
          <w:tcPr>
            <w:tcW w:w="638" w:type="pct"/>
          </w:tcPr>
          <w:p w14:paraId="6F7AA6C6" w14:textId="77777777" w:rsidR="00792586" w:rsidRPr="00D403F4" w:rsidRDefault="00792586" w:rsidP="0032753C">
            <w:pPr>
              <w:pStyle w:val="NoSpacing"/>
              <w:spacing w:after="80"/>
              <w:rPr>
                <w:rFonts w:ascii="Arial" w:hAnsi="Arial" w:cs="Arial"/>
                <w:sz w:val="20"/>
                <w:szCs w:val="20"/>
                <w:lang w:val="en-GB"/>
              </w:rPr>
            </w:pPr>
          </w:p>
        </w:tc>
      </w:tr>
      <w:tr w:rsidR="00792586" w:rsidRPr="00756706" w14:paraId="09DED73E" w14:textId="77777777" w:rsidTr="006D47F0">
        <w:tc>
          <w:tcPr>
            <w:tcW w:w="1407" w:type="pct"/>
          </w:tcPr>
          <w:p w14:paraId="27A082B9" w14:textId="767E8B02"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Does the provider have a subcontracting policy setting out the rationale for subcontracting, the services provided by and to subcontractors and the range of fees the provider will retain for managing quality assurance, oversight and for administrative functions?</w:t>
            </w:r>
          </w:p>
          <w:p w14:paraId="53C3B212" w14:textId="77777777"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Does the rationale include one or more of the following aims?</w:t>
            </w:r>
          </w:p>
          <w:p w14:paraId="15934597" w14:textId="6FE85EBF" w:rsidR="00792586" w:rsidRPr="00D403F4" w:rsidRDefault="00A63F98"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T</w:t>
            </w:r>
            <w:r w:rsidR="00792586" w:rsidRPr="00D403F4">
              <w:rPr>
                <w:rFonts w:ascii="Arial" w:hAnsi="Arial" w:cs="Arial"/>
                <w:sz w:val="20"/>
                <w:szCs w:val="20"/>
                <w:lang w:val="en-GB"/>
              </w:rPr>
              <w:t>o enhance the learning opportunities available for learners;</w:t>
            </w:r>
          </w:p>
          <w:p w14:paraId="4DE17EA8" w14:textId="30C2E57D" w:rsidR="00792586" w:rsidRPr="00D403F4" w:rsidRDefault="00A63F98"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T</w:t>
            </w:r>
            <w:r w:rsidR="00792586" w:rsidRPr="00D403F4">
              <w:rPr>
                <w:rFonts w:ascii="Arial" w:hAnsi="Arial" w:cs="Arial"/>
                <w:sz w:val="20"/>
                <w:szCs w:val="20"/>
                <w:lang w:val="en-GB"/>
              </w:rPr>
              <w:t>o fill gaps in niche or expert provision or to provide better access to training facilities;</w:t>
            </w:r>
          </w:p>
          <w:p w14:paraId="5EC4D3D6" w14:textId="28D36451" w:rsidR="00792586" w:rsidRPr="00D403F4" w:rsidRDefault="00A63F98"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T</w:t>
            </w:r>
            <w:r w:rsidR="00792586" w:rsidRPr="00D403F4">
              <w:rPr>
                <w:rFonts w:ascii="Arial" w:hAnsi="Arial" w:cs="Arial"/>
                <w:sz w:val="20"/>
                <w:szCs w:val="20"/>
                <w:lang w:val="en-GB"/>
              </w:rPr>
              <w:t>o support better geographical access for learners;</w:t>
            </w:r>
          </w:p>
          <w:p w14:paraId="3FFFACA8" w14:textId="61C323AD" w:rsidR="00792586" w:rsidRPr="00D403F4" w:rsidRDefault="00A63F98"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T</w:t>
            </w:r>
            <w:r w:rsidR="00792586" w:rsidRPr="00D403F4">
              <w:rPr>
                <w:rFonts w:ascii="Arial" w:hAnsi="Arial" w:cs="Arial"/>
                <w:sz w:val="20"/>
                <w:szCs w:val="20"/>
                <w:lang w:val="en-GB"/>
              </w:rPr>
              <w:t>o offer an entry point for disadvantaged groups;</w:t>
            </w:r>
          </w:p>
          <w:p w14:paraId="729996CF" w14:textId="2E96C218" w:rsidR="00792586" w:rsidRPr="00D403F4" w:rsidRDefault="00A63F98"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T</w:t>
            </w:r>
            <w:r w:rsidR="00792586" w:rsidRPr="00D403F4">
              <w:rPr>
                <w:rFonts w:ascii="Arial" w:hAnsi="Arial" w:cs="Arial"/>
                <w:sz w:val="20"/>
                <w:szCs w:val="20"/>
                <w:lang w:val="en-GB"/>
              </w:rPr>
              <w:t>o give consideration of the impact on individuals with shared protected characteristics.</w:t>
            </w:r>
          </w:p>
          <w:p w14:paraId="093B8714" w14:textId="77777777"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Is the policy signed by the Accountable Officer annually?</w:t>
            </w:r>
          </w:p>
        </w:tc>
        <w:tc>
          <w:tcPr>
            <w:tcW w:w="349" w:type="pct"/>
          </w:tcPr>
          <w:p w14:paraId="4BB9B1C1" w14:textId="77777777" w:rsidR="00792586" w:rsidRPr="00D403F4" w:rsidRDefault="00792586" w:rsidP="0032753C">
            <w:pPr>
              <w:pStyle w:val="NoSpacing"/>
              <w:spacing w:after="80"/>
              <w:rPr>
                <w:rFonts w:ascii="Arial" w:hAnsi="Arial" w:cs="Arial"/>
                <w:sz w:val="20"/>
                <w:szCs w:val="20"/>
                <w:lang w:val="en-GB"/>
              </w:rPr>
            </w:pPr>
          </w:p>
        </w:tc>
        <w:tc>
          <w:tcPr>
            <w:tcW w:w="1754" w:type="pct"/>
          </w:tcPr>
          <w:p w14:paraId="467F9E8C" w14:textId="46B8D479" w:rsidR="00792586" w:rsidRPr="00D403F4" w:rsidRDefault="00B43111" w:rsidP="0032753C">
            <w:pPr>
              <w:pStyle w:val="NoSpacing"/>
              <w:spacing w:after="80"/>
              <w:rPr>
                <w:rFonts w:ascii="Arial" w:hAnsi="Arial" w:cs="Arial"/>
                <w:sz w:val="20"/>
                <w:szCs w:val="20"/>
                <w:lang w:val="en-GB"/>
              </w:rPr>
            </w:pPr>
            <w:r w:rsidRPr="00D403F4">
              <w:rPr>
                <w:rFonts w:ascii="Arial" w:hAnsi="Arial" w:cs="Arial"/>
                <w:sz w:val="20"/>
                <w:szCs w:val="20"/>
                <w:lang w:val="en-GB"/>
              </w:rPr>
              <w:t>The s</w:t>
            </w:r>
            <w:r w:rsidR="00792586" w:rsidRPr="00D403F4">
              <w:rPr>
                <w:rFonts w:ascii="Arial" w:hAnsi="Arial" w:cs="Arial"/>
                <w:sz w:val="20"/>
                <w:szCs w:val="20"/>
                <w:lang w:val="en-GB"/>
              </w:rPr>
              <w:t>ubcontracting policy must be available on the provider’s website ahead of each funding year and be signed off annually by the Accountable Officer.</w:t>
            </w:r>
            <w:r w:rsidRPr="00D403F4">
              <w:rPr>
                <w:rFonts w:ascii="Arial" w:hAnsi="Arial" w:cs="Arial"/>
                <w:sz w:val="20"/>
                <w:szCs w:val="20"/>
                <w:lang w:val="en-GB"/>
              </w:rPr>
              <w:t xml:space="preserve">  </w:t>
            </w:r>
            <w:r w:rsidR="00792586" w:rsidRPr="00D403F4">
              <w:rPr>
                <w:rFonts w:ascii="Arial" w:hAnsi="Arial" w:cs="Arial"/>
                <w:sz w:val="20"/>
                <w:szCs w:val="20"/>
                <w:lang w:val="en-GB"/>
              </w:rPr>
              <w:t>The updated policy must be published by 31</w:t>
            </w:r>
            <w:r w:rsidR="00D84D2E" w:rsidRPr="00D403F4">
              <w:rPr>
                <w:rFonts w:ascii="Arial" w:hAnsi="Arial" w:cs="Arial"/>
                <w:sz w:val="20"/>
                <w:szCs w:val="20"/>
                <w:vertAlign w:val="superscript"/>
                <w:lang w:val="en-GB"/>
              </w:rPr>
              <w:t>st</w:t>
            </w:r>
            <w:r w:rsidR="00D84D2E" w:rsidRPr="00D403F4">
              <w:rPr>
                <w:rFonts w:ascii="Arial" w:hAnsi="Arial" w:cs="Arial"/>
                <w:sz w:val="20"/>
                <w:szCs w:val="20"/>
                <w:lang w:val="en-GB"/>
              </w:rPr>
              <w:t xml:space="preserve"> </w:t>
            </w:r>
            <w:r w:rsidR="00792586" w:rsidRPr="00D403F4">
              <w:rPr>
                <w:rFonts w:ascii="Arial" w:hAnsi="Arial" w:cs="Arial"/>
                <w:sz w:val="20"/>
                <w:szCs w:val="20"/>
                <w:lang w:val="en-GB"/>
              </w:rPr>
              <w:t>October each year.</w:t>
            </w:r>
          </w:p>
          <w:p w14:paraId="28F23FDF" w14:textId="1B5DD1DE"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 xml:space="preserve">(N.B. </w:t>
            </w:r>
            <w:r w:rsidR="00562878" w:rsidRPr="00D403F4">
              <w:rPr>
                <w:rFonts w:ascii="Arial" w:hAnsi="Arial" w:cs="Arial"/>
                <w:sz w:val="20"/>
                <w:szCs w:val="20"/>
                <w:lang w:val="en-GB"/>
              </w:rPr>
              <w:t>An e</w:t>
            </w:r>
            <w:r w:rsidRPr="00D403F4">
              <w:rPr>
                <w:rFonts w:ascii="Arial" w:hAnsi="Arial" w:cs="Arial"/>
                <w:sz w:val="20"/>
                <w:szCs w:val="20"/>
                <w:lang w:val="en-GB"/>
              </w:rPr>
              <w:t>mployer-</w:t>
            </w:r>
            <w:proofErr w:type="spellStart"/>
            <w:r w:rsidRPr="00D403F4">
              <w:rPr>
                <w:rFonts w:ascii="Arial" w:hAnsi="Arial" w:cs="Arial"/>
                <w:sz w:val="20"/>
                <w:szCs w:val="20"/>
                <w:lang w:val="en-GB"/>
              </w:rPr>
              <w:t>provider</w:t>
            </w:r>
            <w:proofErr w:type="spellEnd"/>
            <w:r w:rsidRPr="00D403F4">
              <w:rPr>
                <w:rFonts w:ascii="Arial" w:hAnsi="Arial" w:cs="Arial"/>
                <w:sz w:val="20"/>
                <w:szCs w:val="20"/>
                <w:lang w:val="en-GB"/>
              </w:rPr>
              <w:t xml:space="preserve"> who </w:t>
            </w:r>
            <w:r w:rsidR="00562878" w:rsidRPr="00D403F4">
              <w:rPr>
                <w:rFonts w:ascii="Arial" w:hAnsi="Arial" w:cs="Arial"/>
                <w:sz w:val="20"/>
                <w:szCs w:val="20"/>
                <w:lang w:val="en-GB"/>
              </w:rPr>
              <w:t>is</w:t>
            </w:r>
            <w:r w:rsidRPr="00D403F4">
              <w:rPr>
                <w:rFonts w:ascii="Arial" w:hAnsi="Arial" w:cs="Arial"/>
                <w:sz w:val="20"/>
                <w:szCs w:val="20"/>
                <w:lang w:val="en-GB"/>
              </w:rPr>
              <w:t xml:space="preserve"> not </w:t>
            </w:r>
            <w:r w:rsidR="00562878" w:rsidRPr="00D403F4">
              <w:rPr>
                <w:rFonts w:ascii="Arial" w:hAnsi="Arial" w:cs="Arial"/>
                <w:sz w:val="20"/>
                <w:szCs w:val="20"/>
                <w:lang w:val="en-GB"/>
              </w:rPr>
              <w:t xml:space="preserve">a </w:t>
            </w:r>
            <w:r w:rsidRPr="00D403F4">
              <w:rPr>
                <w:rFonts w:ascii="Arial" w:hAnsi="Arial" w:cs="Arial"/>
                <w:sz w:val="20"/>
                <w:szCs w:val="20"/>
                <w:lang w:val="en-GB"/>
              </w:rPr>
              <w:t>main provider must hold the subcontracting policy but are not required to publish it on their website</w:t>
            </w:r>
            <w:r w:rsidR="00C35A1B" w:rsidRPr="00D403F4">
              <w:rPr>
                <w:rFonts w:ascii="Arial" w:hAnsi="Arial" w:cs="Arial"/>
                <w:sz w:val="20"/>
                <w:szCs w:val="20"/>
                <w:lang w:val="en-GB"/>
              </w:rPr>
              <w:t>.</w:t>
            </w:r>
            <w:r w:rsidRPr="00D403F4">
              <w:rPr>
                <w:rFonts w:ascii="Arial" w:hAnsi="Arial" w:cs="Arial"/>
                <w:sz w:val="20"/>
                <w:szCs w:val="20"/>
                <w:lang w:val="en-GB"/>
              </w:rPr>
              <w:t>)</w:t>
            </w:r>
          </w:p>
        </w:tc>
        <w:tc>
          <w:tcPr>
            <w:tcW w:w="852" w:type="pct"/>
          </w:tcPr>
          <w:p w14:paraId="70890DC6" w14:textId="77777777"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Signed subcontracting policy on provider’s website.</w:t>
            </w:r>
          </w:p>
        </w:tc>
        <w:tc>
          <w:tcPr>
            <w:tcW w:w="638" w:type="pct"/>
          </w:tcPr>
          <w:p w14:paraId="54E254DF" w14:textId="77777777" w:rsidR="00792586" w:rsidRPr="00D403F4" w:rsidRDefault="00792586" w:rsidP="0032753C">
            <w:pPr>
              <w:pStyle w:val="NoSpacing"/>
              <w:spacing w:after="80"/>
              <w:rPr>
                <w:rFonts w:ascii="Arial" w:hAnsi="Arial" w:cs="Arial"/>
                <w:sz w:val="20"/>
                <w:szCs w:val="20"/>
                <w:lang w:val="en-GB"/>
              </w:rPr>
            </w:pPr>
          </w:p>
        </w:tc>
      </w:tr>
      <w:tr w:rsidR="00792586" w:rsidRPr="00756706" w14:paraId="3082C4EE" w14:textId="77777777" w:rsidTr="006D47F0">
        <w:tc>
          <w:tcPr>
            <w:tcW w:w="1407" w:type="pct"/>
          </w:tcPr>
          <w:p w14:paraId="617E9D0B" w14:textId="4377BEE4"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 xml:space="preserve">Is there a written agreement (a subcontract) with each subcontractor, </w:t>
            </w:r>
            <w:r w:rsidRPr="00D403F4">
              <w:rPr>
                <w:rFonts w:ascii="Arial" w:hAnsi="Arial" w:cs="Arial"/>
                <w:sz w:val="20"/>
                <w:szCs w:val="20"/>
                <w:lang w:val="en-GB"/>
              </w:rPr>
              <w:lastRenderedPageBreak/>
              <w:t>signed before the subcontractor starts delivery of any subcontracted provision?</w:t>
            </w:r>
          </w:p>
          <w:p w14:paraId="515B9ECA" w14:textId="77777777"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Does the subcontract include the following points?</w:t>
            </w:r>
          </w:p>
          <w:p w14:paraId="42E78586" w14:textId="4020ADAD" w:rsidR="00792586" w:rsidRPr="00D403F4" w:rsidRDefault="0058525F"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T</w:t>
            </w:r>
            <w:r w:rsidR="00792586" w:rsidRPr="00D403F4">
              <w:rPr>
                <w:rFonts w:ascii="Arial" w:hAnsi="Arial" w:cs="Arial"/>
                <w:sz w:val="20"/>
                <w:szCs w:val="20"/>
                <w:lang w:val="en-GB"/>
              </w:rPr>
              <w:t>he provider’s entitlement to exercise management controls over the subcontractor’s activity;</w:t>
            </w:r>
          </w:p>
          <w:p w14:paraId="46FA2CDD" w14:textId="4386B131" w:rsidR="00792586" w:rsidRPr="00D403F4" w:rsidRDefault="0058525F"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A</w:t>
            </w:r>
            <w:r w:rsidR="00792586" w:rsidRPr="00D403F4">
              <w:rPr>
                <w:rFonts w:ascii="Arial" w:hAnsi="Arial" w:cs="Arial"/>
                <w:sz w:val="20"/>
                <w:szCs w:val="20"/>
                <w:lang w:val="en-GB"/>
              </w:rPr>
              <w:t xml:space="preserve"> list of all services the provider will </w:t>
            </w:r>
            <w:r w:rsidR="008C5766" w:rsidRPr="00D403F4">
              <w:rPr>
                <w:rFonts w:ascii="Arial" w:hAnsi="Arial" w:cs="Arial"/>
                <w:sz w:val="20"/>
                <w:szCs w:val="20"/>
                <w:lang w:val="en-GB"/>
              </w:rPr>
              <w:t>provide</w:t>
            </w:r>
            <w:r w:rsidR="00792586" w:rsidRPr="00D403F4">
              <w:rPr>
                <w:rFonts w:ascii="Arial" w:hAnsi="Arial" w:cs="Arial"/>
                <w:sz w:val="20"/>
                <w:szCs w:val="20"/>
                <w:lang w:val="en-GB"/>
              </w:rPr>
              <w:t xml:space="preserve"> to the subcontractor and the associated costs for doing so (e.g. quality assurance monitoring);</w:t>
            </w:r>
          </w:p>
          <w:p w14:paraId="0697E332" w14:textId="739F9D39" w:rsidR="00792586" w:rsidRPr="00D403F4" w:rsidRDefault="0058525F"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R</w:t>
            </w:r>
            <w:r w:rsidR="00792586" w:rsidRPr="00D403F4">
              <w:rPr>
                <w:rFonts w:ascii="Arial" w:hAnsi="Arial" w:cs="Arial"/>
                <w:sz w:val="20"/>
                <w:szCs w:val="20"/>
                <w:lang w:val="en-GB"/>
              </w:rPr>
              <w:t xml:space="preserve">equirement to give the government </w:t>
            </w:r>
            <w:r w:rsidR="00EC2BF3" w:rsidRPr="00D403F4">
              <w:rPr>
                <w:rFonts w:ascii="Arial" w:hAnsi="Arial" w:cs="Arial"/>
                <w:sz w:val="20"/>
                <w:szCs w:val="20"/>
                <w:lang w:val="en-GB"/>
              </w:rPr>
              <w:t xml:space="preserve">and auditors </w:t>
            </w:r>
            <w:r w:rsidR="00792586" w:rsidRPr="00D403F4">
              <w:rPr>
                <w:rFonts w:ascii="Arial" w:hAnsi="Arial" w:cs="Arial"/>
                <w:sz w:val="20"/>
                <w:szCs w:val="20"/>
                <w:lang w:val="en-GB"/>
              </w:rPr>
              <w:t>access to the subcontractor’s premises and relevant documents;</w:t>
            </w:r>
          </w:p>
          <w:p w14:paraId="0BF39E87" w14:textId="664448C4" w:rsidR="00792586" w:rsidRPr="00D403F4" w:rsidRDefault="0058525F"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R</w:t>
            </w:r>
            <w:r w:rsidR="00792586" w:rsidRPr="00D403F4">
              <w:rPr>
                <w:rFonts w:ascii="Arial" w:hAnsi="Arial" w:cs="Arial"/>
                <w:sz w:val="20"/>
                <w:szCs w:val="20"/>
                <w:lang w:val="en-GB"/>
              </w:rPr>
              <w:t>equirement to give the provider ILR data as required;</w:t>
            </w:r>
          </w:p>
          <w:p w14:paraId="1C155EB6" w14:textId="2EF8229F" w:rsidR="00792586" w:rsidRPr="00D403F4" w:rsidRDefault="0058525F"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A</w:t>
            </w:r>
            <w:r w:rsidR="00792586" w:rsidRPr="00D403F4">
              <w:rPr>
                <w:rFonts w:ascii="Arial" w:hAnsi="Arial" w:cs="Arial"/>
                <w:sz w:val="20"/>
                <w:szCs w:val="20"/>
                <w:lang w:val="en-GB"/>
              </w:rPr>
              <w:t xml:space="preserve"> requirement to give the provider sufficient evidence to assess their performance;</w:t>
            </w:r>
          </w:p>
          <w:p w14:paraId="7ADF3266" w14:textId="55B5F749" w:rsidR="00792586" w:rsidRPr="00D403F4" w:rsidRDefault="0058525F"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A</w:t>
            </w:r>
            <w:r w:rsidR="00792586" w:rsidRPr="00D403F4">
              <w:rPr>
                <w:rFonts w:ascii="Arial" w:hAnsi="Arial" w:cs="Arial"/>
                <w:sz w:val="20"/>
                <w:szCs w:val="20"/>
                <w:lang w:val="en-GB"/>
              </w:rPr>
              <w:t xml:space="preserve"> requirement to have suitably qualified staff available to provide the subcontracted training;</w:t>
            </w:r>
          </w:p>
          <w:p w14:paraId="5F9D5B6E" w14:textId="6793135D" w:rsidR="00792586" w:rsidRPr="00D403F4" w:rsidRDefault="0058525F"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H</w:t>
            </w:r>
            <w:r w:rsidR="00792586" w:rsidRPr="00D403F4">
              <w:rPr>
                <w:rFonts w:ascii="Arial" w:hAnsi="Arial" w:cs="Arial"/>
                <w:sz w:val="20"/>
                <w:szCs w:val="20"/>
                <w:lang w:val="en-GB"/>
              </w:rPr>
              <w:t>ow to provide continuity of learning;</w:t>
            </w:r>
          </w:p>
          <w:p w14:paraId="32C965DA" w14:textId="6294E1E0" w:rsidR="00792586" w:rsidRPr="00D403F4" w:rsidRDefault="0058525F"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In</w:t>
            </w:r>
            <w:r w:rsidR="00792586" w:rsidRPr="00D403F4">
              <w:rPr>
                <w:rFonts w:ascii="Arial" w:hAnsi="Arial" w:cs="Arial"/>
                <w:sz w:val="20"/>
                <w:szCs w:val="20"/>
                <w:lang w:val="en-GB"/>
              </w:rPr>
              <w:t>clude a conflict-of-interest declaration</w:t>
            </w:r>
          </w:p>
          <w:p w14:paraId="232CD54D" w14:textId="131CC662" w:rsidR="00792586" w:rsidRPr="00D403F4" w:rsidRDefault="0058525F" w:rsidP="002C24F6">
            <w:pPr>
              <w:pStyle w:val="NoSpacing"/>
              <w:numPr>
                <w:ilvl w:val="0"/>
                <w:numId w:val="8"/>
              </w:numPr>
              <w:spacing w:after="80"/>
              <w:ind w:left="397" w:hanging="284"/>
              <w:rPr>
                <w:rFonts w:ascii="Arial" w:hAnsi="Arial" w:cs="Arial"/>
                <w:sz w:val="20"/>
                <w:szCs w:val="20"/>
                <w:lang w:val="en-GB"/>
              </w:rPr>
            </w:pPr>
            <w:r w:rsidRPr="00D403F4">
              <w:rPr>
                <w:rFonts w:ascii="Arial" w:hAnsi="Arial" w:cs="Arial"/>
                <w:sz w:val="20"/>
                <w:szCs w:val="20"/>
                <w:lang w:val="en-GB"/>
              </w:rPr>
              <w:t>R</w:t>
            </w:r>
            <w:r w:rsidR="00792586" w:rsidRPr="00D403F4">
              <w:rPr>
                <w:rFonts w:ascii="Arial" w:hAnsi="Arial" w:cs="Arial"/>
                <w:sz w:val="20"/>
                <w:szCs w:val="20"/>
                <w:lang w:val="en-GB"/>
              </w:rPr>
              <w:t>equirement to provide evidence of irregular financial or delivery issues.</w:t>
            </w:r>
          </w:p>
          <w:p w14:paraId="333CBC19" w14:textId="1F346690"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Does the subcontract ensure that subcontractors cannot subcontract further (second-level subcontracting)?</w:t>
            </w:r>
          </w:p>
          <w:p w14:paraId="3C08E55F" w14:textId="77777777"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 xml:space="preserve">Does the subcontract require subcontractors to follow </w:t>
            </w:r>
            <w:r w:rsidRPr="00D403F4">
              <w:rPr>
                <w:rFonts w:ascii="Arial" w:hAnsi="Arial" w:cs="Arial"/>
                <w:b/>
                <w:bCs/>
                <w:sz w:val="20"/>
                <w:szCs w:val="20"/>
                <w:lang w:val="en-GB"/>
              </w:rPr>
              <w:t>all</w:t>
            </w:r>
            <w:r w:rsidRPr="00D403F4">
              <w:rPr>
                <w:rFonts w:ascii="Arial" w:hAnsi="Arial" w:cs="Arial"/>
                <w:i/>
                <w:iCs/>
                <w:sz w:val="20"/>
                <w:szCs w:val="20"/>
                <w:lang w:val="en-GB"/>
              </w:rPr>
              <w:t xml:space="preserve"> </w:t>
            </w:r>
            <w:r w:rsidRPr="00D403F4">
              <w:rPr>
                <w:rFonts w:ascii="Arial" w:hAnsi="Arial" w:cs="Arial"/>
                <w:sz w:val="20"/>
                <w:szCs w:val="20"/>
                <w:lang w:val="en-GB"/>
              </w:rPr>
              <w:t>apprenticeship funding rules?</w:t>
            </w:r>
          </w:p>
        </w:tc>
        <w:tc>
          <w:tcPr>
            <w:tcW w:w="349" w:type="pct"/>
          </w:tcPr>
          <w:p w14:paraId="3C5442A1" w14:textId="77777777" w:rsidR="00792586" w:rsidRPr="00D403F4" w:rsidRDefault="00792586" w:rsidP="0032753C">
            <w:pPr>
              <w:pStyle w:val="NoSpacing"/>
              <w:spacing w:after="80"/>
              <w:rPr>
                <w:rFonts w:ascii="Arial" w:hAnsi="Arial" w:cs="Arial"/>
                <w:sz w:val="20"/>
                <w:szCs w:val="20"/>
                <w:lang w:val="en-GB"/>
              </w:rPr>
            </w:pPr>
          </w:p>
        </w:tc>
        <w:tc>
          <w:tcPr>
            <w:tcW w:w="1754" w:type="pct"/>
          </w:tcPr>
          <w:p w14:paraId="078D0185" w14:textId="56220164"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 xml:space="preserve">Further </w:t>
            </w:r>
            <w:r w:rsidR="008C5766" w:rsidRPr="00D403F4">
              <w:rPr>
                <w:rFonts w:ascii="Arial" w:hAnsi="Arial" w:cs="Arial"/>
                <w:sz w:val="20"/>
                <w:szCs w:val="20"/>
                <w:lang w:val="en-GB"/>
              </w:rPr>
              <w:t>details</w:t>
            </w:r>
            <w:r w:rsidRPr="00D403F4">
              <w:rPr>
                <w:rFonts w:ascii="Arial" w:hAnsi="Arial" w:cs="Arial"/>
                <w:sz w:val="20"/>
                <w:szCs w:val="20"/>
                <w:lang w:val="en-GB"/>
              </w:rPr>
              <w:t xml:space="preserve"> on the subcontract can be found in paragraph</w:t>
            </w:r>
            <w:r w:rsidR="00FF6B2E" w:rsidRPr="00D403F4">
              <w:rPr>
                <w:rFonts w:ascii="Arial" w:hAnsi="Arial" w:cs="Arial"/>
                <w:sz w:val="20"/>
                <w:szCs w:val="20"/>
                <w:lang w:val="en-GB"/>
              </w:rPr>
              <w:t>s</w:t>
            </w:r>
            <w:r w:rsidRPr="00D403F4">
              <w:rPr>
                <w:rFonts w:ascii="Arial" w:hAnsi="Arial" w:cs="Arial"/>
                <w:sz w:val="20"/>
                <w:szCs w:val="20"/>
                <w:lang w:val="en-GB"/>
              </w:rPr>
              <w:t xml:space="preserve"> 2</w:t>
            </w:r>
            <w:r w:rsidR="00FF6B2E" w:rsidRPr="00D403F4">
              <w:rPr>
                <w:rFonts w:ascii="Arial" w:hAnsi="Arial" w:cs="Arial"/>
                <w:sz w:val="20"/>
                <w:szCs w:val="20"/>
                <w:lang w:val="en-GB"/>
              </w:rPr>
              <w:t>63-264</w:t>
            </w:r>
            <w:r w:rsidRPr="00D403F4">
              <w:rPr>
                <w:rFonts w:ascii="Arial" w:hAnsi="Arial" w:cs="Arial"/>
                <w:sz w:val="20"/>
                <w:szCs w:val="20"/>
                <w:lang w:val="en-GB"/>
              </w:rPr>
              <w:t xml:space="preserve"> of the funding rules.</w:t>
            </w:r>
          </w:p>
        </w:tc>
        <w:tc>
          <w:tcPr>
            <w:tcW w:w="852" w:type="pct"/>
          </w:tcPr>
          <w:p w14:paraId="477FF56D" w14:textId="77777777"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 xml:space="preserve">Signed subcontracting agreements (the subcontract) with each subcontractor, in place </w:t>
            </w:r>
            <w:r w:rsidRPr="00D403F4">
              <w:rPr>
                <w:rFonts w:ascii="Arial" w:hAnsi="Arial" w:cs="Arial"/>
                <w:sz w:val="20"/>
                <w:szCs w:val="20"/>
                <w:lang w:val="en-GB"/>
              </w:rPr>
              <w:lastRenderedPageBreak/>
              <w:t>before the start of any subcontracted delivery.</w:t>
            </w:r>
          </w:p>
        </w:tc>
        <w:tc>
          <w:tcPr>
            <w:tcW w:w="638" w:type="pct"/>
          </w:tcPr>
          <w:p w14:paraId="12F73396" w14:textId="77777777" w:rsidR="00792586" w:rsidRPr="00D403F4" w:rsidRDefault="00792586" w:rsidP="0032753C">
            <w:pPr>
              <w:pStyle w:val="NoSpacing"/>
              <w:spacing w:after="80"/>
              <w:rPr>
                <w:rFonts w:ascii="Arial" w:hAnsi="Arial" w:cs="Arial"/>
                <w:sz w:val="20"/>
                <w:szCs w:val="20"/>
                <w:lang w:val="en-GB"/>
              </w:rPr>
            </w:pPr>
          </w:p>
        </w:tc>
      </w:tr>
      <w:tr w:rsidR="00792586" w:rsidRPr="00756706" w14:paraId="7078C712" w14:textId="77777777" w:rsidTr="006D47F0">
        <w:tc>
          <w:tcPr>
            <w:tcW w:w="1407" w:type="pct"/>
          </w:tcPr>
          <w:p w14:paraId="09ADD64F" w14:textId="53DDC6B3"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 xml:space="preserve">Does the provider have a rationale for the subcontracting management fee </w:t>
            </w:r>
            <w:r w:rsidR="00F34D7C" w:rsidRPr="00D403F4">
              <w:rPr>
                <w:rFonts w:ascii="Arial" w:hAnsi="Arial" w:cs="Arial"/>
                <w:sz w:val="20"/>
                <w:szCs w:val="20"/>
                <w:lang w:val="en-GB"/>
              </w:rPr>
              <w:t>they</w:t>
            </w:r>
            <w:r w:rsidRPr="00D403F4">
              <w:rPr>
                <w:rFonts w:ascii="Arial" w:hAnsi="Arial" w:cs="Arial"/>
                <w:sz w:val="20"/>
                <w:szCs w:val="20"/>
                <w:lang w:val="en-GB"/>
              </w:rPr>
              <w:t xml:space="preserve"> are retaining?</w:t>
            </w:r>
          </w:p>
          <w:p w14:paraId="6D033FA1" w14:textId="77777777"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Does the funding retained by the provider (management fee) exceed 20% of the value of the subcontract?</w:t>
            </w:r>
          </w:p>
        </w:tc>
        <w:tc>
          <w:tcPr>
            <w:tcW w:w="349" w:type="pct"/>
          </w:tcPr>
          <w:p w14:paraId="30AD06C4" w14:textId="77777777" w:rsidR="00792586" w:rsidRPr="00D403F4" w:rsidRDefault="00792586" w:rsidP="0032753C">
            <w:pPr>
              <w:pStyle w:val="NoSpacing"/>
              <w:spacing w:after="80"/>
              <w:rPr>
                <w:rFonts w:ascii="Arial" w:hAnsi="Arial" w:cs="Arial"/>
                <w:sz w:val="20"/>
                <w:szCs w:val="20"/>
                <w:lang w:val="en-GB"/>
              </w:rPr>
            </w:pPr>
          </w:p>
        </w:tc>
        <w:tc>
          <w:tcPr>
            <w:tcW w:w="1754" w:type="pct"/>
          </w:tcPr>
          <w:p w14:paraId="78E949AB" w14:textId="692071B7" w:rsidR="00792586" w:rsidRPr="00D403F4" w:rsidRDefault="00562878" w:rsidP="0032753C">
            <w:pPr>
              <w:pStyle w:val="NoSpacing"/>
              <w:spacing w:after="80"/>
              <w:rPr>
                <w:rFonts w:ascii="Arial" w:hAnsi="Arial" w:cs="Arial"/>
                <w:sz w:val="20"/>
                <w:szCs w:val="20"/>
                <w:lang w:val="en-GB"/>
              </w:rPr>
            </w:pPr>
            <w:r w:rsidRPr="00D403F4">
              <w:rPr>
                <w:rFonts w:ascii="Arial" w:hAnsi="Arial" w:cs="Arial"/>
                <w:sz w:val="20"/>
                <w:szCs w:val="20"/>
                <w:lang w:val="en-GB"/>
              </w:rPr>
              <w:t xml:space="preserve">The provider </w:t>
            </w:r>
            <w:r w:rsidR="00792586" w:rsidRPr="00D403F4">
              <w:rPr>
                <w:rFonts w:ascii="Arial" w:hAnsi="Arial" w:cs="Arial"/>
                <w:sz w:val="20"/>
                <w:szCs w:val="20"/>
                <w:lang w:val="en-GB"/>
              </w:rPr>
              <w:t xml:space="preserve">can retain fees to manage quality assurance and oversight, but if this exceeds 20%, </w:t>
            </w:r>
            <w:r w:rsidRPr="00D403F4">
              <w:rPr>
                <w:rFonts w:ascii="Arial" w:hAnsi="Arial" w:cs="Arial"/>
                <w:sz w:val="20"/>
                <w:szCs w:val="20"/>
                <w:lang w:val="en-GB"/>
              </w:rPr>
              <w:t xml:space="preserve">the provider </w:t>
            </w:r>
            <w:r w:rsidR="00792586" w:rsidRPr="00D403F4">
              <w:rPr>
                <w:rFonts w:ascii="Arial" w:hAnsi="Arial" w:cs="Arial"/>
                <w:sz w:val="20"/>
                <w:szCs w:val="20"/>
                <w:lang w:val="en-GB"/>
              </w:rPr>
              <w:t>may be required to provide an explanation about how the retained fee offers value and is reasonable and proportionate.</w:t>
            </w:r>
          </w:p>
        </w:tc>
        <w:tc>
          <w:tcPr>
            <w:tcW w:w="852" w:type="pct"/>
          </w:tcPr>
          <w:p w14:paraId="28BC155E" w14:textId="77777777"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Subcontract with each provider; invoices.</w:t>
            </w:r>
          </w:p>
        </w:tc>
        <w:tc>
          <w:tcPr>
            <w:tcW w:w="638" w:type="pct"/>
          </w:tcPr>
          <w:p w14:paraId="528C6E85" w14:textId="77777777" w:rsidR="00792586" w:rsidRPr="00D403F4" w:rsidRDefault="00792586" w:rsidP="0032753C">
            <w:pPr>
              <w:pStyle w:val="NoSpacing"/>
              <w:spacing w:after="80"/>
              <w:rPr>
                <w:rFonts w:ascii="Arial" w:hAnsi="Arial" w:cs="Arial"/>
                <w:sz w:val="20"/>
                <w:szCs w:val="20"/>
                <w:lang w:val="en-GB"/>
              </w:rPr>
            </w:pPr>
          </w:p>
        </w:tc>
      </w:tr>
      <w:tr w:rsidR="00792586" w:rsidRPr="00756706" w14:paraId="0EE63131" w14:textId="77777777" w:rsidTr="006D47F0">
        <w:tc>
          <w:tcPr>
            <w:tcW w:w="1407" w:type="pct"/>
          </w:tcPr>
          <w:p w14:paraId="33989B58" w14:textId="0AC35025"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lastRenderedPageBreak/>
              <w:t>Has each employer agreed in writing to the use of subcontractors?</w:t>
            </w:r>
          </w:p>
          <w:p w14:paraId="008C5A63" w14:textId="77777777"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Does this written agreement set out the following points?</w:t>
            </w:r>
          </w:p>
          <w:p w14:paraId="23742C28" w14:textId="1219CBBE" w:rsidR="00792586" w:rsidRPr="00D403F4" w:rsidRDefault="00CF5983"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T</w:t>
            </w:r>
            <w:r w:rsidR="00792586" w:rsidRPr="00D403F4">
              <w:rPr>
                <w:rFonts w:ascii="Arial" w:hAnsi="Arial" w:cs="Arial"/>
                <w:sz w:val="20"/>
                <w:szCs w:val="20"/>
                <w:lang w:val="en-GB"/>
              </w:rPr>
              <w:t>he apprenticeship training and on-programme assessment that each subcontractor will provide and the funding paid for each contribution;</w:t>
            </w:r>
          </w:p>
          <w:p w14:paraId="3ACECA1B" w14:textId="4F45D66F" w:rsidR="00792586" w:rsidRPr="00D403F4" w:rsidRDefault="00CF5983"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T</w:t>
            </w:r>
            <w:r w:rsidR="00792586" w:rsidRPr="00D403F4">
              <w:rPr>
                <w:rFonts w:ascii="Arial" w:hAnsi="Arial" w:cs="Arial"/>
                <w:sz w:val="20"/>
                <w:szCs w:val="20"/>
                <w:lang w:val="en-GB"/>
              </w:rPr>
              <w:t>he amount of funding retained by the main provider for managing and monitoring the quality of each subcontractor;</w:t>
            </w:r>
          </w:p>
          <w:p w14:paraId="2A2C4F68" w14:textId="4CE19BF9" w:rsidR="00792586" w:rsidRPr="00D403F4" w:rsidRDefault="00CF5983"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H</w:t>
            </w:r>
            <w:r w:rsidR="00792586" w:rsidRPr="00D403F4">
              <w:rPr>
                <w:rFonts w:ascii="Arial" w:hAnsi="Arial" w:cs="Arial"/>
                <w:sz w:val="20"/>
                <w:szCs w:val="20"/>
                <w:lang w:val="en-GB"/>
              </w:rPr>
              <w:t>ow the funding retained contributes to high quality training and is reasonable;</w:t>
            </w:r>
          </w:p>
          <w:p w14:paraId="00EEFFA2" w14:textId="02E24A79" w:rsidR="00792586" w:rsidRPr="00D403F4" w:rsidRDefault="00CF5983" w:rsidP="002C24F6">
            <w:pPr>
              <w:pStyle w:val="NoSpacing"/>
              <w:numPr>
                <w:ilvl w:val="0"/>
                <w:numId w:val="8"/>
              </w:numPr>
              <w:spacing w:after="40"/>
              <w:ind w:left="397" w:hanging="284"/>
              <w:rPr>
                <w:rFonts w:ascii="Arial" w:hAnsi="Arial" w:cs="Arial"/>
                <w:sz w:val="20"/>
                <w:szCs w:val="20"/>
                <w:lang w:val="en-GB"/>
              </w:rPr>
            </w:pPr>
            <w:r w:rsidRPr="00D403F4">
              <w:rPr>
                <w:rFonts w:ascii="Arial" w:hAnsi="Arial" w:cs="Arial"/>
                <w:sz w:val="20"/>
                <w:szCs w:val="20"/>
                <w:lang w:val="en-GB"/>
              </w:rPr>
              <w:t>A</w:t>
            </w:r>
            <w:r w:rsidR="00792586" w:rsidRPr="00D403F4">
              <w:rPr>
                <w:rFonts w:ascii="Arial" w:hAnsi="Arial" w:cs="Arial"/>
                <w:sz w:val="20"/>
                <w:szCs w:val="20"/>
                <w:lang w:val="en-GB"/>
              </w:rPr>
              <w:t>ny actual or perceived conflict of interest between the provider and any subcontractors.</w:t>
            </w:r>
          </w:p>
        </w:tc>
        <w:tc>
          <w:tcPr>
            <w:tcW w:w="349" w:type="pct"/>
          </w:tcPr>
          <w:p w14:paraId="6BD19BD4" w14:textId="77777777" w:rsidR="00792586" w:rsidRPr="00D403F4" w:rsidRDefault="00792586" w:rsidP="0032753C">
            <w:pPr>
              <w:pStyle w:val="NoSpacing"/>
              <w:spacing w:after="80"/>
              <w:rPr>
                <w:rFonts w:ascii="Arial" w:hAnsi="Arial" w:cs="Arial"/>
                <w:sz w:val="20"/>
                <w:szCs w:val="20"/>
                <w:lang w:val="en-GB"/>
              </w:rPr>
            </w:pPr>
          </w:p>
        </w:tc>
        <w:tc>
          <w:tcPr>
            <w:tcW w:w="1754" w:type="pct"/>
          </w:tcPr>
          <w:p w14:paraId="26BBDD8E" w14:textId="48568D7A"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This does not apply to employer</w:t>
            </w:r>
            <w:r w:rsidR="00562878" w:rsidRPr="00D403F4">
              <w:rPr>
                <w:rFonts w:ascii="Arial" w:hAnsi="Arial" w:cs="Arial"/>
                <w:sz w:val="20"/>
                <w:szCs w:val="20"/>
                <w:lang w:val="en-GB"/>
              </w:rPr>
              <w:t xml:space="preserve"> </w:t>
            </w:r>
            <w:r w:rsidRPr="00D403F4">
              <w:rPr>
                <w:rFonts w:ascii="Arial" w:hAnsi="Arial" w:cs="Arial"/>
                <w:sz w:val="20"/>
                <w:szCs w:val="20"/>
                <w:lang w:val="en-GB"/>
              </w:rPr>
              <w:t>providers.</w:t>
            </w:r>
          </w:p>
          <w:p w14:paraId="28CE8973" w14:textId="3AE0BB84" w:rsidR="00333254"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 xml:space="preserve">Further details are in paragraphs </w:t>
            </w:r>
            <w:r w:rsidR="00434604" w:rsidRPr="00D403F4">
              <w:rPr>
                <w:rFonts w:ascii="Arial" w:hAnsi="Arial" w:cs="Arial"/>
                <w:sz w:val="20"/>
                <w:szCs w:val="20"/>
                <w:lang w:val="en-GB"/>
              </w:rPr>
              <w:t>261-262</w:t>
            </w:r>
            <w:r w:rsidRPr="00D403F4">
              <w:rPr>
                <w:rFonts w:ascii="Arial" w:hAnsi="Arial" w:cs="Arial"/>
                <w:sz w:val="20"/>
                <w:szCs w:val="20"/>
                <w:lang w:val="en-GB"/>
              </w:rPr>
              <w:t xml:space="preserve"> of the funding rules.</w:t>
            </w:r>
          </w:p>
          <w:p w14:paraId="102F5646" w14:textId="2EB72084" w:rsidR="00333254" w:rsidRPr="00D403F4" w:rsidRDefault="003C207B" w:rsidP="0032753C">
            <w:pPr>
              <w:pStyle w:val="NoSpacing"/>
              <w:spacing w:after="80"/>
              <w:rPr>
                <w:rFonts w:ascii="Arial" w:hAnsi="Arial" w:cs="Arial"/>
                <w:sz w:val="20"/>
                <w:szCs w:val="20"/>
                <w:lang w:val="en-GB"/>
              </w:rPr>
            </w:pPr>
            <w:r w:rsidRPr="00D403F4">
              <w:rPr>
                <w:rFonts w:ascii="Arial" w:hAnsi="Arial" w:cs="Arial"/>
                <w:color w:val="EE0000"/>
                <w:sz w:val="20"/>
                <w:szCs w:val="20"/>
                <w:lang w:val="en-GB"/>
              </w:rPr>
              <w:t>NASBTT have asked the DfE for clarity about</w:t>
            </w:r>
            <w:r w:rsidR="00333254" w:rsidRPr="00D403F4">
              <w:rPr>
                <w:rFonts w:ascii="Arial" w:hAnsi="Arial" w:cs="Arial"/>
                <w:color w:val="EE0000"/>
                <w:sz w:val="20"/>
                <w:szCs w:val="20"/>
                <w:lang w:val="en-GB"/>
              </w:rPr>
              <w:t xml:space="preserve"> whether the agreement to use subcontractors can be built into the contract for services</w:t>
            </w:r>
            <w:r w:rsidRPr="00D403F4">
              <w:rPr>
                <w:rFonts w:ascii="Arial" w:hAnsi="Arial" w:cs="Arial"/>
                <w:color w:val="EE0000"/>
                <w:sz w:val="20"/>
                <w:szCs w:val="20"/>
                <w:lang w:val="en-GB"/>
              </w:rPr>
              <w:t xml:space="preserve"> or training plan.</w:t>
            </w:r>
          </w:p>
        </w:tc>
        <w:tc>
          <w:tcPr>
            <w:tcW w:w="852" w:type="pct"/>
          </w:tcPr>
          <w:p w14:paraId="030D6C10" w14:textId="77777777"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A signed subcontracting agreement with each employer.</w:t>
            </w:r>
          </w:p>
        </w:tc>
        <w:tc>
          <w:tcPr>
            <w:tcW w:w="638" w:type="pct"/>
          </w:tcPr>
          <w:p w14:paraId="34F750DE" w14:textId="77777777" w:rsidR="00792586" w:rsidRPr="00D403F4" w:rsidRDefault="00792586" w:rsidP="0032753C">
            <w:pPr>
              <w:pStyle w:val="NoSpacing"/>
              <w:spacing w:after="80"/>
              <w:rPr>
                <w:rFonts w:ascii="Arial" w:hAnsi="Arial" w:cs="Arial"/>
                <w:sz w:val="20"/>
                <w:szCs w:val="20"/>
                <w:lang w:val="en-GB"/>
              </w:rPr>
            </w:pPr>
          </w:p>
        </w:tc>
      </w:tr>
      <w:tr w:rsidR="00792586" w:rsidRPr="00756706" w14:paraId="0A91644B" w14:textId="77777777" w:rsidTr="006D47F0">
        <w:tc>
          <w:tcPr>
            <w:tcW w:w="1407" w:type="pct"/>
          </w:tcPr>
          <w:p w14:paraId="2FF9D56E" w14:textId="77777777"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Are payments to subcontractors reconciled to match delivery and the subcontract?</w:t>
            </w:r>
          </w:p>
        </w:tc>
        <w:tc>
          <w:tcPr>
            <w:tcW w:w="349" w:type="pct"/>
          </w:tcPr>
          <w:p w14:paraId="1E7DB262" w14:textId="77777777" w:rsidR="00792586" w:rsidRPr="00D403F4" w:rsidRDefault="00792586" w:rsidP="0032753C">
            <w:pPr>
              <w:pStyle w:val="NoSpacing"/>
              <w:spacing w:after="80"/>
              <w:rPr>
                <w:rFonts w:ascii="Arial" w:hAnsi="Arial" w:cs="Arial"/>
                <w:sz w:val="20"/>
                <w:szCs w:val="20"/>
                <w:lang w:val="en-GB"/>
              </w:rPr>
            </w:pPr>
          </w:p>
        </w:tc>
        <w:tc>
          <w:tcPr>
            <w:tcW w:w="1754" w:type="pct"/>
          </w:tcPr>
          <w:p w14:paraId="57310FC6" w14:textId="7D2285CE"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 xml:space="preserve">The planned and actual amount paid to subcontractors must be declared </w:t>
            </w:r>
            <w:r w:rsidR="00EA1F30" w:rsidRPr="00D403F4">
              <w:rPr>
                <w:rFonts w:ascii="Arial" w:hAnsi="Arial" w:cs="Arial"/>
                <w:sz w:val="20"/>
                <w:szCs w:val="20"/>
                <w:lang w:val="en-GB"/>
              </w:rPr>
              <w:t>(</w:t>
            </w:r>
            <w:r w:rsidRPr="00D403F4">
              <w:rPr>
                <w:rFonts w:ascii="Arial" w:hAnsi="Arial" w:cs="Arial"/>
                <w:sz w:val="20"/>
                <w:szCs w:val="20"/>
                <w:lang w:val="en-GB"/>
              </w:rPr>
              <w:t>see below</w:t>
            </w:r>
            <w:r w:rsidR="00EA1F30" w:rsidRPr="00D403F4">
              <w:rPr>
                <w:rFonts w:ascii="Arial" w:hAnsi="Arial" w:cs="Arial"/>
                <w:sz w:val="20"/>
                <w:szCs w:val="20"/>
                <w:lang w:val="en-GB"/>
              </w:rPr>
              <w:t>)</w:t>
            </w:r>
            <w:r w:rsidRPr="00D403F4">
              <w:rPr>
                <w:rFonts w:ascii="Arial" w:hAnsi="Arial" w:cs="Arial"/>
                <w:sz w:val="20"/>
                <w:szCs w:val="20"/>
                <w:lang w:val="en-GB"/>
              </w:rPr>
              <w:t xml:space="preserve">. </w:t>
            </w:r>
            <w:r w:rsidR="00D5463B" w:rsidRPr="00D403F4">
              <w:rPr>
                <w:rFonts w:ascii="Arial" w:hAnsi="Arial" w:cs="Arial"/>
                <w:sz w:val="20"/>
                <w:szCs w:val="20"/>
                <w:lang w:val="en-GB"/>
              </w:rPr>
              <w:t xml:space="preserve"> </w:t>
            </w:r>
            <w:r w:rsidR="00130BB3" w:rsidRPr="00D403F4">
              <w:rPr>
                <w:rFonts w:ascii="Arial" w:hAnsi="Arial" w:cs="Arial"/>
                <w:sz w:val="20"/>
                <w:szCs w:val="20"/>
                <w:lang w:val="en-GB"/>
              </w:rPr>
              <w:t xml:space="preserve">The provider </w:t>
            </w:r>
            <w:r w:rsidR="00D5463B" w:rsidRPr="00D403F4">
              <w:rPr>
                <w:rFonts w:ascii="Arial" w:hAnsi="Arial" w:cs="Arial"/>
                <w:sz w:val="20"/>
                <w:szCs w:val="20"/>
                <w:lang w:val="en-GB"/>
              </w:rPr>
              <w:t>should m</w:t>
            </w:r>
            <w:r w:rsidRPr="00D403F4">
              <w:rPr>
                <w:rFonts w:ascii="Arial" w:hAnsi="Arial" w:cs="Arial"/>
                <w:sz w:val="20"/>
                <w:szCs w:val="20"/>
                <w:lang w:val="en-GB"/>
              </w:rPr>
              <w:t xml:space="preserve">aintain evidence of delivery and of </w:t>
            </w:r>
            <w:r w:rsidR="00E23DF2" w:rsidRPr="00D403F4">
              <w:rPr>
                <w:rFonts w:ascii="Arial" w:hAnsi="Arial" w:cs="Arial"/>
                <w:sz w:val="20"/>
                <w:szCs w:val="20"/>
                <w:lang w:val="en-GB"/>
              </w:rPr>
              <w:t xml:space="preserve">the </w:t>
            </w:r>
            <w:r w:rsidRPr="00D403F4">
              <w:rPr>
                <w:rFonts w:ascii="Arial" w:hAnsi="Arial" w:cs="Arial"/>
                <w:sz w:val="20"/>
                <w:szCs w:val="20"/>
                <w:lang w:val="en-GB"/>
              </w:rPr>
              <w:t>payment schedule.</w:t>
            </w:r>
          </w:p>
        </w:tc>
        <w:tc>
          <w:tcPr>
            <w:tcW w:w="852" w:type="pct"/>
          </w:tcPr>
          <w:p w14:paraId="10370549" w14:textId="77777777"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Invoices; payment schedules; delivery reports.</w:t>
            </w:r>
          </w:p>
        </w:tc>
        <w:tc>
          <w:tcPr>
            <w:tcW w:w="638" w:type="pct"/>
          </w:tcPr>
          <w:p w14:paraId="29D279A4" w14:textId="77777777" w:rsidR="00792586" w:rsidRPr="00D403F4" w:rsidRDefault="00792586" w:rsidP="0032753C">
            <w:pPr>
              <w:pStyle w:val="NoSpacing"/>
              <w:spacing w:after="80"/>
              <w:rPr>
                <w:rFonts w:ascii="Arial" w:hAnsi="Arial" w:cs="Arial"/>
                <w:sz w:val="20"/>
                <w:szCs w:val="20"/>
                <w:lang w:val="en-GB"/>
              </w:rPr>
            </w:pPr>
          </w:p>
        </w:tc>
      </w:tr>
      <w:tr w:rsidR="00792586" w:rsidRPr="00756706" w14:paraId="79DCC23E" w14:textId="77777777" w:rsidTr="006D47F0">
        <w:tc>
          <w:tcPr>
            <w:tcW w:w="1407" w:type="pct"/>
          </w:tcPr>
          <w:p w14:paraId="41592927" w14:textId="327D7585"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 xml:space="preserve">Is subcontracting declared in </w:t>
            </w:r>
            <w:hyperlink r:id="rId27" w:history="1">
              <w:proofErr w:type="spellStart"/>
              <w:r w:rsidRPr="00D403F4">
                <w:rPr>
                  <w:rStyle w:val="Hyperlink"/>
                  <w:rFonts w:ascii="Arial" w:hAnsi="Arial" w:cs="Arial"/>
                  <w:sz w:val="20"/>
                  <w:szCs w:val="20"/>
                  <w:lang w:val="en-GB"/>
                </w:rPr>
                <w:t>MyESF</w:t>
              </w:r>
              <w:proofErr w:type="spellEnd"/>
            </w:hyperlink>
            <w:r w:rsidRPr="00D403F4">
              <w:rPr>
                <w:rFonts w:ascii="Arial" w:hAnsi="Arial" w:cs="Arial"/>
                <w:sz w:val="20"/>
                <w:szCs w:val="20"/>
                <w:lang w:val="en-GB"/>
              </w:rPr>
              <w:t xml:space="preserve"> each year by 31</w:t>
            </w:r>
            <w:r w:rsidR="00DF4D72" w:rsidRPr="00D403F4">
              <w:rPr>
                <w:rFonts w:ascii="Arial" w:hAnsi="Arial" w:cs="Arial"/>
                <w:sz w:val="20"/>
                <w:szCs w:val="20"/>
                <w:vertAlign w:val="superscript"/>
                <w:lang w:val="en-GB"/>
              </w:rPr>
              <w:t>st</w:t>
            </w:r>
            <w:r w:rsidRPr="00D403F4">
              <w:rPr>
                <w:rFonts w:ascii="Arial" w:hAnsi="Arial" w:cs="Arial"/>
                <w:sz w:val="20"/>
                <w:szCs w:val="20"/>
                <w:lang w:val="en-GB"/>
              </w:rPr>
              <w:t xml:space="preserve"> October and again by 30</w:t>
            </w:r>
            <w:r w:rsidR="00DF4D72" w:rsidRPr="00D403F4">
              <w:rPr>
                <w:rFonts w:ascii="Arial" w:hAnsi="Arial" w:cs="Arial"/>
                <w:sz w:val="20"/>
                <w:szCs w:val="20"/>
                <w:vertAlign w:val="superscript"/>
                <w:lang w:val="en-GB"/>
              </w:rPr>
              <w:t>th</w:t>
            </w:r>
            <w:r w:rsidRPr="00D403F4">
              <w:rPr>
                <w:rFonts w:ascii="Arial" w:hAnsi="Arial" w:cs="Arial"/>
                <w:sz w:val="20"/>
                <w:szCs w:val="20"/>
                <w:lang w:val="en-GB"/>
              </w:rPr>
              <w:t xml:space="preserve"> June?</w:t>
            </w:r>
          </w:p>
          <w:p w14:paraId="148C94C3" w14:textId="77777777"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If subcontracting arrangements change during the year, is the subcontracting declaration updated?</w:t>
            </w:r>
          </w:p>
        </w:tc>
        <w:tc>
          <w:tcPr>
            <w:tcW w:w="349" w:type="pct"/>
          </w:tcPr>
          <w:p w14:paraId="7033BD47" w14:textId="77777777" w:rsidR="00792586" w:rsidRPr="00D403F4" w:rsidRDefault="00792586" w:rsidP="0032753C">
            <w:pPr>
              <w:pStyle w:val="NoSpacing"/>
              <w:spacing w:after="80"/>
              <w:rPr>
                <w:rFonts w:ascii="Arial" w:hAnsi="Arial" w:cs="Arial"/>
                <w:sz w:val="20"/>
                <w:szCs w:val="20"/>
                <w:lang w:val="en-GB"/>
              </w:rPr>
            </w:pPr>
          </w:p>
        </w:tc>
        <w:tc>
          <w:tcPr>
            <w:tcW w:w="1754" w:type="pct"/>
          </w:tcPr>
          <w:p w14:paraId="3E9A58A2" w14:textId="3E042B10"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If a provider does not subcontract, they must provide a nil return.</w:t>
            </w:r>
          </w:p>
          <w:p w14:paraId="42470822" w14:textId="23905D36" w:rsidR="00792586" w:rsidRPr="00D403F4" w:rsidRDefault="00792586" w:rsidP="0032753C">
            <w:pPr>
              <w:pStyle w:val="NoSpacing"/>
              <w:spacing w:after="80"/>
              <w:rPr>
                <w:rFonts w:ascii="Arial" w:hAnsi="Arial" w:cs="Arial"/>
                <w:sz w:val="20"/>
                <w:szCs w:val="20"/>
                <w:lang w:val="en-GB"/>
              </w:rPr>
            </w:pPr>
            <w:r w:rsidRPr="00D403F4">
              <w:rPr>
                <w:rFonts w:ascii="Arial" w:hAnsi="Arial" w:cs="Arial"/>
                <w:sz w:val="20"/>
                <w:szCs w:val="20"/>
                <w:lang w:val="en-GB"/>
              </w:rPr>
              <w:t xml:space="preserve">All subcontractors must be included </w:t>
            </w:r>
            <w:r w:rsidR="0024209F" w:rsidRPr="00D403F4">
              <w:rPr>
                <w:rFonts w:ascii="Arial" w:hAnsi="Arial" w:cs="Arial"/>
                <w:sz w:val="20"/>
                <w:szCs w:val="20"/>
                <w:lang w:val="en-GB"/>
              </w:rPr>
              <w:t>in</w:t>
            </w:r>
            <w:r w:rsidRPr="00D403F4">
              <w:rPr>
                <w:rFonts w:ascii="Arial" w:hAnsi="Arial" w:cs="Arial"/>
                <w:sz w:val="20"/>
                <w:szCs w:val="20"/>
                <w:lang w:val="en-GB"/>
              </w:rPr>
              <w:t xml:space="preserve"> the returns, using their UKPRN and the amount of apprenticeship funding passed to each subcontractor.</w:t>
            </w:r>
          </w:p>
        </w:tc>
        <w:tc>
          <w:tcPr>
            <w:tcW w:w="852" w:type="pct"/>
          </w:tcPr>
          <w:p w14:paraId="3A0FCC8E" w14:textId="6B66BED8" w:rsidR="00792586" w:rsidRPr="00D403F4" w:rsidRDefault="00792586" w:rsidP="0032753C">
            <w:pPr>
              <w:pStyle w:val="NoSpacing"/>
              <w:spacing w:after="80"/>
              <w:rPr>
                <w:rFonts w:ascii="Arial" w:hAnsi="Arial" w:cs="Arial"/>
                <w:sz w:val="20"/>
                <w:szCs w:val="20"/>
                <w:lang w:val="en-GB"/>
              </w:rPr>
            </w:pPr>
            <w:hyperlink r:id="rId28" w:history="1">
              <w:proofErr w:type="spellStart"/>
              <w:r w:rsidRPr="00D403F4">
                <w:rPr>
                  <w:rStyle w:val="Hyperlink"/>
                  <w:rFonts w:ascii="Arial" w:hAnsi="Arial" w:cs="Arial"/>
                  <w:sz w:val="20"/>
                  <w:szCs w:val="20"/>
                  <w:lang w:val="en-GB"/>
                </w:rPr>
                <w:t>MyESF</w:t>
              </w:r>
              <w:proofErr w:type="spellEnd"/>
            </w:hyperlink>
            <w:r w:rsidRPr="00D403F4">
              <w:rPr>
                <w:rFonts w:ascii="Arial" w:hAnsi="Arial" w:cs="Arial"/>
                <w:sz w:val="20"/>
                <w:szCs w:val="20"/>
                <w:lang w:val="en-GB"/>
              </w:rPr>
              <w:t xml:space="preserve"> record of subcontracting declarations.</w:t>
            </w:r>
            <w:r w:rsidR="00B73705" w:rsidRPr="00D403F4">
              <w:rPr>
                <w:rFonts w:ascii="Arial" w:hAnsi="Arial" w:cs="Arial"/>
                <w:sz w:val="20"/>
                <w:szCs w:val="20"/>
                <w:lang w:val="en-GB"/>
              </w:rPr>
              <w:t xml:space="preserve"> </w:t>
            </w:r>
            <w:r w:rsidR="003A4BE6" w:rsidRPr="00D403F4">
              <w:rPr>
                <w:rFonts w:ascii="Arial" w:hAnsi="Arial" w:cs="Arial"/>
                <w:sz w:val="20"/>
                <w:szCs w:val="20"/>
                <w:lang w:val="en-GB"/>
              </w:rPr>
              <w:t>n</w:t>
            </w:r>
            <w:r w:rsidR="00B73705" w:rsidRPr="00D403F4">
              <w:rPr>
                <w:rFonts w:ascii="Arial" w:hAnsi="Arial" w:cs="Arial"/>
                <w:sz w:val="20"/>
                <w:szCs w:val="20"/>
                <w:lang w:val="en-GB"/>
              </w:rPr>
              <w:t>il return required where no subcontracting occurs.</w:t>
            </w:r>
          </w:p>
        </w:tc>
        <w:tc>
          <w:tcPr>
            <w:tcW w:w="638" w:type="pct"/>
          </w:tcPr>
          <w:p w14:paraId="0B273303" w14:textId="77777777" w:rsidR="00792586" w:rsidRPr="00D403F4" w:rsidRDefault="00792586" w:rsidP="0032753C">
            <w:pPr>
              <w:pStyle w:val="NoSpacing"/>
              <w:spacing w:after="80"/>
              <w:rPr>
                <w:rFonts w:ascii="Arial" w:hAnsi="Arial" w:cs="Arial"/>
                <w:sz w:val="20"/>
                <w:szCs w:val="20"/>
                <w:lang w:val="en-GB"/>
              </w:rPr>
            </w:pPr>
          </w:p>
        </w:tc>
      </w:tr>
      <w:tr w:rsidR="00792586" w:rsidRPr="00756706" w14:paraId="575BA4C6" w14:textId="77777777" w:rsidTr="006D47F0">
        <w:tc>
          <w:tcPr>
            <w:tcW w:w="1407" w:type="pct"/>
          </w:tcPr>
          <w:p w14:paraId="2514C1A8" w14:textId="77777777" w:rsidR="00792586" w:rsidRPr="00D403F4" w:rsidRDefault="00792586" w:rsidP="00372C42">
            <w:pPr>
              <w:pStyle w:val="NoSpacing"/>
              <w:spacing w:after="80"/>
              <w:rPr>
                <w:rFonts w:ascii="Arial" w:hAnsi="Arial" w:cs="Arial"/>
                <w:sz w:val="20"/>
                <w:szCs w:val="20"/>
                <w:lang w:val="en-GB"/>
              </w:rPr>
            </w:pPr>
            <w:r w:rsidRPr="00D403F4">
              <w:rPr>
                <w:rFonts w:ascii="Arial" w:hAnsi="Arial" w:cs="Arial"/>
                <w:sz w:val="20"/>
                <w:szCs w:val="20"/>
                <w:lang w:val="en-GB"/>
              </w:rPr>
              <w:t>Where the provider has mixed funding streams, are only figures applicable to levy funding reported?</w:t>
            </w:r>
          </w:p>
        </w:tc>
        <w:tc>
          <w:tcPr>
            <w:tcW w:w="349" w:type="pct"/>
          </w:tcPr>
          <w:p w14:paraId="28560AB2" w14:textId="77777777" w:rsidR="00792586" w:rsidRPr="00D403F4" w:rsidRDefault="00792586" w:rsidP="00372C42">
            <w:pPr>
              <w:pStyle w:val="NoSpacing"/>
              <w:spacing w:after="80"/>
              <w:rPr>
                <w:rFonts w:ascii="Arial" w:hAnsi="Arial" w:cs="Arial"/>
                <w:sz w:val="20"/>
                <w:szCs w:val="20"/>
                <w:lang w:val="en-GB"/>
              </w:rPr>
            </w:pPr>
          </w:p>
        </w:tc>
        <w:tc>
          <w:tcPr>
            <w:tcW w:w="1754" w:type="pct"/>
          </w:tcPr>
          <w:p w14:paraId="07E51F24" w14:textId="182C388C" w:rsidR="00792586" w:rsidRPr="00D403F4" w:rsidRDefault="00792586" w:rsidP="00372C42">
            <w:pPr>
              <w:pStyle w:val="NoSpacing"/>
              <w:spacing w:after="80"/>
              <w:rPr>
                <w:rFonts w:ascii="Arial" w:hAnsi="Arial" w:cs="Arial"/>
                <w:sz w:val="20"/>
                <w:szCs w:val="20"/>
                <w:lang w:val="en-GB"/>
              </w:rPr>
            </w:pPr>
            <w:r w:rsidRPr="00D403F4">
              <w:rPr>
                <w:rFonts w:ascii="Arial" w:hAnsi="Arial" w:cs="Arial"/>
                <w:sz w:val="20"/>
                <w:szCs w:val="20"/>
                <w:lang w:val="en-GB"/>
              </w:rPr>
              <w:t>Apprentices and non-apprentice trainee teachers can receive training together.</w:t>
            </w:r>
            <w:r w:rsidR="00E44772" w:rsidRPr="00D403F4">
              <w:rPr>
                <w:rFonts w:ascii="Arial" w:hAnsi="Arial" w:cs="Arial"/>
                <w:sz w:val="20"/>
                <w:szCs w:val="20"/>
                <w:lang w:val="en-GB"/>
              </w:rPr>
              <w:t xml:space="preserve"> </w:t>
            </w:r>
            <w:r w:rsidRPr="00D403F4">
              <w:rPr>
                <w:rFonts w:ascii="Arial" w:hAnsi="Arial" w:cs="Arial"/>
                <w:sz w:val="20"/>
                <w:szCs w:val="20"/>
                <w:lang w:val="en-GB"/>
              </w:rPr>
              <w:t xml:space="preserve"> Only the cost of the training for apprentices should be included </w:t>
            </w:r>
            <w:r w:rsidR="0024209F" w:rsidRPr="00D403F4">
              <w:rPr>
                <w:rFonts w:ascii="Arial" w:hAnsi="Arial" w:cs="Arial"/>
                <w:sz w:val="20"/>
                <w:szCs w:val="20"/>
                <w:lang w:val="en-GB"/>
              </w:rPr>
              <w:t>in</w:t>
            </w:r>
            <w:r w:rsidRPr="00D403F4">
              <w:rPr>
                <w:rFonts w:ascii="Arial" w:hAnsi="Arial" w:cs="Arial"/>
                <w:sz w:val="20"/>
                <w:szCs w:val="20"/>
                <w:lang w:val="en-GB"/>
              </w:rPr>
              <w:t xml:space="preserve"> the declaration to </w:t>
            </w:r>
            <w:proofErr w:type="spellStart"/>
            <w:r w:rsidRPr="00D403F4">
              <w:rPr>
                <w:rFonts w:ascii="Arial" w:hAnsi="Arial" w:cs="Arial"/>
                <w:sz w:val="20"/>
                <w:szCs w:val="20"/>
                <w:lang w:val="en-GB"/>
              </w:rPr>
              <w:t>MyESF</w:t>
            </w:r>
            <w:proofErr w:type="spellEnd"/>
            <w:r w:rsidRPr="00D403F4">
              <w:rPr>
                <w:rFonts w:ascii="Arial" w:hAnsi="Arial" w:cs="Arial"/>
                <w:sz w:val="20"/>
                <w:szCs w:val="20"/>
                <w:lang w:val="en-GB"/>
              </w:rPr>
              <w:t>.</w:t>
            </w:r>
            <w:r w:rsidR="00E44772" w:rsidRPr="00D403F4">
              <w:rPr>
                <w:rFonts w:ascii="Arial" w:hAnsi="Arial" w:cs="Arial"/>
                <w:sz w:val="20"/>
                <w:szCs w:val="20"/>
                <w:lang w:val="en-GB"/>
              </w:rPr>
              <w:t xml:space="preserve"> </w:t>
            </w:r>
            <w:r w:rsidRPr="00D403F4">
              <w:rPr>
                <w:rFonts w:ascii="Arial" w:hAnsi="Arial" w:cs="Arial"/>
                <w:sz w:val="20"/>
                <w:szCs w:val="20"/>
                <w:lang w:val="en-GB"/>
              </w:rPr>
              <w:t xml:space="preserve"> The subcontracting agreement with employers should only include the amount of levy spent on the training and on-programme assessment of the apprentice.</w:t>
            </w:r>
          </w:p>
        </w:tc>
        <w:tc>
          <w:tcPr>
            <w:tcW w:w="852" w:type="pct"/>
          </w:tcPr>
          <w:p w14:paraId="7BE85EB3" w14:textId="4A226BE3" w:rsidR="00792586" w:rsidRPr="00D403F4" w:rsidRDefault="00B73705" w:rsidP="00372C42">
            <w:pPr>
              <w:pStyle w:val="NoSpacing"/>
              <w:spacing w:after="80"/>
              <w:rPr>
                <w:rFonts w:ascii="Arial" w:hAnsi="Arial" w:cs="Arial"/>
                <w:sz w:val="20"/>
                <w:szCs w:val="20"/>
                <w:lang w:val="en-GB"/>
              </w:rPr>
            </w:pPr>
            <w:r w:rsidRPr="00D403F4">
              <w:rPr>
                <w:rFonts w:ascii="Arial" w:hAnsi="Arial" w:cs="Arial"/>
                <w:sz w:val="20"/>
                <w:szCs w:val="20"/>
                <w:lang w:val="en-GB"/>
              </w:rPr>
              <w:t>Cost apportionment calculations or subcontract value schedule.</w:t>
            </w:r>
          </w:p>
        </w:tc>
        <w:tc>
          <w:tcPr>
            <w:tcW w:w="638" w:type="pct"/>
          </w:tcPr>
          <w:p w14:paraId="1C85E2D4" w14:textId="77777777" w:rsidR="00792586" w:rsidRPr="00D403F4" w:rsidRDefault="00792586" w:rsidP="00372C42">
            <w:pPr>
              <w:pStyle w:val="NoSpacing"/>
              <w:spacing w:after="80"/>
              <w:rPr>
                <w:rFonts w:ascii="Arial" w:hAnsi="Arial" w:cs="Arial"/>
                <w:sz w:val="20"/>
                <w:szCs w:val="20"/>
                <w:lang w:val="en-GB"/>
              </w:rPr>
            </w:pPr>
          </w:p>
        </w:tc>
      </w:tr>
      <w:tr w:rsidR="00792586" w:rsidRPr="00756706" w14:paraId="4A440E66" w14:textId="77777777" w:rsidTr="006D47F0">
        <w:tc>
          <w:tcPr>
            <w:tcW w:w="1407" w:type="pct"/>
          </w:tcPr>
          <w:p w14:paraId="71CD1DE3" w14:textId="68952EFC" w:rsidR="00792586" w:rsidRPr="00D403F4" w:rsidRDefault="00792586" w:rsidP="00372C42">
            <w:pPr>
              <w:pStyle w:val="NoSpacing"/>
              <w:spacing w:after="80"/>
              <w:rPr>
                <w:rFonts w:ascii="Arial" w:hAnsi="Arial" w:cs="Arial"/>
                <w:sz w:val="20"/>
                <w:szCs w:val="20"/>
                <w:lang w:val="en-GB"/>
              </w:rPr>
            </w:pPr>
            <w:r w:rsidRPr="00D403F4">
              <w:rPr>
                <w:rFonts w:ascii="Arial" w:hAnsi="Arial" w:cs="Arial"/>
                <w:sz w:val="20"/>
                <w:szCs w:val="20"/>
                <w:lang w:val="en-GB"/>
              </w:rPr>
              <w:t xml:space="preserve">Are robust quality assurance processes in place to ensure the provision by subcontractors is of high quality and provides value for money? </w:t>
            </w:r>
            <w:r w:rsidR="006E1D12" w:rsidRPr="00D403F4">
              <w:rPr>
                <w:rFonts w:ascii="Arial" w:hAnsi="Arial" w:cs="Arial"/>
                <w:sz w:val="20"/>
                <w:szCs w:val="20"/>
                <w:lang w:val="en-GB"/>
              </w:rPr>
              <w:t xml:space="preserve"> </w:t>
            </w:r>
            <w:r w:rsidRPr="00D403F4">
              <w:rPr>
                <w:rFonts w:ascii="Arial" w:hAnsi="Arial" w:cs="Arial"/>
                <w:sz w:val="20"/>
                <w:szCs w:val="20"/>
                <w:lang w:val="en-GB"/>
              </w:rPr>
              <w:t>This must include direct observation of training and/or on-programme assessment.</w:t>
            </w:r>
          </w:p>
        </w:tc>
        <w:tc>
          <w:tcPr>
            <w:tcW w:w="349" w:type="pct"/>
          </w:tcPr>
          <w:p w14:paraId="65008520" w14:textId="77777777" w:rsidR="00792586" w:rsidRPr="00D403F4" w:rsidRDefault="00792586" w:rsidP="00372C42">
            <w:pPr>
              <w:pStyle w:val="NoSpacing"/>
              <w:spacing w:after="80"/>
              <w:rPr>
                <w:rFonts w:ascii="Arial" w:hAnsi="Arial" w:cs="Arial"/>
                <w:sz w:val="20"/>
                <w:szCs w:val="20"/>
                <w:lang w:val="en-GB"/>
              </w:rPr>
            </w:pPr>
          </w:p>
        </w:tc>
        <w:tc>
          <w:tcPr>
            <w:tcW w:w="1754" w:type="pct"/>
          </w:tcPr>
          <w:p w14:paraId="7A17BF78" w14:textId="21DBA1A3" w:rsidR="00792586" w:rsidRPr="00D403F4" w:rsidRDefault="00501327" w:rsidP="00372C42">
            <w:pPr>
              <w:pStyle w:val="NoSpacing"/>
              <w:spacing w:after="80"/>
              <w:rPr>
                <w:rFonts w:ascii="Arial" w:hAnsi="Arial" w:cs="Arial"/>
                <w:sz w:val="20"/>
                <w:szCs w:val="20"/>
                <w:lang w:val="en-GB"/>
              </w:rPr>
            </w:pPr>
            <w:r w:rsidRPr="00D403F4">
              <w:rPr>
                <w:rFonts w:ascii="Arial" w:hAnsi="Arial" w:cs="Arial"/>
                <w:sz w:val="20"/>
                <w:szCs w:val="20"/>
                <w:lang w:val="en-GB"/>
              </w:rPr>
              <w:t xml:space="preserve">The provider </w:t>
            </w:r>
            <w:r w:rsidR="00792586" w:rsidRPr="00D403F4">
              <w:rPr>
                <w:rFonts w:ascii="Arial" w:hAnsi="Arial" w:cs="Arial"/>
                <w:sz w:val="20"/>
                <w:szCs w:val="20"/>
                <w:lang w:val="en-GB"/>
              </w:rPr>
              <w:t>remains responsible for the quality of delivery by a subcontractor and should carry out quality assurance monitoring.</w:t>
            </w:r>
          </w:p>
          <w:p w14:paraId="71542C83" w14:textId="583BA638" w:rsidR="00792586" w:rsidRPr="00D403F4" w:rsidRDefault="00792586" w:rsidP="00372C42">
            <w:pPr>
              <w:pStyle w:val="NoSpacing"/>
              <w:spacing w:after="80"/>
              <w:rPr>
                <w:rFonts w:ascii="Arial" w:hAnsi="Arial" w:cs="Arial"/>
                <w:sz w:val="20"/>
                <w:szCs w:val="20"/>
                <w:lang w:val="en-GB"/>
              </w:rPr>
            </w:pPr>
            <w:r w:rsidRPr="00D403F4">
              <w:rPr>
                <w:rFonts w:ascii="Arial" w:hAnsi="Arial" w:cs="Arial"/>
                <w:sz w:val="20"/>
                <w:szCs w:val="20"/>
                <w:lang w:val="en-GB"/>
              </w:rPr>
              <w:t xml:space="preserve">There should be clear mechanisms for apprentices and employers to complain about the quality of a </w:t>
            </w:r>
            <w:r w:rsidRPr="00D403F4">
              <w:rPr>
                <w:rFonts w:ascii="Arial" w:hAnsi="Arial" w:cs="Arial"/>
                <w:sz w:val="20"/>
                <w:szCs w:val="20"/>
                <w:lang w:val="en-GB"/>
              </w:rPr>
              <w:lastRenderedPageBreak/>
              <w:t>subcontractor through the provider’s complaints policy.</w:t>
            </w:r>
          </w:p>
          <w:p w14:paraId="453C9C4B" w14:textId="4D6BB1C8" w:rsidR="00792586" w:rsidRPr="00D403F4" w:rsidRDefault="00792586" w:rsidP="00372C42">
            <w:pPr>
              <w:pStyle w:val="NoSpacing"/>
              <w:spacing w:after="80"/>
              <w:rPr>
                <w:rFonts w:ascii="Arial" w:hAnsi="Arial" w:cs="Arial"/>
                <w:sz w:val="20"/>
                <w:szCs w:val="20"/>
                <w:lang w:val="en-GB"/>
              </w:rPr>
            </w:pPr>
            <w:r w:rsidRPr="00D403F4">
              <w:rPr>
                <w:rFonts w:ascii="Arial" w:hAnsi="Arial" w:cs="Arial"/>
                <w:sz w:val="20"/>
                <w:szCs w:val="20"/>
                <w:lang w:val="en-GB"/>
              </w:rPr>
              <w:t xml:space="preserve">Where a subcontractor fails to deliver, </w:t>
            </w:r>
            <w:r w:rsidR="00E34A93" w:rsidRPr="00D403F4">
              <w:rPr>
                <w:rFonts w:ascii="Arial" w:hAnsi="Arial" w:cs="Arial"/>
                <w:sz w:val="20"/>
                <w:szCs w:val="20"/>
                <w:lang w:val="en-GB"/>
              </w:rPr>
              <w:t>the provider is</w:t>
            </w:r>
            <w:r w:rsidRPr="00D403F4">
              <w:rPr>
                <w:rFonts w:ascii="Arial" w:hAnsi="Arial" w:cs="Arial"/>
                <w:sz w:val="20"/>
                <w:szCs w:val="20"/>
                <w:lang w:val="en-GB"/>
              </w:rPr>
              <w:t xml:space="preserve"> responsible for making alternative arrangements for the delivery.</w:t>
            </w:r>
          </w:p>
        </w:tc>
        <w:tc>
          <w:tcPr>
            <w:tcW w:w="852" w:type="pct"/>
          </w:tcPr>
          <w:p w14:paraId="4144C914" w14:textId="64CA377A" w:rsidR="00792586" w:rsidRPr="00D403F4" w:rsidRDefault="00792586" w:rsidP="00372C42">
            <w:pPr>
              <w:pStyle w:val="NoSpacing"/>
              <w:spacing w:after="80"/>
              <w:rPr>
                <w:rFonts w:ascii="Arial" w:hAnsi="Arial" w:cs="Arial"/>
                <w:sz w:val="20"/>
                <w:szCs w:val="20"/>
                <w:lang w:val="en-GB"/>
              </w:rPr>
            </w:pPr>
            <w:r w:rsidRPr="00D403F4">
              <w:rPr>
                <w:rFonts w:ascii="Arial" w:hAnsi="Arial" w:cs="Arial"/>
                <w:sz w:val="20"/>
                <w:szCs w:val="20"/>
                <w:lang w:val="en-GB"/>
              </w:rPr>
              <w:lastRenderedPageBreak/>
              <w:t>Observation records of training; apprentice progress audits; apprentice surveys; complaints policy.</w:t>
            </w:r>
          </w:p>
        </w:tc>
        <w:tc>
          <w:tcPr>
            <w:tcW w:w="638" w:type="pct"/>
          </w:tcPr>
          <w:p w14:paraId="06E2EA52" w14:textId="77777777" w:rsidR="00792586" w:rsidRPr="00D403F4" w:rsidRDefault="00792586" w:rsidP="00372C42">
            <w:pPr>
              <w:pStyle w:val="NoSpacing"/>
              <w:spacing w:after="80"/>
              <w:rPr>
                <w:rFonts w:ascii="Arial" w:hAnsi="Arial" w:cs="Arial"/>
                <w:sz w:val="20"/>
                <w:szCs w:val="20"/>
                <w:lang w:val="en-GB"/>
              </w:rPr>
            </w:pPr>
          </w:p>
        </w:tc>
      </w:tr>
    </w:tbl>
    <w:p w14:paraId="59DB298E" w14:textId="77777777" w:rsidR="00B10372" w:rsidRPr="00756706" w:rsidRDefault="00B10372" w:rsidP="00BA60EC"/>
    <w:p w14:paraId="1A3AC2B5" w14:textId="77777777" w:rsidR="00B10372" w:rsidRPr="00756706" w:rsidRDefault="00B10372" w:rsidP="00BA60EC">
      <w:pPr>
        <w:sectPr w:rsidR="00B10372" w:rsidRPr="00756706" w:rsidSect="00716867">
          <w:pgSz w:w="15840" w:h="12240" w:orient="landscape" w:code="1"/>
          <w:pgMar w:top="680" w:right="851" w:bottom="567" w:left="851" w:header="567" w:footer="284" w:gutter="0"/>
          <w:cols w:space="720"/>
          <w:docGrid w:linePitch="360"/>
        </w:sectPr>
      </w:pPr>
    </w:p>
    <w:p w14:paraId="5B86AEBC" w14:textId="7E4FE744" w:rsidR="00AE3E6C" w:rsidRPr="00734385" w:rsidRDefault="00AE3E6C" w:rsidP="002C24F6">
      <w:pPr>
        <w:pStyle w:val="Heading1"/>
        <w:numPr>
          <w:ilvl w:val="0"/>
          <w:numId w:val="13"/>
        </w:numPr>
        <w:ind w:left="567" w:hanging="567"/>
      </w:pPr>
      <w:bookmarkStart w:id="6" w:name="_Toc229481215"/>
      <w:r w:rsidRPr="00734385">
        <w:lastRenderedPageBreak/>
        <w:t>Initial Assessment Part 1: Learner Eligibility</w:t>
      </w:r>
      <w:bookmarkStart w:id="7" w:name="sec2"/>
      <w:bookmarkEnd w:id="6"/>
      <w:bookmarkEnd w:id="7"/>
    </w:p>
    <w:p w14:paraId="57999628" w14:textId="77777777" w:rsidR="00B10372" w:rsidRPr="00734385" w:rsidRDefault="00B10372" w:rsidP="00BA60EC"/>
    <w:p w14:paraId="2D81F758" w14:textId="3A47FD52" w:rsidR="00AE3E6C" w:rsidRPr="00756706" w:rsidRDefault="008D5146" w:rsidP="00F96799">
      <w:pPr>
        <w:pStyle w:val="NoSpacing"/>
        <w:jc w:val="both"/>
        <w:rPr>
          <w:rFonts w:ascii="Arial" w:hAnsi="Arial" w:cs="Arial"/>
          <w:sz w:val="20"/>
          <w:szCs w:val="20"/>
          <w:lang w:val="en-GB"/>
        </w:rPr>
      </w:pPr>
      <w:r w:rsidRPr="00734385">
        <w:rPr>
          <w:rFonts w:ascii="Arial" w:hAnsi="Arial" w:cs="Arial"/>
          <w:sz w:val="20"/>
          <w:szCs w:val="20"/>
          <w:lang w:val="en-GB"/>
        </w:rPr>
        <w:t>L</w:t>
      </w:r>
      <w:r w:rsidR="00AE3E6C" w:rsidRPr="00734385">
        <w:rPr>
          <w:rFonts w:ascii="Arial" w:hAnsi="Arial" w:cs="Arial"/>
          <w:sz w:val="20"/>
          <w:szCs w:val="20"/>
          <w:lang w:val="en-GB"/>
        </w:rPr>
        <w:t xml:space="preserve">earner eligibility checks below are in addition to the ITT recruitment and eligibility requirements set out in the latest </w:t>
      </w:r>
      <w:hyperlink r:id="rId29" w:history="1">
        <w:r w:rsidR="00AE3E6C" w:rsidRPr="00734385">
          <w:rPr>
            <w:rStyle w:val="Hyperlink"/>
            <w:rFonts w:ascii="Arial" w:hAnsi="Arial" w:cs="Arial"/>
            <w:sz w:val="20"/>
            <w:szCs w:val="20"/>
            <w:lang w:val="en-GB"/>
          </w:rPr>
          <w:t xml:space="preserve">ITT </w:t>
        </w:r>
        <w:r w:rsidR="00F96799" w:rsidRPr="00734385">
          <w:rPr>
            <w:rStyle w:val="Hyperlink"/>
            <w:rFonts w:ascii="Arial" w:hAnsi="Arial" w:cs="Arial"/>
            <w:sz w:val="20"/>
            <w:szCs w:val="20"/>
            <w:lang w:val="en-GB"/>
          </w:rPr>
          <w:t>c</w:t>
        </w:r>
        <w:r w:rsidR="00AE3E6C" w:rsidRPr="00734385">
          <w:rPr>
            <w:rStyle w:val="Hyperlink"/>
            <w:rFonts w:ascii="Arial" w:hAnsi="Arial" w:cs="Arial"/>
            <w:sz w:val="20"/>
            <w:szCs w:val="20"/>
            <w:lang w:val="en-GB"/>
          </w:rPr>
          <w:t xml:space="preserve">riteria and </w:t>
        </w:r>
        <w:r w:rsidR="00F96799" w:rsidRPr="00734385">
          <w:rPr>
            <w:rStyle w:val="Hyperlink"/>
            <w:rFonts w:ascii="Arial" w:hAnsi="Arial" w:cs="Arial"/>
            <w:sz w:val="20"/>
            <w:szCs w:val="20"/>
            <w:lang w:val="en-GB"/>
          </w:rPr>
          <w:t>a</w:t>
        </w:r>
        <w:r w:rsidR="00AE3E6C" w:rsidRPr="00734385">
          <w:rPr>
            <w:rStyle w:val="Hyperlink"/>
            <w:rFonts w:ascii="Arial" w:hAnsi="Arial" w:cs="Arial"/>
            <w:sz w:val="20"/>
            <w:szCs w:val="20"/>
            <w:lang w:val="en-GB"/>
          </w:rPr>
          <w:t xml:space="preserve">ccompanying </w:t>
        </w:r>
        <w:r w:rsidR="00F96799" w:rsidRPr="00734385">
          <w:rPr>
            <w:rStyle w:val="Hyperlink"/>
            <w:rFonts w:ascii="Arial" w:hAnsi="Arial" w:cs="Arial"/>
            <w:sz w:val="20"/>
            <w:szCs w:val="20"/>
            <w:lang w:val="en-GB"/>
          </w:rPr>
          <w:t>a</w:t>
        </w:r>
        <w:r w:rsidR="00AE3E6C" w:rsidRPr="00734385">
          <w:rPr>
            <w:rStyle w:val="Hyperlink"/>
            <w:rFonts w:ascii="Arial" w:hAnsi="Arial" w:cs="Arial"/>
            <w:sz w:val="20"/>
            <w:szCs w:val="20"/>
            <w:lang w:val="en-GB"/>
          </w:rPr>
          <w:t>dvice</w:t>
        </w:r>
      </w:hyperlink>
      <w:r w:rsidR="00AE3E6C" w:rsidRPr="00734385">
        <w:rPr>
          <w:rFonts w:ascii="Arial" w:hAnsi="Arial" w:cs="Arial"/>
          <w:sz w:val="20"/>
          <w:szCs w:val="20"/>
          <w:lang w:val="en-GB"/>
        </w:rPr>
        <w:t>.</w:t>
      </w:r>
      <w:r w:rsidR="00F96799" w:rsidRPr="00734385">
        <w:rPr>
          <w:rFonts w:ascii="Arial" w:hAnsi="Arial" w:cs="Arial"/>
          <w:sz w:val="20"/>
          <w:szCs w:val="20"/>
          <w:lang w:val="en-GB"/>
        </w:rPr>
        <w:t xml:space="preserve">  </w:t>
      </w:r>
      <w:r w:rsidR="00AE3E6C" w:rsidRPr="00734385">
        <w:rPr>
          <w:rFonts w:ascii="Arial" w:hAnsi="Arial" w:cs="Arial"/>
          <w:sz w:val="20"/>
          <w:szCs w:val="20"/>
          <w:lang w:val="en-GB"/>
        </w:rPr>
        <w:t>Eligibility must be checked prior to the start of the apprenticeship.</w:t>
      </w:r>
      <w:r w:rsidR="00F96799" w:rsidRPr="00734385">
        <w:rPr>
          <w:rFonts w:ascii="Arial" w:hAnsi="Arial" w:cs="Arial"/>
          <w:sz w:val="20"/>
          <w:szCs w:val="20"/>
          <w:lang w:val="en-GB"/>
        </w:rPr>
        <w:t xml:space="preserve"> </w:t>
      </w:r>
      <w:r w:rsidRPr="00734385">
        <w:rPr>
          <w:rFonts w:ascii="Arial" w:hAnsi="Arial" w:cs="Arial"/>
          <w:sz w:val="20"/>
          <w:szCs w:val="20"/>
          <w:lang w:val="en-GB"/>
        </w:rPr>
        <w:t xml:space="preserve"> Once the initial assessment is completed, </w:t>
      </w:r>
      <w:r w:rsidR="00F024F0" w:rsidRPr="00734385">
        <w:rPr>
          <w:rFonts w:ascii="Arial" w:hAnsi="Arial" w:cs="Arial"/>
          <w:sz w:val="20"/>
          <w:szCs w:val="20"/>
          <w:lang w:val="en-GB"/>
        </w:rPr>
        <w:t xml:space="preserve">conditions must be agreed between the employer and the provider (see section </w:t>
      </w:r>
      <w:r w:rsidR="00D5463B" w:rsidRPr="00734385">
        <w:rPr>
          <w:rFonts w:ascii="Arial" w:hAnsi="Arial" w:cs="Arial"/>
          <w:sz w:val="20"/>
          <w:szCs w:val="20"/>
          <w:lang w:val="en-GB"/>
        </w:rPr>
        <w:t>8</w:t>
      </w:r>
      <w:r w:rsidR="00F024F0" w:rsidRPr="00734385">
        <w:rPr>
          <w:rFonts w:ascii="Arial" w:hAnsi="Arial" w:cs="Arial"/>
          <w:sz w:val="20"/>
          <w:szCs w:val="20"/>
          <w:lang w:val="en-GB"/>
        </w:rPr>
        <w:t>).</w:t>
      </w:r>
    </w:p>
    <w:p w14:paraId="3A35BB29" w14:textId="77777777" w:rsidR="00BA60EC" w:rsidRPr="00756706" w:rsidRDefault="00BA60EC" w:rsidP="00BA60EC"/>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73"/>
        <w:gridCol w:w="989"/>
        <w:gridCol w:w="4953"/>
        <w:gridCol w:w="2410"/>
        <w:gridCol w:w="1803"/>
      </w:tblGrid>
      <w:tr w:rsidR="00CB16DD" w:rsidRPr="00756706" w14:paraId="541F2CF9" w14:textId="77777777" w:rsidTr="006D47F0">
        <w:trPr>
          <w:tblHeader/>
        </w:trPr>
        <w:tc>
          <w:tcPr>
            <w:tcW w:w="1406" w:type="pct"/>
            <w:shd w:val="clear" w:color="auto" w:fill="B6DDE8" w:themeFill="accent5" w:themeFillTint="66"/>
          </w:tcPr>
          <w:p w14:paraId="4734F831" w14:textId="70C01AEB"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Audit question</w:t>
            </w:r>
          </w:p>
        </w:tc>
        <w:tc>
          <w:tcPr>
            <w:tcW w:w="350" w:type="pct"/>
            <w:shd w:val="clear" w:color="auto" w:fill="B6DDE8" w:themeFill="accent5" w:themeFillTint="66"/>
          </w:tcPr>
          <w:p w14:paraId="6161BA65" w14:textId="77777777" w:rsidR="00CB16DD" w:rsidRDefault="00CB16DD" w:rsidP="00CB16DD">
            <w:pPr>
              <w:pStyle w:val="NoSpacing"/>
              <w:rPr>
                <w:rFonts w:ascii="Arial" w:hAnsi="Arial" w:cs="Arial"/>
                <w:b/>
                <w:bCs/>
                <w:sz w:val="20"/>
                <w:szCs w:val="20"/>
                <w:lang w:val="en-GB"/>
              </w:rPr>
            </w:pPr>
            <w:r w:rsidRPr="003D1A11">
              <w:rPr>
                <w:rFonts w:ascii="Arial" w:hAnsi="Arial" w:cs="Arial"/>
                <w:b/>
                <w:bCs/>
                <w:sz w:val="20"/>
                <w:szCs w:val="20"/>
                <w:lang w:val="en-GB"/>
              </w:rPr>
              <w:t>Yes/No/</w:t>
            </w:r>
          </w:p>
          <w:p w14:paraId="7CC066A0" w14:textId="7D38A23C"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N/A</w:t>
            </w:r>
          </w:p>
        </w:tc>
        <w:tc>
          <w:tcPr>
            <w:tcW w:w="1753" w:type="pct"/>
            <w:shd w:val="clear" w:color="auto" w:fill="B6DDE8" w:themeFill="accent5" w:themeFillTint="66"/>
          </w:tcPr>
          <w:p w14:paraId="7C2E0793" w14:textId="3245A6FA"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Guidance</w:t>
            </w:r>
          </w:p>
        </w:tc>
        <w:tc>
          <w:tcPr>
            <w:tcW w:w="853" w:type="pct"/>
            <w:shd w:val="clear" w:color="auto" w:fill="B6DDE8" w:themeFill="accent5" w:themeFillTint="66"/>
          </w:tcPr>
          <w:p w14:paraId="0CE5918F" w14:textId="2F5D1B2B"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Possible evidence</w:t>
            </w:r>
          </w:p>
        </w:tc>
        <w:tc>
          <w:tcPr>
            <w:tcW w:w="638" w:type="pct"/>
            <w:shd w:val="clear" w:color="auto" w:fill="B6DDE8" w:themeFill="accent5" w:themeFillTint="66"/>
          </w:tcPr>
          <w:p w14:paraId="5E0DD7DD" w14:textId="5EFA31BC"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Evidence pack and location</w:t>
            </w:r>
          </w:p>
        </w:tc>
      </w:tr>
      <w:tr w:rsidR="00AE3E6C" w:rsidRPr="00756706" w14:paraId="690A7BDF" w14:textId="77777777" w:rsidTr="006D47F0">
        <w:tc>
          <w:tcPr>
            <w:tcW w:w="1406" w:type="pct"/>
          </w:tcPr>
          <w:p w14:paraId="4B0D37AE" w14:textId="53E9DB9D" w:rsidR="00AE3E6C" w:rsidRPr="00D403F4" w:rsidRDefault="00AE3E6C" w:rsidP="00F5799E">
            <w:pPr>
              <w:pStyle w:val="NoSpacing"/>
              <w:spacing w:after="80"/>
              <w:rPr>
                <w:rFonts w:ascii="Arial" w:hAnsi="Arial" w:cs="Arial"/>
                <w:sz w:val="20"/>
                <w:szCs w:val="20"/>
                <w:lang w:val="en-GB"/>
              </w:rPr>
            </w:pPr>
            <w:r w:rsidRPr="00D403F4">
              <w:rPr>
                <w:rFonts w:ascii="Arial" w:hAnsi="Arial" w:cs="Arial"/>
                <w:sz w:val="20"/>
                <w:szCs w:val="20"/>
                <w:lang w:val="en-GB"/>
              </w:rPr>
              <w:t>Is the apprentice employed as an unqualified teacher, paid through PAYE in line with the employing school’s pay policy, with at least 50% of their working hours in England for the duration of the apprenticeship?</w:t>
            </w:r>
          </w:p>
        </w:tc>
        <w:tc>
          <w:tcPr>
            <w:tcW w:w="350" w:type="pct"/>
          </w:tcPr>
          <w:p w14:paraId="551DE547" w14:textId="77777777" w:rsidR="00AE3E6C" w:rsidRPr="00D403F4" w:rsidRDefault="00AE3E6C" w:rsidP="00F5799E">
            <w:pPr>
              <w:pStyle w:val="NoSpacing"/>
              <w:spacing w:after="80"/>
              <w:rPr>
                <w:rFonts w:ascii="Arial" w:hAnsi="Arial" w:cs="Arial"/>
                <w:sz w:val="20"/>
                <w:szCs w:val="20"/>
                <w:lang w:val="en-GB"/>
              </w:rPr>
            </w:pPr>
          </w:p>
        </w:tc>
        <w:tc>
          <w:tcPr>
            <w:tcW w:w="1753" w:type="pct"/>
          </w:tcPr>
          <w:p w14:paraId="31270A21" w14:textId="4CE5D6E3" w:rsidR="00AE3E6C" w:rsidRPr="00D403F4" w:rsidRDefault="00A2271B" w:rsidP="00F5799E">
            <w:pPr>
              <w:pStyle w:val="NoSpacing"/>
              <w:spacing w:after="80"/>
              <w:rPr>
                <w:rFonts w:ascii="Arial" w:hAnsi="Arial" w:cs="Arial"/>
                <w:sz w:val="20"/>
                <w:szCs w:val="20"/>
                <w:lang w:val="en-GB"/>
              </w:rPr>
            </w:pPr>
            <w:r w:rsidRPr="00D403F4">
              <w:rPr>
                <w:rFonts w:ascii="Arial" w:hAnsi="Arial" w:cs="Arial"/>
                <w:sz w:val="20"/>
                <w:szCs w:val="20"/>
                <w:lang w:val="en-GB"/>
              </w:rPr>
              <w:t>A</w:t>
            </w:r>
            <w:r w:rsidR="00AE3E6C" w:rsidRPr="00D403F4">
              <w:rPr>
                <w:rFonts w:ascii="Arial" w:hAnsi="Arial" w:cs="Arial"/>
                <w:sz w:val="20"/>
                <w:szCs w:val="20"/>
                <w:lang w:val="en-GB"/>
              </w:rPr>
              <w:t xml:space="preserve">pprentices must have a genuine, productive job role aligned to the Teaching Standard (ST0490). </w:t>
            </w:r>
            <w:r w:rsidR="00953B62" w:rsidRPr="00D403F4">
              <w:rPr>
                <w:rFonts w:ascii="Arial" w:hAnsi="Arial" w:cs="Arial"/>
                <w:sz w:val="20"/>
                <w:szCs w:val="20"/>
                <w:lang w:val="en-GB"/>
              </w:rPr>
              <w:t xml:space="preserve"> </w:t>
            </w:r>
            <w:r w:rsidR="00AE3E6C" w:rsidRPr="00D403F4">
              <w:rPr>
                <w:rFonts w:ascii="Arial" w:hAnsi="Arial" w:cs="Arial"/>
                <w:sz w:val="20"/>
                <w:szCs w:val="20"/>
                <w:lang w:val="en-GB"/>
              </w:rPr>
              <w:t>Employment must allow achievement of the standard.</w:t>
            </w:r>
          </w:p>
          <w:p w14:paraId="41BC545A" w14:textId="579360CF" w:rsidR="00AE3E6C" w:rsidRPr="00D403F4" w:rsidRDefault="00AE3E6C" w:rsidP="00F5799E">
            <w:pPr>
              <w:pStyle w:val="NoSpacing"/>
              <w:spacing w:after="80"/>
              <w:rPr>
                <w:rFonts w:ascii="Arial" w:hAnsi="Arial" w:cs="Arial"/>
                <w:sz w:val="20"/>
                <w:szCs w:val="20"/>
                <w:lang w:val="en-GB"/>
              </w:rPr>
            </w:pPr>
            <w:r w:rsidRPr="00D403F4">
              <w:rPr>
                <w:rFonts w:ascii="Arial" w:hAnsi="Arial" w:cs="Arial"/>
                <w:sz w:val="20"/>
                <w:szCs w:val="20"/>
                <w:lang w:val="en-GB"/>
              </w:rPr>
              <w:t>Maintained schools and local authorities must follow the</w:t>
            </w:r>
            <w:r w:rsidR="00953B62" w:rsidRPr="00D403F4">
              <w:rPr>
                <w:rFonts w:ascii="Arial" w:hAnsi="Arial" w:cs="Arial"/>
                <w:sz w:val="20"/>
                <w:szCs w:val="20"/>
                <w:lang w:val="en-GB"/>
              </w:rPr>
              <w:t xml:space="preserve"> </w:t>
            </w:r>
            <w:hyperlink r:id="rId30" w:history="1">
              <w:r w:rsidRPr="00D403F4">
                <w:rPr>
                  <w:rStyle w:val="Hyperlink"/>
                  <w:rFonts w:ascii="Arial" w:hAnsi="Arial" w:cs="Arial"/>
                  <w:sz w:val="20"/>
                  <w:szCs w:val="20"/>
                  <w:lang w:val="en-GB"/>
                </w:rPr>
                <w:t>school teachers’ pay and conditions</w:t>
              </w:r>
            </w:hyperlink>
            <w:r w:rsidR="00953B62" w:rsidRPr="00D403F4">
              <w:rPr>
                <w:rFonts w:ascii="Arial" w:hAnsi="Arial" w:cs="Arial"/>
                <w:sz w:val="20"/>
                <w:szCs w:val="20"/>
                <w:lang w:val="en-GB"/>
              </w:rPr>
              <w:t xml:space="preserve"> </w:t>
            </w:r>
            <w:r w:rsidRPr="00D403F4">
              <w:rPr>
                <w:rFonts w:ascii="Arial" w:hAnsi="Arial" w:cs="Arial"/>
                <w:sz w:val="20"/>
                <w:szCs w:val="20"/>
                <w:lang w:val="en-GB"/>
              </w:rPr>
              <w:t>guidance, which states that an unqualified teacher must be paid a salary within the minimum and maximum of the unqualified teacher pay range.</w:t>
            </w:r>
          </w:p>
        </w:tc>
        <w:tc>
          <w:tcPr>
            <w:tcW w:w="853" w:type="pct"/>
          </w:tcPr>
          <w:p w14:paraId="70FCDBA8" w14:textId="77777777" w:rsidR="00AE3E6C" w:rsidRPr="00D403F4" w:rsidRDefault="00AE3E6C" w:rsidP="00F5799E">
            <w:pPr>
              <w:pStyle w:val="NoSpacing"/>
              <w:spacing w:after="80"/>
              <w:rPr>
                <w:rFonts w:ascii="Arial" w:hAnsi="Arial" w:cs="Arial"/>
                <w:sz w:val="20"/>
                <w:szCs w:val="20"/>
                <w:lang w:val="en-GB"/>
              </w:rPr>
            </w:pPr>
            <w:r w:rsidRPr="00D403F4">
              <w:rPr>
                <w:rFonts w:ascii="Arial" w:hAnsi="Arial" w:cs="Arial"/>
                <w:sz w:val="20"/>
                <w:szCs w:val="20"/>
                <w:lang w:val="en-GB"/>
              </w:rPr>
              <w:t>Job description; contract of employment; training plan statement linking job to ST0490 v1.1; declaration from employer of PAYE and working patterns.</w:t>
            </w:r>
          </w:p>
        </w:tc>
        <w:tc>
          <w:tcPr>
            <w:tcW w:w="638" w:type="pct"/>
          </w:tcPr>
          <w:p w14:paraId="2F83A981" w14:textId="77777777" w:rsidR="00AE3E6C" w:rsidRPr="00D403F4" w:rsidRDefault="00AE3E6C" w:rsidP="00F5799E">
            <w:pPr>
              <w:pStyle w:val="NoSpacing"/>
              <w:spacing w:after="80"/>
              <w:rPr>
                <w:rFonts w:ascii="Arial" w:hAnsi="Arial" w:cs="Arial"/>
                <w:sz w:val="20"/>
                <w:szCs w:val="20"/>
                <w:lang w:val="en-GB"/>
              </w:rPr>
            </w:pPr>
          </w:p>
        </w:tc>
      </w:tr>
      <w:tr w:rsidR="00AE3E6C" w:rsidRPr="00756706" w14:paraId="29452BB7" w14:textId="77777777" w:rsidTr="006D47F0">
        <w:tc>
          <w:tcPr>
            <w:tcW w:w="1406" w:type="pct"/>
          </w:tcPr>
          <w:p w14:paraId="5A02DFF8" w14:textId="49C871D8" w:rsidR="00AE3E6C" w:rsidRPr="00D403F4" w:rsidRDefault="00AE3E6C" w:rsidP="00F5799E">
            <w:pPr>
              <w:pStyle w:val="NoSpacing"/>
              <w:spacing w:after="80"/>
              <w:rPr>
                <w:rFonts w:ascii="Arial" w:hAnsi="Arial" w:cs="Arial"/>
                <w:sz w:val="20"/>
                <w:szCs w:val="20"/>
                <w:lang w:val="en-GB"/>
              </w:rPr>
            </w:pPr>
            <w:r w:rsidRPr="00D403F4">
              <w:rPr>
                <w:rFonts w:ascii="Arial" w:hAnsi="Arial" w:cs="Arial"/>
                <w:sz w:val="20"/>
                <w:szCs w:val="20"/>
                <w:lang w:val="en-GB"/>
              </w:rPr>
              <w:t xml:space="preserve">Does the apprentice meet Annex A residency requirements, including evidence of being ordinarily resident in the UK for the </w:t>
            </w:r>
            <w:r w:rsidR="00032B0F" w:rsidRPr="00D403F4">
              <w:rPr>
                <w:rFonts w:ascii="Arial" w:hAnsi="Arial" w:cs="Arial"/>
                <w:sz w:val="20"/>
                <w:szCs w:val="20"/>
                <w:lang w:val="en-GB"/>
              </w:rPr>
              <w:t>three</w:t>
            </w:r>
            <w:r w:rsidRPr="00D403F4">
              <w:rPr>
                <w:rFonts w:ascii="Arial" w:hAnsi="Arial" w:cs="Arial"/>
                <w:sz w:val="20"/>
                <w:szCs w:val="20"/>
                <w:lang w:val="en-GB"/>
              </w:rPr>
              <w:t xml:space="preserve"> years prior to the start of the apprenticeship?</w:t>
            </w:r>
          </w:p>
        </w:tc>
        <w:tc>
          <w:tcPr>
            <w:tcW w:w="350" w:type="pct"/>
          </w:tcPr>
          <w:p w14:paraId="3B571DA3" w14:textId="77777777" w:rsidR="00AE3E6C" w:rsidRPr="00D403F4" w:rsidRDefault="00AE3E6C" w:rsidP="00F5799E">
            <w:pPr>
              <w:pStyle w:val="NoSpacing"/>
              <w:spacing w:after="80"/>
              <w:rPr>
                <w:rFonts w:ascii="Arial" w:hAnsi="Arial" w:cs="Arial"/>
                <w:sz w:val="20"/>
                <w:szCs w:val="20"/>
                <w:lang w:val="en-GB"/>
              </w:rPr>
            </w:pPr>
          </w:p>
        </w:tc>
        <w:tc>
          <w:tcPr>
            <w:tcW w:w="1753" w:type="pct"/>
          </w:tcPr>
          <w:p w14:paraId="09EFC667" w14:textId="4CC1BF39" w:rsidR="00AE3E6C" w:rsidRPr="00D403F4" w:rsidRDefault="00AE3E6C" w:rsidP="00F5799E">
            <w:pPr>
              <w:pStyle w:val="NoSpacing"/>
              <w:spacing w:after="80"/>
              <w:rPr>
                <w:rFonts w:ascii="Arial" w:hAnsi="Arial" w:cs="Arial"/>
                <w:sz w:val="20"/>
                <w:szCs w:val="20"/>
                <w:lang w:val="en-GB"/>
              </w:rPr>
            </w:pPr>
            <w:r w:rsidRPr="00D403F4">
              <w:rPr>
                <w:rFonts w:ascii="Arial" w:hAnsi="Arial" w:cs="Arial"/>
                <w:sz w:val="20"/>
                <w:szCs w:val="20"/>
                <w:lang w:val="en-GB"/>
              </w:rPr>
              <w:t>All apprentices, including British citizens, must be ordinarily resident in the UK for three years prior to starting the apprenticeship.</w:t>
            </w:r>
          </w:p>
          <w:p w14:paraId="4E9B03B5" w14:textId="75B10C9F" w:rsidR="00AE3E6C" w:rsidRPr="00D403F4" w:rsidRDefault="00AE3E6C" w:rsidP="00F5799E">
            <w:pPr>
              <w:pStyle w:val="NoSpacing"/>
              <w:spacing w:after="80"/>
              <w:rPr>
                <w:rFonts w:ascii="Arial" w:hAnsi="Arial" w:cs="Arial"/>
                <w:sz w:val="20"/>
                <w:szCs w:val="20"/>
                <w:lang w:val="en-GB"/>
              </w:rPr>
            </w:pPr>
            <w:r w:rsidRPr="00D403F4">
              <w:rPr>
                <w:rFonts w:ascii="Arial" w:hAnsi="Arial" w:cs="Arial"/>
                <w:sz w:val="20"/>
                <w:szCs w:val="20"/>
                <w:lang w:val="en-GB"/>
              </w:rPr>
              <w:t xml:space="preserve">If a British citizen has not lived in the UK for the past three years, they need to show that the move was short-term and they always intended to return. </w:t>
            </w:r>
            <w:r w:rsidR="007F7D7B" w:rsidRPr="00D403F4">
              <w:rPr>
                <w:rFonts w:ascii="Arial" w:hAnsi="Arial" w:cs="Arial"/>
                <w:sz w:val="20"/>
                <w:szCs w:val="20"/>
                <w:lang w:val="en-GB"/>
              </w:rPr>
              <w:t xml:space="preserve"> </w:t>
            </w:r>
            <w:r w:rsidRPr="00D403F4">
              <w:rPr>
                <w:rFonts w:ascii="Arial" w:hAnsi="Arial" w:cs="Arial"/>
                <w:sz w:val="20"/>
                <w:szCs w:val="20"/>
                <w:lang w:val="en-GB"/>
              </w:rPr>
              <w:t>Examples include maintaining a property and a bank account, having return flights booked or having a short-term contract for work abroad.</w:t>
            </w:r>
          </w:p>
        </w:tc>
        <w:tc>
          <w:tcPr>
            <w:tcW w:w="853" w:type="pct"/>
          </w:tcPr>
          <w:p w14:paraId="4C8014EB" w14:textId="4CE2E4FB" w:rsidR="00AE3E6C" w:rsidRPr="00D403F4" w:rsidRDefault="00AE3E6C" w:rsidP="00F5799E">
            <w:pPr>
              <w:pStyle w:val="NoSpacing"/>
              <w:spacing w:after="80"/>
              <w:rPr>
                <w:rFonts w:ascii="Arial" w:hAnsi="Arial" w:cs="Arial"/>
                <w:sz w:val="20"/>
                <w:szCs w:val="20"/>
                <w:lang w:val="en-GB"/>
              </w:rPr>
            </w:pPr>
            <w:r w:rsidRPr="00D403F4">
              <w:rPr>
                <w:rFonts w:ascii="Arial" w:hAnsi="Arial" w:cs="Arial"/>
                <w:sz w:val="20"/>
                <w:szCs w:val="20"/>
                <w:lang w:val="en-GB"/>
              </w:rPr>
              <w:t xml:space="preserve">ID; visa/immigration documents (if relevant); </w:t>
            </w:r>
            <w:r w:rsidR="000A0CEA" w:rsidRPr="00D403F4">
              <w:rPr>
                <w:rFonts w:ascii="Arial" w:hAnsi="Arial" w:cs="Arial"/>
                <w:sz w:val="20"/>
                <w:szCs w:val="20"/>
                <w:lang w:val="en-GB"/>
              </w:rPr>
              <w:t>P</w:t>
            </w:r>
            <w:r w:rsidRPr="00D403F4">
              <w:rPr>
                <w:rFonts w:ascii="Arial" w:hAnsi="Arial" w:cs="Arial"/>
                <w:sz w:val="20"/>
                <w:szCs w:val="20"/>
                <w:lang w:val="en-GB"/>
              </w:rPr>
              <w:t xml:space="preserve">ersonal </w:t>
            </w:r>
            <w:r w:rsidR="000A0CEA" w:rsidRPr="00D403F4">
              <w:rPr>
                <w:rFonts w:ascii="Arial" w:hAnsi="Arial" w:cs="Arial"/>
                <w:sz w:val="20"/>
                <w:szCs w:val="20"/>
                <w:lang w:val="en-GB"/>
              </w:rPr>
              <w:t>L</w:t>
            </w:r>
            <w:r w:rsidRPr="00D403F4">
              <w:rPr>
                <w:rFonts w:ascii="Arial" w:hAnsi="Arial" w:cs="Arial"/>
                <w:sz w:val="20"/>
                <w:szCs w:val="20"/>
                <w:lang w:val="en-GB"/>
              </w:rPr>
              <w:t xml:space="preserve">earning </w:t>
            </w:r>
            <w:r w:rsidR="000A0CEA" w:rsidRPr="00D403F4">
              <w:rPr>
                <w:rFonts w:ascii="Arial" w:hAnsi="Arial" w:cs="Arial"/>
                <w:sz w:val="20"/>
                <w:szCs w:val="20"/>
                <w:lang w:val="en-GB"/>
              </w:rPr>
              <w:t>R</w:t>
            </w:r>
            <w:r w:rsidRPr="00D403F4">
              <w:rPr>
                <w:rFonts w:ascii="Arial" w:hAnsi="Arial" w:cs="Arial"/>
                <w:sz w:val="20"/>
                <w:szCs w:val="20"/>
                <w:lang w:val="en-GB"/>
              </w:rPr>
              <w:t xml:space="preserve">ecord; employer confirmation; evidence of </w:t>
            </w:r>
            <w:r w:rsidR="00EB0C1F" w:rsidRPr="00D403F4">
              <w:rPr>
                <w:rFonts w:ascii="Arial" w:hAnsi="Arial" w:cs="Arial"/>
                <w:sz w:val="20"/>
                <w:szCs w:val="20"/>
                <w:lang w:val="en-GB"/>
              </w:rPr>
              <w:t>three</w:t>
            </w:r>
            <w:r w:rsidRPr="00D403F4">
              <w:rPr>
                <w:rFonts w:ascii="Arial" w:hAnsi="Arial" w:cs="Arial"/>
                <w:sz w:val="20"/>
                <w:szCs w:val="20"/>
                <w:lang w:val="en-GB"/>
              </w:rPr>
              <w:noBreakHyphen/>
              <w:t>year ordinary residence.</w:t>
            </w:r>
          </w:p>
        </w:tc>
        <w:tc>
          <w:tcPr>
            <w:tcW w:w="638" w:type="pct"/>
          </w:tcPr>
          <w:p w14:paraId="68AF5462" w14:textId="77777777" w:rsidR="00AE3E6C" w:rsidRPr="00D403F4" w:rsidRDefault="00AE3E6C" w:rsidP="00F5799E">
            <w:pPr>
              <w:pStyle w:val="NoSpacing"/>
              <w:spacing w:after="80"/>
              <w:rPr>
                <w:rFonts w:ascii="Arial" w:hAnsi="Arial" w:cs="Arial"/>
                <w:sz w:val="20"/>
                <w:szCs w:val="20"/>
                <w:lang w:val="en-GB"/>
              </w:rPr>
            </w:pPr>
          </w:p>
        </w:tc>
      </w:tr>
      <w:tr w:rsidR="00AE3E6C" w:rsidRPr="00756706" w14:paraId="73B336D0" w14:textId="77777777" w:rsidTr="006D47F0">
        <w:tc>
          <w:tcPr>
            <w:tcW w:w="1406" w:type="pct"/>
          </w:tcPr>
          <w:p w14:paraId="5DAAC579" w14:textId="77777777" w:rsidR="00AE3E6C" w:rsidRPr="00D403F4" w:rsidRDefault="00AE3E6C" w:rsidP="00F5799E">
            <w:pPr>
              <w:pStyle w:val="NoSpacing"/>
              <w:spacing w:after="80"/>
              <w:rPr>
                <w:rFonts w:ascii="Arial" w:hAnsi="Arial" w:cs="Arial"/>
                <w:sz w:val="20"/>
                <w:szCs w:val="20"/>
                <w:lang w:val="en-GB"/>
              </w:rPr>
            </w:pPr>
            <w:r w:rsidRPr="00D403F4">
              <w:rPr>
                <w:rFonts w:ascii="Arial" w:hAnsi="Arial" w:cs="Arial"/>
                <w:sz w:val="20"/>
                <w:szCs w:val="20"/>
                <w:lang w:val="en-GB"/>
              </w:rPr>
              <w:t>Is there evidence the apprentice can complete the full apprenticeship within their employment/visa period?</w:t>
            </w:r>
          </w:p>
        </w:tc>
        <w:tc>
          <w:tcPr>
            <w:tcW w:w="350" w:type="pct"/>
          </w:tcPr>
          <w:p w14:paraId="7B66A36C" w14:textId="77777777" w:rsidR="00AE3E6C" w:rsidRPr="00D403F4" w:rsidRDefault="00AE3E6C" w:rsidP="00F5799E">
            <w:pPr>
              <w:pStyle w:val="NoSpacing"/>
              <w:spacing w:after="80"/>
              <w:rPr>
                <w:rFonts w:ascii="Arial" w:hAnsi="Arial" w:cs="Arial"/>
                <w:sz w:val="20"/>
                <w:szCs w:val="20"/>
                <w:lang w:val="en-GB"/>
              </w:rPr>
            </w:pPr>
          </w:p>
        </w:tc>
        <w:tc>
          <w:tcPr>
            <w:tcW w:w="1753" w:type="pct"/>
          </w:tcPr>
          <w:p w14:paraId="0E90A008" w14:textId="6CED3D4D" w:rsidR="00AE3E6C" w:rsidRPr="00D403F4" w:rsidRDefault="00AE3E6C" w:rsidP="00F5799E">
            <w:pPr>
              <w:pStyle w:val="NoSpacing"/>
              <w:spacing w:after="80"/>
              <w:rPr>
                <w:rFonts w:ascii="Arial" w:hAnsi="Arial" w:cs="Arial"/>
                <w:sz w:val="20"/>
                <w:szCs w:val="20"/>
                <w:lang w:val="en-GB"/>
              </w:rPr>
            </w:pPr>
            <w:r w:rsidRPr="00D403F4">
              <w:rPr>
                <w:rFonts w:ascii="Arial" w:hAnsi="Arial" w:cs="Arial"/>
                <w:sz w:val="20"/>
                <w:szCs w:val="20"/>
                <w:lang w:val="en-GB"/>
              </w:rPr>
              <w:t>Visas must ensure apprentices can complete the apprenticeship, including assessment.</w:t>
            </w:r>
          </w:p>
          <w:p w14:paraId="5D57F8D2" w14:textId="77777777" w:rsidR="00AE3E6C" w:rsidRPr="00D403F4" w:rsidRDefault="00AE3E6C" w:rsidP="00F5799E">
            <w:pPr>
              <w:pStyle w:val="NoSpacing"/>
              <w:spacing w:after="80"/>
              <w:rPr>
                <w:rFonts w:ascii="Arial" w:hAnsi="Arial" w:cs="Arial"/>
                <w:sz w:val="20"/>
                <w:szCs w:val="20"/>
                <w:lang w:val="en-GB"/>
              </w:rPr>
            </w:pPr>
            <w:r w:rsidRPr="00D403F4">
              <w:rPr>
                <w:rFonts w:ascii="Arial" w:hAnsi="Arial" w:cs="Arial"/>
                <w:sz w:val="20"/>
                <w:szCs w:val="20"/>
                <w:lang w:val="en-GB"/>
              </w:rPr>
              <w:t>If an apprentice’s visa or contract expires before the end of the apprenticeship, they must not be funded.</w:t>
            </w:r>
          </w:p>
        </w:tc>
        <w:tc>
          <w:tcPr>
            <w:tcW w:w="853" w:type="pct"/>
          </w:tcPr>
          <w:p w14:paraId="12F166AF" w14:textId="77777777" w:rsidR="00AE3E6C" w:rsidRPr="00D403F4" w:rsidRDefault="00AE3E6C" w:rsidP="00F5799E">
            <w:pPr>
              <w:pStyle w:val="NoSpacing"/>
              <w:spacing w:after="80"/>
              <w:rPr>
                <w:rFonts w:ascii="Arial" w:hAnsi="Arial" w:cs="Arial"/>
                <w:sz w:val="20"/>
                <w:szCs w:val="20"/>
                <w:lang w:val="en-GB"/>
              </w:rPr>
            </w:pPr>
            <w:r w:rsidRPr="00D403F4">
              <w:rPr>
                <w:rFonts w:ascii="Arial" w:hAnsi="Arial" w:cs="Arial"/>
                <w:sz w:val="20"/>
                <w:szCs w:val="20"/>
                <w:lang w:val="en-GB"/>
              </w:rPr>
              <w:t>Declaration from employer.</w:t>
            </w:r>
          </w:p>
        </w:tc>
        <w:tc>
          <w:tcPr>
            <w:tcW w:w="638" w:type="pct"/>
          </w:tcPr>
          <w:p w14:paraId="51FD0B9C" w14:textId="77777777" w:rsidR="00AE3E6C" w:rsidRPr="00D403F4" w:rsidRDefault="00AE3E6C" w:rsidP="00F5799E">
            <w:pPr>
              <w:pStyle w:val="NoSpacing"/>
              <w:spacing w:after="80"/>
              <w:rPr>
                <w:rFonts w:ascii="Arial" w:hAnsi="Arial" w:cs="Arial"/>
                <w:sz w:val="20"/>
                <w:szCs w:val="20"/>
                <w:lang w:val="en-GB"/>
              </w:rPr>
            </w:pPr>
          </w:p>
        </w:tc>
      </w:tr>
      <w:tr w:rsidR="00AE3E6C" w:rsidRPr="00756706" w14:paraId="6C142723" w14:textId="77777777" w:rsidTr="006D47F0">
        <w:tc>
          <w:tcPr>
            <w:tcW w:w="1406" w:type="pct"/>
          </w:tcPr>
          <w:p w14:paraId="74D887D0" w14:textId="703CD8FE" w:rsidR="00AE3E6C" w:rsidRPr="00D403F4" w:rsidRDefault="00AE3E6C" w:rsidP="00F5799E">
            <w:pPr>
              <w:pStyle w:val="NoSpacing"/>
              <w:spacing w:after="80"/>
              <w:rPr>
                <w:rFonts w:ascii="Arial" w:hAnsi="Arial" w:cs="Arial"/>
                <w:sz w:val="20"/>
                <w:szCs w:val="20"/>
                <w:lang w:val="en-GB"/>
              </w:rPr>
            </w:pPr>
            <w:r w:rsidRPr="00D403F4">
              <w:rPr>
                <w:rFonts w:ascii="Arial" w:hAnsi="Arial" w:cs="Arial"/>
                <w:sz w:val="20"/>
                <w:szCs w:val="20"/>
                <w:lang w:val="en-GB"/>
              </w:rPr>
              <w:t>Is there evidence the apprentice is not using a student loan and has withdrawn from any previous loan</w:t>
            </w:r>
            <w:r w:rsidRPr="00D403F4">
              <w:rPr>
                <w:rFonts w:ascii="Arial" w:hAnsi="Arial" w:cs="Arial"/>
                <w:sz w:val="20"/>
                <w:szCs w:val="20"/>
                <w:lang w:val="en-GB"/>
              </w:rPr>
              <w:noBreakHyphen/>
              <w:t>funded learning?</w:t>
            </w:r>
          </w:p>
        </w:tc>
        <w:tc>
          <w:tcPr>
            <w:tcW w:w="350" w:type="pct"/>
          </w:tcPr>
          <w:p w14:paraId="31DF2B9A" w14:textId="77777777" w:rsidR="00AE3E6C" w:rsidRPr="00D403F4" w:rsidRDefault="00AE3E6C" w:rsidP="00F5799E">
            <w:pPr>
              <w:pStyle w:val="NoSpacing"/>
              <w:spacing w:after="80"/>
              <w:rPr>
                <w:rFonts w:ascii="Arial" w:hAnsi="Arial" w:cs="Arial"/>
                <w:sz w:val="20"/>
                <w:szCs w:val="20"/>
                <w:lang w:val="en-GB"/>
              </w:rPr>
            </w:pPr>
          </w:p>
        </w:tc>
        <w:tc>
          <w:tcPr>
            <w:tcW w:w="1753" w:type="pct"/>
          </w:tcPr>
          <w:p w14:paraId="5998824B" w14:textId="28A61190" w:rsidR="00AE3E6C" w:rsidRPr="00D403F4" w:rsidRDefault="00AE3E6C" w:rsidP="00F5799E">
            <w:pPr>
              <w:pStyle w:val="NoSpacing"/>
              <w:spacing w:after="80"/>
              <w:rPr>
                <w:rFonts w:ascii="Arial" w:hAnsi="Arial" w:cs="Arial"/>
                <w:sz w:val="20"/>
                <w:szCs w:val="20"/>
                <w:lang w:val="en-GB"/>
              </w:rPr>
            </w:pPr>
            <w:r w:rsidRPr="00D403F4">
              <w:rPr>
                <w:rFonts w:ascii="Arial" w:hAnsi="Arial" w:cs="Arial"/>
                <w:sz w:val="20"/>
                <w:szCs w:val="20"/>
                <w:lang w:val="en-GB"/>
              </w:rPr>
              <w:t xml:space="preserve">If an apprentice transfers from another course funded by a student loan, </w:t>
            </w:r>
            <w:r w:rsidR="00E34A93" w:rsidRPr="00D403F4">
              <w:rPr>
                <w:rFonts w:ascii="Arial" w:hAnsi="Arial" w:cs="Arial"/>
                <w:sz w:val="20"/>
                <w:szCs w:val="20"/>
                <w:lang w:val="en-GB"/>
              </w:rPr>
              <w:t xml:space="preserve">the provider </w:t>
            </w:r>
            <w:r w:rsidRPr="00D403F4">
              <w:rPr>
                <w:rFonts w:ascii="Arial" w:hAnsi="Arial" w:cs="Arial"/>
                <w:sz w:val="20"/>
                <w:szCs w:val="20"/>
                <w:lang w:val="en-GB"/>
              </w:rPr>
              <w:t>must ensure there is no overlap/duplication of funding and retain evidence that any previous loan</w:t>
            </w:r>
            <w:r w:rsidRPr="00D403F4">
              <w:rPr>
                <w:rFonts w:ascii="Arial" w:hAnsi="Arial" w:cs="Arial"/>
                <w:sz w:val="20"/>
                <w:szCs w:val="20"/>
                <w:lang w:val="en-GB"/>
              </w:rPr>
              <w:noBreakHyphen/>
              <w:t>funded provision is no longer active at the apprenticeship start.</w:t>
            </w:r>
          </w:p>
        </w:tc>
        <w:tc>
          <w:tcPr>
            <w:tcW w:w="853" w:type="pct"/>
          </w:tcPr>
          <w:p w14:paraId="4ACB5ECC" w14:textId="77777777" w:rsidR="00AE3E6C" w:rsidRPr="00D403F4" w:rsidRDefault="00AE3E6C" w:rsidP="00F5799E">
            <w:pPr>
              <w:pStyle w:val="NoSpacing"/>
              <w:spacing w:after="80"/>
              <w:rPr>
                <w:rFonts w:ascii="Arial" w:hAnsi="Arial" w:cs="Arial"/>
                <w:sz w:val="20"/>
                <w:szCs w:val="20"/>
                <w:lang w:val="en-GB"/>
              </w:rPr>
            </w:pPr>
            <w:r w:rsidRPr="00D403F4">
              <w:rPr>
                <w:rFonts w:ascii="Arial" w:hAnsi="Arial" w:cs="Arial"/>
                <w:sz w:val="20"/>
                <w:szCs w:val="20"/>
                <w:lang w:val="en-GB"/>
              </w:rPr>
              <w:t>Student Loans Company records.</w:t>
            </w:r>
          </w:p>
        </w:tc>
        <w:tc>
          <w:tcPr>
            <w:tcW w:w="638" w:type="pct"/>
          </w:tcPr>
          <w:p w14:paraId="770092FF" w14:textId="77777777" w:rsidR="00AE3E6C" w:rsidRPr="00D403F4" w:rsidRDefault="00AE3E6C" w:rsidP="00F5799E">
            <w:pPr>
              <w:pStyle w:val="NoSpacing"/>
              <w:spacing w:after="80"/>
              <w:rPr>
                <w:rFonts w:ascii="Arial" w:hAnsi="Arial" w:cs="Arial"/>
                <w:sz w:val="20"/>
                <w:szCs w:val="20"/>
                <w:lang w:val="en-GB"/>
              </w:rPr>
            </w:pPr>
          </w:p>
        </w:tc>
      </w:tr>
      <w:tr w:rsidR="00AE3E6C" w:rsidRPr="00756706" w14:paraId="02A24B39" w14:textId="77777777" w:rsidTr="006D47F0">
        <w:tc>
          <w:tcPr>
            <w:tcW w:w="1406" w:type="pct"/>
          </w:tcPr>
          <w:p w14:paraId="5C2E5622" w14:textId="77777777" w:rsidR="00AE3E6C" w:rsidRPr="00D403F4" w:rsidRDefault="00AE3E6C" w:rsidP="00F5799E">
            <w:pPr>
              <w:pStyle w:val="NoSpacing"/>
              <w:spacing w:after="80"/>
              <w:rPr>
                <w:rFonts w:ascii="Arial" w:hAnsi="Arial" w:cs="Arial"/>
                <w:sz w:val="20"/>
                <w:szCs w:val="20"/>
                <w:lang w:val="en-GB"/>
              </w:rPr>
            </w:pPr>
            <w:r w:rsidRPr="00D403F4">
              <w:rPr>
                <w:rFonts w:ascii="Arial" w:hAnsi="Arial" w:cs="Arial"/>
                <w:sz w:val="20"/>
                <w:szCs w:val="20"/>
                <w:lang w:val="en-GB"/>
              </w:rPr>
              <w:t>Has a check been made that there is no overlap with other publicly funded learning (e.g., loan</w:t>
            </w:r>
            <w:r w:rsidRPr="00D403F4">
              <w:rPr>
                <w:rFonts w:ascii="Arial" w:hAnsi="Arial" w:cs="Arial"/>
                <w:sz w:val="20"/>
                <w:szCs w:val="20"/>
                <w:lang w:val="en-GB"/>
              </w:rPr>
              <w:noBreakHyphen/>
              <w:t>funded HE, ASF, another apprenticeship) on or after the apprenticeship start date?</w:t>
            </w:r>
          </w:p>
        </w:tc>
        <w:tc>
          <w:tcPr>
            <w:tcW w:w="350" w:type="pct"/>
          </w:tcPr>
          <w:p w14:paraId="78AB5042" w14:textId="77777777" w:rsidR="00AE3E6C" w:rsidRPr="00D403F4" w:rsidRDefault="00AE3E6C" w:rsidP="00F5799E">
            <w:pPr>
              <w:pStyle w:val="NoSpacing"/>
              <w:spacing w:after="80"/>
              <w:rPr>
                <w:rFonts w:ascii="Arial" w:hAnsi="Arial" w:cs="Arial"/>
                <w:sz w:val="20"/>
                <w:szCs w:val="20"/>
                <w:lang w:val="en-GB"/>
              </w:rPr>
            </w:pPr>
          </w:p>
        </w:tc>
        <w:tc>
          <w:tcPr>
            <w:tcW w:w="1753" w:type="pct"/>
          </w:tcPr>
          <w:p w14:paraId="5F32E21F" w14:textId="3C18D475" w:rsidR="00AE3E6C" w:rsidRPr="00D403F4" w:rsidRDefault="00AE3E6C" w:rsidP="00F5799E">
            <w:pPr>
              <w:pStyle w:val="NoSpacing"/>
              <w:spacing w:after="80"/>
              <w:rPr>
                <w:rFonts w:ascii="Arial" w:hAnsi="Arial" w:cs="Arial"/>
                <w:sz w:val="20"/>
                <w:szCs w:val="20"/>
                <w:lang w:val="en-GB"/>
              </w:rPr>
            </w:pPr>
            <w:r w:rsidRPr="00D403F4">
              <w:rPr>
                <w:rFonts w:ascii="Arial" w:hAnsi="Arial" w:cs="Arial"/>
                <w:sz w:val="20"/>
                <w:szCs w:val="20"/>
                <w:lang w:val="en-GB"/>
              </w:rPr>
              <w:t>There must be no double</w:t>
            </w:r>
            <w:r w:rsidRPr="00D403F4">
              <w:rPr>
                <w:rFonts w:ascii="Arial" w:hAnsi="Arial" w:cs="Arial"/>
                <w:sz w:val="20"/>
                <w:szCs w:val="20"/>
                <w:lang w:val="en-GB"/>
              </w:rPr>
              <w:noBreakHyphen/>
              <w:t>funding.</w:t>
            </w:r>
            <w:r w:rsidR="00B17535" w:rsidRPr="00D403F4">
              <w:rPr>
                <w:rFonts w:ascii="Arial" w:hAnsi="Arial" w:cs="Arial"/>
                <w:sz w:val="20"/>
                <w:szCs w:val="20"/>
                <w:lang w:val="en-GB"/>
              </w:rPr>
              <w:t xml:space="preserve"> </w:t>
            </w:r>
            <w:r w:rsidR="008A0F38" w:rsidRPr="00D403F4">
              <w:rPr>
                <w:rFonts w:ascii="Arial" w:hAnsi="Arial" w:cs="Arial"/>
                <w:sz w:val="20"/>
                <w:szCs w:val="20"/>
                <w:lang w:val="en-GB"/>
              </w:rPr>
              <w:t xml:space="preserve"> </w:t>
            </w:r>
            <w:r w:rsidR="00B17535" w:rsidRPr="00D403F4">
              <w:rPr>
                <w:rFonts w:ascii="Arial" w:hAnsi="Arial" w:cs="Arial"/>
                <w:sz w:val="20"/>
                <w:szCs w:val="20"/>
                <w:lang w:val="en-GB"/>
              </w:rPr>
              <w:t>The 2</w:t>
            </w:r>
            <w:r w:rsidR="00FC113A" w:rsidRPr="00D403F4">
              <w:rPr>
                <w:rFonts w:ascii="Arial" w:hAnsi="Arial" w:cs="Arial"/>
                <w:sz w:val="20"/>
                <w:szCs w:val="20"/>
                <w:lang w:val="en-GB"/>
              </w:rPr>
              <w:t>02</w:t>
            </w:r>
            <w:r w:rsidR="00B17535" w:rsidRPr="00D403F4">
              <w:rPr>
                <w:rFonts w:ascii="Arial" w:hAnsi="Arial" w:cs="Arial"/>
                <w:sz w:val="20"/>
                <w:szCs w:val="20"/>
                <w:lang w:val="en-GB"/>
              </w:rPr>
              <w:t>5</w:t>
            </w:r>
            <w:r w:rsidR="006B435E" w:rsidRPr="00D403F4">
              <w:rPr>
                <w:rFonts w:ascii="Arial" w:hAnsi="Arial" w:cs="Arial"/>
                <w:sz w:val="20"/>
                <w:szCs w:val="20"/>
                <w:lang w:val="en-GB"/>
              </w:rPr>
              <w:t>-20</w:t>
            </w:r>
            <w:r w:rsidR="00B17535" w:rsidRPr="00D403F4">
              <w:rPr>
                <w:rFonts w:ascii="Arial" w:hAnsi="Arial" w:cs="Arial"/>
                <w:sz w:val="20"/>
                <w:szCs w:val="20"/>
                <w:lang w:val="en-GB"/>
              </w:rPr>
              <w:t xml:space="preserve">26 funding rules allowed for a </w:t>
            </w:r>
            <w:r w:rsidR="008A0F38" w:rsidRPr="00D403F4">
              <w:rPr>
                <w:rFonts w:ascii="Arial" w:hAnsi="Arial" w:cs="Arial"/>
                <w:sz w:val="20"/>
                <w:szCs w:val="20"/>
                <w:lang w:val="en-GB"/>
              </w:rPr>
              <w:t>four</w:t>
            </w:r>
            <w:r w:rsidR="00B17535" w:rsidRPr="00D403F4">
              <w:rPr>
                <w:rFonts w:ascii="Arial" w:hAnsi="Arial" w:cs="Arial"/>
                <w:sz w:val="20"/>
                <w:szCs w:val="20"/>
                <w:lang w:val="en-GB"/>
              </w:rPr>
              <w:t>-week overlap, but this is not mentioned in the 2</w:t>
            </w:r>
            <w:r w:rsidR="00FC113A" w:rsidRPr="00D403F4">
              <w:rPr>
                <w:rFonts w:ascii="Arial" w:hAnsi="Arial" w:cs="Arial"/>
                <w:sz w:val="20"/>
                <w:szCs w:val="20"/>
                <w:lang w:val="en-GB"/>
              </w:rPr>
              <w:t>02</w:t>
            </w:r>
            <w:r w:rsidR="00B17535" w:rsidRPr="00D403F4">
              <w:rPr>
                <w:rFonts w:ascii="Arial" w:hAnsi="Arial" w:cs="Arial"/>
                <w:sz w:val="20"/>
                <w:szCs w:val="20"/>
                <w:lang w:val="en-GB"/>
              </w:rPr>
              <w:t>6</w:t>
            </w:r>
            <w:r w:rsidR="006B435E" w:rsidRPr="00D403F4">
              <w:rPr>
                <w:rFonts w:ascii="Arial" w:hAnsi="Arial" w:cs="Arial"/>
                <w:sz w:val="20"/>
                <w:szCs w:val="20"/>
                <w:lang w:val="en-GB"/>
              </w:rPr>
              <w:t>-20</w:t>
            </w:r>
            <w:r w:rsidR="00B17535" w:rsidRPr="00D403F4">
              <w:rPr>
                <w:rFonts w:ascii="Arial" w:hAnsi="Arial" w:cs="Arial"/>
                <w:sz w:val="20"/>
                <w:szCs w:val="20"/>
                <w:lang w:val="en-GB"/>
              </w:rPr>
              <w:t>27 rules.</w:t>
            </w:r>
          </w:p>
          <w:p w14:paraId="772A4B14" w14:textId="7A505977" w:rsidR="00AE3E6C" w:rsidRPr="00D403F4" w:rsidRDefault="00AE3E6C" w:rsidP="00F5799E">
            <w:pPr>
              <w:pStyle w:val="NoSpacing"/>
              <w:spacing w:after="80"/>
              <w:rPr>
                <w:rFonts w:ascii="Arial" w:hAnsi="Arial" w:cs="Arial"/>
                <w:sz w:val="20"/>
                <w:szCs w:val="20"/>
                <w:lang w:val="en-GB"/>
              </w:rPr>
            </w:pPr>
            <w:r w:rsidRPr="00D403F4">
              <w:rPr>
                <w:rFonts w:ascii="Arial" w:hAnsi="Arial" w:cs="Arial"/>
                <w:sz w:val="20"/>
                <w:szCs w:val="20"/>
                <w:lang w:val="en-GB"/>
              </w:rPr>
              <w:t xml:space="preserve">Further details </w:t>
            </w:r>
            <w:r w:rsidR="003509AE" w:rsidRPr="00D403F4">
              <w:rPr>
                <w:rFonts w:ascii="Arial" w:hAnsi="Arial" w:cs="Arial"/>
                <w:sz w:val="20"/>
                <w:szCs w:val="20"/>
                <w:lang w:val="en-GB"/>
              </w:rPr>
              <w:t xml:space="preserve">are available </w:t>
            </w:r>
            <w:r w:rsidRPr="00D403F4">
              <w:rPr>
                <w:rFonts w:ascii="Arial" w:hAnsi="Arial" w:cs="Arial"/>
                <w:sz w:val="20"/>
                <w:szCs w:val="20"/>
                <w:lang w:val="en-GB"/>
              </w:rPr>
              <w:t>in paragraph 33 of the funding rules.</w:t>
            </w:r>
          </w:p>
        </w:tc>
        <w:tc>
          <w:tcPr>
            <w:tcW w:w="853" w:type="pct"/>
          </w:tcPr>
          <w:p w14:paraId="0F1A0ACF" w14:textId="1DFC6252" w:rsidR="00AE3E6C" w:rsidRPr="00D403F4" w:rsidRDefault="00AE3E6C" w:rsidP="00F5799E">
            <w:pPr>
              <w:pStyle w:val="NoSpacing"/>
              <w:spacing w:after="80"/>
              <w:rPr>
                <w:rFonts w:ascii="Arial" w:hAnsi="Arial" w:cs="Arial"/>
                <w:sz w:val="20"/>
                <w:szCs w:val="20"/>
                <w:lang w:val="en-GB"/>
              </w:rPr>
            </w:pPr>
            <w:r w:rsidRPr="00D403F4">
              <w:rPr>
                <w:rFonts w:ascii="Arial" w:hAnsi="Arial" w:cs="Arial"/>
                <w:sz w:val="20"/>
                <w:szCs w:val="20"/>
                <w:lang w:val="en-GB"/>
              </w:rPr>
              <w:t xml:space="preserve">Signed learner declaration; </w:t>
            </w:r>
            <w:r w:rsidR="000A0CEA" w:rsidRPr="00D403F4">
              <w:rPr>
                <w:rFonts w:ascii="Arial" w:hAnsi="Arial" w:cs="Arial"/>
                <w:sz w:val="20"/>
                <w:szCs w:val="20"/>
                <w:lang w:val="en-GB"/>
              </w:rPr>
              <w:t>Personal Learning Record</w:t>
            </w:r>
            <w:r w:rsidRPr="00D403F4">
              <w:rPr>
                <w:rFonts w:ascii="Arial" w:hAnsi="Arial" w:cs="Arial"/>
                <w:sz w:val="20"/>
                <w:szCs w:val="20"/>
                <w:lang w:val="en-GB"/>
              </w:rPr>
              <w:t xml:space="preserve"> check.</w:t>
            </w:r>
          </w:p>
        </w:tc>
        <w:tc>
          <w:tcPr>
            <w:tcW w:w="638" w:type="pct"/>
          </w:tcPr>
          <w:p w14:paraId="751D5DBE" w14:textId="77777777" w:rsidR="00AE3E6C" w:rsidRPr="00D403F4" w:rsidRDefault="00AE3E6C" w:rsidP="00F5799E">
            <w:pPr>
              <w:pStyle w:val="NoSpacing"/>
              <w:spacing w:after="80"/>
              <w:rPr>
                <w:rFonts w:ascii="Arial" w:hAnsi="Arial" w:cs="Arial"/>
                <w:sz w:val="20"/>
                <w:szCs w:val="20"/>
                <w:lang w:val="en-GB"/>
              </w:rPr>
            </w:pPr>
            <w:r w:rsidRPr="00D403F4">
              <w:rPr>
                <w:rFonts w:ascii="Arial" w:hAnsi="Arial" w:cs="Arial"/>
                <w:sz w:val="20"/>
                <w:szCs w:val="20"/>
                <w:lang w:val="en-GB"/>
              </w:rPr>
              <w:t xml:space="preserve"> </w:t>
            </w:r>
          </w:p>
        </w:tc>
      </w:tr>
    </w:tbl>
    <w:p w14:paraId="78B217B0" w14:textId="77777777" w:rsidR="00B10372" w:rsidRPr="00756706" w:rsidRDefault="00B10372" w:rsidP="00BA60EC"/>
    <w:p w14:paraId="12B87BE3" w14:textId="77777777" w:rsidR="00B10372" w:rsidRPr="00756706" w:rsidRDefault="00B10372" w:rsidP="00651925">
      <w:pPr>
        <w:pStyle w:val="Heading1"/>
        <w:sectPr w:rsidR="00B10372" w:rsidRPr="00756706" w:rsidSect="00716867">
          <w:pgSz w:w="15840" w:h="12240" w:orient="landscape" w:code="1"/>
          <w:pgMar w:top="680" w:right="851" w:bottom="567" w:left="851" w:header="567" w:footer="284" w:gutter="0"/>
          <w:cols w:space="720"/>
          <w:docGrid w:linePitch="360"/>
        </w:sectPr>
      </w:pPr>
    </w:p>
    <w:p w14:paraId="6560732D" w14:textId="616F0C36" w:rsidR="00D30701" w:rsidRPr="00734385" w:rsidRDefault="00AE3E6C" w:rsidP="002C24F6">
      <w:pPr>
        <w:pStyle w:val="Heading1"/>
        <w:numPr>
          <w:ilvl w:val="0"/>
          <w:numId w:val="13"/>
        </w:numPr>
        <w:ind w:left="567" w:hanging="567"/>
      </w:pPr>
      <w:bookmarkStart w:id="8" w:name="_Toc229481216"/>
      <w:r w:rsidRPr="00734385">
        <w:lastRenderedPageBreak/>
        <w:t xml:space="preserve">Initial Assessment Part 2: </w:t>
      </w:r>
      <w:r w:rsidR="002C4E24" w:rsidRPr="00734385">
        <w:t>R</w:t>
      </w:r>
      <w:r w:rsidR="00122FDC" w:rsidRPr="00734385">
        <w:t xml:space="preserve">ecognition of </w:t>
      </w:r>
      <w:r w:rsidR="002C4E24" w:rsidRPr="00734385">
        <w:t>P</w:t>
      </w:r>
      <w:r w:rsidR="00122FDC" w:rsidRPr="00734385">
        <w:t xml:space="preserve">rior </w:t>
      </w:r>
      <w:r w:rsidR="002C4E24" w:rsidRPr="00734385">
        <w:t>L</w:t>
      </w:r>
      <w:r w:rsidR="00122FDC" w:rsidRPr="00734385">
        <w:t>earning</w:t>
      </w:r>
      <w:r w:rsidR="002C4E24" w:rsidRPr="00734385">
        <w:t xml:space="preserve"> </w:t>
      </w:r>
      <w:r w:rsidR="000E21EB" w:rsidRPr="00734385">
        <w:t>and</w:t>
      </w:r>
      <w:r w:rsidR="002C4E24" w:rsidRPr="00734385">
        <w:t xml:space="preserve"> </w:t>
      </w:r>
      <w:r w:rsidR="00BF64AC" w:rsidRPr="00734385">
        <w:t>Experience</w:t>
      </w:r>
      <w:bookmarkStart w:id="9" w:name="sec3"/>
      <w:bookmarkEnd w:id="8"/>
      <w:bookmarkEnd w:id="9"/>
    </w:p>
    <w:p w14:paraId="54FDCDAF" w14:textId="77777777" w:rsidR="00F402AC" w:rsidRPr="00734385" w:rsidRDefault="00F402AC" w:rsidP="00BA60EC"/>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73"/>
        <w:gridCol w:w="986"/>
        <w:gridCol w:w="4953"/>
        <w:gridCol w:w="2410"/>
        <w:gridCol w:w="1806"/>
      </w:tblGrid>
      <w:tr w:rsidR="00CB16DD" w:rsidRPr="00756706" w14:paraId="10C32C33" w14:textId="77777777" w:rsidTr="006D47F0">
        <w:trPr>
          <w:tblHeader/>
        </w:trPr>
        <w:tc>
          <w:tcPr>
            <w:tcW w:w="1406" w:type="pct"/>
            <w:shd w:val="clear" w:color="auto" w:fill="B6DDE8" w:themeFill="accent5" w:themeFillTint="66"/>
          </w:tcPr>
          <w:p w14:paraId="24EC1A50" w14:textId="61A394EE"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Audit question</w:t>
            </w:r>
          </w:p>
        </w:tc>
        <w:tc>
          <w:tcPr>
            <w:tcW w:w="349" w:type="pct"/>
            <w:shd w:val="clear" w:color="auto" w:fill="B6DDE8" w:themeFill="accent5" w:themeFillTint="66"/>
          </w:tcPr>
          <w:p w14:paraId="0ADDCE4F" w14:textId="77777777" w:rsidR="00CB16DD" w:rsidRDefault="00CB16DD" w:rsidP="00CB16DD">
            <w:pPr>
              <w:pStyle w:val="NoSpacing"/>
              <w:rPr>
                <w:rFonts w:ascii="Arial" w:hAnsi="Arial" w:cs="Arial"/>
                <w:b/>
                <w:bCs/>
                <w:sz w:val="20"/>
                <w:szCs w:val="20"/>
                <w:lang w:val="en-GB"/>
              </w:rPr>
            </w:pPr>
            <w:r w:rsidRPr="003D1A11">
              <w:rPr>
                <w:rFonts w:ascii="Arial" w:hAnsi="Arial" w:cs="Arial"/>
                <w:b/>
                <w:bCs/>
                <w:sz w:val="20"/>
                <w:szCs w:val="20"/>
                <w:lang w:val="en-GB"/>
              </w:rPr>
              <w:t>Yes/No/</w:t>
            </w:r>
          </w:p>
          <w:p w14:paraId="516CA70D" w14:textId="7A406A49"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N/A</w:t>
            </w:r>
          </w:p>
        </w:tc>
        <w:tc>
          <w:tcPr>
            <w:tcW w:w="1753" w:type="pct"/>
            <w:shd w:val="clear" w:color="auto" w:fill="B6DDE8" w:themeFill="accent5" w:themeFillTint="66"/>
          </w:tcPr>
          <w:p w14:paraId="5051875F" w14:textId="23162086"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Guidance</w:t>
            </w:r>
          </w:p>
        </w:tc>
        <w:tc>
          <w:tcPr>
            <w:tcW w:w="853" w:type="pct"/>
            <w:shd w:val="clear" w:color="auto" w:fill="B6DDE8" w:themeFill="accent5" w:themeFillTint="66"/>
          </w:tcPr>
          <w:p w14:paraId="62C325B2" w14:textId="16CCEB25"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Possible evidence</w:t>
            </w:r>
          </w:p>
        </w:tc>
        <w:tc>
          <w:tcPr>
            <w:tcW w:w="639" w:type="pct"/>
            <w:shd w:val="clear" w:color="auto" w:fill="B6DDE8" w:themeFill="accent5" w:themeFillTint="66"/>
          </w:tcPr>
          <w:p w14:paraId="738A03DD" w14:textId="2C3428DD"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Evidence pack and location</w:t>
            </w:r>
          </w:p>
        </w:tc>
      </w:tr>
      <w:tr w:rsidR="00630486" w:rsidRPr="00756706" w14:paraId="391190B4" w14:textId="77777777" w:rsidTr="006D47F0">
        <w:tc>
          <w:tcPr>
            <w:tcW w:w="1406" w:type="pct"/>
          </w:tcPr>
          <w:p w14:paraId="53CBB751" w14:textId="2ECF96E9" w:rsidR="00630486" w:rsidRPr="00D403F4" w:rsidRDefault="00F7434D" w:rsidP="00F5799E">
            <w:pPr>
              <w:pStyle w:val="NoSpacing"/>
              <w:spacing w:after="80"/>
              <w:rPr>
                <w:rFonts w:ascii="Arial" w:hAnsi="Arial" w:cs="Arial"/>
                <w:sz w:val="20"/>
                <w:szCs w:val="20"/>
                <w:lang w:val="en-GB"/>
              </w:rPr>
            </w:pPr>
            <w:r w:rsidRPr="00D403F4">
              <w:rPr>
                <w:rFonts w:ascii="Arial" w:hAnsi="Arial" w:cs="Arial"/>
                <w:sz w:val="20"/>
                <w:szCs w:val="20"/>
                <w:lang w:val="en-GB"/>
              </w:rPr>
              <w:t xml:space="preserve">Has </w:t>
            </w:r>
            <w:r w:rsidR="00EC3F80" w:rsidRPr="00D403F4">
              <w:rPr>
                <w:rFonts w:ascii="Arial" w:hAnsi="Arial" w:cs="Arial"/>
                <w:sz w:val="20"/>
                <w:szCs w:val="20"/>
                <w:lang w:val="en-GB"/>
              </w:rPr>
              <w:t xml:space="preserve">an </w:t>
            </w:r>
            <w:r w:rsidR="00DD1D2B" w:rsidRPr="00D403F4">
              <w:rPr>
                <w:rFonts w:ascii="Arial" w:hAnsi="Arial" w:cs="Arial"/>
                <w:sz w:val="20"/>
                <w:szCs w:val="20"/>
                <w:lang w:val="en-GB"/>
              </w:rPr>
              <w:t>a</w:t>
            </w:r>
            <w:r w:rsidR="00EC3F80" w:rsidRPr="00D403F4">
              <w:rPr>
                <w:rFonts w:ascii="Arial" w:hAnsi="Arial" w:cs="Arial"/>
                <w:sz w:val="20"/>
                <w:szCs w:val="20"/>
                <w:lang w:val="en-GB"/>
              </w:rPr>
              <w:t xml:space="preserve">ssessment of </w:t>
            </w:r>
            <w:r w:rsidR="00DD1D2B" w:rsidRPr="00D403F4">
              <w:rPr>
                <w:rFonts w:ascii="Arial" w:hAnsi="Arial" w:cs="Arial"/>
                <w:sz w:val="20"/>
                <w:szCs w:val="20"/>
                <w:lang w:val="en-GB"/>
              </w:rPr>
              <w:t>p</w:t>
            </w:r>
            <w:r w:rsidR="00EC3F80" w:rsidRPr="00D403F4">
              <w:rPr>
                <w:rFonts w:ascii="Arial" w:hAnsi="Arial" w:cs="Arial"/>
                <w:sz w:val="20"/>
                <w:szCs w:val="20"/>
                <w:lang w:val="en-GB"/>
              </w:rPr>
              <w:t xml:space="preserve">rior </w:t>
            </w:r>
            <w:r w:rsidR="00DD1D2B" w:rsidRPr="00D403F4">
              <w:rPr>
                <w:rFonts w:ascii="Arial" w:hAnsi="Arial" w:cs="Arial"/>
                <w:sz w:val="20"/>
                <w:szCs w:val="20"/>
                <w:lang w:val="en-GB"/>
              </w:rPr>
              <w:t>l</w:t>
            </w:r>
            <w:r w:rsidR="00EC3F80" w:rsidRPr="00D403F4">
              <w:rPr>
                <w:rFonts w:ascii="Arial" w:hAnsi="Arial" w:cs="Arial"/>
                <w:sz w:val="20"/>
                <w:szCs w:val="20"/>
                <w:lang w:val="en-GB"/>
              </w:rPr>
              <w:t>earning</w:t>
            </w:r>
            <w:r w:rsidR="00DD1D2B" w:rsidRPr="00D403F4">
              <w:rPr>
                <w:rFonts w:ascii="Arial" w:hAnsi="Arial" w:cs="Arial"/>
                <w:sz w:val="20"/>
                <w:szCs w:val="20"/>
                <w:lang w:val="en-GB"/>
              </w:rPr>
              <w:t xml:space="preserve"> and experience </w:t>
            </w:r>
            <w:r w:rsidR="00630486" w:rsidRPr="00D403F4">
              <w:rPr>
                <w:rFonts w:ascii="Arial" w:hAnsi="Arial" w:cs="Arial"/>
                <w:sz w:val="20"/>
                <w:szCs w:val="20"/>
                <w:lang w:val="en-GB"/>
              </w:rPr>
              <w:t>(</w:t>
            </w:r>
            <w:r w:rsidR="00A61872" w:rsidRPr="00D403F4">
              <w:rPr>
                <w:rFonts w:ascii="Arial" w:hAnsi="Arial" w:cs="Arial"/>
                <w:sz w:val="20"/>
                <w:szCs w:val="20"/>
                <w:lang w:val="en-GB"/>
              </w:rPr>
              <w:t xml:space="preserve">including a skills </w:t>
            </w:r>
            <w:r w:rsidR="005E65A5" w:rsidRPr="00D403F4">
              <w:rPr>
                <w:rFonts w:ascii="Arial" w:hAnsi="Arial" w:cs="Arial"/>
                <w:sz w:val="20"/>
                <w:szCs w:val="20"/>
                <w:lang w:val="en-GB"/>
              </w:rPr>
              <w:t>against the requirements of the apprenticeship standard</w:t>
            </w:r>
            <w:r w:rsidR="00630486" w:rsidRPr="00D403F4">
              <w:rPr>
                <w:rFonts w:ascii="Arial" w:hAnsi="Arial" w:cs="Arial"/>
                <w:sz w:val="20"/>
                <w:szCs w:val="20"/>
                <w:lang w:val="en-GB"/>
              </w:rPr>
              <w:t xml:space="preserve">) </w:t>
            </w:r>
            <w:r w:rsidRPr="00D403F4">
              <w:rPr>
                <w:rFonts w:ascii="Arial" w:hAnsi="Arial" w:cs="Arial"/>
                <w:sz w:val="20"/>
                <w:szCs w:val="20"/>
                <w:lang w:val="en-GB"/>
              </w:rPr>
              <w:t xml:space="preserve">been </w:t>
            </w:r>
            <w:r w:rsidR="00630486" w:rsidRPr="00D403F4">
              <w:rPr>
                <w:rFonts w:ascii="Arial" w:hAnsi="Arial" w:cs="Arial"/>
                <w:sz w:val="20"/>
                <w:szCs w:val="20"/>
                <w:lang w:val="en-GB"/>
              </w:rPr>
              <w:t xml:space="preserve">completed </w:t>
            </w:r>
            <w:r w:rsidR="00DD1D2B" w:rsidRPr="00D403F4">
              <w:rPr>
                <w:rFonts w:ascii="Arial" w:hAnsi="Arial" w:cs="Arial"/>
                <w:sz w:val="20"/>
                <w:szCs w:val="20"/>
                <w:lang w:val="en-GB"/>
              </w:rPr>
              <w:t>before the start of the apprenticeship?</w:t>
            </w:r>
          </w:p>
          <w:p w14:paraId="1EB88A14" w14:textId="1342CA1E" w:rsidR="00DD1D2B" w:rsidRPr="00D403F4" w:rsidRDefault="00FB6CF3" w:rsidP="002C24F6">
            <w:pPr>
              <w:pStyle w:val="NoSpacing"/>
              <w:numPr>
                <w:ilvl w:val="0"/>
                <w:numId w:val="9"/>
              </w:numPr>
              <w:spacing w:after="40"/>
              <w:ind w:left="397" w:hanging="284"/>
              <w:rPr>
                <w:rFonts w:ascii="Arial" w:hAnsi="Arial" w:cs="Arial"/>
                <w:sz w:val="20"/>
                <w:szCs w:val="20"/>
                <w:lang w:val="en-GB"/>
              </w:rPr>
            </w:pPr>
            <w:r w:rsidRPr="00D403F4">
              <w:rPr>
                <w:rFonts w:ascii="Arial" w:hAnsi="Arial" w:cs="Arial"/>
                <w:sz w:val="20"/>
                <w:szCs w:val="20"/>
                <w:lang w:val="en-GB"/>
              </w:rPr>
              <w:t xml:space="preserve">Review </w:t>
            </w:r>
            <w:r w:rsidR="00F7434D" w:rsidRPr="00D403F4">
              <w:rPr>
                <w:rFonts w:ascii="Arial" w:hAnsi="Arial" w:cs="Arial"/>
                <w:sz w:val="20"/>
                <w:szCs w:val="20"/>
                <w:lang w:val="en-GB"/>
              </w:rPr>
              <w:t xml:space="preserve">of </w:t>
            </w:r>
            <w:r w:rsidRPr="00D403F4">
              <w:rPr>
                <w:rFonts w:ascii="Arial" w:hAnsi="Arial" w:cs="Arial"/>
                <w:sz w:val="20"/>
                <w:szCs w:val="20"/>
                <w:lang w:val="en-GB"/>
              </w:rPr>
              <w:t>prior education, training or associated qualifications in the sector area, including previous apprenticeships undertaken.</w:t>
            </w:r>
          </w:p>
          <w:p w14:paraId="130C2913" w14:textId="363575C2" w:rsidR="00117D4B" w:rsidRPr="00D403F4" w:rsidRDefault="00117D4B" w:rsidP="002C24F6">
            <w:pPr>
              <w:pStyle w:val="NoSpacing"/>
              <w:numPr>
                <w:ilvl w:val="0"/>
                <w:numId w:val="9"/>
              </w:numPr>
              <w:spacing w:after="40"/>
              <w:ind w:left="397" w:hanging="284"/>
              <w:rPr>
                <w:rFonts w:ascii="Arial" w:hAnsi="Arial" w:cs="Arial"/>
                <w:sz w:val="20"/>
                <w:szCs w:val="20"/>
                <w:lang w:val="en-GB"/>
              </w:rPr>
            </w:pPr>
            <w:r w:rsidRPr="00D403F4">
              <w:rPr>
                <w:rFonts w:ascii="Arial" w:hAnsi="Arial" w:cs="Arial"/>
                <w:sz w:val="20"/>
                <w:szCs w:val="20"/>
                <w:lang w:val="en-GB"/>
              </w:rPr>
              <w:t xml:space="preserve">Check of the individual’s </w:t>
            </w:r>
            <w:r w:rsidR="000A0CEA" w:rsidRPr="00D403F4">
              <w:rPr>
                <w:rFonts w:ascii="Arial" w:hAnsi="Arial" w:cs="Arial"/>
                <w:sz w:val="20"/>
                <w:szCs w:val="20"/>
                <w:lang w:val="en-GB"/>
              </w:rPr>
              <w:t>P</w:t>
            </w:r>
            <w:r w:rsidRPr="00D403F4">
              <w:rPr>
                <w:rFonts w:ascii="Arial" w:hAnsi="Arial" w:cs="Arial"/>
                <w:sz w:val="20"/>
                <w:szCs w:val="20"/>
                <w:lang w:val="en-GB"/>
              </w:rPr>
              <w:t xml:space="preserve">ersonal </w:t>
            </w:r>
            <w:r w:rsidR="000A0CEA" w:rsidRPr="00D403F4">
              <w:rPr>
                <w:rFonts w:ascii="Arial" w:hAnsi="Arial" w:cs="Arial"/>
                <w:sz w:val="20"/>
                <w:szCs w:val="20"/>
                <w:lang w:val="en-GB"/>
              </w:rPr>
              <w:t>L</w:t>
            </w:r>
            <w:r w:rsidRPr="00D403F4">
              <w:rPr>
                <w:rFonts w:ascii="Arial" w:hAnsi="Arial" w:cs="Arial"/>
                <w:sz w:val="20"/>
                <w:szCs w:val="20"/>
                <w:lang w:val="en-GB"/>
              </w:rPr>
              <w:t xml:space="preserve">earning </w:t>
            </w:r>
            <w:r w:rsidR="000A0CEA" w:rsidRPr="00D403F4">
              <w:rPr>
                <w:rFonts w:ascii="Arial" w:hAnsi="Arial" w:cs="Arial"/>
                <w:sz w:val="20"/>
                <w:szCs w:val="20"/>
                <w:lang w:val="en-GB"/>
              </w:rPr>
              <w:t>R</w:t>
            </w:r>
            <w:r w:rsidRPr="00D403F4">
              <w:rPr>
                <w:rFonts w:ascii="Arial" w:hAnsi="Arial" w:cs="Arial"/>
                <w:sz w:val="20"/>
                <w:szCs w:val="20"/>
                <w:lang w:val="en-GB"/>
              </w:rPr>
              <w:t>ecord (if they have one)</w:t>
            </w:r>
          </w:p>
          <w:p w14:paraId="34798280" w14:textId="7989AD46" w:rsidR="00FB6CF3" w:rsidRPr="00D403F4" w:rsidRDefault="00D524D0" w:rsidP="002C24F6">
            <w:pPr>
              <w:pStyle w:val="NoSpacing"/>
              <w:numPr>
                <w:ilvl w:val="0"/>
                <w:numId w:val="9"/>
              </w:numPr>
              <w:spacing w:after="40"/>
              <w:ind w:left="397" w:hanging="284"/>
              <w:rPr>
                <w:rFonts w:ascii="Arial" w:hAnsi="Arial" w:cs="Arial"/>
                <w:sz w:val="20"/>
                <w:szCs w:val="20"/>
                <w:lang w:val="en-GB"/>
              </w:rPr>
            </w:pPr>
            <w:r w:rsidRPr="00D403F4">
              <w:rPr>
                <w:rFonts w:ascii="Arial" w:hAnsi="Arial" w:cs="Arial"/>
                <w:sz w:val="20"/>
                <w:szCs w:val="20"/>
                <w:lang w:val="en-GB"/>
              </w:rPr>
              <w:t>Learning or competence gained from prior work experience, particularly where the apprentice is an existing employee.</w:t>
            </w:r>
          </w:p>
          <w:p w14:paraId="0570D98E" w14:textId="2CB28076" w:rsidR="008C5DB5" w:rsidRPr="00D403F4" w:rsidRDefault="008C5DB5" w:rsidP="002C24F6">
            <w:pPr>
              <w:pStyle w:val="NoSpacing"/>
              <w:numPr>
                <w:ilvl w:val="0"/>
                <w:numId w:val="9"/>
              </w:numPr>
              <w:spacing w:after="40"/>
              <w:ind w:left="397" w:hanging="284"/>
              <w:rPr>
                <w:rFonts w:ascii="Arial" w:hAnsi="Arial" w:cs="Arial"/>
                <w:sz w:val="20"/>
                <w:szCs w:val="20"/>
                <w:lang w:val="en-GB"/>
              </w:rPr>
            </w:pPr>
            <w:r w:rsidRPr="00D403F4">
              <w:rPr>
                <w:rFonts w:ascii="Arial" w:hAnsi="Arial" w:cs="Arial"/>
                <w:sz w:val="20"/>
                <w:szCs w:val="20"/>
                <w:lang w:val="en-GB"/>
              </w:rPr>
              <w:t>Skills scan against the KSBs</w:t>
            </w:r>
            <w:r w:rsidR="00103741" w:rsidRPr="00D403F4">
              <w:rPr>
                <w:rFonts w:ascii="Arial" w:hAnsi="Arial" w:cs="Arial"/>
                <w:sz w:val="20"/>
                <w:szCs w:val="20"/>
                <w:lang w:val="en-GB"/>
              </w:rPr>
              <w:t xml:space="preserve"> or the propose</w:t>
            </w:r>
            <w:r w:rsidR="006A3A2A" w:rsidRPr="00D403F4">
              <w:rPr>
                <w:rFonts w:ascii="Arial" w:hAnsi="Arial" w:cs="Arial"/>
                <w:sz w:val="20"/>
                <w:szCs w:val="20"/>
                <w:lang w:val="en-GB"/>
              </w:rPr>
              <w:t>d</w:t>
            </w:r>
            <w:r w:rsidR="00103741" w:rsidRPr="00D403F4">
              <w:rPr>
                <w:rFonts w:ascii="Arial" w:hAnsi="Arial" w:cs="Arial"/>
                <w:sz w:val="20"/>
                <w:szCs w:val="20"/>
                <w:lang w:val="en-GB"/>
              </w:rPr>
              <w:t xml:space="preserve"> training plan, mapped across the standard’s outcomes</w:t>
            </w:r>
            <w:r w:rsidR="0045175D" w:rsidRPr="00D403F4">
              <w:rPr>
                <w:rFonts w:ascii="Arial" w:hAnsi="Arial" w:cs="Arial"/>
                <w:sz w:val="20"/>
                <w:szCs w:val="20"/>
                <w:lang w:val="en-GB"/>
              </w:rPr>
              <w:t>.</w:t>
            </w:r>
          </w:p>
          <w:p w14:paraId="4A51C0D8" w14:textId="77777777" w:rsidR="00E914FD" w:rsidRDefault="0045175D" w:rsidP="002C24F6">
            <w:pPr>
              <w:pStyle w:val="NoSpacing"/>
              <w:numPr>
                <w:ilvl w:val="0"/>
                <w:numId w:val="9"/>
              </w:numPr>
              <w:spacing w:after="40"/>
              <w:ind w:left="397" w:hanging="284"/>
              <w:rPr>
                <w:rFonts w:ascii="Arial" w:hAnsi="Arial" w:cs="Arial"/>
                <w:sz w:val="20"/>
                <w:szCs w:val="20"/>
                <w:lang w:val="en-GB"/>
              </w:rPr>
            </w:pPr>
            <w:r w:rsidRPr="00D403F4">
              <w:rPr>
                <w:rFonts w:ascii="Arial" w:hAnsi="Arial" w:cs="Arial"/>
                <w:sz w:val="20"/>
                <w:szCs w:val="20"/>
                <w:lang w:val="en-GB"/>
              </w:rPr>
              <w:t>Agreement with the employer that the review is accurate, whether or not relevant prior learning and experience has been identified.</w:t>
            </w:r>
          </w:p>
          <w:p w14:paraId="4D088C56" w14:textId="1E7F4004" w:rsidR="00E92DC8" w:rsidRPr="00E92DC8" w:rsidRDefault="00E92DC8" w:rsidP="00E92DC8">
            <w:pPr>
              <w:pStyle w:val="NoSpacing"/>
              <w:spacing w:after="40"/>
              <w:ind w:left="113"/>
              <w:rPr>
                <w:rFonts w:ascii="Arial" w:hAnsi="Arial" w:cs="Arial"/>
                <w:sz w:val="8"/>
                <w:szCs w:val="8"/>
                <w:lang w:val="en-GB"/>
              </w:rPr>
            </w:pPr>
          </w:p>
        </w:tc>
        <w:tc>
          <w:tcPr>
            <w:tcW w:w="349" w:type="pct"/>
          </w:tcPr>
          <w:p w14:paraId="5BFC9DCD" w14:textId="421400A4" w:rsidR="00630486" w:rsidRPr="00D403F4" w:rsidRDefault="00630486" w:rsidP="00F5799E">
            <w:pPr>
              <w:pStyle w:val="NoSpacing"/>
              <w:spacing w:after="80"/>
              <w:rPr>
                <w:rFonts w:ascii="Arial" w:hAnsi="Arial" w:cs="Arial"/>
                <w:sz w:val="20"/>
                <w:szCs w:val="20"/>
                <w:lang w:val="en-GB"/>
              </w:rPr>
            </w:pPr>
          </w:p>
        </w:tc>
        <w:tc>
          <w:tcPr>
            <w:tcW w:w="1753" w:type="pct"/>
          </w:tcPr>
          <w:p w14:paraId="1D748D25" w14:textId="56F70C74" w:rsidR="00995D26" w:rsidRPr="00D403F4" w:rsidRDefault="00A307CD" w:rsidP="00F5799E">
            <w:pPr>
              <w:pStyle w:val="NoSpacing"/>
              <w:spacing w:after="80"/>
              <w:rPr>
                <w:rFonts w:ascii="Arial" w:hAnsi="Arial" w:cs="Arial"/>
                <w:sz w:val="20"/>
                <w:szCs w:val="20"/>
                <w:lang w:val="en-GB"/>
              </w:rPr>
            </w:pPr>
            <w:r w:rsidRPr="00D403F4">
              <w:rPr>
                <w:rFonts w:ascii="Arial" w:hAnsi="Arial" w:cs="Arial"/>
                <w:sz w:val="20"/>
                <w:szCs w:val="20"/>
                <w:lang w:val="en-GB"/>
              </w:rPr>
              <w:t xml:space="preserve">Must be completed before the </w:t>
            </w:r>
            <w:r w:rsidR="007D183F" w:rsidRPr="00D403F4">
              <w:rPr>
                <w:rFonts w:ascii="Arial" w:hAnsi="Arial" w:cs="Arial"/>
                <w:sz w:val="20"/>
                <w:szCs w:val="20"/>
                <w:lang w:val="en-GB"/>
              </w:rPr>
              <w:t xml:space="preserve">start of the </w:t>
            </w:r>
            <w:r w:rsidRPr="00D403F4">
              <w:rPr>
                <w:rFonts w:ascii="Arial" w:hAnsi="Arial" w:cs="Arial"/>
                <w:sz w:val="20"/>
                <w:szCs w:val="20"/>
                <w:lang w:val="en-GB"/>
              </w:rPr>
              <w:t>apprenticeship</w:t>
            </w:r>
            <w:r w:rsidR="007D183F" w:rsidRPr="00D403F4">
              <w:rPr>
                <w:rFonts w:ascii="Arial" w:hAnsi="Arial" w:cs="Arial"/>
                <w:sz w:val="20"/>
                <w:szCs w:val="20"/>
                <w:lang w:val="en-GB"/>
              </w:rPr>
              <w:t xml:space="preserve"> and agreed by the </w:t>
            </w:r>
            <w:r w:rsidR="00A61872" w:rsidRPr="00D403F4">
              <w:rPr>
                <w:rFonts w:ascii="Arial" w:hAnsi="Arial" w:cs="Arial"/>
                <w:sz w:val="20"/>
                <w:szCs w:val="20"/>
                <w:lang w:val="en-GB"/>
              </w:rPr>
              <w:t>employer</w:t>
            </w:r>
            <w:r w:rsidRPr="00D403F4">
              <w:rPr>
                <w:rFonts w:ascii="Arial" w:hAnsi="Arial" w:cs="Arial"/>
                <w:sz w:val="20"/>
                <w:szCs w:val="20"/>
                <w:lang w:val="en-GB"/>
              </w:rPr>
              <w:t>.</w:t>
            </w:r>
            <w:r w:rsidR="00CF6485" w:rsidRPr="00D403F4">
              <w:rPr>
                <w:rFonts w:ascii="Arial" w:hAnsi="Arial" w:cs="Arial"/>
                <w:sz w:val="20"/>
                <w:szCs w:val="20"/>
                <w:lang w:val="en-GB"/>
              </w:rPr>
              <w:t xml:space="preserve"> </w:t>
            </w:r>
            <w:r w:rsidR="006A3A2A" w:rsidRPr="00D403F4">
              <w:rPr>
                <w:rFonts w:ascii="Arial" w:hAnsi="Arial" w:cs="Arial"/>
                <w:sz w:val="20"/>
                <w:szCs w:val="20"/>
                <w:lang w:val="en-GB"/>
              </w:rPr>
              <w:t xml:space="preserve"> </w:t>
            </w:r>
            <w:r w:rsidR="00CF6485" w:rsidRPr="00D403F4">
              <w:rPr>
                <w:rFonts w:ascii="Arial" w:hAnsi="Arial" w:cs="Arial"/>
                <w:sz w:val="20"/>
                <w:szCs w:val="20"/>
                <w:lang w:val="en-GB"/>
              </w:rPr>
              <w:t>An assessment of prior learning is always required, even where it results in no reduction.</w:t>
            </w:r>
          </w:p>
          <w:p w14:paraId="1716087F" w14:textId="4A89E9CF" w:rsidR="00A307CD" w:rsidRPr="00D403F4" w:rsidRDefault="00995D26" w:rsidP="00F5799E">
            <w:pPr>
              <w:pStyle w:val="NoSpacing"/>
              <w:spacing w:after="80"/>
              <w:rPr>
                <w:rFonts w:ascii="Arial" w:hAnsi="Arial" w:cs="Arial"/>
                <w:sz w:val="20"/>
                <w:szCs w:val="20"/>
                <w:lang w:val="en-GB"/>
              </w:rPr>
            </w:pPr>
            <w:r w:rsidRPr="00D403F4">
              <w:rPr>
                <w:rFonts w:ascii="Arial" w:hAnsi="Arial" w:cs="Arial"/>
                <w:sz w:val="20"/>
                <w:szCs w:val="20"/>
                <w:lang w:val="en-GB"/>
              </w:rPr>
              <w:t>Funds must not be used to pay for training for knowledge, skills and behaviours already attained by the apprentice.</w:t>
            </w:r>
          </w:p>
          <w:p w14:paraId="1E31EF38" w14:textId="2DC8B8F3" w:rsidR="00727081" w:rsidRPr="00D403F4" w:rsidRDefault="00727081" w:rsidP="00F5799E">
            <w:pPr>
              <w:pStyle w:val="NoSpacing"/>
              <w:spacing w:after="80"/>
              <w:rPr>
                <w:rFonts w:ascii="Arial" w:hAnsi="Arial" w:cs="Arial"/>
                <w:sz w:val="20"/>
                <w:szCs w:val="20"/>
                <w:lang w:val="en-GB"/>
              </w:rPr>
            </w:pPr>
            <w:r w:rsidRPr="00D403F4">
              <w:rPr>
                <w:rFonts w:ascii="Arial" w:hAnsi="Arial" w:cs="Arial"/>
                <w:sz w:val="20"/>
                <w:szCs w:val="20"/>
                <w:lang w:val="en-GB"/>
              </w:rPr>
              <w:t>The apprenticeship should be at a higher leve</w:t>
            </w:r>
            <w:r w:rsidR="00BE1E6E" w:rsidRPr="00D403F4">
              <w:rPr>
                <w:rFonts w:ascii="Arial" w:hAnsi="Arial" w:cs="Arial"/>
                <w:sz w:val="20"/>
                <w:szCs w:val="20"/>
                <w:lang w:val="en-GB"/>
              </w:rPr>
              <w:t>l</w:t>
            </w:r>
            <w:r w:rsidRPr="00D403F4">
              <w:rPr>
                <w:rFonts w:ascii="Arial" w:hAnsi="Arial" w:cs="Arial"/>
                <w:sz w:val="20"/>
                <w:szCs w:val="20"/>
                <w:lang w:val="en-GB"/>
              </w:rPr>
              <w:t xml:space="preserve"> than a qualification they already hold, or if at the same or lower level, the content of the training should be materially different from any </w:t>
            </w:r>
            <w:r w:rsidR="00BE1E6E" w:rsidRPr="00D403F4">
              <w:rPr>
                <w:rFonts w:ascii="Arial" w:hAnsi="Arial" w:cs="Arial"/>
                <w:sz w:val="20"/>
                <w:szCs w:val="20"/>
                <w:lang w:val="en-GB"/>
              </w:rPr>
              <w:t>prior qualification and allow the apprentice to acquire substantive new skills.</w:t>
            </w:r>
          </w:p>
          <w:p w14:paraId="3EF3EB3E" w14:textId="466CFE39" w:rsidR="00117D4B" w:rsidRPr="00D403F4" w:rsidRDefault="00A307CD" w:rsidP="00F5799E">
            <w:pPr>
              <w:pStyle w:val="NoSpacing"/>
              <w:spacing w:after="80"/>
              <w:rPr>
                <w:rFonts w:ascii="Arial" w:hAnsi="Arial" w:cs="Arial"/>
                <w:sz w:val="20"/>
                <w:szCs w:val="20"/>
                <w:lang w:val="en-GB"/>
              </w:rPr>
            </w:pPr>
            <w:r w:rsidRPr="00D403F4">
              <w:rPr>
                <w:rFonts w:ascii="Arial" w:hAnsi="Arial" w:cs="Arial"/>
                <w:sz w:val="20"/>
                <w:szCs w:val="20"/>
                <w:lang w:val="en-GB"/>
              </w:rPr>
              <w:t>The assessment must be documented in full, show</w:t>
            </w:r>
            <w:r w:rsidR="00727081" w:rsidRPr="00D403F4">
              <w:rPr>
                <w:rFonts w:ascii="Arial" w:hAnsi="Arial" w:cs="Arial"/>
                <w:sz w:val="20"/>
                <w:szCs w:val="20"/>
                <w:lang w:val="en-GB"/>
              </w:rPr>
              <w:t>ing</w:t>
            </w:r>
            <w:r w:rsidRPr="00D403F4">
              <w:rPr>
                <w:rFonts w:ascii="Arial" w:hAnsi="Arial" w:cs="Arial"/>
                <w:sz w:val="20"/>
                <w:szCs w:val="20"/>
                <w:lang w:val="en-GB"/>
              </w:rPr>
              <w:t xml:space="preserve"> where relevant prior learning and experience does exist or </w:t>
            </w:r>
            <w:r w:rsidR="004A1F66" w:rsidRPr="00D403F4">
              <w:rPr>
                <w:rFonts w:ascii="Arial" w:hAnsi="Arial" w:cs="Arial"/>
                <w:sz w:val="20"/>
                <w:szCs w:val="20"/>
                <w:lang w:val="en-GB"/>
              </w:rPr>
              <w:t xml:space="preserve">the reason why it does not exist. </w:t>
            </w:r>
            <w:r w:rsidR="00A2342C" w:rsidRPr="00D403F4">
              <w:rPr>
                <w:rFonts w:ascii="Arial" w:hAnsi="Arial" w:cs="Arial"/>
                <w:sz w:val="20"/>
                <w:szCs w:val="20"/>
                <w:lang w:val="en-GB"/>
              </w:rPr>
              <w:t xml:space="preserve"> </w:t>
            </w:r>
            <w:r w:rsidR="004A1F66" w:rsidRPr="00D403F4">
              <w:rPr>
                <w:rFonts w:ascii="Arial" w:hAnsi="Arial" w:cs="Arial"/>
                <w:sz w:val="20"/>
                <w:szCs w:val="20"/>
                <w:lang w:val="en-GB"/>
              </w:rPr>
              <w:t>Both must be agreed with the employer.</w:t>
            </w:r>
          </w:p>
          <w:p w14:paraId="053EA428" w14:textId="6EA9492F" w:rsidR="00117D4B" w:rsidRPr="00D403F4" w:rsidRDefault="00117D4B" w:rsidP="00F5799E">
            <w:pPr>
              <w:pStyle w:val="NoSpacing"/>
              <w:spacing w:after="80"/>
              <w:rPr>
                <w:rFonts w:ascii="Arial" w:hAnsi="Arial" w:cs="Arial"/>
                <w:sz w:val="20"/>
                <w:szCs w:val="20"/>
                <w:lang w:val="en-GB"/>
              </w:rPr>
            </w:pPr>
            <w:r w:rsidRPr="00D403F4">
              <w:rPr>
                <w:rFonts w:ascii="Arial" w:hAnsi="Arial" w:cs="Arial"/>
                <w:sz w:val="20"/>
                <w:szCs w:val="20"/>
                <w:lang w:val="en-GB"/>
              </w:rPr>
              <w:t xml:space="preserve">The </w:t>
            </w:r>
            <w:r w:rsidR="000A0CEA" w:rsidRPr="00D403F4">
              <w:rPr>
                <w:rFonts w:ascii="Arial" w:hAnsi="Arial" w:cs="Arial"/>
                <w:sz w:val="20"/>
                <w:szCs w:val="20"/>
                <w:lang w:val="en-GB"/>
              </w:rPr>
              <w:t>Personal Learning Record</w:t>
            </w:r>
            <w:r w:rsidRPr="00D403F4">
              <w:rPr>
                <w:rFonts w:ascii="Arial" w:hAnsi="Arial" w:cs="Arial"/>
                <w:sz w:val="20"/>
                <w:szCs w:val="20"/>
                <w:lang w:val="en-GB"/>
              </w:rPr>
              <w:t xml:space="preserve"> can be found at</w:t>
            </w:r>
            <w:r w:rsidR="001E4A13" w:rsidRPr="00D403F4">
              <w:rPr>
                <w:rFonts w:ascii="Arial" w:hAnsi="Arial" w:cs="Arial"/>
                <w:sz w:val="20"/>
                <w:szCs w:val="20"/>
                <w:lang w:val="en-GB"/>
              </w:rPr>
              <w:t xml:space="preserve"> the </w:t>
            </w:r>
            <w:hyperlink r:id="rId31" w:history="1">
              <w:r w:rsidR="001E4A13" w:rsidRPr="00D403F4">
                <w:rPr>
                  <w:rStyle w:val="Hyperlink"/>
                  <w:rFonts w:ascii="Arial" w:hAnsi="Arial" w:cs="Arial"/>
                  <w:sz w:val="20"/>
                  <w:szCs w:val="20"/>
                  <w:lang w:val="en-GB"/>
                </w:rPr>
                <w:t>Learning Records Service</w:t>
              </w:r>
            </w:hyperlink>
            <w:r w:rsidR="001E4A13" w:rsidRPr="00D403F4">
              <w:rPr>
                <w:rFonts w:ascii="Arial" w:hAnsi="Arial" w:cs="Arial"/>
                <w:sz w:val="20"/>
                <w:szCs w:val="20"/>
                <w:lang w:val="en-GB"/>
              </w:rPr>
              <w:t>.</w:t>
            </w:r>
          </w:p>
        </w:tc>
        <w:tc>
          <w:tcPr>
            <w:tcW w:w="853" w:type="pct"/>
          </w:tcPr>
          <w:p w14:paraId="4F2C4E79" w14:textId="56044195" w:rsidR="00630486" w:rsidRPr="00D403F4" w:rsidRDefault="003A3976" w:rsidP="00F5799E">
            <w:pPr>
              <w:pStyle w:val="NoSpacing"/>
              <w:spacing w:after="80"/>
              <w:rPr>
                <w:rFonts w:ascii="Arial" w:hAnsi="Arial" w:cs="Arial"/>
                <w:sz w:val="20"/>
                <w:szCs w:val="20"/>
                <w:lang w:val="en-GB"/>
              </w:rPr>
            </w:pPr>
            <w:r w:rsidRPr="00D403F4">
              <w:rPr>
                <w:rFonts w:ascii="Arial" w:hAnsi="Arial" w:cs="Arial"/>
                <w:sz w:val="20"/>
                <w:szCs w:val="20"/>
                <w:lang w:val="en-GB"/>
              </w:rPr>
              <w:t xml:space="preserve">Assessment of prior learning signed </w:t>
            </w:r>
            <w:r w:rsidR="004842DE" w:rsidRPr="00D403F4">
              <w:rPr>
                <w:rFonts w:ascii="Arial" w:hAnsi="Arial" w:cs="Arial"/>
                <w:sz w:val="20"/>
                <w:szCs w:val="20"/>
                <w:lang w:val="en-GB"/>
              </w:rPr>
              <w:t xml:space="preserve">and dated </w:t>
            </w:r>
            <w:r w:rsidRPr="00D403F4">
              <w:rPr>
                <w:rFonts w:ascii="Arial" w:hAnsi="Arial" w:cs="Arial"/>
                <w:sz w:val="20"/>
                <w:szCs w:val="20"/>
                <w:lang w:val="en-GB"/>
              </w:rPr>
              <w:t xml:space="preserve">by </w:t>
            </w:r>
            <w:r w:rsidR="00026C6E" w:rsidRPr="00D403F4">
              <w:rPr>
                <w:rFonts w:ascii="Arial" w:hAnsi="Arial" w:cs="Arial"/>
                <w:sz w:val="20"/>
                <w:szCs w:val="20"/>
                <w:lang w:val="en-GB"/>
              </w:rPr>
              <w:t>the apprentice</w:t>
            </w:r>
            <w:r w:rsidRPr="00D403F4">
              <w:rPr>
                <w:rFonts w:ascii="Arial" w:hAnsi="Arial" w:cs="Arial"/>
                <w:sz w:val="20"/>
                <w:szCs w:val="20"/>
                <w:lang w:val="en-GB"/>
              </w:rPr>
              <w:t xml:space="preserve">, employer and provider; checks against </w:t>
            </w:r>
            <w:r w:rsidR="000A0CEA" w:rsidRPr="00D403F4">
              <w:rPr>
                <w:rFonts w:ascii="Arial" w:hAnsi="Arial" w:cs="Arial"/>
                <w:sz w:val="20"/>
                <w:szCs w:val="20"/>
                <w:lang w:val="en-GB"/>
              </w:rPr>
              <w:t>Personal Learning Record</w:t>
            </w:r>
            <w:r w:rsidRPr="00D403F4">
              <w:rPr>
                <w:rFonts w:ascii="Arial" w:hAnsi="Arial" w:cs="Arial"/>
                <w:sz w:val="20"/>
                <w:szCs w:val="20"/>
                <w:lang w:val="en-GB"/>
              </w:rPr>
              <w:t>; previous qualifications</w:t>
            </w:r>
            <w:r w:rsidR="00DA5D79" w:rsidRPr="00D403F4">
              <w:rPr>
                <w:rFonts w:ascii="Arial" w:hAnsi="Arial" w:cs="Arial"/>
                <w:sz w:val="20"/>
                <w:szCs w:val="20"/>
                <w:lang w:val="en-GB"/>
              </w:rPr>
              <w:t xml:space="preserve"> and certificates</w:t>
            </w:r>
            <w:r w:rsidRPr="00D403F4">
              <w:rPr>
                <w:rFonts w:ascii="Arial" w:hAnsi="Arial" w:cs="Arial"/>
                <w:sz w:val="20"/>
                <w:szCs w:val="20"/>
                <w:lang w:val="en-GB"/>
              </w:rPr>
              <w:t>.</w:t>
            </w:r>
          </w:p>
        </w:tc>
        <w:tc>
          <w:tcPr>
            <w:tcW w:w="639" w:type="pct"/>
          </w:tcPr>
          <w:p w14:paraId="71CB5DC8" w14:textId="2D915CC8" w:rsidR="00630486" w:rsidRPr="00D403F4" w:rsidRDefault="00630486" w:rsidP="00F5799E">
            <w:pPr>
              <w:pStyle w:val="NoSpacing"/>
              <w:spacing w:after="80"/>
              <w:rPr>
                <w:rFonts w:ascii="Arial" w:hAnsi="Arial" w:cs="Arial"/>
                <w:sz w:val="20"/>
                <w:szCs w:val="20"/>
                <w:lang w:val="en-GB"/>
              </w:rPr>
            </w:pPr>
          </w:p>
        </w:tc>
      </w:tr>
      <w:tr w:rsidR="000A167C" w:rsidRPr="00756706" w14:paraId="487B654A" w14:textId="77777777" w:rsidTr="006D47F0">
        <w:tc>
          <w:tcPr>
            <w:tcW w:w="1406" w:type="pct"/>
          </w:tcPr>
          <w:p w14:paraId="295249D1" w14:textId="2CE38AEE" w:rsidR="000A167C" w:rsidRPr="00D403F4" w:rsidRDefault="0057675A" w:rsidP="00F5799E">
            <w:pPr>
              <w:pStyle w:val="NoSpacing"/>
              <w:spacing w:after="80"/>
              <w:rPr>
                <w:rFonts w:ascii="Arial" w:hAnsi="Arial" w:cs="Arial"/>
                <w:sz w:val="20"/>
                <w:szCs w:val="20"/>
                <w:lang w:val="en-GB"/>
              </w:rPr>
            </w:pPr>
            <w:r w:rsidRPr="00D403F4">
              <w:rPr>
                <w:rFonts w:ascii="Arial" w:hAnsi="Arial" w:cs="Arial"/>
                <w:sz w:val="20"/>
                <w:szCs w:val="20"/>
                <w:lang w:val="en-GB"/>
              </w:rPr>
              <w:t>Has the provider check</w:t>
            </w:r>
            <w:r w:rsidR="00A2342C" w:rsidRPr="00D403F4">
              <w:rPr>
                <w:rFonts w:ascii="Arial" w:hAnsi="Arial" w:cs="Arial"/>
                <w:sz w:val="20"/>
                <w:szCs w:val="20"/>
                <w:lang w:val="en-GB"/>
              </w:rPr>
              <w:t>ed</w:t>
            </w:r>
            <w:r w:rsidRPr="00D403F4">
              <w:rPr>
                <w:rFonts w:ascii="Arial" w:hAnsi="Arial" w:cs="Arial"/>
                <w:sz w:val="20"/>
                <w:szCs w:val="20"/>
                <w:lang w:val="en-GB"/>
              </w:rPr>
              <w:t xml:space="preserve"> if</w:t>
            </w:r>
            <w:r w:rsidR="000A167C" w:rsidRPr="00D403F4">
              <w:rPr>
                <w:rFonts w:ascii="Arial" w:hAnsi="Arial" w:cs="Arial"/>
                <w:sz w:val="20"/>
                <w:szCs w:val="20"/>
                <w:lang w:val="en-GB"/>
              </w:rPr>
              <w:t xml:space="preserve"> the apprentice already hold</w:t>
            </w:r>
            <w:r w:rsidRPr="00D403F4">
              <w:rPr>
                <w:rFonts w:ascii="Arial" w:hAnsi="Arial" w:cs="Arial"/>
                <w:sz w:val="20"/>
                <w:szCs w:val="20"/>
                <w:lang w:val="en-GB"/>
              </w:rPr>
              <w:t>s</w:t>
            </w:r>
            <w:r w:rsidR="000A167C" w:rsidRPr="00D403F4">
              <w:rPr>
                <w:rFonts w:ascii="Arial" w:hAnsi="Arial" w:cs="Arial"/>
                <w:sz w:val="20"/>
                <w:szCs w:val="20"/>
                <w:lang w:val="en-GB"/>
              </w:rPr>
              <w:t xml:space="preserve"> QTS or </w:t>
            </w:r>
            <w:r w:rsidR="00562F1B" w:rsidRPr="00D403F4">
              <w:rPr>
                <w:rFonts w:ascii="Arial" w:hAnsi="Arial" w:cs="Arial"/>
                <w:sz w:val="20"/>
                <w:szCs w:val="20"/>
                <w:lang w:val="en-GB"/>
              </w:rPr>
              <w:t>QTLS</w:t>
            </w:r>
            <w:r w:rsidR="00F81B6B" w:rsidRPr="00D403F4">
              <w:rPr>
                <w:rFonts w:ascii="Arial" w:hAnsi="Arial" w:cs="Arial"/>
                <w:sz w:val="20"/>
                <w:szCs w:val="20"/>
                <w:lang w:val="en-GB"/>
              </w:rPr>
              <w:t xml:space="preserve"> (</w:t>
            </w:r>
            <w:r w:rsidR="009A2EFD" w:rsidRPr="00D403F4">
              <w:rPr>
                <w:rFonts w:ascii="Arial" w:hAnsi="Arial" w:cs="Arial"/>
                <w:sz w:val="20"/>
                <w:szCs w:val="20"/>
                <w:lang w:val="en-GB"/>
              </w:rPr>
              <w:t xml:space="preserve">and </w:t>
            </w:r>
            <w:r w:rsidRPr="00D403F4">
              <w:rPr>
                <w:rFonts w:ascii="Arial" w:hAnsi="Arial" w:cs="Arial"/>
                <w:sz w:val="20"/>
                <w:szCs w:val="20"/>
                <w:lang w:val="en-GB"/>
              </w:rPr>
              <w:t>is</w:t>
            </w:r>
            <w:r w:rsidR="00F81B6B" w:rsidRPr="00D403F4">
              <w:rPr>
                <w:rFonts w:ascii="Arial" w:hAnsi="Arial" w:cs="Arial"/>
                <w:sz w:val="20"/>
                <w:szCs w:val="20"/>
                <w:lang w:val="en-GB"/>
              </w:rPr>
              <w:t xml:space="preserve"> a member of the Society for Education and </w:t>
            </w:r>
            <w:r w:rsidR="001C04A1" w:rsidRPr="00D403F4">
              <w:rPr>
                <w:rFonts w:ascii="Arial" w:hAnsi="Arial" w:cs="Arial"/>
                <w:sz w:val="20"/>
                <w:szCs w:val="20"/>
                <w:lang w:val="en-GB"/>
              </w:rPr>
              <w:t xml:space="preserve">Training </w:t>
            </w:r>
            <w:r w:rsidR="00F81B6B" w:rsidRPr="00D403F4">
              <w:rPr>
                <w:rFonts w:ascii="Arial" w:hAnsi="Arial" w:cs="Arial"/>
                <w:sz w:val="20"/>
                <w:szCs w:val="20"/>
                <w:lang w:val="en-GB"/>
              </w:rPr>
              <w:t>[SET])</w:t>
            </w:r>
            <w:r w:rsidR="00562F1B" w:rsidRPr="00D403F4">
              <w:rPr>
                <w:rFonts w:ascii="Arial" w:hAnsi="Arial" w:cs="Arial"/>
                <w:sz w:val="20"/>
                <w:szCs w:val="20"/>
                <w:lang w:val="en-GB"/>
              </w:rPr>
              <w:t>?</w:t>
            </w:r>
          </w:p>
        </w:tc>
        <w:tc>
          <w:tcPr>
            <w:tcW w:w="349" w:type="pct"/>
          </w:tcPr>
          <w:p w14:paraId="54E69B8F" w14:textId="77777777" w:rsidR="000A167C" w:rsidRPr="00D403F4" w:rsidRDefault="000A167C" w:rsidP="00F5799E">
            <w:pPr>
              <w:pStyle w:val="NoSpacing"/>
              <w:spacing w:after="80"/>
              <w:rPr>
                <w:rFonts w:ascii="Arial" w:hAnsi="Arial" w:cs="Arial"/>
                <w:sz w:val="20"/>
                <w:szCs w:val="20"/>
                <w:lang w:val="en-GB"/>
              </w:rPr>
            </w:pPr>
          </w:p>
        </w:tc>
        <w:tc>
          <w:tcPr>
            <w:tcW w:w="1753" w:type="pct"/>
          </w:tcPr>
          <w:p w14:paraId="5189514B" w14:textId="51B4593D" w:rsidR="00562F1B" w:rsidRPr="00D403F4" w:rsidRDefault="001A22A7" w:rsidP="00F5799E">
            <w:pPr>
              <w:pStyle w:val="NoSpacing"/>
              <w:spacing w:after="80"/>
              <w:rPr>
                <w:rFonts w:ascii="Arial" w:hAnsi="Arial" w:cs="Arial"/>
                <w:sz w:val="20"/>
                <w:szCs w:val="20"/>
                <w:lang w:val="en-GB"/>
              </w:rPr>
            </w:pPr>
            <w:r w:rsidRPr="00D403F4">
              <w:rPr>
                <w:rFonts w:ascii="Arial" w:hAnsi="Arial" w:cs="Arial"/>
                <w:sz w:val="20"/>
                <w:szCs w:val="20"/>
                <w:lang w:val="en-GB"/>
              </w:rPr>
              <w:t>If yes, the apprentice is ineligible for this apprenticeship.</w:t>
            </w:r>
          </w:p>
          <w:p w14:paraId="60953845" w14:textId="768361CB" w:rsidR="00F81B6B" w:rsidRPr="00D403F4" w:rsidRDefault="00562F1B" w:rsidP="00F5799E">
            <w:pPr>
              <w:pStyle w:val="NoSpacing"/>
              <w:spacing w:after="80"/>
              <w:rPr>
                <w:rFonts w:ascii="Arial" w:hAnsi="Arial" w:cs="Arial"/>
                <w:sz w:val="20"/>
                <w:szCs w:val="20"/>
                <w:lang w:val="en-GB"/>
              </w:rPr>
            </w:pPr>
            <w:r w:rsidRPr="00D403F4">
              <w:rPr>
                <w:rFonts w:ascii="Arial" w:hAnsi="Arial" w:cs="Arial"/>
                <w:sz w:val="20"/>
                <w:szCs w:val="20"/>
                <w:lang w:val="en-GB"/>
              </w:rPr>
              <w:t xml:space="preserve">The </w:t>
            </w:r>
            <w:hyperlink r:id="rId32" w:history="1">
              <w:r w:rsidRPr="00D403F4">
                <w:rPr>
                  <w:rStyle w:val="Hyperlink"/>
                  <w:rFonts w:ascii="Arial" w:hAnsi="Arial" w:cs="Arial"/>
                  <w:sz w:val="20"/>
                  <w:szCs w:val="20"/>
                  <w:lang w:val="en-GB"/>
                </w:rPr>
                <w:t>Post Graduate Teacher Apprenticeship Funding Manual</w:t>
              </w:r>
            </w:hyperlink>
            <w:r w:rsidRPr="00D403F4">
              <w:rPr>
                <w:rFonts w:ascii="Arial" w:hAnsi="Arial" w:cs="Arial"/>
                <w:sz w:val="20"/>
                <w:szCs w:val="20"/>
                <w:lang w:val="en-GB"/>
              </w:rPr>
              <w:t xml:space="preserve"> states that</w:t>
            </w:r>
            <w:r w:rsidR="00A81C2F" w:rsidRPr="00D403F4">
              <w:rPr>
                <w:rFonts w:ascii="Arial" w:hAnsi="Arial" w:cs="Arial"/>
                <w:sz w:val="20"/>
                <w:szCs w:val="20"/>
                <w:lang w:val="en-GB"/>
              </w:rPr>
              <w:t xml:space="preserve"> candidate</w:t>
            </w:r>
            <w:r w:rsidR="004B17A3" w:rsidRPr="00D403F4">
              <w:rPr>
                <w:rFonts w:ascii="Arial" w:hAnsi="Arial" w:cs="Arial"/>
                <w:sz w:val="20"/>
                <w:szCs w:val="20"/>
                <w:lang w:val="en-GB"/>
              </w:rPr>
              <w:t>s</w:t>
            </w:r>
            <w:r w:rsidR="00A81C2F" w:rsidRPr="00D403F4">
              <w:rPr>
                <w:rFonts w:ascii="Arial" w:hAnsi="Arial" w:cs="Arial"/>
                <w:sz w:val="20"/>
                <w:szCs w:val="20"/>
                <w:lang w:val="en-GB"/>
              </w:rPr>
              <w:t xml:space="preserve"> with QTLS </w:t>
            </w:r>
            <w:r w:rsidR="009A2EFD" w:rsidRPr="00D403F4">
              <w:rPr>
                <w:rFonts w:ascii="Arial" w:hAnsi="Arial" w:cs="Arial"/>
                <w:sz w:val="20"/>
                <w:szCs w:val="20"/>
                <w:lang w:val="en-GB"/>
              </w:rPr>
              <w:t>and</w:t>
            </w:r>
            <w:r w:rsidR="001C04A1" w:rsidRPr="00D403F4">
              <w:rPr>
                <w:rFonts w:ascii="Arial" w:hAnsi="Arial" w:cs="Arial"/>
                <w:sz w:val="20"/>
                <w:szCs w:val="20"/>
                <w:lang w:val="en-GB"/>
              </w:rPr>
              <w:t xml:space="preserve"> membership of SET are</w:t>
            </w:r>
            <w:r w:rsidR="00A81C2F" w:rsidRPr="00D403F4">
              <w:rPr>
                <w:rFonts w:ascii="Arial" w:hAnsi="Arial" w:cs="Arial"/>
                <w:sz w:val="20"/>
                <w:szCs w:val="20"/>
                <w:lang w:val="en-GB"/>
              </w:rPr>
              <w:t xml:space="preserve"> regarded as having QTS and </w:t>
            </w:r>
            <w:r w:rsidR="004B17A3" w:rsidRPr="00D403F4">
              <w:rPr>
                <w:rFonts w:ascii="Arial" w:hAnsi="Arial" w:cs="Arial"/>
                <w:sz w:val="20"/>
                <w:szCs w:val="20"/>
                <w:lang w:val="en-GB"/>
              </w:rPr>
              <w:t>are</w:t>
            </w:r>
            <w:r w:rsidR="00A81C2F" w:rsidRPr="00D403F4">
              <w:rPr>
                <w:rFonts w:ascii="Arial" w:hAnsi="Arial" w:cs="Arial"/>
                <w:sz w:val="20"/>
                <w:szCs w:val="20"/>
                <w:lang w:val="en-GB"/>
              </w:rPr>
              <w:t xml:space="preserve"> not eligible for funding for the </w:t>
            </w:r>
            <w:r w:rsidR="00F81B6B" w:rsidRPr="00D403F4">
              <w:rPr>
                <w:rFonts w:ascii="Arial" w:hAnsi="Arial" w:cs="Arial"/>
                <w:sz w:val="20"/>
                <w:szCs w:val="20"/>
                <w:lang w:val="en-GB"/>
              </w:rPr>
              <w:t>PGTA.</w:t>
            </w:r>
          </w:p>
          <w:p w14:paraId="5E8E5D22" w14:textId="77777777" w:rsidR="00562F1B" w:rsidRDefault="00F81B6B" w:rsidP="00F5799E">
            <w:pPr>
              <w:pStyle w:val="NoSpacing"/>
              <w:spacing w:after="80"/>
              <w:rPr>
                <w:rFonts w:ascii="Arial" w:hAnsi="Arial" w:cs="Arial"/>
                <w:sz w:val="20"/>
                <w:szCs w:val="20"/>
                <w:lang w:val="en-GB"/>
              </w:rPr>
            </w:pPr>
            <w:r w:rsidRPr="00D403F4">
              <w:rPr>
                <w:rFonts w:ascii="Arial" w:hAnsi="Arial" w:cs="Arial"/>
                <w:sz w:val="20"/>
                <w:szCs w:val="20"/>
                <w:lang w:val="en-GB"/>
              </w:rPr>
              <w:t>Candidates with</w:t>
            </w:r>
            <w:r w:rsidR="001C04A1" w:rsidRPr="00D403F4">
              <w:rPr>
                <w:rFonts w:ascii="Arial" w:hAnsi="Arial" w:cs="Arial"/>
                <w:sz w:val="20"/>
                <w:szCs w:val="20"/>
                <w:lang w:val="en-GB"/>
              </w:rPr>
              <w:t xml:space="preserve"> Early Years Teacher Status (</w:t>
            </w:r>
            <w:r w:rsidRPr="00D403F4">
              <w:rPr>
                <w:rFonts w:ascii="Arial" w:hAnsi="Arial" w:cs="Arial"/>
                <w:sz w:val="20"/>
                <w:szCs w:val="20"/>
                <w:lang w:val="en-GB"/>
              </w:rPr>
              <w:t>EYTS</w:t>
            </w:r>
            <w:r w:rsidR="001C04A1" w:rsidRPr="00D403F4">
              <w:rPr>
                <w:rFonts w:ascii="Arial" w:hAnsi="Arial" w:cs="Arial"/>
                <w:sz w:val="20"/>
                <w:szCs w:val="20"/>
                <w:lang w:val="en-GB"/>
              </w:rPr>
              <w:t>)</w:t>
            </w:r>
            <w:r w:rsidRPr="00D403F4">
              <w:rPr>
                <w:rFonts w:ascii="Arial" w:hAnsi="Arial" w:cs="Arial"/>
                <w:sz w:val="20"/>
                <w:szCs w:val="20"/>
                <w:lang w:val="en-GB"/>
              </w:rPr>
              <w:t xml:space="preserve"> are eligible</w:t>
            </w:r>
            <w:r w:rsidR="001C04A1" w:rsidRPr="00D403F4">
              <w:rPr>
                <w:rFonts w:ascii="Arial" w:hAnsi="Arial" w:cs="Arial"/>
                <w:sz w:val="20"/>
                <w:szCs w:val="20"/>
                <w:lang w:val="en-GB"/>
              </w:rPr>
              <w:t xml:space="preserve"> for funding for the PGTA</w:t>
            </w:r>
            <w:r w:rsidRPr="00D403F4">
              <w:rPr>
                <w:rFonts w:ascii="Arial" w:hAnsi="Arial" w:cs="Arial"/>
                <w:sz w:val="20"/>
                <w:szCs w:val="20"/>
                <w:lang w:val="en-GB"/>
              </w:rPr>
              <w:t>.</w:t>
            </w:r>
          </w:p>
          <w:p w14:paraId="2DEAA57A" w14:textId="05D033B7" w:rsidR="00E92DC8" w:rsidRPr="00E92DC8" w:rsidRDefault="00E92DC8" w:rsidP="00F5799E">
            <w:pPr>
              <w:pStyle w:val="NoSpacing"/>
              <w:spacing w:after="80"/>
              <w:rPr>
                <w:rFonts w:ascii="Arial" w:hAnsi="Arial" w:cs="Arial"/>
                <w:sz w:val="8"/>
                <w:szCs w:val="8"/>
                <w:lang w:val="en-GB"/>
              </w:rPr>
            </w:pPr>
          </w:p>
        </w:tc>
        <w:tc>
          <w:tcPr>
            <w:tcW w:w="853" w:type="pct"/>
          </w:tcPr>
          <w:p w14:paraId="1DDAFBB6" w14:textId="7131495E" w:rsidR="000A167C" w:rsidRPr="00D403F4" w:rsidRDefault="000A167C" w:rsidP="00F5799E">
            <w:pPr>
              <w:pStyle w:val="NoSpacing"/>
              <w:spacing w:after="80"/>
              <w:rPr>
                <w:rFonts w:ascii="Arial" w:hAnsi="Arial" w:cs="Arial"/>
                <w:sz w:val="20"/>
                <w:szCs w:val="20"/>
                <w:lang w:val="en-GB"/>
              </w:rPr>
            </w:pPr>
            <w:r w:rsidRPr="00D403F4">
              <w:rPr>
                <w:rFonts w:ascii="Arial" w:hAnsi="Arial" w:cs="Arial"/>
                <w:sz w:val="20"/>
                <w:szCs w:val="20"/>
                <w:lang w:val="en-GB"/>
              </w:rPr>
              <w:t xml:space="preserve">Application; </w:t>
            </w:r>
            <w:hyperlink r:id="rId33" w:history="1">
              <w:r w:rsidR="007E1217" w:rsidRPr="00D403F4">
                <w:rPr>
                  <w:rStyle w:val="Hyperlink"/>
                  <w:rFonts w:ascii="Arial" w:hAnsi="Arial" w:cs="Arial"/>
                  <w:sz w:val="20"/>
                  <w:szCs w:val="20"/>
                  <w:lang w:val="en-GB"/>
                </w:rPr>
                <w:t>Check a teacher’s record</w:t>
              </w:r>
            </w:hyperlink>
            <w:r w:rsidR="007E1217" w:rsidRPr="00D403F4">
              <w:rPr>
                <w:rFonts w:ascii="Arial" w:hAnsi="Arial" w:cs="Arial"/>
                <w:sz w:val="20"/>
                <w:szCs w:val="20"/>
                <w:lang w:val="en-GB"/>
              </w:rPr>
              <w:t>.</w:t>
            </w:r>
          </w:p>
        </w:tc>
        <w:tc>
          <w:tcPr>
            <w:tcW w:w="639" w:type="pct"/>
          </w:tcPr>
          <w:p w14:paraId="74F7260B" w14:textId="0DE0C2E2" w:rsidR="00F60CDB" w:rsidRPr="00D403F4" w:rsidRDefault="00F60CDB" w:rsidP="00F5799E">
            <w:pPr>
              <w:pStyle w:val="NoSpacing"/>
              <w:spacing w:after="80"/>
              <w:rPr>
                <w:rFonts w:ascii="Arial" w:hAnsi="Arial" w:cs="Arial"/>
                <w:sz w:val="20"/>
                <w:szCs w:val="20"/>
                <w:lang w:val="en-GB"/>
              </w:rPr>
            </w:pPr>
          </w:p>
        </w:tc>
      </w:tr>
      <w:tr w:rsidR="000A167C" w:rsidRPr="00756706" w14:paraId="45DA6291" w14:textId="77777777" w:rsidTr="006D47F0">
        <w:tc>
          <w:tcPr>
            <w:tcW w:w="1406" w:type="pct"/>
          </w:tcPr>
          <w:p w14:paraId="71E914C4" w14:textId="343F3857" w:rsidR="000A167C" w:rsidRPr="00D403F4" w:rsidRDefault="000A167C" w:rsidP="00F5799E">
            <w:pPr>
              <w:pStyle w:val="NoSpacing"/>
              <w:spacing w:after="80"/>
              <w:rPr>
                <w:rFonts w:ascii="Arial" w:hAnsi="Arial" w:cs="Arial"/>
                <w:sz w:val="20"/>
                <w:szCs w:val="20"/>
                <w:lang w:val="en-GB"/>
              </w:rPr>
            </w:pPr>
            <w:r w:rsidRPr="00D403F4">
              <w:rPr>
                <w:rFonts w:ascii="Arial" w:hAnsi="Arial" w:cs="Arial"/>
                <w:sz w:val="20"/>
                <w:szCs w:val="20"/>
                <w:lang w:val="en-GB"/>
              </w:rPr>
              <w:t xml:space="preserve">Where </w:t>
            </w:r>
            <w:r w:rsidR="00541FB9" w:rsidRPr="00D403F4">
              <w:rPr>
                <w:rFonts w:ascii="Arial" w:hAnsi="Arial" w:cs="Arial"/>
                <w:sz w:val="20"/>
                <w:szCs w:val="20"/>
                <w:lang w:val="en-GB"/>
              </w:rPr>
              <w:t>Recognised</w:t>
            </w:r>
            <w:r w:rsidRPr="00D403F4">
              <w:rPr>
                <w:rFonts w:ascii="Arial" w:hAnsi="Arial" w:cs="Arial"/>
                <w:sz w:val="20"/>
                <w:szCs w:val="20"/>
                <w:lang w:val="en-GB"/>
              </w:rPr>
              <w:t xml:space="preserve"> </w:t>
            </w:r>
            <w:r w:rsidR="00541FB9" w:rsidRPr="00D403F4">
              <w:rPr>
                <w:rFonts w:ascii="Arial" w:hAnsi="Arial" w:cs="Arial"/>
                <w:sz w:val="20"/>
                <w:szCs w:val="20"/>
                <w:lang w:val="en-GB"/>
              </w:rPr>
              <w:t>P</w:t>
            </w:r>
            <w:r w:rsidRPr="00D403F4">
              <w:rPr>
                <w:rFonts w:ascii="Arial" w:hAnsi="Arial" w:cs="Arial"/>
                <w:sz w:val="20"/>
                <w:szCs w:val="20"/>
                <w:lang w:val="en-GB"/>
              </w:rPr>
              <w:t xml:space="preserve">rior </w:t>
            </w:r>
            <w:r w:rsidR="00541FB9" w:rsidRPr="00D403F4">
              <w:rPr>
                <w:rFonts w:ascii="Arial" w:hAnsi="Arial" w:cs="Arial"/>
                <w:sz w:val="20"/>
                <w:szCs w:val="20"/>
                <w:lang w:val="en-GB"/>
              </w:rPr>
              <w:t>L</w:t>
            </w:r>
            <w:r w:rsidRPr="00D403F4">
              <w:rPr>
                <w:rFonts w:ascii="Arial" w:hAnsi="Arial" w:cs="Arial"/>
                <w:sz w:val="20"/>
                <w:szCs w:val="20"/>
                <w:lang w:val="en-GB"/>
              </w:rPr>
              <w:t xml:space="preserve">earning </w:t>
            </w:r>
            <w:r w:rsidR="00541FB9" w:rsidRPr="00D403F4">
              <w:rPr>
                <w:rFonts w:ascii="Arial" w:hAnsi="Arial" w:cs="Arial"/>
                <w:sz w:val="20"/>
                <w:szCs w:val="20"/>
                <w:lang w:val="en-GB"/>
              </w:rPr>
              <w:t>(RPL)</w:t>
            </w:r>
            <w:r w:rsidR="00164E3D" w:rsidRPr="00D403F4">
              <w:rPr>
                <w:rFonts w:ascii="Arial" w:hAnsi="Arial" w:cs="Arial"/>
                <w:sz w:val="20"/>
                <w:szCs w:val="20"/>
                <w:lang w:val="en-GB"/>
              </w:rPr>
              <w:t xml:space="preserve"> </w:t>
            </w:r>
            <w:r w:rsidRPr="00D403F4">
              <w:rPr>
                <w:rFonts w:ascii="Arial" w:hAnsi="Arial" w:cs="Arial"/>
                <w:sz w:val="20"/>
                <w:szCs w:val="20"/>
                <w:lang w:val="en-GB"/>
              </w:rPr>
              <w:t>and experience is identified,</w:t>
            </w:r>
            <w:r w:rsidR="00164D25" w:rsidRPr="00D403F4">
              <w:rPr>
                <w:rFonts w:ascii="Arial" w:hAnsi="Arial" w:cs="Arial"/>
                <w:sz w:val="20"/>
                <w:szCs w:val="20"/>
                <w:lang w:val="en-GB"/>
              </w:rPr>
              <w:t xml:space="preserve"> has the provider determined </w:t>
            </w:r>
            <w:r w:rsidRPr="00D403F4">
              <w:rPr>
                <w:rFonts w:ascii="Arial" w:hAnsi="Arial" w:cs="Arial"/>
                <w:sz w:val="20"/>
                <w:szCs w:val="20"/>
                <w:lang w:val="en-GB"/>
              </w:rPr>
              <w:t>whether and by how much the apprenticeship content and price has been reduced?</w:t>
            </w:r>
          </w:p>
        </w:tc>
        <w:tc>
          <w:tcPr>
            <w:tcW w:w="349" w:type="pct"/>
          </w:tcPr>
          <w:p w14:paraId="15CE9911" w14:textId="14697A9C" w:rsidR="000A167C" w:rsidRPr="00D403F4" w:rsidRDefault="000A167C" w:rsidP="00F5799E">
            <w:pPr>
              <w:pStyle w:val="NoSpacing"/>
              <w:spacing w:after="80"/>
              <w:rPr>
                <w:rFonts w:ascii="Arial" w:hAnsi="Arial" w:cs="Arial"/>
                <w:sz w:val="20"/>
                <w:szCs w:val="20"/>
                <w:lang w:val="en-GB"/>
              </w:rPr>
            </w:pPr>
          </w:p>
        </w:tc>
        <w:tc>
          <w:tcPr>
            <w:tcW w:w="1753" w:type="pct"/>
          </w:tcPr>
          <w:p w14:paraId="6A4A259B" w14:textId="45ADD0D9" w:rsidR="000A167C" w:rsidRPr="00D403F4" w:rsidRDefault="000A167C" w:rsidP="00F5799E">
            <w:pPr>
              <w:pStyle w:val="NoSpacing"/>
              <w:spacing w:after="80"/>
              <w:rPr>
                <w:rFonts w:ascii="Arial" w:hAnsi="Arial" w:cs="Arial"/>
                <w:sz w:val="20"/>
                <w:szCs w:val="20"/>
                <w:lang w:val="en-GB"/>
              </w:rPr>
            </w:pPr>
            <w:r w:rsidRPr="00D403F4">
              <w:rPr>
                <w:rFonts w:ascii="Arial" w:hAnsi="Arial" w:cs="Arial"/>
                <w:sz w:val="20"/>
                <w:szCs w:val="20"/>
                <w:lang w:val="en-GB"/>
              </w:rPr>
              <w:t>Where content is to be omitted from the training plan, this must be shown as a volume of off-the-job (OTJT) hours and translated to a reduction in price</w:t>
            </w:r>
            <w:r w:rsidR="000C3A08" w:rsidRPr="00D403F4">
              <w:rPr>
                <w:rFonts w:ascii="Arial" w:hAnsi="Arial" w:cs="Arial"/>
                <w:sz w:val="20"/>
                <w:szCs w:val="20"/>
                <w:lang w:val="en-GB"/>
              </w:rPr>
              <w:t xml:space="preserve"> that follows the calculation shown in paragraph 38.3 of the </w:t>
            </w:r>
            <w:r w:rsidR="00453079" w:rsidRPr="00D403F4">
              <w:rPr>
                <w:rFonts w:ascii="Arial" w:hAnsi="Arial" w:cs="Arial"/>
                <w:sz w:val="20"/>
                <w:szCs w:val="20"/>
                <w:lang w:val="en-GB"/>
              </w:rPr>
              <w:t>f</w:t>
            </w:r>
            <w:r w:rsidR="000C3A08" w:rsidRPr="00D403F4">
              <w:rPr>
                <w:rFonts w:ascii="Arial" w:hAnsi="Arial" w:cs="Arial"/>
                <w:sz w:val="20"/>
                <w:szCs w:val="20"/>
                <w:lang w:val="en-GB"/>
              </w:rPr>
              <w:t xml:space="preserve">unding </w:t>
            </w:r>
            <w:r w:rsidR="00453079" w:rsidRPr="00D403F4">
              <w:rPr>
                <w:rFonts w:ascii="Arial" w:hAnsi="Arial" w:cs="Arial"/>
                <w:sz w:val="20"/>
                <w:szCs w:val="20"/>
                <w:lang w:val="en-GB"/>
              </w:rPr>
              <w:t>r</w:t>
            </w:r>
            <w:r w:rsidR="000C3A08" w:rsidRPr="00D403F4">
              <w:rPr>
                <w:rFonts w:ascii="Arial" w:hAnsi="Arial" w:cs="Arial"/>
                <w:sz w:val="20"/>
                <w:szCs w:val="20"/>
                <w:lang w:val="en-GB"/>
              </w:rPr>
              <w:t>ules.</w:t>
            </w:r>
          </w:p>
          <w:p w14:paraId="14CA12CD" w14:textId="77777777" w:rsidR="000A167C" w:rsidRDefault="000A167C" w:rsidP="00F5799E">
            <w:pPr>
              <w:pStyle w:val="NoSpacing"/>
              <w:spacing w:after="80"/>
              <w:rPr>
                <w:rFonts w:ascii="Arial" w:hAnsi="Arial" w:cs="Arial"/>
                <w:sz w:val="20"/>
                <w:szCs w:val="20"/>
                <w:lang w:val="en-GB"/>
              </w:rPr>
            </w:pPr>
            <w:r w:rsidRPr="00D403F4">
              <w:rPr>
                <w:rFonts w:ascii="Arial" w:hAnsi="Arial" w:cs="Arial"/>
                <w:sz w:val="20"/>
                <w:szCs w:val="20"/>
                <w:lang w:val="en-GB"/>
              </w:rPr>
              <w:t>If remaining OTJT falls below 187 hours or 8 months, the individual is ineligible for funding.</w:t>
            </w:r>
          </w:p>
          <w:p w14:paraId="31D2F060" w14:textId="0FB6A9C9" w:rsidR="00E92DC8" w:rsidRPr="00E92DC8" w:rsidRDefault="00E92DC8" w:rsidP="00F5799E">
            <w:pPr>
              <w:pStyle w:val="NoSpacing"/>
              <w:spacing w:after="80"/>
              <w:rPr>
                <w:rFonts w:ascii="Arial" w:hAnsi="Arial" w:cs="Arial"/>
                <w:sz w:val="8"/>
                <w:szCs w:val="8"/>
                <w:lang w:val="en-GB"/>
              </w:rPr>
            </w:pPr>
          </w:p>
        </w:tc>
        <w:tc>
          <w:tcPr>
            <w:tcW w:w="853" w:type="pct"/>
          </w:tcPr>
          <w:p w14:paraId="045C6C7E" w14:textId="63C3960A" w:rsidR="000A167C" w:rsidRPr="00D403F4" w:rsidRDefault="000A167C" w:rsidP="00F5799E">
            <w:pPr>
              <w:pStyle w:val="NoSpacing"/>
              <w:spacing w:after="80"/>
              <w:rPr>
                <w:rFonts w:ascii="Arial" w:hAnsi="Arial" w:cs="Arial"/>
                <w:sz w:val="20"/>
                <w:szCs w:val="20"/>
                <w:lang w:val="en-GB"/>
              </w:rPr>
            </w:pPr>
            <w:r w:rsidRPr="00D403F4">
              <w:rPr>
                <w:rFonts w:ascii="Arial" w:hAnsi="Arial" w:cs="Arial"/>
                <w:sz w:val="20"/>
                <w:szCs w:val="20"/>
                <w:lang w:val="en-GB"/>
              </w:rPr>
              <w:t>RPL report; adjusted price; training plan.</w:t>
            </w:r>
          </w:p>
        </w:tc>
        <w:tc>
          <w:tcPr>
            <w:tcW w:w="639" w:type="pct"/>
          </w:tcPr>
          <w:p w14:paraId="68BADA8A" w14:textId="02A10EBA" w:rsidR="000A167C" w:rsidRPr="00D403F4" w:rsidRDefault="000A167C" w:rsidP="00F5799E">
            <w:pPr>
              <w:pStyle w:val="NoSpacing"/>
              <w:spacing w:after="80"/>
              <w:rPr>
                <w:rFonts w:ascii="Arial" w:hAnsi="Arial" w:cs="Arial"/>
                <w:sz w:val="20"/>
                <w:szCs w:val="20"/>
                <w:lang w:val="en-GB"/>
              </w:rPr>
            </w:pPr>
          </w:p>
        </w:tc>
      </w:tr>
      <w:tr w:rsidR="006D47F0" w:rsidRPr="00756706" w14:paraId="63160A74" w14:textId="77777777" w:rsidTr="006D47F0">
        <w:tc>
          <w:tcPr>
            <w:tcW w:w="5000" w:type="pct"/>
            <w:gridSpan w:val="5"/>
          </w:tcPr>
          <w:p w14:paraId="644C0144" w14:textId="77777777" w:rsidR="006D47F0" w:rsidRPr="00D403F4" w:rsidRDefault="006D47F0" w:rsidP="006D47F0">
            <w:pPr>
              <w:pStyle w:val="NoSpacing"/>
              <w:spacing w:after="80"/>
              <w:jc w:val="both"/>
              <w:rPr>
                <w:rFonts w:ascii="Arial" w:hAnsi="Arial" w:cs="Arial"/>
                <w:color w:val="EE0000"/>
                <w:sz w:val="20"/>
                <w:szCs w:val="20"/>
                <w:lang w:val="en-GB"/>
              </w:rPr>
            </w:pPr>
            <w:r w:rsidRPr="00D403F4">
              <w:rPr>
                <w:rFonts w:ascii="Arial" w:hAnsi="Arial" w:cs="Arial"/>
                <w:color w:val="EE0000"/>
                <w:sz w:val="20"/>
                <w:szCs w:val="20"/>
                <w:lang w:val="en-GB"/>
              </w:rPr>
              <w:lastRenderedPageBreak/>
              <w:t>Paragraph 38.2 lists teaching as a regulated profession.  The funding rules state that regulated professions:</w:t>
            </w:r>
          </w:p>
          <w:p w14:paraId="52D97D7F" w14:textId="77777777" w:rsidR="006D47F0" w:rsidRPr="00D403F4" w:rsidRDefault="006D47F0" w:rsidP="006D47F0">
            <w:pPr>
              <w:pStyle w:val="NoSpacing"/>
              <w:spacing w:after="80"/>
              <w:ind w:left="170" w:right="170"/>
              <w:jc w:val="both"/>
              <w:rPr>
                <w:rFonts w:ascii="Arial" w:hAnsi="Arial" w:cs="Arial"/>
                <w:color w:val="EE0000"/>
                <w:sz w:val="20"/>
                <w:szCs w:val="20"/>
                <w:lang w:val="en-GB"/>
              </w:rPr>
            </w:pPr>
            <w:r w:rsidRPr="00D403F4">
              <w:rPr>
                <w:rFonts w:ascii="Arial" w:hAnsi="Arial" w:cs="Arial"/>
                <w:color w:val="EE0000"/>
                <w:sz w:val="20"/>
                <w:szCs w:val="20"/>
                <w:lang w:val="en-GB"/>
              </w:rPr>
              <w:t>“may require that prior learning, including experience in the workplace, is formally accredited.  Where training needs to be repeated to meet the accreditation requirements of a regulated progression, this is eligible learning; this must be documented as part of the assessment.”</w:t>
            </w:r>
          </w:p>
          <w:p w14:paraId="46CDDFF8" w14:textId="7CB04B46" w:rsidR="006D47F0" w:rsidRPr="00D403F4" w:rsidRDefault="006D47F0" w:rsidP="006D47F0">
            <w:pPr>
              <w:pStyle w:val="NoSpacing"/>
              <w:spacing w:after="80"/>
              <w:rPr>
                <w:rFonts w:ascii="Arial" w:hAnsi="Arial" w:cs="Arial"/>
                <w:sz w:val="20"/>
                <w:szCs w:val="20"/>
                <w:lang w:val="en-GB"/>
              </w:rPr>
            </w:pPr>
            <w:r w:rsidRPr="00D403F4">
              <w:rPr>
                <w:rFonts w:ascii="Arial" w:hAnsi="Arial" w:cs="Arial"/>
                <w:color w:val="EE0000"/>
                <w:sz w:val="20"/>
                <w:szCs w:val="20"/>
                <w:lang w:val="en-GB"/>
              </w:rPr>
              <w:t>NASBTT has contacted the DfE for clarity over this point, making the argument that the ITTECF must be delivered in full to be compliant with the ITT criteria and we await a response.</w:t>
            </w:r>
          </w:p>
        </w:tc>
      </w:tr>
      <w:tr w:rsidR="0040638B" w:rsidRPr="00756706" w14:paraId="7E523016" w14:textId="77777777" w:rsidTr="006D47F0">
        <w:tc>
          <w:tcPr>
            <w:tcW w:w="1406" w:type="pct"/>
          </w:tcPr>
          <w:p w14:paraId="65F476BA" w14:textId="1713FE52" w:rsidR="0040638B" w:rsidRPr="00D403F4" w:rsidRDefault="0040638B" w:rsidP="00F5799E">
            <w:pPr>
              <w:pStyle w:val="NoSpacing"/>
              <w:spacing w:after="80"/>
              <w:rPr>
                <w:rFonts w:ascii="Arial" w:hAnsi="Arial" w:cs="Arial"/>
                <w:sz w:val="20"/>
                <w:szCs w:val="20"/>
                <w:lang w:val="en-GB"/>
              </w:rPr>
            </w:pPr>
            <w:r w:rsidRPr="00D403F4">
              <w:rPr>
                <w:rFonts w:ascii="Arial" w:hAnsi="Arial" w:cs="Arial"/>
                <w:sz w:val="20"/>
                <w:szCs w:val="20"/>
                <w:lang w:val="en-GB"/>
              </w:rPr>
              <w:t xml:space="preserve">Is planned OTJT calculated after RPL </w:t>
            </w:r>
            <w:r w:rsidR="001F50A6" w:rsidRPr="00D403F4">
              <w:rPr>
                <w:rFonts w:ascii="Arial" w:hAnsi="Arial" w:cs="Arial"/>
                <w:sz w:val="20"/>
                <w:szCs w:val="20"/>
                <w:lang w:val="en-GB"/>
              </w:rPr>
              <w:t>deductions</w:t>
            </w:r>
            <w:r w:rsidR="00F07EDE" w:rsidRPr="00D403F4">
              <w:rPr>
                <w:rFonts w:ascii="Arial" w:hAnsi="Arial" w:cs="Arial"/>
                <w:sz w:val="20"/>
                <w:szCs w:val="20"/>
                <w:lang w:val="en-GB"/>
              </w:rPr>
              <w:t>,</w:t>
            </w:r>
            <w:r w:rsidR="00A33F68" w:rsidRPr="00D403F4">
              <w:rPr>
                <w:rFonts w:ascii="Arial" w:hAnsi="Arial" w:cs="Arial"/>
                <w:sz w:val="20"/>
                <w:szCs w:val="20"/>
                <w:lang w:val="en-GB"/>
              </w:rPr>
              <w:t xml:space="preserve"> and </w:t>
            </w:r>
            <w:r w:rsidR="001F50A6" w:rsidRPr="00D403F4">
              <w:rPr>
                <w:rFonts w:ascii="Arial" w:hAnsi="Arial" w:cs="Arial"/>
                <w:sz w:val="20"/>
                <w:szCs w:val="20"/>
                <w:lang w:val="en-GB"/>
              </w:rPr>
              <w:t xml:space="preserve">does it </w:t>
            </w:r>
            <w:r w:rsidR="00A33F68" w:rsidRPr="00D403F4">
              <w:rPr>
                <w:rFonts w:ascii="Arial" w:hAnsi="Arial" w:cs="Arial"/>
                <w:sz w:val="20"/>
                <w:szCs w:val="20"/>
                <w:lang w:val="en-GB"/>
              </w:rPr>
              <w:t>remain above 187 hours</w:t>
            </w:r>
            <w:r w:rsidRPr="00D403F4">
              <w:rPr>
                <w:rFonts w:ascii="Arial" w:hAnsi="Arial" w:cs="Arial"/>
                <w:sz w:val="20"/>
                <w:szCs w:val="20"/>
                <w:lang w:val="en-GB"/>
              </w:rPr>
              <w:t>?</w:t>
            </w:r>
          </w:p>
        </w:tc>
        <w:tc>
          <w:tcPr>
            <w:tcW w:w="349" w:type="pct"/>
          </w:tcPr>
          <w:p w14:paraId="6E7BB18F" w14:textId="420CB3A8" w:rsidR="0040638B" w:rsidRPr="00D403F4" w:rsidRDefault="0040638B" w:rsidP="00F5799E">
            <w:pPr>
              <w:pStyle w:val="NoSpacing"/>
              <w:spacing w:after="80"/>
              <w:rPr>
                <w:rFonts w:ascii="Arial" w:hAnsi="Arial" w:cs="Arial"/>
                <w:sz w:val="20"/>
                <w:szCs w:val="20"/>
                <w:lang w:val="en-GB"/>
              </w:rPr>
            </w:pPr>
          </w:p>
        </w:tc>
        <w:tc>
          <w:tcPr>
            <w:tcW w:w="1753" w:type="pct"/>
          </w:tcPr>
          <w:p w14:paraId="1A579BAF" w14:textId="38C2106D" w:rsidR="0040638B" w:rsidRPr="00D403F4" w:rsidRDefault="00FF3923" w:rsidP="00F5799E">
            <w:pPr>
              <w:pStyle w:val="NoSpacing"/>
              <w:spacing w:after="80"/>
              <w:rPr>
                <w:rFonts w:ascii="Arial" w:hAnsi="Arial" w:cs="Arial"/>
                <w:sz w:val="20"/>
                <w:szCs w:val="20"/>
                <w:lang w:val="en-GB"/>
              </w:rPr>
            </w:pPr>
            <w:r w:rsidRPr="00D403F4">
              <w:rPr>
                <w:rFonts w:ascii="Arial" w:hAnsi="Arial" w:cs="Arial"/>
                <w:sz w:val="20"/>
                <w:szCs w:val="20"/>
                <w:lang w:val="en-GB"/>
              </w:rPr>
              <w:t>Minimum OTJT hours as published by Skills England for th</w:t>
            </w:r>
            <w:r w:rsidR="00460177" w:rsidRPr="00D403F4">
              <w:rPr>
                <w:rFonts w:ascii="Arial" w:hAnsi="Arial" w:cs="Arial"/>
                <w:sz w:val="20"/>
                <w:szCs w:val="20"/>
                <w:lang w:val="en-GB"/>
              </w:rPr>
              <w:t>is</w:t>
            </w:r>
            <w:r w:rsidRPr="00D403F4">
              <w:rPr>
                <w:rFonts w:ascii="Arial" w:hAnsi="Arial" w:cs="Arial"/>
                <w:sz w:val="20"/>
                <w:szCs w:val="20"/>
                <w:lang w:val="en-GB"/>
              </w:rPr>
              <w:t xml:space="preserve"> standard are </w:t>
            </w:r>
            <w:r w:rsidR="001F50A6" w:rsidRPr="00D403F4">
              <w:rPr>
                <w:rFonts w:ascii="Arial" w:hAnsi="Arial" w:cs="Arial"/>
                <w:sz w:val="20"/>
                <w:szCs w:val="20"/>
                <w:lang w:val="en-GB"/>
              </w:rPr>
              <w:t>278 but</w:t>
            </w:r>
            <w:r w:rsidR="00460177" w:rsidRPr="00D403F4">
              <w:rPr>
                <w:rFonts w:ascii="Arial" w:hAnsi="Arial" w:cs="Arial"/>
                <w:sz w:val="20"/>
                <w:szCs w:val="20"/>
                <w:lang w:val="en-GB"/>
              </w:rPr>
              <w:t xml:space="preserve"> may be reduced by RPL to a minimum of 187 hours.</w:t>
            </w:r>
            <w:r w:rsidR="00F00327" w:rsidRPr="00D403F4">
              <w:rPr>
                <w:rFonts w:ascii="Arial" w:hAnsi="Arial" w:cs="Arial"/>
                <w:sz w:val="20"/>
                <w:szCs w:val="20"/>
                <w:lang w:val="en-GB"/>
              </w:rPr>
              <w:t xml:space="preserve"> </w:t>
            </w:r>
            <w:r w:rsidR="005A33F7" w:rsidRPr="00D403F4">
              <w:rPr>
                <w:rFonts w:ascii="Arial" w:hAnsi="Arial" w:cs="Arial"/>
                <w:sz w:val="20"/>
                <w:szCs w:val="20"/>
                <w:lang w:val="en-GB"/>
              </w:rPr>
              <w:t xml:space="preserve"> </w:t>
            </w:r>
            <w:r w:rsidR="00F00327" w:rsidRPr="00D403F4">
              <w:rPr>
                <w:rFonts w:ascii="Arial" w:hAnsi="Arial" w:cs="Arial"/>
                <w:sz w:val="20"/>
                <w:szCs w:val="20"/>
                <w:lang w:val="en-GB"/>
              </w:rPr>
              <w:t>The calculation is done by the provider and agreed by the employer in the training plan.</w:t>
            </w:r>
          </w:p>
        </w:tc>
        <w:tc>
          <w:tcPr>
            <w:tcW w:w="853" w:type="pct"/>
          </w:tcPr>
          <w:p w14:paraId="2DFC4F3C" w14:textId="27CE3984" w:rsidR="0040638B" w:rsidRPr="00D403F4" w:rsidRDefault="00E43A81" w:rsidP="00F5799E">
            <w:pPr>
              <w:pStyle w:val="NoSpacing"/>
              <w:spacing w:after="80"/>
              <w:rPr>
                <w:rFonts w:ascii="Arial" w:hAnsi="Arial" w:cs="Arial"/>
                <w:sz w:val="20"/>
                <w:szCs w:val="20"/>
                <w:lang w:val="en-GB"/>
              </w:rPr>
            </w:pPr>
            <w:r w:rsidRPr="00D403F4">
              <w:rPr>
                <w:rFonts w:ascii="Arial" w:hAnsi="Arial" w:cs="Arial"/>
                <w:sz w:val="20"/>
                <w:szCs w:val="20"/>
                <w:lang w:val="en-GB"/>
              </w:rPr>
              <w:t>RPL OTJT hours calculation; training plan; employer agreement.</w:t>
            </w:r>
          </w:p>
        </w:tc>
        <w:tc>
          <w:tcPr>
            <w:tcW w:w="639" w:type="pct"/>
          </w:tcPr>
          <w:p w14:paraId="43786F4A" w14:textId="77BEB901" w:rsidR="0040638B" w:rsidRPr="00D403F4" w:rsidRDefault="0040638B" w:rsidP="00F5799E">
            <w:pPr>
              <w:pStyle w:val="NoSpacing"/>
              <w:spacing w:after="80"/>
              <w:rPr>
                <w:rFonts w:ascii="Arial" w:hAnsi="Arial" w:cs="Arial"/>
                <w:sz w:val="20"/>
                <w:szCs w:val="20"/>
                <w:lang w:val="en-GB"/>
              </w:rPr>
            </w:pPr>
          </w:p>
        </w:tc>
      </w:tr>
    </w:tbl>
    <w:p w14:paraId="4A757686" w14:textId="77777777" w:rsidR="00B10372" w:rsidRPr="00756706" w:rsidRDefault="00B10372" w:rsidP="00BA60EC"/>
    <w:p w14:paraId="3BA9A5AC" w14:textId="77777777" w:rsidR="00B10372" w:rsidRPr="00756706" w:rsidRDefault="00B10372">
      <w:pPr>
        <w:rPr>
          <w:rFonts w:cs="Arial"/>
        </w:rPr>
        <w:sectPr w:rsidR="00B10372" w:rsidRPr="00756706" w:rsidSect="00716867">
          <w:pgSz w:w="15840" w:h="12240" w:orient="landscape" w:code="1"/>
          <w:pgMar w:top="680" w:right="851" w:bottom="567" w:left="851" w:header="567" w:footer="284" w:gutter="0"/>
          <w:cols w:space="720"/>
          <w:docGrid w:linePitch="360"/>
        </w:sectPr>
      </w:pPr>
    </w:p>
    <w:p w14:paraId="6F77C5DC" w14:textId="541127C1" w:rsidR="00311A7A" w:rsidRPr="00734385" w:rsidRDefault="00BF64AC" w:rsidP="002C24F6">
      <w:pPr>
        <w:pStyle w:val="Heading1"/>
        <w:numPr>
          <w:ilvl w:val="0"/>
          <w:numId w:val="13"/>
        </w:numPr>
        <w:ind w:left="567" w:hanging="567"/>
      </w:pPr>
      <w:bookmarkStart w:id="10" w:name="_Toc229481217"/>
      <w:r w:rsidRPr="00734385">
        <w:lastRenderedPageBreak/>
        <w:t xml:space="preserve">Initial Assessment Part 3: </w:t>
      </w:r>
      <w:r w:rsidR="00311A7A" w:rsidRPr="00734385">
        <w:t xml:space="preserve">Learning </w:t>
      </w:r>
      <w:r w:rsidRPr="00734385">
        <w:t>Support</w:t>
      </w:r>
      <w:r w:rsidR="00311A7A" w:rsidRPr="00734385">
        <w:t xml:space="preserve"> Assessment</w:t>
      </w:r>
      <w:bookmarkEnd w:id="10"/>
    </w:p>
    <w:p w14:paraId="0605A29D" w14:textId="77777777" w:rsidR="00311A7A" w:rsidRPr="00734385" w:rsidRDefault="00311A7A" w:rsidP="00BA60EC"/>
    <w:tbl>
      <w:tblPr>
        <w:tblStyle w:val="TableGrid"/>
        <w:tblW w:w="4999"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72"/>
        <w:gridCol w:w="986"/>
        <w:gridCol w:w="4955"/>
        <w:gridCol w:w="2410"/>
        <w:gridCol w:w="1802"/>
      </w:tblGrid>
      <w:tr w:rsidR="00CB16DD" w:rsidRPr="00756706" w14:paraId="20DA5DF8" w14:textId="77777777" w:rsidTr="00E92DC8">
        <w:trPr>
          <w:tblHeader/>
        </w:trPr>
        <w:tc>
          <w:tcPr>
            <w:tcW w:w="1406" w:type="pct"/>
            <w:shd w:val="clear" w:color="auto" w:fill="B6DDE8" w:themeFill="accent5" w:themeFillTint="66"/>
          </w:tcPr>
          <w:p w14:paraId="0154E14D" w14:textId="48124A0F"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Audit question</w:t>
            </w:r>
          </w:p>
        </w:tc>
        <w:tc>
          <w:tcPr>
            <w:tcW w:w="349" w:type="pct"/>
            <w:shd w:val="clear" w:color="auto" w:fill="B6DDE8" w:themeFill="accent5" w:themeFillTint="66"/>
          </w:tcPr>
          <w:p w14:paraId="784B4E71" w14:textId="77777777" w:rsidR="00CB16DD" w:rsidRDefault="00CB16DD" w:rsidP="00CB16DD">
            <w:pPr>
              <w:pStyle w:val="NoSpacing"/>
              <w:rPr>
                <w:rFonts w:ascii="Arial" w:hAnsi="Arial" w:cs="Arial"/>
                <w:b/>
                <w:bCs/>
                <w:sz w:val="20"/>
                <w:szCs w:val="20"/>
                <w:lang w:val="en-GB"/>
              </w:rPr>
            </w:pPr>
            <w:r w:rsidRPr="003D1A11">
              <w:rPr>
                <w:rFonts w:ascii="Arial" w:hAnsi="Arial" w:cs="Arial"/>
                <w:b/>
                <w:bCs/>
                <w:sz w:val="20"/>
                <w:szCs w:val="20"/>
                <w:lang w:val="en-GB"/>
              </w:rPr>
              <w:t>Yes/No/</w:t>
            </w:r>
          </w:p>
          <w:p w14:paraId="20CD1EAD" w14:textId="7C0D4553"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N/A</w:t>
            </w:r>
          </w:p>
        </w:tc>
        <w:tc>
          <w:tcPr>
            <w:tcW w:w="1754" w:type="pct"/>
            <w:shd w:val="clear" w:color="auto" w:fill="B6DDE8" w:themeFill="accent5" w:themeFillTint="66"/>
          </w:tcPr>
          <w:p w14:paraId="781E9F02" w14:textId="68E0FFF5"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Guidance</w:t>
            </w:r>
          </w:p>
        </w:tc>
        <w:tc>
          <w:tcPr>
            <w:tcW w:w="853" w:type="pct"/>
            <w:shd w:val="clear" w:color="auto" w:fill="B6DDE8" w:themeFill="accent5" w:themeFillTint="66"/>
          </w:tcPr>
          <w:p w14:paraId="49C71536" w14:textId="0F768041"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Possible evidence</w:t>
            </w:r>
          </w:p>
        </w:tc>
        <w:tc>
          <w:tcPr>
            <w:tcW w:w="639" w:type="pct"/>
            <w:shd w:val="clear" w:color="auto" w:fill="B6DDE8" w:themeFill="accent5" w:themeFillTint="66"/>
          </w:tcPr>
          <w:p w14:paraId="7585960D" w14:textId="676272B5"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Evidence pack and location</w:t>
            </w:r>
          </w:p>
        </w:tc>
      </w:tr>
      <w:tr w:rsidR="000A167C" w:rsidRPr="00756706" w14:paraId="49CB8BE0" w14:textId="77777777" w:rsidTr="00E92DC8">
        <w:tc>
          <w:tcPr>
            <w:tcW w:w="1406" w:type="pct"/>
          </w:tcPr>
          <w:p w14:paraId="256B00D7" w14:textId="54D9C502" w:rsidR="000A167C" w:rsidRPr="004233AA" w:rsidRDefault="000A167C" w:rsidP="00331A05">
            <w:pPr>
              <w:pStyle w:val="NoSpacing"/>
              <w:spacing w:after="80"/>
              <w:rPr>
                <w:rFonts w:ascii="Arial" w:hAnsi="Arial" w:cs="Arial"/>
                <w:sz w:val="20"/>
                <w:szCs w:val="20"/>
                <w:lang w:val="en-GB"/>
              </w:rPr>
            </w:pPr>
            <w:r w:rsidRPr="004233AA">
              <w:rPr>
                <w:rFonts w:ascii="Arial" w:hAnsi="Arial" w:cs="Arial"/>
                <w:sz w:val="20"/>
                <w:szCs w:val="20"/>
                <w:lang w:val="en-GB"/>
              </w:rPr>
              <w:t xml:space="preserve">Has </w:t>
            </w:r>
            <w:r w:rsidR="003107BE" w:rsidRPr="004233AA">
              <w:rPr>
                <w:rFonts w:ascii="Arial" w:hAnsi="Arial" w:cs="Arial"/>
                <w:sz w:val="20"/>
                <w:szCs w:val="20"/>
                <w:lang w:val="en-GB"/>
              </w:rPr>
              <w:t>a</w:t>
            </w:r>
            <w:r w:rsidR="004A573C" w:rsidRPr="004233AA">
              <w:rPr>
                <w:rFonts w:ascii="Arial" w:hAnsi="Arial" w:cs="Arial"/>
                <w:sz w:val="20"/>
                <w:szCs w:val="20"/>
                <w:lang w:val="en-GB"/>
              </w:rPr>
              <w:t>n initial screening of</w:t>
            </w:r>
            <w:r w:rsidR="003107BE" w:rsidRPr="004233AA">
              <w:rPr>
                <w:rFonts w:ascii="Arial" w:hAnsi="Arial" w:cs="Arial"/>
                <w:sz w:val="20"/>
                <w:szCs w:val="20"/>
                <w:lang w:val="en-GB"/>
              </w:rPr>
              <w:t xml:space="preserve"> </w:t>
            </w:r>
            <w:r w:rsidR="004A573C" w:rsidRPr="004233AA">
              <w:rPr>
                <w:rFonts w:ascii="Arial" w:hAnsi="Arial" w:cs="Arial"/>
                <w:sz w:val="20"/>
                <w:szCs w:val="20"/>
                <w:lang w:val="en-GB"/>
              </w:rPr>
              <w:t xml:space="preserve">learning support </w:t>
            </w:r>
            <w:r w:rsidRPr="004233AA">
              <w:rPr>
                <w:rFonts w:ascii="Arial" w:hAnsi="Arial" w:cs="Arial"/>
                <w:sz w:val="20"/>
                <w:szCs w:val="20"/>
                <w:lang w:val="en-GB"/>
              </w:rPr>
              <w:t>been completed?</w:t>
            </w:r>
          </w:p>
          <w:p w14:paraId="360111EC" w14:textId="2833F842" w:rsidR="003107BE" w:rsidRPr="004233AA" w:rsidRDefault="000D7323"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Does this screening check whether there are potential learning difficulties or disabilities?</w:t>
            </w:r>
          </w:p>
          <w:p w14:paraId="06F3C932" w14:textId="1077D6E1" w:rsidR="000D7323" w:rsidRPr="004233AA" w:rsidRDefault="000D7323"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 xml:space="preserve">Has a </w:t>
            </w:r>
            <w:r w:rsidR="005C515A" w:rsidRPr="004233AA">
              <w:rPr>
                <w:rFonts w:ascii="Arial" w:hAnsi="Arial" w:cs="Arial"/>
                <w:sz w:val="20"/>
                <w:szCs w:val="20"/>
                <w:lang w:val="en-GB"/>
              </w:rPr>
              <w:t>further, detailed assessment taken place to determine whether an apprentice has a learning difficulty or disability that impacts their ability to complete the apprenticeship?</w:t>
            </w:r>
          </w:p>
          <w:p w14:paraId="019ADFDE" w14:textId="7C589456" w:rsidR="005C515A" w:rsidRPr="004233AA" w:rsidRDefault="007C35C8"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Do detailed assessments take place at any point during the apprenticeship as the need arises?</w:t>
            </w:r>
          </w:p>
          <w:p w14:paraId="66042AFE" w14:textId="4BDF895D" w:rsidR="00F968E8" w:rsidRPr="004233AA" w:rsidRDefault="00EF0E63"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 xml:space="preserve">Where a learning difficulty or disability requires </w:t>
            </w:r>
            <w:r w:rsidR="00F968E8" w:rsidRPr="004233AA">
              <w:rPr>
                <w:rFonts w:ascii="Arial" w:hAnsi="Arial" w:cs="Arial"/>
                <w:sz w:val="20"/>
                <w:szCs w:val="20"/>
                <w:lang w:val="en-GB"/>
              </w:rPr>
              <w:t>reasonable adjustments</w:t>
            </w:r>
            <w:r w:rsidRPr="004233AA">
              <w:rPr>
                <w:rFonts w:ascii="Arial" w:hAnsi="Arial" w:cs="Arial"/>
                <w:sz w:val="20"/>
                <w:szCs w:val="20"/>
                <w:lang w:val="en-GB"/>
              </w:rPr>
              <w:t xml:space="preserve">, </w:t>
            </w:r>
            <w:r w:rsidR="0047167B" w:rsidRPr="004233AA">
              <w:rPr>
                <w:rFonts w:ascii="Arial" w:hAnsi="Arial" w:cs="Arial"/>
                <w:sz w:val="20"/>
                <w:szCs w:val="20"/>
                <w:lang w:val="en-GB"/>
              </w:rPr>
              <w:t xml:space="preserve">has a plan (such as the training plan) to deliver the reasonable adjustments been agreed and </w:t>
            </w:r>
            <w:r w:rsidR="007C44B3" w:rsidRPr="004233AA">
              <w:rPr>
                <w:rFonts w:ascii="Arial" w:hAnsi="Arial" w:cs="Arial"/>
                <w:sz w:val="20"/>
                <w:szCs w:val="20"/>
                <w:lang w:val="en-GB"/>
              </w:rPr>
              <w:t>signed off</w:t>
            </w:r>
            <w:r w:rsidR="0047167B" w:rsidRPr="004233AA">
              <w:rPr>
                <w:rFonts w:ascii="Arial" w:hAnsi="Arial" w:cs="Arial"/>
                <w:sz w:val="20"/>
                <w:szCs w:val="20"/>
                <w:lang w:val="en-GB"/>
              </w:rPr>
              <w:t xml:space="preserve"> by the apprentice?</w:t>
            </w:r>
          </w:p>
        </w:tc>
        <w:tc>
          <w:tcPr>
            <w:tcW w:w="349" w:type="pct"/>
          </w:tcPr>
          <w:p w14:paraId="48F235B4" w14:textId="0A4A4BE7" w:rsidR="000A167C" w:rsidRPr="004233AA" w:rsidRDefault="000A167C" w:rsidP="00331A05">
            <w:pPr>
              <w:pStyle w:val="NoSpacing"/>
              <w:spacing w:after="80"/>
              <w:rPr>
                <w:rFonts w:ascii="Arial" w:hAnsi="Arial" w:cs="Arial"/>
                <w:sz w:val="20"/>
                <w:szCs w:val="20"/>
                <w:lang w:val="en-GB"/>
              </w:rPr>
            </w:pPr>
          </w:p>
        </w:tc>
        <w:tc>
          <w:tcPr>
            <w:tcW w:w="1754" w:type="pct"/>
          </w:tcPr>
          <w:p w14:paraId="647B21FD" w14:textId="5EBB749F" w:rsidR="0040742E" w:rsidRPr="004233AA" w:rsidRDefault="0040742E" w:rsidP="00331A05">
            <w:pPr>
              <w:pStyle w:val="NoSpacing"/>
              <w:spacing w:after="80"/>
              <w:rPr>
                <w:rFonts w:ascii="Arial" w:hAnsi="Arial" w:cs="Arial"/>
                <w:sz w:val="20"/>
                <w:szCs w:val="20"/>
                <w:lang w:val="en-GB"/>
              </w:rPr>
            </w:pPr>
            <w:r w:rsidRPr="004233AA">
              <w:rPr>
                <w:rFonts w:ascii="Arial" w:hAnsi="Arial" w:cs="Arial"/>
                <w:sz w:val="20"/>
                <w:szCs w:val="20"/>
                <w:lang w:val="en-GB"/>
              </w:rPr>
              <w:t>An initial screen of learning support must be completed for all apprentices.</w:t>
            </w:r>
          </w:p>
          <w:p w14:paraId="2B0807C6" w14:textId="0687A493" w:rsidR="0040742E" w:rsidRPr="004233AA" w:rsidRDefault="0040742E" w:rsidP="00331A05">
            <w:pPr>
              <w:pStyle w:val="NoSpacing"/>
              <w:spacing w:after="80"/>
              <w:rPr>
                <w:rFonts w:ascii="Arial" w:hAnsi="Arial" w:cs="Arial"/>
                <w:sz w:val="20"/>
                <w:szCs w:val="20"/>
                <w:lang w:val="en-GB"/>
              </w:rPr>
            </w:pPr>
            <w:r w:rsidRPr="004233AA">
              <w:rPr>
                <w:rFonts w:ascii="Arial" w:hAnsi="Arial" w:cs="Arial"/>
                <w:sz w:val="20"/>
                <w:szCs w:val="20"/>
                <w:lang w:val="en-GB"/>
              </w:rPr>
              <w:t xml:space="preserve">Where a provider identifies a learning difficulty or disability, they </w:t>
            </w:r>
            <w:r w:rsidR="00E233CE" w:rsidRPr="004233AA">
              <w:rPr>
                <w:rFonts w:ascii="Arial" w:hAnsi="Arial" w:cs="Arial"/>
                <w:sz w:val="20"/>
                <w:szCs w:val="20"/>
                <w:lang w:val="en-GB"/>
              </w:rPr>
              <w:t xml:space="preserve">may need to undertake a </w:t>
            </w:r>
            <w:r w:rsidR="00587032" w:rsidRPr="004233AA">
              <w:rPr>
                <w:rFonts w:ascii="Arial" w:hAnsi="Arial" w:cs="Arial"/>
                <w:sz w:val="20"/>
                <w:szCs w:val="20"/>
                <w:lang w:val="en-GB"/>
              </w:rPr>
              <w:t>f</w:t>
            </w:r>
            <w:r w:rsidR="00E233CE" w:rsidRPr="004233AA">
              <w:rPr>
                <w:rFonts w:ascii="Arial" w:hAnsi="Arial" w:cs="Arial"/>
                <w:sz w:val="20"/>
                <w:szCs w:val="20"/>
                <w:lang w:val="en-GB"/>
              </w:rPr>
              <w:t xml:space="preserve">urther detailed </w:t>
            </w:r>
            <w:r w:rsidR="00574FFC" w:rsidRPr="004233AA">
              <w:rPr>
                <w:rFonts w:ascii="Arial" w:hAnsi="Arial" w:cs="Arial"/>
                <w:sz w:val="20"/>
                <w:szCs w:val="20"/>
                <w:lang w:val="en-GB"/>
              </w:rPr>
              <w:t xml:space="preserve">assessment to identify whether an apprentice has a learning difficulty or disability that directly impacts their ability to complete the apprenticeship. </w:t>
            </w:r>
            <w:r w:rsidRPr="004233AA">
              <w:rPr>
                <w:rFonts w:ascii="Arial" w:hAnsi="Arial" w:cs="Arial"/>
                <w:sz w:val="20"/>
                <w:szCs w:val="20"/>
                <w:lang w:val="en-GB"/>
              </w:rPr>
              <w:t xml:space="preserve"> They must also evidence details of the reasonable </w:t>
            </w:r>
            <w:r w:rsidR="007C44B3" w:rsidRPr="004233AA">
              <w:rPr>
                <w:rFonts w:ascii="Arial" w:hAnsi="Arial" w:cs="Arial"/>
                <w:sz w:val="20"/>
                <w:szCs w:val="20"/>
                <w:lang w:val="en-GB"/>
              </w:rPr>
              <w:t>adjustments</w:t>
            </w:r>
            <w:r w:rsidRPr="004233AA">
              <w:rPr>
                <w:rFonts w:ascii="Arial" w:hAnsi="Arial" w:cs="Arial"/>
                <w:sz w:val="20"/>
                <w:szCs w:val="20"/>
                <w:lang w:val="en-GB"/>
              </w:rPr>
              <w:t xml:space="preserve"> that are necessary to enable the apprentice to complete the apprenticeship and a description of how progress would be directly impacted if reasonable adjustments were not put in place.</w:t>
            </w:r>
          </w:p>
          <w:p w14:paraId="0F0315A8" w14:textId="7D1CF468" w:rsidR="000A167C" w:rsidRPr="004233AA" w:rsidRDefault="00061DC1" w:rsidP="00331A05">
            <w:pPr>
              <w:pStyle w:val="NoSpacing"/>
              <w:spacing w:after="80"/>
              <w:rPr>
                <w:rFonts w:ascii="Arial" w:hAnsi="Arial" w:cs="Arial"/>
                <w:sz w:val="20"/>
                <w:szCs w:val="20"/>
                <w:lang w:val="en-GB"/>
              </w:rPr>
            </w:pPr>
            <w:r w:rsidRPr="004233AA">
              <w:rPr>
                <w:rFonts w:ascii="Arial" w:hAnsi="Arial" w:cs="Arial"/>
                <w:sz w:val="20"/>
                <w:szCs w:val="20"/>
                <w:lang w:val="en-GB"/>
              </w:rPr>
              <w:t xml:space="preserve">A plan to deliver necessary reasonable adjustments throughout the apprenticeship </w:t>
            </w:r>
            <w:r w:rsidR="007C44B3" w:rsidRPr="004233AA">
              <w:rPr>
                <w:rFonts w:ascii="Arial" w:hAnsi="Arial" w:cs="Arial"/>
                <w:sz w:val="20"/>
                <w:szCs w:val="20"/>
                <w:lang w:val="en-GB"/>
              </w:rPr>
              <w:t>needs</w:t>
            </w:r>
            <w:r w:rsidRPr="004233AA">
              <w:rPr>
                <w:rFonts w:ascii="Arial" w:hAnsi="Arial" w:cs="Arial"/>
                <w:sz w:val="20"/>
                <w:szCs w:val="20"/>
                <w:lang w:val="en-GB"/>
              </w:rPr>
              <w:t xml:space="preserve"> to be </w:t>
            </w:r>
            <w:r w:rsidR="006F5F6A" w:rsidRPr="004233AA">
              <w:rPr>
                <w:rFonts w:ascii="Arial" w:hAnsi="Arial" w:cs="Arial"/>
                <w:sz w:val="20"/>
                <w:szCs w:val="20"/>
                <w:lang w:val="en-GB"/>
              </w:rPr>
              <w:t xml:space="preserve">agreed and </w:t>
            </w:r>
            <w:r w:rsidR="007C44B3" w:rsidRPr="004233AA">
              <w:rPr>
                <w:rFonts w:ascii="Arial" w:hAnsi="Arial" w:cs="Arial"/>
                <w:sz w:val="20"/>
                <w:szCs w:val="20"/>
                <w:lang w:val="en-GB"/>
              </w:rPr>
              <w:t>signed off</w:t>
            </w:r>
            <w:r w:rsidR="006F5F6A" w:rsidRPr="004233AA">
              <w:rPr>
                <w:rFonts w:ascii="Arial" w:hAnsi="Arial" w:cs="Arial"/>
                <w:sz w:val="20"/>
                <w:szCs w:val="20"/>
                <w:lang w:val="en-GB"/>
              </w:rPr>
              <w:t xml:space="preserve"> by the apprentice prior to a claim for learning support funding being made. </w:t>
            </w:r>
            <w:r w:rsidR="0040742E" w:rsidRPr="004233AA">
              <w:rPr>
                <w:rFonts w:ascii="Arial" w:hAnsi="Arial" w:cs="Arial"/>
                <w:sz w:val="20"/>
                <w:szCs w:val="20"/>
                <w:lang w:val="en-GB"/>
              </w:rPr>
              <w:t xml:space="preserve">If consent is gained to share details with the employer, </w:t>
            </w:r>
            <w:r w:rsidR="00B70E22" w:rsidRPr="004233AA">
              <w:rPr>
                <w:rFonts w:ascii="Arial" w:hAnsi="Arial" w:cs="Arial"/>
                <w:sz w:val="20"/>
                <w:szCs w:val="20"/>
                <w:lang w:val="en-GB"/>
              </w:rPr>
              <w:t>t</w:t>
            </w:r>
            <w:r w:rsidR="00AC1160" w:rsidRPr="004233AA">
              <w:rPr>
                <w:rFonts w:ascii="Arial" w:hAnsi="Arial" w:cs="Arial"/>
                <w:sz w:val="20"/>
                <w:szCs w:val="20"/>
                <w:lang w:val="en-GB"/>
              </w:rPr>
              <w:t xml:space="preserve">he </w:t>
            </w:r>
            <w:r w:rsidR="0040742E" w:rsidRPr="004233AA">
              <w:rPr>
                <w:rFonts w:ascii="Arial" w:hAnsi="Arial" w:cs="Arial"/>
                <w:sz w:val="20"/>
                <w:szCs w:val="20"/>
                <w:lang w:val="en-GB"/>
              </w:rPr>
              <w:t xml:space="preserve">provider might want to record </w:t>
            </w:r>
            <w:r w:rsidR="006F5F6A" w:rsidRPr="004233AA">
              <w:rPr>
                <w:rFonts w:ascii="Arial" w:hAnsi="Arial" w:cs="Arial"/>
                <w:sz w:val="20"/>
                <w:szCs w:val="20"/>
                <w:lang w:val="en-GB"/>
              </w:rPr>
              <w:t>th</w:t>
            </w:r>
            <w:r w:rsidR="001268CB" w:rsidRPr="004233AA">
              <w:rPr>
                <w:rFonts w:ascii="Arial" w:hAnsi="Arial" w:cs="Arial"/>
                <w:sz w:val="20"/>
                <w:szCs w:val="20"/>
                <w:lang w:val="en-GB"/>
              </w:rPr>
              <w:t>e reasonable adjustment</w:t>
            </w:r>
            <w:r w:rsidR="006F5F6A" w:rsidRPr="004233AA">
              <w:rPr>
                <w:rFonts w:ascii="Arial" w:hAnsi="Arial" w:cs="Arial"/>
                <w:sz w:val="20"/>
                <w:szCs w:val="20"/>
                <w:lang w:val="en-GB"/>
              </w:rPr>
              <w:t xml:space="preserve"> plan</w:t>
            </w:r>
            <w:r w:rsidR="0040742E" w:rsidRPr="004233AA">
              <w:rPr>
                <w:rFonts w:ascii="Arial" w:hAnsi="Arial" w:cs="Arial"/>
                <w:sz w:val="20"/>
                <w:szCs w:val="20"/>
                <w:lang w:val="en-GB"/>
              </w:rPr>
              <w:t xml:space="preserve"> on the training plan.</w:t>
            </w:r>
          </w:p>
        </w:tc>
        <w:tc>
          <w:tcPr>
            <w:tcW w:w="853" w:type="pct"/>
          </w:tcPr>
          <w:p w14:paraId="04628AA7" w14:textId="2488BAC4" w:rsidR="000A167C" w:rsidRPr="004233AA" w:rsidRDefault="00B84664" w:rsidP="00331A05">
            <w:pPr>
              <w:pStyle w:val="NoSpacing"/>
              <w:spacing w:after="80"/>
              <w:rPr>
                <w:rFonts w:ascii="Arial" w:hAnsi="Arial" w:cs="Arial"/>
                <w:sz w:val="20"/>
                <w:szCs w:val="20"/>
                <w:lang w:val="en-GB"/>
              </w:rPr>
            </w:pPr>
            <w:r w:rsidRPr="004233AA">
              <w:rPr>
                <w:rFonts w:ascii="Arial" w:hAnsi="Arial" w:cs="Arial"/>
                <w:sz w:val="20"/>
                <w:szCs w:val="20"/>
                <w:lang w:val="en-GB"/>
              </w:rPr>
              <w:t>Learning support screening; d</w:t>
            </w:r>
            <w:r w:rsidR="00587032" w:rsidRPr="004233AA">
              <w:rPr>
                <w:rFonts w:ascii="Arial" w:hAnsi="Arial" w:cs="Arial"/>
                <w:sz w:val="20"/>
                <w:szCs w:val="20"/>
                <w:lang w:val="en-GB"/>
              </w:rPr>
              <w:t>etailed d</w:t>
            </w:r>
            <w:r w:rsidRPr="004233AA">
              <w:rPr>
                <w:rFonts w:ascii="Arial" w:hAnsi="Arial" w:cs="Arial"/>
                <w:sz w:val="20"/>
                <w:szCs w:val="20"/>
                <w:lang w:val="en-GB"/>
              </w:rPr>
              <w:t>iagnostic assessment; reasonable adjustment plan; consent (if shared).</w:t>
            </w:r>
          </w:p>
        </w:tc>
        <w:tc>
          <w:tcPr>
            <w:tcW w:w="639" w:type="pct"/>
          </w:tcPr>
          <w:p w14:paraId="536DDA1F" w14:textId="4F0B8853" w:rsidR="00F51071" w:rsidRPr="004233AA" w:rsidRDefault="00F51071" w:rsidP="00331A05">
            <w:pPr>
              <w:pStyle w:val="NoSpacing"/>
              <w:spacing w:after="80"/>
              <w:rPr>
                <w:rFonts w:ascii="Arial" w:hAnsi="Arial" w:cs="Arial"/>
                <w:sz w:val="20"/>
                <w:szCs w:val="20"/>
                <w:lang w:val="en-GB"/>
              </w:rPr>
            </w:pPr>
          </w:p>
        </w:tc>
      </w:tr>
      <w:tr w:rsidR="00C971E8" w:rsidRPr="00756706" w14:paraId="4593263C" w14:textId="77777777" w:rsidTr="00E92DC8">
        <w:tc>
          <w:tcPr>
            <w:tcW w:w="1406" w:type="pct"/>
          </w:tcPr>
          <w:p w14:paraId="78EF5606" w14:textId="04E6E7FC" w:rsidR="007A086E" w:rsidRPr="004233AA" w:rsidRDefault="007A086E" w:rsidP="00331A05">
            <w:pPr>
              <w:pStyle w:val="NoSpacing"/>
              <w:spacing w:after="80"/>
              <w:rPr>
                <w:rFonts w:ascii="Arial" w:hAnsi="Arial" w:cs="Arial"/>
                <w:sz w:val="20"/>
                <w:szCs w:val="20"/>
                <w:lang w:val="en-GB"/>
              </w:rPr>
            </w:pPr>
            <w:r w:rsidRPr="004233AA">
              <w:rPr>
                <w:rFonts w:ascii="Arial" w:hAnsi="Arial" w:cs="Arial"/>
                <w:sz w:val="20"/>
                <w:szCs w:val="20"/>
                <w:lang w:val="en-GB"/>
              </w:rPr>
              <w:t xml:space="preserve">Where reasonable adjustments incur a cost, is </w:t>
            </w:r>
            <w:r w:rsidR="00D371DE" w:rsidRPr="004233AA">
              <w:rPr>
                <w:rFonts w:ascii="Arial" w:hAnsi="Arial" w:cs="Arial"/>
                <w:sz w:val="20"/>
                <w:szCs w:val="20"/>
                <w:lang w:val="en-GB"/>
              </w:rPr>
              <w:t>learning support</w:t>
            </w:r>
            <w:r w:rsidRPr="004233AA">
              <w:rPr>
                <w:rFonts w:ascii="Arial" w:hAnsi="Arial" w:cs="Arial"/>
                <w:sz w:val="20"/>
                <w:szCs w:val="20"/>
                <w:lang w:val="en-GB"/>
              </w:rPr>
              <w:t xml:space="preserve"> only claimed in months where adjustments are delivered and evidenced, with any cost above £150 claimed through </w:t>
            </w:r>
            <w:r w:rsidR="00CF16F9" w:rsidRPr="004233AA">
              <w:rPr>
                <w:rFonts w:ascii="Arial" w:hAnsi="Arial" w:cs="Arial"/>
                <w:sz w:val="20"/>
                <w:szCs w:val="20"/>
                <w:lang w:val="en-GB"/>
              </w:rPr>
              <w:t>the Earnings Adjustment Statement (</w:t>
            </w:r>
            <w:r w:rsidRPr="004233AA">
              <w:rPr>
                <w:rFonts w:ascii="Arial" w:hAnsi="Arial" w:cs="Arial"/>
                <w:sz w:val="20"/>
                <w:szCs w:val="20"/>
                <w:lang w:val="en-GB"/>
              </w:rPr>
              <w:t>EAS</w:t>
            </w:r>
            <w:r w:rsidR="00CF16F9" w:rsidRPr="004233AA">
              <w:rPr>
                <w:rFonts w:ascii="Arial" w:hAnsi="Arial" w:cs="Arial"/>
                <w:sz w:val="20"/>
                <w:szCs w:val="20"/>
                <w:lang w:val="en-GB"/>
              </w:rPr>
              <w:t>)</w:t>
            </w:r>
            <w:r w:rsidRPr="004233AA">
              <w:rPr>
                <w:rFonts w:ascii="Arial" w:hAnsi="Arial" w:cs="Arial"/>
                <w:sz w:val="20"/>
                <w:szCs w:val="20"/>
                <w:lang w:val="en-GB"/>
              </w:rPr>
              <w:t>?</w:t>
            </w:r>
          </w:p>
          <w:p w14:paraId="7A589746" w14:textId="120F079F" w:rsidR="00000355" w:rsidRPr="004233AA" w:rsidRDefault="00000355"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Is evidence of the costs of the adjustments retained?</w:t>
            </w:r>
          </w:p>
          <w:p w14:paraId="6F5C4856" w14:textId="28F00CF7" w:rsidR="00237039" w:rsidRPr="004233AA" w:rsidRDefault="00000355"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Is the cost of the adjustments reported in the ILR?</w:t>
            </w:r>
          </w:p>
        </w:tc>
        <w:tc>
          <w:tcPr>
            <w:tcW w:w="349" w:type="pct"/>
          </w:tcPr>
          <w:p w14:paraId="42500B4B" w14:textId="7C551A3B" w:rsidR="00C971E8" w:rsidRPr="004233AA" w:rsidRDefault="00C971E8" w:rsidP="00331A05">
            <w:pPr>
              <w:pStyle w:val="NoSpacing"/>
              <w:spacing w:after="80"/>
              <w:rPr>
                <w:rFonts w:ascii="Arial" w:hAnsi="Arial" w:cs="Arial"/>
                <w:sz w:val="20"/>
                <w:szCs w:val="20"/>
                <w:lang w:val="en-GB"/>
              </w:rPr>
            </w:pPr>
          </w:p>
        </w:tc>
        <w:tc>
          <w:tcPr>
            <w:tcW w:w="1754" w:type="pct"/>
          </w:tcPr>
          <w:p w14:paraId="6573D023" w14:textId="189246FA" w:rsidR="00237039" w:rsidRPr="004233AA" w:rsidRDefault="00237039" w:rsidP="00331A05">
            <w:pPr>
              <w:pStyle w:val="NoSpacing"/>
              <w:spacing w:after="80"/>
              <w:rPr>
                <w:rFonts w:ascii="Arial" w:hAnsi="Arial" w:cs="Arial"/>
                <w:sz w:val="20"/>
                <w:szCs w:val="20"/>
                <w:lang w:val="en-GB"/>
              </w:rPr>
            </w:pPr>
            <w:r w:rsidRPr="004233AA">
              <w:rPr>
                <w:rFonts w:ascii="Arial" w:hAnsi="Arial" w:cs="Arial"/>
                <w:sz w:val="20"/>
                <w:szCs w:val="20"/>
                <w:lang w:val="en-GB"/>
              </w:rPr>
              <w:t>Learning support funding is fixed at a monthly rate of £150 and is paid in months where reasonable adjustments are necessary, delivered, evidence</w:t>
            </w:r>
            <w:r w:rsidR="00D371DE" w:rsidRPr="004233AA">
              <w:rPr>
                <w:rFonts w:ascii="Arial" w:hAnsi="Arial" w:cs="Arial"/>
                <w:sz w:val="20"/>
                <w:szCs w:val="20"/>
                <w:lang w:val="en-GB"/>
              </w:rPr>
              <w:t>d</w:t>
            </w:r>
            <w:r w:rsidRPr="004233AA">
              <w:rPr>
                <w:rFonts w:ascii="Arial" w:hAnsi="Arial" w:cs="Arial"/>
                <w:sz w:val="20"/>
                <w:szCs w:val="20"/>
                <w:lang w:val="en-GB"/>
              </w:rPr>
              <w:t xml:space="preserve"> and reported in the ILR.</w:t>
            </w:r>
          </w:p>
          <w:p w14:paraId="13CE266C" w14:textId="4A9882E8" w:rsidR="00237039" w:rsidRPr="004233AA" w:rsidRDefault="00237039" w:rsidP="00331A05">
            <w:pPr>
              <w:pStyle w:val="NoSpacing"/>
              <w:spacing w:after="80"/>
              <w:rPr>
                <w:rFonts w:ascii="Arial" w:hAnsi="Arial" w:cs="Arial"/>
                <w:sz w:val="20"/>
                <w:szCs w:val="20"/>
                <w:lang w:val="en-GB"/>
              </w:rPr>
            </w:pPr>
            <w:r w:rsidRPr="004233AA">
              <w:rPr>
                <w:rFonts w:ascii="Arial" w:hAnsi="Arial" w:cs="Arial"/>
                <w:sz w:val="20"/>
                <w:szCs w:val="20"/>
                <w:lang w:val="en-GB"/>
              </w:rPr>
              <w:t>For costs abo</w:t>
            </w:r>
            <w:r w:rsidR="00B84664" w:rsidRPr="004233AA">
              <w:rPr>
                <w:rFonts w:ascii="Arial" w:hAnsi="Arial" w:cs="Arial"/>
                <w:sz w:val="20"/>
                <w:szCs w:val="20"/>
                <w:lang w:val="en-GB"/>
              </w:rPr>
              <w:t>ve</w:t>
            </w:r>
            <w:r w:rsidRPr="004233AA">
              <w:rPr>
                <w:rFonts w:ascii="Arial" w:hAnsi="Arial" w:cs="Arial"/>
                <w:sz w:val="20"/>
                <w:szCs w:val="20"/>
                <w:lang w:val="en-GB"/>
              </w:rPr>
              <w:t xml:space="preserve"> £150 per month, see paragraph</w:t>
            </w:r>
            <w:r w:rsidR="008E6CF6" w:rsidRPr="004233AA">
              <w:rPr>
                <w:rFonts w:ascii="Arial" w:hAnsi="Arial" w:cs="Arial"/>
                <w:sz w:val="20"/>
                <w:szCs w:val="20"/>
                <w:lang w:val="en-GB"/>
              </w:rPr>
              <w:t>s 43-</w:t>
            </w:r>
            <w:r w:rsidR="00B87BAF" w:rsidRPr="004233AA">
              <w:rPr>
                <w:rFonts w:ascii="Arial" w:hAnsi="Arial" w:cs="Arial"/>
                <w:sz w:val="20"/>
                <w:szCs w:val="20"/>
                <w:lang w:val="en-GB"/>
              </w:rPr>
              <w:t xml:space="preserve">45 </w:t>
            </w:r>
            <w:r w:rsidRPr="004233AA">
              <w:rPr>
                <w:rFonts w:ascii="Arial" w:hAnsi="Arial" w:cs="Arial"/>
                <w:sz w:val="20"/>
                <w:szCs w:val="20"/>
                <w:lang w:val="en-GB"/>
              </w:rPr>
              <w:t>of the funding rules.</w:t>
            </w:r>
          </w:p>
        </w:tc>
        <w:tc>
          <w:tcPr>
            <w:tcW w:w="853" w:type="pct"/>
          </w:tcPr>
          <w:p w14:paraId="66A4BF78" w14:textId="6C8FCF3F" w:rsidR="00C971E8" w:rsidRPr="004233AA" w:rsidRDefault="005B5827" w:rsidP="00331A05">
            <w:pPr>
              <w:pStyle w:val="NoSpacing"/>
              <w:spacing w:after="80"/>
              <w:rPr>
                <w:rFonts w:ascii="Arial" w:hAnsi="Arial" w:cs="Arial"/>
                <w:sz w:val="20"/>
                <w:szCs w:val="20"/>
                <w:lang w:val="en-GB"/>
              </w:rPr>
            </w:pPr>
            <w:r w:rsidRPr="004233AA">
              <w:rPr>
                <w:rFonts w:ascii="Arial" w:hAnsi="Arial" w:cs="Arial"/>
                <w:sz w:val="20"/>
                <w:szCs w:val="20"/>
                <w:lang w:val="en-GB"/>
              </w:rPr>
              <w:t>ILR submission; training plan, support/welfare plan, evidence of delivery of adjustments</w:t>
            </w:r>
            <w:r w:rsidR="00B84664" w:rsidRPr="004233AA">
              <w:rPr>
                <w:rFonts w:ascii="Arial" w:hAnsi="Arial" w:cs="Arial"/>
                <w:sz w:val="20"/>
                <w:szCs w:val="20"/>
                <w:lang w:val="en-GB"/>
              </w:rPr>
              <w:t>; EAS claims (for those above £150 per month).</w:t>
            </w:r>
          </w:p>
        </w:tc>
        <w:tc>
          <w:tcPr>
            <w:tcW w:w="639" w:type="pct"/>
          </w:tcPr>
          <w:p w14:paraId="59524E50" w14:textId="0879C1CE" w:rsidR="00C971E8" w:rsidRPr="004233AA" w:rsidRDefault="00C971E8" w:rsidP="00331A05">
            <w:pPr>
              <w:pStyle w:val="NoSpacing"/>
              <w:spacing w:after="80"/>
              <w:rPr>
                <w:rFonts w:ascii="Arial" w:hAnsi="Arial" w:cs="Arial"/>
                <w:sz w:val="20"/>
                <w:szCs w:val="20"/>
                <w:lang w:val="en-GB"/>
              </w:rPr>
            </w:pPr>
          </w:p>
        </w:tc>
      </w:tr>
      <w:tr w:rsidR="000A167C" w:rsidRPr="00756706" w14:paraId="2BA419C7" w14:textId="77777777" w:rsidTr="00E92DC8">
        <w:tc>
          <w:tcPr>
            <w:tcW w:w="1406" w:type="pct"/>
          </w:tcPr>
          <w:p w14:paraId="20C1FADA" w14:textId="2B8DA4E1" w:rsidR="000A167C" w:rsidRPr="004233AA" w:rsidRDefault="00DF39E3" w:rsidP="00331A05">
            <w:pPr>
              <w:pStyle w:val="NoSpacing"/>
              <w:spacing w:after="80"/>
              <w:rPr>
                <w:rFonts w:ascii="Arial" w:hAnsi="Arial" w:cs="Arial"/>
                <w:sz w:val="20"/>
                <w:szCs w:val="20"/>
                <w:lang w:val="en-GB"/>
              </w:rPr>
            </w:pPr>
            <w:r w:rsidRPr="004233AA">
              <w:rPr>
                <w:rFonts w:ascii="Arial" w:hAnsi="Arial" w:cs="Arial"/>
                <w:sz w:val="20"/>
                <w:szCs w:val="20"/>
                <w:lang w:val="en-GB"/>
              </w:rPr>
              <w:t xml:space="preserve">Is the ongoing need for learning support reviewed at least every </w:t>
            </w:r>
            <w:r w:rsidR="00D371DE" w:rsidRPr="004233AA">
              <w:rPr>
                <w:rFonts w:ascii="Arial" w:hAnsi="Arial" w:cs="Arial"/>
                <w:sz w:val="20"/>
                <w:szCs w:val="20"/>
                <w:lang w:val="en-GB"/>
              </w:rPr>
              <w:t>three</w:t>
            </w:r>
            <w:r w:rsidRPr="004233AA">
              <w:rPr>
                <w:rFonts w:ascii="Arial" w:hAnsi="Arial" w:cs="Arial"/>
                <w:sz w:val="20"/>
                <w:szCs w:val="20"/>
                <w:lang w:val="en-GB"/>
              </w:rPr>
              <w:t xml:space="preserve"> calendar months</w:t>
            </w:r>
            <w:r w:rsidR="00206884" w:rsidRPr="004233AA">
              <w:rPr>
                <w:rFonts w:ascii="Arial" w:hAnsi="Arial" w:cs="Arial"/>
                <w:sz w:val="20"/>
                <w:szCs w:val="20"/>
                <w:lang w:val="en-GB"/>
              </w:rPr>
              <w:t xml:space="preserve"> and is </w:t>
            </w:r>
            <w:r w:rsidR="00205F5B" w:rsidRPr="004233AA">
              <w:rPr>
                <w:rFonts w:ascii="Arial" w:hAnsi="Arial" w:cs="Arial"/>
                <w:sz w:val="20"/>
                <w:szCs w:val="20"/>
                <w:lang w:val="en-GB"/>
              </w:rPr>
              <w:t>l</w:t>
            </w:r>
            <w:r w:rsidR="00206884" w:rsidRPr="004233AA">
              <w:rPr>
                <w:rFonts w:ascii="Arial" w:hAnsi="Arial" w:cs="Arial"/>
                <w:sz w:val="20"/>
                <w:szCs w:val="20"/>
                <w:lang w:val="en-GB"/>
              </w:rPr>
              <w:t xml:space="preserve">earning </w:t>
            </w:r>
            <w:r w:rsidR="00205F5B" w:rsidRPr="004233AA">
              <w:rPr>
                <w:rFonts w:ascii="Arial" w:hAnsi="Arial" w:cs="Arial"/>
                <w:sz w:val="20"/>
                <w:szCs w:val="20"/>
                <w:lang w:val="en-GB"/>
              </w:rPr>
              <w:t>s</w:t>
            </w:r>
            <w:r w:rsidR="00206884" w:rsidRPr="004233AA">
              <w:rPr>
                <w:rFonts w:ascii="Arial" w:hAnsi="Arial" w:cs="Arial"/>
                <w:sz w:val="20"/>
                <w:szCs w:val="20"/>
                <w:lang w:val="en-GB"/>
              </w:rPr>
              <w:t>upport stopped when no longer required?</w:t>
            </w:r>
          </w:p>
        </w:tc>
        <w:tc>
          <w:tcPr>
            <w:tcW w:w="349" w:type="pct"/>
          </w:tcPr>
          <w:p w14:paraId="4CC134F1" w14:textId="67DC4058" w:rsidR="000A167C" w:rsidRPr="004233AA" w:rsidRDefault="000A167C" w:rsidP="00331A05">
            <w:pPr>
              <w:pStyle w:val="NoSpacing"/>
              <w:spacing w:after="80"/>
              <w:rPr>
                <w:rFonts w:ascii="Arial" w:hAnsi="Arial" w:cs="Arial"/>
                <w:sz w:val="20"/>
                <w:szCs w:val="20"/>
                <w:lang w:val="en-GB"/>
              </w:rPr>
            </w:pPr>
          </w:p>
        </w:tc>
        <w:tc>
          <w:tcPr>
            <w:tcW w:w="1754" w:type="pct"/>
          </w:tcPr>
          <w:p w14:paraId="43DC1475" w14:textId="73FB038F" w:rsidR="0047167B" w:rsidRPr="004233AA" w:rsidRDefault="0047167B" w:rsidP="00331A05">
            <w:pPr>
              <w:pStyle w:val="NoSpacing"/>
              <w:spacing w:after="80"/>
              <w:rPr>
                <w:rFonts w:ascii="Arial" w:hAnsi="Arial" w:cs="Arial"/>
                <w:sz w:val="20"/>
                <w:szCs w:val="20"/>
                <w:lang w:val="en-GB"/>
              </w:rPr>
            </w:pPr>
            <w:r w:rsidRPr="004233AA">
              <w:rPr>
                <w:rFonts w:ascii="Arial" w:hAnsi="Arial" w:cs="Arial"/>
                <w:sz w:val="20"/>
                <w:szCs w:val="20"/>
                <w:lang w:val="en-GB"/>
              </w:rPr>
              <w:t>The reviews of learning support must confirm the effectiveness of the reasonable adjustments</w:t>
            </w:r>
            <w:r w:rsidR="00545EAB" w:rsidRPr="004233AA">
              <w:rPr>
                <w:rFonts w:ascii="Arial" w:hAnsi="Arial" w:cs="Arial"/>
                <w:sz w:val="20"/>
                <w:szCs w:val="20"/>
                <w:lang w:val="en-GB"/>
              </w:rPr>
              <w:t xml:space="preserve"> and how they have been adapted where necessary. </w:t>
            </w:r>
            <w:r w:rsidR="00205F5B" w:rsidRPr="004233AA">
              <w:rPr>
                <w:rFonts w:ascii="Arial" w:hAnsi="Arial" w:cs="Arial"/>
                <w:sz w:val="20"/>
                <w:szCs w:val="20"/>
                <w:lang w:val="en-GB"/>
              </w:rPr>
              <w:t xml:space="preserve"> </w:t>
            </w:r>
            <w:r w:rsidR="00545EAB" w:rsidRPr="004233AA">
              <w:rPr>
                <w:rFonts w:ascii="Arial" w:hAnsi="Arial" w:cs="Arial"/>
                <w:sz w:val="20"/>
                <w:szCs w:val="20"/>
                <w:lang w:val="en-GB"/>
              </w:rPr>
              <w:t xml:space="preserve">If amendments to the original plan are made, they should be documented and </w:t>
            </w:r>
            <w:r w:rsidR="007C44B3" w:rsidRPr="004233AA">
              <w:rPr>
                <w:rFonts w:ascii="Arial" w:hAnsi="Arial" w:cs="Arial"/>
                <w:sz w:val="20"/>
                <w:szCs w:val="20"/>
                <w:lang w:val="en-GB"/>
              </w:rPr>
              <w:t>signed off</w:t>
            </w:r>
            <w:r w:rsidR="00545EAB" w:rsidRPr="004233AA">
              <w:rPr>
                <w:rFonts w:ascii="Arial" w:hAnsi="Arial" w:cs="Arial"/>
                <w:sz w:val="20"/>
                <w:szCs w:val="20"/>
                <w:lang w:val="en-GB"/>
              </w:rPr>
              <w:t xml:space="preserve"> by the apprentice.</w:t>
            </w:r>
          </w:p>
          <w:p w14:paraId="2A0D9409" w14:textId="5A6109D8" w:rsidR="003A5D38" w:rsidRPr="004233AA" w:rsidRDefault="000A167C" w:rsidP="00331A05">
            <w:pPr>
              <w:pStyle w:val="NoSpacing"/>
              <w:spacing w:after="80"/>
              <w:rPr>
                <w:rFonts w:ascii="Arial" w:hAnsi="Arial" w:cs="Arial"/>
                <w:sz w:val="20"/>
                <w:szCs w:val="20"/>
                <w:lang w:val="en-GB"/>
              </w:rPr>
            </w:pPr>
            <w:r w:rsidRPr="004233AA">
              <w:rPr>
                <w:rFonts w:ascii="Arial" w:hAnsi="Arial" w:cs="Arial"/>
                <w:sz w:val="20"/>
                <w:szCs w:val="20"/>
                <w:lang w:val="en-GB"/>
              </w:rPr>
              <w:t xml:space="preserve">Review at least every </w:t>
            </w:r>
            <w:r w:rsidR="00205F5B" w:rsidRPr="004233AA">
              <w:rPr>
                <w:rFonts w:ascii="Arial" w:hAnsi="Arial" w:cs="Arial"/>
                <w:sz w:val="20"/>
                <w:szCs w:val="20"/>
                <w:lang w:val="en-GB"/>
              </w:rPr>
              <w:t>three</w:t>
            </w:r>
            <w:r w:rsidR="00D71761" w:rsidRPr="004233AA">
              <w:rPr>
                <w:rFonts w:ascii="Arial" w:hAnsi="Arial" w:cs="Arial"/>
                <w:sz w:val="20"/>
                <w:szCs w:val="20"/>
                <w:lang w:val="en-GB"/>
              </w:rPr>
              <w:t xml:space="preserve"> calendar</w:t>
            </w:r>
            <w:r w:rsidR="002C5070" w:rsidRPr="004233AA">
              <w:rPr>
                <w:rFonts w:ascii="Arial" w:hAnsi="Arial" w:cs="Arial"/>
                <w:sz w:val="20"/>
                <w:szCs w:val="20"/>
                <w:lang w:val="en-GB"/>
              </w:rPr>
              <w:t xml:space="preserve"> months</w:t>
            </w:r>
            <w:r w:rsidRPr="004233AA">
              <w:rPr>
                <w:rFonts w:ascii="Arial" w:hAnsi="Arial" w:cs="Arial"/>
                <w:sz w:val="20"/>
                <w:szCs w:val="20"/>
                <w:lang w:val="en-GB"/>
              </w:rPr>
              <w:t xml:space="preserve"> or as needs change.</w:t>
            </w:r>
            <w:r w:rsidR="002C5070" w:rsidRPr="004233AA">
              <w:rPr>
                <w:rFonts w:ascii="Arial" w:hAnsi="Arial" w:cs="Arial"/>
                <w:sz w:val="20"/>
                <w:szCs w:val="20"/>
                <w:lang w:val="en-GB"/>
              </w:rPr>
              <w:t xml:space="preserve"> </w:t>
            </w:r>
            <w:r w:rsidR="00205F5B" w:rsidRPr="004233AA">
              <w:rPr>
                <w:rFonts w:ascii="Arial" w:hAnsi="Arial" w:cs="Arial"/>
                <w:sz w:val="20"/>
                <w:szCs w:val="20"/>
                <w:lang w:val="en-GB"/>
              </w:rPr>
              <w:t xml:space="preserve"> </w:t>
            </w:r>
            <w:r w:rsidR="002C5070" w:rsidRPr="004233AA">
              <w:rPr>
                <w:rFonts w:ascii="Arial" w:hAnsi="Arial" w:cs="Arial"/>
                <w:sz w:val="20"/>
                <w:szCs w:val="20"/>
                <w:lang w:val="en-GB"/>
              </w:rPr>
              <w:t xml:space="preserve">If consent has been given by the apprentice for their employer to be aware of their </w:t>
            </w:r>
            <w:r w:rsidR="002C5070" w:rsidRPr="004233AA">
              <w:rPr>
                <w:rFonts w:ascii="Arial" w:hAnsi="Arial" w:cs="Arial"/>
                <w:sz w:val="20"/>
                <w:szCs w:val="20"/>
                <w:lang w:val="en-GB"/>
              </w:rPr>
              <w:lastRenderedPageBreak/>
              <w:t>learning support requirements, this review can be part of the progress review discussions.</w:t>
            </w:r>
          </w:p>
          <w:p w14:paraId="2B18E0C9" w14:textId="0C147A78" w:rsidR="003A5D38" w:rsidRPr="004233AA" w:rsidRDefault="003A5D38" w:rsidP="00331A05">
            <w:pPr>
              <w:pStyle w:val="NoSpacing"/>
              <w:spacing w:after="80"/>
              <w:rPr>
                <w:rFonts w:ascii="Arial" w:hAnsi="Arial" w:cs="Arial"/>
                <w:sz w:val="20"/>
                <w:szCs w:val="20"/>
                <w:lang w:val="en-GB"/>
              </w:rPr>
            </w:pPr>
            <w:r w:rsidRPr="004233AA">
              <w:rPr>
                <w:rFonts w:ascii="Arial" w:hAnsi="Arial" w:cs="Arial"/>
                <w:sz w:val="20"/>
                <w:szCs w:val="20"/>
                <w:lang w:val="en-GB"/>
              </w:rPr>
              <w:t>Where learni</w:t>
            </w:r>
            <w:r w:rsidR="007653D6" w:rsidRPr="004233AA">
              <w:rPr>
                <w:rFonts w:ascii="Arial" w:hAnsi="Arial" w:cs="Arial"/>
                <w:sz w:val="20"/>
                <w:szCs w:val="20"/>
                <w:lang w:val="en-GB"/>
              </w:rPr>
              <w:t>ng support need is stable due to a permanent disability, and is unlikely to change during the apprenticeship, the review may be light-touch.</w:t>
            </w:r>
          </w:p>
        </w:tc>
        <w:tc>
          <w:tcPr>
            <w:tcW w:w="853" w:type="pct"/>
          </w:tcPr>
          <w:p w14:paraId="747453B0" w14:textId="50D1A98C" w:rsidR="000A167C" w:rsidRPr="004233AA" w:rsidRDefault="00325798" w:rsidP="00331A05">
            <w:pPr>
              <w:pStyle w:val="NoSpacing"/>
              <w:spacing w:after="80"/>
              <w:rPr>
                <w:rFonts w:ascii="Arial" w:hAnsi="Arial" w:cs="Arial"/>
                <w:sz w:val="20"/>
                <w:szCs w:val="20"/>
                <w:lang w:val="en-GB"/>
              </w:rPr>
            </w:pPr>
            <w:r w:rsidRPr="004233AA">
              <w:rPr>
                <w:rFonts w:ascii="Arial" w:hAnsi="Arial" w:cs="Arial"/>
                <w:sz w:val="20"/>
                <w:szCs w:val="20"/>
                <w:lang w:val="en-GB"/>
              </w:rPr>
              <w:lastRenderedPageBreak/>
              <w:t>Learning s</w:t>
            </w:r>
            <w:r w:rsidR="000A167C" w:rsidRPr="004233AA">
              <w:rPr>
                <w:rFonts w:ascii="Arial" w:hAnsi="Arial" w:cs="Arial"/>
                <w:sz w:val="20"/>
                <w:szCs w:val="20"/>
                <w:lang w:val="en-GB"/>
              </w:rPr>
              <w:t>upport</w:t>
            </w:r>
            <w:r w:rsidR="00854AF0" w:rsidRPr="004233AA">
              <w:rPr>
                <w:rFonts w:ascii="Arial" w:hAnsi="Arial" w:cs="Arial"/>
                <w:sz w:val="20"/>
                <w:szCs w:val="20"/>
                <w:lang w:val="en-GB"/>
              </w:rPr>
              <w:t>/welfare</w:t>
            </w:r>
            <w:r w:rsidR="000A167C" w:rsidRPr="004233AA">
              <w:rPr>
                <w:rFonts w:ascii="Arial" w:hAnsi="Arial" w:cs="Arial"/>
                <w:sz w:val="20"/>
                <w:szCs w:val="20"/>
                <w:lang w:val="en-GB"/>
              </w:rPr>
              <w:t xml:space="preserve"> plan; review notes</w:t>
            </w:r>
            <w:r w:rsidR="00854AF0" w:rsidRPr="004233AA">
              <w:rPr>
                <w:rFonts w:ascii="Arial" w:hAnsi="Arial" w:cs="Arial"/>
                <w:sz w:val="20"/>
                <w:szCs w:val="20"/>
                <w:lang w:val="en-GB"/>
              </w:rPr>
              <w:t>; progress reviews.</w:t>
            </w:r>
          </w:p>
        </w:tc>
        <w:tc>
          <w:tcPr>
            <w:tcW w:w="639" w:type="pct"/>
          </w:tcPr>
          <w:p w14:paraId="2DBB6A85" w14:textId="079D5400" w:rsidR="000A167C" w:rsidRPr="004233AA" w:rsidRDefault="000A167C" w:rsidP="00331A05">
            <w:pPr>
              <w:pStyle w:val="NoSpacing"/>
              <w:spacing w:after="80"/>
              <w:rPr>
                <w:rFonts w:ascii="Arial" w:hAnsi="Arial" w:cs="Arial"/>
                <w:sz w:val="20"/>
                <w:szCs w:val="20"/>
                <w:lang w:val="en-GB"/>
              </w:rPr>
            </w:pPr>
          </w:p>
        </w:tc>
      </w:tr>
    </w:tbl>
    <w:p w14:paraId="0558E2B7" w14:textId="77777777" w:rsidR="00B10372" w:rsidRPr="00756706" w:rsidRDefault="00B10372" w:rsidP="005056F4">
      <w:pPr>
        <w:pStyle w:val="NoSpacing"/>
        <w:rPr>
          <w:rFonts w:ascii="Arial" w:hAnsi="Arial" w:cs="Arial"/>
          <w:lang w:val="en-GB"/>
        </w:rPr>
        <w:sectPr w:rsidR="00B10372" w:rsidRPr="00756706" w:rsidSect="00716867">
          <w:pgSz w:w="15840" w:h="12240" w:orient="landscape" w:code="1"/>
          <w:pgMar w:top="680" w:right="851" w:bottom="567" w:left="851" w:header="567" w:footer="284" w:gutter="0"/>
          <w:cols w:space="720"/>
          <w:docGrid w:linePitch="360"/>
        </w:sectPr>
      </w:pPr>
      <w:bookmarkStart w:id="11" w:name="sec4"/>
      <w:bookmarkEnd w:id="11"/>
    </w:p>
    <w:p w14:paraId="32840556" w14:textId="4711AF9E" w:rsidR="006622D4" w:rsidRPr="00734385" w:rsidRDefault="00BF64AC" w:rsidP="002C24F6">
      <w:pPr>
        <w:pStyle w:val="Heading1"/>
        <w:numPr>
          <w:ilvl w:val="0"/>
          <w:numId w:val="13"/>
        </w:numPr>
        <w:ind w:left="567" w:hanging="567"/>
      </w:pPr>
      <w:bookmarkStart w:id="12" w:name="_Toc229481218"/>
      <w:r w:rsidRPr="00734385">
        <w:lastRenderedPageBreak/>
        <w:t xml:space="preserve">Initial Assessment Part 4: </w:t>
      </w:r>
      <w:r w:rsidR="006622D4" w:rsidRPr="00734385">
        <w:t xml:space="preserve">English </w:t>
      </w:r>
      <w:r w:rsidR="00552909" w:rsidRPr="00734385">
        <w:t>and</w:t>
      </w:r>
      <w:r w:rsidR="006622D4" w:rsidRPr="00734385">
        <w:t xml:space="preserve"> Maths</w:t>
      </w:r>
      <w:bookmarkStart w:id="13" w:name="sec6"/>
      <w:bookmarkEnd w:id="12"/>
      <w:bookmarkEnd w:id="13"/>
    </w:p>
    <w:p w14:paraId="0DCD828C" w14:textId="77777777" w:rsidR="006622D4" w:rsidRPr="00734385" w:rsidRDefault="006622D4" w:rsidP="006622D4">
      <w:pPr>
        <w:rPr>
          <w:rFonts w:cs="Arial"/>
        </w:rPr>
      </w:pP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73"/>
        <w:gridCol w:w="986"/>
        <w:gridCol w:w="4953"/>
        <w:gridCol w:w="2410"/>
        <w:gridCol w:w="1806"/>
      </w:tblGrid>
      <w:tr w:rsidR="00CB16DD" w:rsidRPr="00756706" w14:paraId="6928468D" w14:textId="77777777" w:rsidTr="00E92DC8">
        <w:trPr>
          <w:tblHeader/>
        </w:trPr>
        <w:tc>
          <w:tcPr>
            <w:tcW w:w="1406" w:type="pct"/>
            <w:shd w:val="clear" w:color="auto" w:fill="B6DDE8" w:themeFill="accent5" w:themeFillTint="66"/>
          </w:tcPr>
          <w:p w14:paraId="2015E138" w14:textId="58964665"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Audit question</w:t>
            </w:r>
          </w:p>
        </w:tc>
        <w:tc>
          <w:tcPr>
            <w:tcW w:w="349" w:type="pct"/>
            <w:shd w:val="clear" w:color="auto" w:fill="B6DDE8" w:themeFill="accent5" w:themeFillTint="66"/>
          </w:tcPr>
          <w:p w14:paraId="54A3DD7C" w14:textId="77777777" w:rsidR="00CB16DD" w:rsidRDefault="00CB16DD" w:rsidP="00CB16DD">
            <w:pPr>
              <w:pStyle w:val="NoSpacing"/>
              <w:rPr>
                <w:rFonts w:ascii="Arial" w:hAnsi="Arial" w:cs="Arial"/>
                <w:b/>
                <w:bCs/>
                <w:sz w:val="20"/>
                <w:szCs w:val="20"/>
                <w:lang w:val="en-GB"/>
              </w:rPr>
            </w:pPr>
            <w:r w:rsidRPr="003D1A11">
              <w:rPr>
                <w:rFonts w:ascii="Arial" w:hAnsi="Arial" w:cs="Arial"/>
                <w:b/>
                <w:bCs/>
                <w:sz w:val="20"/>
                <w:szCs w:val="20"/>
                <w:lang w:val="en-GB"/>
              </w:rPr>
              <w:t>Yes/No/</w:t>
            </w:r>
          </w:p>
          <w:p w14:paraId="4D982AC9" w14:textId="2D74B6C3"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N/A</w:t>
            </w:r>
          </w:p>
        </w:tc>
        <w:tc>
          <w:tcPr>
            <w:tcW w:w="1753" w:type="pct"/>
            <w:shd w:val="clear" w:color="auto" w:fill="B6DDE8" w:themeFill="accent5" w:themeFillTint="66"/>
          </w:tcPr>
          <w:p w14:paraId="61AE3205" w14:textId="5D7850BE"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Guidance</w:t>
            </w:r>
          </w:p>
        </w:tc>
        <w:tc>
          <w:tcPr>
            <w:tcW w:w="853" w:type="pct"/>
            <w:shd w:val="clear" w:color="auto" w:fill="B6DDE8" w:themeFill="accent5" w:themeFillTint="66"/>
          </w:tcPr>
          <w:p w14:paraId="72C1C1DB" w14:textId="0513E53B"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Possible evidence</w:t>
            </w:r>
          </w:p>
        </w:tc>
        <w:tc>
          <w:tcPr>
            <w:tcW w:w="639" w:type="pct"/>
            <w:shd w:val="clear" w:color="auto" w:fill="B6DDE8" w:themeFill="accent5" w:themeFillTint="66"/>
          </w:tcPr>
          <w:p w14:paraId="0E36D8CF" w14:textId="2EF78B3F"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Evidence pack and location</w:t>
            </w:r>
          </w:p>
        </w:tc>
      </w:tr>
      <w:tr w:rsidR="006622D4" w:rsidRPr="00756706" w14:paraId="227E7631" w14:textId="77777777" w:rsidTr="00E92DC8">
        <w:tc>
          <w:tcPr>
            <w:tcW w:w="1406" w:type="pct"/>
          </w:tcPr>
          <w:p w14:paraId="492788C2" w14:textId="1F213468" w:rsidR="006622D4" w:rsidRPr="004233AA" w:rsidRDefault="006622D4" w:rsidP="00331A05">
            <w:pPr>
              <w:pStyle w:val="NoSpacing"/>
              <w:spacing w:after="80"/>
              <w:rPr>
                <w:rFonts w:ascii="Arial" w:hAnsi="Arial" w:cs="Arial"/>
                <w:sz w:val="20"/>
                <w:szCs w:val="20"/>
                <w:lang w:val="en-GB"/>
              </w:rPr>
            </w:pPr>
            <w:r w:rsidRPr="004233AA">
              <w:rPr>
                <w:rFonts w:ascii="Arial" w:hAnsi="Arial" w:cs="Arial"/>
                <w:sz w:val="20"/>
                <w:szCs w:val="20"/>
                <w:lang w:val="en-GB"/>
              </w:rPr>
              <w:t xml:space="preserve">Do all apprentices hold GCSE English and GCSE maths at Grade C/4 or above, or a provider approved equivalency test result that meets </w:t>
            </w:r>
            <w:r w:rsidR="00D71761" w:rsidRPr="004233AA">
              <w:rPr>
                <w:rFonts w:ascii="Arial" w:hAnsi="Arial" w:cs="Arial"/>
                <w:sz w:val="20"/>
                <w:szCs w:val="20"/>
                <w:lang w:val="en-GB"/>
              </w:rPr>
              <w:t xml:space="preserve">the </w:t>
            </w:r>
            <w:r w:rsidRPr="004233AA">
              <w:rPr>
                <w:rFonts w:ascii="Arial" w:hAnsi="Arial" w:cs="Arial"/>
                <w:sz w:val="20"/>
                <w:szCs w:val="20"/>
                <w:lang w:val="en-GB"/>
              </w:rPr>
              <w:t>ITT entry requirements?</w:t>
            </w:r>
          </w:p>
        </w:tc>
        <w:tc>
          <w:tcPr>
            <w:tcW w:w="349" w:type="pct"/>
          </w:tcPr>
          <w:p w14:paraId="0CB645C8" w14:textId="77777777" w:rsidR="006622D4" w:rsidRPr="004233AA" w:rsidRDefault="006622D4" w:rsidP="00331A05">
            <w:pPr>
              <w:pStyle w:val="NoSpacing"/>
              <w:spacing w:after="80"/>
              <w:rPr>
                <w:rFonts w:ascii="Arial" w:hAnsi="Arial" w:cs="Arial"/>
                <w:sz w:val="20"/>
                <w:szCs w:val="20"/>
                <w:lang w:val="en-GB"/>
              </w:rPr>
            </w:pPr>
          </w:p>
        </w:tc>
        <w:tc>
          <w:tcPr>
            <w:tcW w:w="1753" w:type="pct"/>
          </w:tcPr>
          <w:p w14:paraId="594F4EAE" w14:textId="7EA76803" w:rsidR="006622D4" w:rsidRPr="004233AA" w:rsidRDefault="006622D4" w:rsidP="00331A05">
            <w:pPr>
              <w:pStyle w:val="NoSpacing"/>
              <w:spacing w:after="80"/>
              <w:rPr>
                <w:rFonts w:ascii="Arial" w:hAnsi="Arial" w:cs="Arial"/>
                <w:sz w:val="20"/>
                <w:szCs w:val="20"/>
                <w:lang w:val="en-GB"/>
              </w:rPr>
            </w:pPr>
            <w:r w:rsidRPr="004233AA">
              <w:rPr>
                <w:rFonts w:ascii="Arial" w:hAnsi="Arial" w:cs="Arial"/>
                <w:sz w:val="20"/>
                <w:szCs w:val="20"/>
                <w:lang w:val="en-GB"/>
              </w:rPr>
              <w:t>The apprenticeship funding rules allow GCSEs to count as evidence of a Level 2 English and maths qualification.</w:t>
            </w:r>
          </w:p>
          <w:p w14:paraId="528A61D8" w14:textId="461815B3" w:rsidR="006622D4" w:rsidRPr="004233AA" w:rsidRDefault="00E34A93" w:rsidP="00331A05">
            <w:pPr>
              <w:pStyle w:val="NoSpacing"/>
              <w:spacing w:after="80"/>
              <w:rPr>
                <w:rFonts w:ascii="Arial" w:hAnsi="Arial" w:cs="Arial"/>
                <w:sz w:val="20"/>
                <w:szCs w:val="20"/>
                <w:lang w:val="en-GB"/>
              </w:rPr>
            </w:pPr>
            <w:r w:rsidRPr="004233AA">
              <w:rPr>
                <w:rFonts w:ascii="Arial" w:hAnsi="Arial" w:cs="Arial"/>
                <w:sz w:val="20"/>
                <w:szCs w:val="20"/>
                <w:lang w:val="en-GB"/>
              </w:rPr>
              <w:t xml:space="preserve">The provider </w:t>
            </w:r>
            <w:r w:rsidR="006622D4" w:rsidRPr="004233AA">
              <w:rPr>
                <w:rFonts w:ascii="Arial" w:hAnsi="Arial" w:cs="Arial"/>
                <w:sz w:val="20"/>
                <w:szCs w:val="20"/>
                <w:lang w:val="en-GB"/>
              </w:rPr>
              <w:t>must retain prior-attainment evidence</w:t>
            </w:r>
            <w:r w:rsidR="00552197" w:rsidRPr="004233AA">
              <w:rPr>
                <w:rFonts w:ascii="Arial" w:hAnsi="Arial" w:cs="Arial"/>
                <w:sz w:val="20"/>
                <w:szCs w:val="20"/>
                <w:lang w:val="en-GB"/>
              </w:rPr>
              <w:t>.</w:t>
            </w:r>
          </w:p>
        </w:tc>
        <w:tc>
          <w:tcPr>
            <w:tcW w:w="853" w:type="pct"/>
          </w:tcPr>
          <w:p w14:paraId="21D8863E" w14:textId="70DE79FD" w:rsidR="006622D4" w:rsidRPr="004233AA" w:rsidRDefault="006622D4" w:rsidP="00331A05">
            <w:pPr>
              <w:pStyle w:val="NoSpacing"/>
              <w:spacing w:after="80"/>
              <w:rPr>
                <w:rFonts w:ascii="Arial" w:hAnsi="Arial" w:cs="Arial"/>
                <w:sz w:val="20"/>
                <w:szCs w:val="20"/>
                <w:lang w:val="en-GB"/>
              </w:rPr>
            </w:pPr>
            <w:r w:rsidRPr="004233AA">
              <w:rPr>
                <w:rFonts w:ascii="Arial" w:hAnsi="Arial" w:cs="Arial"/>
                <w:sz w:val="20"/>
                <w:szCs w:val="20"/>
                <w:lang w:val="en-GB"/>
              </w:rPr>
              <w:t>Copies of GCSE certificates (or certified copies where originals not held); certified equivalency test results; verified scans; prior</w:t>
            </w:r>
            <w:r w:rsidRPr="004233AA">
              <w:rPr>
                <w:rFonts w:ascii="Arial" w:hAnsi="Arial" w:cs="Arial"/>
                <w:sz w:val="20"/>
                <w:szCs w:val="20"/>
                <w:lang w:val="en-GB"/>
              </w:rPr>
              <w:noBreakHyphen/>
              <w:t>attainment evidence log.</w:t>
            </w:r>
          </w:p>
        </w:tc>
        <w:tc>
          <w:tcPr>
            <w:tcW w:w="639" w:type="pct"/>
          </w:tcPr>
          <w:p w14:paraId="0AA2CC26" w14:textId="77777777" w:rsidR="006622D4" w:rsidRPr="004233AA" w:rsidRDefault="006622D4" w:rsidP="00331A05">
            <w:pPr>
              <w:pStyle w:val="NoSpacing"/>
              <w:spacing w:after="80"/>
              <w:rPr>
                <w:rFonts w:ascii="Arial" w:hAnsi="Arial" w:cs="Arial"/>
                <w:sz w:val="20"/>
                <w:szCs w:val="20"/>
                <w:lang w:val="en-GB"/>
              </w:rPr>
            </w:pPr>
          </w:p>
        </w:tc>
      </w:tr>
      <w:tr w:rsidR="006622D4" w:rsidRPr="00756706" w14:paraId="35A1116B" w14:textId="77777777" w:rsidTr="00E92DC8">
        <w:tc>
          <w:tcPr>
            <w:tcW w:w="1406" w:type="pct"/>
          </w:tcPr>
          <w:p w14:paraId="68890BF7" w14:textId="1ADE5D6B" w:rsidR="006622D4" w:rsidRPr="004233AA" w:rsidRDefault="006622D4" w:rsidP="00331A05">
            <w:pPr>
              <w:pStyle w:val="NoSpacing"/>
              <w:spacing w:after="80"/>
              <w:rPr>
                <w:rFonts w:ascii="Arial" w:hAnsi="Arial" w:cs="Arial"/>
                <w:sz w:val="20"/>
                <w:szCs w:val="20"/>
                <w:lang w:val="en-GB"/>
              </w:rPr>
            </w:pPr>
            <w:r w:rsidRPr="004233AA">
              <w:rPr>
                <w:rFonts w:ascii="Arial" w:hAnsi="Arial" w:cs="Arial"/>
                <w:sz w:val="20"/>
                <w:szCs w:val="20"/>
                <w:lang w:val="en-GB"/>
              </w:rPr>
              <w:t>Where an apprentice has an equivalency test, has the provider confirmed whether the employer requires the apprentice to obtain Level 2 Functional Skills in English or maths?</w:t>
            </w:r>
          </w:p>
        </w:tc>
        <w:tc>
          <w:tcPr>
            <w:tcW w:w="349" w:type="pct"/>
          </w:tcPr>
          <w:p w14:paraId="6C9CFE96" w14:textId="77777777" w:rsidR="006622D4" w:rsidRPr="004233AA" w:rsidRDefault="006622D4" w:rsidP="00331A05">
            <w:pPr>
              <w:pStyle w:val="NoSpacing"/>
              <w:spacing w:after="80"/>
              <w:rPr>
                <w:rFonts w:ascii="Arial" w:hAnsi="Arial" w:cs="Arial"/>
                <w:sz w:val="20"/>
                <w:szCs w:val="20"/>
                <w:lang w:val="en-GB"/>
              </w:rPr>
            </w:pPr>
          </w:p>
        </w:tc>
        <w:tc>
          <w:tcPr>
            <w:tcW w:w="1753" w:type="pct"/>
          </w:tcPr>
          <w:p w14:paraId="5DDFA3FF" w14:textId="59CF1D8F" w:rsidR="006622D4" w:rsidRPr="004233AA" w:rsidRDefault="006622D4" w:rsidP="00331A05">
            <w:pPr>
              <w:pStyle w:val="NoSpacing"/>
              <w:spacing w:after="80"/>
              <w:rPr>
                <w:rFonts w:ascii="Arial" w:hAnsi="Arial" w:cs="Arial"/>
                <w:sz w:val="20"/>
                <w:szCs w:val="20"/>
                <w:lang w:val="en-GB"/>
              </w:rPr>
            </w:pPr>
            <w:r w:rsidRPr="004233AA">
              <w:rPr>
                <w:rFonts w:ascii="Arial" w:hAnsi="Arial" w:cs="Arial"/>
                <w:sz w:val="20"/>
                <w:szCs w:val="20"/>
                <w:lang w:val="en-GB"/>
              </w:rPr>
              <w:t xml:space="preserve">Most PGTA apprentices will already meet the Level 2 English and maths requirements through their GCSEs. </w:t>
            </w:r>
            <w:r w:rsidR="0044609C" w:rsidRPr="004233AA">
              <w:rPr>
                <w:rFonts w:ascii="Arial" w:hAnsi="Arial" w:cs="Arial"/>
                <w:sz w:val="20"/>
                <w:szCs w:val="20"/>
                <w:lang w:val="en-GB"/>
              </w:rPr>
              <w:t xml:space="preserve"> </w:t>
            </w:r>
            <w:r w:rsidRPr="004233AA">
              <w:rPr>
                <w:rFonts w:ascii="Arial" w:hAnsi="Arial" w:cs="Arial"/>
                <w:sz w:val="20"/>
                <w:szCs w:val="20"/>
                <w:lang w:val="en-GB"/>
              </w:rPr>
              <w:t>For those with an equivalency test, employers may choose to opt-in apprentices to complete stand alone, additional Level 2 Functional Skills qualifications.</w:t>
            </w:r>
            <w:r w:rsidR="0044609C" w:rsidRPr="004233AA">
              <w:rPr>
                <w:rFonts w:ascii="Arial" w:hAnsi="Arial" w:cs="Arial"/>
                <w:sz w:val="20"/>
                <w:szCs w:val="20"/>
                <w:lang w:val="en-GB"/>
              </w:rPr>
              <w:t xml:space="preserve"> </w:t>
            </w:r>
            <w:r w:rsidRPr="004233AA">
              <w:rPr>
                <w:rFonts w:ascii="Arial" w:hAnsi="Arial" w:cs="Arial"/>
                <w:sz w:val="20"/>
                <w:szCs w:val="20"/>
                <w:lang w:val="en-GB"/>
              </w:rPr>
              <w:t xml:space="preserve"> This must be recorded on the training plan and the provider is responsible for ensuring that active learning for English and/or maths takes place in line with the signed training plan.</w:t>
            </w:r>
          </w:p>
        </w:tc>
        <w:tc>
          <w:tcPr>
            <w:tcW w:w="853" w:type="pct"/>
          </w:tcPr>
          <w:p w14:paraId="67A34FDE" w14:textId="21FAD66C" w:rsidR="006622D4" w:rsidRPr="004233AA" w:rsidRDefault="006622D4" w:rsidP="00331A05">
            <w:pPr>
              <w:pStyle w:val="NoSpacing"/>
              <w:spacing w:after="80"/>
              <w:rPr>
                <w:rFonts w:ascii="Arial" w:hAnsi="Arial" w:cs="Arial"/>
                <w:sz w:val="20"/>
                <w:szCs w:val="20"/>
                <w:lang w:val="en-GB"/>
              </w:rPr>
            </w:pPr>
            <w:r w:rsidRPr="004233AA">
              <w:rPr>
                <w:rFonts w:ascii="Arial" w:hAnsi="Arial" w:cs="Arial"/>
                <w:sz w:val="20"/>
                <w:szCs w:val="20"/>
                <w:lang w:val="en-GB"/>
              </w:rPr>
              <w:t>Email confirmation; training plans showing employer decision recorded.</w:t>
            </w:r>
          </w:p>
        </w:tc>
        <w:tc>
          <w:tcPr>
            <w:tcW w:w="639" w:type="pct"/>
          </w:tcPr>
          <w:p w14:paraId="7F3BD681" w14:textId="77777777" w:rsidR="006622D4" w:rsidRPr="004233AA" w:rsidRDefault="006622D4" w:rsidP="00331A05">
            <w:pPr>
              <w:pStyle w:val="NoSpacing"/>
              <w:spacing w:after="80"/>
              <w:rPr>
                <w:rFonts w:ascii="Arial" w:hAnsi="Arial" w:cs="Arial"/>
                <w:sz w:val="20"/>
                <w:szCs w:val="20"/>
                <w:lang w:val="en-GB"/>
              </w:rPr>
            </w:pPr>
          </w:p>
        </w:tc>
      </w:tr>
      <w:tr w:rsidR="006622D4" w:rsidRPr="00756706" w14:paraId="5EC4DE4E" w14:textId="77777777" w:rsidTr="00E92DC8">
        <w:tc>
          <w:tcPr>
            <w:tcW w:w="1406" w:type="pct"/>
          </w:tcPr>
          <w:p w14:paraId="7F2607C4" w14:textId="5FB2833F" w:rsidR="006622D4" w:rsidRPr="004233AA" w:rsidRDefault="006622D4" w:rsidP="00331A05">
            <w:pPr>
              <w:pStyle w:val="NoSpacing"/>
              <w:spacing w:after="80"/>
              <w:rPr>
                <w:rFonts w:ascii="Arial" w:hAnsi="Arial" w:cs="Arial"/>
                <w:sz w:val="20"/>
                <w:szCs w:val="20"/>
                <w:lang w:val="en-GB"/>
              </w:rPr>
            </w:pPr>
            <w:r w:rsidRPr="004233AA">
              <w:rPr>
                <w:rFonts w:ascii="Arial" w:hAnsi="Arial" w:cs="Arial"/>
                <w:sz w:val="20"/>
                <w:szCs w:val="20"/>
                <w:lang w:val="en-GB"/>
              </w:rPr>
              <w:t>In exceptional cases where English or maths training is required, is it planned, timetabled and delivered by suitably qualified staff?</w:t>
            </w:r>
          </w:p>
        </w:tc>
        <w:tc>
          <w:tcPr>
            <w:tcW w:w="349" w:type="pct"/>
          </w:tcPr>
          <w:p w14:paraId="7104D87F" w14:textId="77777777" w:rsidR="006622D4" w:rsidRPr="004233AA" w:rsidRDefault="006622D4" w:rsidP="00331A05">
            <w:pPr>
              <w:pStyle w:val="NoSpacing"/>
              <w:spacing w:after="80"/>
              <w:rPr>
                <w:rFonts w:ascii="Arial" w:hAnsi="Arial" w:cs="Arial"/>
                <w:sz w:val="20"/>
                <w:szCs w:val="20"/>
                <w:lang w:val="en-GB"/>
              </w:rPr>
            </w:pPr>
          </w:p>
        </w:tc>
        <w:tc>
          <w:tcPr>
            <w:tcW w:w="1753" w:type="pct"/>
          </w:tcPr>
          <w:p w14:paraId="61F2685C" w14:textId="49765513" w:rsidR="006622D4" w:rsidRPr="004233AA" w:rsidRDefault="006622D4" w:rsidP="00331A05">
            <w:pPr>
              <w:pStyle w:val="NoSpacing"/>
              <w:spacing w:after="80"/>
              <w:rPr>
                <w:rFonts w:ascii="Arial" w:hAnsi="Arial" w:cs="Arial"/>
                <w:sz w:val="20"/>
                <w:szCs w:val="20"/>
                <w:lang w:val="en-GB"/>
              </w:rPr>
            </w:pPr>
            <w:r w:rsidRPr="004233AA">
              <w:rPr>
                <w:rFonts w:ascii="Arial" w:hAnsi="Arial" w:cs="Arial"/>
                <w:sz w:val="20"/>
                <w:szCs w:val="20"/>
                <w:lang w:val="en-GB"/>
              </w:rPr>
              <w:t>Where additional English or maths support is required, the provider must deliver it as part of funded provision and ensure staff meet professional requirements</w:t>
            </w:r>
            <w:r w:rsidR="00291B21" w:rsidRPr="004233AA">
              <w:rPr>
                <w:rFonts w:ascii="Arial" w:hAnsi="Arial" w:cs="Arial"/>
                <w:sz w:val="20"/>
                <w:szCs w:val="20"/>
                <w:lang w:val="en-GB"/>
              </w:rPr>
              <w:t>.</w:t>
            </w:r>
          </w:p>
        </w:tc>
        <w:tc>
          <w:tcPr>
            <w:tcW w:w="853" w:type="pct"/>
          </w:tcPr>
          <w:p w14:paraId="2B9A84BD" w14:textId="2F00BC49" w:rsidR="006622D4" w:rsidRPr="004233AA" w:rsidRDefault="006622D4" w:rsidP="00331A05">
            <w:pPr>
              <w:pStyle w:val="NoSpacing"/>
              <w:spacing w:after="80"/>
              <w:rPr>
                <w:rFonts w:ascii="Arial" w:hAnsi="Arial" w:cs="Arial"/>
                <w:sz w:val="20"/>
                <w:szCs w:val="20"/>
                <w:lang w:val="en-GB"/>
              </w:rPr>
            </w:pPr>
            <w:r w:rsidRPr="004233AA">
              <w:rPr>
                <w:rFonts w:ascii="Arial" w:hAnsi="Arial" w:cs="Arial"/>
                <w:sz w:val="20"/>
                <w:szCs w:val="20"/>
                <w:lang w:val="en-GB"/>
              </w:rPr>
              <w:t>English/maths session plans and records of delivered sessions; timetables; staff qualification records; ILR evidence of learning aims (if applicable).</w:t>
            </w:r>
          </w:p>
        </w:tc>
        <w:tc>
          <w:tcPr>
            <w:tcW w:w="639" w:type="pct"/>
          </w:tcPr>
          <w:p w14:paraId="61E30F0A" w14:textId="77777777" w:rsidR="006622D4" w:rsidRPr="004233AA" w:rsidRDefault="006622D4" w:rsidP="00331A05">
            <w:pPr>
              <w:pStyle w:val="NoSpacing"/>
              <w:spacing w:after="80"/>
              <w:rPr>
                <w:rFonts w:ascii="Arial" w:hAnsi="Arial" w:cs="Arial"/>
                <w:sz w:val="20"/>
                <w:szCs w:val="20"/>
                <w:lang w:val="en-GB"/>
              </w:rPr>
            </w:pPr>
          </w:p>
        </w:tc>
      </w:tr>
      <w:tr w:rsidR="006622D4" w:rsidRPr="00756706" w14:paraId="43E1C8C1" w14:textId="77777777" w:rsidTr="00E92DC8">
        <w:tc>
          <w:tcPr>
            <w:tcW w:w="1406" w:type="pct"/>
          </w:tcPr>
          <w:p w14:paraId="419130D9" w14:textId="5E61FCA0" w:rsidR="006622D4" w:rsidRPr="004233AA" w:rsidRDefault="006622D4" w:rsidP="00331A05">
            <w:pPr>
              <w:pStyle w:val="NoSpacing"/>
              <w:spacing w:after="80"/>
              <w:rPr>
                <w:rFonts w:ascii="Arial" w:hAnsi="Arial" w:cs="Arial"/>
                <w:sz w:val="20"/>
                <w:szCs w:val="20"/>
                <w:lang w:val="en-GB"/>
              </w:rPr>
            </w:pPr>
            <w:r w:rsidRPr="004233AA">
              <w:rPr>
                <w:rFonts w:ascii="Arial" w:hAnsi="Arial" w:cs="Arial"/>
                <w:sz w:val="20"/>
                <w:szCs w:val="20"/>
                <w:lang w:val="en-GB"/>
              </w:rPr>
              <w:t>Has the provider ensured that no English or maths learning aims have been incorrectly added to the ILR?</w:t>
            </w:r>
          </w:p>
        </w:tc>
        <w:tc>
          <w:tcPr>
            <w:tcW w:w="349" w:type="pct"/>
          </w:tcPr>
          <w:p w14:paraId="7A0BDEDA" w14:textId="77777777" w:rsidR="006622D4" w:rsidRPr="004233AA" w:rsidRDefault="006622D4" w:rsidP="00331A05">
            <w:pPr>
              <w:pStyle w:val="NoSpacing"/>
              <w:spacing w:after="80"/>
              <w:rPr>
                <w:rFonts w:ascii="Arial" w:hAnsi="Arial" w:cs="Arial"/>
                <w:sz w:val="20"/>
                <w:szCs w:val="20"/>
                <w:lang w:val="en-GB"/>
              </w:rPr>
            </w:pPr>
          </w:p>
        </w:tc>
        <w:tc>
          <w:tcPr>
            <w:tcW w:w="1753" w:type="pct"/>
          </w:tcPr>
          <w:p w14:paraId="34715239" w14:textId="216B5449" w:rsidR="006622D4" w:rsidRPr="004233AA" w:rsidRDefault="006622D4" w:rsidP="00331A05">
            <w:pPr>
              <w:pStyle w:val="NoSpacing"/>
              <w:spacing w:after="80"/>
              <w:rPr>
                <w:rFonts w:ascii="Arial" w:hAnsi="Arial" w:cs="Arial"/>
                <w:sz w:val="20"/>
                <w:szCs w:val="20"/>
                <w:lang w:val="en-GB"/>
              </w:rPr>
            </w:pPr>
            <w:r w:rsidRPr="004233AA">
              <w:rPr>
                <w:rFonts w:ascii="Arial" w:hAnsi="Arial" w:cs="Arial"/>
                <w:sz w:val="20"/>
                <w:szCs w:val="20"/>
                <w:lang w:val="en-GB"/>
              </w:rPr>
              <w:t>Incorrect addition of unnecessary English/maths aims can lead to funding non</w:t>
            </w:r>
            <w:r w:rsidRPr="004233AA">
              <w:rPr>
                <w:rFonts w:ascii="Arial" w:hAnsi="Arial" w:cs="Arial"/>
                <w:sz w:val="20"/>
                <w:szCs w:val="20"/>
                <w:lang w:val="en-GB"/>
              </w:rPr>
              <w:noBreakHyphen/>
              <w:t xml:space="preserve">compliance. </w:t>
            </w:r>
            <w:r w:rsidR="0044609C" w:rsidRPr="004233AA">
              <w:rPr>
                <w:rFonts w:ascii="Arial" w:hAnsi="Arial" w:cs="Arial"/>
                <w:sz w:val="20"/>
                <w:szCs w:val="20"/>
                <w:lang w:val="en-GB"/>
              </w:rPr>
              <w:t xml:space="preserve"> </w:t>
            </w:r>
            <w:r w:rsidRPr="004233AA">
              <w:rPr>
                <w:rFonts w:ascii="Arial" w:hAnsi="Arial" w:cs="Arial"/>
                <w:sz w:val="20"/>
                <w:szCs w:val="20"/>
                <w:lang w:val="en-GB"/>
              </w:rPr>
              <w:t>For PGTA apprentices, English/maths aims must not be included unless the employer has opted in and additional training is demonstrably required.</w:t>
            </w:r>
          </w:p>
        </w:tc>
        <w:tc>
          <w:tcPr>
            <w:tcW w:w="853" w:type="pct"/>
          </w:tcPr>
          <w:p w14:paraId="7A6C2673" w14:textId="4A440832" w:rsidR="006622D4" w:rsidRPr="004233AA" w:rsidRDefault="006622D4" w:rsidP="00331A05">
            <w:pPr>
              <w:pStyle w:val="NoSpacing"/>
              <w:spacing w:after="80"/>
              <w:rPr>
                <w:rFonts w:ascii="Arial" w:hAnsi="Arial" w:cs="Arial"/>
                <w:sz w:val="20"/>
                <w:szCs w:val="20"/>
                <w:lang w:val="en-GB"/>
              </w:rPr>
            </w:pPr>
            <w:r w:rsidRPr="004233AA">
              <w:rPr>
                <w:rFonts w:ascii="Arial" w:hAnsi="Arial" w:cs="Arial"/>
                <w:sz w:val="20"/>
                <w:szCs w:val="20"/>
                <w:lang w:val="en-GB"/>
              </w:rPr>
              <w:t>ILR extract; ILR internal audit report; data</w:t>
            </w:r>
            <w:r w:rsidRPr="004233AA">
              <w:rPr>
                <w:rFonts w:ascii="Arial" w:hAnsi="Arial" w:cs="Arial"/>
                <w:sz w:val="20"/>
                <w:szCs w:val="20"/>
                <w:lang w:val="en-GB"/>
              </w:rPr>
              <w:noBreakHyphen/>
              <w:t>quality checks.</w:t>
            </w:r>
          </w:p>
        </w:tc>
        <w:tc>
          <w:tcPr>
            <w:tcW w:w="639" w:type="pct"/>
          </w:tcPr>
          <w:p w14:paraId="220C1080" w14:textId="77777777" w:rsidR="006622D4" w:rsidRPr="004233AA" w:rsidRDefault="006622D4" w:rsidP="00331A05">
            <w:pPr>
              <w:pStyle w:val="NoSpacing"/>
              <w:spacing w:after="80"/>
              <w:rPr>
                <w:rFonts w:ascii="Arial" w:hAnsi="Arial" w:cs="Arial"/>
                <w:sz w:val="20"/>
                <w:szCs w:val="20"/>
                <w:lang w:val="en-GB"/>
              </w:rPr>
            </w:pPr>
          </w:p>
        </w:tc>
      </w:tr>
    </w:tbl>
    <w:p w14:paraId="09553FC1" w14:textId="77777777" w:rsidR="00B10372" w:rsidRPr="00756706" w:rsidRDefault="00B10372" w:rsidP="00BA60EC"/>
    <w:p w14:paraId="3A41F18F" w14:textId="77777777" w:rsidR="00B10372" w:rsidRPr="00756706" w:rsidRDefault="00B10372" w:rsidP="00A5320C">
      <w:pPr>
        <w:pStyle w:val="Heading1"/>
        <w:sectPr w:rsidR="00B10372" w:rsidRPr="00756706" w:rsidSect="00716867">
          <w:pgSz w:w="15840" w:h="12240" w:orient="landscape" w:code="1"/>
          <w:pgMar w:top="680" w:right="851" w:bottom="567" w:left="851" w:header="567" w:footer="284" w:gutter="0"/>
          <w:cols w:space="720"/>
          <w:docGrid w:linePitch="360"/>
        </w:sectPr>
      </w:pPr>
    </w:p>
    <w:p w14:paraId="49627E1B" w14:textId="21D55D5D" w:rsidR="00A5320C" w:rsidRPr="00734385" w:rsidRDefault="00A5320C" w:rsidP="002C24F6">
      <w:pPr>
        <w:pStyle w:val="Heading1"/>
        <w:numPr>
          <w:ilvl w:val="0"/>
          <w:numId w:val="13"/>
        </w:numPr>
        <w:ind w:left="567" w:hanging="567"/>
      </w:pPr>
      <w:bookmarkStart w:id="14" w:name="_Toc229481219"/>
      <w:r w:rsidRPr="00734385">
        <w:lastRenderedPageBreak/>
        <w:t>Outcome of the Initial Assessment</w:t>
      </w:r>
      <w:bookmarkEnd w:id="14"/>
    </w:p>
    <w:p w14:paraId="0DFBBDED" w14:textId="77777777" w:rsidR="00BA60EC" w:rsidRPr="00734385" w:rsidRDefault="00BA60EC" w:rsidP="00BA60EC"/>
    <w:tbl>
      <w:tblPr>
        <w:tblStyle w:val="TableGrid"/>
        <w:tblW w:w="4999"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74"/>
        <w:gridCol w:w="986"/>
        <w:gridCol w:w="4955"/>
        <w:gridCol w:w="2410"/>
        <w:gridCol w:w="1800"/>
      </w:tblGrid>
      <w:tr w:rsidR="00CB16DD" w:rsidRPr="00756706" w14:paraId="710B8F0D" w14:textId="77777777" w:rsidTr="005677AD">
        <w:trPr>
          <w:tblHeader/>
        </w:trPr>
        <w:tc>
          <w:tcPr>
            <w:tcW w:w="1407" w:type="pct"/>
            <w:shd w:val="clear" w:color="auto" w:fill="B6DDE8" w:themeFill="accent5" w:themeFillTint="66"/>
          </w:tcPr>
          <w:p w14:paraId="2CFF6CE9" w14:textId="4528BB63"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Audit question</w:t>
            </w:r>
          </w:p>
        </w:tc>
        <w:tc>
          <w:tcPr>
            <w:tcW w:w="349" w:type="pct"/>
            <w:shd w:val="clear" w:color="auto" w:fill="B6DDE8" w:themeFill="accent5" w:themeFillTint="66"/>
          </w:tcPr>
          <w:p w14:paraId="76D618A1" w14:textId="77777777" w:rsidR="00CB16DD" w:rsidRDefault="00CB16DD" w:rsidP="00CB16DD">
            <w:pPr>
              <w:pStyle w:val="NoSpacing"/>
              <w:rPr>
                <w:rFonts w:ascii="Arial" w:hAnsi="Arial" w:cs="Arial"/>
                <w:b/>
                <w:bCs/>
                <w:sz w:val="20"/>
                <w:szCs w:val="20"/>
                <w:lang w:val="en-GB"/>
              </w:rPr>
            </w:pPr>
            <w:r w:rsidRPr="003D1A11">
              <w:rPr>
                <w:rFonts w:ascii="Arial" w:hAnsi="Arial" w:cs="Arial"/>
                <w:b/>
                <w:bCs/>
                <w:sz w:val="20"/>
                <w:szCs w:val="20"/>
                <w:lang w:val="en-GB"/>
              </w:rPr>
              <w:t>Yes/No/</w:t>
            </w:r>
          </w:p>
          <w:p w14:paraId="0DF065B0" w14:textId="0E7BDF5D"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N/A</w:t>
            </w:r>
          </w:p>
        </w:tc>
        <w:tc>
          <w:tcPr>
            <w:tcW w:w="1754" w:type="pct"/>
            <w:shd w:val="clear" w:color="auto" w:fill="B6DDE8" w:themeFill="accent5" w:themeFillTint="66"/>
          </w:tcPr>
          <w:p w14:paraId="5A79C95B" w14:textId="1B962D1E"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Guidance</w:t>
            </w:r>
          </w:p>
        </w:tc>
        <w:tc>
          <w:tcPr>
            <w:tcW w:w="853" w:type="pct"/>
            <w:shd w:val="clear" w:color="auto" w:fill="B6DDE8" w:themeFill="accent5" w:themeFillTint="66"/>
          </w:tcPr>
          <w:p w14:paraId="0D2E9FA6" w14:textId="1C2A4E0B"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Possible evidence</w:t>
            </w:r>
          </w:p>
        </w:tc>
        <w:tc>
          <w:tcPr>
            <w:tcW w:w="637" w:type="pct"/>
            <w:shd w:val="clear" w:color="auto" w:fill="B6DDE8" w:themeFill="accent5" w:themeFillTint="66"/>
          </w:tcPr>
          <w:p w14:paraId="50AF52E2" w14:textId="2026CF48"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Evidence pack and location</w:t>
            </w:r>
          </w:p>
        </w:tc>
      </w:tr>
      <w:tr w:rsidR="00551C7C" w:rsidRPr="00756706" w14:paraId="272F7498" w14:textId="77777777" w:rsidTr="005677AD">
        <w:tc>
          <w:tcPr>
            <w:tcW w:w="1407" w:type="pct"/>
          </w:tcPr>
          <w:p w14:paraId="770A9A4C" w14:textId="77777777" w:rsidR="00551C7C" w:rsidRPr="004233AA" w:rsidRDefault="00E069EF" w:rsidP="005A1FD9">
            <w:pPr>
              <w:pStyle w:val="NoSpacing"/>
              <w:spacing w:after="80"/>
              <w:rPr>
                <w:rFonts w:ascii="Arial" w:hAnsi="Arial" w:cs="Arial"/>
                <w:sz w:val="20"/>
                <w:szCs w:val="20"/>
                <w:lang w:val="en-GB"/>
              </w:rPr>
            </w:pPr>
            <w:r w:rsidRPr="004233AA">
              <w:rPr>
                <w:rFonts w:ascii="Arial" w:hAnsi="Arial" w:cs="Arial"/>
                <w:sz w:val="20"/>
                <w:szCs w:val="20"/>
                <w:lang w:val="en-GB"/>
              </w:rPr>
              <w:t>Has the provider agreed with the employer:</w:t>
            </w:r>
          </w:p>
          <w:p w14:paraId="12098626" w14:textId="7660CEB9" w:rsidR="00380E1D" w:rsidRPr="004233AA" w:rsidRDefault="00D730C8"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w:t>
            </w:r>
            <w:r w:rsidR="00380E1D" w:rsidRPr="004233AA">
              <w:rPr>
                <w:rFonts w:ascii="Arial" w:hAnsi="Arial" w:cs="Arial"/>
                <w:sz w:val="20"/>
                <w:szCs w:val="20"/>
                <w:lang w:val="en-GB"/>
              </w:rPr>
              <w:t>hat an apprenticeship is the most appropriate training programme for the individual</w:t>
            </w:r>
            <w:r w:rsidR="00B04D30" w:rsidRPr="004233AA">
              <w:rPr>
                <w:rFonts w:ascii="Arial" w:hAnsi="Arial" w:cs="Arial"/>
                <w:sz w:val="20"/>
                <w:szCs w:val="20"/>
                <w:lang w:val="en-GB"/>
              </w:rPr>
              <w:t>?</w:t>
            </w:r>
          </w:p>
          <w:p w14:paraId="17266B85" w14:textId="1CBB2BD4" w:rsidR="002D66F2" w:rsidRPr="004233AA" w:rsidRDefault="00D730C8"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w:t>
            </w:r>
            <w:r w:rsidR="00380E1D" w:rsidRPr="004233AA">
              <w:rPr>
                <w:rFonts w:ascii="Arial" w:hAnsi="Arial" w:cs="Arial"/>
                <w:sz w:val="20"/>
                <w:szCs w:val="20"/>
                <w:lang w:val="en-GB"/>
              </w:rPr>
              <w:t>hat all relevant prior learning and experience has been identified and properly accounted for in the design of the training plan, which has been adjusted accordingly</w:t>
            </w:r>
            <w:r w:rsidR="00B04D30" w:rsidRPr="004233AA">
              <w:rPr>
                <w:rFonts w:ascii="Arial" w:hAnsi="Arial" w:cs="Arial"/>
                <w:sz w:val="20"/>
                <w:szCs w:val="20"/>
                <w:lang w:val="en-GB"/>
              </w:rPr>
              <w:t>?</w:t>
            </w:r>
          </w:p>
          <w:p w14:paraId="016A65F6" w14:textId="6B995717" w:rsidR="002D66F2" w:rsidRPr="004233AA" w:rsidRDefault="00D730C8"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w:t>
            </w:r>
            <w:r w:rsidR="00380E1D" w:rsidRPr="004233AA">
              <w:rPr>
                <w:rFonts w:ascii="Arial" w:hAnsi="Arial" w:cs="Arial"/>
                <w:sz w:val="20"/>
                <w:szCs w:val="20"/>
                <w:lang w:val="en-GB"/>
              </w:rPr>
              <w:t>hat the training plan aligns with an approved apprenticeship standard at the most appropriate level</w:t>
            </w:r>
            <w:r w:rsidR="00B04D30" w:rsidRPr="004233AA">
              <w:rPr>
                <w:rFonts w:ascii="Arial" w:hAnsi="Arial" w:cs="Arial"/>
                <w:sz w:val="20"/>
                <w:szCs w:val="20"/>
                <w:lang w:val="en-GB"/>
              </w:rPr>
              <w:t>?</w:t>
            </w:r>
          </w:p>
          <w:p w14:paraId="3E96AA33" w14:textId="7AB937EB" w:rsidR="00FA0265" w:rsidRPr="004233AA" w:rsidRDefault="00D730C8"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w:t>
            </w:r>
            <w:r w:rsidR="00380E1D" w:rsidRPr="004233AA">
              <w:rPr>
                <w:rFonts w:ascii="Arial" w:hAnsi="Arial" w:cs="Arial"/>
                <w:sz w:val="20"/>
                <w:szCs w:val="20"/>
                <w:lang w:val="en-GB"/>
              </w:rPr>
              <w:t>hat the individual’s job role has a productive purpose and there is a direct link between the selected apprenticeship standard and the individual’s job role</w:t>
            </w:r>
            <w:r w:rsidR="00B04D30" w:rsidRPr="004233AA">
              <w:rPr>
                <w:rFonts w:ascii="Arial" w:hAnsi="Arial" w:cs="Arial"/>
                <w:sz w:val="20"/>
                <w:szCs w:val="20"/>
                <w:lang w:val="en-GB"/>
              </w:rPr>
              <w:t>?</w:t>
            </w:r>
          </w:p>
          <w:p w14:paraId="48811AEE" w14:textId="2C75531B" w:rsidR="00FA0265" w:rsidRPr="004233AA" w:rsidRDefault="00D730C8"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h</w:t>
            </w:r>
            <w:r w:rsidR="00380E1D" w:rsidRPr="004233AA">
              <w:rPr>
                <w:rFonts w:ascii="Arial" w:hAnsi="Arial" w:cs="Arial"/>
                <w:sz w:val="20"/>
                <w:szCs w:val="20"/>
                <w:lang w:val="en-GB"/>
              </w:rPr>
              <w:t>ow all parties will work together to achieve the apprenticeship (i.e. roles and responsibilities of the provider, employer and apprentice)</w:t>
            </w:r>
            <w:r w:rsidR="00B04D30" w:rsidRPr="004233AA">
              <w:rPr>
                <w:rFonts w:ascii="Arial" w:hAnsi="Arial" w:cs="Arial"/>
                <w:sz w:val="20"/>
                <w:szCs w:val="20"/>
                <w:lang w:val="en-GB"/>
              </w:rPr>
              <w:t>?</w:t>
            </w:r>
          </w:p>
          <w:p w14:paraId="18038535" w14:textId="480B314D" w:rsidR="00E069EF" w:rsidRPr="004233AA" w:rsidRDefault="00D730C8"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w:t>
            </w:r>
            <w:r w:rsidR="00380E1D" w:rsidRPr="004233AA">
              <w:rPr>
                <w:rFonts w:ascii="Arial" w:hAnsi="Arial" w:cs="Arial"/>
                <w:sz w:val="20"/>
                <w:szCs w:val="20"/>
                <w:lang w:val="en-GB"/>
              </w:rPr>
              <w:t>he price of the apprenticeship</w:t>
            </w:r>
            <w:r w:rsidR="00B04D30" w:rsidRPr="004233AA">
              <w:rPr>
                <w:rFonts w:ascii="Arial" w:hAnsi="Arial" w:cs="Arial"/>
                <w:sz w:val="20"/>
                <w:szCs w:val="20"/>
                <w:lang w:val="en-GB"/>
              </w:rPr>
              <w:t xml:space="preserve">? </w:t>
            </w:r>
            <w:r w:rsidR="00FA0265" w:rsidRPr="004233AA">
              <w:rPr>
                <w:rFonts w:ascii="Arial" w:hAnsi="Arial" w:cs="Arial"/>
                <w:sz w:val="20"/>
                <w:szCs w:val="20"/>
                <w:lang w:val="en-GB"/>
              </w:rPr>
              <w:t xml:space="preserve"> </w:t>
            </w:r>
            <w:r w:rsidR="00380E1D" w:rsidRPr="004233AA">
              <w:rPr>
                <w:rFonts w:ascii="Arial" w:hAnsi="Arial" w:cs="Arial"/>
                <w:sz w:val="20"/>
                <w:szCs w:val="20"/>
                <w:lang w:val="en-GB"/>
              </w:rPr>
              <w:t>It must be clear to the employer from the outset how much they will need to contribute (if applicable)</w:t>
            </w:r>
            <w:r w:rsidR="00B04D30" w:rsidRPr="004233AA">
              <w:rPr>
                <w:rFonts w:ascii="Arial" w:hAnsi="Arial" w:cs="Arial"/>
                <w:sz w:val="20"/>
                <w:szCs w:val="20"/>
                <w:lang w:val="en-GB"/>
              </w:rPr>
              <w:t>.</w:t>
            </w:r>
          </w:p>
        </w:tc>
        <w:tc>
          <w:tcPr>
            <w:tcW w:w="349" w:type="pct"/>
          </w:tcPr>
          <w:p w14:paraId="5A1A1353" w14:textId="77777777" w:rsidR="00551C7C" w:rsidRPr="004233AA" w:rsidRDefault="00551C7C" w:rsidP="005A1FD9">
            <w:pPr>
              <w:pStyle w:val="NoSpacing"/>
              <w:spacing w:after="80"/>
              <w:rPr>
                <w:rFonts w:ascii="Arial" w:hAnsi="Arial" w:cs="Arial"/>
                <w:sz w:val="20"/>
                <w:szCs w:val="20"/>
                <w:lang w:val="en-GB"/>
              </w:rPr>
            </w:pPr>
          </w:p>
        </w:tc>
        <w:tc>
          <w:tcPr>
            <w:tcW w:w="1754" w:type="pct"/>
          </w:tcPr>
          <w:p w14:paraId="4489E058" w14:textId="41180D51" w:rsidR="00551C7C" w:rsidRPr="004233AA" w:rsidRDefault="00FA0265" w:rsidP="005A1FD9">
            <w:pPr>
              <w:pStyle w:val="NoSpacing"/>
              <w:spacing w:after="80"/>
              <w:rPr>
                <w:rFonts w:ascii="Arial" w:hAnsi="Arial" w:cs="Arial"/>
                <w:sz w:val="20"/>
                <w:szCs w:val="20"/>
                <w:lang w:val="en-GB"/>
              </w:rPr>
            </w:pPr>
            <w:r w:rsidRPr="004233AA">
              <w:rPr>
                <w:rFonts w:ascii="Arial" w:hAnsi="Arial" w:cs="Arial"/>
                <w:sz w:val="20"/>
                <w:szCs w:val="20"/>
                <w:lang w:val="en-GB"/>
              </w:rPr>
              <w:t>Agreement to these conditions can be embedded in the signed training plan or contract for services.</w:t>
            </w:r>
          </w:p>
        </w:tc>
        <w:tc>
          <w:tcPr>
            <w:tcW w:w="853" w:type="pct"/>
          </w:tcPr>
          <w:p w14:paraId="7870781E" w14:textId="5609946C" w:rsidR="00551C7C" w:rsidRPr="004233AA" w:rsidRDefault="00FA0265" w:rsidP="005A1FD9">
            <w:pPr>
              <w:pStyle w:val="NoSpacing"/>
              <w:spacing w:after="80"/>
              <w:rPr>
                <w:rFonts w:ascii="Arial" w:hAnsi="Arial" w:cs="Arial"/>
                <w:sz w:val="20"/>
                <w:szCs w:val="20"/>
                <w:lang w:val="en-GB"/>
              </w:rPr>
            </w:pPr>
            <w:r w:rsidRPr="004233AA">
              <w:rPr>
                <w:rFonts w:ascii="Arial" w:hAnsi="Arial" w:cs="Arial"/>
                <w:sz w:val="20"/>
                <w:szCs w:val="20"/>
                <w:lang w:val="en-GB"/>
              </w:rPr>
              <w:t>Signed initial assessment outcome document, training plan or contract for services.</w:t>
            </w:r>
          </w:p>
        </w:tc>
        <w:tc>
          <w:tcPr>
            <w:tcW w:w="637" w:type="pct"/>
          </w:tcPr>
          <w:p w14:paraId="0DBD032C" w14:textId="77777777" w:rsidR="00551C7C" w:rsidRPr="004233AA" w:rsidRDefault="00551C7C" w:rsidP="005A1FD9">
            <w:pPr>
              <w:pStyle w:val="NoSpacing"/>
              <w:spacing w:after="80"/>
              <w:rPr>
                <w:rFonts w:ascii="Arial" w:hAnsi="Arial" w:cs="Arial"/>
                <w:sz w:val="20"/>
                <w:szCs w:val="20"/>
                <w:lang w:val="en-GB"/>
              </w:rPr>
            </w:pPr>
          </w:p>
        </w:tc>
      </w:tr>
      <w:tr w:rsidR="00A5320C" w:rsidRPr="00756706" w14:paraId="49B6E12F" w14:textId="77777777" w:rsidTr="005677AD">
        <w:tc>
          <w:tcPr>
            <w:tcW w:w="1407" w:type="pct"/>
          </w:tcPr>
          <w:p w14:paraId="7D0F7F5F" w14:textId="77777777" w:rsidR="00A5320C" w:rsidRPr="004233AA" w:rsidRDefault="00A5320C" w:rsidP="005A1FD9">
            <w:pPr>
              <w:pStyle w:val="NoSpacing"/>
              <w:spacing w:after="80"/>
              <w:rPr>
                <w:rFonts w:ascii="Arial" w:hAnsi="Arial" w:cs="Arial"/>
                <w:sz w:val="20"/>
                <w:szCs w:val="20"/>
                <w:lang w:val="en-GB"/>
              </w:rPr>
            </w:pPr>
            <w:r w:rsidRPr="004233AA">
              <w:rPr>
                <w:rFonts w:ascii="Arial" w:hAnsi="Arial" w:cs="Arial"/>
                <w:sz w:val="20"/>
                <w:szCs w:val="20"/>
                <w:lang w:val="en-GB"/>
              </w:rPr>
              <w:t>Has the employer agreed with the provider to:</w:t>
            </w:r>
          </w:p>
          <w:p w14:paraId="43397C35" w14:textId="0C35B733" w:rsidR="00A5320C" w:rsidRPr="004233AA" w:rsidRDefault="00B6770D" w:rsidP="002C24F6">
            <w:pPr>
              <w:pStyle w:val="NoSpacing"/>
              <w:numPr>
                <w:ilvl w:val="0"/>
                <w:numId w:val="10"/>
              </w:numPr>
              <w:spacing w:after="40"/>
              <w:ind w:left="397" w:hanging="284"/>
              <w:rPr>
                <w:rFonts w:ascii="Arial" w:hAnsi="Arial" w:cs="Arial"/>
                <w:sz w:val="20"/>
                <w:szCs w:val="20"/>
                <w:lang w:val="en-GB"/>
              </w:rPr>
            </w:pPr>
            <w:r w:rsidRPr="004233AA">
              <w:rPr>
                <w:rFonts w:ascii="Arial" w:hAnsi="Arial" w:cs="Arial"/>
                <w:sz w:val="20"/>
                <w:szCs w:val="20"/>
                <w:lang w:val="en-GB"/>
              </w:rPr>
              <w:t>p</w:t>
            </w:r>
            <w:r w:rsidR="00A5320C" w:rsidRPr="004233AA">
              <w:rPr>
                <w:rFonts w:ascii="Arial" w:hAnsi="Arial" w:cs="Arial"/>
                <w:sz w:val="20"/>
                <w:szCs w:val="20"/>
                <w:lang w:val="en-GB"/>
              </w:rPr>
              <w:t xml:space="preserve">rovide the individual with the appropriate support and supervision to carry out both their job role and their apprenticeship (including the </w:t>
            </w:r>
            <w:r w:rsidR="00376CA7" w:rsidRPr="004233AA">
              <w:rPr>
                <w:rFonts w:ascii="Arial" w:hAnsi="Arial" w:cs="Arial"/>
                <w:sz w:val="20"/>
                <w:szCs w:val="20"/>
                <w:lang w:val="en-GB"/>
              </w:rPr>
              <w:t>apprenticeship assessment</w:t>
            </w:r>
            <w:r w:rsidR="00A5320C" w:rsidRPr="004233AA">
              <w:rPr>
                <w:rFonts w:ascii="Arial" w:hAnsi="Arial" w:cs="Arial"/>
                <w:sz w:val="20"/>
                <w:szCs w:val="20"/>
                <w:lang w:val="en-GB"/>
              </w:rPr>
              <w:t>)</w:t>
            </w:r>
            <w:r w:rsidRPr="004233AA">
              <w:rPr>
                <w:rFonts w:ascii="Arial" w:hAnsi="Arial" w:cs="Arial"/>
                <w:sz w:val="20"/>
                <w:szCs w:val="20"/>
                <w:lang w:val="en-GB"/>
              </w:rPr>
              <w:t>?</w:t>
            </w:r>
          </w:p>
          <w:p w14:paraId="3DD135E2" w14:textId="35F60991" w:rsidR="00A5320C" w:rsidRPr="004233AA" w:rsidRDefault="00B6770D" w:rsidP="002C24F6">
            <w:pPr>
              <w:pStyle w:val="NoSpacing"/>
              <w:numPr>
                <w:ilvl w:val="0"/>
                <w:numId w:val="10"/>
              </w:numPr>
              <w:spacing w:after="40"/>
              <w:ind w:left="397" w:hanging="284"/>
              <w:rPr>
                <w:rFonts w:ascii="Arial" w:hAnsi="Arial" w:cs="Arial"/>
                <w:sz w:val="20"/>
                <w:szCs w:val="20"/>
                <w:lang w:val="en-GB"/>
              </w:rPr>
            </w:pPr>
            <w:r w:rsidRPr="004233AA">
              <w:rPr>
                <w:rFonts w:ascii="Arial" w:hAnsi="Arial" w:cs="Arial"/>
                <w:sz w:val="20"/>
                <w:szCs w:val="20"/>
                <w:lang w:val="en-GB"/>
              </w:rPr>
              <w:t>r</w:t>
            </w:r>
            <w:r w:rsidR="00A5320C" w:rsidRPr="004233AA">
              <w:rPr>
                <w:rFonts w:ascii="Arial" w:hAnsi="Arial" w:cs="Arial"/>
                <w:sz w:val="20"/>
                <w:szCs w:val="20"/>
                <w:lang w:val="en-GB"/>
              </w:rPr>
              <w:t>elease the apprentice for off-the-job training (and English and/or maths training if required), as documented in the training plan</w:t>
            </w:r>
            <w:r w:rsidRPr="004233AA">
              <w:rPr>
                <w:rFonts w:ascii="Arial" w:hAnsi="Arial" w:cs="Arial"/>
                <w:sz w:val="20"/>
                <w:szCs w:val="20"/>
                <w:lang w:val="en-GB"/>
              </w:rPr>
              <w:t>?</w:t>
            </w:r>
          </w:p>
          <w:p w14:paraId="1E97B16B" w14:textId="7CD7B58F" w:rsidR="00A5320C" w:rsidRPr="004233AA" w:rsidRDefault="00B6770D" w:rsidP="002C24F6">
            <w:pPr>
              <w:pStyle w:val="NoSpacing"/>
              <w:numPr>
                <w:ilvl w:val="0"/>
                <w:numId w:val="10"/>
              </w:numPr>
              <w:spacing w:after="40"/>
              <w:ind w:left="397" w:hanging="284"/>
              <w:rPr>
                <w:rFonts w:ascii="Arial" w:hAnsi="Arial" w:cs="Arial"/>
                <w:sz w:val="20"/>
                <w:szCs w:val="20"/>
                <w:lang w:val="en-GB"/>
              </w:rPr>
            </w:pPr>
            <w:r w:rsidRPr="004233AA">
              <w:rPr>
                <w:rFonts w:ascii="Arial" w:hAnsi="Arial" w:cs="Arial"/>
                <w:sz w:val="20"/>
                <w:szCs w:val="20"/>
                <w:lang w:val="en-GB"/>
              </w:rPr>
              <w:t>p</w:t>
            </w:r>
            <w:r w:rsidR="00A5320C" w:rsidRPr="004233AA">
              <w:rPr>
                <w:rFonts w:ascii="Arial" w:hAnsi="Arial" w:cs="Arial"/>
                <w:sz w:val="20"/>
                <w:szCs w:val="20"/>
                <w:lang w:val="en-GB"/>
              </w:rPr>
              <w:t xml:space="preserve">rovide the apprentice with the opportunity and support to embed and consolidate the knowledge, skills </w:t>
            </w:r>
            <w:r w:rsidR="00A5320C" w:rsidRPr="004233AA">
              <w:rPr>
                <w:rFonts w:ascii="Arial" w:hAnsi="Arial" w:cs="Arial"/>
                <w:sz w:val="20"/>
                <w:szCs w:val="20"/>
                <w:lang w:val="en-GB"/>
              </w:rPr>
              <w:lastRenderedPageBreak/>
              <w:t>and behaviours, gained through off-the-job training, into the workplace</w:t>
            </w:r>
            <w:r w:rsidRPr="004233AA">
              <w:rPr>
                <w:rFonts w:ascii="Arial" w:hAnsi="Arial" w:cs="Arial"/>
                <w:sz w:val="20"/>
                <w:szCs w:val="20"/>
                <w:lang w:val="en-GB"/>
              </w:rPr>
              <w:t>?</w:t>
            </w:r>
          </w:p>
          <w:p w14:paraId="260ECE99" w14:textId="65B2A838" w:rsidR="00A5320C" w:rsidRPr="004233AA" w:rsidRDefault="00B6770D" w:rsidP="002C24F6">
            <w:pPr>
              <w:pStyle w:val="NoSpacing"/>
              <w:numPr>
                <w:ilvl w:val="0"/>
                <w:numId w:val="10"/>
              </w:numPr>
              <w:spacing w:after="40"/>
              <w:ind w:left="397" w:hanging="284"/>
              <w:rPr>
                <w:rFonts w:ascii="Arial" w:hAnsi="Arial" w:cs="Arial"/>
                <w:sz w:val="20"/>
                <w:szCs w:val="20"/>
                <w:lang w:val="en-GB"/>
              </w:rPr>
            </w:pPr>
            <w:r w:rsidRPr="004233AA">
              <w:rPr>
                <w:rFonts w:ascii="Arial" w:hAnsi="Arial" w:cs="Arial"/>
                <w:sz w:val="20"/>
                <w:szCs w:val="20"/>
                <w:lang w:val="en-GB"/>
              </w:rPr>
              <w:t>t</w:t>
            </w:r>
            <w:r w:rsidR="00A5320C" w:rsidRPr="004233AA">
              <w:rPr>
                <w:rFonts w:ascii="Arial" w:hAnsi="Arial" w:cs="Arial"/>
                <w:sz w:val="20"/>
                <w:szCs w:val="20"/>
                <w:lang w:val="en-GB"/>
              </w:rPr>
              <w:t>ake part or provide input into progress reviews?</w:t>
            </w:r>
          </w:p>
        </w:tc>
        <w:tc>
          <w:tcPr>
            <w:tcW w:w="349" w:type="pct"/>
          </w:tcPr>
          <w:p w14:paraId="2118885E" w14:textId="77777777" w:rsidR="00A5320C" w:rsidRPr="004233AA" w:rsidRDefault="00A5320C" w:rsidP="005A1FD9">
            <w:pPr>
              <w:pStyle w:val="NoSpacing"/>
              <w:spacing w:after="80"/>
              <w:rPr>
                <w:rFonts w:ascii="Arial" w:hAnsi="Arial" w:cs="Arial"/>
                <w:sz w:val="20"/>
                <w:szCs w:val="20"/>
                <w:lang w:val="en-GB"/>
              </w:rPr>
            </w:pPr>
          </w:p>
        </w:tc>
        <w:tc>
          <w:tcPr>
            <w:tcW w:w="1754" w:type="pct"/>
          </w:tcPr>
          <w:p w14:paraId="45344E3F" w14:textId="415D5279" w:rsidR="00A5320C" w:rsidRPr="004233AA" w:rsidRDefault="00A5320C" w:rsidP="005A1FD9">
            <w:pPr>
              <w:pStyle w:val="NoSpacing"/>
              <w:spacing w:after="80"/>
              <w:rPr>
                <w:rFonts w:ascii="Arial" w:hAnsi="Arial" w:cs="Arial"/>
                <w:sz w:val="20"/>
                <w:szCs w:val="20"/>
                <w:lang w:val="en-GB"/>
              </w:rPr>
            </w:pPr>
            <w:r w:rsidRPr="004233AA">
              <w:rPr>
                <w:rFonts w:ascii="Arial" w:hAnsi="Arial" w:cs="Arial"/>
                <w:sz w:val="20"/>
                <w:szCs w:val="20"/>
                <w:lang w:val="en-GB"/>
              </w:rPr>
              <w:t>Agreement to these conditions can be embedded in the signed training plan or contract for services.</w:t>
            </w:r>
          </w:p>
        </w:tc>
        <w:tc>
          <w:tcPr>
            <w:tcW w:w="853" w:type="pct"/>
          </w:tcPr>
          <w:p w14:paraId="02AAA766" w14:textId="3431D442" w:rsidR="00A5320C" w:rsidRPr="004233AA" w:rsidRDefault="00A5320C" w:rsidP="005A1FD9">
            <w:pPr>
              <w:pStyle w:val="NoSpacing"/>
              <w:spacing w:after="80"/>
              <w:rPr>
                <w:rFonts w:ascii="Arial" w:hAnsi="Arial" w:cs="Arial"/>
                <w:sz w:val="20"/>
                <w:szCs w:val="20"/>
                <w:lang w:val="en-GB"/>
              </w:rPr>
            </w:pPr>
            <w:r w:rsidRPr="004233AA">
              <w:rPr>
                <w:rFonts w:ascii="Arial" w:hAnsi="Arial" w:cs="Arial"/>
                <w:sz w:val="20"/>
                <w:szCs w:val="20"/>
                <w:lang w:val="en-GB"/>
              </w:rPr>
              <w:t>Signed initial assessment outcome document, training plan or contract for services.</w:t>
            </w:r>
          </w:p>
        </w:tc>
        <w:tc>
          <w:tcPr>
            <w:tcW w:w="637" w:type="pct"/>
          </w:tcPr>
          <w:p w14:paraId="67E4A5BB" w14:textId="77777777" w:rsidR="00A5320C" w:rsidRPr="004233AA" w:rsidRDefault="00A5320C" w:rsidP="005A1FD9">
            <w:pPr>
              <w:pStyle w:val="NoSpacing"/>
              <w:spacing w:after="80"/>
              <w:rPr>
                <w:rFonts w:ascii="Arial" w:hAnsi="Arial" w:cs="Arial"/>
                <w:sz w:val="20"/>
                <w:szCs w:val="20"/>
                <w:lang w:val="en-GB"/>
              </w:rPr>
            </w:pPr>
          </w:p>
        </w:tc>
      </w:tr>
    </w:tbl>
    <w:p w14:paraId="0EDCDE62" w14:textId="77777777" w:rsidR="00B10372" w:rsidRPr="00756706" w:rsidRDefault="00B10372" w:rsidP="00BA60EC"/>
    <w:p w14:paraId="5EAA95C7" w14:textId="77777777" w:rsidR="00B10372" w:rsidRPr="00756706" w:rsidRDefault="00B10372" w:rsidP="00B10372">
      <w:pPr>
        <w:pStyle w:val="Heading1"/>
        <w:numPr>
          <w:ilvl w:val="0"/>
          <w:numId w:val="0"/>
        </w:numPr>
        <w:ind w:left="426"/>
        <w:sectPr w:rsidR="00B10372" w:rsidRPr="00756706" w:rsidSect="00716867">
          <w:pgSz w:w="15840" w:h="12240" w:orient="landscape" w:code="1"/>
          <w:pgMar w:top="680" w:right="851" w:bottom="567" w:left="851" w:header="567" w:footer="284" w:gutter="0"/>
          <w:cols w:space="720"/>
          <w:docGrid w:linePitch="360"/>
        </w:sectPr>
      </w:pPr>
    </w:p>
    <w:p w14:paraId="345969F2" w14:textId="5140E58F" w:rsidR="00D24ECC" w:rsidRPr="00734385" w:rsidRDefault="00D24ECC" w:rsidP="002C24F6">
      <w:pPr>
        <w:pStyle w:val="Heading1"/>
        <w:numPr>
          <w:ilvl w:val="0"/>
          <w:numId w:val="13"/>
        </w:numPr>
        <w:ind w:left="567" w:hanging="567"/>
      </w:pPr>
      <w:bookmarkStart w:id="15" w:name="_Toc229481220"/>
      <w:r w:rsidRPr="00734385">
        <w:lastRenderedPageBreak/>
        <w:t>Apprenticeship Agreement</w:t>
      </w:r>
      <w:bookmarkEnd w:id="15"/>
    </w:p>
    <w:p w14:paraId="10C2B02E" w14:textId="77777777" w:rsidR="00BA60EC" w:rsidRPr="00734385" w:rsidRDefault="00BA60EC" w:rsidP="00BA60EC"/>
    <w:p w14:paraId="09B9C181" w14:textId="70C77087" w:rsidR="00DE5CB4" w:rsidRPr="00734385" w:rsidRDefault="00DE5CB4" w:rsidP="005A7D30">
      <w:pPr>
        <w:pStyle w:val="NoSpacing"/>
        <w:jc w:val="both"/>
        <w:rPr>
          <w:rFonts w:ascii="Arial" w:hAnsi="Arial" w:cs="Arial"/>
          <w:sz w:val="20"/>
          <w:szCs w:val="20"/>
          <w:lang w:val="en-GB"/>
        </w:rPr>
      </w:pPr>
      <w:r w:rsidRPr="00734385">
        <w:rPr>
          <w:rFonts w:ascii="Arial" w:hAnsi="Arial" w:cs="Arial"/>
          <w:sz w:val="20"/>
          <w:szCs w:val="20"/>
          <w:lang w:val="en-GB"/>
        </w:rPr>
        <w:t xml:space="preserve">The </w:t>
      </w:r>
      <w:r w:rsidR="00A375BC" w:rsidRPr="00734385">
        <w:rPr>
          <w:rFonts w:ascii="Arial" w:hAnsi="Arial" w:cs="Arial"/>
          <w:sz w:val="20"/>
          <w:szCs w:val="20"/>
          <w:lang w:val="en-GB"/>
        </w:rPr>
        <w:t>a</w:t>
      </w:r>
      <w:r w:rsidRPr="00734385">
        <w:rPr>
          <w:rFonts w:ascii="Arial" w:hAnsi="Arial" w:cs="Arial"/>
          <w:sz w:val="20"/>
          <w:szCs w:val="20"/>
          <w:lang w:val="en-GB"/>
        </w:rPr>
        <w:t>pprenticeship</w:t>
      </w:r>
      <w:r w:rsidR="00C2355C" w:rsidRPr="00734385">
        <w:rPr>
          <w:rFonts w:ascii="Arial" w:hAnsi="Arial" w:cs="Arial"/>
          <w:sz w:val="20"/>
          <w:szCs w:val="20"/>
          <w:lang w:val="en-GB"/>
        </w:rPr>
        <w:t xml:space="preserve"> </w:t>
      </w:r>
      <w:r w:rsidR="00A375BC" w:rsidRPr="00734385">
        <w:rPr>
          <w:rFonts w:ascii="Arial" w:hAnsi="Arial" w:cs="Arial"/>
          <w:sz w:val="20"/>
          <w:szCs w:val="20"/>
          <w:lang w:val="en-GB"/>
        </w:rPr>
        <w:t>a</w:t>
      </w:r>
      <w:r w:rsidR="00C2355C" w:rsidRPr="00734385">
        <w:rPr>
          <w:rFonts w:ascii="Arial" w:hAnsi="Arial" w:cs="Arial"/>
          <w:sz w:val="20"/>
          <w:szCs w:val="20"/>
          <w:lang w:val="en-GB"/>
        </w:rPr>
        <w:t>greement</w:t>
      </w:r>
      <w:r w:rsidRPr="00734385">
        <w:rPr>
          <w:rFonts w:ascii="Arial" w:hAnsi="Arial" w:cs="Arial"/>
          <w:sz w:val="20"/>
          <w:szCs w:val="20"/>
          <w:lang w:val="en-GB"/>
        </w:rPr>
        <w:t xml:space="preserve"> is an agreement between the employer and the apprentice. </w:t>
      </w:r>
      <w:r w:rsidR="005A7D30" w:rsidRPr="00734385">
        <w:rPr>
          <w:rFonts w:ascii="Arial" w:hAnsi="Arial" w:cs="Arial"/>
          <w:sz w:val="20"/>
          <w:szCs w:val="20"/>
          <w:lang w:val="en-GB"/>
        </w:rPr>
        <w:t xml:space="preserve"> </w:t>
      </w:r>
      <w:r w:rsidRPr="00734385">
        <w:rPr>
          <w:rFonts w:ascii="Arial" w:hAnsi="Arial" w:cs="Arial"/>
          <w:sz w:val="20"/>
          <w:szCs w:val="20"/>
          <w:lang w:val="en-GB"/>
        </w:rPr>
        <w:t xml:space="preserve">It is different to the training plan or a partnership agreement. </w:t>
      </w:r>
      <w:r w:rsidR="005A7D30" w:rsidRPr="00734385">
        <w:rPr>
          <w:rFonts w:ascii="Arial" w:hAnsi="Arial" w:cs="Arial"/>
          <w:sz w:val="20"/>
          <w:szCs w:val="20"/>
          <w:lang w:val="en-GB"/>
        </w:rPr>
        <w:t xml:space="preserve"> </w:t>
      </w:r>
      <w:r w:rsidR="00C65597" w:rsidRPr="00734385">
        <w:rPr>
          <w:rFonts w:ascii="Arial" w:hAnsi="Arial" w:cs="Arial"/>
          <w:sz w:val="20"/>
          <w:szCs w:val="20"/>
          <w:lang w:val="en-GB"/>
        </w:rPr>
        <w:t>This is a legal requirement, evidencing that the</w:t>
      </w:r>
      <w:r w:rsidR="00327912" w:rsidRPr="00734385">
        <w:rPr>
          <w:rFonts w:ascii="Arial" w:hAnsi="Arial" w:cs="Arial"/>
          <w:sz w:val="20"/>
          <w:szCs w:val="20"/>
          <w:lang w:val="en-GB"/>
        </w:rPr>
        <w:t xml:space="preserve"> apprentice has an agreement with their employer from the start of and for the actual duration of their apprenticeship.</w:t>
      </w:r>
    </w:p>
    <w:p w14:paraId="51403F38" w14:textId="77777777" w:rsidR="00BA60EC" w:rsidRPr="00734385" w:rsidRDefault="00BA60EC" w:rsidP="00BA60EC"/>
    <w:tbl>
      <w:tblPr>
        <w:tblStyle w:val="TableGrid"/>
        <w:tblW w:w="4999"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75"/>
        <w:gridCol w:w="986"/>
        <w:gridCol w:w="4955"/>
        <w:gridCol w:w="2407"/>
        <w:gridCol w:w="1802"/>
      </w:tblGrid>
      <w:tr w:rsidR="00CB16DD" w:rsidRPr="00756706" w14:paraId="43A7FFB0" w14:textId="77777777" w:rsidTr="00085AA8">
        <w:trPr>
          <w:tblHeader/>
        </w:trPr>
        <w:tc>
          <w:tcPr>
            <w:tcW w:w="1407" w:type="pct"/>
            <w:shd w:val="clear" w:color="auto" w:fill="B6DDE8" w:themeFill="accent5" w:themeFillTint="66"/>
          </w:tcPr>
          <w:p w14:paraId="1D72CC32" w14:textId="3761FEC6"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Audit question</w:t>
            </w:r>
          </w:p>
        </w:tc>
        <w:tc>
          <w:tcPr>
            <w:tcW w:w="349" w:type="pct"/>
            <w:shd w:val="clear" w:color="auto" w:fill="B6DDE8" w:themeFill="accent5" w:themeFillTint="66"/>
          </w:tcPr>
          <w:p w14:paraId="1FB177AA" w14:textId="77777777" w:rsidR="00CB16DD" w:rsidRDefault="00CB16DD" w:rsidP="00CB16DD">
            <w:pPr>
              <w:pStyle w:val="NoSpacing"/>
              <w:rPr>
                <w:rFonts w:ascii="Arial" w:hAnsi="Arial" w:cs="Arial"/>
                <w:b/>
                <w:bCs/>
                <w:sz w:val="20"/>
                <w:szCs w:val="20"/>
                <w:lang w:val="en-GB"/>
              </w:rPr>
            </w:pPr>
            <w:r w:rsidRPr="003D1A11">
              <w:rPr>
                <w:rFonts w:ascii="Arial" w:hAnsi="Arial" w:cs="Arial"/>
                <w:b/>
                <w:bCs/>
                <w:sz w:val="20"/>
                <w:szCs w:val="20"/>
                <w:lang w:val="en-GB"/>
              </w:rPr>
              <w:t>Yes/No/</w:t>
            </w:r>
          </w:p>
          <w:p w14:paraId="06344A99" w14:textId="76486EC0"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N/A</w:t>
            </w:r>
          </w:p>
        </w:tc>
        <w:tc>
          <w:tcPr>
            <w:tcW w:w="1754" w:type="pct"/>
            <w:shd w:val="clear" w:color="auto" w:fill="B6DDE8" w:themeFill="accent5" w:themeFillTint="66"/>
          </w:tcPr>
          <w:p w14:paraId="1F1E7606" w14:textId="1454AC8C"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Guidance</w:t>
            </w:r>
          </w:p>
        </w:tc>
        <w:tc>
          <w:tcPr>
            <w:tcW w:w="852" w:type="pct"/>
            <w:shd w:val="clear" w:color="auto" w:fill="B6DDE8" w:themeFill="accent5" w:themeFillTint="66"/>
          </w:tcPr>
          <w:p w14:paraId="6EA27E9F" w14:textId="47D126AD" w:rsidR="00CB16DD" w:rsidRPr="00734385" w:rsidRDefault="00CB16DD" w:rsidP="00CB16DD">
            <w:pPr>
              <w:pStyle w:val="NoSpacing"/>
              <w:rPr>
                <w:rFonts w:ascii="Arial" w:hAnsi="Arial" w:cs="Arial"/>
                <w:b/>
                <w:bCs/>
                <w:lang w:val="en-GB"/>
              </w:rPr>
            </w:pPr>
            <w:r w:rsidRPr="003D1A11">
              <w:rPr>
                <w:rFonts w:ascii="Arial" w:hAnsi="Arial" w:cs="Arial"/>
                <w:b/>
                <w:bCs/>
                <w:sz w:val="20"/>
                <w:szCs w:val="20"/>
                <w:lang w:val="en-GB"/>
              </w:rPr>
              <w:t>Possible evidence</w:t>
            </w:r>
          </w:p>
        </w:tc>
        <w:tc>
          <w:tcPr>
            <w:tcW w:w="638" w:type="pct"/>
            <w:shd w:val="clear" w:color="auto" w:fill="B6DDE8" w:themeFill="accent5" w:themeFillTint="66"/>
          </w:tcPr>
          <w:p w14:paraId="6AE08DAC" w14:textId="5F701AE9"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Evidence pack and location</w:t>
            </w:r>
          </w:p>
        </w:tc>
      </w:tr>
      <w:tr w:rsidR="00D24ECC" w:rsidRPr="00756706" w14:paraId="35438297" w14:textId="77777777" w:rsidTr="00085AA8">
        <w:tc>
          <w:tcPr>
            <w:tcW w:w="1407" w:type="pct"/>
          </w:tcPr>
          <w:p w14:paraId="5FE9C24F" w14:textId="63C1F700" w:rsidR="00D24ECC" w:rsidRPr="004233AA" w:rsidRDefault="00A23BBE" w:rsidP="005A1FD9">
            <w:pPr>
              <w:pStyle w:val="NoSpacing"/>
              <w:spacing w:after="80"/>
              <w:rPr>
                <w:rFonts w:ascii="Arial" w:hAnsi="Arial" w:cs="Arial"/>
                <w:sz w:val="20"/>
                <w:szCs w:val="20"/>
                <w:lang w:val="en-GB"/>
              </w:rPr>
            </w:pPr>
            <w:r w:rsidRPr="004233AA">
              <w:rPr>
                <w:rFonts w:ascii="Arial" w:hAnsi="Arial" w:cs="Arial"/>
                <w:sz w:val="20"/>
                <w:szCs w:val="20"/>
                <w:lang w:val="en-GB"/>
              </w:rPr>
              <w:t xml:space="preserve">Has an apprenticeship agreement been signed </w:t>
            </w:r>
            <w:r w:rsidR="00E921FF" w:rsidRPr="004233AA">
              <w:rPr>
                <w:rFonts w:ascii="Arial" w:hAnsi="Arial" w:cs="Arial"/>
                <w:sz w:val="20"/>
                <w:szCs w:val="20"/>
                <w:lang w:val="en-GB"/>
              </w:rPr>
              <w:t>by both the employer and the apprentice?</w:t>
            </w:r>
          </w:p>
        </w:tc>
        <w:tc>
          <w:tcPr>
            <w:tcW w:w="349" w:type="pct"/>
          </w:tcPr>
          <w:p w14:paraId="25D04357" w14:textId="77777777" w:rsidR="00D24ECC" w:rsidRPr="004233AA" w:rsidRDefault="00D24ECC" w:rsidP="005A1FD9">
            <w:pPr>
              <w:pStyle w:val="NoSpacing"/>
              <w:spacing w:after="80"/>
              <w:rPr>
                <w:rFonts w:ascii="Arial" w:hAnsi="Arial" w:cs="Arial"/>
                <w:sz w:val="20"/>
                <w:szCs w:val="20"/>
                <w:lang w:val="en-GB"/>
              </w:rPr>
            </w:pPr>
          </w:p>
        </w:tc>
        <w:tc>
          <w:tcPr>
            <w:tcW w:w="1754" w:type="pct"/>
          </w:tcPr>
          <w:p w14:paraId="7FE39368" w14:textId="62E403CC" w:rsidR="00D24ECC" w:rsidRPr="004233AA" w:rsidRDefault="00B35DDD" w:rsidP="005A1FD9">
            <w:pPr>
              <w:pStyle w:val="NoSpacing"/>
              <w:spacing w:after="80"/>
              <w:rPr>
                <w:rFonts w:ascii="Arial" w:hAnsi="Arial" w:cs="Arial"/>
                <w:sz w:val="20"/>
                <w:szCs w:val="20"/>
                <w:lang w:val="en-GB"/>
              </w:rPr>
            </w:pPr>
            <w:r w:rsidRPr="004233AA">
              <w:rPr>
                <w:rFonts w:ascii="Arial" w:hAnsi="Arial" w:cs="Arial"/>
                <w:sz w:val="20"/>
                <w:szCs w:val="20"/>
                <w:lang w:val="en-GB"/>
              </w:rPr>
              <w:t xml:space="preserve">The employer cannot also be the apprentice. </w:t>
            </w:r>
            <w:r w:rsidR="00A051E7" w:rsidRPr="004233AA">
              <w:rPr>
                <w:rFonts w:ascii="Arial" w:hAnsi="Arial" w:cs="Arial"/>
                <w:sz w:val="20"/>
                <w:szCs w:val="20"/>
                <w:lang w:val="en-GB"/>
              </w:rPr>
              <w:t xml:space="preserve"> </w:t>
            </w:r>
            <w:r w:rsidRPr="004233AA">
              <w:rPr>
                <w:rFonts w:ascii="Arial" w:hAnsi="Arial" w:cs="Arial"/>
                <w:sz w:val="20"/>
                <w:szCs w:val="20"/>
                <w:lang w:val="en-GB"/>
              </w:rPr>
              <w:t>There must be a separate, identifiable line manager who is undertaking the role of the ‘employer’.</w:t>
            </w:r>
          </w:p>
        </w:tc>
        <w:tc>
          <w:tcPr>
            <w:tcW w:w="852" w:type="pct"/>
          </w:tcPr>
          <w:p w14:paraId="589B0680" w14:textId="3432C361" w:rsidR="00D24ECC" w:rsidRPr="004233AA" w:rsidRDefault="001218ED" w:rsidP="005A1FD9">
            <w:pPr>
              <w:pStyle w:val="NoSpacing"/>
              <w:spacing w:after="80"/>
              <w:rPr>
                <w:rFonts w:ascii="Arial" w:hAnsi="Arial" w:cs="Arial"/>
                <w:sz w:val="20"/>
                <w:szCs w:val="20"/>
                <w:lang w:val="en-GB"/>
              </w:rPr>
            </w:pPr>
            <w:r w:rsidRPr="004233AA">
              <w:rPr>
                <w:rFonts w:ascii="Arial" w:hAnsi="Arial" w:cs="Arial"/>
                <w:sz w:val="20"/>
                <w:szCs w:val="20"/>
                <w:lang w:val="en-GB"/>
              </w:rPr>
              <w:t xml:space="preserve">Signed </w:t>
            </w:r>
            <w:r w:rsidR="004416BC" w:rsidRPr="004233AA">
              <w:rPr>
                <w:rFonts w:ascii="Arial" w:hAnsi="Arial" w:cs="Arial"/>
                <w:sz w:val="20"/>
                <w:szCs w:val="20"/>
                <w:lang w:val="en-GB"/>
              </w:rPr>
              <w:t xml:space="preserve">and dated </w:t>
            </w:r>
            <w:r w:rsidRPr="004233AA">
              <w:rPr>
                <w:rFonts w:ascii="Arial" w:hAnsi="Arial" w:cs="Arial"/>
                <w:sz w:val="20"/>
                <w:szCs w:val="20"/>
                <w:lang w:val="en-GB"/>
              </w:rPr>
              <w:t>copy of a complete apprenticeship agreement for each apprentice.</w:t>
            </w:r>
          </w:p>
        </w:tc>
        <w:tc>
          <w:tcPr>
            <w:tcW w:w="638" w:type="pct"/>
          </w:tcPr>
          <w:p w14:paraId="4E5530F2" w14:textId="77777777" w:rsidR="00D24ECC" w:rsidRPr="004233AA" w:rsidRDefault="00D24ECC" w:rsidP="005A1FD9">
            <w:pPr>
              <w:pStyle w:val="NoSpacing"/>
              <w:spacing w:after="80"/>
              <w:rPr>
                <w:rFonts w:ascii="Arial" w:hAnsi="Arial" w:cs="Arial"/>
                <w:sz w:val="20"/>
                <w:szCs w:val="20"/>
                <w:lang w:val="en-GB"/>
              </w:rPr>
            </w:pPr>
          </w:p>
        </w:tc>
      </w:tr>
      <w:tr w:rsidR="001218ED" w:rsidRPr="00756706" w14:paraId="10C9D915" w14:textId="77777777" w:rsidTr="00085AA8">
        <w:tc>
          <w:tcPr>
            <w:tcW w:w="1407" w:type="pct"/>
          </w:tcPr>
          <w:p w14:paraId="28D33F7B" w14:textId="11D16B8A" w:rsidR="001218ED" w:rsidRPr="004233AA" w:rsidRDefault="001218ED" w:rsidP="005A1FD9">
            <w:pPr>
              <w:pStyle w:val="NoSpacing"/>
              <w:spacing w:after="80"/>
              <w:rPr>
                <w:rFonts w:ascii="Arial" w:hAnsi="Arial" w:cs="Arial"/>
                <w:sz w:val="20"/>
                <w:szCs w:val="20"/>
                <w:lang w:val="en-GB"/>
              </w:rPr>
            </w:pPr>
            <w:r w:rsidRPr="004233AA">
              <w:rPr>
                <w:rFonts w:ascii="Arial" w:hAnsi="Arial" w:cs="Arial"/>
                <w:sz w:val="20"/>
                <w:szCs w:val="20"/>
                <w:lang w:val="en-GB"/>
              </w:rPr>
              <w:t>Has the template apprenticeship agreement from gov.uk been used?</w:t>
            </w:r>
          </w:p>
          <w:p w14:paraId="6B4BAA44" w14:textId="7423D946" w:rsidR="001218ED" w:rsidRPr="004233AA" w:rsidRDefault="001218ED" w:rsidP="005A1FD9">
            <w:pPr>
              <w:pStyle w:val="NoSpacing"/>
              <w:spacing w:after="80"/>
              <w:rPr>
                <w:rFonts w:ascii="Arial" w:hAnsi="Arial" w:cs="Arial"/>
                <w:sz w:val="20"/>
                <w:szCs w:val="20"/>
                <w:lang w:val="en-GB"/>
              </w:rPr>
            </w:pPr>
            <w:r w:rsidRPr="004233AA">
              <w:rPr>
                <w:rFonts w:ascii="Arial" w:hAnsi="Arial" w:cs="Arial"/>
                <w:sz w:val="20"/>
                <w:szCs w:val="20"/>
                <w:lang w:val="en-GB"/>
              </w:rPr>
              <w:t>If not, does the apprenticeship agreement include:</w:t>
            </w:r>
          </w:p>
          <w:p w14:paraId="37099681" w14:textId="2713138D" w:rsidR="001218ED" w:rsidRPr="004233AA" w:rsidRDefault="00A051E7"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w:t>
            </w:r>
            <w:r w:rsidR="001218ED" w:rsidRPr="004233AA">
              <w:rPr>
                <w:rFonts w:ascii="Arial" w:hAnsi="Arial" w:cs="Arial"/>
                <w:sz w:val="20"/>
                <w:szCs w:val="20"/>
                <w:lang w:val="en-GB"/>
              </w:rPr>
              <w:t>he apprentice’s details (name, place of work)?</w:t>
            </w:r>
          </w:p>
          <w:p w14:paraId="16054F75" w14:textId="6E4BF848" w:rsidR="001218ED" w:rsidRPr="004233AA" w:rsidRDefault="00A051E7"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w:t>
            </w:r>
            <w:r w:rsidR="001218ED" w:rsidRPr="004233AA">
              <w:rPr>
                <w:rFonts w:ascii="Arial" w:hAnsi="Arial" w:cs="Arial"/>
                <w:sz w:val="20"/>
                <w:szCs w:val="20"/>
                <w:lang w:val="en-GB"/>
              </w:rPr>
              <w:t>he apprenticeship standard and level?</w:t>
            </w:r>
          </w:p>
          <w:p w14:paraId="78C50012" w14:textId="382D23F3" w:rsidR="001218ED" w:rsidRPr="004233AA" w:rsidRDefault="00A051E7"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w:t>
            </w:r>
            <w:r w:rsidR="001218ED" w:rsidRPr="004233AA">
              <w:rPr>
                <w:rFonts w:ascii="Arial" w:hAnsi="Arial" w:cs="Arial"/>
                <w:sz w:val="20"/>
                <w:szCs w:val="20"/>
                <w:lang w:val="en-GB"/>
              </w:rPr>
              <w:t xml:space="preserve">he start and end date of the apprenticeship (including the </w:t>
            </w:r>
            <w:r w:rsidR="005859A9" w:rsidRPr="004233AA">
              <w:rPr>
                <w:rFonts w:ascii="Arial" w:hAnsi="Arial" w:cs="Arial"/>
                <w:sz w:val="20"/>
                <w:szCs w:val="20"/>
                <w:lang w:val="en-GB"/>
              </w:rPr>
              <w:t>apprenticeship</w:t>
            </w:r>
            <w:r w:rsidR="001218ED" w:rsidRPr="004233AA">
              <w:rPr>
                <w:rFonts w:ascii="Arial" w:hAnsi="Arial" w:cs="Arial"/>
                <w:sz w:val="20"/>
                <w:szCs w:val="20"/>
                <w:lang w:val="en-GB"/>
              </w:rPr>
              <w:t xml:space="preserve"> assessment)?</w:t>
            </w:r>
          </w:p>
          <w:p w14:paraId="510CDF44" w14:textId="343B4FE5" w:rsidR="001218ED" w:rsidRPr="004233AA" w:rsidRDefault="008525EA"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w:t>
            </w:r>
            <w:r w:rsidR="001218ED" w:rsidRPr="004233AA">
              <w:rPr>
                <w:rFonts w:ascii="Arial" w:hAnsi="Arial" w:cs="Arial"/>
                <w:sz w:val="20"/>
                <w:szCs w:val="20"/>
                <w:lang w:val="en-GB"/>
              </w:rPr>
              <w:t>he start and end date of the practical period?</w:t>
            </w:r>
          </w:p>
          <w:p w14:paraId="55872065" w14:textId="3917A356" w:rsidR="001218ED" w:rsidRPr="004233AA" w:rsidRDefault="008525EA"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w:t>
            </w:r>
            <w:r w:rsidR="001218ED" w:rsidRPr="004233AA">
              <w:rPr>
                <w:rFonts w:ascii="Arial" w:hAnsi="Arial" w:cs="Arial"/>
                <w:sz w:val="20"/>
                <w:szCs w:val="20"/>
                <w:lang w:val="en-GB"/>
              </w:rPr>
              <w:t>he duration of the practical period?</w:t>
            </w:r>
          </w:p>
          <w:p w14:paraId="79F5AA0D" w14:textId="29355D1D" w:rsidR="001218ED" w:rsidRPr="004233AA" w:rsidRDefault="008525EA"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w:t>
            </w:r>
            <w:r w:rsidR="001218ED" w:rsidRPr="004233AA">
              <w:rPr>
                <w:rFonts w:ascii="Arial" w:hAnsi="Arial" w:cs="Arial"/>
                <w:sz w:val="20"/>
                <w:szCs w:val="20"/>
                <w:lang w:val="en-GB"/>
              </w:rPr>
              <w:t xml:space="preserve">he amount of time the apprentice will spend </w:t>
            </w:r>
            <w:r w:rsidR="007C44B3" w:rsidRPr="004233AA">
              <w:rPr>
                <w:rFonts w:ascii="Arial" w:hAnsi="Arial" w:cs="Arial"/>
                <w:sz w:val="20"/>
                <w:szCs w:val="20"/>
                <w:lang w:val="en-GB"/>
              </w:rPr>
              <w:t>on</w:t>
            </w:r>
            <w:r w:rsidR="001218ED" w:rsidRPr="004233AA">
              <w:rPr>
                <w:rFonts w:ascii="Arial" w:hAnsi="Arial" w:cs="Arial"/>
                <w:sz w:val="20"/>
                <w:szCs w:val="20"/>
                <w:lang w:val="en-GB"/>
              </w:rPr>
              <w:t xml:space="preserve"> off-the-job training (number of hours)?</w:t>
            </w:r>
          </w:p>
        </w:tc>
        <w:tc>
          <w:tcPr>
            <w:tcW w:w="349" w:type="pct"/>
          </w:tcPr>
          <w:p w14:paraId="6089B4B3" w14:textId="77777777" w:rsidR="001218ED" w:rsidRPr="004233AA" w:rsidRDefault="001218ED" w:rsidP="005A1FD9">
            <w:pPr>
              <w:pStyle w:val="NoSpacing"/>
              <w:spacing w:after="80"/>
              <w:rPr>
                <w:rFonts w:ascii="Arial" w:hAnsi="Arial" w:cs="Arial"/>
                <w:sz w:val="20"/>
                <w:szCs w:val="20"/>
                <w:lang w:val="en-GB"/>
              </w:rPr>
            </w:pPr>
          </w:p>
        </w:tc>
        <w:tc>
          <w:tcPr>
            <w:tcW w:w="1754" w:type="pct"/>
          </w:tcPr>
          <w:p w14:paraId="3C0BD806" w14:textId="6718040A" w:rsidR="001218ED" w:rsidRPr="004233AA" w:rsidRDefault="001218ED" w:rsidP="005A1FD9">
            <w:pPr>
              <w:pStyle w:val="NoSpacing"/>
              <w:spacing w:after="80"/>
              <w:rPr>
                <w:rFonts w:ascii="Arial" w:hAnsi="Arial" w:cs="Arial"/>
                <w:sz w:val="20"/>
                <w:szCs w:val="20"/>
                <w:lang w:val="en-GB"/>
              </w:rPr>
            </w:pPr>
            <w:r w:rsidRPr="004233AA">
              <w:rPr>
                <w:rFonts w:ascii="Arial" w:hAnsi="Arial" w:cs="Arial"/>
                <w:sz w:val="20"/>
                <w:szCs w:val="20"/>
                <w:lang w:val="en-GB"/>
              </w:rPr>
              <w:t xml:space="preserve">A template apprenticeship agreement </w:t>
            </w:r>
            <w:r w:rsidR="00697D63" w:rsidRPr="004233AA">
              <w:rPr>
                <w:rFonts w:ascii="Arial" w:hAnsi="Arial" w:cs="Arial"/>
                <w:sz w:val="20"/>
                <w:szCs w:val="20"/>
                <w:lang w:val="en-GB"/>
              </w:rPr>
              <w:t>can be</w:t>
            </w:r>
            <w:r w:rsidRPr="004233AA">
              <w:rPr>
                <w:rFonts w:ascii="Arial" w:hAnsi="Arial" w:cs="Arial"/>
                <w:sz w:val="20"/>
                <w:szCs w:val="20"/>
                <w:lang w:val="en-GB"/>
              </w:rPr>
              <w:t xml:space="preserve"> found at </w:t>
            </w:r>
            <w:hyperlink r:id="rId34" w:history="1">
              <w:r w:rsidRPr="004233AA">
                <w:rPr>
                  <w:rStyle w:val="Hyperlink"/>
                  <w:rFonts w:ascii="Arial" w:hAnsi="Arial" w:cs="Arial"/>
                  <w:sz w:val="20"/>
                  <w:szCs w:val="20"/>
                  <w:lang w:val="en-GB"/>
                </w:rPr>
                <w:t>gov.uk</w:t>
              </w:r>
            </w:hyperlink>
            <w:r w:rsidRPr="004233AA">
              <w:rPr>
                <w:rFonts w:ascii="Arial" w:hAnsi="Arial" w:cs="Arial"/>
                <w:sz w:val="20"/>
                <w:szCs w:val="20"/>
                <w:lang w:val="en-GB"/>
              </w:rPr>
              <w:t xml:space="preserve">. </w:t>
            </w:r>
            <w:r w:rsidR="00697D63" w:rsidRPr="004233AA">
              <w:rPr>
                <w:rFonts w:ascii="Arial" w:hAnsi="Arial" w:cs="Arial"/>
                <w:sz w:val="20"/>
                <w:szCs w:val="20"/>
                <w:lang w:val="en-GB"/>
              </w:rPr>
              <w:t xml:space="preserve"> </w:t>
            </w:r>
            <w:r w:rsidRPr="004233AA">
              <w:rPr>
                <w:rFonts w:ascii="Arial" w:hAnsi="Arial" w:cs="Arial"/>
                <w:sz w:val="20"/>
                <w:szCs w:val="20"/>
                <w:lang w:val="en-GB"/>
              </w:rPr>
              <w:t xml:space="preserve">Employers may use their own template, but </w:t>
            </w:r>
            <w:r w:rsidR="00697D63" w:rsidRPr="004233AA">
              <w:rPr>
                <w:rFonts w:ascii="Arial" w:hAnsi="Arial" w:cs="Arial"/>
                <w:sz w:val="20"/>
                <w:szCs w:val="20"/>
                <w:lang w:val="en-GB"/>
              </w:rPr>
              <w:t xml:space="preserve">it </w:t>
            </w:r>
            <w:r w:rsidR="00E177BE" w:rsidRPr="004233AA">
              <w:rPr>
                <w:rFonts w:ascii="Arial" w:hAnsi="Arial" w:cs="Arial"/>
                <w:sz w:val="20"/>
                <w:szCs w:val="20"/>
                <w:lang w:val="en-GB"/>
              </w:rPr>
              <w:t xml:space="preserve">must contain all required elements set out in paragraph </w:t>
            </w:r>
            <w:r w:rsidR="00B81A34" w:rsidRPr="004233AA">
              <w:rPr>
                <w:rFonts w:ascii="Arial" w:hAnsi="Arial" w:cs="Arial"/>
                <w:sz w:val="20"/>
                <w:szCs w:val="20"/>
                <w:lang w:val="en-GB"/>
              </w:rPr>
              <w:t>71</w:t>
            </w:r>
            <w:r w:rsidRPr="004233AA">
              <w:rPr>
                <w:rFonts w:ascii="Arial" w:hAnsi="Arial" w:cs="Arial"/>
                <w:sz w:val="20"/>
                <w:szCs w:val="20"/>
                <w:lang w:val="en-GB"/>
              </w:rPr>
              <w:t>.</w:t>
            </w:r>
          </w:p>
          <w:p w14:paraId="39F22126" w14:textId="5AFC6149" w:rsidR="0049676D" w:rsidRPr="004233AA" w:rsidRDefault="001218ED" w:rsidP="005A1FD9">
            <w:pPr>
              <w:pStyle w:val="NoSpacing"/>
              <w:spacing w:after="80"/>
              <w:rPr>
                <w:rFonts w:ascii="Arial" w:hAnsi="Arial" w:cs="Arial"/>
                <w:sz w:val="20"/>
                <w:szCs w:val="20"/>
                <w:lang w:val="en-GB"/>
              </w:rPr>
            </w:pPr>
            <w:r w:rsidRPr="004233AA">
              <w:rPr>
                <w:rFonts w:ascii="Arial" w:hAnsi="Arial" w:cs="Arial"/>
                <w:sz w:val="20"/>
                <w:szCs w:val="20"/>
                <w:lang w:val="en-GB"/>
              </w:rPr>
              <w:t xml:space="preserve">The practical period is the part of the apprenticeship where evidenced learning is delivered, not including </w:t>
            </w:r>
            <w:r w:rsidR="00697D63" w:rsidRPr="004233AA">
              <w:rPr>
                <w:rFonts w:ascii="Arial" w:hAnsi="Arial" w:cs="Arial"/>
                <w:sz w:val="20"/>
                <w:szCs w:val="20"/>
                <w:lang w:val="en-GB"/>
              </w:rPr>
              <w:t xml:space="preserve">the </w:t>
            </w:r>
            <w:r w:rsidR="00376CA7" w:rsidRPr="004233AA">
              <w:rPr>
                <w:rFonts w:ascii="Arial" w:hAnsi="Arial" w:cs="Arial"/>
                <w:sz w:val="20"/>
                <w:szCs w:val="20"/>
                <w:lang w:val="en-GB"/>
              </w:rPr>
              <w:t>apprenticeship assessment</w:t>
            </w:r>
            <w:r w:rsidRPr="004233AA">
              <w:rPr>
                <w:rFonts w:ascii="Arial" w:hAnsi="Arial" w:cs="Arial"/>
                <w:sz w:val="20"/>
                <w:szCs w:val="20"/>
                <w:lang w:val="en-GB"/>
              </w:rPr>
              <w:t xml:space="preserve">. </w:t>
            </w:r>
            <w:r w:rsidR="00697D63" w:rsidRPr="004233AA">
              <w:rPr>
                <w:rFonts w:ascii="Arial" w:hAnsi="Arial" w:cs="Arial"/>
                <w:sz w:val="20"/>
                <w:szCs w:val="20"/>
                <w:lang w:val="en-GB"/>
              </w:rPr>
              <w:t xml:space="preserve"> </w:t>
            </w:r>
            <w:r w:rsidRPr="004233AA">
              <w:rPr>
                <w:rFonts w:ascii="Arial" w:hAnsi="Arial" w:cs="Arial"/>
                <w:sz w:val="20"/>
                <w:szCs w:val="20"/>
                <w:lang w:val="en-GB"/>
              </w:rPr>
              <w:t xml:space="preserve">The practical period start date may be the same as the apprenticeship start date. </w:t>
            </w:r>
            <w:r w:rsidR="00697D63" w:rsidRPr="004233AA">
              <w:rPr>
                <w:rFonts w:ascii="Arial" w:hAnsi="Arial" w:cs="Arial"/>
                <w:sz w:val="20"/>
                <w:szCs w:val="20"/>
                <w:lang w:val="en-GB"/>
              </w:rPr>
              <w:t xml:space="preserve"> </w:t>
            </w:r>
            <w:r w:rsidR="005752B3" w:rsidRPr="004233AA">
              <w:rPr>
                <w:rFonts w:ascii="Arial" w:hAnsi="Arial" w:cs="Arial"/>
                <w:sz w:val="20"/>
                <w:szCs w:val="20"/>
                <w:lang w:val="en-GB"/>
              </w:rPr>
              <w:t xml:space="preserve">It may differ where an individual has been recruited into the school specifically as an apprentice and begins their job role (apprenticeship start date) before their training (practical period start date), typically </w:t>
            </w:r>
            <w:r w:rsidR="003840D9" w:rsidRPr="004233AA">
              <w:rPr>
                <w:rFonts w:ascii="Arial" w:hAnsi="Arial" w:cs="Arial"/>
                <w:sz w:val="20"/>
                <w:szCs w:val="20"/>
                <w:lang w:val="en-GB"/>
              </w:rPr>
              <w:t>two to three</w:t>
            </w:r>
            <w:r w:rsidR="005752B3" w:rsidRPr="004233AA">
              <w:rPr>
                <w:rFonts w:ascii="Arial" w:hAnsi="Arial" w:cs="Arial"/>
                <w:sz w:val="20"/>
                <w:szCs w:val="20"/>
                <w:lang w:val="en-GB"/>
              </w:rPr>
              <w:t xml:space="preserve"> weeks later.</w:t>
            </w:r>
          </w:p>
          <w:p w14:paraId="1DE61A29" w14:textId="7B4C4414" w:rsidR="0049676D" w:rsidRPr="004233AA" w:rsidRDefault="0049676D" w:rsidP="005A1FD9">
            <w:pPr>
              <w:pStyle w:val="NoSpacing"/>
              <w:spacing w:after="80"/>
              <w:rPr>
                <w:rFonts w:ascii="Arial" w:hAnsi="Arial" w:cs="Arial"/>
                <w:sz w:val="20"/>
                <w:szCs w:val="20"/>
                <w:lang w:val="en-GB"/>
              </w:rPr>
            </w:pPr>
            <w:r w:rsidRPr="004233AA">
              <w:rPr>
                <w:rFonts w:ascii="Arial" w:hAnsi="Arial" w:cs="Arial"/>
                <w:sz w:val="20"/>
                <w:szCs w:val="20"/>
                <w:lang w:val="en-GB"/>
              </w:rPr>
              <w:t>The dates must align with the ILR and Assessment Service.</w:t>
            </w:r>
          </w:p>
        </w:tc>
        <w:tc>
          <w:tcPr>
            <w:tcW w:w="852" w:type="pct"/>
          </w:tcPr>
          <w:p w14:paraId="1F865649" w14:textId="4987B0BD" w:rsidR="001218ED" w:rsidRPr="004233AA" w:rsidRDefault="001218ED" w:rsidP="005A1FD9">
            <w:pPr>
              <w:pStyle w:val="NoSpacing"/>
              <w:spacing w:after="80"/>
              <w:rPr>
                <w:rFonts w:ascii="Arial" w:hAnsi="Arial" w:cs="Arial"/>
                <w:sz w:val="20"/>
                <w:szCs w:val="20"/>
                <w:lang w:val="en-GB"/>
              </w:rPr>
            </w:pPr>
            <w:r w:rsidRPr="004233AA">
              <w:rPr>
                <w:rFonts w:ascii="Arial" w:hAnsi="Arial" w:cs="Arial"/>
                <w:sz w:val="20"/>
                <w:szCs w:val="20"/>
                <w:lang w:val="en-GB"/>
              </w:rPr>
              <w:t>Signed copy of a complete apprenticeship agreement for each apprentice.</w:t>
            </w:r>
          </w:p>
        </w:tc>
        <w:tc>
          <w:tcPr>
            <w:tcW w:w="638" w:type="pct"/>
          </w:tcPr>
          <w:p w14:paraId="7FA8FB9E" w14:textId="77777777" w:rsidR="001218ED" w:rsidRPr="004233AA" w:rsidRDefault="001218ED" w:rsidP="005A1FD9">
            <w:pPr>
              <w:pStyle w:val="NoSpacing"/>
              <w:spacing w:after="80"/>
              <w:rPr>
                <w:rFonts w:ascii="Arial" w:hAnsi="Arial" w:cs="Arial"/>
                <w:sz w:val="20"/>
                <w:szCs w:val="20"/>
                <w:lang w:val="en-GB"/>
              </w:rPr>
            </w:pPr>
          </w:p>
        </w:tc>
      </w:tr>
      <w:tr w:rsidR="00A159E9" w:rsidRPr="00756706" w14:paraId="03E1545E" w14:textId="77777777" w:rsidTr="00085AA8">
        <w:tc>
          <w:tcPr>
            <w:tcW w:w="1407" w:type="pct"/>
          </w:tcPr>
          <w:p w14:paraId="5141D2C9" w14:textId="79352446" w:rsidR="00A159E9" w:rsidRPr="004233AA" w:rsidRDefault="00AE3F70" w:rsidP="005A1FD9">
            <w:pPr>
              <w:pStyle w:val="NoSpacing"/>
              <w:spacing w:after="80"/>
              <w:rPr>
                <w:rFonts w:ascii="Arial" w:hAnsi="Arial" w:cs="Arial"/>
                <w:sz w:val="20"/>
                <w:szCs w:val="20"/>
                <w:lang w:val="en-GB"/>
              </w:rPr>
            </w:pPr>
            <w:r w:rsidRPr="004233AA">
              <w:rPr>
                <w:rFonts w:ascii="Arial" w:hAnsi="Arial" w:cs="Arial"/>
                <w:sz w:val="20"/>
                <w:szCs w:val="20"/>
                <w:lang w:val="en-GB"/>
              </w:rPr>
              <w:t>Does the</w:t>
            </w:r>
            <w:r w:rsidR="00843AA3" w:rsidRPr="004233AA">
              <w:rPr>
                <w:rFonts w:ascii="Arial" w:hAnsi="Arial" w:cs="Arial"/>
                <w:sz w:val="20"/>
                <w:szCs w:val="20"/>
                <w:lang w:val="en-GB"/>
              </w:rPr>
              <w:t xml:space="preserve"> </w:t>
            </w:r>
            <w:r w:rsidRPr="004233AA">
              <w:rPr>
                <w:rFonts w:ascii="Arial" w:hAnsi="Arial" w:cs="Arial"/>
                <w:sz w:val="20"/>
                <w:szCs w:val="20"/>
                <w:lang w:val="en-GB"/>
              </w:rPr>
              <w:t xml:space="preserve">apprenticeship practical period </w:t>
            </w:r>
            <w:r w:rsidR="008C1388" w:rsidRPr="004233AA">
              <w:rPr>
                <w:rFonts w:ascii="Arial" w:hAnsi="Arial" w:cs="Arial"/>
                <w:sz w:val="20"/>
                <w:szCs w:val="20"/>
                <w:lang w:val="en-GB"/>
              </w:rPr>
              <w:t>remain ≥8 months after any RPL adjustments?</w:t>
            </w:r>
          </w:p>
        </w:tc>
        <w:tc>
          <w:tcPr>
            <w:tcW w:w="349" w:type="pct"/>
          </w:tcPr>
          <w:p w14:paraId="654049FA" w14:textId="77777777" w:rsidR="00A159E9" w:rsidRPr="004233AA" w:rsidRDefault="00A159E9" w:rsidP="005A1FD9">
            <w:pPr>
              <w:pStyle w:val="NoSpacing"/>
              <w:spacing w:after="80"/>
              <w:rPr>
                <w:rFonts w:ascii="Arial" w:hAnsi="Arial" w:cs="Arial"/>
                <w:sz w:val="20"/>
                <w:szCs w:val="20"/>
                <w:lang w:val="en-GB"/>
              </w:rPr>
            </w:pPr>
          </w:p>
        </w:tc>
        <w:tc>
          <w:tcPr>
            <w:tcW w:w="1754" w:type="pct"/>
          </w:tcPr>
          <w:p w14:paraId="491B7A10" w14:textId="75422A52" w:rsidR="00A159E9" w:rsidRPr="004233AA" w:rsidRDefault="00AE3F70" w:rsidP="005A1FD9">
            <w:pPr>
              <w:pStyle w:val="NoSpacing"/>
              <w:spacing w:after="80"/>
              <w:rPr>
                <w:rFonts w:ascii="Arial" w:hAnsi="Arial" w:cs="Arial"/>
                <w:sz w:val="20"/>
                <w:szCs w:val="20"/>
                <w:lang w:val="en-GB"/>
              </w:rPr>
            </w:pPr>
            <w:r w:rsidRPr="004233AA">
              <w:rPr>
                <w:rFonts w:ascii="Arial" w:hAnsi="Arial" w:cs="Arial"/>
                <w:sz w:val="20"/>
                <w:szCs w:val="20"/>
                <w:lang w:val="en-GB"/>
              </w:rPr>
              <w:t xml:space="preserve">The </w:t>
            </w:r>
            <w:r w:rsidR="00376CA7" w:rsidRPr="004233AA">
              <w:rPr>
                <w:rFonts w:ascii="Arial" w:hAnsi="Arial" w:cs="Arial"/>
                <w:sz w:val="20"/>
                <w:szCs w:val="20"/>
                <w:lang w:val="en-GB"/>
              </w:rPr>
              <w:t>apprenticeship assessment</w:t>
            </w:r>
            <w:r w:rsidRPr="004233AA">
              <w:rPr>
                <w:rFonts w:ascii="Arial" w:hAnsi="Arial" w:cs="Arial"/>
                <w:sz w:val="20"/>
                <w:szCs w:val="20"/>
                <w:lang w:val="en-GB"/>
              </w:rPr>
              <w:t xml:space="preserve"> can only be taken after the minimum duration has been met.</w:t>
            </w:r>
          </w:p>
          <w:p w14:paraId="6E62D74E" w14:textId="6FB326DB" w:rsidR="00E55454" w:rsidRPr="004233AA" w:rsidRDefault="00E34A93" w:rsidP="005A1FD9">
            <w:pPr>
              <w:pStyle w:val="NoSpacing"/>
              <w:spacing w:after="80"/>
              <w:rPr>
                <w:rFonts w:ascii="Arial" w:hAnsi="Arial" w:cs="Arial"/>
                <w:sz w:val="20"/>
                <w:szCs w:val="20"/>
                <w:lang w:val="en-GB"/>
              </w:rPr>
            </w:pPr>
            <w:r w:rsidRPr="004233AA">
              <w:rPr>
                <w:rFonts w:ascii="Arial" w:hAnsi="Arial" w:cs="Arial"/>
                <w:sz w:val="20"/>
                <w:szCs w:val="20"/>
                <w:lang w:val="en-GB"/>
              </w:rPr>
              <w:t xml:space="preserve">The provider </w:t>
            </w:r>
            <w:r w:rsidR="00E55454" w:rsidRPr="004233AA">
              <w:rPr>
                <w:rFonts w:ascii="Arial" w:hAnsi="Arial" w:cs="Arial"/>
                <w:sz w:val="20"/>
                <w:szCs w:val="20"/>
                <w:lang w:val="en-GB"/>
              </w:rPr>
              <w:t xml:space="preserve">should ensure the minimum </w:t>
            </w:r>
            <w:r w:rsidR="00D75C4E" w:rsidRPr="004233AA">
              <w:rPr>
                <w:rFonts w:ascii="Arial" w:hAnsi="Arial" w:cs="Arial"/>
                <w:sz w:val="20"/>
                <w:szCs w:val="20"/>
                <w:lang w:val="en-GB"/>
              </w:rPr>
              <w:t xml:space="preserve">time allocations for placements set out in the ITT </w:t>
            </w:r>
            <w:r w:rsidR="009447B8" w:rsidRPr="004233AA">
              <w:rPr>
                <w:rFonts w:ascii="Arial" w:hAnsi="Arial" w:cs="Arial"/>
                <w:sz w:val="20"/>
                <w:szCs w:val="20"/>
                <w:lang w:val="en-GB"/>
              </w:rPr>
              <w:t>c</w:t>
            </w:r>
            <w:r w:rsidR="00D75C4E" w:rsidRPr="004233AA">
              <w:rPr>
                <w:rFonts w:ascii="Arial" w:hAnsi="Arial" w:cs="Arial"/>
                <w:sz w:val="20"/>
                <w:szCs w:val="20"/>
                <w:lang w:val="en-GB"/>
              </w:rPr>
              <w:t>riteria are also met.</w:t>
            </w:r>
          </w:p>
        </w:tc>
        <w:tc>
          <w:tcPr>
            <w:tcW w:w="852" w:type="pct"/>
          </w:tcPr>
          <w:p w14:paraId="60EAC338" w14:textId="160972AE" w:rsidR="00A159E9" w:rsidRPr="004233AA" w:rsidRDefault="00D75C4E" w:rsidP="005A1FD9">
            <w:pPr>
              <w:pStyle w:val="NoSpacing"/>
              <w:spacing w:after="80"/>
              <w:rPr>
                <w:rFonts w:ascii="Arial" w:hAnsi="Arial" w:cs="Arial"/>
                <w:sz w:val="20"/>
                <w:szCs w:val="20"/>
                <w:lang w:val="en-GB"/>
              </w:rPr>
            </w:pPr>
            <w:r w:rsidRPr="004233AA">
              <w:rPr>
                <w:rFonts w:ascii="Arial" w:hAnsi="Arial" w:cs="Arial"/>
                <w:sz w:val="20"/>
                <w:szCs w:val="20"/>
                <w:lang w:val="en-GB"/>
              </w:rPr>
              <w:t>Signed apprenticeship agreement</w:t>
            </w:r>
            <w:r w:rsidR="00075DE6" w:rsidRPr="004233AA">
              <w:rPr>
                <w:rFonts w:ascii="Arial" w:hAnsi="Arial" w:cs="Arial"/>
                <w:sz w:val="20"/>
                <w:szCs w:val="20"/>
                <w:lang w:val="en-GB"/>
              </w:rPr>
              <w:t>.</w:t>
            </w:r>
          </w:p>
        </w:tc>
        <w:tc>
          <w:tcPr>
            <w:tcW w:w="638" w:type="pct"/>
          </w:tcPr>
          <w:p w14:paraId="29502D29" w14:textId="77777777" w:rsidR="00A159E9" w:rsidRPr="004233AA" w:rsidRDefault="00A159E9" w:rsidP="005A1FD9">
            <w:pPr>
              <w:pStyle w:val="NoSpacing"/>
              <w:spacing w:after="80"/>
              <w:rPr>
                <w:rFonts w:ascii="Arial" w:hAnsi="Arial" w:cs="Arial"/>
                <w:sz w:val="20"/>
                <w:szCs w:val="20"/>
                <w:lang w:val="en-GB"/>
              </w:rPr>
            </w:pPr>
          </w:p>
        </w:tc>
      </w:tr>
      <w:tr w:rsidR="00D75C4E" w:rsidRPr="00756706" w14:paraId="6560C265" w14:textId="77777777" w:rsidTr="00085AA8">
        <w:tc>
          <w:tcPr>
            <w:tcW w:w="1407" w:type="pct"/>
          </w:tcPr>
          <w:p w14:paraId="5489E1F0" w14:textId="0D5A0341" w:rsidR="00D75C4E" w:rsidRPr="004233AA" w:rsidRDefault="00D75C4E" w:rsidP="005A1FD9">
            <w:pPr>
              <w:pStyle w:val="NoSpacing"/>
              <w:spacing w:after="80"/>
              <w:rPr>
                <w:rFonts w:ascii="Arial" w:hAnsi="Arial" w:cs="Arial"/>
                <w:sz w:val="20"/>
                <w:szCs w:val="20"/>
                <w:lang w:val="en-GB"/>
              </w:rPr>
            </w:pPr>
            <w:r w:rsidRPr="004233AA">
              <w:rPr>
                <w:rFonts w:ascii="Arial" w:hAnsi="Arial" w:cs="Arial"/>
                <w:sz w:val="20"/>
                <w:szCs w:val="20"/>
                <w:lang w:val="en-GB"/>
              </w:rPr>
              <w:t xml:space="preserve">If the apprentice is part-time (fewer than 30 hours per week), has the </w:t>
            </w:r>
            <w:r w:rsidR="00C231F0" w:rsidRPr="004233AA">
              <w:rPr>
                <w:rFonts w:ascii="Arial" w:hAnsi="Arial" w:cs="Arial"/>
                <w:sz w:val="20"/>
                <w:szCs w:val="20"/>
                <w:lang w:val="en-GB"/>
              </w:rPr>
              <w:t>provider ensured the duration is realistic</w:t>
            </w:r>
            <w:r w:rsidR="00550221" w:rsidRPr="004233AA">
              <w:rPr>
                <w:rFonts w:ascii="Arial" w:hAnsi="Arial" w:cs="Arial"/>
                <w:sz w:val="20"/>
                <w:szCs w:val="20"/>
                <w:lang w:val="en-GB"/>
              </w:rPr>
              <w:t>?</w:t>
            </w:r>
          </w:p>
        </w:tc>
        <w:tc>
          <w:tcPr>
            <w:tcW w:w="349" w:type="pct"/>
          </w:tcPr>
          <w:p w14:paraId="48AD92E6" w14:textId="77777777" w:rsidR="00D75C4E" w:rsidRPr="004233AA" w:rsidRDefault="00D75C4E" w:rsidP="005A1FD9">
            <w:pPr>
              <w:pStyle w:val="NoSpacing"/>
              <w:spacing w:after="80"/>
              <w:rPr>
                <w:rFonts w:ascii="Arial" w:hAnsi="Arial" w:cs="Arial"/>
                <w:sz w:val="20"/>
                <w:szCs w:val="20"/>
                <w:lang w:val="en-GB"/>
              </w:rPr>
            </w:pPr>
          </w:p>
        </w:tc>
        <w:tc>
          <w:tcPr>
            <w:tcW w:w="1754" w:type="pct"/>
          </w:tcPr>
          <w:p w14:paraId="45E94BCF" w14:textId="1270EE0A" w:rsidR="00D75C4E" w:rsidRPr="004233AA" w:rsidRDefault="00E34A93" w:rsidP="005A1FD9">
            <w:pPr>
              <w:pStyle w:val="NoSpacing"/>
              <w:spacing w:after="80"/>
              <w:rPr>
                <w:rFonts w:ascii="Arial" w:hAnsi="Arial" w:cs="Arial"/>
                <w:sz w:val="20"/>
                <w:szCs w:val="20"/>
                <w:lang w:val="en-GB"/>
              </w:rPr>
            </w:pPr>
            <w:r w:rsidRPr="004233AA">
              <w:rPr>
                <w:rFonts w:ascii="Arial" w:hAnsi="Arial" w:cs="Arial"/>
                <w:sz w:val="20"/>
                <w:szCs w:val="20"/>
                <w:lang w:val="en-GB"/>
              </w:rPr>
              <w:t xml:space="preserve">The provider </w:t>
            </w:r>
            <w:r w:rsidR="00C231F0" w:rsidRPr="004233AA">
              <w:rPr>
                <w:rFonts w:ascii="Arial" w:hAnsi="Arial" w:cs="Arial"/>
                <w:sz w:val="20"/>
                <w:szCs w:val="20"/>
                <w:lang w:val="en-GB"/>
              </w:rPr>
              <w:t>do</w:t>
            </w:r>
            <w:r w:rsidRPr="004233AA">
              <w:rPr>
                <w:rFonts w:ascii="Arial" w:hAnsi="Arial" w:cs="Arial"/>
                <w:sz w:val="20"/>
                <w:szCs w:val="20"/>
                <w:lang w:val="en-GB"/>
              </w:rPr>
              <w:t>es</w:t>
            </w:r>
            <w:r w:rsidR="00C231F0" w:rsidRPr="004233AA">
              <w:rPr>
                <w:rFonts w:ascii="Arial" w:hAnsi="Arial" w:cs="Arial"/>
                <w:sz w:val="20"/>
                <w:szCs w:val="20"/>
                <w:lang w:val="en-GB"/>
              </w:rPr>
              <w:t xml:space="preserve"> not automatically have to extend the duration for part-time apprentices, but the duration must be realistic.</w:t>
            </w:r>
          </w:p>
        </w:tc>
        <w:tc>
          <w:tcPr>
            <w:tcW w:w="852" w:type="pct"/>
          </w:tcPr>
          <w:p w14:paraId="220E1E44" w14:textId="325B0B47" w:rsidR="00D75C4E" w:rsidRPr="004233AA" w:rsidRDefault="00075DE6" w:rsidP="005A1FD9">
            <w:pPr>
              <w:pStyle w:val="NoSpacing"/>
              <w:spacing w:after="80"/>
              <w:rPr>
                <w:rFonts w:ascii="Arial" w:hAnsi="Arial" w:cs="Arial"/>
                <w:sz w:val="20"/>
                <w:szCs w:val="20"/>
                <w:lang w:val="en-GB"/>
              </w:rPr>
            </w:pPr>
            <w:r w:rsidRPr="004233AA">
              <w:rPr>
                <w:rFonts w:ascii="Arial" w:hAnsi="Arial" w:cs="Arial"/>
                <w:sz w:val="20"/>
                <w:szCs w:val="20"/>
                <w:lang w:val="en-GB"/>
              </w:rPr>
              <w:t>Evidence of considering the working hours to set a realistic duration.</w:t>
            </w:r>
          </w:p>
        </w:tc>
        <w:tc>
          <w:tcPr>
            <w:tcW w:w="638" w:type="pct"/>
          </w:tcPr>
          <w:p w14:paraId="12ABD6EB" w14:textId="77777777" w:rsidR="00D75C4E" w:rsidRPr="004233AA" w:rsidRDefault="00D75C4E" w:rsidP="005A1FD9">
            <w:pPr>
              <w:pStyle w:val="NoSpacing"/>
              <w:spacing w:after="80"/>
              <w:rPr>
                <w:rFonts w:ascii="Arial" w:hAnsi="Arial" w:cs="Arial"/>
                <w:sz w:val="20"/>
                <w:szCs w:val="20"/>
                <w:lang w:val="en-GB"/>
              </w:rPr>
            </w:pPr>
          </w:p>
        </w:tc>
      </w:tr>
      <w:tr w:rsidR="001218ED" w:rsidRPr="00756706" w14:paraId="34B20CA7" w14:textId="77777777" w:rsidTr="00085AA8">
        <w:tc>
          <w:tcPr>
            <w:tcW w:w="1407" w:type="pct"/>
          </w:tcPr>
          <w:p w14:paraId="2A99B7B2" w14:textId="58AF6B2B" w:rsidR="001218ED" w:rsidRPr="004233AA" w:rsidRDefault="001218ED" w:rsidP="005A1FD9">
            <w:pPr>
              <w:pStyle w:val="NoSpacing"/>
              <w:spacing w:after="80"/>
              <w:rPr>
                <w:rFonts w:ascii="Arial" w:hAnsi="Arial" w:cs="Arial"/>
                <w:sz w:val="20"/>
                <w:szCs w:val="20"/>
                <w:lang w:val="en-GB"/>
              </w:rPr>
            </w:pPr>
            <w:r w:rsidRPr="004233AA">
              <w:rPr>
                <w:rFonts w:ascii="Arial" w:hAnsi="Arial" w:cs="Arial"/>
                <w:sz w:val="20"/>
                <w:szCs w:val="20"/>
                <w:lang w:val="en-GB"/>
              </w:rPr>
              <w:t>If the apprenticeship</w:t>
            </w:r>
            <w:r w:rsidR="003E3063" w:rsidRPr="004233AA">
              <w:rPr>
                <w:rFonts w:ascii="Arial" w:hAnsi="Arial" w:cs="Arial"/>
                <w:sz w:val="20"/>
                <w:szCs w:val="20"/>
                <w:lang w:val="en-GB"/>
              </w:rPr>
              <w:t xml:space="preserve"> has to be</w:t>
            </w:r>
            <w:r w:rsidRPr="004233AA">
              <w:rPr>
                <w:rFonts w:ascii="Arial" w:hAnsi="Arial" w:cs="Arial"/>
                <w:sz w:val="20"/>
                <w:szCs w:val="20"/>
                <w:lang w:val="en-GB"/>
              </w:rPr>
              <w:t xml:space="preserve"> extended</w:t>
            </w:r>
            <w:r w:rsidR="003E3063" w:rsidRPr="004233AA">
              <w:rPr>
                <w:rFonts w:ascii="Arial" w:hAnsi="Arial" w:cs="Arial"/>
                <w:sz w:val="20"/>
                <w:szCs w:val="20"/>
                <w:lang w:val="en-GB"/>
              </w:rPr>
              <w:t>,</w:t>
            </w:r>
            <w:r w:rsidRPr="004233AA">
              <w:rPr>
                <w:rFonts w:ascii="Arial" w:hAnsi="Arial" w:cs="Arial"/>
                <w:sz w:val="20"/>
                <w:szCs w:val="20"/>
                <w:lang w:val="en-GB"/>
              </w:rPr>
              <w:t xml:space="preserve"> has the original apprenticeship agreement been amended and re-signed?</w:t>
            </w:r>
          </w:p>
        </w:tc>
        <w:tc>
          <w:tcPr>
            <w:tcW w:w="349" w:type="pct"/>
          </w:tcPr>
          <w:p w14:paraId="662902ED" w14:textId="77777777" w:rsidR="001218ED" w:rsidRPr="004233AA" w:rsidRDefault="001218ED" w:rsidP="005A1FD9">
            <w:pPr>
              <w:pStyle w:val="NoSpacing"/>
              <w:spacing w:after="80"/>
              <w:rPr>
                <w:rFonts w:ascii="Arial" w:hAnsi="Arial" w:cs="Arial"/>
                <w:sz w:val="20"/>
                <w:szCs w:val="20"/>
                <w:lang w:val="en-GB"/>
              </w:rPr>
            </w:pPr>
          </w:p>
        </w:tc>
        <w:tc>
          <w:tcPr>
            <w:tcW w:w="1754" w:type="pct"/>
          </w:tcPr>
          <w:p w14:paraId="259BD415" w14:textId="040DABFE" w:rsidR="00864365" w:rsidRPr="004233AA" w:rsidRDefault="00C65597" w:rsidP="005A1FD9">
            <w:pPr>
              <w:pStyle w:val="NoSpacing"/>
              <w:spacing w:after="80"/>
              <w:rPr>
                <w:rFonts w:ascii="Arial" w:hAnsi="Arial" w:cs="Arial"/>
                <w:sz w:val="20"/>
                <w:szCs w:val="20"/>
                <w:lang w:val="en-GB"/>
              </w:rPr>
            </w:pPr>
            <w:r w:rsidRPr="004233AA">
              <w:rPr>
                <w:rFonts w:ascii="Arial" w:hAnsi="Arial" w:cs="Arial"/>
                <w:sz w:val="20"/>
                <w:szCs w:val="20"/>
                <w:lang w:val="en-GB"/>
              </w:rPr>
              <w:t>The agreement must be extended if the apprenticeship is extended</w:t>
            </w:r>
            <w:r w:rsidR="00864365" w:rsidRPr="004233AA">
              <w:rPr>
                <w:rFonts w:ascii="Arial" w:hAnsi="Arial" w:cs="Arial"/>
                <w:sz w:val="20"/>
                <w:szCs w:val="20"/>
                <w:lang w:val="en-GB"/>
              </w:rPr>
              <w:t xml:space="preserve">. </w:t>
            </w:r>
            <w:r w:rsidR="00495AF8" w:rsidRPr="004233AA">
              <w:rPr>
                <w:rFonts w:ascii="Arial" w:hAnsi="Arial" w:cs="Arial"/>
                <w:sz w:val="20"/>
                <w:szCs w:val="20"/>
                <w:lang w:val="en-GB"/>
              </w:rPr>
              <w:t xml:space="preserve"> </w:t>
            </w:r>
            <w:r w:rsidR="00B81A34" w:rsidRPr="004233AA">
              <w:rPr>
                <w:rFonts w:ascii="Arial" w:hAnsi="Arial" w:cs="Arial"/>
                <w:sz w:val="20"/>
                <w:szCs w:val="20"/>
                <w:lang w:val="en-GB"/>
              </w:rPr>
              <w:t>However, t</w:t>
            </w:r>
            <w:r w:rsidR="00864365" w:rsidRPr="004233AA">
              <w:rPr>
                <w:rFonts w:ascii="Arial" w:hAnsi="Arial" w:cs="Arial"/>
                <w:sz w:val="20"/>
                <w:szCs w:val="20"/>
                <w:lang w:val="en-GB"/>
              </w:rPr>
              <w:t>he ILR ‘planned end date’ must not change once submitted.</w:t>
            </w:r>
          </w:p>
        </w:tc>
        <w:tc>
          <w:tcPr>
            <w:tcW w:w="852" w:type="pct"/>
          </w:tcPr>
          <w:p w14:paraId="6623FEF8" w14:textId="7B5E2E49" w:rsidR="001218ED" w:rsidRPr="004233AA" w:rsidRDefault="001218ED" w:rsidP="005A1FD9">
            <w:pPr>
              <w:pStyle w:val="NoSpacing"/>
              <w:spacing w:after="80"/>
              <w:rPr>
                <w:rFonts w:ascii="Arial" w:hAnsi="Arial" w:cs="Arial"/>
                <w:sz w:val="20"/>
                <w:szCs w:val="20"/>
                <w:lang w:val="en-GB"/>
              </w:rPr>
            </w:pPr>
            <w:r w:rsidRPr="004233AA">
              <w:rPr>
                <w:rFonts w:ascii="Arial" w:hAnsi="Arial" w:cs="Arial"/>
                <w:sz w:val="20"/>
                <w:szCs w:val="20"/>
                <w:lang w:val="en-GB"/>
              </w:rPr>
              <w:t>Signed copies of any revised copies of the apprenticeship agreement.</w:t>
            </w:r>
          </w:p>
        </w:tc>
        <w:tc>
          <w:tcPr>
            <w:tcW w:w="638" w:type="pct"/>
          </w:tcPr>
          <w:p w14:paraId="0DF96C07" w14:textId="77777777" w:rsidR="001218ED" w:rsidRPr="004233AA" w:rsidRDefault="001218ED" w:rsidP="005A1FD9">
            <w:pPr>
              <w:pStyle w:val="NoSpacing"/>
              <w:spacing w:after="80"/>
              <w:rPr>
                <w:rFonts w:ascii="Arial" w:hAnsi="Arial" w:cs="Arial"/>
                <w:sz w:val="20"/>
                <w:szCs w:val="20"/>
                <w:lang w:val="en-GB"/>
              </w:rPr>
            </w:pPr>
          </w:p>
        </w:tc>
      </w:tr>
    </w:tbl>
    <w:p w14:paraId="5C5E03EF" w14:textId="77777777" w:rsidR="0086550B" w:rsidRPr="00756706" w:rsidRDefault="0086550B" w:rsidP="00BA60EC"/>
    <w:p w14:paraId="51349DEE" w14:textId="77777777" w:rsidR="0086550B" w:rsidRPr="00756706" w:rsidRDefault="0086550B" w:rsidP="006622D4">
      <w:pPr>
        <w:pStyle w:val="Heading1"/>
        <w:sectPr w:rsidR="0086550B" w:rsidRPr="00756706" w:rsidSect="00716867">
          <w:pgSz w:w="15840" w:h="12240" w:orient="landscape" w:code="1"/>
          <w:pgMar w:top="680" w:right="851" w:bottom="567" w:left="851" w:header="567" w:footer="284" w:gutter="0"/>
          <w:cols w:space="720"/>
          <w:docGrid w:linePitch="360"/>
        </w:sectPr>
      </w:pPr>
    </w:p>
    <w:p w14:paraId="40184791" w14:textId="4939EFB5" w:rsidR="00B62197" w:rsidRPr="00CB4BC1" w:rsidRDefault="00A865E5" w:rsidP="002C24F6">
      <w:pPr>
        <w:pStyle w:val="Heading1"/>
        <w:numPr>
          <w:ilvl w:val="0"/>
          <w:numId w:val="13"/>
        </w:numPr>
        <w:ind w:left="567" w:hanging="567"/>
      </w:pPr>
      <w:bookmarkStart w:id="16" w:name="_Toc229481221"/>
      <w:r w:rsidRPr="00CB4BC1">
        <w:lastRenderedPageBreak/>
        <w:t>Training Plan</w:t>
      </w:r>
      <w:bookmarkEnd w:id="16"/>
    </w:p>
    <w:p w14:paraId="043CFC2A" w14:textId="77777777" w:rsidR="00BA60EC" w:rsidRPr="00CB4BC1" w:rsidRDefault="00BA60EC" w:rsidP="00BA60EC"/>
    <w:p w14:paraId="144C9482" w14:textId="6EA327DB" w:rsidR="00175045" w:rsidRPr="00756706" w:rsidRDefault="00175045" w:rsidP="00BA60EC">
      <w:pPr>
        <w:jc w:val="both"/>
      </w:pPr>
      <w:r w:rsidRPr="00CB4BC1">
        <w:t>The training plan, formerly called the commitment statement, is drawn up by the provider and is agreed by the provider, employer and apprentice.</w:t>
      </w:r>
    </w:p>
    <w:p w14:paraId="229F89BA" w14:textId="77777777" w:rsidR="00BA60EC" w:rsidRPr="00756706" w:rsidRDefault="00BA60EC" w:rsidP="00BA60EC"/>
    <w:tbl>
      <w:tblPr>
        <w:tblStyle w:val="TableGrid"/>
        <w:tblW w:w="4999"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74"/>
        <w:gridCol w:w="986"/>
        <w:gridCol w:w="4955"/>
        <w:gridCol w:w="2410"/>
        <w:gridCol w:w="1800"/>
      </w:tblGrid>
      <w:tr w:rsidR="00CB16DD" w:rsidRPr="00756706" w14:paraId="4DDCE0D1" w14:textId="77777777" w:rsidTr="00085AA8">
        <w:trPr>
          <w:tblHeader/>
        </w:trPr>
        <w:tc>
          <w:tcPr>
            <w:tcW w:w="1407" w:type="pct"/>
            <w:shd w:val="clear" w:color="auto" w:fill="B6DDE8" w:themeFill="accent5" w:themeFillTint="66"/>
          </w:tcPr>
          <w:p w14:paraId="2FCC0B58" w14:textId="6BE0313D"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Audit question</w:t>
            </w:r>
          </w:p>
        </w:tc>
        <w:tc>
          <w:tcPr>
            <w:tcW w:w="349" w:type="pct"/>
            <w:shd w:val="clear" w:color="auto" w:fill="B6DDE8" w:themeFill="accent5" w:themeFillTint="66"/>
          </w:tcPr>
          <w:p w14:paraId="7F5889A2" w14:textId="77777777" w:rsidR="00CB16DD" w:rsidRDefault="00CB16DD" w:rsidP="00CB16DD">
            <w:pPr>
              <w:pStyle w:val="NoSpacing"/>
              <w:rPr>
                <w:rFonts w:ascii="Arial" w:hAnsi="Arial" w:cs="Arial"/>
                <w:b/>
                <w:bCs/>
                <w:sz w:val="20"/>
                <w:szCs w:val="20"/>
                <w:lang w:val="en-GB"/>
              </w:rPr>
            </w:pPr>
            <w:r w:rsidRPr="003D1A11">
              <w:rPr>
                <w:rFonts w:ascii="Arial" w:hAnsi="Arial" w:cs="Arial"/>
                <w:b/>
                <w:bCs/>
                <w:sz w:val="20"/>
                <w:szCs w:val="20"/>
                <w:lang w:val="en-GB"/>
              </w:rPr>
              <w:t>Yes/No/</w:t>
            </w:r>
          </w:p>
          <w:p w14:paraId="308D0768" w14:textId="02A5047D"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N/A</w:t>
            </w:r>
          </w:p>
        </w:tc>
        <w:tc>
          <w:tcPr>
            <w:tcW w:w="1754" w:type="pct"/>
            <w:shd w:val="clear" w:color="auto" w:fill="B6DDE8" w:themeFill="accent5" w:themeFillTint="66"/>
          </w:tcPr>
          <w:p w14:paraId="2D61FD9E" w14:textId="060152A8"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Guidance</w:t>
            </w:r>
          </w:p>
        </w:tc>
        <w:tc>
          <w:tcPr>
            <w:tcW w:w="853" w:type="pct"/>
            <w:shd w:val="clear" w:color="auto" w:fill="B6DDE8" w:themeFill="accent5" w:themeFillTint="66"/>
          </w:tcPr>
          <w:p w14:paraId="234B7243" w14:textId="7642E88F"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Possible evidence</w:t>
            </w:r>
          </w:p>
        </w:tc>
        <w:tc>
          <w:tcPr>
            <w:tcW w:w="638" w:type="pct"/>
            <w:shd w:val="clear" w:color="auto" w:fill="B6DDE8" w:themeFill="accent5" w:themeFillTint="66"/>
          </w:tcPr>
          <w:p w14:paraId="206B4258" w14:textId="69265A05"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Evidence pack and location</w:t>
            </w:r>
          </w:p>
        </w:tc>
      </w:tr>
      <w:tr w:rsidR="00175045" w:rsidRPr="00756706" w14:paraId="1A97F856" w14:textId="77777777" w:rsidTr="00085AA8">
        <w:tc>
          <w:tcPr>
            <w:tcW w:w="1407" w:type="pct"/>
          </w:tcPr>
          <w:p w14:paraId="5681B1AC" w14:textId="055EBE13" w:rsidR="00175045" w:rsidRPr="004233AA" w:rsidRDefault="00175045" w:rsidP="000E22D8">
            <w:pPr>
              <w:pStyle w:val="NoSpacing"/>
              <w:spacing w:after="80"/>
              <w:rPr>
                <w:rFonts w:ascii="Arial" w:hAnsi="Arial" w:cs="Arial"/>
                <w:sz w:val="20"/>
                <w:szCs w:val="20"/>
                <w:lang w:val="en-GB"/>
              </w:rPr>
            </w:pPr>
            <w:r w:rsidRPr="004233AA">
              <w:rPr>
                <w:rFonts w:ascii="Arial" w:hAnsi="Arial" w:cs="Arial"/>
                <w:sz w:val="20"/>
                <w:szCs w:val="20"/>
                <w:lang w:val="en-GB"/>
              </w:rPr>
              <w:t xml:space="preserve">Has a training plan been signed by the provider, employer and apprentice </w:t>
            </w:r>
            <w:r w:rsidRPr="004233AA">
              <w:rPr>
                <w:rFonts w:ascii="Arial" w:hAnsi="Arial" w:cs="Arial"/>
                <w:sz w:val="20"/>
                <w:szCs w:val="20"/>
                <w:u w:val="single"/>
                <w:lang w:val="en-GB"/>
              </w:rPr>
              <w:t>prio</w:t>
            </w:r>
            <w:r w:rsidRPr="004233AA">
              <w:rPr>
                <w:rFonts w:ascii="Arial" w:hAnsi="Arial" w:cs="Arial"/>
                <w:sz w:val="20"/>
                <w:szCs w:val="20"/>
                <w:lang w:val="en-GB"/>
              </w:rPr>
              <w:t>r to the start of any delivery?</w:t>
            </w:r>
          </w:p>
          <w:p w14:paraId="2DA98A45" w14:textId="150B3799" w:rsidR="00175045" w:rsidRPr="004233AA" w:rsidRDefault="00175045" w:rsidP="000E22D8">
            <w:pPr>
              <w:pStyle w:val="NoSpacing"/>
              <w:spacing w:after="80"/>
              <w:rPr>
                <w:rFonts w:ascii="Arial" w:hAnsi="Arial" w:cs="Arial"/>
                <w:sz w:val="20"/>
                <w:szCs w:val="20"/>
                <w:lang w:val="en-GB"/>
              </w:rPr>
            </w:pPr>
            <w:r w:rsidRPr="004233AA">
              <w:rPr>
                <w:rFonts w:ascii="Arial" w:hAnsi="Arial" w:cs="Arial"/>
                <w:sz w:val="20"/>
                <w:szCs w:val="20"/>
                <w:lang w:val="en-GB"/>
              </w:rPr>
              <w:t xml:space="preserve">If not, is there evidence of an initial agreement of the broad content, e.g. an email from the employer, being </w:t>
            </w:r>
            <w:r w:rsidR="00026C6E" w:rsidRPr="004233AA">
              <w:rPr>
                <w:rFonts w:ascii="Arial" w:hAnsi="Arial" w:cs="Arial"/>
                <w:sz w:val="20"/>
                <w:szCs w:val="20"/>
                <w:lang w:val="en-GB"/>
              </w:rPr>
              <w:t>agreed upon</w:t>
            </w:r>
            <w:r w:rsidRPr="004233AA">
              <w:rPr>
                <w:rFonts w:ascii="Arial" w:hAnsi="Arial" w:cs="Arial"/>
                <w:sz w:val="20"/>
                <w:szCs w:val="20"/>
                <w:lang w:val="en-GB"/>
              </w:rPr>
              <w:t xml:space="preserve"> prior to the start of the apprenticeship and a fully signed version of the plan in place</w:t>
            </w:r>
            <w:r w:rsidR="00E16EF7" w:rsidRPr="004233AA">
              <w:rPr>
                <w:rFonts w:ascii="Arial" w:hAnsi="Arial" w:cs="Arial"/>
                <w:sz w:val="20"/>
                <w:szCs w:val="20"/>
                <w:lang w:val="en-GB"/>
              </w:rPr>
              <w:t xml:space="preserve"> promptly and</w:t>
            </w:r>
            <w:r w:rsidRPr="004233AA">
              <w:rPr>
                <w:rFonts w:ascii="Arial" w:hAnsi="Arial" w:cs="Arial"/>
                <w:sz w:val="20"/>
                <w:szCs w:val="20"/>
                <w:lang w:val="en-GB"/>
              </w:rPr>
              <w:t xml:space="preserve"> by the end of the </w:t>
            </w:r>
            <w:r w:rsidR="00460173" w:rsidRPr="004233AA">
              <w:rPr>
                <w:rFonts w:ascii="Arial" w:hAnsi="Arial" w:cs="Arial"/>
                <w:sz w:val="20"/>
                <w:szCs w:val="20"/>
                <w:lang w:val="en-GB"/>
              </w:rPr>
              <w:t>42-day</w:t>
            </w:r>
            <w:r w:rsidRPr="004233AA">
              <w:rPr>
                <w:rFonts w:ascii="Arial" w:hAnsi="Arial" w:cs="Arial"/>
                <w:sz w:val="20"/>
                <w:szCs w:val="20"/>
                <w:lang w:val="en-GB"/>
              </w:rPr>
              <w:t xml:space="preserve"> qualifying period?</w:t>
            </w:r>
          </w:p>
        </w:tc>
        <w:tc>
          <w:tcPr>
            <w:tcW w:w="349" w:type="pct"/>
          </w:tcPr>
          <w:p w14:paraId="5C2A3276" w14:textId="77777777" w:rsidR="00175045" w:rsidRPr="004233AA" w:rsidRDefault="00175045" w:rsidP="000E22D8">
            <w:pPr>
              <w:pStyle w:val="NoSpacing"/>
              <w:spacing w:after="80"/>
              <w:rPr>
                <w:rFonts w:ascii="Arial" w:hAnsi="Arial" w:cs="Arial"/>
                <w:sz w:val="20"/>
                <w:szCs w:val="20"/>
                <w:lang w:val="en-GB"/>
              </w:rPr>
            </w:pPr>
          </w:p>
        </w:tc>
        <w:tc>
          <w:tcPr>
            <w:tcW w:w="1754" w:type="pct"/>
          </w:tcPr>
          <w:p w14:paraId="1F7B16BC" w14:textId="70714696" w:rsidR="00175045" w:rsidRPr="004233AA" w:rsidRDefault="00175045" w:rsidP="000E22D8">
            <w:pPr>
              <w:pStyle w:val="NoSpacing"/>
              <w:spacing w:after="80"/>
              <w:rPr>
                <w:rFonts w:ascii="Arial" w:hAnsi="Arial" w:cs="Arial"/>
                <w:sz w:val="20"/>
                <w:szCs w:val="20"/>
                <w:lang w:val="en-GB"/>
              </w:rPr>
            </w:pPr>
            <w:r w:rsidRPr="004233AA">
              <w:rPr>
                <w:rFonts w:ascii="Arial" w:hAnsi="Arial" w:cs="Arial"/>
                <w:sz w:val="20"/>
                <w:szCs w:val="20"/>
                <w:lang w:val="en-GB"/>
              </w:rPr>
              <w:t>Funding can only be claimed from the date on which learning activity that is related to the apprenticeship and documented in the training plan begins and can be evidenced.</w:t>
            </w:r>
          </w:p>
        </w:tc>
        <w:tc>
          <w:tcPr>
            <w:tcW w:w="853" w:type="pct"/>
          </w:tcPr>
          <w:p w14:paraId="5023F9DF" w14:textId="2174E4A1" w:rsidR="00175045" w:rsidRPr="004233AA" w:rsidRDefault="00175045" w:rsidP="000E22D8">
            <w:pPr>
              <w:pStyle w:val="NoSpacing"/>
              <w:spacing w:after="80"/>
              <w:rPr>
                <w:rFonts w:ascii="Arial" w:hAnsi="Arial" w:cs="Arial"/>
                <w:sz w:val="20"/>
                <w:szCs w:val="20"/>
                <w:lang w:val="en-GB"/>
              </w:rPr>
            </w:pPr>
            <w:r w:rsidRPr="004233AA">
              <w:rPr>
                <w:rFonts w:ascii="Arial" w:hAnsi="Arial" w:cs="Arial"/>
                <w:sz w:val="20"/>
                <w:szCs w:val="20"/>
                <w:lang w:val="en-GB"/>
              </w:rPr>
              <w:t xml:space="preserve">Signed </w:t>
            </w:r>
            <w:r w:rsidR="00CD384F" w:rsidRPr="004233AA">
              <w:rPr>
                <w:rFonts w:ascii="Arial" w:hAnsi="Arial" w:cs="Arial"/>
                <w:sz w:val="20"/>
                <w:szCs w:val="20"/>
                <w:lang w:val="en-GB"/>
              </w:rPr>
              <w:t xml:space="preserve">and dated </w:t>
            </w:r>
            <w:r w:rsidRPr="004233AA">
              <w:rPr>
                <w:rFonts w:ascii="Arial" w:hAnsi="Arial" w:cs="Arial"/>
                <w:sz w:val="20"/>
                <w:szCs w:val="20"/>
                <w:lang w:val="en-GB"/>
              </w:rPr>
              <w:t>training plan; emails agreeing broad content of initial agreement.</w:t>
            </w:r>
          </w:p>
        </w:tc>
        <w:tc>
          <w:tcPr>
            <w:tcW w:w="638" w:type="pct"/>
          </w:tcPr>
          <w:p w14:paraId="0F35B61C" w14:textId="77777777" w:rsidR="00175045" w:rsidRPr="004233AA" w:rsidRDefault="00175045" w:rsidP="000E22D8">
            <w:pPr>
              <w:pStyle w:val="NoSpacing"/>
              <w:spacing w:after="80"/>
              <w:rPr>
                <w:rFonts w:ascii="Arial" w:hAnsi="Arial" w:cs="Arial"/>
                <w:sz w:val="20"/>
                <w:szCs w:val="20"/>
                <w:lang w:val="en-GB"/>
              </w:rPr>
            </w:pPr>
          </w:p>
        </w:tc>
      </w:tr>
      <w:tr w:rsidR="00175045" w:rsidRPr="00756706" w14:paraId="23FCB823" w14:textId="77777777" w:rsidTr="00085AA8">
        <w:tc>
          <w:tcPr>
            <w:tcW w:w="1407" w:type="pct"/>
          </w:tcPr>
          <w:p w14:paraId="5CA6E678" w14:textId="7BB8752B" w:rsidR="00175045" w:rsidRPr="004233AA" w:rsidRDefault="00175045" w:rsidP="000E22D8">
            <w:pPr>
              <w:pStyle w:val="NoSpacing"/>
              <w:spacing w:after="80"/>
              <w:rPr>
                <w:rFonts w:ascii="Arial" w:hAnsi="Arial" w:cs="Arial"/>
                <w:sz w:val="20"/>
                <w:szCs w:val="20"/>
                <w:lang w:val="en-GB"/>
              </w:rPr>
            </w:pPr>
            <w:r w:rsidRPr="004233AA">
              <w:rPr>
                <w:rFonts w:ascii="Arial" w:hAnsi="Arial" w:cs="Arial"/>
                <w:sz w:val="20"/>
                <w:szCs w:val="20"/>
                <w:lang w:val="en-GB"/>
              </w:rPr>
              <w:t>Is the training plan a separate document to the apprenticeship agreement?</w:t>
            </w:r>
          </w:p>
        </w:tc>
        <w:tc>
          <w:tcPr>
            <w:tcW w:w="349" w:type="pct"/>
          </w:tcPr>
          <w:p w14:paraId="09E46D8D" w14:textId="77777777" w:rsidR="00175045" w:rsidRPr="004233AA" w:rsidRDefault="00175045" w:rsidP="000E22D8">
            <w:pPr>
              <w:pStyle w:val="NoSpacing"/>
              <w:spacing w:after="80"/>
              <w:rPr>
                <w:rFonts w:ascii="Arial" w:hAnsi="Arial" w:cs="Arial"/>
                <w:sz w:val="20"/>
                <w:szCs w:val="20"/>
                <w:lang w:val="en-GB"/>
              </w:rPr>
            </w:pPr>
          </w:p>
        </w:tc>
        <w:tc>
          <w:tcPr>
            <w:tcW w:w="1754" w:type="pct"/>
          </w:tcPr>
          <w:p w14:paraId="1B4B798A" w14:textId="06BD9C93" w:rsidR="00175045" w:rsidRPr="004233AA" w:rsidRDefault="00175045" w:rsidP="000E22D8">
            <w:pPr>
              <w:pStyle w:val="NoSpacing"/>
              <w:spacing w:after="80"/>
              <w:rPr>
                <w:rFonts w:ascii="Arial" w:hAnsi="Arial" w:cs="Arial"/>
                <w:sz w:val="20"/>
                <w:szCs w:val="20"/>
                <w:lang w:val="en-GB"/>
              </w:rPr>
            </w:pPr>
            <w:r w:rsidRPr="004233AA">
              <w:rPr>
                <w:rFonts w:ascii="Arial" w:hAnsi="Arial" w:cs="Arial"/>
                <w:sz w:val="20"/>
                <w:szCs w:val="20"/>
                <w:lang w:val="en-GB"/>
              </w:rPr>
              <w:t>The training plan and apprenticeship agreement have different purposes and must be separate documents. The provider must sign the training plan but is not a signatory to the apprenticeship agreement.</w:t>
            </w:r>
          </w:p>
        </w:tc>
        <w:tc>
          <w:tcPr>
            <w:tcW w:w="853" w:type="pct"/>
          </w:tcPr>
          <w:p w14:paraId="39826944" w14:textId="383C78A6" w:rsidR="00175045" w:rsidRPr="004233AA" w:rsidRDefault="00175045" w:rsidP="000E22D8">
            <w:pPr>
              <w:pStyle w:val="NoSpacing"/>
              <w:spacing w:after="80"/>
              <w:rPr>
                <w:rFonts w:ascii="Arial" w:hAnsi="Arial" w:cs="Arial"/>
                <w:sz w:val="20"/>
                <w:szCs w:val="20"/>
                <w:lang w:val="en-GB"/>
              </w:rPr>
            </w:pPr>
            <w:r w:rsidRPr="004233AA">
              <w:rPr>
                <w:rFonts w:ascii="Arial" w:hAnsi="Arial" w:cs="Arial"/>
                <w:sz w:val="20"/>
                <w:szCs w:val="20"/>
                <w:lang w:val="en-GB"/>
              </w:rPr>
              <w:t>Training plan; apprenticeship agreement.</w:t>
            </w:r>
          </w:p>
        </w:tc>
        <w:tc>
          <w:tcPr>
            <w:tcW w:w="638" w:type="pct"/>
          </w:tcPr>
          <w:p w14:paraId="5B0D3024" w14:textId="77777777" w:rsidR="00175045" w:rsidRPr="004233AA" w:rsidRDefault="00175045" w:rsidP="000E22D8">
            <w:pPr>
              <w:pStyle w:val="NoSpacing"/>
              <w:spacing w:after="80"/>
              <w:rPr>
                <w:rFonts w:ascii="Arial" w:hAnsi="Arial" w:cs="Arial"/>
                <w:sz w:val="20"/>
                <w:szCs w:val="20"/>
                <w:lang w:val="en-GB"/>
              </w:rPr>
            </w:pPr>
          </w:p>
        </w:tc>
      </w:tr>
      <w:tr w:rsidR="00175045" w:rsidRPr="00756706" w14:paraId="566B7CC6" w14:textId="77777777" w:rsidTr="00085AA8">
        <w:tc>
          <w:tcPr>
            <w:tcW w:w="1407" w:type="pct"/>
          </w:tcPr>
          <w:p w14:paraId="2953832C" w14:textId="0A1A993C" w:rsidR="00175045" w:rsidRPr="004233AA" w:rsidRDefault="00175045" w:rsidP="000E22D8">
            <w:pPr>
              <w:pStyle w:val="NoSpacing"/>
              <w:spacing w:after="80"/>
              <w:rPr>
                <w:rFonts w:ascii="Arial" w:hAnsi="Arial" w:cs="Arial"/>
                <w:sz w:val="20"/>
                <w:szCs w:val="20"/>
                <w:lang w:val="en-GB"/>
              </w:rPr>
            </w:pPr>
            <w:r w:rsidRPr="004233AA">
              <w:rPr>
                <w:rFonts w:ascii="Arial" w:hAnsi="Arial" w:cs="Arial"/>
                <w:sz w:val="20"/>
                <w:szCs w:val="20"/>
                <w:lang w:val="en-GB"/>
              </w:rPr>
              <w:t>Has the template training plan from gov.uk been used?</w:t>
            </w:r>
          </w:p>
          <w:p w14:paraId="392CCF7D" w14:textId="4FFB8F6C" w:rsidR="00175045" w:rsidRPr="004233AA" w:rsidRDefault="00175045" w:rsidP="000E22D8">
            <w:pPr>
              <w:pStyle w:val="NoSpacing"/>
              <w:spacing w:after="80"/>
              <w:rPr>
                <w:rFonts w:ascii="Arial" w:hAnsi="Arial" w:cs="Arial"/>
                <w:sz w:val="20"/>
                <w:szCs w:val="20"/>
                <w:lang w:val="en-GB"/>
              </w:rPr>
            </w:pPr>
            <w:r w:rsidRPr="004233AA">
              <w:rPr>
                <w:rFonts w:ascii="Arial" w:hAnsi="Arial" w:cs="Arial"/>
                <w:sz w:val="20"/>
                <w:szCs w:val="20"/>
                <w:lang w:val="en-GB"/>
              </w:rPr>
              <w:t xml:space="preserve">If so, has it been updated to reflect the </w:t>
            </w:r>
            <w:r w:rsidR="009D0213" w:rsidRPr="004233AA">
              <w:rPr>
                <w:rFonts w:ascii="Arial" w:hAnsi="Arial" w:cs="Arial"/>
                <w:sz w:val="20"/>
                <w:szCs w:val="20"/>
                <w:lang w:val="en-GB"/>
              </w:rPr>
              <w:t>2026-2027</w:t>
            </w:r>
            <w:r w:rsidRPr="004233AA">
              <w:rPr>
                <w:rFonts w:ascii="Arial" w:hAnsi="Arial" w:cs="Arial"/>
                <w:sz w:val="20"/>
                <w:szCs w:val="20"/>
                <w:lang w:val="en-GB"/>
              </w:rPr>
              <w:t xml:space="preserve"> funding rules?</w:t>
            </w:r>
          </w:p>
        </w:tc>
        <w:tc>
          <w:tcPr>
            <w:tcW w:w="349" w:type="pct"/>
          </w:tcPr>
          <w:p w14:paraId="0720BF00" w14:textId="77777777" w:rsidR="00175045" w:rsidRPr="004233AA" w:rsidRDefault="00175045" w:rsidP="000E22D8">
            <w:pPr>
              <w:pStyle w:val="NoSpacing"/>
              <w:spacing w:after="80"/>
              <w:rPr>
                <w:rFonts w:ascii="Arial" w:hAnsi="Arial" w:cs="Arial"/>
                <w:sz w:val="20"/>
                <w:szCs w:val="20"/>
                <w:lang w:val="en-GB"/>
              </w:rPr>
            </w:pPr>
          </w:p>
        </w:tc>
        <w:tc>
          <w:tcPr>
            <w:tcW w:w="1754" w:type="pct"/>
          </w:tcPr>
          <w:p w14:paraId="0E4C10DC" w14:textId="5AAC632C" w:rsidR="00175045" w:rsidRPr="004233AA" w:rsidRDefault="00E34A93" w:rsidP="000E22D8">
            <w:pPr>
              <w:pStyle w:val="NoSpacing"/>
              <w:spacing w:after="80"/>
              <w:rPr>
                <w:rFonts w:ascii="Arial" w:hAnsi="Arial" w:cs="Arial"/>
                <w:sz w:val="20"/>
                <w:szCs w:val="20"/>
                <w:lang w:val="en-GB"/>
              </w:rPr>
            </w:pPr>
            <w:r w:rsidRPr="004233AA">
              <w:rPr>
                <w:rFonts w:ascii="Arial" w:hAnsi="Arial" w:cs="Arial"/>
                <w:sz w:val="20"/>
                <w:szCs w:val="20"/>
                <w:lang w:val="en-GB"/>
              </w:rPr>
              <w:t xml:space="preserve">The provider </w:t>
            </w:r>
            <w:r w:rsidR="00175045" w:rsidRPr="004233AA">
              <w:rPr>
                <w:rFonts w:ascii="Arial" w:hAnsi="Arial" w:cs="Arial"/>
                <w:sz w:val="20"/>
                <w:szCs w:val="20"/>
                <w:lang w:val="en-GB"/>
              </w:rPr>
              <w:t xml:space="preserve">may use the government’s </w:t>
            </w:r>
            <w:hyperlink r:id="rId35" w:history="1">
              <w:r w:rsidR="00175045" w:rsidRPr="004233AA">
                <w:rPr>
                  <w:rStyle w:val="Hyperlink"/>
                  <w:rFonts w:ascii="Arial" w:hAnsi="Arial" w:cs="Arial"/>
                  <w:sz w:val="20"/>
                  <w:szCs w:val="20"/>
                  <w:lang w:val="en-GB"/>
                </w:rPr>
                <w:t>template training plan</w:t>
              </w:r>
            </w:hyperlink>
            <w:r w:rsidR="00175045" w:rsidRPr="004233AA">
              <w:rPr>
                <w:rFonts w:ascii="Arial" w:hAnsi="Arial" w:cs="Arial"/>
                <w:sz w:val="20"/>
                <w:szCs w:val="20"/>
                <w:lang w:val="en-GB"/>
              </w:rPr>
              <w:t xml:space="preserve"> but should be aware that this was last updated to reflect the 2023</w:t>
            </w:r>
            <w:r w:rsidR="006B435E" w:rsidRPr="004233AA">
              <w:rPr>
                <w:rFonts w:ascii="Arial" w:hAnsi="Arial" w:cs="Arial"/>
                <w:sz w:val="20"/>
                <w:szCs w:val="20"/>
                <w:lang w:val="en-GB"/>
              </w:rPr>
              <w:t>-20</w:t>
            </w:r>
            <w:r w:rsidR="00175045" w:rsidRPr="004233AA">
              <w:rPr>
                <w:rFonts w:ascii="Arial" w:hAnsi="Arial" w:cs="Arial"/>
                <w:sz w:val="20"/>
                <w:szCs w:val="20"/>
                <w:lang w:val="en-GB"/>
              </w:rPr>
              <w:t>24 funding rules so many of the details are incorrect.</w:t>
            </w:r>
          </w:p>
        </w:tc>
        <w:tc>
          <w:tcPr>
            <w:tcW w:w="853" w:type="pct"/>
          </w:tcPr>
          <w:p w14:paraId="172F81B2" w14:textId="77777777" w:rsidR="00175045" w:rsidRPr="004233AA" w:rsidRDefault="00175045" w:rsidP="000E22D8">
            <w:pPr>
              <w:pStyle w:val="NoSpacing"/>
              <w:spacing w:after="80"/>
              <w:rPr>
                <w:rFonts w:ascii="Arial" w:hAnsi="Arial" w:cs="Arial"/>
                <w:sz w:val="20"/>
                <w:szCs w:val="20"/>
                <w:lang w:val="en-GB"/>
              </w:rPr>
            </w:pPr>
          </w:p>
        </w:tc>
        <w:tc>
          <w:tcPr>
            <w:tcW w:w="638" w:type="pct"/>
          </w:tcPr>
          <w:p w14:paraId="148F3EDE" w14:textId="77777777" w:rsidR="00175045" w:rsidRPr="004233AA" w:rsidRDefault="00175045" w:rsidP="000E22D8">
            <w:pPr>
              <w:pStyle w:val="NoSpacing"/>
              <w:spacing w:after="80"/>
              <w:rPr>
                <w:rFonts w:ascii="Arial" w:hAnsi="Arial" w:cs="Arial"/>
                <w:sz w:val="20"/>
                <w:szCs w:val="20"/>
                <w:lang w:val="en-GB"/>
              </w:rPr>
            </w:pPr>
          </w:p>
        </w:tc>
      </w:tr>
      <w:tr w:rsidR="00175045" w:rsidRPr="00756706" w14:paraId="142F0E0F" w14:textId="77777777" w:rsidTr="00085AA8">
        <w:tc>
          <w:tcPr>
            <w:tcW w:w="1407" w:type="pct"/>
          </w:tcPr>
          <w:p w14:paraId="3045C917" w14:textId="560BDC79" w:rsidR="00175045" w:rsidRPr="004233AA" w:rsidRDefault="00460173" w:rsidP="000E22D8">
            <w:pPr>
              <w:pStyle w:val="NoSpacing"/>
              <w:spacing w:after="80"/>
              <w:rPr>
                <w:rFonts w:ascii="Arial" w:hAnsi="Arial" w:cs="Arial"/>
                <w:sz w:val="20"/>
                <w:szCs w:val="20"/>
                <w:lang w:val="en-GB"/>
              </w:rPr>
            </w:pPr>
            <w:r w:rsidRPr="004233AA">
              <w:rPr>
                <w:rFonts w:ascii="Arial" w:hAnsi="Arial" w:cs="Arial"/>
                <w:sz w:val="20"/>
                <w:szCs w:val="20"/>
                <w:lang w:val="en-GB"/>
              </w:rPr>
              <w:t>Are</w:t>
            </w:r>
            <w:r w:rsidR="00175045" w:rsidRPr="004233AA">
              <w:rPr>
                <w:rFonts w:ascii="Arial" w:hAnsi="Arial" w:cs="Arial"/>
                <w:sz w:val="20"/>
                <w:szCs w:val="20"/>
                <w:lang w:val="en-GB"/>
              </w:rPr>
              <w:t xml:space="preserve"> all of the following included </w:t>
            </w:r>
            <w:r w:rsidRPr="004233AA">
              <w:rPr>
                <w:rFonts w:ascii="Arial" w:hAnsi="Arial" w:cs="Arial"/>
                <w:sz w:val="20"/>
                <w:szCs w:val="20"/>
                <w:lang w:val="en-GB"/>
              </w:rPr>
              <w:t>in</w:t>
            </w:r>
            <w:r w:rsidR="00175045" w:rsidRPr="004233AA">
              <w:rPr>
                <w:rFonts w:ascii="Arial" w:hAnsi="Arial" w:cs="Arial"/>
                <w:sz w:val="20"/>
                <w:szCs w:val="20"/>
                <w:lang w:val="en-GB"/>
              </w:rPr>
              <w:t xml:space="preserve"> the training plan?</w:t>
            </w:r>
          </w:p>
          <w:p w14:paraId="7FA02099" w14:textId="055164EA" w:rsidR="00175045" w:rsidRPr="004233AA" w:rsidRDefault="00F34AA1"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N</w:t>
            </w:r>
            <w:r w:rsidR="00175045" w:rsidRPr="004233AA">
              <w:rPr>
                <w:rFonts w:ascii="Arial" w:hAnsi="Arial" w:cs="Arial"/>
                <w:sz w:val="20"/>
                <w:szCs w:val="20"/>
                <w:lang w:val="en-GB"/>
              </w:rPr>
              <w:t>ame of the apprentice, their job role and normal working hours (number of paid hours they work each week)</w:t>
            </w:r>
            <w:r w:rsidR="00A43FCD" w:rsidRPr="004233AA">
              <w:rPr>
                <w:rFonts w:ascii="Arial" w:hAnsi="Arial" w:cs="Arial"/>
                <w:sz w:val="20"/>
                <w:szCs w:val="20"/>
                <w:lang w:val="en-GB"/>
              </w:rPr>
              <w:t>;</w:t>
            </w:r>
          </w:p>
          <w:p w14:paraId="5564B775" w14:textId="73D6ED00" w:rsidR="00175045" w:rsidRPr="004233AA" w:rsidRDefault="00F34AA1"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D</w:t>
            </w:r>
            <w:r w:rsidR="00175045" w:rsidRPr="004233AA">
              <w:rPr>
                <w:rFonts w:ascii="Arial" w:hAnsi="Arial" w:cs="Arial"/>
                <w:sz w:val="20"/>
                <w:szCs w:val="20"/>
                <w:lang w:val="en-GB"/>
              </w:rPr>
              <w:t xml:space="preserve">etails of all relevant parties (the provider, employer, any subcontractors and the </w:t>
            </w:r>
            <w:r w:rsidR="6513D24D" w:rsidRPr="004233AA">
              <w:rPr>
                <w:rFonts w:ascii="Arial" w:hAnsi="Arial" w:cs="Arial"/>
                <w:sz w:val="20"/>
                <w:szCs w:val="20"/>
                <w:lang w:val="en-GB"/>
              </w:rPr>
              <w:t>assessment organisation [formerly EPAO]</w:t>
            </w:r>
            <w:r w:rsidR="00175045" w:rsidRPr="004233AA">
              <w:rPr>
                <w:rFonts w:ascii="Arial" w:hAnsi="Arial" w:cs="Arial"/>
                <w:sz w:val="20"/>
                <w:szCs w:val="20"/>
                <w:lang w:val="en-GB"/>
              </w:rPr>
              <w:t>)</w:t>
            </w:r>
            <w:r w:rsidR="2E22519F" w:rsidRPr="004233AA">
              <w:rPr>
                <w:rFonts w:ascii="Arial" w:hAnsi="Arial" w:cs="Arial"/>
                <w:sz w:val="20"/>
                <w:szCs w:val="20"/>
                <w:lang w:val="en-GB"/>
              </w:rPr>
              <w:t>;</w:t>
            </w:r>
          </w:p>
          <w:p w14:paraId="286D1E3A" w14:textId="4C5681F3" w:rsidR="00A43FCD" w:rsidRPr="004233AA" w:rsidRDefault="00F34AA1"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D</w:t>
            </w:r>
            <w:r w:rsidR="00A43FCD" w:rsidRPr="004233AA">
              <w:rPr>
                <w:rFonts w:ascii="Arial" w:hAnsi="Arial" w:cs="Arial"/>
                <w:sz w:val="20"/>
                <w:szCs w:val="20"/>
                <w:lang w:val="en-GB"/>
              </w:rPr>
              <w:t>etails of the apprenticeship, including the name of the standard, the level, the start and end dates for the apprenticeship and the practical period of training;</w:t>
            </w:r>
          </w:p>
          <w:p w14:paraId="234C76A6" w14:textId="5AA151C4" w:rsidR="00A43FCD" w:rsidRPr="004233AA" w:rsidRDefault="00F34AA1"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w:t>
            </w:r>
            <w:r w:rsidR="00A43FCD" w:rsidRPr="004233AA">
              <w:rPr>
                <w:rFonts w:ascii="Arial" w:hAnsi="Arial" w:cs="Arial"/>
                <w:sz w:val="20"/>
                <w:szCs w:val="20"/>
                <w:lang w:val="en-GB"/>
              </w:rPr>
              <w:t xml:space="preserve">he total volume of planned off-the-job </w:t>
            </w:r>
            <w:r w:rsidR="000770BE" w:rsidRPr="004233AA">
              <w:rPr>
                <w:rFonts w:ascii="Arial" w:hAnsi="Arial" w:cs="Arial"/>
                <w:sz w:val="20"/>
                <w:szCs w:val="20"/>
                <w:lang w:val="en-GB"/>
              </w:rPr>
              <w:t xml:space="preserve">training (OTJT) </w:t>
            </w:r>
            <w:r w:rsidR="00A43FCD" w:rsidRPr="004233AA">
              <w:rPr>
                <w:rFonts w:ascii="Arial" w:hAnsi="Arial" w:cs="Arial"/>
                <w:sz w:val="20"/>
                <w:szCs w:val="20"/>
                <w:lang w:val="en-GB"/>
              </w:rPr>
              <w:t>hours (minimum of 278)</w:t>
            </w:r>
            <w:r w:rsidR="00802815" w:rsidRPr="004233AA">
              <w:rPr>
                <w:rFonts w:ascii="Arial" w:hAnsi="Arial" w:cs="Arial"/>
                <w:sz w:val="20"/>
                <w:szCs w:val="20"/>
                <w:lang w:val="en-GB"/>
              </w:rPr>
              <w:t>;</w:t>
            </w:r>
          </w:p>
          <w:p w14:paraId="2486790F" w14:textId="09C84320" w:rsidR="00A43FCD" w:rsidRPr="004233AA" w:rsidRDefault="00F34AA1"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lastRenderedPageBreak/>
              <w:t>A</w:t>
            </w:r>
            <w:r w:rsidR="00A43FCD" w:rsidRPr="004233AA">
              <w:rPr>
                <w:rFonts w:ascii="Arial" w:hAnsi="Arial" w:cs="Arial"/>
                <w:sz w:val="20"/>
                <w:szCs w:val="20"/>
                <w:lang w:val="en-GB"/>
              </w:rPr>
              <w:t xml:space="preserve"> brief description of the delivery model (e.g. day</w:t>
            </w:r>
            <w:r w:rsidR="00427D89" w:rsidRPr="004233AA">
              <w:rPr>
                <w:rFonts w:ascii="Arial" w:hAnsi="Arial" w:cs="Arial"/>
                <w:sz w:val="20"/>
                <w:szCs w:val="20"/>
                <w:lang w:val="en-GB"/>
              </w:rPr>
              <w:t xml:space="preserve"> </w:t>
            </w:r>
            <w:r w:rsidR="00A43FCD" w:rsidRPr="004233AA">
              <w:rPr>
                <w:rFonts w:ascii="Arial" w:hAnsi="Arial" w:cs="Arial"/>
                <w:sz w:val="20"/>
                <w:szCs w:val="20"/>
                <w:lang w:val="en-GB"/>
              </w:rPr>
              <w:t>release, block release, front-loaded);</w:t>
            </w:r>
          </w:p>
          <w:p w14:paraId="73472C08" w14:textId="6D0D9191" w:rsidR="00A43FCD" w:rsidRPr="004233AA" w:rsidRDefault="00F34AA1"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D</w:t>
            </w:r>
            <w:r w:rsidR="00A43FCD" w:rsidRPr="004233AA">
              <w:rPr>
                <w:rFonts w:ascii="Arial" w:hAnsi="Arial" w:cs="Arial"/>
                <w:sz w:val="20"/>
                <w:szCs w:val="20"/>
                <w:lang w:val="en-GB"/>
              </w:rPr>
              <w:t>etails of the occupational training to be delivered</w:t>
            </w:r>
            <w:r w:rsidR="00282B38" w:rsidRPr="004233AA">
              <w:rPr>
                <w:rFonts w:ascii="Arial" w:hAnsi="Arial" w:cs="Arial"/>
                <w:sz w:val="20"/>
                <w:szCs w:val="20"/>
                <w:lang w:val="en-GB"/>
              </w:rPr>
              <w:t xml:space="preserve">. </w:t>
            </w:r>
            <w:r w:rsidR="00342951" w:rsidRPr="004233AA">
              <w:rPr>
                <w:rFonts w:ascii="Arial" w:hAnsi="Arial" w:cs="Arial"/>
                <w:sz w:val="20"/>
                <w:szCs w:val="20"/>
                <w:lang w:val="en-GB"/>
              </w:rPr>
              <w:t xml:space="preserve"> </w:t>
            </w:r>
            <w:r w:rsidR="00282B38" w:rsidRPr="004233AA">
              <w:rPr>
                <w:rFonts w:ascii="Arial" w:hAnsi="Arial" w:cs="Arial"/>
                <w:sz w:val="20"/>
                <w:szCs w:val="20"/>
                <w:lang w:val="en-GB"/>
              </w:rPr>
              <w:t>This can be a description of the activities</w:t>
            </w:r>
            <w:r w:rsidR="001B04A1" w:rsidRPr="004233AA">
              <w:rPr>
                <w:rFonts w:ascii="Arial" w:hAnsi="Arial" w:cs="Arial"/>
                <w:sz w:val="20"/>
                <w:szCs w:val="20"/>
                <w:lang w:val="en-GB"/>
              </w:rPr>
              <w:t xml:space="preserve">, the KSBs or a list of the units. </w:t>
            </w:r>
            <w:r w:rsidR="00342951" w:rsidRPr="004233AA">
              <w:rPr>
                <w:rFonts w:ascii="Arial" w:hAnsi="Arial" w:cs="Arial"/>
                <w:sz w:val="20"/>
                <w:szCs w:val="20"/>
                <w:lang w:val="en-GB"/>
              </w:rPr>
              <w:t xml:space="preserve"> </w:t>
            </w:r>
            <w:r w:rsidR="001B04A1" w:rsidRPr="004233AA">
              <w:rPr>
                <w:rFonts w:ascii="Arial" w:hAnsi="Arial" w:cs="Arial"/>
                <w:sz w:val="20"/>
                <w:szCs w:val="20"/>
                <w:lang w:val="en-GB"/>
              </w:rPr>
              <w:t xml:space="preserve">Be clear </w:t>
            </w:r>
            <w:r w:rsidR="00A43FCD" w:rsidRPr="004233AA">
              <w:rPr>
                <w:rFonts w:ascii="Arial" w:hAnsi="Arial" w:cs="Arial"/>
                <w:sz w:val="20"/>
                <w:szCs w:val="20"/>
                <w:lang w:val="en-GB"/>
              </w:rPr>
              <w:t>whether occupational training has been included in the planned off-the-job</w:t>
            </w:r>
            <w:r w:rsidR="007C61EE" w:rsidRPr="004233AA">
              <w:rPr>
                <w:rFonts w:ascii="Arial" w:hAnsi="Arial" w:cs="Arial"/>
                <w:sz w:val="20"/>
                <w:szCs w:val="20"/>
                <w:lang w:val="en-GB"/>
              </w:rPr>
              <w:t xml:space="preserve"> </w:t>
            </w:r>
            <w:r w:rsidR="00A43FCD" w:rsidRPr="004233AA">
              <w:rPr>
                <w:rFonts w:ascii="Arial" w:hAnsi="Arial" w:cs="Arial"/>
                <w:sz w:val="20"/>
                <w:szCs w:val="20"/>
                <w:lang w:val="en-GB"/>
              </w:rPr>
              <w:t>training hours</w:t>
            </w:r>
            <w:r w:rsidR="00460173" w:rsidRPr="004233AA">
              <w:rPr>
                <w:rFonts w:ascii="Arial" w:hAnsi="Arial" w:cs="Arial"/>
                <w:sz w:val="20"/>
                <w:szCs w:val="20"/>
                <w:lang w:val="en-GB"/>
              </w:rPr>
              <w:t>;</w:t>
            </w:r>
          </w:p>
          <w:p w14:paraId="00B7E5F5" w14:textId="79FEFB4B" w:rsidR="00A43FCD" w:rsidRPr="004233AA" w:rsidRDefault="00F34AA1"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D</w:t>
            </w:r>
            <w:r w:rsidR="00A43FCD" w:rsidRPr="004233AA">
              <w:rPr>
                <w:rFonts w:ascii="Arial" w:hAnsi="Arial" w:cs="Arial"/>
                <w:sz w:val="20"/>
                <w:szCs w:val="20"/>
                <w:lang w:val="en-GB"/>
              </w:rPr>
              <w:t>etails of when content will be delivered;</w:t>
            </w:r>
          </w:p>
          <w:p w14:paraId="621E1795" w14:textId="5B427517" w:rsidR="00A43FCD" w:rsidRPr="004233AA" w:rsidRDefault="00F34AA1"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D</w:t>
            </w:r>
            <w:r w:rsidR="00A43FCD" w:rsidRPr="004233AA">
              <w:rPr>
                <w:rFonts w:ascii="Arial" w:hAnsi="Arial" w:cs="Arial"/>
                <w:sz w:val="20"/>
                <w:szCs w:val="20"/>
                <w:lang w:val="en-GB"/>
              </w:rPr>
              <w:t>etails of who is responsible for each component of delivery (provider, subcontractor or employer).</w:t>
            </w:r>
          </w:p>
        </w:tc>
        <w:tc>
          <w:tcPr>
            <w:tcW w:w="349" w:type="pct"/>
          </w:tcPr>
          <w:p w14:paraId="377B8F0A" w14:textId="77777777" w:rsidR="00175045" w:rsidRPr="004233AA" w:rsidRDefault="00175045" w:rsidP="000E22D8">
            <w:pPr>
              <w:pStyle w:val="NoSpacing"/>
              <w:spacing w:after="80"/>
              <w:rPr>
                <w:rFonts w:ascii="Arial" w:hAnsi="Arial" w:cs="Arial"/>
                <w:sz w:val="20"/>
                <w:szCs w:val="20"/>
                <w:lang w:val="en-GB"/>
              </w:rPr>
            </w:pPr>
          </w:p>
        </w:tc>
        <w:tc>
          <w:tcPr>
            <w:tcW w:w="1754" w:type="pct"/>
          </w:tcPr>
          <w:p w14:paraId="2CEB803D" w14:textId="380D59D9" w:rsidR="00C21885" w:rsidRPr="004233AA" w:rsidRDefault="00710698" w:rsidP="000E22D8">
            <w:pPr>
              <w:pStyle w:val="NoSpacing"/>
              <w:spacing w:after="80"/>
              <w:rPr>
                <w:rFonts w:ascii="Arial" w:hAnsi="Arial" w:cs="Arial"/>
                <w:sz w:val="20"/>
                <w:szCs w:val="20"/>
                <w:lang w:val="en-GB"/>
              </w:rPr>
            </w:pPr>
            <w:r w:rsidRPr="004233AA">
              <w:rPr>
                <w:rFonts w:ascii="Arial" w:hAnsi="Arial" w:cs="Arial"/>
                <w:sz w:val="20"/>
                <w:szCs w:val="20"/>
                <w:lang w:val="en-GB"/>
              </w:rPr>
              <w:t>There must be evidence of monthly active learning, except for August where apprentices have term-time contracts.</w:t>
            </w:r>
          </w:p>
          <w:p w14:paraId="1A2B394B" w14:textId="327C66B0" w:rsidR="00C21885" w:rsidRPr="004233AA" w:rsidRDefault="00C21885" w:rsidP="000E22D8">
            <w:pPr>
              <w:pStyle w:val="NoSpacing"/>
              <w:spacing w:after="80"/>
              <w:rPr>
                <w:rFonts w:ascii="Arial" w:hAnsi="Arial" w:cs="Arial"/>
                <w:sz w:val="20"/>
                <w:szCs w:val="20"/>
                <w:lang w:val="en-GB"/>
              </w:rPr>
            </w:pPr>
            <w:r w:rsidRPr="004233AA">
              <w:rPr>
                <w:rFonts w:ascii="Arial" w:hAnsi="Arial" w:cs="Arial"/>
                <w:sz w:val="20"/>
                <w:szCs w:val="20"/>
                <w:lang w:val="en-GB"/>
              </w:rPr>
              <w:t>A list of the subcontractors, their UKPRNs and which elements they deliver should be included in the training plan.</w:t>
            </w:r>
          </w:p>
        </w:tc>
        <w:tc>
          <w:tcPr>
            <w:tcW w:w="853" w:type="pct"/>
          </w:tcPr>
          <w:p w14:paraId="0741B0BD" w14:textId="2E506034" w:rsidR="00175045" w:rsidRPr="004233AA" w:rsidRDefault="00FC2548" w:rsidP="000E22D8">
            <w:pPr>
              <w:pStyle w:val="NoSpacing"/>
              <w:spacing w:after="80"/>
              <w:rPr>
                <w:rFonts w:ascii="Arial" w:hAnsi="Arial" w:cs="Arial"/>
                <w:sz w:val="20"/>
                <w:szCs w:val="20"/>
                <w:lang w:val="en-GB"/>
              </w:rPr>
            </w:pPr>
            <w:r w:rsidRPr="004233AA">
              <w:rPr>
                <w:rFonts w:ascii="Arial" w:hAnsi="Arial" w:cs="Arial"/>
                <w:sz w:val="20"/>
                <w:szCs w:val="20"/>
                <w:lang w:val="en-GB"/>
              </w:rPr>
              <w:t>Signed training plan containing all mandatory elements.</w:t>
            </w:r>
          </w:p>
        </w:tc>
        <w:tc>
          <w:tcPr>
            <w:tcW w:w="638" w:type="pct"/>
          </w:tcPr>
          <w:p w14:paraId="7E2608DD" w14:textId="77777777" w:rsidR="00175045" w:rsidRPr="004233AA" w:rsidRDefault="00175045" w:rsidP="000E22D8">
            <w:pPr>
              <w:pStyle w:val="NoSpacing"/>
              <w:spacing w:after="80"/>
              <w:rPr>
                <w:rFonts w:ascii="Arial" w:hAnsi="Arial" w:cs="Arial"/>
                <w:sz w:val="20"/>
                <w:szCs w:val="20"/>
                <w:lang w:val="en-GB"/>
              </w:rPr>
            </w:pPr>
          </w:p>
        </w:tc>
      </w:tr>
      <w:tr w:rsidR="00A43FCD" w:rsidRPr="00756706" w14:paraId="64029DD3" w14:textId="77777777" w:rsidTr="00085AA8">
        <w:tc>
          <w:tcPr>
            <w:tcW w:w="1407" w:type="pct"/>
          </w:tcPr>
          <w:p w14:paraId="02F2610B" w14:textId="08713B09" w:rsidR="00A43FCD" w:rsidRPr="004233AA" w:rsidRDefault="00A43FCD" w:rsidP="000E22D8">
            <w:pPr>
              <w:pStyle w:val="NoSpacing"/>
              <w:spacing w:after="80"/>
              <w:rPr>
                <w:rFonts w:ascii="Arial" w:hAnsi="Arial" w:cs="Arial"/>
                <w:sz w:val="20"/>
                <w:szCs w:val="20"/>
                <w:lang w:val="en-GB"/>
              </w:rPr>
            </w:pPr>
            <w:r w:rsidRPr="004233AA">
              <w:rPr>
                <w:rFonts w:ascii="Arial" w:hAnsi="Arial" w:cs="Arial"/>
                <w:sz w:val="20"/>
                <w:szCs w:val="20"/>
                <w:lang w:val="en-GB"/>
              </w:rPr>
              <w:t xml:space="preserve">Does the training plan </w:t>
            </w:r>
            <w:r w:rsidR="00E40739" w:rsidRPr="004233AA">
              <w:rPr>
                <w:rFonts w:ascii="Arial" w:hAnsi="Arial" w:cs="Arial"/>
                <w:sz w:val="20"/>
                <w:szCs w:val="20"/>
                <w:lang w:val="en-GB"/>
              </w:rPr>
              <w:t xml:space="preserve">also </w:t>
            </w:r>
            <w:r w:rsidRPr="004233AA">
              <w:rPr>
                <w:rFonts w:ascii="Arial" w:hAnsi="Arial" w:cs="Arial"/>
                <w:sz w:val="20"/>
                <w:szCs w:val="20"/>
                <w:lang w:val="en-GB"/>
              </w:rPr>
              <w:t>include details of progress reviews, including the frequency and format?</w:t>
            </w:r>
          </w:p>
        </w:tc>
        <w:tc>
          <w:tcPr>
            <w:tcW w:w="349" w:type="pct"/>
          </w:tcPr>
          <w:p w14:paraId="27819161" w14:textId="77777777" w:rsidR="00A43FCD" w:rsidRPr="004233AA" w:rsidRDefault="00A43FCD" w:rsidP="000E22D8">
            <w:pPr>
              <w:pStyle w:val="NoSpacing"/>
              <w:spacing w:after="80"/>
              <w:rPr>
                <w:rFonts w:ascii="Arial" w:hAnsi="Arial" w:cs="Arial"/>
                <w:sz w:val="20"/>
                <w:szCs w:val="20"/>
                <w:lang w:val="en-GB"/>
              </w:rPr>
            </w:pPr>
          </w:p>
        </w:tc>
        <w:tc>
          <w:tcPr>
            <w:tcW w:w="1754" w:type="pct"/>
          </w:tcPr>
          <w:p w14:paraId="30B2FA6D" w14:textId="7AB069D3" w:rsidR="00A43FCD" w:rsidRPr="004233AA" w:rsidRDefault="00461CF2" w:rsidP="000E22D8">
            <w:pPr>
              <w:pStyle w:val="NoSpacing"/>
              <w:spacing w:after="80"/>
              <w:rPr>
                <w:rFonts w:ascii="Arial" w:hAnsi="Arial" w:cs="Arial"/>
                <w:sz w:val="20"/>
                <w:szCs w:val="20"/>
                <w:lang w:val="en-GB"/>
              </w:rPr>
            </w:pPr>
            <w:r w:rsidRPr="004233AA">
              <w:rPr>
                <w:rFonts w:ascii="Arial" w:hAnsi="Arial" w:cs="Arial"/>
                <w:sz w:val="20"/>
                <w:szCs w:val="20"/>
                <w:lang w:val="en-GB"/>
              </w:rPr>
              <w:t xml:space="preserve">See section </w:t>
            </w:r>
            <w:r w:rsidR="009D0213" w:rsidRPr="004233AA">
              <w:rPr>
                <w:rFonts w:ascii="Arial" w:hAnsi="Arial" w:cs="Arial"/>
                <w:sz w:val="20"/>
                <w:szCs w:val="20"/>
                <w:lang w:val="en-GB"/>
              </w:rPr>
              <w:t xml:space="preserve">12 </w:t>
            </w:r>
            <w:r w:rsidRPr="004233AA">
              <w:rPr>
                <w:rFonts w:ascii="Arial" w:hAnsi="Arial" w:cs="Arial"/>
                <w:sz w:val="20"/>
                <w:szCs w:val="20"/>
                <w:lang w:val="en-GB"/>
              </w:rPr>
              <w:t>on progress reviews to check compliance.</w:t>
            </w:r>
          </w:p>
        </w:tc>
        <w:tc>
          <w:tcPr>
            <w:tcW w:w="853" w:type="pct"/>
          </w:tcPr>
          <w:p w14:paraId="5D3DFD50" w14:textId="0A6BDAD8" w:rsidR="00A43FCD" w:rsidRPr="004233AA" w:rsidRDefault="00FC2548" w:rsidP="000E22D8">
            <w:pPr>
              <w:pStyle w:val="NoSpacing"/>
              <w:spacing w:after="80"/>
              <w:rPr>
                <w:rFonts w:ascii="Arial" w:hAnsi="Arial" w:cs="Arial"/>
                <w:sz w:val="20"/>
                <w:szCs w:val="20"/>
                <w:lang w:val="en-GB"/>
              </w:rPr>
            </w:pPr>
            <w:r w:rsidRPr="004233AA">
              <w:rPr>
                <w:rFonts w:ascii="Arial" w:hAnsi="Arial" w:cs="Arial"/>
                <w:sz w:val="20"/>
                <w:szCs w:val="20"/>
                <w:lang w:val="en-GB"/>
              </w:rPr>
              <w:t>Training plan showing review schedule.</w:t>
            </w:r>
          </w:p>
        </w:tc>
        <w:tc>
          <w:tcPr>
            <w:tcW w:w="638" w:type="pct"/>
          </w:tcPr>
          <w:p w14:paraId="2E2BDE79" w14:textId="77777777" w:rsidR="00A43FCD" w:rsidRPr="004233AA" w:rsidRDefault="00A43FCD" w:rsidP="000E22D8">
            <w:pPr>
              <w:pStyle w:val="NoSpacing"/>
              <w:spacing w:after="80"/>
              <w:rPr>
                <w:rFonts w:ascii="Arial" w:hAnsi="Arial" w:cs="Arial"/>
                <w:sz w:val="20"/>
                <w:szCs w:val="20"/>
                <w:lang w:val="en-GB"/>
              </w:rPr>
            </w:pPr>
          </w:p>
        </w:tc>
      </w:tr>
      <w:tr w:rsidR="00A43FCD" w:rsidRPr="00756706" w14:paraId="21C20778" w14:textId="77777777" w:rsidTr="00085AA8">
        <w:tc>
          <w:tcPr>
            <w:tcW w:w="1407" w:type="pct"/>
          </w:tcPr>
          <w:p w14:paraId="12CDA10B" w14:textId="240DB351" w:rsidR="00A43FCD" w:rsidRPr="004233AA" w:rsidRDefault="00A43FCD" w:rsidP="000E22D8">
            <w:pPr>
              <w:pStyle w:val="NoSpacing"/>
              <w:spacing w:after="80"/>
              <w:rPr>
                <w:rFonts w:ascii="Arial" w:hAnsi="Arial" w:cs="Arial"/>
                <w:sz w:val="20"/>
                <w:szCs w:val="20"/>
                <w:lang w:val="en-GB"/>
              </w:rPr>
            </w:pPr>
            <w:r w:rsidRPr="004233AA">
              <w:rPr>
                <w:rFonts w:ascii="Arial" w:hAnsi="Arial" w:cs="Arial"/>
                <w:sz w:val="20"/>
                <w:szCs w:val="20"/>
                <w:lang w:val="en-GB"/>
              </w:rPr>
              <w:t xml:space="preserve">Does the training plan </w:t>
            </w:r>
            <w:r w:rsidR="00E40739" w:rsidRPr="004233AA">
              <w:rPr>
                <w:rFonts w:ascii="Arial" w:hAnsi="Arial" w:cs="Arial"/>
                <w:sz w:val="20"/>
                <w:szCs w:val="20"/>
                <w:lang w:val="en-GB"/>
              </w:rPr>
              <w:t xml:space="preserve">also </w:t>
            </w:r>
            <w:r w:rsidRPr="004233AA">
              <w:rPr>
                <w:rFonts w:ascii="Arial" w:hAnsi="Arial" w:cs="Arial"/>
                <w:sz w:val="20"/>
                <w:szCs w:val="20"/>
                <w:lang w:val="en-GB"/>
              </w:rPr>
              <w:t>include details of any English and/or maths standalone Level 2 Functional Skills qualifications the employer requires the apprentice to complete?</w:t>
            </w:r>
          </w:p>
        </w:tc>
        <w:tc>
          <w:tcPr>
            <w:tcW w:w="349" w:type="pct"/>
          </w:tcPr>
          <w:p w14:paraId="75A7E993" w14:textId="77777777" w:rsidR="00A43FCD" w:rsidRPr="004233AA" w:rsidRDefault="00A43FCD" w:rsidP="000E22D8">
            <w:pPr>
              <w:pStyle w:val="NoSpacing"/>
              <w:spacing w:after="80"/>
              <w:rPr>
                <w:rFonts w:ascii="Arial" w:hAnsi="Arial" w:cs="Arial"/>
                <w:sz w:val="20"/>
                <w:szCs w:val="20"/>
                <w:lang w:val="en-GB"/>
              </w:rPr>
            </w:pPr>
          </w:p>
        </w:tc>
        <w:tc>
          <w:tcPr>
            <w:tcW w:w="1754" w:type="pct"/>
          </w:tcPr>
          <w:p w14:paraId="3118005C" w14:textId="7AEAC1AB" w:rsidR="00A43FCD" w:rsidRPr="004233AA" w:rsidRDefault="00A43FCD" w:rsidP="000E22D8">
            <w:pPr>
              <w:pStyle w:val="NoSpacing"/>
              <w:spacing w:after="80"/>
              <w:rPr>
                <w:rFonts w:ascii="Arial" w:hAnsi="Arial" w:cs="Arial"/>
                <w:sz w:val="20"/>
                <w:szCs w:val="20"/>
                <w:lang w:val="en-GB"/>
              </w:rPr>
            </w:pPr>
            <w:r w:rsidRPr="004233AA">
              <w:rPr>
                <w:rFonts w:ascii="Arial" w:hAnsi="Arial" w:cs="Arial"/>
                <w:sz w:val="20"/>
                <w:szCs w:val="20"/>
                <w:lang w:val="en-GB"/>
              </w:rPr>
              <w:t>If the employer does not require the apprentice to complete Functional Skills Level 2 for English</w:t>
            </w:r>
            <w:r w:rsidR="00BA30ED" w:rsidRPr="004233AA">
              <w:rPr>
                <w:rFonts w:ascii="Arial" w:hAnsi="Arial" w:cs="Arial"/>
                <w:sz w:val="20"/>
                <w:szCs w:val="20"/>
                <w:lang w:val="en-GB"/>
              </w:rPr>
              <w:t xml:space="preserve"> and/or</w:t>
            </w:r>
            <w:r w:rsidRPr="004233AA">
              <w:rPr>
                <w:rFonts w:ascii="Arial" w:hAnsi="Arial" w:cs="Arial"/>
                <w:sz w:val="20"/>
                <w:szCs w:val="20"/>
                <w:lang w:val="en-GB"/>
              </w:rPr>
              <w:t xml:space="preserve"> maths (only applicable to those with an equivalency test), this should be made clear on the training plan.</w:t>
            </w:r>
          </w:p>
          <w:p w14:paraId="45B8B0A7" w14:textId="67EF7D4D" w:rsidR="00A43FCD" w:rsidRPr="004233AA" w:rsidRDefault="00A43FCD" w:rsidP="000E22D8">
            <w:pPr>
              <w:pStyle w:val="NoSpacing"/>
              <w:spacing w:after="80"/>
              <w:rPr>
                <w:rFonts w:ascii="Arial" w:hAnsi="Arial" w:cs="Arial"/>
                <w:sz w:val="20"/>
                <w:szCs w:val="20"/>
                <w:lang w:val="en-GB"/>
              </w:rPr>
            </w:pPr>
            <w:r w:rsidRPr="004233AA">
              <w:rPr>
                <w:rFonts w:ascii="Arial" w:hAnsi="Arial" w:cs="Arial"/>
                <w:sz w:val="20"/>
                <w:szCs w:val="20"/>
                <w:lang w:val="en-GB"/>
              </w:rPr>
              <w:t>If the employer has opted-in the apprentice to complete the standalone qualifications, it should be clear that the qualifications are in additiona</w:t>
            </w:r>
            <w:r w:rsidR="000770BE" w:rsidRPr="004233AA">
              <w:rPr>
                <w:rFonts w:ascii="Arial" w:hAnsi="Arial" w:cs="Arial"/>
                <w:sz w:val="20"/>
                <w:szCs w:val="20"/>
                <w:lang w:val="en-GB"/>
              </w:rPr>
              <w:t xml:space="preserve">l </w:t>
            </w:r>
            <w:r w:rsidRPr="004233AA">
              <w:rPr>
                <w:rFonts w:ascii="Arial" w:hAnsi="Arial" w:cs="Arial"/>
                <w:sz w:val="20"/>
                <w:szCs w:val="20"/>
                <w:lang w:val="en-GB"/>
              </w:rPr>
              <w:t xml:space="preserve">to the planned </w:t>
            </w:r>
            <w:r w:rsidR="000770BE" w:rsidRPr="004233AA">
              <w:rPr>
                <w:rFonts w:ascii="Arial" w:hAnsi="Arial" w:cs="Arial"/>
                <w:sz w:val="20"/>
                <w:szCs w:val="20"/>
                <w:lang w:val="en-GB"/>
              </w:rPr>
              <w:t>OTJT</w:t>
            </w:r>
            <w:r w:rsidRPr="004233AA">
              <w:rPr>
                <w:rFonts w:ascii="Arial" w:hAnsi="Arial" w:cs="Arial"/>
                <w:sz w:val="20"/>
                <w:szCs w:val="20"/>
                <w:lang w:val="en-GB"/>
              </w:rPr>
              <w:t>.</w:t>
            </w:r>
          </w:p>
        </w:tc>
        <w:tc>
          <w:tcPr>
            <w:tcW w:w="853" w:type="pct"/>
          </w:tcPr>
          <w:p w14:paraId="595DC112" w14:textId="47334263" w:rsidR="00A43FCD" w:rsidRPr="004233AA" w:rsidRDefault="00F40C6E" w:rsidP="000E22D8">
            <w:pPr>
              <w:pStyle w:val="NoSpacing"/>
              <w:spacing w:after="80"/>
              <w:rPr>
                <w:rFonts w:ascii="Arial" w:hAnsi="Arial" w:cs="Arial"/>
                <w:sz w:val="20"/>
                <w:szCs w:val="20"/>
                <w:lang w:val="en-GB"/>
              </w:rPr>
            </w:pPr>
            <w:r w:rsidRPr="004233AA">
              <w:rPr>
                <w:rFonts w:ascii="Arial" w:hAnsi="Arial" w:cs="Arial"/>
                <w:sz w:val="20"/>
                <w:szCs w:val="20"/>
                <w:lang w:val="en-GB"/>
              </w:rPr>
              <w:t xml:space="preserve">Training plan showing Functional Skills </w:t>
            </w:r>
            <w:r w:rsidR="008B571D" w:rsidRPr="004233AA">
              <w:rPr>
                <w:rFonts w:ascii="Arial" w:hAnsi="Arial" w:cs="Arial"/>
                <w:sz w:val="20"/>
                <w:szCs w:val="20"/>
                <w:lang w:val="en-GB"/>
              </w:rPr>
              <w:t>q</w:t>
            </w:r>
            <w:r w:rsidRPr="004233AA">
              <w:rPr>
                <w:rFonts w:ascii="Arial" w:hAnsi="Arial" w:cs="Arial"/>
                <w:sz w:val="20"/>
                <w:szCs w:val="20"/>
                <w:lang w:val="en-GB"/>
              </w:rPr>
              <w:t>ualification decision.</w:t>
            </w:r>
          </w:p>
        </w:tc>
        <w:tc>
          <w:tcPr>
            <w:tcW w:w="638" w:type="pct"/>
          </w:tcPr>
          <w:p w14:paraId="7CC4B789" w14:textId="77777777" w:rsidR="00A43FCD" w:rsidRPr="004233AA" w:rsidRDefault="00A43FCD" w:rsidP="000E22D8">
            <w:pPr>
              <w:pStyle w:val="NoSpacing"/>
              <w:spacing w:after="80"/>
              <w:rPr>
                <w:rFonts w:ascii="Arial" w:hAnsi="Arial" w:cs="Arial"/>
                <w:sz w:val="20"/>
                <w:szCs w:val="20"/>
                <w:lang w:val="en-GB"/>
              </w:rPr>
            </w:pPr>
          </w:p>
        </w:tc>
      </w:tr>
      <w:tr w:rsidR="00A43FCD" w:rsidRPr="00756706" w14:paraId="0EEB9C34" w14:textId="77777777" w:rsidTr="00085AA8">
        <w:tc>
          <w:tcPr>
            <w:tcW w:w="1407" w:type="pct"/>
          </w:tcPr>
          <w:p w14:paraId="53038149" w14:textId="4BB062AE" w:rsidR="00A43FCD" w:rsidRPr="004233AA" w:rsidRDefault="00A43FCD" w:rsidP="000E22D8">
            <w:pPr>
              <w:pStyle w:val="NoSpacing"/>
              <w:spacing w:after="80"/>
              <w:rPr>
                <w:rFonts w:ascii="Arial" w:hAnsi="Arial" w:cs="Arial"/>
                <w:sz w:val="20"/>
                <w:szCs w:val="20"/>
                <w:lang w:val="en-GB"/>
              </w:rPr>
            </w:pPr>
            <w:r w:rsidRPr="004233AA">
              <w:rPr>
                <w:rFonts w:ascii="Arial" w:hAnsi="Arial" w:cs="Arial"/>
                <w:sz w:val="20"/>
                <w:szCs w:val="20"/>
                <w:lang w:val="en-GB"/>
              </w:rPr>
              <w:t xml:space="preserve">Has the employer signed to </w:t>
            </w:r>
            <w:r w:rsidR="000B52C8" w:rsidRPr="004233AA">
              <w:rPr>
                <w:rFonts w:ascii="Arial" w:hAnsi="Arial" w:cs="Arial"/>
                <w:sz w:val="20"/>
                <w:szCs w:val="20"/>
                <w:lang w:val="en-GB"/>
              </w:rPr>
              <w:t>agree</w:t>
            </w:r>
            <w:r w:rsidRPr="004233AA">
              <w:rPr>
                <w:rFonts w:ascii="Arial" w:hAnsi="Arial" w:cs="Arial"/>
                <w:sz w:val="20"/>
                <w:szCs w:val="20"/>
                <w:lang w:val="en-GB"/>
              </w:rPr>
              <w:t xml:space="preserve"> that the apprentice will be allowed to undertake off-the-job training within their normal working hours (or time</w:t>
            </w:r>
            <w:r w:rsidR="00815DFF" w:rsidRPr="004233AA">
              <w:rPr>
                <w:rFonts w:ascii="Arial" w:hAnsi="Arial" w:cs="Arial"/>
                <w:sz w:val="20"/>
                <w:szCs w:val="20"/>
                <w:lang w:val="en-GB"/>
              </w:rPr>
              <w:t xml:space="preserve"> </w:t>
            </w:r>
            <w:r w:rsidRPr="004233AA">
              <w:rPr>
                <w:rFonts w:ascii="Arial" w:hAnsi="Arial" w:cs="Arial"/>
                <w:sz w:val="20"/>
                <w:szCs w:val="20"/>
                <w:lang w:val="en-GB"/>
              </w:rPr>
              <w:t>off</w:t>
            </w:r>
            <w:r w:rsidR="00815DFF" w:rsidRPr="004233AA">
              <w:rPr>
                <w:rFonts w:ascii="Arial" w:hAnsi="Arial" w:cs="Arial"/>
                <w:sz w:val="20"/>
                <w:szCs w:val="20"/>
                <w:lang w:val="en-GB"/>
              </w:rPr>
              <w:t xml:space="preserve"> </w:t>
            </w:r>
            <w:r w:rsidRPr="004233AA">
              <w:rPr>
                <w:rFonts w:ascii="Arial" w:hAnsi="Arial" w:cs="Arial"/>
                <w:sz w:val="20"/>
                <w:szCs w:val="20"/>
                <w:lang w:val="en-GB"/>
              </w:rPr>
              <w:t>in</w:t>
            </w:r>
            <w:r w:rsidR="00815DFF" w:rsidRPr="004233AA">
              <w:rPr>
                <w:rFonts w:ascii="Arial" w:hAnsi="Arial" w:cs="Arial"/>
                <w:sz w:val="20"/>
                <w:szCs w:val="20"/>
                <w:lang w:val="en-GB"/>
              </w:rPr>
              <w:t xml:space="preserve"> </w:t>
            </w:r>
            <w:r w:rsidRPr="004233AA">
              <w:rPr>
                <w:rFonts w:ascii="Arial" w:hAnsi="Arial" w:cs="Arial"/>
                <w:sz w:val="20"/>
                <w:szCs w:val="20"/>
                <w:lang w:val="en-GB"/>
              </w:rPr>
              <w:t>lieu as agreed)?</w:t>
            </w:r>
          </w:p>
        </w:tc>
        <w:tc>
          <w:tcPr>
            <w:tcW w:w="349" w:type="pct"/>
          </w:tcPr>
          <w:p w14:paraId="4883C182" w14:textId="77777777" w:rsidR="00A43FCD" w:rsidRPr="004233AA" w:rsidRDefault="00A43FCD" w:rsidP="000E22D8">
            <w:pPr>
              <w:pStyle w:val="NoSpacing"/>
              <w:spacing w:after="80"/>
              <w:rPr>
                <w:rFonts w:ascii="Arial" w:hAnsi="Arial" w:cs="Arial"/>
                <w:sz w:val="20"/>
                <w:szCs w:val="20"/>
                <w:lang w:val="en-GB"/>
              </w:rPr>
            </w:pPr>
          </w:p>
        </w:tc>
        <w:tc>
          <w:tcPr>
            <w:tcW w:w="1754" w:type="pct"/>
          </w:tcPr>
          <w:p w14:paraId="01A378F7" w14:textId="15CAD2B2" w:rsidR="00A43FCD" w:rsidRPr="004233AA" w:rsidRDefault="00A43FCD" w:rsidP="000E22D8">
            <w:pPr>
              <w:pStyle w:val="NoSpacing"/>
              <w:spacing w:after="80"/>
              <w:rPr>
                <w:rFonts w:ascii="Arial" w:hAnsi="Arial" w:cs="Arial"/>
                <w:sz w:val="20"/>
                <w:szCs w:val="20"/>
                <w:lang w:val="en-GB"/>
              </w:rPr>
            </w:pPr>
            <w:r w:rsidRPr="004233AA">
              <w:rPr>
                <w:rFonts w:ascii="Arial" w:hAnsi="Arial" w:cs="Arial"/>
                <w:sz w:val="20"/>
                <w:szCs w:val="20"/>
                <w:lang w:val="en-GB"/>
              </w:rPr>
              <w:t xml:space="preserve">OTJT must be completed during normal working hours. </w:t>
            </w:r>
            <w:r w:rsidR="005F5F70" w:rsidRPr="004233AA">
              <w:rPr>
                <w:rFonts w:ascii="Arial" w:hAnsi="Arial" w:cs="Arial"/>
                <w:sz w:val="20"/>
                <w:szCs w:val="20"/>
                <w:lang w:val="en-GB"/>
              </w:rPr>
              <w:t xml:space="preserve"> </w:t>
            </w:r>
            <w:r w:rsidRPr="004233AA">
              <w:rPr>
                <w:rFonts w:ascii="Arial" w:hAnsi="Arial" w:cs="Arial"/>
                <w:sz w:val="20"/>
                <w:szCs w:val="20"/>
                <w:lang w:val="en-GB"/>
              </w:rPr>
              <w:t>This is in addition to any standalone Level 2 English and</w:t>
            </w:r>
            <w:r w:rsidR="005F5F70" w:rsidRPr="004233AA">
              <w:rPr>
                <w:rFonts w:ascii="Arial" w:hAnsi="Arial" w:cs="Arial"/>
                <w:sz w:val="20"/>
                <w:szCs w:val="20"/>
                <w:lang w:val="en-GB"/>
              </w:rPr>
              <w:t>/or</w:t>
            </w:r>
            <w:r w:rsidRPr="004233AA">
              <w:rPr>
                <w:rFonts w:ascii="Arial" w:hAnsi="Arial" w:cs="Arial"/>
                <w:sz w:val="20"/>
                <w:szCs w:val="20"/>
                <w:lang w:val="en-GB"/>
              </w:rPr>
              <w:t xml:space="preserve"> maths qualifications the employer requires the apprentice to complete.</w:t>
            </w:r>
          </w:p>
        </w:tc>
        <w:tc>
          <w:tcPr>
            <w:tcW w:w="853" w:type="pct"/>
          </w:tcPr>
          <w:p w14:paraId="77643BF2" w14:textId="17FD9FF1" w:rsidR="00A43FCD" w:rsidRPr="004233AA" w:rsidRDefault="009E39EA" w:rsidP="000E22D8">
            <w:pPr>
              <w:pStyle w:val="NoSpacing"/>
              <w:spacing w:after="80"/>
              <w:rPr>
                <w:rFonts w:ascii="Arial" w:hAnsi="Arial" w:cs="Arial"/>
                <w:sz w:val="20"/>
                <w:szCs w:val="20"/>
                <w:lang w:val="en-GB"/>
              </w:rPr>
            </w:pPr>
            <w:r w:rsidRPr="004233AA">
              <w:rPr>
                <w:rFonts w:ascii="Arial" w:hAnsi="Arial" w:cs="Arial"/>
                <w:sz w:val="20"/>
                <w:szCs w:val="20"/>
                <w:lang w:val="en-GB"/>
              </w:rPr>
              <w:t>Training plan with employer OTJT declaration.</w:t>
            </w:r>
          </w:p>
        </w:tc>
        <w:tc>
          <w:tcPr>
            <w:tcW w:w="638" w:type="pct"/>
          </w:tcPr>
          <w:p w14:paraId="5B5CB72A" w14:textId="77777777" w:rsidR="00A43FCD" w:rsidRPr="004233AA" w:rsidRDefault="00A43FCD" w:rsidP="000E22D8">
            <w:pPr>
              <w:pStyle w:val="NoSpacing"/>
              <w:spacing w:after="80"/>
              <w:rPr>
                <w:rFonts w:ascii="Arial" w:hAnsi="Arial" w:cs="Arial"/>
                <w:sz w:val="20"/>
                <w:szCs w:val="20"/>
                <w:lang w:val="en-GB"/>
              </w:rPr>
            </w:pPr>
          </w:p>
        </w:tc>
      </w:tr>
      <w:tr w:rsidR="00A43FCD" w:rsidRPr="00756706" w14:paraId="09EC0762" w14:textId="77777777" w:rsidTr="00085AA8">
        <w:tc>
          <w:tcPr>
            <w:tcW w:w="1407" w:type="pct"/>
          </w:tcPr>
          <w:p w14:paraId="1005AD74" w14:textId="1B1632ED" w:rsidR="00A43FCD" w:rsidRPr="004233AA" w:rsidRDefault="00A43FCD" w:rsidP="000E22D8">
            <w:pPr>
              <w:pStyle w:val="NoSpacing"/>
              <w:spacing w:after="80"/>
              <w:rPr>
                <w:rFonts w:ascii="Arial" w:hAnsi="Arial" w:cs="Arial"/>
                <w:sz w:val="20"/>
                <w:szCs w:val="20"/>
                <w:lang w:val="en-GB"/>
              </w:rPr>
            </w:pPr>
            <w:r w:rsidRPr="004233AA">
              <w:rPr>
                <w:rFonts w:ascii="Arial" w:hAnsi="Arial" w:cs="Arial"/>
                <w:sz w:val="20"/>
                <w:szCs w:val="20"/>
                <w:lang w:val="en-GB"/>
              </w:rPr>
              <w:t>Does the training plan set out the process for resolving any queries or complaints regarding the apprenticeship?</w:t>
            </w:r>
          </w:p>
          <w:p w14:paraId="54FF3560" w14:textId="5CD8BC36" w:rsidR="00A43FCD" w:rsidRPr="004233AA" w:rsidRDefault="00A43FCD"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Does this include the escalation routes within the provider’s own organi</w:t>
            </w:r>
            <w:r w:rsidR="00F92C3B" w:rsidRPr="004233AA">
              <w:rPr>
                <w:rFonts w:ascii="Arial" w:hAnsi="Arial" w:cs="Arial"/>
                <w:sz w:val="20"/>
                <w:szCs w:val="20"/>
                <w:lang w:val="en-GB"/>
              </w:rPr>
              <w:t>s</w:t>
            </w:r>
            <w:r w:rsidRPr="004233AA">
              <w:rPr>
                <w:rFonts w:ascii="Arial" w:hAnsi="Arial" w:cs="Arial"/>
                <w:sz w:val="20"/>
                <w:szCs w:val="20"/>
                <w:lang w:val="en-GB"/>
              </w:rPr>
              <w:t>ation?</w:t>
            </w:r>
          </w:p>
          <w:p w14:paraId="12760C14" w14:textId="0B265D57" w:rsidR="00A43FCD" w:rsidRPr="004233AA" w:rsidRDefault="00A43FCD"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Does it also include the escalation process to Apprenticeship Service Support?</w:t>
            </w:r>
          </w:p>
        </w:tc>
        <w:tc>
          <w:tcPr>
            <w:tcW w:w="349" w:type="pct"/>
          </w:tcPr>
          <w:p w14:paraId="55BA1A6E" w14:textId="77777777" w:rsidR="00A43FCD" w:rsidRPr="004233AA" w:rsidRDefault="00A43FCD" w:rsidP="000E22D8">
            <w:pPr>
              <w:pStyle w:val="NoSpacing"/>
              <w:spacing w:after="80"/>
              <w:rPr>
                <w:rFonts w:ascii="Arial" w:hAnsi="Arial" w:cs="Arial"/>
                <w:sz w:val="20"/>
                <w:szCs w:val="20"/>
                <w:lang w:val="en-GB"/>
              </w:rPr>
            </w:pPr>
          </w:p>
        </w:tc>
        <w:tc>
          <w:tcPr>
            <w:tcW w:w="1754" w:type="pct"/>
          </w:tcPr>
          <w:p w14:paraId="5F94CC85" w14:textId="232F4276" w:rsidR="00A43FCD" w:rsidRPr="004233AA" w:rsidRDefault="00A43FCD" w:rsidP="000E22D8">
            <w:pPr>
              <w:pStyle w:val="NoSpacing"/>
              <w:spacing w:after="80"/>
              <w:rPr>
                <w:rFonts w:ascii="Arial" w:hAnsi="Arial" w:cs="Arial"/>
                <w:sz w:val="20"/>
                <w:szCs w:val="20"/>
                <w:lang w:val="en-GB"/>
              </w:rPr>
            </w:pPr>
            <w:r w:rsidRPr="004233AA">
              <w:rPr>
                <w:rFonts w:ascii="Arial" w:hAnsi="Arial" w:cs="Arial"/>
                <w:sz w:val="20"/>
                <w:szCs w:val="20"/>
                <w:lang w:val="en-GB"/>
              </w:rPr>
              <w:t xml:space="preserve">There must be links to the provider’s complaints policy and also to </w:t>
            </w:r>
            <w:r w:rsidR="00CD740B" w:rsidRPr="004233AA">
              <w:rPr>
                <w:rFonts w:ascii="Arial" w:hAnsi="Arial" w:cs="Arial"/>
                <w:sz w:val="20"/>
                <w:szCs w:val="20"/>
                <w:lang w:val="en-GB"/>
              </w:rPr>
              <w:t xml:space="preserve">the </w:t>
            </w:r>
            <w:hyperlink r:id="rId36" w:history="1">
              <w:r w:rsidRPr="004233AA">
                <w:rPr>
                  <w:rStyle w:val="Hyperlink"/>
                  <w:rFonts w:ascii="Arial" w:hAnsi="Arial" w:cs="Arial"/>
                  <w:sz w:val="20"/>
                  <w:szCs w:val="20"/>
                  <w:lang w:val="en-GB"/>
                </w:rPr>
                <w:t>Apprenticeship Service Support</w:t>
              </w:r>
            </w:hyperlink>
            <w:r w:rsidRPr="004233AA">
              <w:rPr>
                <w:rFonts w:ascii="Arial" w:hAnsi="Arial" w:cs="Arial"/>
                <w:sz w:val="20"/>
                <w:szCs w:val="20"/>
                <w:lang w:val="en-GB"/>
              </w:rPr>
              <w:t xml:space="preserve"> on 08000 150 600 or </w:t>
            </w:r>
            <w:hyperlink r:id="rId37" w:history="1">
              <w:r w:rsidR="00BA01C6" w:rsidRPr="004233AA">
                <w:rPr>
                  <w:rStyle w:val="Hyperlink"/>
                  <w:rFonts w:ascii="Arial" w:hAnsi="Arial" w:cs="Arial"/>
                  <w:sz w:val="20"/>
                  <w:szCs w:val="20"/>
                  <w:lang w:val="en-GB"/>
                </w:rPr>
                <w:t>helpdesk@manage-apprenticeships.service.gov.uk</w:t>
              </w:r>
            </w:hyperlink>
            <w:r w:rsidRPr="004233AA">
              <w:rPr>
                <w:rFonts w:ascii="Arial" w:hAnsi="Arial" w:cs="Arial"/>
                <w:sz w:val="20"/>
                <w:szCs w:val="20"/>
                <w:lang w:val="en-GB"/>
              </w:rPr>
              <w:t>.</w:t>
            </w:r>
          </w:p>
        </w:tc>
        <w:tc>
          <w:tcPr>
            <w:tcW w:w="853" w:type="pct"/>
          </w:tcPr>
          <w:p w14:paraId="6A76ECFF" w14:textId="215F2015" w:rsidR="00A43FCD" w:rsidRPr="004233AA" w:rsidRDefault="009E39EA" w:rsidP="000E22D8">
            <w:pPr>
              <w:pStyle w:val="NoSpacing"/>
              <w:spacing w:after="80"/>
              <w:rPr>
                <w:rFonts w:ascii="Arial" w:hAnsi="Arial" w:cs="Arial"/>
                <w:sz w:val="20"/>
                <w:szCs w:val="20"/>
                <w:lang w:val="en-GB"/>
              </w:rPr>
            </w:pPr>
            <w:r w:rsidRPr="004233AA">
              <w:rPr>
                <w:rFonts w:ascii="Arial" w:hAnsi="Arial" w:cs="Arial"/>
                <w:sz w:val="20"/>
                <w:szCs w:val="20"/>
                <w:lang w:val="en-GB"/>
              </w:rPr>
              <w:t>Training plan referencing complaints routes.</w:t>
            </w:r>
          </w:p>
        </w:tc>
        <w:tc>
          <w:tcPr>
            <w:tcW w:w="638" w:type="pct"/>
          </w:tcPr>
          <w:p w14:paraId="6F6ED4F1" w14:textId="77777777" w:rsidR="00A43FCD" w:rsidRPr="004233AA" w:rsidRDefault="00A43FCD" w:rsidP="000E22D8">
            <w:pPr>
              <w:pStyle w:val="NoSpacing"/>
              <w:spacing w:after="80"/>
              <w:rPr>
                <w:rFonts w:ascii="Arial" w:hAnsi="Arial" w:cs="Arial"/>
                <w:sz w:val="20"/>
                <w:szCs w:val="20"/>
                <w:lang w:val="en-GB"/>
              </w:rPr>
            </w:pPr>
          </w:p>
        </w:tc>
      </w:tr>
      <w:tr w:rsidR="00187E4A" w:rsidRPr="00756706" w14:paraId="77A066B6" w14:textId="77777777" w:rsidTr="00085AA8">
        <w:tc>
          <w:tcPr>
            <w:tcW w:w="1407" w:type="pct"/>
          </w:tcPr>
          <w:p w14:paraId="2508C2B1" w14:textId="2D51395E" w:rsidR="00187E4A" w:rsidRPr="004233AA" w:rsidRDefault="00187E4A" w:rsidP="000E22D8">
            <w:pPr>
              <w:pStyle w:val="NoSpacing"/>
              <w:spacing w:after="80"/>
              <w:rPr>
                <w:rFonts w:ascii="Arial" w:hAnsi="Arial" w:cs="Arial"/>
                <w:sz w:val="20"/>
                <w:szCs w:val="20"/>
                <w:lang w:val="en-GB"/>
              </w:rPr>
            </w:pPr>
            <w:r w:rsidRPr="004233AA">
              <w:rPr>
                <w:rFonts w:ascii="Arial" w:hAnsi="Arial" w:cs="Arial"/>
                <w:sz w:val="20"/>
                <w:szCs w:val="20"/>
                <w:lang w:val="en-GB"/>
              </w:rPr>
              <w:t>Does the training plan set out provider, apprentice and employer responsibilities?</w:t>
            </w:r>
          </w:p>
        </w:tc>
        <w:tc>
          <w:tcPr>
            <w:tcW w:w="349" w:type="pct"/>
          </w:tcPr>
          <w:p w14:paraId="5C21BE0A" w14:textId="77777777" w:rsidR="00187E4A" w:rsidRPr="004233AA" w:rsidRDefault="00187E4A" w:rsidP="000E22D8">
            <w:pPr>
              <w:pStyle w:val="NoSpacing"/>
              <w:spacing w:after="80"/>
              <w:rPr>
                <w:rFonts w:ascii="Arial" w:hAnsi="Arial" w:cs="Arial"/>
                <w:sz w:val="20"/>
                <w:szCs w:val="20"/>
                <w:lang w:val="en-GB"/>
              </w:rPr>
            </w:pPr>
          </w:p>
        </w:tc>
        <w:tc>
          <w:tcPr>
            <w:tcW w:w="1754" w:type="pct"/>
          </w:tcPr>
          <w:p w14:paraId="15847940" w14:textId="4EA5EE66" w:rsidR="00187E4A" w:rsidRPr="004233AA" w:rsidRDefault="00187E4A" w:rsidP="00CD740B">
            <w:pPr>
              <w:pStyle w:val="NoSpacing"/>
              <w:spacing w:after="80"/>
              <w:contextualSpacing/>
              <w:rPr>
                <w:rFonts w:ascii="Arial" w:hAnsi="Arial" w:cs="Arial"/>
                <w:sz w:val="20"/>
                <w:szCs w:val="20"/>
                <w:lang w:val="en-GB"/>
              </w:rPr>
            </w:pPr>
            <w:r w:rsidRPr="004233AA">
              <w:rPr>
                <w:rFonts w:ascii="Arial" w:hAnsi="Arial" w:cs="Arial"/>
                <w:sz w:val="20"/>
                <w:szCs w:val="20"/>
                <w:lang w:val="en-GB"/>
              </w:rPr>
              <w:t xml:space="preserve">These are included in the government’s </w:t>
            </w:r>
            <w:hyperlink r:id="rId38" w:history="1">
              <w:r w:rsidRPr="004233AA">
                <w:rPr>
                  <w:rStyle w:val="Hyperlink"/>
                  <w:rFonts w:ascii="Arial" w:hAnsi="Arial" w:cs="Arial"/>
                  <w:sz w:val="20"/>
                  <w:szCs w:val="20"/>
                  <w:lang w:val="en-GB"/>
                </w:rPr>
                <w:t>template training plan</w:t>
              </w:r>
            </w:hyperlink>
            <w:r w:rsidRPr="004233AA">
              <w:rPr>
                <w:rFonts w:ascii="Arial" w:hAnsi="Arial" w:cs="Arial"/>
                <w:sz w:val="20"/>
                <w:szCs w:val="20"/>
                <w:lang w:val="en-GB"/>
              </w:rPr>
              <w:t>.</w:t>
            </w:r>
          </w:p>
        </w:tc>
        <w:tc>
          <w:tcPr>
            <w:tcW w:w="853" w:type="pct"/>
          </w:tcPr>
          <w:p w14:paraId="162C4A25" w14:textId="6DE51C65" w:rsidR="00187E4A" w:rsidRPr="004233AA" w:rsidRDefault="009E39EA" w:rsidP="000E22D8">
            <w:pPr>
              <w:pStyle w:val="NoSpacing"/>
              <w:spacing w:after="80"/>
              <w:rPr>
                <w:rFonts w:ascii="Arial" w:hAnsi="Arial" w:cs="Arial"/>
                <w:sz w:val="20"/>
                <w:szCs w:val="20"/>
                <w:lang w:val="en-GB"/>
              </w:rPr>
            </w:pPr>
            <w:r w:rsidRPr="004233AA">
              <w:rPr>
                <w:rFonts w:ascii="Arial" w:hAnsi="Arial" w:cs="Arial"/>
                <w:sz w:val="20"/>
                <w:szCs w:val="20"/>
                <w:lang w:val="en-GB"/>
              </w:rPr>
              <w:t>Responsibilities section in training plan.</w:t>
            </w:r>
          </w:p>
        </w:tc>
        <w:tc>
          <w:tcPr>
            <w:tcW w:w="638" w:type="pct"/>
          </w:tcPr>
          <w:p w14:paraId="3C252244" w14:textId="77777777" w:rsidR="00187E4A" w:rsidRPr="004233AA" w:rsidRDefault="00187E4A" w:rsidP="000E22D8">
            <w:pPr>
              <w:pStyle w:val="NoSpacing"/>
              <w:spacing w:after="80"/>
              <w:rPr>
                <w:rFonts w:ascii="Arial" w:hAnsi="Arial" w:cs="Arial"/>
                <w:sz w:val="20"/>
                <w:szCs w:val="20"/>
                <w:lang w:val="en-GB"/>
              </w:rPr>
            </w:pPr>
          </w:p>
        </w:tc>
      </w:tr>
      <w:tr w:rsidR="0047003B" w:rsidRPr="00756706" w14:paraId="1C6A4911" w14:textId="77777777" w:rsidTr="00085AA8">
        <w:tc>
          <w:tcPr>
            <w:tcW w:w="1407" w:type="pct"/>
          </w:tcPr>
          <w:p w14:paraId="0E2BB1A3" w14:textId="2793AC2D" w:rsidR="00BA0410" w:rsidRPr="004233AA" w:rsidRDefault="0047003B" w:rsidP="000E22D8">
            <w:pPr>
              <w:pStyle w:val="NoSpacing"/>
              <w:spacing w:after="80"/>
              <w:rPr>
                <w:rFonts w:ascii="Arial" w:hAnsi="Arial" w:cs="Arial"/>
                <w:sz w:val="20"/>
                <w:szCs w:val="20"/>
                <w:lang w:val="en-GB"/>
              </w:rPr>
            </w:pPr>
            <w:r w:rsidRPr="004233AA">
              <w:rPr>
                <w:rFonts w:ascii="Arial" w:hAnsi="Arial" w:cs="Arial"/>
                <w:sz w:val="20"/>
                <w:szCs w:val="20"/>
                <w:lang w:val="en-GB"/>
              </w:rPr>
              <w:lastRenderedPageBreak/>
              <w:t xml:space="preserve">Is a summary of the </w:t>
            </w:r>
            <w:r w:rsidR="00DA482E" w:rsidRPr="004233AA">
              <w:rPr>
                <w:rFonts w:ascii="Arial" w:hAnsi="Arial" w:cs="Arial"/>
                <w:sz w:val="20"/>
                <w:szCs w:val="20"/>
                <w:lang w:val="en-GB"/>
              </w:rPr>
              <w:t xml:space="preserve">initial assessment (e.g. </w:t>
            </w:r>
            <w:r w:rsidRPr="004233AA">
              <w:rPr>
                <w:rFonts w:ascii="Arial" w:hAnsi="Arial" w:cs="Arial"/>
                <w:sz w:val="20"/>
                <w:szCs w:val="20"/>
                <w:lang w:val="en-GB"/>
              </w:rPr>
              <w:t>prior learning</w:t>
            </w:r>
            <w:r w:rsidR="00DA482E" w:rsidRPr="004233AA">
              <w:rPr>
                <w:rFonts w:ascii="Arial" w:hAnsi="Arial" w:cs="Arial"/>
                <w:sz w:val="20"/>
                <w:szCs w:val="20"/>
                <w:lang w:val="en-GB"/>
              </w:rPr>
              <w:t>)</w:t>
            </w:r>
            <w:r w:rsidRPr="004233AA">
              <w:rPr>
                <w:rFonts w:ascii="Arial" w:hAnsi="Arial" w:cs="Arial"/>
                <w:sz w:val="20"/>
                <w:szCs w:val="20"/>
                <w:lang w:val="en-GB"/>
              </w:rPr>
              <w:t xml:space="preserve"> included in the training plan</w:t>
            </w:r>
            <w:r w:rsidR="00B163FB" w:rsidRPr="004233AA">
              <w:rPr>
                <w:rFonts w:ascii="Arial" w:hAnsi="Arial" w:cs="Arial"/>
                <w:sz w:val="20"/>
                <w:szCs w:val="20"/>
                <w:lang w:val="en-GB"/>
              </w:rPr>
              <w:t xml:space="preserve"> (optional)</w:t>
            </w:r>
            <w:r w:rsidRPr="004233AA">
              <w:rPr>
                <w:rFonts w:ascii="Arial" w:hAnsi="Arial" w:cs="Arial"/>
                <w:sz w:val="20"/>
                <w:szCs w:val="20"/>
                <w:lang w:val="en-GB"/>
              </w:rPr>
              <w:t>?</w:t>
            </w:r>
          </w:p>
        </w:tc>
        <w:tc>
          <w:tcPr>
            <w:tcW w:w="349" w:type="pct"/>
          </w:tcPr>
          <w:p w14:paraId="3D4A7A47" w14:textId="77777777" w:rsidR="0047003B" w:rsidRPr="004233AA" w:rsidRDefault="0047003B" w:rsidP="000E22D8">
            <w:pPr>
              <w:pStyle w:val="NoSpacing"/>
              <w:spacing w:after="80"/>
              <w:rPr>
                <w:rFonts w:ascii="Arial" w:hAnsi="Arial" w:cs="Arial"/>
                <w:sz w:val="20"/>
                <w:szCs w:val="20"/>
                <w:lang w:val="en-GB"/>
              </w:rPr>
            </w:pPr>
          </w:p>
        </w:tc>
        <w:tc>
          <w:tcPr>
            <w:tcW w:w="1754" w:type="pct"/>
          </w:tcPr>
          <w:p w14:paraId="6D41DB3E" w14:textId="5EF7AADA" w:rsidR="0047003B" w:rsidRPr="004233AA" w:rsidRDefault="0047003B" w:rsidP="000E22D8">
            <w:pPr>
              <w:pStyle w:val="NoSpacing"/>
              <w:spacing w:after="80"/>
              <w:rPr>
                <w:rFonts w:ascii="Arial" w:hAnsi="Arial" w:cs="Arial"/>
                <w:sz w:val="20"/>
                <w:szCs w:val="20"/>
                <w:lang w:val="en-GB"/>
              </w:rPr>
            </w:pPr>
            <w:r w:rsidRPr="004233AA">
              <w:rPr>
                <w:rFonts w:ascii="Arial" w:hAnsi="Arial" w:cs="Arial"/>
                <w:sz w:val="20"/>
                <w:szCs w:val="20"/>
                <w:lang w:val="en-GB"/>
              </w:rPr>
              <w:t xml:space="preserve">While this is not a requirement </w:t>
            </w:r>
            <w:r w:rsidR="00057DBD" w:rsidRPr="004233AA">
              <w:rPr>
                <w:rFonts w:ascii="Arial" w:hAnsi="Arial" w:cs="Arial"/>
                <w:sz w:val="20"/>
                <w:szCs w:val="20"/>
                <w:lang w:val="en-GB"/>
              </w:rPr>
              <w:t xml:space="preserve">for this </w:t>
            </w:r>
            <w:r w:rsidRPr="004233AA">
              <w:rPr>
                <w:rFonts w:ascii="Arial" w:hAnsi="Arial" w:cs="Arial"/>
                <w:sz w:val="20"/>
                <w:szCs w:val="20"/>
                <w:lang w:val="en-GB"/>
              </w:rPr>
              <w:t>to be included in the training plan</w:t>
            </w:r>
            <w:r w:rsidR="00E5482F" w:rsidRPr="004233AA">
              <w:rPr>
                <w:rFonts w:ascii="Arial" w:hAnsi="Arial" w:cs="Arial"/>
                <w:sz w:val="20"/>
                <w:szCs w:val="20"/>
                <w:lang w:val="en-GB"/>
              </w:rPr>
              <w:t xml:space="preserve">, </w:t>
            </w:r>
            <w:r w:rsidR="00E34A93" w:rsidRPr="004233AA">
              <w:rPr>
                <w:rFonts w:ascii="Arial" w:hAnsi="Arial" w:cs="Arial"/>
                <w:sz w:val="20"/>
                <w:szCs w:val="20"/>
                <w:lang w:val="en-GB"/>
              </w:rPr>
              <w:t xml:space="preserve">the provider </w:t>
            </w:r>
            <w:r w:rsidR="00E5482F" w:rsidRPr="004233AA">
              <w:rPr>
                <w:rFonts w:ascii="Arial" w:hAnsi="Arial" w:cs="Arial"/>
                <w:sz w:val="20"/>
                <w:szCs w:val="20"/>
                <w:lang w:val="en-GB"/>
              </w:rPr>
              <w:t xml:space="preserve">may include a summary of the </w:t>
            </w:r>
            <w:r w:rsidR="00A6270F" w:rsidRPr="004233AA">
              <w:rPr>
                <w:rFonts w:ascii="Arial" w:hAnsi="Arial" w:cs="Arial"/>
                <w:sz w:val="20"/>
                <w:szCs w:val="20"/>
                <w:lang w:val="en-GB"/>
              </w:rPr>
              <w:t>initial assessment if not recorded separately.</w:t>
            </w:r>
          </w:p>
        </w:tc>
        <w:tc>
          <w:tcPr>
            <w:tcW w:w="853" w:type="pct"/>
          </w:tcPr>
          <w:p w14:paraId="1284D77B" w14:textId="77777777" w:rsidR="0047003B" w:rsidRPr="004233AA" w:rsidRDefault="0047003B" w:rsidP="000E22D8">
            <w:pPr>
              <w:pStyle w:val="NoSpacing"/>
              <w:spacing w:after="80"/>
              <w:rPr>
                <w:rFonts w:ascii="Arial" w:hAnsi="Arial" w:cs="Arial"/>
                <w:sz w:val="20"/>
                <w:szCs w:val="20"/>
                <w:lang w:val="en-GB"/>
              </w:rPr>
            </w:pPr>
          </w:p>
        </w:tc>
        <w:tc>
          <w:tcPr>
            <w:tcW w:w="638" w:type="pct"/>
          </w:tcPr>
          <w:p w14:paraId="0D4B4A33" w14:textId="77777777" w:rsidR="0047003B" w:rsidRPr="004233AA" w:rsidRDefault="0047003B" w:rsidP="000E22D8">
            <w:pPr>
              <w:pStyle w:val="NoSpacing"/>
              <w:spacing w:after="80"/>
              <w:rPr>
                <w:rFonts w:ascii="Arial" w:hAnsi="Arial" w:cs="Arial"/>
                <w:sz w:val="20"/>
                <w:szCs w:val="20"/>
                <w:lang w:val="en-GB"/>
              </w:rPr>
            </w:pPr>
          </w:p>
        </w:tc>
      </w:tr>
      <w:tr w:rsidR="0014400C" w:rsidRPr="00756706" w14:paraId="66E4E39D" w14:textId="77777777" w:rsidTr="00085AA8">
        <w:tc>
          <w:tcPr>
            <w:tcW w:w="1407" w:type="pct"/>
          </w:tcPr>
          <w:p w14:paraId="247F8058" w14:textId="4FEE9ABC" w:rsidR="0014400C" w:rsidRPr="004233AA" w:rsidRDefault="0014400C" w:rsidP="000E22D8">
            <w:pPr>
              <w:pStyle w:val="NoSpacing"/>
              <w:spacing w:after="80"/>
              <w:rPr>
                <w:rFonts w:ascii="Arial" w:hAnsi="Arial" w:cs="Arial"/>
                <w:sz w:val="20"/>
                <w:szCs w:val="20"/>
                <w:lang w:val="en-GB"/>
              </w:rPr>
            </w:pPr>
            <w:r w:rsidRPr="004233AA">
              <w:rPr>
                <w:rFonts w:ascii="Arial" w:hAnsi="Arial" w:cs="Arial"/>
                <w:sz w:val="20"/>
                <w:szCs w:val="20"/>
                <w:lang w:val="en-GB"/>
              </w:rPr>
              <w:t>Where the training plan is amended, does it include change control (reissue/re-sign)?</w:t>
            </w:r>
          </w:p>
        </w:tc>
        <w:tc>
          <w:tcPr>
            <w:tcW w:w="349" w:type="pct"/>
          </w:tcPr>
          <w:p w14:paraId="4A6B71D5" w14:textId="77777777" w:rsidR="0014400C" w:rsidRPr="004233AA" w:rsidRDefault="0014400C" w:rsidP="000E22D8">
            <w:pPr>
              <w:pStyle w:val="NoSpacing"/>
              <w:spacing w:after="80"/>
              <w:rPr>
                <w:rFonts w:ascii="Arial" w:hAnsi="Arial" w:cs="Arial"/>
                <w:sz w:val="20"/>
                <w:szCs w:val="20"/>
                <w:lang w:val="en-GB"/>
              </w:rPr>
            </w:pPr>
          </w:p>
        </w:tc>
        <w:tc>
          <w:tcPr>
            <w:tcW w:w="1754" w:type="pct"/>
          </w:tcPr>
          <w:p w14:paraId="16FAC542" w14:textId="2DB435DF" w:rsidR="0014400C" w:rsidRPr="004233AA" w:rsidRDefault="0014400C" w:rsidP="000E22D8">
            <w:pPr>
              <w:pStyle w:val="NoSpacing"/>
              <w:spacing w:after="80"/>
              <w:rPr>
                <w:rFonts w:ascii="Arial" w:hAnsi="Arial" w:cs="Arial"/>
                <w:sz w:val="20"/>
                <w:szCs w:val="20"/>
                <w:lang w:val="en-GB"/>
              </w:rPr>
            </w:pPr>
            <w:r w:rsidRPr="004233AA">
              <w:rPr>
                <w:rFonts w:ascii="Arial" w:hAnsi="Arial" w:cs="Arial"/>
                <w:sz w:val="20"/>
                <w:szCs w:val="20"/>
                <w:lang w:val="en-GB"/>
              </w:rPr>
              <w:t>Material changes must be</w:t>
            </w:r>
            <w:r w:rsidR="00ED7F5B" w:rsidRPr="004233AA">
              <w:rPr>
                <w:rFonts w:ascii="Arial" w:hAnsi="Arial" w:cs="Arial"/>
                <w:sz w:val="20"/>
                <w:szCs w:val="20"/>
                <w:lang w:val="en-GB"/>
              </w:rPr>
              <w:t xml:space="preserve"> reviewed, agreed and re-signed</w:t>
            </w:r>
            <w:r w:rsidRPr="004233AA">
              <w:rPr>
                <w:rFonts w:ascii="Arial" w:hAnsi="Arial" w:cs="Arial"/>
                <w:sz w:val="20"/>
                <w:szCs w:val="20"/>
                <w:lang w:val="en-GB"/>
              </w:rPr>
              <w:t xml:space="preserve"> by all parties.</w:t>
            </w:r>
          </w:p>
        </w:tc>
        <w:tc>
          <w:tcPr>
            <w:tcW w:w="853" w:type="pct"/>
          </w:tcPr>
          <w:p w14:paraId="2D6E3664" w14:textId="26E82D8E" w:rsidR="0014400C" w:rsidRPr="004233AA" w:rsidRDefault="0014400C" w:rsidP="000E22D8">
            <w:pPr>
              <w:pStyle w:val="NoSpacing"/>
              <w:spacing w:after="80"/>
              <w:rPr>
                <w:rFonts w:ascii="Arial" w:hAnsi="Arial" w:cs="Arial"/>
                <w:sz w:val="20"/>
                <w:szCs w:val="20"/>
                <w:lang w:val="en-GB"/>
              </w:rPr>
            </w:pPr>
            <w:r w:rsidRPr="004233AA">
              <w:rPr>
                <w:rFonts w:ascii="Arial" w:hAnsi="Arial" w:cs="Arial"/>
                <w:sz w:val="20"/>
                <w:szCs w:val="20"/>
                <w:lang w:val="en-GB"/>
              </w:rPr>
              <w:t>Version log; re-signed for amendments.</w:t>
            </w:r>
          </w:p>
        </w:tc>
        <w:tc>
          <w:tcPr>
            <w:tcW w:w="638" w:type="pct"/>
          </w:tcPr>
          <w:p w14:paraId="782963C1" w14:textId="77777777" w:rsidR="0014400C" w:rsidRPr="004233AA" w:rsidRDefault="0014400C" w:rsidP="000E22D8">
            <w:pPr>
              <w:pStyle w:val="NoSpacing"/>
              <w:spacing w:after="80"/>
              <w:rPr>
                <w:rFonts w:ascii="Arial" w:hAnsi="Arial" w:cs="Arial"/>
                <w:sz w:val="20"/>
                <w:szCs w:val="20"/>
                <w:lang w:val="en-GB"/>
              </w:rPr>
            </w:pPr>
          </w:p>
        </w:tc>
      </w:tr>
      <w:tr w:rsidR="00A6270F" w:rsidRPr="00756706" w14:paraId="15B4E89A" w14:textId="77777777" w:rsidTr="00085AA8">
        <w:tc>
          <w:tcPr>
            <w:tcW w:w="1407" w:type="pct"/>
          </w:tcPr>
          <w:p w14:paraId="754FB0AC" w14:textId="62924AD3" w:rsidR="00A6270F" w:rsidRPr="004233AA" w:rsidRDefault="00A6270F" w:rsidP="000E22D8">
            <w:pPr>
              <w:pStyle w:val="NoSpacing"/>
              <w:spacing w:after="80"/>
              <w:rPr>
                <w:rFonts w:ascii="Arial" w:hAnsi="Arial" w:cs="Arial"/>
                <w:sz w:val="20"/>
                <w:szCs w:val="20"/>
                <w:lang w:val="en-GB"/>
              </w:rPr>
            </w:pPr>
            <w:r w:rsidRPr="004233AA">
              <w:rPr>
                <w:rFonts w:ascii="Arial" w:hAnsi="Arial" w:cs="Arial"/>
                <w:sz w:val="20"/>
                <w:szCs w:val="20"/>
                <w:lang w:val="en-GB"/>
              </w:rPr>
              <w:t>Doe</w:t>
            </w:r>
            <w:r w:rsidR="00DA32ED" w:rsidRPr="004233AA">
              <w:rPr>
                <w:rFonts w:ascii="Arial" w:hAnsi="Arial" w:cs="Arial"/>
                <w:sz w:val="20"/>
                <w:szCs w:val="20"/>
                <w:lang w:val="en-GB"/>
              </w:rPr>
              <w:t>s</w:t>
            </w:r>
            <w:r w:rsidRPr="004233AA">
              <w:rPr>
                <w:rFonts w:ascii="Arial" w:hAnsi="Arial" w:cs="Arial"/>
                <w:sz w:val="20"/>
                <w:szCs w:val="20"/>
                <w:lang w:val="en-GB"/>
              </w:rPr>
              <w:t xml:space="preserve"> the training plan include a section to allow the employer, provider and learner to sign off that the content of the training plan has been delivered </w:t>
            </w:r>
            <w:r w:rsidR="00651543" w:rsidRPr="004233AA">
              <w:rPr>
                <w:rFonts w:ascii="Arial" w:hAnsi="Arial" w:cs="Arial"/>
                <w:sz w:val="20"/>
                <w:szCs w:val="20"/>
                <w:lang w:val="en-GB"/>
              </w:rPr>
              <w:t>at the end of the apprenticeship?</w:t>
            </w:r>
          </w:p>
        </w:tc>
        <w:tc>
          <w:tcPr>
            <w:tcW w:w="349" w:type="pct"/>
          </w:tcPr>
          <w:p w14:paraId="0D39AA8E" w14:textId="77777777" w:rsidR="00A6270F" w:rsidRPr="004233AA" w:rsidRDefault="00A6270F" w:rsidP="000E22D8">
            <w:pPr>
              <w:pStyle w:val="NoSpacing"/>
              <w:spacing w:after="80"/>
              <w:rPr>
                <w:rFonts w:ascii="Arial" w:hAnsi="Arial" w:cs="Arial"/>
                <w:sz w:val="20"/>
                <w:szCs w:val="20"/>
                <w:lang w:val="en-GB"/>
              </w:rPr>
            </w:pPr>
          </w:p>
        </w:tc>
        <w:tc>
          <w:tcPr>
            <w:tcW w:w="1754" w:type="pct"/>
          </w:tcPr>
          <w:p w14:paraId="7850BB8F" w14:textId="131B1D68" w:rsidR="00A6270F" w:rsidRPr="004233AA" w:rsidRDefault="00651543" w:rsidP="000E22D8">
            <w:pPr>
              <w:pStyle w:val="NoSpacing"/>
              <w:spacing w:after="80"/>
              <w:rPr>
                <w:rFonts w:ascii="Arial" w:hAnsi="Arial" w:cs="Arial"/>
                <w:sz w:val="20"/>
                <w:szCs w:val="20"/>
                <w:lang w:val="en-GB"/>
              </w:rPr>
            </w:pPr>
            <w:r w:rsidRPr="004233AA">
              <w:rPr>
                <w:rFonts w:ascii="Arial" w:hAnsi="Arial" w:cs="Arial"/>
                <w:sz w:val="20"/>
                <w:szCs w:val="20"/>
                <w:lang w:val="en-GB"/>
              </w:rPr>
              <w:t>New requirement for 2026</w:t>
            </w:r>
            <w:r w:rsidR="006B435E" w:rsidRPr="004233AA">
              <w:rPr>
                <w:rFonts w:ascii="Arial" w:hAnsi="Arial" w:cs="Arial"/>
                <w:sz w:val="20"/>
                <w:szCs w:val="20"/>
                <w:lang w:val="en-GB"/>
              </w:rPr>
              <w:t>-20</w:t>
            </w:r>
            <w:r w:rsidRPr="004233AA">
              <w:rPr>
                <w:rFonts w:ascii="Arial" w:hAnsi="Arial" w:cs="Arial"/>
                <w:sz w:val="20"/>
                <w:szCs w:val="20"/>
                <w:lang w:val="en-GB"/>
              </w:rPr>
              <w:t>27.</w:t>
            </w:r>
          </w:p>
        </w:tc>
        <w:tc>
          <w:tcPr>
            <w:tcW w:w="853" w:type="pct"/>
          </w:tcPr>
          <w:p w14:paraId="4C386312" w14:textId="77777777" w:rsidR="00A6270F" w:rsidRPr="004233AA" w:rsidRDefault="00A6270F" w:rsidP="000E22D8">
            <w:pPr>
              <w:pStyle w:val="NoSpacing"/>
              <w:spacing w:after="80"/>
              <w:rPr>
                <w:rFonts w:ascii="Arial" w:hAnsi="Arial" w:cs="Arial"/>
                <w:sz w:val="20"/>
                <w:szCs w:val="20"/>
                <w:lang w:val="en-GB"/>
              </w:rPr>
            </w:pPr>
          </w:p>
        </w:tc>
        <w:tc>
          <w:tcPr>
            <w:tcW w:w="638" w:type="pct"/>
          </w:tcPr>
          <w:p w14:paraId="2A3D88C6" w14:textId="77777777" w:rsidR="00A6270F" w:rsidRPr="004233AA" w:rsidRDefault="00A6270F" w:rsidP="000E22D8">
            <w:pPr>
              <w:pStyle w:val="NoSpacing"/>
              <w:spacing w:after="80"/>
              <w:rPr>
                <w:rFonts w:ascii="Arial" w:hAnsi="Arial" w:cs="Arial"/>
                <w:sz w:val="20"/>
                <w:szCs w:val="20"/>
                <w:lang w:val="en-GB"/>
              </w:rPr>
            </w:pPr>
          </w:p>
        </w:tc>
      </w:tr>
    </w:tbl>
    <w:p w14:paraId="6A9B88E0" w14:textId="77777777" w:rsidR="0086550B" w:rsidRPr="00756706" w:rsidRDefault="0086550B" w:rsidP="00BA60EC"/>
    <w:p w14:paraId="7E78EB8A" w14:textId="77777777" w:rsidR="0086550B" w:rsidRPr="00756706" w:rsidRDefault="0086550B" w:rsidP="00175045">
      <w:pPr>
        <w:rPr>
          <w:rFonts w:cs="Arial"/>
        </w:rPr>
        <w:sectPr w:rsidR="0086550B" w:rsidRPr="00756706" w:rsidSect="00716867">
          <w:pgSz w:w="15840" w:h="12240" w:orient="landscape" w:code="1"/>
          <w:pgMar w:top="680" w:right="851" w:bottom="567" w:left="851" w:header="567" w:footer="284" w:gutter="0"/>
          <w:cols w:space="720"/>
          <w:docGrid w:linePitch="360"/>
        </w:sectPr>
      </w:pPr>
    </w:p>
    <w:p w14:paraId="17FA6E07" w14:textId="07A42B28" w:rsidR="00D30701" w:rsidRPr="00CB4BC1" w:rsidRDefault="002C4E24" w:rsidP="002C24F6">
      <w:pPr>
        <w:pStyle w:val="Heading1"/>
        <w:numPr>
          <w:ilvl w:val="0"/>
          <w:numId w:val="13"/>
        </w:numPr>
        <w:ind w:left="567" w:hanging="567"/>
      </w:pPr>
      <w:bookmarkStart w:id="17" w:name="_Toc229481222"/>
      <w:r w:rsidRPr="00CB4BC1">
        <w:lastRenderedPageBreak/>
        <w:t>Off-the-Job Training (OTJT)</w:t>
      </w:r>
      <w:bookmarkStart w:id="18" w:name="sec5"/>
      <w:bookmarkEnd w:id="17"/>
      <w:bookmarkEnd w:id="18"/>
    </w:p>
    <w:p w14:paraId="515796A7" w14:textId="77777777" w:rsidR="00C50A9D" w:rsidRPr="00CB4BC1" w:rsidRDefault="00C50A9D" w:rsidP="00BA60EC"/>
    <w:tbl>
      <w:tblPr>
        <w:tblStyle w:val="TableGrid"/>
        <w:tblW w:w="4999"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74"/>
        <w:gridCol w:w="986"/>
        <w:gridCol w:w="4955"/>
        <w:gridCol w:w="2410"/>
        <w:gridCol w:w="1800"/>
      </w:tblGrid>
      <w:tr w:rsidR="00CB16DD" w:rsidRPr="00756706" w14:paraId="25B94CE8" w14:textId="77777777" w:rsidTr="009851C0">
        <w:trPr>
          <w:tblHeader/>
        </w:trPr>
        <w:tc>
          <w:tcPr>
            <w:tcW w:w="1407" w:type="pct"/>
            <w:shd w:val="clear" w:color="auto" w:fill="B6DDE8" w:themeFill="accent5" w:themeFillTint="66"/>
          </w:tcPr>
          <w:p w14:paraId="63FB8045" w14:textId="3FDDD7AC"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Audit question</w:t>
            </w:r>
          </w:p>
        </w:tc>
        <w:tc>
          <w:tcPr>
            <w:tcW w:w="349" w:type="pct"/>
            <w:shd w:val="clear" w:color="auto" w:fill="B6DDE8" w:themeFill="accent5" w:themeFillTint="66"/>
          </w:tcPr>
          <w:p w14:paraId="07E7468E" w14:textId="77777777" w:rsidR="00CB16DD" w:rsidRDefault="00CB16DD" w:rsidP="00CB16DD">
            <w:pPr>
              <w:pStyle w:val="NoSpacing"/>
              <w:rPr>
                <w:rFonts w:ascii="Arial" w:hAnsi="Arial" w:cs="Arial"/>
                <w:b/>
                <w:bCs/>
                <w:sz w:val="20"/>
                <w:szCs w:val="20"/>
                <w:lang w:val="en-GB"/>
              </w:rPr>
            </w:pPr>
            <w:r w:rsidRPr="003D1A11">
              <w:rPr>
                <w:rFonts w:ascii="Arial" w:hAnsi="Arial" w:cs="Arial"/>
                <w:b/>
                <w:bCs/>
                <w:sz w:val="20"/>
                <w:szCs w:val="20"/>
                <w:lang w:val="en-GB"/>
              </w:rPr>
              <w:t>Yes/No/</w:t>
            </w:r>
          </w:p>
          <w:p w14:paraId="13209588" w14:textId="4E8A6A69"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N/A</w:t>
            </w:r>
          </w:p>
        </w:tc>
        <w:tc>
          <w:tcPr>
            <w:tcW w:w="1754" w:type="pct"/>
            <w:shd w:val="clear" w:color="auto" w:fill="B6DDE8" w:themeFill="accent5" w:themeFillTint="66"/>
          </w:tcPr>
          <w:p w14:paraId="64154324" w14:textId="23F54C78"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Guidance</w:t>
            </w:r>
          </w:p>
        </w:tc>
        <w:tc>
          <w:tcPr>
            <w:tcW w:w="853" w:type="pct"/>
            <w:shd w:val="clear" w:color="auto" w:fill="B6DDE8" w:themeFill="accent5" w:themeFillTint="66"/>
          </w:tcPr>
          <w:p w14:paraId="1EBDB9E3" w14:textId="10E8A968"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Possible evidence</w:t>
            </w:r>
          </w:p>
        </w:tc>
        <w:tc>
          <w:tcPr>
            <w:tcW w:w="638" w:type="pct"/>
            <w:shd w:val="clear" w:color="auto" w:fill="B6DDE8" w:themeFill="accent5" w:themeFillTint="66"/>
          </w:tcPr>
          <w:p w14:paraId="6F90EBF7" w14:textId="4979CD97"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Evidence pack and location</w:t>
            </w:r>
          </w:p>
        </w:tc>
      </w:tr>
      <w:tr w:rsidR="00E70979" w:rsidRPr="00756706" w14:paraId="440C7715" w14:textId="77777777" w:rsidTr="009851C0">
        <w:tc>
          <w:tcPr>
            <w:tcW w:w="1407" w:type="pct"/>
          </w:tcPr>
          <w:p w14:paraId="4F046942" w14:textId="3C5BD8FF" w:rsidR="00046BE7" w:rsidRPr="004233AA" w:rsidRDefault="002A5B48" w:rsidP="00A36C99">
            <w:pPr>
              <w:pStyle w:val="NoSpacing"/>
              <w:spacing w:after="80"/>
              <w:rPr>
                <w:rFonts w:ascii="Arial" w:hAnsi="Arial" w:cs="Arial"/>
                <w:sz w:val="20"/>
                <w:szCs w:val="20"/>
                <w:lang w:val="en-GB"/>
              </w:rPr>
            </w:pPr>
            <w:r w:rsidRPr="004233AA">
              <w:rPr>
                <w:rFonts w:ascii="Arial" w:hAnsi="Arial" w:cs="Arial"/>
                <w:sz w:val="20"/>
                <w:szCs w:val="20"/>
                <w:lang w:val="en-GB"/>
              </w:rPr>
              <w:t>As set out in the training plan, does the designed course</w:t>
            </w:r>
            <w:r w:rsidR="00F326D8" w:rsidRPr="004233AA">
              <w:rPr>
                <w:rFonts w:ascii="Arial" w:hAnsi="Arial" w:cs="Arial"/>
                <w:sz w:val="20"/>
                <w:szCs w:val="20"/>
                <w:lang w:val="en-GB"/>
              </w:rPr>
              <w:t xml:space="preserve"> include a minimum of 278 hours of off-the-job</w:t>
            </w:r>
            <w:r w:rsidR="007C61EE" w:rsidRPr="004233AA">
              <w:rPr>
                <w:rFonts w:ascii="Arial" w:hAnsi="Arial" w:cs="Arial"/>
                <w:sz w:val="20"/>
                <w:szCs w:val="20"/>
                <w:lang w:val="en-GB"/>
              </w:rPr>
              <w:t xml:space="preserve"> </w:t>
            </w:r>
            <w:r w:rsidR="00F326D8" w:rsidRPr="004233AA">
              <w:rPr>
                <w:rFonts w:ascii="Arial" w:hAnsi="Arial" w:cs="Arial"/>
                <w:sz w:val="20"/>
                <w:szCs w:val="20"/>
                <w:lang w:val="en-GB"/>
              </w:rPr>
              <w:t>training (OTJT), unless reduced by RPL?</w:t>
            </w:r>
          </w:p>
          <w:p w14:paraId="50C82298" w14:textId="157F2148" w:rsidR="00046BE7" w:rsidRPr="004233AA" w:rsidRDefault="007D409B" w:rsidP="00A36C99">
            <w:pPr>
              <w:pStyle w:val="NoSpacing"/>
              <w:spacing w:after="80"/>
              <w:rPr>
                <w:rFonts w:ascii="Arial" w:hAnsi="Arial" w:cs="Arial"/>
                <w:sz w:val="20"/>
                <w:szCs w:val="20"/>
                <w:lang w:val="en-GB"/>
              </w:rPr>
            </w:pPr>
            <w:r w:rsidRPr="004233AA">
              <w:rPr>
                <w:rFonts w:ascii="Arial" w:hAnsi="Arial" w:cs="Arial"/>
                <w:sz w:val="20"/>
                <w:szCs w:val="20"/>
                <w:lang w:val="en-GB"/>
              </w:rPr>
              <w:t>Is the eligible off-the job training activity agreed in advance of delivery and documented as part of the training plan?</w:t>
            </w:r>
          </w:p>
        </w:tc>
        <w:tc>
          <w:tcPr>
            <w:tcW w:w="349" w:type="pct"/>
          </w:tcPr>
          <w:p w14:paraId="28E3F18B" w14:textId="77777777" w:rsidR="00E70979" w:rsidRPr="004233AA" w:rsidRDefault="00E70979" w:rsidP="00A36C99">
            <w:pPr>
              <w:pStyle w:val="NoSpacing"/>
              <w:spacing w:after="80"/>
              <w:rPr>
                <w:rFonts w:ascii="Arial" w:hAnsi="Arial" w:cs="Arial"/>
                <w:sz w:val="20"/>
                <w:szCs w:val="20"/>
                <w:lang w:val="en-GB"/>
              </w:rPr>
            </w:pPr>
          </w:p>
        </w:tc>
        <w:tc>
          <w:tcPr>
            <w:tcW w:w="1754" w:type="pct"/>
          </w:tcPr>
          <w:p w14:paraId="184D6320" w14:textId="7C1E3922" w:rsidR="0038108A" w:rsidRPr="004233AA" w:rsidRDefault="00E34A93" w:rsidP="00A36C99">
            <w:pPr>
              <w:pStyle w:val="NoSpacing"/>
              <w:spacing w:after="80"/>
              <w:rPr>
                <w:rFonts w:ascii="Arial" w:hAnsi="Arial" w:cs="Arial"/>
                <w:sz w:val="20"/>
                <w:szCs w:val="20"/>
                <w:lang w:val="en-GB"/>
              </w:rPr>
            </w:pPr>
            <w:r w:rsidRPr="004233AA">
              <w:rPr>
                <w:rFonts w:ascii="Arial" w:hAnsi="Arial" w:cs="Arial"/>
                <w:sz w:val="20"/>
                <w:szCs w:val="20"/>
                <w:lang w:val="en-GB"/>
              </w:rPr>
              <w:t xml:space="preserve">The provider </w:t>
            </w:r>
            <w:r w:rsidR="00F326D8" w:rsidRPr="004233AA">
              <w:rPr>
                <w:rFonts w:ascii="Arial" w:hAnsi="Arial" w:cs="Arial"/>
                <w:sz w:val="20"/>
                <w:szCs w:val="20"/>
                <w:lang w:val="en-GB"/>
              </w:rPr>
              <w:t xml:space="preserve">should meet the minimum of 278 hours </w:t>
            </w:r>
            <w:r w:rsidR="00D85B57" w:rsidRPr="004233AA">
              <w:rPr>
                <w:rFonts w:ascii="Arial" w:hAnsi="Arial" w:cs="Arial"/>
                <w:sz w:val="20"/>
                <w:szCs w:val="20"/>
                <w:lang w:val="en-GB"/>
              </w:rPr>
              <w:t xml:space="preserve">OTJT </w:t>
            </w:r>
            <w:r w:rsidR="00F326D8" w:rsidRPr="004233AA">
              <w:rPr>
                <w:rFonts w:ascii="Arial" w:hAnsi="Arial" w:cs="Arial"/>
                <w:sz w:val="20"/>
                <w:szCs w:val="20"/>
                <w:lang w:val="en-GB"/>
              </w:rPr>
              <w:t>and no longer be referring to 20% OTJT.</w:t>
            </w:r>
          </w:p>
          <w:p w14:paraId="3922A897" w14:textId="69BEFD68" w:rsidR="007D409B" w:rsidRPr="004233AA" w:rsidRDefault="00640409" w:rsidP="00A36C99">
            <w:pPr>
              <w:pStyle w:val="NoSpacing"/>
              <w:spacing w:after="80"/>
              <w:rPr>
                <w:rFonts w:ascii="Arial" w:hAnsi="Arial" w:cs="Arial"/>
                <w:sz w:val="20"/>
                <w:szCs w:val="20"/>
                <w:lang w:val="en-GB"/>
              </w:rPr>
            </w:pPr>
            <w:r w:rsidRPr="004233AA">
              <w:rPr>
                <w:rFonts w:ascii="Arial" w:hAnsi="Arial" w:cs="Arial"/>
                <w:sz w:val="20"/>
                <w:szCs w:val="20"/>
                <w:lang w:val="en-GB"/>
              </w:rPr>
              <w:t xml:space="preserve">After RPL deductions, OTJT must remain at </w:t>
            </w:r>
            <w:proofErr w:type="spellStart"/>
            <w:r w:rsidR="00D85B57" w:rsidRPr="004233AA">
              <w:rPr>
                <w:rFonts w:ascii="Arial" w:hAnsi="Arial" w:cs="Arial"/>
                <w:sz w:val="20"/>
                <w:szCs w:val="20"/>
                <w:lang w:val="en-GB"/>
              </w:rPr>
              <w:t>at</w:t>
            </w:r>
            <w:proofErr w:type="spellEnd"/>
            <w:r w:rsidR="00D85B57" w:rsidRPr="004233AA">
              <w:rPr>
                <w:rFonts w:ascii="Arial" w:hAnsi="Arial" w:cs="Arial"/>
                <w:sz w:val="20"/>
                <w:szCs w:val="20"/>
                <w:lang w:val="en-GB"/>
              </w:rPr>
              <w:t xml:space="preserve"> </w:t>
            </w:r>
            <w:r w:rsidRPr="004233AA">
              <w:rPr>
                <w:rFonts w:ascii="Arial" w:hAnsi="Arial" w:cs="Arial"/>
                <w:sz w:val="20"/>
                <w:szCs w:val="20"/>
                <w:lang w:val="en-GB"/>
              </w:rPr>
              <w:t>least 187 hours.</w:t>
            </w:r>
          </w:p>
          <w:p w14:paraId="01AA6B9F" w14:textId="77777777" w:rsidR="007D409B" w:rsidRPr="004233AA" w:rsidRDefault="007D409B" w:rsidP="00A36C99">
            <w:pPr>
              <w:pStyle w:val="NoSpacing"/>
              <w:spacing w:after="80"/>
              <w:rPr>
                <w:rFonts w:ascii="Arial" w:hAnsi="Arial" w:cs="Arial"/>
                <w:sz w:val="20"/>
                <w:szCs w:val="20"/>
                <w:lang w:val="en-GB"/>
              </w:rPr>
            </w:pPr>
            <w:r w:rsidRPr="004233AA">
              <w:rPr>
                <w:rFonts w:ascii="Arial" w:hAnsi="Arial" w:cs="Arial"/>
                <w:sz w:val="20"/>
                <w:szCs w:val="20"/>
                <w:lang w:val="en-GB"/>
              </w:rPr>
              <w:t>OTJT must be linked to the KSBs and may include:</w:t>
            </w:r>
          </w:p>
          <w:p w14:paraId="01EF602C" w14:textId="2D00DA2F" w:rsidR="007D409B" w:rsidRPr="004233AA" w:rsidRDefault="0086651E"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w:t>
            </w:r>
            <w:r w:rsidR="007D409B" w:rsidRPr="004233AA">
              <w:rPr>
                <w:rFonts w:ascii="Arial" w:hAnsi="Arial" w:cs="Arial"/>
                <w:sz w:val="20"/>
                <w:szCs w:val="20"/>
                <w:lang w:val="en-GB"/>
              </w:rPr>
              <w:t xml:space="preserve">he teaching of theory, e.g. lectures, </w:t>
            </w:r>
            <w:proofErr w:type="spellStart"/>
            <w:r w:rsidR="007D409B" w:rsidRPr="004233AA">
              <w:rPr>
                <w:rFonts w:ascii="Arial" w:hAnsi="Arial" w:cs="Arial"/>
                <w:sz w:val="20"/>
                <w:szCs w:val="20"/>
                <w:lang w:val="en-GB"/>
              </w:rPr>
              <w:t>ITaP</w:t>
            </w:r>
            <w:proofErr w:type="spellEnd"/>
            <w:r w:rsidR="007D409B" w:rsidRPr="004233AA">
              <w:rPr>
                <w:rFonts w:ascii="Arial" w:hAnsi="Arial" w:cs="Arial"/>
                <w:sz w:val="20"/>
                <w:szCs w:val="20"/>
                <w:lang w:val="en-GB"/>
              </w:rPr>
              <w:t>, rehearsal opportunities;</w:t>
            </w:r>
          </w:p>
          <w:p w14:paraId="57492E4F" w14:textId="75D4DF39" w:rsidR="007D409B" w:rsidRPr="004233AA" w:rsidRDefault="0086651E"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p</w:t>
            </w:r>
            <w:r w:rsidR="007D409B" w:rsidRPr="004233AA">
              <w:rPr>
                <w:rFonts w:ascii="Arial" w:hAnsi="Arial" w:cs="Arial"/>
                <w:sz w:val="20"/>
                <w:szCs w:val="20"/>
                <w:lang w:val="en-GB"/>
              </w:rPr>
              <w:t>ractical training, e.g. shadowing, observations of others, mentoring;</w:t>
            </w:r>
          </w:p>
          <w:p w14:paraId="2D8271A0" w14:textId="3219D742" w:rsidR="007D409B" w:rsidRPr="004233AA" w:rsidRDefault="0086651E"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l</w:t>
            </w:r>
            <w:r w:rsidR="007D409B" w:rsidRPr="004233AA">
              <w:rPr>
                <w:rFonts w:ascii="Arial" w:hAnsi="Arial" w:cs="Arial"/>
                <w:sz w:val="20"/>
                <w:szCs w:val="20"/>
                <w:lang w:val="en-GB"/>
              </w:rPr>
              <w:t>earning support;</w:t>
            </w:r>
          </w:p>
          <w:p w14:paraId="004DCCAA" w14:textId="23346D1D" w:rsidR="007D409B" w:rsidRPr="004233AA" w:rsidRDefault="0086651E"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w:t>
            </w:r>
            <w:r w:rsidR="007D409B" w:rsidRPr="004233AA">
              <w:rPr>
                <w:rFonts w:ascii="Arial" w:hAnsi="Arial" w:cs="Arial"/>
                <w:sz w:val="20"/>
                <w:szCs w:val="20"/>
                <w:lang w:val="en-GB"/>
              </w:rPr>
              <w:t>ime spent writing assignments or completing tasks relating to the apprenticeship (not the PGCE where it is not funded by the apprenticeship);</w:t>
            </w:r>
          </w:p>
          <w:p w14:paraId="4BB6308C" w14:textId="281B828D" w:rsidR="007D409B" w:rsidRPr="004233AA" w:rsidRDefault="0086651E"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r</w:t>
            </w:r>
            <w:r w:rsidR="007D409B" w:rsidRPr="004233AA">
              <w:rPr>
                <w:rFonts w:ascii="Arial" w:hAnsi="Arial" w:cs="Arial"/>
                <w:sz w:val="20"/>
                <w:szCs w:val="20"/>
                <w:lang w:val="en-GB"/>
              </w:rPr>
              <w:t>evision.</w:t>
            </w:r>
          </w:p>
        </w:tc>
        <w:tc>
          <w:tcPr>
            <w:tcW w:w="853" w:type="pct"/>
          </w:tcPr>
          <w:p w14:paraId="2771368A" w14:textId="62EF5845" w:rsidR="00E70979" w:rsidRPr="004233AA" w:rsidRDefault="00AE61EE" w:rsidP="00A36C99">
            <w:pPr>
              <w:pStyle w:val="NoSpacing"/>
              <w:spacing w:after="80"/>
              <w:rPr>
                <w:rFonts w:ascii="Arial" w:hAnsi="Arial" w:cs="Arial"/>
                <w:sz w:val="20"/>
                <w:szCs w:val="20"/>
                <w:lang w:val="en-GB"/>
              </w:rPr>
            </w:pPr>
            <w:r w:rsidRPr="004233AA">
              <w:rPr>
                <w:rFonts w:ascii="Arial" w:hAnsi="Arial" w:cs="Arial"/>
                <w:sz w:val="20"/>
                <w:szCs w:val="20"/>
                <w:lang w:val="en-GB"/>
              </w:rPr>
              <w:t>Training plan; RPL OTJT calculation.</w:t>
            </w:r>
          </w:p>
        </w:tc>
        <w:tc>
          <w:tcPr>
            <w:tcW w:w="638" w:type="pct"/>
          </w:tcPr>
          <w:p w14:paraId="3D461124" w14:textId="77777777" w:rsidR="00E70979" w:rsidRPr="004233AA" w:rsidRDefault="00E70979" w:rsidP="00A36C99">
            <w:pPr>
              <w:pStyle w:val="NoSpacing"/>
              <w:spacing w:after="80"/>
              <w:rPr>
                <w:rFonts w:ascii="Arial" w:hAnsi="Arial" w:cs="Arial"/>
                <w:sz w:val="20"/>
                <w:szCs w:val="20"/>
                <w:lang w:val="en-GB"/>
              </w:rPr>
            </w:pPr>
          </w:p>
        </w:tc>
      </w:tr>
      <w:tr w:rsidR="0038108A" w:rsidRPr="00756706" w14:paraId="01C816C1" w14:textId="77777777" w:rsidTr="009851C0">
        <w:tc>
          <w:tcPr>
            <w:tcW w:w="1407" w:type="pct"/>
          </w:tcPr>
          <w:p w14:paraId="7D848403" w14:textId="5935D65E" w:rsidR="00885630" w:rsidRPr="004233AA" w:rsidRDefault="00885630" w:rsidP="00A36C99">
            <w:pPr>
              <w:pStyle w:val="NoSpacing"/>
              <w:spacing w:after="80"/>
              <w:rPr>
                <w:rFonts w:ascii="Arial" w:hAnsi="Arial" w:cs="Arial"/>
                <w:sz w:val="20"/>
                <w:szCs w:val="20"/>
                <w:lang w:val="en-GB"/>
              </w:rPr>
            </w:pPr>
            <w:r w:rsidRPr="004233AA">
              <w:rPr>
                <w:rFonts w:ascii="Arial" w:hAnsi="Arial" w:cs="Arial"/>
                <w:sz w:val="20"/>
                <w:szCs w:val="20"/>
                <w:lang w:val="en-GB"/>
              </w:rPr>
              <w:t>Do all apprentices keep an accurate record of actual OTJT</w:t>
            </w:r>
            <w:r w:rsidR="00F36809" w:rsidRPr="004233AA">
              <w:rPr>
                <w:rFonts w:ascii="Arial" w:hAnsi="Arial" w:cs="Arial"/>
                <w:sz w:val="20"/>
                <w:szCs w:val="20"/>
                <w:lang w:val="en-GB"/>
              </w:rPr>
              <w:t xml:space="preserve"> within the practical period</w:t>
            </w:r>
            <w:r w:rsidRPr="004233AA">
              <w:rPr>
                <w:rFonts w:ascii="Arial" w:hAnsi="Arial" w:cs="Arial"/>
                <w:sz w:val="20"/>
                <w:szCs w:val="20"/>
                <w:lang w:val="en-GB"/>
              </w:rPr>
              <w:t>?</w:t>
            </w:r>
          </w:p>
          <w:p w14:paraId="54063DC1" w14:textId="17156063" w:rsidR="00885630" w:rsidRPr="004233AA" w:rsidRDefault="00885630" w:rsidP="00A36C99">
            <w:pPr>
              <w:pStyle w:val="NoSpacing"/>
              <w:spacing w:after="80"/>
              <w:rPr>
                <w:rFonts w:ascii="Arial" w:hAnsi="Arial" w:cs="Arial"/>
                <w:sz w:val="20"/>
                <w:szCs w:val="20"/>
                <w:lang w:val="en-GB"/>
              </w:rPr>
            </w:pPr>
            <w:r w:rsidRPr="004233AA">
              <w:rPr>
                <w:rFonts w:ascii="Arial" w:hAnsi="Arial" w:cs="Arial"/>
                <w:sz w:val="20"/>
                <w:szCs w:val="20"/>
                <w:lang w:val="en-GB"/>
              </w:rPr>
              <w:t>Is the OTJT record signed by the apprentice an</w:t>
            </w:r>
            <w:r w:rsidR="00AE61EE" w:rsidRPr="004233AA">
              <w:rPr>
                <w:rFonts w:ascii="Arial" w:hAnsi="Arial" w:cs="Arial"/>
                <w:sz w:val="20"/>
                <w:szCs w:val="20"/>
                <w:lang w:val="en-GB"/>
              </w:rPr>
              <w:t xml:space="preserve">d, where required, confirmed with </w:t>
            </w:r>
            <w:r w:rsidR="004F71E7" w:rsidRPr="004233AA">
              <w:rPr>
                <w:rFonts w:ascii="Arial" w:hAnsi="Arial" w:cs="Arial"/>
                <w:sz w:val="20"/>
                <w:szCs w:val="20"/>
                <w:lang w:val="en-GB"/>
              </w:rPr>
              <w:t xml:space="preserve">the </w:t>
            </w:r>
            <w:r w:rsidR="00AE61EE" w:rsidRPr="004233AA">
              <w:rPr>
                <w:rFonts w:ascii="Arial" w:hAnsi="Arial" w:cs="Arial"/>
                <w:sz w:val="20"/>
                <w:szCs w:val="20"/>
                <w:lang w:val="en-GB"/>
              </w:rPr>
              <w:t>employer</w:t>
            </w:r>
            <w:r w:rsidRPr="004233AA">
              <w:rPr>
                <w:rFonts w:ascii="Arial" w:hAnsi="Arial" w:cs="Arial"/>
                <w:sz w:val="20"/>
                <w:szCs w:val="20"/>
                <w:lang w:val="en-GB"/>
              </w:rPr>
              <w:t xml:space="preserve"> as </w:t>
            </w:r>
            <w:r w:rsidR="00F36809" w:rsidRPr="004233AA">
              <w:rPr>
                <w:rFonts w:ascii="Arial" w:hAnsi="Arial" w:cs="Arial"/>
                <w:sz w:val="20"/>
                <w:szCs w:val="20"/>
                <w:lang w:val="en-GB"/>
              </w:rPr>
              <w:t>being accurate, taking place during the apprentice’s normal working hours and for the purpose of achieving the KSBs of the apprenticeship?</w:t>
            </w:r>
          </w:p>
        </w:tc>
        <w:tc>
          <w:tcPr>
            <w:tcW w:w="349" w:type="pct"/>
          </w:tcPr>
          <w:p w14:paraId="0E7BFD58" w14:textId="77777777" w:rsidR="0038108A" w:rsidRPr="004233AA" w:rsidRDefault="0038108A" w:rsidP="00A36C99">
            <w:pPr>
              <w:pStyle w:val="NoSpacing"/>
              <w:spacing w:after="80"/>
              <w:rPr>
                <w:rFonts w:ascii="Arial" w:hAnsi="Arial" w:cs="Arial"/>
                <w:sz w:val="20"/>
                <w:szCs w:val="20"/>
                <w:lang w:val="en-GB"/>
              </w:rPr>
            </w:pPr>
          </w:p>
        </w:tc>
        <w:tc>
          <w:tcPr>
            <w:tcW w:w="1754" w:type="pct"/>
          </w:tcPr>
          <w:p w14:paraId="45B2BF7B" w14:textId="0FA7250D" w:rsidR="00894175" w:rsidRPr="004233AA" w:rsidRDefault="00894175" w:rsidP="00A36C99">
            <w:pPr>
              <w:pStyle w:val="NoSpacing"/>
              <w:spacing w:after="80"/>
              <w:rPr>
                <w:rFonts w:ascii="Arial" w:hAnsi="Arial" w:cs="Arial"/>
                <w:sz w:val="20"/>
                <w:szCs w:val="20"/>
                <w:lang w:val="en-GB"/>
              </w:rPr>
            </w:pPr>
            <w:r w:rsidRPr="004233AA">
              <w:rPr>
                <w:rFonts w:ascii="Arial" w:hAnsi="Arial" w:cs="Arial"/>
                <w:sz w:val="20"/>
                <w:szCs w:val="20"/>
                <w:lang w:val="en-GB"/>
              </w:rPr>
              <w:t>The OTJT record should show when the OTJT took place (date</w:t>
            </w:r>
            <w:r w:rsidR="0086651E" w:rsidRPr="004233AA">
              <w:rPr>
                <w:rFonts w:ascii="Arial" w:hAnsi="Arial" w:cs="Arial"/>
                <w:sz w:val="20"/>
                <w:szCs w:val="20"/>
                <w:lang w:val="en-GB"/>
              </w:rPr>
              <w:t>s</w:t>
            </w:r>
            <w:r w:rsidRPr="004233AA">
              <w:rPr>
                <w:rFonts w:ascii="Arial" w:hAnsi="Arial" w:cs="Arial"/>
                <w:sz w:val="20"/>
                <w:szCs w:val="20"/>
                <w:lang w:val="en-GB"/>
              </w:rPr>
              <w:t xml:space="preserve"> and times) and there should be proof of delivery.</w:t>
            </w:r>
          </w:p>
        </w:tc>
        <w:tc>
          <w:tcPr>
            <w:tcW w:w="853" w:type="pct"/>
          </w:tcPr>
          <w:p w14:paraId="7568B975" w14:textId="45BDE794" w:rsidR="0038108A" w:rsidRPr="004233AA" w:rsidRDefault="00F36809" w:rsidP="00A36C99">
            <w:pPr>
              <w:pStyle w:val="NoSpacing"/>
              <w:spacing w:after="80"/>
              <w:rPr>
                <w:rFonts w:ascii="Arial" w:hAnsi="Arial" w:cs="Arial"/>
                <w:sz w:val="20"/>
                <w:szCs w:val="20"/>
                <w:lang w:val="en-GB"/>
              </w:rPr>
            </w:pPr>
            <w:r w:rsidRPr="004233AA">
              <w:rPr>
                <w:rFonts w:ascii="Arial" w:hAnsi="Arial" w:cs="Arial"/>
                <w:sz w:val="20"/>
                <w:szCs w:val="20"/>
                <w:lang w:val="en-GB"/>
              </w:rPr>
              <w:t>Signed OTJT record</w:t>
            </w:r>
            <w:r w:rsidR="006B301A" w:rsidRPr="004233AA">
              <w:rPr>
                <w:rFonts w:ascii="Arial" w:hAnsi="Arial" w:cs="Arial"/>
                <w:sz w:val="20"/>
                <w:szCs w:val="20"/>
                <w:lang w:val="en-GB"/>
              </w:rPr>
              <w:t xml:space="preserve">; </w:t>
            </w:r>
            <w:r w:rsidR="00A4331D" w:rsidRPr="004233AA">
              <w:rPr>
                <w:rFonts w:ascii="Arial" w:hAnsi="Arial" w:cs="Arial"/>
                <w:sz w:val="20"/>
                <w:szCs w:val="20"/>
                <w:lang w:val="en-GB"/>
              </w:rPr>
              <w:t xml:space="preserve">naturally occurring </w:t>
            </w:r>
            <w:r w:rsidR="006B301A" w:rsidRPr="004233AA">
              <w:rPr>
                <w:rFonts w:ascii="Arial" w:hAnsi="Arial" w:cs="Arial"/>
                <w:sz w:val="20"/>
                <w:szCs w:val="20"/>
                <w:lang w:val="en-GB"/>
              </w:rPr>
              <w:t xml:space="preserve">proof of delivery – registers, apprentice </w:t>
            </w:r>
            <w:r w:rsidR="002139FC" w:rsidRPr="004233AA">
              <w:rPr>
                <w:rFonts w:ascii="Arial" w:hAnsi="Arial" w:cs="Arial"/>
                <w:sz w:val="20"/>
                <w:szCs w:val="20"/>
                <w:lang w:val="en-GB"/>
              </w:rPr>
              <w:t>tasks</w:t>
            </w:r>
            <w:r w:rsidR="006B301A" w:rsidRPr="004233AA">
              <w:rPr>
                <w:rFonts w:ascii="Arial" w:hAnsi="Arial" w:cs="Arial"/>
                <w:sz w:val="20"/>
                <w:szCs w:val="20"/>
                <w:lang w:val="en-GB"/>
              </w:rPr>
              <w:t>, mentor meeting records, observation records</w:t>
            </w:r>
            <w:r w:rsidR="00D83315" w:rsidRPr="004233AA">
              <w:rPr>
                <w:rFonts w:ascii="Arial" w:hAnsi="Arial" w:cs="Arial"/>
                <w:sz w:val="20"/>
                <w:szCs w:val="20"/>
                <w:lang w:val="en-GB"/>
              </w:rPr>
              <w:t>, progress review references to OTJT.</w:t>
            </w:r>
          </w:p>
        </w:tc>
        <w:tc>
          <w:tcPr>
            <w:tcW w:w="638" w:type="pct"/>
          </w:tcPr>
          <w:p w14:paraId="4D9FAD4C" w14:textId="77777777" w:rsidR="0038108A" w:rsidRPr="004233AA" w:rsidRDefault="0038108A" w:rsidP="00A36C99">
            <w:pPr>
              <w:pStyle w:val="NoSpacing"/>
              <w:spacing w:after="80"/>
              <w:rPr>
                <w:rFonts w:ascii="Arial" w:hAnsi="Arial" w:cs="Arial"/>
                <w:sz w:val="20"/>
                <w:szCs w:val="20"/>
                <w:lang w:val="en-GB"/>
              </w:rPr>
            </w:pPr>
          </w:p>
        </w:tc>
      </w:tr>
      <w:tr w:rsidR="008933C8" w:rsidRPr="00756706" w14:paraId="6D61ABF8" w14:textId="77777777" w:rsidTr="009851C0">
        <w:tc>
          <w:tcPr>
            <w:tcW w:w="1407" w:type="pct"/>
          </w:tcPr>
          <w:p w14:paraId="6AB04A05" w14:textId="117D5534" w:rsidR="008933C8" w:rsidRPr="004233AA" w:rsidRDefault="008933C8" w:rsidP="00A36C99">
            <w:pPr>
              <w:pStyle w:val="NoSpacing"/>
              <w:spacing w:after="80"/>
              <w:rPr>
                <w:rFonts w:ascii="Arial" w:hAnsi="Arial" w:cs="Arial"/>
                <w:sz w:val="20"/>
                <w:szCs w:val="20"/>
                <w:lang w:val="en-GB"/>
              </w:rPr>
            </w:pPr>
            <w:r w:rsidRPr="004233AA">
              <w:rPr>
                <w:rFonts w:ascii="Arial" w:hAnsi="Arial" w:cs="Arial"/>
                <w:sz w:val="20"/>
                <w:szCs w:val="20"/>
                <w:lang w:val="en-GB"/>
              </w:rPr>
              <w:t>Is the OTJT record checked to ensure it does not include ineligible activities?</w:t>
            </w:r>
          </w:p>
        </w:tc>
        <w:tc>
          <w:tcPr>
            <w:tcW w:w="349" w:type="pct"/>
          </w:tcPr>
          <w:p w14:paraId="08149FA0" w14:textId="77777777" w:rsidR="008933C8" w:rsidRPr="004233AA" w:rsidRDefault="008933C8" w:rsidP="00A36C99">
            <w:pPr>
              <w:pStyle w:val="NoSpacing"/>
              <w:spacing w:after="80"/>
              <w:rPr>
                <w:rFonts w:ascii="Arial" w:hAnsi="Arial" w:cs="Arial"/>
                <w:sz w:val="20"/>
                <w:szCs w:val="20"/>
                <w:lang w:val="en-GB"/>
              </w:rPr>
            </w:pPr>
          </w:p>
        </w:tc>
        <w:tc>
          <w:tcPr>
            <w:tcW w:w="1754" w:type="pct"/>
          </w:tcPr>
          <w:p w14:paraId="63D9114A" w14:textId="77777777" w:rsidR="008933C8" w:rsidRPr="004233AA" w:rsidRDefault="008933C8" w:rsidP="00A36C99">
            <w:pPr>
              <w:pStyle w:val="NoSpacing"/>
              <w:spacing w:after="80"/>
              <w:rPr>
                <w:rFonts w:ascii="Arial" w:hAnsi="Arial" w:cs="Arial"/>
                <w:sz w:val="20"/>
                <w:szCs w:val="20"/>
                <w:lang w:val="en-GB"/>
              </w:rPr>
            </w:pPr>
            <w:r w:rsidRPr="004233AA">
              <w:rPr>
                <w:rFonts w:ascii="Arial" w:hAnsi="Arial" w:cs="Arial"/>
                <w:sz w:val="20"/>
                <w:szCs w:val="20"/>
                <w:lang w:val="en-GB"/>
              </w:rPr>
              <w:t>The following must not be included as OTJT:</w:t>
            </w:r>
          </w:p>
          <w:p w14:paraId="0264F5F8" w14:textId="088F0545" w:rsidR="008933C8" w:rsidRPr="004233AA" w:rsidRDefault="00B71046"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i</w:t>
            </w:r>
            <w:r w:rsidR="008933C8" w:rsidRPr="004233AA">
              <w:rPr>
                <w:rFonts w:ascii="Arial" w:hAnsi="Arial" w:cs="Arial"/>
                <w:sz w:val="20"/>
                <w:szCs w:val="20"/>
                <w:lang w:val="en-GB"/>
              </w:rPr>
              <w:t>nitial assessment and onboarding</w:t>
            </w:r>
            <w:r w:rsidR="00F80F54" w:rsidRPr="004233AA">
              <w:rPr>
                <w:rFonts w:ascii="Arial" w:hAnsi="Arial" w:cs="Arial"/>
                <w:sz w:val="20"/>
                <w:szCs w:val="20"/>
                <w:lang w:val="en-GB"/>
              </w:rPr>
              <w:t>;</w:t>
            </w:r>
          </w:p>
          <w:p w14:paraId="72709BC7" w14:textId="6B94C082" w:rsidR="008933C8" w:rsidRPr="004233AA" w:rsidRDefault="008933C8"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English and maths standalone qualifications</w:t>
            </w:r>
            <w:r w:rsidR="00F80F54" w:rsidRPr="004233AA">
              <w:rPr>
                <w:rFonts w:ascii="Arial" w:hAnsi="Arial" w:cs="Arial"/>
                <w:sz w:val="20"/>
                <w:szCs w:val="20"/>
                <w:lang w:val="en-GB"/>
              </w:rPr>
              <w:t>;</w:t>
            </w:r>
          </w:p>
          <w:p w14:paraId="6C9DD0A2" w14:textId="6945A62A" w:rsidR="008933C8" w:rsidRPr="004233AA" w:rsidRDefault="00B71046"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w:t>
            </w:r>
            <w:r w:rsidR="008933C8" w:rsidRPr="004233AA">
              <w:rPr>
                <w:rFonts w:ascii="Arial" w:hAnsi="Arial" w:cs="Arial"/>
                <w:sz w:val="20"/>
                <w:szCs w:val="20"/>
                <w:lang w:val="en-GB"/>
              </w:rPr>
              <w:t>raining to acquire KSBs not required by the apprenticeship standard</w:t>
            </w:r>
            <w:r w:rsidR="00F80F54" w:rsidRPr="004233AA">
              <w:rPr>
                <w:rFonts w:ascii="Arial" w:hAnsi="Arial" w:cs="Arial"/>
                <w:sz w:val="20"/>
                <w:szCs w:val="20"/>
                <w:lang w:val="en-GB"/>
              </w:rPr>
              <w:t>;</w:t>
            </w:r>
          </w:p>
          <w:p w14:paraId="4BBE7164" w14:textId="38CE3494" w:rsidR="008933C8" w:rsidRPr="004233AA" w:rsidRDefault="00B71046"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p</w:t>
            </w:r>
            <w:r w:rsidR="008933C8" w:rsidRPr="004233AA">
              <w:rPr>
                <w:rFonts w:ascii="Arial" w:hAnsi="Arial" w:cs="Arial"/>
                <w:sz w:val="20"/>
                <w:szCs w:val="20"/>
                <w:lang w:val="en-GB"/>
              </w:rPr>
              <w:t>rogress reviews</w:t>
            </w:r>
            <w:r w:rsidR="00F80F54" w:rsidRPr="004233AA">
              <w:rPr>
                <w:rFonts w:ascii="Arial" w:hAnsi="Arial" w:cs="Arial"/>
                <w:sz w:val="20"/>
                <w:szCs w:val="20"/>
                <w:lang w:val="en-GB"/>
              </w:rPr>
              <w:t>;</w:t>
            </w:r>
          </w:p>
          <w:p w14:paraId="0315EE6E" w14:textId="0BA68C8E" w:rsidR="001A40C7" w:rsidRPr="004233AA" w:rsidRDefault="00B71046"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f</w:t>
            </w:r>
            <w:r w:rsidR="0097412F" w:rsidRPr="004233AA">
              <w:rPr>
                <w:rFonts w:ascii="Arial" w:hAnsi="Arial" w:cs="Arial"/>
                <w:sz w:val="20"/>
                <w:szCs w:val="20"/>
                <w:lang w:val="en-GB"/>
              </w:rPr>
              <w:t xml:space="preserve">inal </w:t>
            </w:r>
            <w:r w:rsidR="00F073E8" w:rsidRPr="004233AA">
              <w:rPr>
                <w:rFonts w:ascii="Arial" w:hAnsi="Arial" w:cs="Arial"/>
                <w:sz w:val="20"/>
                <w:szCs w:val="20"/>
                <w:lang w:val="en-GB"/>
              </w:rPr>
              <w:t>a</w:t>
            </w:r>
            <w:r w:rsidR="0097412F" w:rsidRPr="004233AA">
              <w:rPr>
                <w:rFonts w:ascii="Arial" w:hAnsi="Arial" w:cs="Arial"/>
                <w:sz w:val="20"/>
                <w:szCs w:val="20"/>
                <w:lang w:val="en-GB"/>
              </w:rPr>
              <w:t xml:space="preserve">pprenticeship </w:t>
            </w:r>
            <w:r w:rsidR="00F073E8" w:rsidRPr="004233AA">
              <w:rPr>
                <w:rFonts w:ascii="Arial" w:hAnsi="Arial" w:cs="Arial"/>
                <w:sz w:val="20"/>
                <w:szCs w:val="20"/>
                <w:lang w:val="en-GB"/>
              </w:rPr>
              <w:t>a</w:t>
            </w:r>
            <w:r w:rsidR="0097412F" w:rsidRPr="004233AA">
              <w:rPr>
                <w:rFonts w:ascii="Arial" w:hAnsi="Arial" w:cs="Arial"/>
                <w:sz w:val="20"/>
                <w:szCs w:val="20"/>
                <w:lang w:val="en-GB"/>
              </w:rPr>
              <w:t>ssessment</w:t>
            </w:r>
            <w:r w:rsidR="003E1625" w:rsidRPr="004233AA">
              <w:rPr>
                <w:rFonts w:ascii="Arial" w:hAnsi="Arial" w:cs="Arial"/>
                <w:sz w:val="20"/>
                <w:szCs w:val="20"/>
                <w:lang w:val="en-GB"/>
              </w:rPr>
              <w:t>;</w:t>
            </w:r>
          </w:p>
          <w:p w14:paraId="7A6460C5" w14:textId="3A9C016B" w:rsidR="001A40C7" w:rsidRPr="004233AA" w:rsidRDefault="00B71046"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w:t>
            </w:r>
            <w:r w:rsidR="001A40C7" w:rsidRPr="004233AA">
              <w:rPr>
                <w:rFonts w:ascii="Arial" w:hAnsi="Arial" w:cs="Arial"/>
                <w:sz w:val="20"/>
                <w:szCs w:val="20"/>
                <w:lang w:val="en-GB"/>
              </w:rPr>
              <w:t>raining outside the apprentice’s normal working hours (unless by exception and the apprentice has agreed to time off in lieu or an additional payment</w:t>
            </w:r>
            <w:r w:rsidR="003E1625" w:rsidRPr="004233AA">
              <w:rPr>
                <w:rFonts w:ascii="Arial" w:hAnsi="Arial" w:cs="Arial"/>
                <w:sz w:val="20"/>
                <w:szCs w:val="20"/>
                <w:lang w:val="en-GB"/>
              </w:rPr>
              <w:t>);</w:t>
            </w:r>
          </w:p>
          <w:p w14:paraId="1A3C6FA1" w14:textId="2BF0B75F" w:rsidR="00D83315" w:rsidRPr="004233AA" w:rsidRDefault="00B71046"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i</w:t>
            </w:r>
            <w:r w:rsidR="00D83315" w:rsidRPr="004233AA">
              <w:rPr>
                <w:rFonts w:ascii="Arial" w:hAnsi="Arial" w:cs="Arial"/>
                <w:sz w:val="20"/>
                <w:szCs w:val="20"/>
                <w:lang w:val="en-GB"/>
              </w:rPr>
              <w:t>ndependent study not linked to apprenticeship content.</w:t>
            </w:r>
          </w:p>
        </w:tc>
        <w:tc>
          <w:tcPr>
            <w:tcW w:w="853" w:type="pct"/>
          </w:tcPr>
          <w:p w14:paraId="1B93374D" w14:textId="77777777" w:rsidR="008933C8" w:rsidRPr="004233AA" w:rsidRDefault="008933C8" w:rsidP="00A36C99">
            <w:pPr>
              <w:pStyle w:val="NoSpacing"/>
              <w:spacing w:after="80"/>
              <w:rPr>
                <w:rFonts w:ascii="Arial" w:hAnsi="Arial" w:cs="Arial"/>
                <w:sz w:val="20"/>
                <w:szCs w:val="20"/>
                <w:lang w:val="en-GB"/>
              </w:rPr>
            </w:pPr>
          </w:p>
        </w:tc>
        <w:tc>
          <w:tcPr>
            <w:tcW w:w="638" w:type="pct"/>
          </w:tcPr>
          <w:p w14:paraId="79BD4735" w14:textId="77777777" w:rsidR="008933C8" w:rsidRPr="004233AA" w:rsidRDefault="008933C8" w:rsidP="00A36C99">
            <w:pPr>
              <w:pStyle w:val="NoSpacing"/>
              <w:spacing w:after="80"/>
              <w:rPr>
                <w:rFonts w:ascii="Arial" w:hAnsi="Arial" w:cs="Arial"/>
                <w:sz w:val="20"/>
                <w:szCs w:val="20"/>
                <w:lang w:val="en-GB"/>
              </w:rPr>
            </w:pPr>
          </w:p>
        </w:tc>
      </w:tr>
      <w:tr w:rsidR="005E1CFE" w:rsidRPr="00756706" w14:paraId="6DA27E5D" w14:textId="77777777" w:rsidTr="009851C0">
        <w:tc>
          <w:tcPr>
            <w:tcW w:w="1407" w:type="pct"/>
          </w:tcPr>
          <w:p w14:paraId="02E21AD8" w14:textId="2A20B059" w:rsidR="005E1CFE" w:rsidRPr="004233AA" w:rsidRDefault="000E09B7" w:rsidP="00A36C99">
            <w:pPr>
              <w:pStyle w:val="NoSpacing"/>
              <w:spacing w:after="80"/>
              <w:rPr>
                <w:rFonts w:ascii="Arial" w:hAnsi="Arial" w:cs="Arial"/>
                <w:sz w:val="20"/>
                <w:szCs w:val="20"/>
                <w:lang w:val="en-GB"/>
              </w:rPr>
            </w:pPr>
            <w:r w:rsidRPr="004233AA">
              <w:rPr>
                <w:rFonts w:ascii="Arial" w:hAnsi="Arial" w:cs="Arial"/>
                <w:sz w:val="20"/>
                <w:szCs w:val="20"/>
                <w:lang w:val="en-GB"/>
              </w:rPr>
              <w:lastRenderedPageBreak/>
              <w:t>Is all the OTJT</w:t>
            </w:r>
            <w:r w:rsidR="00F9799A" w:rsidRPr="004233AA">
              <w:rPr>
                <w:rFonts w:ascii="Arial" w:hAnsi="Arial" w:cs="Arial"/>
                <w:sz w:val="20"/>
                <w:szCs w:val="20"/>
                <w:lang w:val="en-GB"/>
              </w:rPr>
              <w:t xml:space="preserve"> taking place during the practical period</w:t>
            </w:r>
            <w:r w:rsidR="00E323B3" w:rsidRPr="004233AA">
              <w:rPr>
                <w:rFonts w:ascii="Arial" w:hAnsi="Arial" w:cs="Arial"/>
                <w:sz w:val="20"/>
                <w:szCs w:val="20"/>
                <w:lang w:val="en-GB"/>
              </w:rPr>
              <w:t>,</w:t>
            </w:r>
            <w:r w:rsidR="00F9799A" w:rsidRPr="004233AA">
              <w:rPr>
                <w:rFonts w:ascii="Arial" w:hAnsi="Arial" w:cs="Arial"/>
                <w:sz w:val="20"/>
                <w:szCs w:val="20"/>
                <w:lang w:val="en-GB"/>
              </w:rPr>
              <w:t xml:space="preserve"> between the learning start date and the learning end date</w:t>
            </w:r>
            <w:r w:rsidR="00E323B3" w:rsidRPr="004233AA">
              <w:rPr>
                <w:rFonts w:ascii="Arial" w:hAnsi="Arial" w:cs="Arial"/>
                <w:sz w:val="20"/>
                <w:szCs w:val="20"/>
                <w:lang w:val="en-GB"/>
              </w:rPr>
              <w:t>,</w:t>
            </w:r>
            <w:r w:rsidR="00F9799A" w:rsidRPr="004233AA">
              <w:rPr>
                <w:rFonts w:ascii="Arial" w:hAnsi="Arial" w:cs="Arial"/>
                <w:sz w:val="20"/>
                <w:szCs w:val="20"/>
                <w:lang w:val="en-GB"/>
              </w:rPr>
              <w:t xml:space="preserve"> agreed on the apprenticeship agreement, training plan and reported in the ILR?</w:t>
            </w:r>
          </w:p>
        </w:tc>
        <w:tc>
          <w:tcPr>
            <w:tcW w:w="349" w:type="pct"/>
          </w:tcPr>
          <w:p w14:paraId="372C8824" w14:textId="77777777" w:rsidR="005E1CFE" w:rsidRPr="004233AA" w:rsidRDefault="005E1CFE" w:rsidP="00A36C99">
            <w:pPr>
              <w:pStyle w:val="NoSpacing"/>
              <w:spacing w:after="80"/>
              <w:rPr>
                <w:rFonts w:ascii="Arial" w:hAnsi="Arial" w:cs="Arial"/>
                <w:sz w:val="20"/>
                <w:szCs w:val="20"/>
                <w:lang w:val="en-GB"/>
              </w:rPr>
            </w:pPr>
          </w:p>
        </w:tc>
        <w:tc>
          <w:tcPr>
            <w:tcW w:w="1754" w:type="pct"/>
          </w:tcPr>
          <w:p w14:paraId="426FA559" w14:textId="431A00DA" w:rsidR="005E1CFE" w:rsidRPr="004233AA" w:rsidRDefault="002139FC" w:rsidP="00A36C99">
            <w:pPr>
              <w:pStyle w:val="NoSpacing"/>
              <w:spacing w:after="80"/>
              <w:rPr>
                <w:rFonts w:ascii="Arial" w:hAnsi="Arial" w:cs="Arial"/>
                <w:sz w:val="20"/>
                <w:szCs w:val="20"/>
                <w:lang w:val="en-GB"/>
              </w:rPr>
            </w:pPr>
            <w:r w:rsidRPr="004233AA">
              <w:rPr>
                <w:rFonts w:ascii="Arial" w:hAnsi="Arial" w:cs="Arial"/>
                <w:sz w:val="20"/>
                <w:szCs w:val="20"/>
                <w:lang w:val="en-GB"/>
              </w:rPr>
              <w:t>The OTJT record should show when the OTJT took place (date</w:t>
            </w:r>
            <w:r w:rsidR="00E323B3" w:rsidRPr="004233AA">
              <w:rPr>
                <w:rFonts w:ascii="Arial" w:hAnsi="Arial" w:cs="Arial"/>
                <w:sz w:val="20"/>
                <w:szCs w:val="20"/>
                <w:lang w:val="en-GB"/>
              </w:rPr>
              <w:t>s</w:t>
            </w:r>
            <w:r w:rsidRPr="004233AA">
              <w:rPr>
                <w:rFonts w:ascii="Arial" w:hAnsi="Arial" w:cs="Arial"/>
                <w:sz w:val="20"/>
                <w:szCs w:val="20"/>
                <w:lang w:val="en-GB"/>
              </w:rPr>
              <w:t xml:space="preserve"> and times) and </w:t>
            </w:r>
            <w:r w:rsidR="00C351B0" w:rsidRPr="004233AA">
              <w:rPr>
                <w:rFonts w:ascii="Arial" w:hAnsi="Arial" w:cs="Arial"/>
                <w:sz w:val="20"/>
                <w:szCs w:val="20"/>
                <w:lang w:val="en-GB"/>
              </w:rPr>
              <w:t xml:space="preserve">be within the </w:t>
            </w:r>
            <w:r w:rsidR="00C50661" w:rsidRPr="004233AA">
              <w:rPr>
                <w:rFonts w:ascii="Arial" w:hAnsi="Arial" w:cs="Arial"/>
                <w:sz w:val="20"/>
                <w:szCs w:val="20"/>
                <w:lang w:val="en-GB"/>
              </w:rPr>
              <w:t>practical period.</w:t>
            </w:r>
          </w:p>
        </w:tc>
        <w:tc>
          <w:tcPr>
            <w:tcW w:w="853" w:type="pct"/>
          </w:tcPr>
          <w:p w14:paraId="502710C3" w14:textId="50F0F014" w:rsidR="005E1CFE" w:rsidRPr="004233AA" w:rsidRDefault="009F15FF" w:rsidP="00A36C99">
            <w:pPr>
              <w:pStyle w:val="NoSpacing"/>
              <w:spacing w:after="80"/>
              <w:rPr>
                <w:rFonts w:ascii="Arial" w:hAnsi="Arial" w:cs="Arial"/>
                <w:sz w:val="20"/>
                <w:szCs w:val="20"/>
                <w:lang w:val="en-GB"/>
              </w:rPr>
            </w:pPr>
            <w:r w:rsidRPr="004233AA">
              <w:rPr>
                <w:rFonts w:ascii="Arial" w:hAnsi="Arial" w:cs="Arial"/>
                <w:sz w:val="20"/>
                <w:szCs w:val="20"/>
                <w:lang w:val="en-GB"/>
              </w:rPr>
              <w:t>OTJT record matched to ILR practical period dates.</w:t>
            </w:r>
          </w:p>
        </w:tc>
        <w:tc>
          <w:tcPr>
            <w:tcW w:w="638" w:type="pct"/>
          </w:tcPr>
          <w:p w14:paraId="05BAE2FC" w14:textId="77777777" w:rsidR="005E1CFE" w:rsidRPr="004233AA" w:rsidRDefault="005E1CFE" w:rsidP="00A36C99">
            <w:pPr>
              <w:pStyle w:val="NoSpacing"/>
              <w:spacing w:after="80"/>
              <w:rPr>
                <w:rFonts w:ascii="Arial" w:hAnsi="Arial" w:cs="Arial"/>
                <w:sz w:val="20"/>
                <w:szCs w:val="20"/>
                <w:lang w:val="en-GB"/>
              </w:rPr>
            </w:pPr>
          </w:p>
        </w:tc>
      </w:tr>
      <w:tr w:rsidR="00251FB4" w:rsidRPr="00756706" w14:paraId="7896A8EC" w14:textId="77777777" w:rsidTr="009851C0">
        <w:tc>
          <w:tcPr>
            <w:tcW w:w="1407" w:type="pct"/>
          </w:tcPr>
          <w:p w14:paraId="7247071C" w14:textId="547A9E61" w:rsidR="00251FB4" w:rsidRPr="004233AA" w:rsidRDefault="009F15FF" w:rsidP="00A36C99">
            <w:pPr>
              <w:pStyle w:val="NoSpacing"/>
              <w:spacing w:after="80"/>
              <w:rPr>
                <w:rFonts w:ascii="Arial" w:hAnsi="Arial" w:cs="Arial"/>
                <w:sz w:val="20"/>
                <w:szCs w:val="20"/>
                <w:lang w:val="en-GB"/>
              </w:rPr>
            </w:pPr>
            <w:r w:rsidRPr="004233AA">
              <w:rPr>
                <w:rFonts w:ascii="Arial" w:hAnsi="Arial" w:cs="Arial"/>
                <w:sz w:val="20"/>
                <w:szCs w:val="20"/>
                <w:lang w:val="en-GB"/>
              </w:rPr>
              <w:t xml:space="preserve">Is there evidenced active learning each month (no gaps of </w:t>
            </w:r>
            <w:r w:rsidR="00E323B3" w:rsidRPr="004233AA">
              <w:rPr>
                <w:rFonts w:ascii="Arial" w:hAnsi="Arial" w:cs="Arial"/>
                <w:sz w:val="20"/>
                <w:szCs w:val="20"/>
                <w:lang w:val="en-GB"/>
              </w:rPr>
              <w:t>two</w:t>
            </w:r>
            <w:r w:rsidRPr="004233AA">
              <w:rPr>
                <w:rFonts w:ascii="Arial" w:hAnsi="Arial" w:cs="Arial"/>
                <w:sz w:val="20"/>
                <w:szCs w:val="20"/>
                <w:lang w:val="en-GB"/>
              </w:rPr>
              <w:t xml:space="preserve"> consecutive calendar months)?</w:t>
            </w:r>
          </w:p>
        </w:tc>
        <w:tc>
          <w:tcPr>
            <w:tcW w:w="349" w:type="pct"/>
          </w:tcPr>
          <w:p w14:paraId="29E8B223" w14:textId="77777777" w:rsidR="00251FB4" w:rsidRPr="004233AA" w:rsidRDefault="00251FB4" w:rsidP="00A36C99">
            <w:pPr>
              <w:pStyle w:val="NoSpacing"/>
              <w:spacing w:after="80"/>
              <w:rPr>
                <w:rFonts w:ascii="Arial" w:hAnsi="Arial" w:cs="Arial"/>
                <w:sz w:val="20"/>
                <w:szCs w:val="20"/>
                <w:lang w:val="en-GB"/>
              </w:rPr>
            </w:pPr>
          </w:p>
        </w:tc>
        <w:tc>
          <w:tcPr>
            <w:tcW w:w="1754" w:type="pct"/>
          </w:tcPr>
          <w:p w14:paraId="5F06B105" w14:textId="683DC879" w:rsidR="00251FB4" w:rsidRPr="004233AA" w:rsidRDefault="00792288" w:rsidP="00A36C99">
            <w:pPr>
              <w:pStyle w:val="NoSpacing"/>
              <w:spacing w:after="80"/>
              <w:rPr>
                <w:rFonts w:ascii="Arial" w:hAnsi="Arial" w:cs="Arial"/>
                <w:sz w:val="20"/>
                <w:szCs w:val="20"/>
                <w:lang w:val="en-GB"/>
              </w:rPr>
            </w:pPr>
            <w:r w:rsidRPr="004233AA">
              <w:rPr>
                <w:rFonts w:ascii="Arial" w:hAnsi="Arial" w:cs="Arial"/>
                <w:sz w:val="20"/>
                <w:szCs w:val="20"/>
                <w:lang w:val="en-GB"/>
              </w:rPr>
              <w:t xml:space="preserve">Where there is not OTJT active learning for </w:t>
            </w:r>
            <w:r w:rsidR="00E323B3" w:rsidRPr="004233AA">
              <w:rPr>
                <w:rFonts w:ascii="Arial" w:hAnsi="Arial" w:cs="Arial"/>
                <w:sz w:val="20"/>
                <w:szCs w:val="20"/>
                <w:lang w:val="en-GB"/>
              </w:rPr>
              <w:t>two</w:t>
            </w:r>
            <w:r w:rsidRPr="004233AA">
              <w:rPr>
                <w:rFonts w:ascii="Arial" w:hAnsi="Arial" w:cs="Arial"/>
                <w:sz w:val="20"/>
                <w:szCs w:val="20"/>
                <w:lang w:val="en-GB"/>
              </w:rPr>
              <w:t xml:space="preserve"> consecutive calendar months, a retrospective break in learning must be used.</w:t>
            </w:r>
          </w:p>
        </w:tc>
        <w:tc>
          <w:tcPr>
            <w:tcW w:w="853" w:type="pct"/>
          </w:tcPr>
          <w:p w14:paraId="1EC1F186" w14:textId="7DCF9390" w:rsidR="00251FB4" w:rsidRPr="004233AA" w:rsidRDefault="00C50661" w:rsidP="00A36C99">
            <w:pPr>
              <w:pStyle w:val="NoSpacing"/>
              <w:spacing w:after="80"/>
              <w:rPr>
                <w:rFonts w:ascii="Arial" w:hAnsi="Arial" w:cs="Arial"/>
                <w:sz w:val="20"/>
                <w:szCs w:val="20"/>
                <w:lang w:val="en-GB"/>
              </w:rPr>
            </w:pPr>
            <w:r w:rsidRPr="004233AA">
              <w:rPr>
                <w:rFonts w:ascii="Arial" w:hAnsi="Arial" w:cs="Arial"/>
                <w:sz w:val="20"/>
                <w:szCs w:val="20"/>
                <w:lang w:val="en-GB"/>
              </w:rPr>
              <w:t>OTJT record.</w:t>
            </w:r>
          </w:p>
        </w:tc>
        <w:tc>
          <w:tcPr>
            <w:tcW w:w="638" w:type="pct"/>
          </w:tcPr>
          <w:p w14:paraId="115B59F4" w14:textId="77777777" w:rsidR="00251FB4" w:rsidRPr="004233AA" w:rsidRDefault="00251FB4" w:rsidP="00A36C99">
            <w:pPr>
              <w:pStyle w:val="NoSpacing"/>
              <w:spacing w:after="80"/>
              <w:rPr>
                <w:rFonts w:ascii="Arial" w:hAnsi="Arial" w:cs="Arial"/>
                <w:sz w:val="20"/>
                <w:szCs w:val="20"/>
                <w:lang w:val="en-GB"/>
              </w:rPr>
            </w:pPr>
          </w:p>
        </w:tc>
      </w:tr>
      <w:tr w:rsidR="000F57F4" w:rsidRPr="00756706" w14:paraId="37BABBC4" w14:textId="77777777" w:rsidTr="009851C0">
        <w:tc>
          <w:tcPr>
            <w:tcW w:w="1407" w:type="pct"/>
          </w:tcPr>
          <w:p w14:paraId="2EB46661" w14:textId="49D2320E" w:rsidR="000F57F4" w:rsidRPr="004233AA" w:rsidRDefault="000F57F4" w:rsidP="00A36C99">
            <w:pPr>
              <w:pStyle w:val="NoSpacing"/>
              <w:spacing w:after="80"/>
              <w:rPr>
                <w:rFonts w:ascii="Arial" w:hAnsi="Arial" w:cs="Arial"/>
                <w:sz w:val="20"/>
                <w:szCs w:val="20"/>
                <w:lang w:val="en-GB"/>
              </w:rPr>
            </w:pPr>
            <w:r w:rsidRPr="004233AA">
              <w:rPr>
                <w:rFonts w:ascii="Arial" w:hAnsi="Arial" w:cs="Arial"/>
                <w:sz w:val="20"/>
                <w:szCs w:val="20"/>
                <w:lang w:val="en-GB"/>
              </w:rPr>
              <w:t>Where planned activity is missed, has the provider ensured that the missing activity is re-planned and delivered so that the full content of the training plan can still be delivered?</w:t>
            </w:r>
          </w:p>
        </w:tc>
        <w:tc>
          <w:tcPr>
            <w:tcW w:w="349" w:type="pct"/>
          </w:tcPr>
          <w:p w14:paraId="59C85FFE" w14:textId="77777777" w:rsidR="000F57F4" w:rsidRPr="004233AA" w:rsidRDefault="000F57F4" w:rsidP="00A36C99">
            <w:pPr>
              <w:pStyle w:val="NoSpacing"/>
              <w:spacing w:after="80"/>
              <w:rPr>
                <w:rFonts w:ascii="Arial" w:hAnsi="Arial" w:cs="Arial"/>
                <w:sz w:val="20"/>
                <w:szCs w:val="20"/>
                <w:lang w:val="en-GB"/>
              </w:rPr>
            </w:pPr>
          </w:p>
        </w:tc>
        <w:tc>
          <w:tcPr>
            <w:tcW w:w="1754" w:type="pct"/>
          </w:tcPr>
          <w:p w14:paraId="77177B6C" w14:textId="49C94DB8" w:rsidR="000F57F4" w:rsidRPr="004233AA" w:rsidRDefault="000F57F4" w:rsidP="00A36C99">
            <w:pPr>
              <w:pStyle w:val="NoSpacing"/>
              <w:spacing w:after="80"/>
              <w:rPr>
                <w:rFonts w:ascii="Arial" w:hAnsi="Arial" w:cs="Arial"/>
                <w:sz w:val="20"/>
                <w:szCs w:val="20"/>
                <w:lang w:val="en-GB"/>
              </w:rPr>
            </w:pPr>
            <w:r w:rsidRPr="004233AA">
              <w:rPr>
                <w:rFonts w:ascii="Arial" w:hAnsi="Arial" w:cs="Arial"/>
                <w:sz w:val="20"/>
                <w:szCs w:val="20"/>
                <w:lang w:val="en-GB"/>
              </w:rPr>
              <w:t>In the case of training sessions that have been missed, this could include providing a recording of the training</w:t>
            </w:r>
            <w:r w:rsidR="007B1804" w:rsidRPr="004233AA">
              <w:rPr>
                <w:rFonts w:ascii="Arial" w:hAnsi="Arial" w:cs="Arial"/>
                <w:sz w:val="20"/>
                <w:szCs w:val="20"/>
                <w:lang w:val="en-GB"/>
              </w:rPr>
              <w:t xml:space="preserve">, where appropriate, </w:t>
            </w:r>
            <w:r w:rsidRPr="004233AA">
              <w:rPr>
                <w:rFonts w:ascii="Arial" w:hAnsi="Arial" w:cs="Arial"/>
                <w:sz w:val="20"/>
                <w:szCs w:val="20"/>
                <w:lang w:val="en-GB"/>
              </w:rPr>
              <w:t xml:space="preserve">or providing the apprentice with copies of the training materials and an opportunity to </w:t>
            </w:r>
            <w:r w:rsidR="003D6281" w:rsidRPr="004233AA">
              <w:rPr>
                <w:rFonts w:ascii="Arial" w:hAnsi="Arial" w:cs="Arial"/>
                <w:sz w:val="20"/>
                <w:szCs w:val="20"/>
                <w:lang w:val="en-GB"/>
              </w:rPr>
              <w:t>review and ask questions to ensure their understanding of the taught KSBs.</w:t>
            </w:r>
          </w:p>
        </w:tc>
        <w:tc>
          <w:tcPr>
            <w:tcW w:w="853" w:type="pct"/>
          </w:tcPr>
          <w:p w14:paraId="5AE6CA81" w14:textId="36363745" w:rsidR="000F57F4" w:rsidRPr="004233AA" w:rsidRDefault="00C50661" w:rsidP="00A36C99">
            <w:pPr>
              <w:pStyle w:val="NoSpacing"/>
              <w:spacing w:after="80"/>
              <w:rPr>
                <w:rFonts w:ascii="Arial" w:hAnsi="Arial" w:cs="Arial"/>
                <w:sz w:val="20"/>
                <w:szCs w:val="20"/>
                <w:lang w:val="en-GB"/>
              </w:rPr>
            </w:pPr>
            <w:r w:rsidRPr="004233AA">
              <w:rPr>
                <w:rFonts w:ascii="Arial" w:hAnsi="Arial" w:cs="Arial"/>
                <w:sz w:val="20"/>
                <w:szCs w:val="20"/>
                <w:lang w:val="en-GB"/>
              </w:rPr>
              <w:t>OTJT record</w:t>
            </w:r>
            <w:r w:rsidR="007B1804" w:rsidRPr="004233AA">
              <w:rPr>
                <w:rFonts w:ascii="Arial" w:hAnsi="Arial" w:cs="Arial"/>
                <w:sz w:val="20"/>
                <w:szCs w:val="20"/>
                <w:lang w:val="en-GB"/>
              </w:rPr>
              <w:t>; re-planned session evidence.</w:t>
            </w:r>
          </w:p>
        </w:tc>
        <w:tc>
          <w:tcPr>
            <w:tcW w:w="638" w:type="pct"/>
          </w:tcPr>
          <w:p w14:paraId="62F3A2D5" w14:textId="77777777" w:rsidR="000F57F4" w:rsidRPr="004233AA" w:rsidRDefault="000F57F4" w:rsidP="00A36C99">
            <w:pPr>
              <w:pStyle w:val="NoSpacing"/>
              <w:spacing w:after="80"/>
              <w:rPr>
                <w:rFonts w:ascii="Arial" w:hAnsi="Arial" w:cs="Arial"/>
                <w:sz w:val="20"/>
                <w:szCs w:val="20"/>
                <w:lang w:val="en-GB"/>
              </w:rPr>
            </w:pPr>
          </w:p>
        </w:tc>
      </w:tr>
      <w:tr w:rsidR="00AB2040" w:rsidRPr="00756706" w14:paraId="19419972" w14:textId="77777777" w:rsidTr="009851C0">
        <w:tc>
          <w:tcPr>
            <w:tcW w:w="1407" w:type="pct"/>
          </w:tcPr>
          <w:p w14:paraId="062642B1" w14:textId="7F78823E" w:rsidR="00AB2040" w:rsidRPr="004233AA" w:rsidRDefault="00AB2040" w:rsidP="00A36C99">
            <w:pPr>
              <w:pStyle w:val="NoSpacing"/>
              <w:spacing w:after="80"/>
              <w:rPr>
                <w:rFonts w:ascii="Arial" w:hAnsi="Arial" w:cs="Arial"/>
                <w:sz w:val="20"/>
                <w:szCs w:val="20"/>
                <w:lang w:val="en-GB"/>
              </w:rPr>
            </w:pPr>
            <w:r w:rsidRPr="004233AA">
              <w:rPr>
                <w:rFonts w:ascii="Arial" w:hAnsi="Arial" w:cs="Arial"/>
                <w:sz w:val="20"/>
                <w:szCs w:val="20"/>
                <w:lang w:val="en-GB"/>
              </w:rPr>
              <w:t xml:space="preserve">At the end of the practical period, if the actual volume of OTJT is less than the original volume planned and agreed, has a </w:t>
            </w:r>
            <w:r w:rsidR="0033588B" w:rsidRPr="004233AA">
              <w:rPr>
                <w:rFonts w:ascii="Arial" w:hAnsi="Arial" w:cs="Arial"/>
                <w:sz w:val="20"/>
                <w:szCs w:val="20"/>
                <w:lang w:val="en-GB"/>
              </w:rPr>
              <w:t>signed statement been produced?</w:t>
            </w:r>
          </w:p>
        </w:tc>
        <w:tc>
          <w:tcPr>
            <w:tcW w:w="349" w:type="pct"/>
          </w:tcPr>
          <w:p w14:paraId="04D93CC6" w14:textId="77777777" w:rsidR="00AB2040" w:rsidRPr="004233AA" w:rsidRDefault="00AB2040" w:rsidP="00A36C99">
            <w:pPr>
              <w:pStyle w:val="NoSpacing"/>
              <w:spacing w:after="80"/>
              <w:rPr>
                <w:rFonts w:ascii="Arial" w:hAnsi="Arial" w:cs="Arial"/>
                <w:sz w:val="20"/>
                <w:szCs w:val="20"/>
                <w:lang w:val="en-GB"/>
              </w:rPr>
            </w:pPr>
          </w:p>
        </w:tc>
        <w:tc>
          <w:tcPr>
            <w:tcW w:w="1754" w:type="pct"/>
          </w:tcPr>
          <w:p w14:paraId="53FF1CC4" w14:textId="77777777" w:rsidR="00AB2040" w:rsidRPr="004233AA" w:rsidRDefault="0033588B" w:rsidP="00A36C99">
            <w:pPr>
              <w:pStyle w:val="NoSpacing"/>
              <w:spacing w:after="80"/>
              <w:rPr>
                <w:rFonts w:ascii="Arial" w:hAnsi="Arial" w:cs="Arial"/>
                <w:sz w:val="20"/>
                <w:szCs w:val="20"/>
                <w:lang w:val="en-GB"/>
              </w:rPr>
            </w:pPr>
            <w:r w:rsidRPr="004233AA">
              <w:rPr>
                <w:rFonts w:ascii="Arial" w:hAnsi="Arial" w:cs="Arial"/>
                <w:sz w:val="20"/>
                <w:szCs w:val="20"/>
                <w:lang w:val="en-GB"/>
              </w:rPr>
              <w:t>The statement must include:</w:t>
            </w:r>
          </w:p>
          <w:p w14:paraId="1A0F3DBA" w14:textId="59454E3C" w:rsidR="0033588B" w:rsidRPr="004233AA" w:rsidRDefault="0033588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the original volume of planned hours agreed with the employer;</w:t>
            </w:r>
          </w:p>
          <w:p w14:paraId="30295F3F" w14:textId="77777777" w:rsidR="0033588B" w:rsidRPr="004233AA" w:rsidRDefault="0033588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the volume of hours actually delivered;</w:t>
            </w:r>
          </w:p>
          <w:p w14:paraId="0015E8C4" w14:textId="77777777" w:rsidR="0033588B" w:rsidRPr="004233AA" w:rsidRDefault="0033588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the reason for delivering less;</w:t>
            </w:r>
          </w:p>
          <w:p w14:paraId="1CFD1B73" w14:textId="5F890E4F" w:rsidR="0033588B" w:rsidRPr="004233AA" w:rsidRDefault="0033588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confirmation that the volume of hours delivered still met the OTJT minimum requirement for this standard (278 unless reduced by RPL).</w:t>
            </w:r>
          </w:p>
        </w:tc>
        <w:tc>
          <w:tcPr>
            <w:tcW w:w="853" w:type="pct"/>
          </w:tcPr>
          <w:p w14:paraId="3512C200" w14:textId="0FD8F64B" w:rsidR="00AB2040" w:rsidRPr="004233AA" w:rsidRDefault="0033588B" w:rsidP="00A36C99">
            <w:pPr>
              <w:pStyle w:val="NoSpacing"/>
              <w:spacing w:after="80"/>
              <w:rPr>
                <w:rFonts w:ascii="Arial" w:hAnsi="Arial" w:cs="Arial"/>
                <w:sz w:val="20"/>
                <w:szCs w:val="20"/>
                <w:lang w:val="en-GB"/>
              </w:rPr>
            </w:pPr>
            <w:r w:rsidRPr="004233AA">
              <w:rPr>
                <w:rFonts w:ascii="Arial" w:hAnsi="Arial" w:cs="Arial"/>
                <w:sz w:val="20"/>
                <w:szCs w:val="20"/>
                <w:lang w:val="en-GB"/>
              </w:rPr>
              <w:t xml:space="preserve">Statement signed by the </w:t>
            </w:r>
            <w:r w:rsidR="002C4C4F" w:rsidRPr="004233AA">
              <w:rPr>
                <w:rFonts w:ascii="Arial" w:hAnsi="Arial" w:cs="Arial"/>
                <w:sz w:val="20"/>
                <w:szCs w:val="20"/>
                <w:lang w:val="en-GB"/>
              </w:rPr>
              <w:t>employer and apprentice to confirm they are satisfied by the training delivered.</w:t>
            </w:r>
          </w:p>
        </w:tc>
        <w:tc>
          <w:tcPr>
            <w:tcW w:w="638" w:type="pct"/>
          </w:tcPr>
          <w:p w14:paraId="2BA94ED2" w14:textId="77777777" w:rsidR="00AB2040" w:rsidRPr="004233AA" w:rsidRDefault="00AB2040" w:rsidP="00A36C99">
            <w:pPr>
              <w:pStyle w:val="NoSpacing"/>
              <w:spacing w:after="80"/>
              <w:rPr>
                <w:rFonts w:ascii="Arial" w:hAnsi="Arial" w:cs="Arial"/>
                <w:sz w:val="20"/>
                <w:szCs w:val="20"/>
                <w:lang w:val="en-GB"/>
              </w:rPr>
            </w:pPr>
          </w:p>
        </w:tc>
      </w:tr>
    </w:tbl>
    <w:p w14:paraId="29C0DD7D" w14:textId="77777777" w:rsidR="0086550B" w:rsidRPr="00756706" w:rsidRDefault="0086550B" w:rsidP="00BA60EC"/>
    <w:p w14:paraId="0BE86612" w14:textId="77777777" w:rsidR="0086550B" w:rsidRPr="00756706" w:rsidRDefault="0086550B" w:rsidP="00963181">
      <w:pPr>
        <w:pStyle w:val="NoSpacing"/>
        <w:rPr>
          <w:rFonts w:ascii="Arial" w:hAnsi="Arial" w:cs="Arial"/>
          <w:lang w:val="en-GB"/>
        </w:rPr>
        <w:sectPr w:rsidR="0086550B" w:rsidRPr="00756706" w:rsidSect="00716867">
          <w:pgSz w:w="15840" w:h="12240" w:orient="landscape" w:code="1"/>
          <w:pgMar w:top="680" w:right="851" w:bottom="567" w:left="851" w:header="567" w:footer="284" w:gutter="0"/>
          <w:cols w:space="720"/>
          <w:docGrid w:linePitch="360"/>
        </w:sectPr>
      </w:pPr>
    </w:p>
    <w:p w14:paraId="364FF20E" w14:textId="5F71F964" w:rsidR="00D30701" w:rsidRPr="00CB4BC1" w:rsidRDefault="002C4E24" w:rsidP="002C24F6">
      <w:pPr>
        <w:pStyle w:val="Heading1"/>
        <w:numPr>
          <w:ilvl w:val="0"/>
          <w:numId w:val="13"/>
        </w:numPr>
        <w:ind w:left="567" w:hanging="567"/>
      </w:pPr>
      <w:bookmarkStart w:id="19" w:name="_Toc229481223"/>
      <w:r w:rsidRPr="00CB4BC1">
        <w:lastRenderedPageBreak/>
        <w:t xml:space="preserve">On-Programme Delivery </w:t>
      </w:r>
      <w:r w:rsidR="00552909" w:rsidRPr="00CB4BC1">
        <w:t>and</w:t>
      </w:r>
      <w:r w:rsidRPr="00CB4BC1">
        <w:t xml:space="preserve"> Progress Reviews</w:t>
      </w:r>
      <w:bookmarkStart w:id="20" w:name="sec7"/>
      <w:bookmarkEnd w:id="19"/>
      <w:bookmarkEnd w:id="20"/>
    </w:p>
    <w:p w14:paraId="1E72D9A8" w14:textId="77777777" w:rsidR="0086550B" w:rsidRPr="00CB4BC1" w:rsidRDefault="0086550B" w:rsidP="00BA60EC"/>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73"/>
        <w:gridCol w:w="989"/>
        <w:gridCol w:w="4956"/>
        <w:gridCol w:w="2410"/>
        <w:gridCol w:w="1800"/>
      </w:tblGrid>
      <w:tr w:rsidR="00CB16DD" w:rsidRPr="00756706" w14:paraId="12637F89" w14:textId="77777777" w:rsidTr="00DD139B">
        <w:trPr>
          <w:tblHeader/>
        </w:trPr>
        <w:tc>
          <w:tcPr>
            <w:tcW w:w="1406" w:type="pct"/>
            <w:shd w:val="clear" w:color="auto" w:fill="B6DDE8" w:themeFill="accent5" w:themeFillTint="66"/>
          </w:tcPr>
          <w:p w14:paraId="4778270D" w14:textId="2EE080CE"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Audit question</w:t>
            </w:r>
          </w:p>
        </w:tc>
        <w:tc>
          <w:tcPr>
            <w:tcW w:w="350" w:type="pct"/>
            <w:shd w:val="clear" w:color="auto" w:fill="B6DDE8" w:themeFill="accent5" w:themeFillTint="66"/>
          </w:tcPr>
          <w:p w14:paraId="032E8142" w14:textId="77777777" w:rsidR="00CB16DD" w:rsidRDefault="00CB16DD" w:rsidP="00CB16DD">
            <w:pPr>
              <w:pStyle w:val="NoSpacing"/>
              <w:rPr>
                <w:rFonts w:ascii="Arial" w:hAnsi="Arial" w:cs="Arial"/>
                <w:b/>
                <w:bCs/>
                <w:sz w:val="20"/>
                <w:szCs w:val="20"/>
                <w:lang w:val="en-GB"/>
              </w:rPr>
            </w:pPr>
            <w:r w:rsidRPr="003D1A11">
              <w:rPr>
                <w:rFonts w:ascii="Arial" w:hAnsi="Arial" w:cs="Arial"/>
                <w:b/>
                <w:bCs/>
                <w:sz w:val="20"/>
                <w:szCs w:val="20"/>
                <w:lang w:val="en-GB"/>
              </w:rPr>
              <w:t>Yes/No/</w:t>
            </w:r>
          </w:p>
          <w:p w14:paraId="0CC6C2AB" w14:textId="2A2170DB"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N/A</w:t>
            </w:r>
          </w:p>
        </w:tc>
        <w:tc>
          <w:tcPr>
            <w:tcW w:w="1754" w:type="pct"/>
            <w:shd w:val="clear" w:color="auto" w:fill="B6DDE8" w:themeFill="accent5" w:themeFillTint="66"/>
          </w:tcPr>
          <w:p w14:paraId="4026DC5C" w14:textId="166ADC35"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Guidance</w:t>
            </w:r>
          </w:p>
        </w:tc>
        <w:tc>
          <w:tcPr>
            <w:tcW w:w="853" w:type="pct"/>
            <w:shd w:val="clear" w:color="auto" w:fill="B6DDE8" w:themeFill="accent5" w:themeFillTint="66"/>
          </w:tcPr>
          <w:p w14:paraId="2DE07EC7" w14:textId="2447A820"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Possible evidence</w:t>
            </w:r>
          </w:p>
        </w:tc>
        <w:tc>
          <w:tcPr>
            <w:tcW w:w="638" w:type="pct"/>
            <w:shd w:val="clear" w:color="auto" w:fill="B6DDE8" w:themeFill="accent5" w:themeFillTint="66"/>
          </w:tcPr>
          <w:p w14:paraId="186C6B77" w14:textId="46F7E671"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Evidence pack and location</w:t>
            </w:r>
          </w:p>
        </w:tc>
      </w:tr>
      <w:tr w:rsidR="00E95CAB" w:rsidRPr="00756706" w14:paraId="7C45B1C1" w14:textId="77777777" w:rsidTr="00DD139B">
        <w:tc>
          <w:tcPr>
            <w:tcW w:w="1406" w:type="pct"/>
          </w:tcPr>
          <w:p w14:paraId="0E20734E" w14:textId="1FD72A31" w:rsidR="00E95CAB" w:rsidRPr="004233AA" w:rsidRDefault="00E95CAB" w:rsidP="006F73F9">
            <w:pPr>
              <w:pStyle w:val="NoSpacing"/>
              <w:spacing w:after="80"/>
              <w:rPr>
                <w:rFonts w:ascii="Arial" w:hAnsi="Arial" w:cs="Arial"/>
                <w:sz w:val="20"/>
                <w:szCs w:val="20"/>
                <w:lang w:val="en-GB"/>
              </w:rPr>
            </w:pPr>
            <w:r w:rsidRPr="004233AA">
              <w:rPr>
                <w:rFonts w:ascii="Arial" w:hAnsi="Arial" w:cs="Arial"/>
                <w:sz w:val="20"/>
                <w:szCs w:val="20"/>
                <w:lang w:val="en-GB"/>
              </w:rPr>
              <w:t>Has on</w:t>
            </w:r>
            <w:r w:rsidRPr="004233AA">
              <w:rPr>
                <w:rFonts w:ascii="Arial" w:hAnsi="Arial" w:cs="Arial"/>
                <w:sz w:val="20"/>
                <w:szCs w:val="20"/>
                <w:lang w:val="en-GB"/>
              </w:rPr>
              <w:noBreakHyphen/>
              <w:t xml:space="preserve">programme delivery taken place as scheduled and in line with </w:t>
            </w:r>
            <w:r w:rsidR="001C1A2C" w:rsidRPr="004233AA">
              <w:rPr>
                <w:rFonts w:ascii="Arial" w:hAnsi="Arial" w:cs="Arial"/>
                <w:sz w:val="20"/>
                <w:szCs w:val="20"/>
                <w:lang w:val="en-GB"/>
              </w:rPr>
              <w:t xml:space="preserve">the agreed </w:t>
            </w:r>
            <w:r w:rsidR="00656AD0" w:rsidRPr="004233AA">
              <w:rPr>
                <w:rFonts w:ascii="Arial" w:hAnsi="Arial" w:cs="Arial"/>
                <w:sz w:val="20"/>
                <w:szCs w:val="20"/>
                <w:lang w:val="en-GB"/>
              </w:rPr>
              <w:t>t</w:t>
            </w:r>
            <w:r w:rsidR="001C1A2C" w:rsidRPr="004233AA">
              <w:rPr>
                <w:rFonts w:ascii="Arial" w:hAnsi="Arial" w:cs="Arial"/>
                <w:sz w:val="20"/>
                <w:szCs w:val="20"/>
                <w:lang w:val="en-GB"/>
              </w:rPr>
              <w:t xml:space="preserve">raining </w:t>
            </w:r>
            <w:r w:rsidR="00656AD0" w:rsidRPr="004233AA">
              <w:rPr>
                <w:rFonts w:ascii="Arial" w:hAnsi="Arial" w:cs="Arial"/>
                <w:sz w:val="20"/>
                <w:szCs w:val="20"/>
                <w:lang w:val="en-GB"/>
              </w:rPr>
              <w:t>p</w:t>
            </w:r>
            <w:r w:rsidR="001C1A2C" w:rsidRPr="004233AA">
              <w:rPr>
                <w:rFonts w:ascii="Arial" w:hAnsi="Arial" w:cs="Arial"/>
                <w:sz w:val="20"/>
                <w:szCs w:val="20"/>
                <w:lang w:val="en-GB"/>
              </w:rPr>
              <w:t>lan</w:t>
            </w:r>
            <w:r w:rsidRPr="004233AA">
              <w:rPr>
                <w:rFonts w:ascii="Arial" w:hAnsi="Arial" w:cs="Arial"/>
                <w:sz w:val="20"/>
                <w:szCs w:val="20"/>
                <w:lang w:val="en-GB"/>
              </w:rPr>
              <w:t xml:space="preserve"> (e.g. taught sessions, mentoring)</w:t>
            </w:r>
            <w:r w:rsidR="002E5C1D" w:rsidRPr="004233AA">
              <w:rPr>
                <w:rFonts w:ascii="Arial" w:hAnsi="Arial" w:cs="Arial"/>
                <w:sz w:val="20"/>
                <w:szCs w:val="20"/>
                <w:lang w:val="en-GB"/>
              </w:rPr>
              <w:t xml:space="preserve"> and for the apprentice’s KSB development</w:t>
            </w:r>
            <w:r w:rsidRPr="004233AA">
              <w:rPr>
                <w:rFonts w:ascii="Arial" w:hAnsi="Arial" w:cs="Arial"/>
                <w:sz w:val="20"/>
                <w:szCs w:val="20"/>
                <w:lang w:val="en-GB"/>
              </w:rPr>
              <w:t>?</w:t>
            </w:r>
          </w:p>
        </w:tc>
        <w:tc>
          <w:tcPr>
            <w:tcW w:w="350" w:type="pct"/>
          </w:tcPr>
          <w:p w14:paraId="0DF42439" w14:textId="77777777" w:rsidR="00E95CAB" w:rsidRPr="004233AA" w:rsidRDefault="00E95CAB" w:rsidP="006F73F9">
            <w:pPr>
              <w:pStyle w:val="NoSpacing"/>
              <w:spacing w:after="80"/>
              <w:rPr>
                <w:rFonts w:ascii="Arial" w:hAnsi="Arial" w:cs="Arial"/>
                <w:sz w:val="20"/>
                <w:szCs w:val="20"/>
                <w:lang w:val="en-GB"/>
              </w:rPr>
            </w:pPr>
          </w:p>
        </w:tc>
        <w:tc>
          <w:tcPr>
            <w:tcW w:w="1754" w:type="pct"/>
          </w:tcPr>
          <w:p w14:paraId="42CA6F3C" w14:textId="2E804BFB" w:rsidR="00E95CAB" w:rsidRPr="004233AA" w:rsidRDefault="00E34A93" w:rsidP="006F73F9">
            <w:pPr>
              <w:pStyle w:val="NoSpacing"/>
              <w:spacing w:after="80"/>
              <w:rPr>
                <w:rFonts w:ascii="Arial" w:hAnsi="Arial" w:cs="Arial"/>
                <w:sz w:val="20"/>
                <w:szCs w:val="20"/>
                <w:lang w:val="en-GB"/>
              </w:rPr>
            </w:pPr>
            <w:r w:rsidRPr="004233AA">
              <w:rPr>
                <w:rFonts w:ascii="Arial" w:hAnsi="Arial" w:cs="Arial"/>
                <w:sz w:val="20"/>
                <w:szCs w:val="20"/>
                <w:lang w:val="en-GB"/>
              </w:rPr>
              <w:t xml:space="preserve">The provider </w:t>
            </w:r>
            <w:r w:rsidR="00E95CAB" w:rsidRPr="004233AA">
              <w:rPr>
                <w:rFonts w:ascii="Arial" w:hAnsi="Arial" w:cs="Arial"/>
                <w:sz w:val="20"/>
                <w:szCs w:val="20"/>
                <w:lang w:val="en-GB"/>
              </w:rPr>
              <w:t xml:space="preserve">must demonstrate that planned learning activity </w:t>
            </w:r>
            <w:r w:rsidR="001C1A2C" w:rsidRPr="004233AA">
              <w:rPr>
                <w:rFonts w:ascii="Arial" w:hAnsi="Arial" w:cs="Arial"/>
                <w:sz w:val="20"/>
                <w:szCs w:val="20"/>
                <w:lang w:val="en-GB"/>
              </w:rPr>
              <w:t>has been</w:t>
            </w:r>
            <w:r w:rsidR="00E95CAB" w:rsidRPr="004233AA">
              <w:rPr>
                <w:rFonts w:ascii="Arial" w:hAnsi="Arial" w:cs="Arial"/>
                <w:sz w:val="20"/>
                <w:szCs w:val="20"/>
                <w:lang w:val="en-GB"/>
              </w:rPr>
              <w:t xml:space="preserve"> delivered and contributes directly to the apprentice’s progress towards occupational competence.</w:t>
            </w:r>
          </w:p>
        </w:tc>
        <w:tc>
          <w:tcPr>
            <w:tcW w:w="853" w:type="pct"/>
          </w:tcPr>
          <w:p w14:paraId="6B1A3307" w14:textId="42B22828" w:rsidR="00E95CAB" w:rsidRPr="004233AA" w:rsidRDefault="00E95CAB" w:rsidP="006F73F9">
            <w:pPr>
              <w:pStyle w:val="NoSpacing"/>
              <w:spacing w:after="80"/>
              <w:rPr>
                <w:rFonts w:ascii="Arial" w:hAnsi="Arial" w:cs="Arial"/>
                <w:sz w:val="20"/>
                <w:szCs w:val="20"/>
                <w:lang w:val="en-GB"/>
              </w:rPr>
            </w:pPr>
            <w:r w:rsidRPr="004233AA">
              <w:rPr>
                <w:rFonts w:ascii="Arial" w:hAnsi="Arial" w:cs="Arial"/>
                <w:sz w:val="20"/>
                <w:szCs w:val="20"/>
                <w:lang w:val="en-GB"/>
              </w:rPr>
              <w:t xml:space="preserve">Session registers; </w:t>
            </w:r>
            <w:r w:rsidR="002E5C1D" w:rsidRPr="004233AA">
              <w:rPr>
                <w:rFonts w:ascii="Arial" w:hAnsi="Arial" w:cs="Arial"/>
                <w:sz w:val="20"/>
                <w:szCs w:val="20"/>
                <w:lang w:val="en-GB"/>
              </w:rPr>
              <w:t xml:space="preserve">session plans; evidence showing links to KSBs; </w:t>
            </w:r>
            <w:r w:rsidRPr="004233AA">
              <w:rPr>
                <w:rFonts w:ascii="Arial" w:hAnsi="Arial" w:cs="Arial"/>
                <w:sz w:val="20"/>
                <w:szCs w:val="20"/>
                <w:lang w:val="en-GB"/>
              </w:rPr>
              <w:t>delivery timetables; mentor meeting notes; staff delivery records; attendance logs.</w:t>
            </w:r>
          </w:p>
        </w:tc>
        <w:tc>
          <w:tcPr>
            <w:tcW w:w="638" w:type="pct"/>
          </w:tcPr>
          <w:p w14:paraId="67247266" w14:textId="77777777" w:rsidR="00E95CAB" w:rsidRPr="004233AA" w:rsidRDefault="00E95CAB" w:rsidP="006F73F9">
            <w:pPr>
              <w:pStyle w:val="NoSpacing"/>
              <w:spacing w:after="80"/>
              <w:rPr>
                <w:rFonts w:ascii="Arial" w:hAnsi="Arial" w:cs="Arial"/>
                <w:sz w:val="20"/>
                <w:szCs w:val="20"/>
                <w:lang w:val="en-GB"/>
              </w:rPr>
            </w:pPr>
          </w:p>
        </w:tc>
      </w:tr>
      <w:tr w:rsidR="00E95CAB" w:rsidRPr="00756706" w14:paraId="77DEA514" w14:textId="77777777" w:rsidTr="00DD139B">
        <w:tc>
          <w:tcPr>
            <w:tcW w:w="1406" w:type="pct"/>
          </w:tcPr>
          <w:p w14:paraId="2C0CBF00" w14:textId="0950242C" w:rsidR="001C1A2C" w:rsidRPr="004233AA" w:rsidRDefault="00E95CAB" w:rsidP="006F73F9">
            <w:pPr>
              <w:pStyle w:val="NoSpacing"/>
              <w:spacing w:after="80"/>
              <w:rPr>
                <w:rFonts w:ascii="Arial" w:hAnsi="Arial" w:cs="Arial"/>
                <w:sz w:val="20"/>
                <w:szCs w:val="20"/>
                <w:lang w:val="en-GB"/>
              </w:rPr>
            </w:pPr>
            <w:r w:rsidRPr="004233AA">
              <w:rPr>
                <w:rFonts w:ascii="Arial" w:hAnsi="Arial" w:cs="Arial"/>
                <w:sz w:val="20"/>
                <w:szCs w:val="20"/>
                <w:lang w:val="en-GB"/>
              </w:rPr>
              <w:t xml:space="preserve">Have progress reviews taken place at least every </w:t>
            </w:r>
            <w:r w:rsidR="00AB47A3" w:rsidRPr="004233AA">
              <w:rPr>
                <w:rFonts w:ascii="Arial" w:hAnsi="Arial" w:cs="Arial"/>
                <w:sz w:val="20"/>
                <w:szCs w:val="20"/>
                <w:lang w:val="en-GB"/>
              </w:rPr>
              <w:t>three</w:t>
            </w:r>
            <w:r w:rsidR="001C1A2C" w:rsidRPr="004233AA">
              <w:rPr>
                <w:rFonts w:ascii="Arial" w:hAnsi="Arial" w:cs="Arial"/>
                <w:sz w:val="20"/>
                <w:szCs w:val="20"/>
                <w:lang w:val="en-GB"/>
              </w:rPr>
              <w:t xml:space="preserve"> calendar months</w:t>
            </w:r>
            <w:r w:rsidRPr="004233AA">
              <w:rPr>
                <w:rFonts w:ascii="Arial" w:hAnsi="Arial" w:cs="Arial"/>
                <w:sz w:val="20"/>
                <w:szCs w:val="20"/>
                <w:lang w:val="en-GB"/>
              </w:rPr>
              <w:t xml:space="preserve">, with active participation from the apprentice, employer and provider? </w:t>
            </w:r>
          </w:p>
          <w:p w14:paraId="100FAD3A" w14:textId="2DB24BA5" w:rsidR="001C1A2C" w:rsidRPr="004233AA" w:rsidRDefault="001C1A2C" w:rsidP="006F73F9">
            <w:pPr>
              <w:pStyle w:val="NoSpacing"/>
              <w:spacing w:after="80"/>
              <w:rPr>
                <w:rFonts w:ascii="Arial" w:hAnsi="Arial" w:cs="Arial"/>
                <w:sz w:val="20"/>
                <w:szCs w:val="20"/>
                <w:lang w:val="en-GB"/>
              </w:rPr>
            </w:pPr>
            <w:r w:rsidRPr="004233AA">
              <w:rPr>
                <w:rFonts w:ascii="Arial" w:hAnsi="Arial" w:cs="Arial"/>
                <w:sz w:val="20"/>
                <w:szCs w:val="20"/>
                <w:lang w:val="en-GB"/>
              </w:rPr>
              <w:t>Do progress reviews complete the following points?</w:t>
            </w:r>
          </w:p>
          <w:p w14:paraId="039C4C23" w14:textId="46F8E6BA" w:rsidR="00002D76" w:rsidRPr="004233AA" w:rsidRDefault="00002D76"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 xml:space="preserve">Check that active learning is happening and that there have not been </w:t>
            </w:r>
            <w:r w:rsidR="001B4EF3" w:rsidRPr="004233AA">
              <w:rPr>
                <w:rFonts w:ascii="Arial" w:hAnsi="Arial" w:cs="Arial"/>
                <w:sz w:val="20"/>
                <w:szCs w:val="20"/>
                <w:lang w:val="en-GB"/>
              </w:rPr>
              <w:t>two</w:t>
            </w:r>
            <w:r w:rsidRPr="004233AA">
              <w:rPr>
                <w:rFonts w:ascii="Arial" w:hAnsi="Arial" w:cs="Arial"/>
                <w:sz w:val="20"/>
                <w:szCs w:val="20"/>
                <w:lang w:val="en-GB"/>
              </w:rPr>
              <w:t xml:space="preserve"> consecutive months without it;</w:t>
            </w:r>
          </w:p>
          <w:p w14:paraId="2289F032" w14:textId="1BE2BE70" w:rsidR="001C1A2C" w:rsidRPr="004233AA" w:rsidRDefault="001B4EF3"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C</w:t>
            </w:r>
            <w:r w:rsidR="001C1A2C" w:rsidRPr="004233AA">
              <w:rPr>
                <w:rFonts w:ascii="Arial" w:hAnsi="Arial" w:cs="Arial"/>
                <w:sz w:val="20"/>
                <w:szCs w:val="20"/>
                <w:lang w:val="en-GB"/>
              </w:rPr>
              <w:t>heck progress against any actions agreed at the previous review, including any training that has been delivered since the last review;</w:t>
            </w:r>
          </w:p>
          <w:p w14:paraId="084F1041" w14:textId="62EB9203" w:rsidR="001C1A2C" w:rsidRPr="004233AA" w:rsidRDefault="001B4EF3"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A</w:t>
            </w:r>
            <w:r w:rsidR="001C1A2C" w:rsidRPr="004233AA">
              <w:rPr>
                <w:rFonts w:ascii="Arial" w:hAnsi="Arial" w:cs="Arial"/>
                <w:sz w:val="20"/>
                <w:szCs w:val="20"/>
                <w:lang w:val="en-GB"/>
              </w:rPr>
              <w:t>llow for evidence of training to be discussed, agreed, documented or collected;</w:t>
            </w:r>
          </w:p>
          <w:p w14:paraId="10D9A9BA" w14:textId="71427E1F" w:rsidR="001C1A2C" w:rsidRPr="004233AA" w:rsidRDefault="001B4EF3"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C</w:t>
            </w:r>
            <w:r w:rsidR="001C1A2C" w:rsidRPr="004233AA">
              <w:rPr>
                <w:rFonts w:ascii="Arial" w:hAnsi="Arial" w:cs="Arial"/>
                <w:sz w:val="20"/>
                <w:szCs w:val="20"/>
                <w:lang w:val="en-GB"/>
              </w:rPr>
              <w:t xml:space="preserve">heck progress of the apprentice against their agreed </w:t>
            </w:r>
            <w:r w:rsidR="00656AD0" w:rsidRPr="004233AA">
              <w:rPr>
                <w:rFonts w:ascii="Arial" w:hAnsi="Arial" w:cs="Arial"/>
                <w:sz w:val="20"/>
                <w:szCs w:val="20"/>
                <w:lang w:val="en-GB"/>
              </w:rPr>
              <w:t>t</w:t>
            </w:r>
            <w:r w:rsidR="001C1A2C" w:rsidRPr="004233AA">
              <w:rPr>
                <w:rFonts w:ascii="Arial" w:hAnsi="Arial" w:cs="Arial"/>
                <w:sz w:val="20"/>
                <w:szCs w:val="20"/>
                <w:lang w:val="en-GB"/>
              </w:rPr>
              <w:t xml:space="preserve">raining </w:t>
            </w:r>
            <w:r w:rsidR="00656AD0" w:rsidRPr="004233AA">
              <w:rPr>
                <w:rFonts w:ascii="Arial" w:hAnsi="Arial" w:cs="Arial"/>
                <w:sz w:val="20"/>
                <w:szCs w:val="20"/>
                <w:lang w:val="en-GB"/>
              </w:rPr>
              <w:t>p</w:t>
            </w:r>
            <w:r w:rsidR="001C1A2C" w:rsidRPr="004233AA">
              <w:rPr>
                <w:rFonts w:ascii="Arial" w:hAnsi="Arial" w:cs="Arial"/>
                <w:sz w:val="20"/>
                <w:szCs w:val="20"/>
                <w:lang w:val="en-GB"/>
              </w:rPr>
              <w:t>lan’</w:t>
            </w:r>
          </w:p>
          <w:p w14:paraId="7E1D0112" w14:textId="16155357" w:rsidR="001C1A2C" w:rsidRPr="004233AA" w:rsidRDefault="001B4EF3"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D</w:t>
            </w:r>
            <w:r w:rsidR="001C1A2C" w:rsidRPr="004233AA">
              <w:rPr>
                <w:rFonts w:ascii="Arial" w:hAnsi="Arial" w:cs="Arial"/>
                <w:sz w:val="20"/>
                <w:szCs w:val="20"/>
                <w:lang w:val="en-GB"/>
              </w:rPr>
              <w:t>ocument any slippage against the volume of planned OTJT;</w:t>
            </w:r>
          </w:p>
          <w:p w14:paraId="251821F4" w14:textId="465A785D" w:rsidR="001C1A2C" w:rsidRPr="004233AA" w:rsidRDefault="001B4EF3"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P</w:t>
            </w:r>
            <w:r w:rsidR="001C1A2C" w:rsidRPr="004233AA">
              <w:rPr>
                <w:rFonts w:ascii="Arial" w:hAnsi="Arial" w:cs="Arial"/>
                <w:sz w:val="20"/>
                <w:szCs w:val="20"/>
                <w:lang w:val="en-GB"/>
              </w:rPr>
              <w:t xml:space="preserve">rovide an opportunity to update the </w:t>
            </w:r>
            <w:r w:rsidR="00656AD0" w:rsidRPr="004233AA">
              <w:rPr>
                <w:rFonts w:ascii="Arial" w:hAnsi="Arial" w:cs="Arial"/>
                <w:sz w:val="20"/>
                <w:szCs w:val="20"/>
                <w:lang w:val="en-GB"/>
              </w:rPr>
              <w:t>t</w:t>
            </w:r>
            <w:r w:rsidR="001C1A2C" w:rsidRPr="004233AA">
              <w:rPr>
                <w:rFonts w:ascii="Arial" w:hAnsi="Arial" w:cs="Arial"/>
                <w:sz w:val="20"/>
                <w:szCs w:val="20"/>
                <w:lang w:val="en-GB"/>
              </w:rPr>
              <w:t xml:space="preserve">raining </w:t>
            </w:r>
            <w:r w:rsidR="00656AD0" w:rsidRPr="004233AA">
              <w:rPr>
                <w:rFonts w:ascii="Arial" w:hAnsi="Arial" w:cs="Arial"/>
                <w:sz w:val="20"/>
                <w:szCs w:val="20"/>
                <w:lang w:val="en-GB"/>
              </w:rPr>
              <w:t>p</w:t>
            </w:r>
            <w:r w:rsidR="001C1A2C" w:rsidRPr="004233AA">
              <w:rPr>
                <w:rFonts w:ascii="Arial" w:hAnsi="Arial" w:cs="Arial"/>
                <w:sz w:val="20"/>
                <w:szCs w:val="20"/>
                <w:lang w:val="en-GB"/>
              </w:rPr>
              <w:t>lan, where required;</w:t>
            </w:r>
          </w:p>
          <w:p w14:paraId="2E580D12" w14:textId="7C677387" w:rsidR="001C1A2C" w:rsidRPr="004233AA" w:rsidRDefault="001B4EF3"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A</w:t>
            </w:r>
            <w:r w:rsidR="001C1A2C" w:rsidRPr="004233AA">
              <w:rPr>
                <w:rFonts w:ascii="Arial" w:hAnsi="Arial" w:cs="Arial"/>
                <w:sz w:val="20"/>
                <w:szCs w:val="20"/>
                <w:lang w:val="en-GB"/>
              </w:rPr>
              <w:t xml:space="preserve">llow for any concerns or new information such as </w:t>
            </w:r>
            <w:r w:rsidR="000B52C8" w:rsidRPr="004233AA">
              <w:rPr>
                <w:rFonts w:ascii="Arial" w:hAnsi="Arial" w:cs="Arial"/>
                <w:sz w:val="20"/>
                <w:szCs w:val="20"/>
                <w:lang w:val="en-GB"/>
              </w:rPr>
              <w:t>changes</w:t>
            </w:r>
            <w:r w:rsidR="001C1A2C" w:rsidRPr="004233AA">
              <w:rPr>
                <w:rFonts w:ascii="Arial" w:hAnsi="Arial" w:cs="Arial"/>
                <w:sz w:val="20"/>
                <w:szCs w:val="20"/>
                <w:lang w:val="en-GB"/>
              </w:rPr>
              <w:t xml:space="preserve"> of circumstances to be discussed;</w:t>
            </w:r>
          </w:p>
          <w:p w14:paraId="5A2B92FE" w14:textId="3E7E230C" w:rsidR="001C1A2C" w:rsidRPr="004233AA" w:rsidRDefault="001B4EF3" w:rsidP="002C24F6">
            <w:pPr>
              <w:pStyle w:val="NoSpacing"/>
              <w:numPr>
                <w:ilvl w:val="0"/>
                <w:numId w:val="8"/>
              </w:numPr>
              <w:spacing w:after="80"/>
              <w:ind w:left="397" w:hanging="284"/>
              <w:rPr>
                <w:rFonts w:ascii="Arial" w:hAnsi="Arial" w:cs="Arial"/>
                <w:sz w:val="20"/>
                <w:szCs w:val="20"/>
                <w:lang w:val="en-GB"/>
              </w:rPr>
            </w:pPr>
            <w:r w:rsidRPr="004233AA">
              <w:rPr>
                <w:rFonts w:ascii="Arial" w:hAnsi="Arial" w:cs="Arial"/>
                <w:sz w:val="20"/>
                <w:szCs w:val="20"/>
                <w:lang w:val="en-GB"/>
              </w:rPr>
              <w:t>A</w:t>
            </w:r>
            <w:r w:rsidR="001C1A2C" w:rsidRPr="004233AA">
              <w:rPr>
                <w:rFonts w:ascii="Arial" w:hAnsi="Arial" w:cs="Arial"/>
                <w:sz w:val="20"/>
                <w:szCs w:val="20"/>
                <w:lang w:val="en-GB"/>
              </w:rPr>
              <w:t>gree and document actions for the new review.</w:t>
            </w:r>
          </w:p>
          <w:p w14:paraId="5F058E7F" w14:textId="79AD0BD1" w:rsidR="001C1A2C" w:rsidRPr="004233AA" w:rsidRDefault="001C1A2C" w:rsidP="006F73F9">
            <w:pPr>
              <w:pStyle w:val="NoSpacing"/>
              <w:spacing w:after="80"/>
              <w:rPr>
                <w:rFonts w:ascii="Arial" w:hAnsi="Arial" w:cs="Arial"/>
                <w:sz w:val="20"/>
                <w:szCs w:val="20"/>
                <w:lang w:val="en-GB"/>
              </w:rPr>
            </w:pPr>
            <w:r w:rsidRPr="004233AA">
              <w:rPr>
                <w:rFonts w:ascii="Arial" w:hAnsi="Arial" w:cs="Arial"/>
                <w:sz w:val="20"/>
                <w:szCs w:val="20"/>
                <w:lang w:val="en-GB"/>
              </w:rPr>
              <w:t xml:space="preserve">Are the progress reviews </w:t>
            </w:r>
            <w:r w:rsidR="00935410" w:rsidRPr="004233AA">
              <w:rPr>
                <w:rFonts w:ascii="Arial" w:hAnsi="Arial" w:cs="Arial"/>
                <w:sz w:val="20"/>
                <w:szCs w:val="20"/>
                <w:lang w:val="en-GB"/>
              </w:rPr>
              <w:t>confirmed</w:t>
            </w:r>
            <w:r w:rsidRPr="004233AA">
              <w:rPr>
                <w:rFonts w:ascii="Arial" w:hAnsi="Arial" w:cs="Arial"/>
                <w:sz w:val="20"/>
                <w:szCs w:val="20"/>
                <w:lang w:val="en-GB"/>
              </w:rPr>
              <w:t xml:space="preserve"> by the apprentice, employer and provider?</w:t>
            </w:r>
          </w:p>
        </w:tc>
        <w:tc>
          <w:tcPr>
            <w:tcW w:w="350" w:type="pct"/>
          </w:tcPr>
          <w:p w14:paraId="73389725" w14:textId="77777777" w:rsidR="00E95CAB" w:rsidRPr="004233AA" w:rsidRDefault="00E95CAB" w:rsidP="006F73F9">
            <w:pPr>
              <w:pStyle w:val="NoSpacing"/>
              <w:spacing w:after="80"/>
              <w:rPr>
                <w:rFonts w:ascii="Arial" w:hAnsi="Arial" w:cs="Arial"/>
                <w:sz w:val="20"/>
                <w:szCs w:val="20"/>
                <w:lang w:val="en-GB"/>
              </w:rPr>
            </w:pPr>
          </w:p>
        </w:tc>
        <w:tc>
          <w:tcPr>
            <w:tcW w:w="1754" w:type="pct"/>
          </w:tcPr>
          <w:p w14:paraId="7740ED80" w14:textId="51F2CA3F" w:rsidR="001C1A2C" w:rsidRPr="004233AA" w:rsidRDefault="00E95CAB" w:rsidP="006F73F9">
            <w:pPr>
              <w:pStyle w:val="NoSpacing"/>
              <w:spacing w:after="80"/>
              <w:rPr>
                <w:rFonts w:ascii="Arial" w:hAnsi="Arial" w:cs="Arial"/>
                <w:sz w:val="20"/>
                <w:szCs w:val="20"/>
                <w:lang w:val="en-GB"/>
              </w:rPr>
            </w:pPr>
            <w:r w:rsidRPr="004233AA">
              <w:rPr>
                <w:rFonts w:ascii="Arial" w:hAnsi="Arial" w:cs="Arial"/>
                <w:sz w:val="20"/>
                <w:szCs w:val="20"/>
                <w:lang w:val="en-GB"/>
              </w:rPr>
              <w:t xml:space="preserve">Funding rules require meaningful progress reviews at least every </w:t>
            </w:r>
            <w:r w:rsidR="0089549C" w:rsidRPr="004233AA">
              <w:rPr>
                <w:rFonts w:ascii="Arial" w:hAnsi="Arial" w:cs="Arial"/>
                <w:sz w:val="20"/>
                <w:szCs w:val="20"/>
                <w:lang w:val="en-GB"/>
              </w:rPr>
              <w:t>three</w:t>
            </w:r>
            <w:r w:rsidR="001C1A2C" w:rsidRPr="004233AA">
              <w:rPr>
                <w:rFonts w:ascii="Arial" w:hAnsi="Arial" w:cs="Arial"/>
                <w:sz w:val="20"/>
                <w:szCs w:val="20"/>
                <w:lang w:val="en-GB"/>
              </w:rPr>
              <w:t xml:space="preserve"> calendar months</w:t>
            </w:r>
            <w:r w:rsidRPr="004233AA">
              <w:rPr>
                <w:rFonts w:ascii="Arial" w:hAnsi="Arial" w:cs="Arial"/>
                <w:sz w:val="20"/>
                <w:szCs w:val="20"/>
                <w:lang w:val="en-GB"/>
              </w:rPr>
              <w:t xml:space="preserve"> involving all three parties</w:t>
            </w:r>
            <w:r w:rsidR="001C1A2C" w:rsidRPr="004233AA">
              <w:rPr>
                <w:rFonts w:ascii="Arial" w:hAnsi="Arial" w:cs="Arial"/>
                <w:sz w:val="20"/>
                <w:szCs w:val="20"/>
                <w:lang w:val="en-GB"/>
              </w:rPr>
              <w:t>, although that can be face-to-face, virtual or via email.</w:t>
            </w:r>
            <w:r w:rsidRPr="004233AA">
              <w:rPr>
                <w:rFonts w:ascii="Arial" w:hAnsi="Arial" w:cs="Arial"/>
                <w:sz w:val="20"/>
                <w:szCs w:val="20"/>
                <w:lang w:val="en-GB"/>
              </w:rPr>
              <w:t xml:space="preserve"> </w:t>
            </w:r>
            <w:r w:rsidR="0089549C" w:rsidRPr="004233AA">
              <w:rPr>
                <w:rFonts w:ascii="Arial" w:hAnsi="Arial" w:cs="Arial"/>
                <w:sz w:val="20"/>
                <w:szCs w:val="20"/>
                <w:lang w:val="en-GB"/>
              </w:rPr>
              <w:t xml:space="preserve"> </w:t>
            </w:r>
            <w:r w:rsidRPr="004233AA">
              <w:rPr>
                <w:rFonts w:ascii="Arial" w:hAnsi="Arial" w:cs="Arial"/>
                <w:sz w:val="20"/>
                <w:szCs w:val="20"/>
                <w:lang w:val="en-GB"/>
              </w:rPr>
              <w:t xml:space="preserve">These reviews must be substantive and must explore progress, support needs, barriers and overall development in the apprenticeship. </w:t>
            </w:r>
            <w:r w:rsidR="0089549C" w:rsidRPr="004233AA">
              <w:rPr>
                <w:rFonts w:ascii="Arial" w:hAnsi="Arial" w:cs="Arial"/>
                <w:sz w:val="20"/>
                <w:szCs w:val="20"/>
                <w:lang w:val="en-GB"/>
              </w:rPr>
              <w:t xml:space="preserve"> </w:t>
            </w:r>
            <w:r w:rsidR="001C1A2C" w:rsidRPr="004233AA">
              <w:rPr>
                <w:rFonts w:ascii="Arial" w:hAnsi="Arial" w:cs="Arial"/>
                <w:sz w:val="20"/>
                <w:szCs w:val="20"/>
                <w:lang w:val="en-GB"/>
              </w:rPr>
              <w:t xml:space="preserve">They are different to the learning support funding </w:t>
            </w:r>
            <w:r w:rsidR="0089549C" w:rsidRPr="004233AA">
              <w:rPr>
                <w:rFonts w:ascii="Arial" w:hAnsi="Arial" w:cs="Arial"/>
                <w:sz w:val="20"/>
                <w:szCs w:val="20"/>
                <w:lang w:val="en-GB"/>
              </w:rPr>
              <w:t>three</w:t>
            </w:r>
            <w:r w:rsidR="001C1A2C" w:rsidRPr="004233AA">
              <w:rPr>
                <w:rFonts w:ascii="Arial" w:hAnsi="Arial" w:cs="Arial"/>
                <w:sz w:val="20"/>
                <w:szCs w:val="20"/>
                <w:lang w:val="en-GB"/>
              </w:rPr>
              <w:t xml:space="preserve"> calendar monthly checks, although they can be combined.</w:t>
            </w:r>
          </w:p>
          <w:p w14:paraId="5D0B4DB1" w14:textId="1CC2201B" w:rsidR="001C1A2C" w:rsidRPr="004233AA" w:rsidRDefault="009B2F24" w:rsidP="006F73F9">
            <w:pPr>
              <w:pStyle w:val="NoSpacing"/>
              <w:spacing w:after="80"/>
              <w:rPr>
                <w:rFonts w:ascii="Arial" w:hAnsi="Arial" w:cs="Arial"/>
                <w:sz w:val="20"/>
                <w:szCs w:val="20"/>
                <w:lang w:val="en-GB"/>
              </w:rPr>
            </w:pPr>
            <w:r w:rsidRPr="004233AA">
              <w:rPr>
                <w:rFonts w:ascii="Arial" w:hAnsi="Arial" w:cs="Arial"/>
                <w:sz w:val="20"/>
                <w:szCs w:val="20"/>
                <w:lang w:val="en-GB"/>
              </w:rPr>
              <w:t>The training plan only needs to be re-signed by the employer where ne</w:t>
            </w:r>
            <w:r w:rsidR="00E71015" w:rsidRPr="004233AA">
              <w:rPr>
                <w:rFonts w:ascii="Arial" w:hAnsi="Arial" w:cs="Arial"/>
                <w:sz w:val="20"/>
                <w:szCs w:val="20"/>
                <w:lang w:val="en-GB"/>
              </w:rPr>
              <w:t>w</w:t>
            </w:r>
            <w:r w:rsidRPr="004233AA">
              <w:rPr>
                <w:rFonts w:ascii="Arial" w:hAnsi="Arial" w:cs="Arial"/>
                <w:sz w:val="20"/>
                <w:szCs w:val="20"/>
                <w:lang w:val="en-GB"/>
              </w:rPr>
              <w:t xml:space="preserve"> content is added or removed/the planned learning end date has changed or any re-planned off-the-job training (that was missed or not delivered) has a key impact on the hours which employers need to release learners for in</w:t>
            </w:r>
            <w:r w:rsidR="00B5757D" w:rsidRPr="004233AA">
              <w:rPr>
                <w:rFonts w:ascii="Arial" w:hAnsi="Arial" w:cs="Arial"/>
                <w:sz w:val="20"/>
                <w:szCs w:val="20"/>
                <w:lang w:val="en-GB"/>
              </w:rPr>
              <w:t xml:space="preserve"> the</w:t>
            </w:r>
            <w:r w:rsidRPr="004233AA">
              <w:rPr>
                <w:rFonts w:ascii="Arial" w:hAnsi="Arial" w:cs="Arial"/>
                <w:sz w:val="20"/>
                <w:szCs w:val="20"/>
                <w:lang w:val="en-GB"/>
              </w:rPr>
              <w:t xml:space="preserve"> future.</w:t>
            </w:r>
          </w:p>
        </w:tc>
        <w:tc>
          <w:tcPr>
            <w:tcW w:w="853" w:type="pct"/>
          </w:tcPr>
          <w:p w14:paraId="15B064D5" w14:textId="0CEB2F80" w:rsidR="00E95CAB" w:rsidRPr="004233AA" w:rsidRDefault="00EC5B19" w:rsidP="006F73F9">
            <w:pPr>
              <w:pStyle w:val="NoSpacing"/>
              <w:spacing w:after="80"/>
              <w:rPr>
                <w:rFonts w:ascii="Arial" w:hAnsi="Arial" w:cs="Arial"/>
                <w:sz w:val="20"/>
                <w:szCs w:val="20"/>
                <w:lang w:val="en-GB"/>
              </w:rPr>
            </w:pPr>
            <w:r w:rsidRPr="004233AA">
              <w:rPr>
                <w:rFonts w:ascii="Arial" w:hAnsi="Arial" w:cs="Arial"/>
                <w:sz w:val="20"/>
                <w:szCs w:val="20"/>
                <w:lang w:val="en-GB"/>
              </w:rPr>
              <w:t>Confirmed progress review records.</w:t>
            </w:r>
          </w:p>
        </w:tc>
        <w:tc>
          <w:tcPr>
            <w:tcW w:w="638" w:type="pct"/>
          </w:tcPr>
          <w:p w14:paraId="2B18F794" w14:textId="77777777" w:rsidR="00E95CAB" w:rsidRPr="004233AA" w:rsidRDefault="00E95CAB" w:rsidP="006F73F9">
            <w:pPr>
              <w:pStyle w:val="NoSpacing"/>
              <w:spacing w:after="80"/>
              <w:rPr>
                <w:rFonts w:ascii="Arial" w:hAnsi="Arial" w:cs="Arial"/>
                <w:sz w:val="20"/>
                <w:szCs w:val="20"/>
                <w:lang w:val="en-GB"/>
              </w:rPr>
            </w:pPr>
          </w:p>
        </w:tc>
      </w:tr>
      <w:tr w:rsidR="00E95CAB" w:rsidRPr="00756706" w14:paraId="247EA391" w14:textId="77777777" w:rsidTr="00DD139B">
        <w:tc>
          <w:tcPr>
            <w:tcW w:w="1406" w:type="pct"/>
          </w:tcPr>
          <w:p w14:paraId="1B070CA6" w14:textId="19106616" w:rsidR="00E95CAB" w:rsidRPr="004233AA" w:rsidRDefault="00E95CAB" w:rsidP="000169FD">
            <w:pPr>
              <w:pStyle w:val="NoSpacing"/>
              <w:spacing w:afterLines="80" w:after="192"/>
              <w:rPr>
                <w:rFonts w:ascii="Arial" w:hAnsi="Arial" w:cs="Arial"/>
                <w:sz w:val="20"/>
                <w:szCs w:val="20"/>
                <w:lang w:val="en-GB"/>
              </w:rPr>
            </w:pPr>
            <w:r w:rsidRPr="004233AA">
              <w:rPr>
                <w:rFonts w:ascii="Arial" w:hAnsi="Arial" w:cs="Arial"/>
                <w:sz w:val="20"/>
                <w:szCs w:val="20"/>
                <w:lang w:val="en-GB"/>
              </w:rPr>
              <w:lastRenderedPageBreak/>
              <w:t xml:space="preserve">Has the provider tracked </w:t>
            </w:r>
            <w:r w:rsidR="00EC5B19" w:rsidRPr="004233AA">
              <w:rPr>
                <w:rFonts w:ascii="Arial" w:hAnsi="Arial" w:cs="Arial"/>
                <w:sz w:val="20"/>
                <w:szCs w:val="20"/>
                <w:lang w:val="en-GB"/>
              </w:rPr>
              <w:t xml:space="preserve">and evidenced </w:t>
            </w:r>
            <w:r w:rsidRPr="004233AA">
              <w:rPr>
                <w:rFonts w:ascii="Arial" w:hAnsi="Arial" w:cs="Arial"/>
                <w:sz w:val="20"/>
                <w:szCs w:val="20"/>
                <w:lang w:val="en-GB"/>
              </w:rPr>
              <w:t>the apprentice’s development of knowledge, skills and behaviours (KSBs) required for the Level 6 Teacher Apprenticeship?</w:t>
            </w:r>
          </w:p>
        </w:tc>
        <w:tc>
          <w:tcPr>
            <w:tcW w:w="350" w:type="pct"/>
          </w:tcPr>
          <w:p w14:paraId="787D098D" w14:textId="77777777" w:rsidR="00E95CAB" w:rsidRPr="004233AA" w:rsidRDefault="00E95CAB" w:rsidP="000169FD">
            <w:pPr>
              <w:pStyle w:val="NoSpacing"/>
              <w:spacing w:afterLines="80" w:after="192"/>
              <w:rPr>
                <w:rFonts w:ascii="Arial" w:hAnsi="Arial" w:cs="Arial"/>
                <w:sz w:val="20"/>
                <w:szCs w:val="20"/>
                <w:lang w:val="en-GB"/>
              </w:rPr>
            </w:pPr>
          </w:p>
        </w:tc>
        <w:tc>
          <w:tcPr>
            <w:tcW w:w="1754" w:type="pct"/>
          </w:tcPr>
          <w:p w14:paraId="6FE470D6" w14:textId="25291E07" w:rsidR="00E95CAB" w:rsidRPr="004233AA" w:rsidRDefault="004B4F52" w:rsidP="000169FD">
            <w:pPr>
              <w:pStyle w:val="NoSpacing"/>
              <w:spacing w:afterLines="80" w:after="192"/>
              <w:rPr>
                <w:rFonts w:ascii="Arial" w:hAnsi="Arial" w:cs="Arial"/>
                <w:sz w:val="20"/>
                <w:szCs w:val="20"/>
                <w:lang w:val="en-GB"/>
              </w:rPr>
            </w:pPr>
            <w:r w:rsidRPr="004233AA">
              <w:rPr>
                <w:rFonts w:ascii="Arial" w:hAnsi="Arial" w:cs="Arial"/>
                <w:sz w:val="20"/>
                <w:szCs w:val="20"/>
                <w:lang w:val="en-GB"/>
              </w:rPr>
              <w:t>This is likely to be similar to the provider’s formative assessment of other trainee teachers.</w:t>
            </w:r>
          </w:p>
        </w:tc>
        <w:tc>
          <w:tcPr>
            <w:tcW w:w="853" w:type="pct"/>
          </w:tcPr>
          <w:p w14:paraId="29C9C372" w14:textId="3571C9AF" w:rsidR="00E95CAB" w:rsidRPr="004233AA" w:rsidRDefault="004B4F52" w:rsidP="000169FD">
            <w:pPr>
              <w:pStyle w:val="NoSpacing"/>
              <w:spacing w:afterLines="80" w:after="192"/>
              <w:rPr>
                <w:rFonts w:ascii="Arial" w:hAnsi="Arial" w:cs="Arial"/>
                <w:sz w:val="20"/>
                <w:szCs w:val="20"/>
                <w:lang w:val="en-GB"/>
              </w:rPr>
            </w:pPr>
            <w:r w:rsidRPr="004233AA">
              <w:rPr>
                <w:rFonts w:ascii="Arial" w:hAnsi="Arial" w:cs="Arial"/>
                <w:sz w:val="20"/>
                <w:szCs w:val="20"/>
                <w:lang w:val="en-GB"/>
              </w:rPr>
              <w:t>M</w:t>
            </w:r>
            <w:r w:rsidR="00E95CAB" w:rsidRPr="004233AA">
              <w:rPr>
                <w:rFonts w:ascii="Arial" w:hAnsi="Arial" w:cs="Arial"/>
                <w:sz w:val="20"/>
                <w:szCs w:val="20"/>
                <w:lang w:val="en-GB"/>
              </w:rPr>
              <w:t xml:space="preserve">entor reports; observation feedback; </w:t>
            </w:r>
            <w:r w:rsidRPr="004233AA">
              <w:rPr>
                <w:rFonts w:ascii="Arial" w:hAnsi="Arial" w:cs="Arial"/>
                <w:sz w:val="20"/>
                <w:szCs w:val="20"/>
                <w:lang w:val="en-GB"/>
              </w:rPr>
              <w:t>formative assessment review points.</w:t>
            </w:r>
          </w:p>
        </w:tc>
        <w:tc>
          <w:tcPr>
            <w:tcW w:w="638" w:type="pct"/>
          </w:tcPr>
          <w:p w14:paraId="3C5BB013" w14:textId="77777777" w:rsidR="00E95CAB" w:rsidRPr="004233AA" w:rsidRDefault="00E95CAB" w:rsidP="000169FD">
            <w:pPr>
              <w:pStyle w:val="NoSpacing"/>
              <w:spacing w:afterLines="80" w:after="192"/>
              <w:rPr>
                <w:rFonts w:ascii="Arial" w:hAnsi="Arial" w:cs="Arial"/>
                <w:sz w:val="20"/>
                <w:szCs w:val="20"/>
                <w:lang w:val="en-GB"/>
              </w:rPr>
            </w:pPr>
          </w:p>
        </w:tc>
      </w:tr>
      <w:tr w:rsidR="00E95CAB" w:rsidRPr="00756706" w14:paraId="768EFA84" w14:textId="77777777" w:rsidTr="00DD139B">
        <w:tc>
          <w:tcPr>
            <w:tcW w:w="1406" w:type="pct"/>
          </w:tcPr>
          <w:p w14:paraId="28A2EB2B" w14:textId="51FE9841" w:rsidR="00E95CAB" w:rsidRPr="004233AA" w:rsidRDefault="00E95CAB" w:rsidP="000169FD">
            <w:pPr>
              <w:pStyle w:val="NoSpacing"/>
              <w:spacing w:afterLines="80" w:after="192"/>
              <w:rPr>
                <w:rFonts w:ascii="Arial" w:hAnsi="Arial" w:cs="Arial"/>
                <w:sz w:val="20"/>
                <w:szCs w:val="20"/>
                <w:lang w:val="en-GB"/>
              </w:rPr>
            </w:pPr>
            <w:r w:rsidRPr="004233AA">
              <w:rPr>
                <w:rFonts w:ascii="Arial" w:hAnsi="Arial" w:cs="Arial"/>
                <w:sz w:val="20"/>
                <w:szCs w:val="20"/>
                <w:lang w:val="en-GB"/>
              </w:rPr>
              <w:t>Where concerns or risks have been identified (e.g.</w:t>
            </w:r>
            <w:r w:rsidR="00205A04" w:rsidRPr="004233AA">
              <w:rPr>
                <w:rFonts w:ascii="Arial" w:hAnsi="Arial" w:cs="Arial"/>
                <w:sz w:val="20"/>
                <w:szCs w:val="20"/>
                <w:lang w:val="en-GB"/>
              </w:rPr>
              <w:t xml:space="preserve"> </w:t>
            </w:r>
            <w:r w:rsidRPr="004233AA">
              <w:rPr>
                <w:rFonts w:ascii="Arial" w:hAnsi="Arial" w:cs="Arial"/>
                <w:sz w:val="20"/>
                <w:szCs w:val="20"/>
                <w:lang w:val="en-GB"/>
              </w:rPr>
              <w:t xml:space="preserve">performance, attendance, wellbeing, workload), has the provider recorded appropriate action plans and followed them up in subsequent </w:t>
            </w:r>
            <w:r w:rsidR="004B4F52" w:rsidRPr="004233AA">
              <w:rPr>
                <w:rFonts w:ascii="Arial" w:hAnsi="Arial" w:cs="Arial"/>
                <w:sz w:val="20"/>
                <w:szCs w:val="20"/>
                <w:lang w:val="en-GB"/>
              </w:rPr>
              <w:t xml:space="preserve">progress </w:t>
            </w:r>
            <w:r w:rsidRPr="004233AA">
              <w:rPr>
                <w:rFonts w:ascii="Arial" w:hAnsi="Arial" w:cs="Arial"/>
                <w:sz w:val="20"/>
                <w:szCs w:val="20"/>
                <w:lang w:val="en-GB"/>
              </w:rPr>
              <w:t>reviews?</w:t>
            </w:r>
          </w:p>
        </w:tc>
        <w:tc>
          <w:tcPr>
            <w:tcW w:w="350" w:type="pct"/>
          </w:tcPr>
          <w:p w14:paraId="0D249E2D" w14:textId="77777777" w:rsidR="00E95CAB" w:rsidRPr="004233AA" w:rsidRDefault="00E95CAB" w:rsidP="000169FD">
            <w:pPr>
              <w:pStyle w:val="NoSpacing"/>
              <w:spacing w:afterLines="80" w:after="192"/>
              <w:rPr>
                <w:rFonts w:ascii="Arial" w:hAnsi="Arial" w:cs="Arial"/>
                <w:sz w:val="20"/>
                <w:szCs w:val="20"/>
                <w:lang w:val="en-GB"/>
              </w:rPr>
            </w:pPr>
          </w:p>
        </w:tc>
        <w:tc>
          <w:tcPr>
            <w:tcW w:w="1754" w:type="pct"/>
          </w:tcPr>
          <w:p w14:paraId="50D4D7BF" w14:textId="54FF9944" w:rsidR="00E95CAB" w:rsidRPr="004233AA" w:rsidRDefault="001F20AE" w:rsidP="000169FD">
            <w:pPr>
              <w:pStyle w:val="NoSpacing"/>
              <w:spacing w:afterLines="80" w:after="192"/>
              <w:rPr>
                <w:rFonts w:ascii="Arial" w:hAnsi="Arial" w:cs="Arial"/>
                <w:sz w:val="20"/>
                <w:szCs w:val="20"/>
                <w:lang w:val="en-GB"/>
              </w:rPr>
            </w:pPr>
            <w:r w:rsidRPr="004233AA">
              <w:rPr>
                <w:rFonts w:ascii="Arial" w:hAnsi="Arial" w:cs="Arial"/>
                <w:sz w:val="20"/>
                <w:szCs w:val="20"/>
                <w:lang w:val="en-GB"/>
              </w:rPr>
              <w:t xml:space="preserve">The provider </w:t>
            </w:r>
            <w:r w:rsidR="00E95CAB" w:rsidRPr="004233AA">
              <w:rPr>
                <w:rFonts w:ascii="Arial" w:hAnsi="Arial" w:cs="Arial"/>
                <w:sz w:val="20"/>
                <w:szCs w:val="20"/>
                <w:lang w:val="en-GB"/>
              </w:rPr>
              <w:t>must record concerns promptly and set clear, time</w:t>
            </w:r>
            <w:r w:rsidR="00E95CAB" w:rsidRPr="004233AA">
              <w:rPr>
                <w:rFonts w:ascii="Arial" w:hAnsi="Arial" w:cs="Arial"/>
                <w:sz w:val="20"/>
                <w:szCs w:val="20"/>
                <w:lang w:val="en-GB"/>
              </w:rPr>
              <w:noBreakHyphen/>
              <w:t xml:space="preserve">bound actions. </w:t>
            </w:r>
            <w:r w:rsidRPr="004233AA">
              <w:rPr>
                <w:rFonts w:ascii="Arial" w:hAnsi="Arial" w:cs="Arial"/>
                <w:sz w:val="20"/>
                <w:szCs w:val="20"/>
                <w:lang w:val="en-GB"/>
              </w:rPr>
              <w:t xml:space="preserve"> </w:t>
            </w:r>
            <w:r w:rsidR="00E95CAB" w:rsidRPr="004233AA">
              <w:rPr>
                <w:rFonts w:ascii="Arial" w:hAnsi="Arial" w:cs="Arial"/>
                <w:sz w:val="20"/>
                <w:szCs w:val="20"/>
                <w:lang w:val="en-GB"/>
              </w:rPr>
              <w:t>Subsequent reviews must demonstrate follow</w:t>
            </w:r>
            <w:r w:rsidR="00E95CAB" w:rsidRPr="004233AA">
              <w:rPr>
                <w:rFonts w:ascii="Arial" w:hAnsi="Arial" w:cs="Arial"/>
                <w:sz w:val="20"/>
                <w:szCs w:val="20"/>
                <w:lang w:val="en-GB"/>
              </w:rPr>
              <w:noBreakHyphen/>
              <w:t>up, escalation (if required) and improvement or additional support.</w:t>
            </w:r>
          </w:p>
        </w:tc>
        <w:tc>
          <w:tcPr>
            <w:tcW w:w="853" w:type="pct"/>
          </w:tcPr>
          <w:p w14:paraId="1065AB75" w14:textId="695321ED" w:rsidR="00E95CAB" w:rsidRPr="004233AA" w:rsidRDefault="004B4F52" w:rsidP="000169FD">
            <w:pPr>
              <w:pStyle w:val="NoSpacing"/>
              <w:spacing w:afterLines="80" w:after="192"/>
              <w:rPr>
                <w:rFonts w:ascii="Arial" w:hAnsi="Arial" w:cs="Arial"/>
                <w:sz w:val="20"/>
                <w:szCs w:val="20"/>
                <w:lang w:val="en-GB"/>
              </w:rPr>
            </w:pPr>
            <w:r w:rsidRPr="004233AA">
              <w:rPr>
                <w:rFonts w:ascii="Arial" w:hAnsi="Arial" w:cs="Arial"/>
                <w:sz w:val="20"/>
                <w:szCs w:val="20"/>
                <w:lang w:val="en-GB"/>
              </w:rPr>
              <w:t xml:space="preserve">Support plans; </w:t>
            </w:r>
            <w:r w:rsidR="00002D76" w:rsidRPr="004233AA">
              <w:rPr>
                <w:rFonts w:ascii="Arial" w:hAnsi="Arial" w:cs="Arial"/>
                <w:sz w:val="20"/>
                <w:szCs w:val="20"/>
                <w:lang w:val="en-GB"/>
              </w:rPr>
              <w:t xml:space="preserve">dated </w:t>
            </w:r>
            <w:r w:rsidRPr="004233AA">
              <w:rPr>
                <w:rFonts w:ascii="Arial" w:hAnsi="Arial" w:cs="Arial"/>
                <w:sz w:val="20"/>
                <w:szCs w:val="20"/>
                <w:lang w:val="en-GB"/>
              </w:rPr>
              <w:t>action plans</w:t>
            </w:r>
            <w:r w:rsidR="00E95CAB" w:rsidRPr="004233AA">
              <w:rPr>
                <w:rFonts w:ascii="Arial" w:hAnsi="Arial" w:cs="Arial"/>
                <w:sz w:val="20"/>
                <w:szCs w:val="20"/>
                <w:lang w:val="en-GB"/>
              </w:rPr>
              <w:t xml:space="preserve">; </w:t>
            </w:r>
            <w:r w:rsidRPr="004233AA">
              <w:rPr>
                <w:rFonts w:ascii="Arial" w:hAnsi="Arial" w:cs="Arial"/>
                <w:sz w:val="20"/>
                <w:szCs w:val="20"/>
                <w:lang w:val="en-GB"/>
              </w:rPr>
              <w:t>progress review forms;</w:t>
            </w:r>
            <w:r w:rsidR="00E95CAB" w:rsidRPr="004233AA">
              <w:rPr>
                <w:rFonts w:ascii="Arial" w:hAnsi="Arial" w:cs="Arial"/>
                <w:sz w:val="20"/>
                <w:szCs w:val="20"/>
                <w:lang w:val="en-GB"/>
              </w:rPr>
              <w:t xml:space="preserve"> communication logs with employers.</w:t>
            </w:r>
          </w:p>
        </w:tc>
        <w:tc>
          <w:tcPr>
            <w:tcW w:w="638" w:type="pct"/>
          </w:tcPr>
          <w:p w14:paraId="276F5EA7" w14:textId="77777777" w:rsidR="00E95CAB" w:rsidRPr="004233AA" w:rsidRDefault="00E95CAB" w:rsidP="000169FD">
            <w:pPr>
              <w:pStyle w:val="NoSpacing"/>
              <w:spacing w:afterLines="80" w:after="192"/>
              <w:rPr>
                <w:rFonts w:ascii="Arial" w:hAnsi="Arial" w:cs="Arial"/>
                <w:sz w:val="20"/>
                <w:szCs w:val="20"/>
                <w:lang w:val="en-GB"/>
              </w:rPr>
            </w:pPr>
          </w:p>
        </w:tc>
      </w:tr>
    </w:tbl>
    <w:p w14:paraId="1C0ACF9D" w14:textId="77777777" w:rsidR="0086550B" w:rsidRPr="00756706" w:rsidRDefault="0086550B" w:rsidP="00BA60EC"/>
    <w:p w14:paraId="6E862E48" w14:textId="77777777" w:rsidR="0086550B" w:rsidRPr="00756706" w:rsidRDefault="0086550B" w:rsidP="00E95CAB">
      <w:pPr>
        <w:rPr>
          <w:rFonts w:cs="Arial"/>
        </w:rPr>
        <w:sectPr w:rsidR="0086550B" w:rsidRPr="00756706" w:rsidSect="00716867">
          <w:pgSz w:w="15840" w:h="12240" w:orient="landscape" w:code="1"/>
          <w:pgMar w:top="680" w:right="851" w:bottom="567" w:left="851" w:header="567" w:footer="284" w:gutter="0"/>
          <w:cols w:space="720"/>
          <w:docGrid w:linePitch="360"/>
        </w:sectPr>
      </w:pPr>
    </w:p>
    <w:p w14:paraId="11F13438" w14:textId="12058443" w:rsidR="00D30701" w:rsidRPr="00CB4BC1" w:rsidRDefault="004D33B7" w:rsidP="002C24F6">
      <w:pPr>
        <w:pStyle w:val="Heading1"/>
        <w:numPr>
          <w:ilvl w:val="0"/>
          <w:numId w:val="13"/>
        </w:numPr>
        <w:ind w:left="567" w:hanging="567"/>
      </w:pPr>
      <w:bookmarkStart w:id="21" w:name="_Toc229481224"/>
      <w:r w:rsidRPr="00CB4BC1">
        <w:lastRenderedPageBreak/>
        <w:t>Apprenticeship Assessments</w:t>
      </w:r>
      <w:bookmarkEnd w:id="21"/>
    </w:p>
    <w:p w14:paraId="3D75F96D" w14:textId="77777777" w:rsidR="0086550B" w:rsidRPr="00CB4BC1" w:rsidRDefault="0086550B" w:rsidP="00BA60EC"/>
    <w:tbl>
      <w:tblPr>
        <w:tblStyle w:val="TableGrid"/>
        <w:tblW w:w="4999"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72"/>
        <w:gridCol w:w="986"/>
        <w:gridCol w:w="4955"/>
        <w:gridCol w:w="2410"/>
        <w:gridCol w:w="1802"/>
      </w:tblGrid>
      <w:tr w:rsidR="00CB16DD" w:rsidRPr="00756706" w14:paraId="20D6ACBC" w14:textId="77777777" w:rsidTr="00DD139B">
        <w:trPr>
          <w:tblHeader/>
        </w:trPr>
        <w:tc>
          <w:tcPr>
            <w:tcW w:w="1406" w:type="pct"/>
            <w:shd w:val="clear" w:color="auto" w:fill="B6DDE8" w:themeFill="accent5" w:themeFillTint="66"/>
          </w:tcPr>
          <w:p w14:paraId="57A668D7" w14:textId="4F1F5A68"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Audit question</w:t>
            </w:r>
          </w:p>
        </w:tc>
        <w:tc>
          <w:tcPr>
            <w:tcW w:w="349" w:type="pct"/>
            <w:shd w:val="clear" w:color="auto" w:fill="B6DDE8" w:themeFill="accent5" w:themeFillTint="66"/>
          </w:tcPr>
          <w:p w14:paraId="18479F55" w14:textId="77777777" w:rsidR="00CB16DD" w:rsidRDefault="00CB16DD" w:rsidP="00CB16DD">
            <w:pPr>
              <w:pStyle w:val="NoSpacing"/>
              <w:rPr>
                <w:rFonts w:ascii="Arial" w:hAnsi="Arial" w:cs="Arial"/>
                <w:b/>
                <w:bCs/>
                <w:sz w:val="20"/>
                <w:szCs w:val="20"/>
                <w:lang w:val="en-GB"/>
              </w:rPr>
            </w:pPr>
            <w:r w:rsidRPr="003D1A11">
              <w:rPr>
                <w:rFonts w:ascii="Arial" w:hAnsi="Arial" w:cs="Arial"/>
                <w:b/>
                <w:bCs/>
                <w:sz w:val="20"/>
                <w:szCs w:val="20"/>
                <w:lang w:val="en-GB"/>
              </w:rPr>
              <w:t>Yes/No/</w:t>
            </w:r>
          </w:p>
          <w:p w14:paraId="724ECA83" w14:textId="0EB84318"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N/A</w:t>
            </w:r>
          </w:p>
        </w:tc>
        <w:tc>
          <w:tcPr>
            <w:tcW w:w="1754" w:type="pct"/>
            <w:shd w:val="clear" w:color="auto" w:fill="B6DDE8" w:themeFill="accent5" w:themeFillTint="66"/>
          </w:tcPr>
          <w:p w14:paraId="53BBEAC4" w14:textId="71C02782"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Guidance</w:t>
            </w:r>
          </w:p>
        </w:tc>
        <w:tc>
          <w:tcPr>
            <w:tcW w:w="853" w:type="pct"/>
            <w:shd w:val="clear" w:color="auto" w:fill="B6DDE8" w:themeFill="accent5" w:themeFillTint="66"/>
          </w:tcPr>
          <w:p w14:paraId="6B2A3FAF" w14:textId="0C740B8B"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Possible evidence</w:t>
            </w:r>
          </w:p>
        </w:tc>
        <w:tc>
          <w:tcPr>
            <w:tcW w:w="638" w:type="pct"/>
            <w:shd w:val="clear" w:color="auto" w:fill="B6DDE8" w:themeFill="accent5" w:themeFillTint="66"/>
          </w:tcPr>
          <w:p w14:paraId="4EDA1EA6" w14:textId="19D0C2AE"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Evidence pack and location</w:t>
            </w:r>
          </w:p>
        </w:tc>
      </w:tr>
      <w:tr w:rsidR="00474886" w:rsidRPr="00756706" w14:paraId="4C6F6525" w14:textId="77777777" w:rsidTr="00DD139B">
        <w:tc>
          <w:tcPr>
            <w:tcW w:w="1406" w:type="pct"/>
          </w:tcPr>
          <w:p w14:paraId="66AD6762" w14:textId="469D6950" w:rsidR="00474886" w:rsidRPr="004233AA" w:rsidRDefault="00214EAE" w:rsidP="00B51610">
            <w:pPr>
              <w:pStyle w:val="NoSpacing"/>
              <w:spacing w:after="80"/>
              <w:rPr>
                <w:rFonts w:ascii="Arial" w:hAnsi="Arial" w:cs="Arial"/>
                <w:sz w:val="20"/>
                <w:szCs w:val="20"/>
                <w:lang w:val="en-GB"/>
              </w:rPr>
            </w:pPr>
            <w:r w:rsidRPr="004233AA">
              <w:rPr>
                <w:rFonts w:ascii="Arial" w:hAnsi="Arial" w:cs="Arial"/>
                <w:sz w:val="20"/>
                <w:szCs w:val="20"/>
                <w:lang w:val="en-GB"/>
              </w:rPr>
              <w:t xml:space="preserve">Has the </w:t>
            </w:r>
            <w:r w:rsidR="00DF6CA3" w:rsidRPr="004233AA">
              <w:rPr>
                <w:rFonts w:ascii="Arial" w:hAnsi="Arial" w:cs="Arial"/>
                <w:sz w:val="20"/>
                <w:szCs w:val="20"/>
                <w:lang w:val="en-GB"/>
              </w:rPr>
              <w:t>a</w:t>
            </w:r>
            <w:r w:rsidRPr="004233AA">
              <w:rPr>
                <w:rFonts w:ascii="Arial" w:hAnsi="Arial" w:cs="Arial"/>
                <w:sz w:val="20"/>
                <w:szCs w:val="20"/>
                <w:lang w:val="en-GB"/>
              </w:rPr>
              <w:t xml:space="preserve">ccredited ITT provider registered as the </w:t>
            </w:r>
            <w:r w:rsidR="00BB033F" w:rsidRPr="004233AA">
              <w:rPr>
                <w:rFonts w:ascii="Arial" w:hAnsi="Arial" w:cs="Arial"/>
                <w:sz w:val="20"/>
                <w:szCs w:val="20"/>
                <w:lang w:val="en-GB"/>
              </w:rPr>
              <w:t>Apprenticeship</w:t>
            </w:r>
            <w:r w:rsidRPr="004233AA">
              <w:rPr>
                <w:rFonts w:ascii="Arial" w:hAnsi="Arial" w:cs="Arial"/>
                <w:sz w:val="20"/>
                <w:szCs w:val="20"/>
                <w:lang w:val="en-GB"/>
              </w:rPr>
              <w:t xml:space="preserve"> Assessment Organisation (</w:t>
            </w:r>
            <w:r w:rsidR="00BB033F" w:rsidRPr="004233AA">
              <w:rPr>
                <w:rFonts w:ascii="Arial" w:hAnsi="Arial" w:cs="Arial"/>
                <w:sz w:val="20"/>
                <w:szCs w:val="20"/>
                <w:lang w:val="en-GB"/>
              </w:rPr>
              <w:t xml:space="preserve">AO – formerly </w:t>
            </w:r>
            <w:r w:rsidRPr="004233AA">
              <w:rPr>
                <w:rFonts w:ascii="Arial" w:hAnsi="Arial" w:cs="Arial"/>
                <w:sz w:val="20"/>
                <w:szCs w:val="20"/>
                <w:lang w:val="en-GB"/>
              </w:rPr>
              <w:t>EPAO) for ST0490 v1.1 on the Apprenticeship Assessment Service?</w:t>
            </w:r>
          </w:p>
        </w:tc>
        <w:tc>
          <w:tcPr>
            <w:tcW w:w="349" w:type="pct"/>
          </w:tcPr>
          <w:p w14:paraId="2564188F" w14:textId="77777777" w:rsidR="00474886" w:rsidRPr="004233AA" w:rsidRDefault="00474886" w:rsidP="00B51610">
            <w:pPr>
              <w:pStyle w:val="NoSpacing"/>
              <w:spacing w:after="80"/>
              <w:rPr>
                <w:rFonts w:ascii="Arial" w:hAnsi="Arial" w:cs="Arial"/>
                <w:sz w:val="20"/>
                <w:szCs w:val="20"/>
                <w:lang w:val="en-GB"/>
              </w:rPr>
            </w:pPr>
          </w:p>
        </w:tc>
        <w:tc>
          <w:tcPr>
            <w:tcW w:w="1754" w:type="pct"/>
          </w:tcPr>
          <w:p w14:paraId="1DB52D62" w14:textId="2BE4B24F" w:rsidR="009D5B97" w:rsidRPr="004233AA" w:rsidRDefault="001F20AE" w:rsidP="00B51610">
            <w:pPr>
              <w:pStyle w:val="NoSpacing"/>
              <w:spacing w:after="80"/>
              <w:rPr>
                <w:rFonts w:ascii="Arial" w:hAnsi="Arial" w:cs="Arial"/>
                <w:sz w:val="20"/>
                <w:szCs w:val="20"/>
                <w:lang w:val="en-GB"/>
              </w:rPr>
            </w:pPr>
            <w:r w:rsidRPr="004233AA">
              <w:rPr>
                <w:rFonts w:ascii="Arial" w:hAnsi="Arial" w:cs="Arial"/>
                <w:sz w:val="20"/>
                <w:szCs w:val="20"/>
                <w:lang w:val="en-GB"/>
              </w:rPr>
              <w:t>An a</w:t>
            </w:r>
            <w:r w:rsidR="009D5B97" w:rsidRPr="004233AA">
              <w:rPr>
                <w:rFonts w:ascii="Arial" w:hAnsi="Arial" w:cs="Arial"/>
                <w:sz w:val="20"/>
                <w:szCs w:val="20"/>
                <w:lang w:val="en-GB"/>
              </w:rPr>
              <w:t>ccredited ITT p</w:t>
            </w:r>
            <w:r w:rsidR="005457EE" w:rsidRPr="004233AA">
              <w:rPr>
                <w:rFonts w:ascii="Arial" w:hAnsi="Arial" w:cs="Arial"/>
                <w:sz w:val="20"/>
                <w:szCs w:val="20"/>
                <w:lang w:val="en-GB"/>
              </w:rPr>
              <w:t xml:space="preserve">rovider may act as their own AO for this standard only. </w:t>
            </w:r>
            <w:r w:rsidR="00DF6CA3" w:rsidRPr="004233AA">
              <w:rPr>
                <w:rFonts w:ascii="Arial" w:hAnsi="Arial" w:cs="Arial"/>
                <w:sz w:val="20"/>
                <w:szCs w:val="20"/>
                <w:lang w:val="en-GB"/>
              </w:rPr>
              <w:t xml:space="preserve"> </w:t>
            </w:r>
            <w:r w:rsidR="009D5B97" w:rsidRPr="004233AA">
              <w:rPr>
                <w:rFonts w:ascii="Arial" w:hAnsi="Arial" w:cs="Arial"/>
                <w:sz w:val="20"/>
                <w:szCs w:val="20"/>
                <w:lang w:val="en-GB"/>
              </w:rPr>
              <w:t xml:space="preserve">Lead </w:t>
            </w:r>
            <w:r w:rsidRPr="004233AA">
              <w:rPr>
                <w:rFonts w:ascii="Arial" w:hAnsi="Arial" w:cs="Arial"/>
                <w:sz w:val="20"/>
                <w:szCs w:val="20"/>
                <w:lang w:val="en-GB"/>
              </w:rPr>
              <w:t>p</w:t>
            </w:r>
            <w:r w:rsidR="009D5B97" w:rsidRPr="004233AA">
              <w:rPr>
                <w:rFonts w:ascii="Arial" w:hAnsi="Arial" w:cs="Arial"/>
                <w:sz w:val="20"/>
                <w:szCs w:val="20"/>
                <w:lang w:val="en-GB"/>
              </w:rPr>
              <w:t>artners may not act as their own AO.</w:t>
            </w:r>
          </w:p>
          <w:p w14:paraId="6895AE9C" w14:textId="6048BB21" w:rsidR="00474886" w:rsidRPr="004233AA" w:rsidRDefault="00624E5B" w:rsidP="00B51610">
            <w:pPr>
              <w:pStyle w:val="NoSpacing"/>
              <w:spacing w:after="80"/>
              <w:rPr>
                <w:rFonts w:ascii="Arial" w:hAnsi="Arial" w:cs="Arial"/>
                <w:sz w:val="20"/>
                <w:szCs w:val="20"/>
                <w:lang w:val="en-GB"/>
              </w:rPr>
            </w:pPr>
            <w:r w:rsidRPr="004233AA">
              <w:rPr>
                <w:rFonts w:ascii="Arial" w:hAnsi="Arial" w:cs="Arial"/>
                <w:sz w:val="20"/>
                <w:szCs w:val="20"/>
                <w:lang w:val="en-GB"/>
              </w:rPr>
              <w:t xml:space="preserve">Ensure </w:t>
            </w:r>
            <w:r w:rsidR="009D5B97" w:rsidRPr="004233AA">
              <w:rPr>
                <w:rFonts w:ascii="Arial" w:hAnsi="Arial" w:cs="Arial"/>
                <w:sz w:val="20"/>
                <w:szCs w:val="20"/>
                <w:lang w:val="en-GB"/>
              </w:rPr>
              <w:t xml:space="preserve">the </w:t>
            </w:r>
            <w:r w:rsidR="00DF6CA3" w:rsidRPr="004233AA">
              <w:rPr>
                <w:rFonts w:ascii="Arial" w:hAnsi="Arial" w:cs="Arial"/>
                <w:sz w:val="20"/>
                <w:szCs w:val="20"/>
                <w:lang w:val="en-GB"/>
              </w:rPr>
              <w:t>a</w:t>
            </w:r>
            <w:r w:rsidR="009D5B97" w:rsidRPr="004233AA">
              <w:rPr>
                <w:rFonts w:ascii="Arial" w:hAnsi="Arial" w:cs="Arial"/>
                <w:sz w:val="20"/>
                <w:szCs w:val="20"/>
                <w:lang w:val="en-GB"/>
              </w:rPr>
              <w:t>c</w:t>
            </w:r>
            <w:r w:rsidR="00DF6CA3" w:rsidRPr="004233AA">
              <w:rPr>
                <w:rFonts w:ascii="Arial" w:hAnsi="Arial" w:cs="Arial"/>
                <w:sz w:val="20"/>
                <w:szCs w:val="20"/>
                <w:lang w:val="en-GB"/>
              </w:rPr>
              <w:t>c</w:t>
            </w:r>
            <w:r w:rsidR="009D5B97" w:rsidRPr="004233AA">
              <w:rPr>
                <w:rFonts w:ascii="Arial" w:hAnsi="Arial" w:cs="Arial"/>
                <w:sz w:val="20"/>
                <w:szCs w:val="20"/>
                <w:lang w:val="en-GB"/>
              </w:rPr>
              <w:t xml:space="preserve">redited ITT </w:t>
            </w:r>
            <w:r w:rsidR="00DF6CA3" w:rsidRPr="004233AA">
              <w:rPr>
                <w:rFonts w:ascii="Arial" w:hAnsi="Arial" w:cs="Arial"/>
                <w:sz w:val="20"/>
                <w:szCs w:val="20"/>
                <w:lang w:val="en-GB"/>
              </w:rPr>
              <w:t>p</w:t>
            </w:r>
            <w:r w:rsidR="009D5B97" w:rsidRPr="004233AA">
              <w:rPr>
                <w:rFonts w:ascii="Arial" w:hAnsi="Arial" w:cs="Arial"/>
                <w:sz w:val="20"/>
                <w:szCs w:val="20"/>
                <w:lang w:val="en-GB"/>
              </w:rPr>
              <w:t>rovider is</w:t>
            </w:r>
            <w:r w:rsidRPr="004233AA">
              <w:rPr>
                <w:rFonts w:ascii="Arial" w:hAnsi="Arial" w:cs="Arial"/>
                <w:sz w:val="20"/>
                <w:szCs w:val="20"/>
                <w:lang w:val="en-GB"/>
              </w:rPr>
              <w:t xml:space="preserve"> registered </w:t>
            </w:r>
            <w:r w:rsidR="00FB4069" w:rsidRPr="004233AA">
              <w:rPr>
                <w:rFonts w:ascii="Arial" w:hAnsi="Arial" w:cs="Arial"/>
                <w:sz w:val="20"/>
                <w:szCs w:val="20"/>
                <w:lang w:val="en-GB"/>
              </w:rPr>
              <w:t xml:space="preserve">with the </w:t>
            </w:r>
            <w:hyperlink r:id="rId39" w:history="1">
              <w:r w:rsidR="00FB4069" w:rsidRPr="004233AA">
                <w:rPr>
                  <w:rStyle w:val="Hyperlink"/>
                  <w:rFonts w:ascii="Arial" w:hAnsi="Arial" w:cs="Arial"/>
                  <w:sz w:val="20"/>
                  <w:szCs w:val="20"/>
                  <w:lang w:val="en-GB"/>
                </w:rPr>
                <w:t>Apprenticeship Assessment Service</w:t>
              </w:r>
            </w:hyperlink>
            <w:r w:rsidR="00FB4069" w:rsidRPr="004233AA">
              <w:rPr>
                <w:rFonts w:ascii="Arial" w:hAnsi="Arial" w:cs="Arial"/>
                <w:sz w:val="20"/>
                <w:szCs w:val="20"/>
                <w:lang w:val="en-GB"/>
              </w:rPr>
              <w:t xml:space="preserve"> </w:t>
            </w:r>
            <w:r w:rsidRPr="004233AA">
              <w:rPr>
                <w:rFonts w:ascii="Arial" w:hAnsi="Arial" w:cs="Arial"/>
                <w:sz w:val="20"/>
                <w:szCs w:val="20"/>
                <w:lang w:val="en-GB"/>
              </w:rPr>
              <w:t xml:space="preserve">to deliver </w:t>
            </w:r>
            <w:r w:rsidR="003D35B9" w:rsidRPr="004233AA">
              <w:rPr>
                <w:rFonts w:ascii="Arial" w:hAnsi="Arial" w:cs="Arial"/>
                <w:sz w:val="20"/>
                <w:szCs w:val="20"/>
                <w:lang w:val="en-GB"/>
              </w:rPr>
              <w:t>Apprenticeship Assessment</w:t>
            </w:r>
            <w:r w:rsidRPr="004233AA">
              <w:rPr>
                <w:rFonts w:ascii="Arial" w:hAnsi="Arial" w:cs="Arial"/>
                <w:sz w:val="20"/>
                <w:szCs w:val="20"/>
                <w:lang w:val="en-GB"/>
              </w:rPr>
              <w:t xml:space="preserve"> for standard ST0490 v1.1. </w:t>
            </w:r>
            <w:r w:rsidR="00A51957" w:rsidRPr="004233AA">
              <w:rPr>
                <w:rFonts w:ascii="Arial" w:hAnsi="Arial" w:cs="Arial"/>
                <w:sz w:val="20"/>
                <w:szCs w:val="20"/>
                <w:lang w:val="en-GB"/>
              </w:rPr>
              <w:t xml:space="preserve"> </w:t>
            </w:r>
            <w:r w:rsidR="004F63AF" w:rsidRPr="004233AA">
              <w:rPr>
                <w:rFonts w:ascii="Arial" w:hAnsi="Arial" w:cs="Arial"/>
                <w:sz w:val="20"/>
                <w:szCs w:val="20"/>
                <w:lang w:val="en-GB"/>
              </w:rPr>
              <w:t xml:space="preserve">This will provide </w:t>
            </w:r>
            <w:r w:rsidR="009D5B97" w:rsidRPr="004233AA">
              <w:rPr>
                <w:rFonts w:ascii="Arial" w:hAnsi="Arial" w:cs="Arial"/>
                <w:sz w:val="20"/>
                <w:szCs w:val="20"/>
                <w:lang w:val="en-GB"/>
              </w:rPr>
              <w:t>a</w:t>
            </w:r>
            <w:r w:rsidR="003D35B9" w:rsidRPr="004233AA">
              <w:rPr>
                <w:rFonts w:ascii="Arial" w:hAnsi="Arial" w:cs="Arial"/>
                <w:sz w:val="20"/>
                <w:szCs w:val="20"/>
                <w:lang w:val="en-GB"/>
              </w:rPr>
              <w:t>n AO</w:t>
            </w:r>
            <w:r w:rsidR="004F63AF" w:rsidRPr="004233AA">
              <w:rPr>
                <w:rFonts w:ascii="Arial" w:hAnsi="Arial" w:cs="Arial"/>
                <w:sz w:val="20"/>
                <w:szCs w:val="20"/>
                <w:lang w:val="en-GB"/>
              </w:rPr>
              <w:t xml:space="preserve"> number.</w:t>
            </w:r>
          </w:p>
        </w:tc>
        <w:tc>
          <w:tcPr>
            <w:tcW w:w="853" w:type="pct"/>
          </w:tcPr>
          <w:p w14:paraId="5158820B" w14:textId="2CC60E65" w:rsidR="00474886" w:rsidRPr="004233AA" w:rsidRDefault="00785AE0" w:rsidP="00B51610">
            <w:pPr>
              <w:pStyle w:val="NoSpacing"/>
              <w:spacing w:after="80"/>
              <w:rPr>
                <w:rFonts w:ascii="Arial" w:hAnsi="Arial" w:cs="Arial"/>
                <w:sz w:val="20"/>
                <w:szCs w:val="20"/>
                <w:lang w:val="en-GB"/>
              </w:rPr>
            </w:pPr>
            <w:r w:rsidRPr="004233AA">
              <w:rPr>
                <w:rFonts w:ascii="Arial" w:hAnsi="Arial" w:cs="Arial"/>
                <w:sz w:val="20"/>
                <w:szCs w:val="20"/>
                <w:lang w:val="en-GB"/>
              </w:rPr>
              <w:t xml:space="preserve">Apprenticeship Assessment Service </w:t>
            </w:r>
            <w:r w:rsidR="003D35B9" w:rsidRPr="004233AA">
              <w:rPr>
                <w:rFonts w:ascii="Arial" w:hAnsi="Arial" w:cs="Arial"/>
                <w:sz w:val="20"/>
                <w:szCs w:val="20"/>
                <w:lang w:val="en-GB"/>
              </w:rPr>
              <w:t>AO</w:t>
            </w:r>
            <w:r w:rsidRPr="004233AA">
              <w:rPr>
                <w:rFonts w:ascii="Arial" w:hAnsi="Arial" w:cs="Arial"/>
                <w:sz w:val="20"/>
                <w:szCs w:val="20"/>
                <w:lang w:val="en-GB"/>
              </w:rPr>
              <w:t xml:space="preserve"> number.</w:t>
            </w:r>
          </w:p>
        </w:tc>
        <w:tc>
          <w:tcPr>
            <w:tcW w:w="638" w:type="pct"/>
          </w:tcPr>
          <w:p w14:paraId="4B81C500" w14:textId="77777777" w:rsidR="00474886" w:rsidRPr="004233AA" w:rsidRDefault="00474886" w:rsidP="00B51610">
            <w:pPr>
              <w:pStyle w:val="NoSpacing"/>
              <w:spacing w:after="80"/>
              <w:rPr>
                <w:rFonts w:ascii="Arial" w:hAnsi="Arial" w:cs="Arial"/>
                <w:sz w:val="20"/>
                <w:szCs w:val="20"/>
                <w:lang w:val="en-GB"/>
              </w:rPr>
            </w:pPr>
          </w:p>
        </w:tc>
      </w:tr>
      <w:tr w:rsidR="004F63AF" w:rsidRPr="00756706" w14:paraId="098EDFB6" w14:textId="77777777" w:rsidTr="00DD139B">
        <w:tc>
          <w:tcPr>
            <w:tcW w:w="1406" w:type="pct"/>
          </w:tcPr>
          <w:p w14:paraId="357EA205" w14:textId="27E5C806" w:rsidR="004F63AF" w:rsidRPr="004233AA" w:rsidRDefault="00CE5486" w:rsidP="00B51610">
            <w:pPr>
              <w:pStyle w:val="NoSpacing"/>
              <w:spacing w:after="80"/>
              <w:rPr>
                <w:rFonts w:ascii="Arial" w:hAnsi="Arial" w:cs="Arial"/>
                <w:sz w:val="20"/>
                <w:szCs w:val="20"/>
                <w:lang w:val="en-GB"/>
              </w:rPr>
            </w:pPr>
            <w:r w:rsidRPr="004233AA">
              <w:rPr>
                <w:rFonts w:ascii="Arial" w:hAnsi="Arial" w:cs="Arial"/>
                <w:sz w:val="20"/>
                <w:szCs w:val="20"/>
                <w:lang w:val="en-GB"/>
              </w:rPr>
              <w:t>Has the Accredited ITT provider been listed as the AO on the training plan</w:t>
            </w:r>
            <w:r w:rsidR="007E32FD" w:rsidRPr="004233AA">
              <w:rPr>
                <w:rFonts w:ascii="Arial" w:hAnsi="Arial" w:cs="Arial"/>
                <w:sz w:val="20"/>
                <w:szCs w:val="20"/>
                <w:lang w:val="en-GB"/>
              </w:rPr>
              <w:t xml:space="preserve"> and</w:t>
            </w:r>
            <w:r w:rsidRPr="004233AA">
              <w:rPr>
                <w:rFonts w:ascii="Arial" w:hAnsi="Arial" w:cs="Arial"/>
                <w:sz w:val="20"/>
                <w:szCs w:val="20"/>
                <w:lang w:val="en-GB"/>
              </w:rPr>
              <w:t xml:space="preserve"> ILR?</w:t>
            </w:r>
          </w:p>
        </w:tc>
        <w:tc>
          <w:tcPr>
            <w:tcW w:w="349" w:type="pct"/>
          </w:tcPr>
          <w:p w14:paraId="561A596E" w14:textId="77777777" w:rsidR="004F63AF" w:rsidRPr="004233AA" w:rsidRDefault="004F63AF" w:rsidP="00B51610">
            <w:pPr>
              <w:pStyle w:val="NoSpacing"/>
              <w:spacing w:after="80"/>
              <w:rPr>
                <w:rFonts w:ascii="Arial" w:hAnsi="Arial" w:cs="Arial"/>
                <w:sz w:val="20"/>
                <w:szCs w:val="20"/>
                <w:lang w:val="en-GB"/>
              </w:rPr>
            </w:pPr>
          </w:p>
        </w:tc>
        <w:tc>
          <w:tcPr>
            <w:tcW w:w="1754" w:type="pct"/>
          </w:tcPr>
          <w:p w14:paraId="4BE5B2F7" w14:textId="77777777" w:rsidR="004F63AF" w:rsidRPr="004233AA" w:rsidRDefault="004F63AF" w:rsidP="00B51610">
            <w:pPr>
              <w:pStyle w:val="NoSpacing"/>
              <w:spacing w:after="80"/>
              <w:rPr>
                <w:rFonts w:ascii="Arial" w:hAnsi="Arial" w:cs="Arial"/>
                <w:sz w:val="20"/>
                <w:szCs w:val="20"/>
                <w:lang w:val="en-GB"/>
              </w:rPr>
            </w:pPr>
          </w:p>
        </w:tc>
        <w:tc>
          <w:tcPr>
            <w:tcW w:w="853" w:type="pct"/>
          </w:tcPr>
          <w:p w14:paraId="460F9E0C" w14:textId="2703777E" w:rsidR="004F63AF" w:rsidRPr="004233AA" w:rsidRDefault="00785AE0" w:rsidP="00B51610">
            <w:pPr>
              <w:pStyle w:val="NoSpacing"/>
              <w:spacing w:after="80"/>
              <w:rPr>
                <w:rFonts w:ascii="Arial" w:hAnsi="Arial" w:cs="Arial"/>
                <w:sz w:val="20"/>
                <w:szCs w:val="20"/>
                <w:lang w:val="en-GB"/>
              </w:rPr>
            </w:pPr>
            <w:r w:rsidRPr="004233AA">
              <w:rPr>
                <w:rFonts w:ascii="Arial" w:hAnsi="Arial" w:cs="Arial"/>
                <w:sz w:val="20"/>
                <w:szCs w:val="20"/>
                <w:lang w:val="en-GB"/>
              </w:rPr>
              <w:t>Training plan; ILR return</w:t>
            </w:r>
            <w:r w:rsidR="00CE5486" w:rsidRPr="004233AA">
              <w:rPr>
                <w:rFonts w:ascii="Arial" w:hAnsi="Arial" w:cs="Arial"/>
                <w:sz w:val="20"/>
                <w:szCs w:val="20"/>
                <w:lang w:val="en-GB"/>
              </w:rPr>
              <w:t>.</w:t>
            </w:r>
          </w:p>
        </w:tc>
        <w:tc>
          <w:tcPr>
            <w:tcW w:w="638" w:type="pct"/>
          </w:tcPr>
          <w:p w14:paraId="602F16E9" w14:textId="77777777" w:rsidR="004F63AF" w:rsidRPr="004233AA" w:rsidRDefault="004F63AF" w:rsidP="00B51610">
            <w:pPr>
              <w:pStyle w:val="NoSpacing"/>
              <w:spacing w:after="80"/>
              <w:rPr>
                <w:rFonts w:ascii="Arial" w:hAnsi="Arial" w:cs="Arial"/>
                <w:sz w:val="20"/>
                <w:szCs w:val="20"/>
                <w:lang w:val="en-GB"/>
              </w:rPr>
            </w:pPr>
          </w:p>
        </w:tc>
      </w:tr>
      <w:tr w:rsidR="00785AE0" w:rsidRPr="00756706" w14:paraId="75425CC0" w14:textId="77777777" w:rsidTr="00DD139B">
        <w:tc>
          <w:tcPr>
            <w:tcW w:w="1406" w:type="pct"/>
          </w:tcPr>
          <w:p w14:paraId="7DA4D9DB" w14:textId="2F23DE37" w:rsidR="00785AE0" w:rsidRPr="004233AA" w:rsidRDefault="00785AE0" w:rsidP="00B51610">
            <w:pPr>
              <w:pStyle w:val="NoSpacing"/>
              <w:spacing w:after="80"/>
              <w:rPr>
                <w:rFonts w:ascii="Arial" w:hAnsi="Arial" w:cs="Arial"/>
                <w:sz w:val="20"/>
                <w:szCs w:val="20"/>
                <w:lang w:val="en-GB"/>
              </w:rPr>
            </w:pPr>
            <w:r w:rsidRPr="004233AA">
              <w:rPr>
                <w:rFonts w:ascii="Arial" w:hAnsi="Arial" w:cs="Arial"/>
                <w:sz w:val="20"/>
                <w:szCs w:val="20"/>
                <w:lang w:val="en-GB"/>
              </w:rPr>
              <w:t xml:space="preserve">Does the provider ensure that </w:t>
            </w:r>
            <w:r w:rsidR="000875CE" w:rsidRPr="004233AA">
              <w:rPr>
                <w:rFonts w:ascii="Arial" w:hAnsi="Arial" w:cs="Arial"/>
                <w:sz w:val="20"/>
                <w:szCs w:val="20"/>
                <w:lang w:val="en-GB"/>
              </w:rPr>
              <w:t xml:space="preserve">both the employer and provider are satisfied that the gateway requirements </w:t>
            </w:r>
            <w:r w:rsidR="00E30167" w:rsidRPr="004233AA">
              <w:rPr>
                <w:rFonts w:ascii="Arial" w:hAnsi="Arial" w:cs="Arial"/>
                <w:sz w:val="20"/>
                <w:szCs w:val="20"/>
                <w:lang w:val="en-GB"/>
              </w:rPr>
              <w:t xml:space="preserve">(including successful completion of ITT and readiness for QTS) </w:t>
            </w:r>
            <w:r w:rsidR="000875CE" w:rsidRPr="004233AA">
              <w:rPr>
                <w:rFonts w:ascii="Arial" w:hAnsi="Arial" w:cs="Arial"/>
                <w:sz w:val="20"/>
                <w:szCs w:val="20"/>
                <w:lang w:val="en-GB"/>
              </w:rPr>
              <w:t>have been met?</w:t>
            </w:r>
          </w:p>
        </w:tc>
        <w:tc>
          <w:tcPr>
            <w:tcW w:w="349" w:type="pct"/>
          </w:tcPr>
          <w:p w14:paraId="3846953A" w14:textId="77777777" w:rsidR="00785AE0" w:rsidRPr="004233AA" w:rsidRDefault="00785AE0" w:rsidP="00B51610">
            <w:pPr>
              <w:pStyle w:val="NoSpacing"/>
              <w:spacing w:after="80"/>
              <w:rPr>
                <w:rFonts w:ascii="Arial" w:hAnsi="Arial" w:cs="Arial"/>
                <w:sz w:val="20"/>
                <w:szCs w:val="20"/>
                <w:lang w:val="en-GB"/>
              </w:rPr>
            </w:pPr>
          </w:p>
        </w:tc>
        <w:tc>
          <w:tcPr>
            <w:tcW w:w="1754" w:type="pct"/>
          </w:tcPr>
          <w:p w14:paraId="06D7B6DA" w14:textId="5EA208F7" w:rsidR="00785AE0" w:rsidRPr="004233AA" w:rsidRDefault="000875CE" w:rsidP="00B51610">
            <w:pPr>
              <w:pStyle w:val="NoSpacing"/>
              <w:spacing w:after="80"/>
              <w:rPr>
                <w:rFonts w:ascii="Arial" w:hAnsi="Arial" w:cs="Arial"/>
                <w:sz w:val="20"/>
                <w:szCs w:val="20"/>
                <w:lang w:val="en-GB"/>
              </w:rPr>
            </w:pPr>
            <w:r w:rsidRPr="004233AA">
              <w:rPr>
                <w:rFonts w:ascii="Arial" w:hAnsi="Arial" w:cs="Arial"/>
                <w:sz w:val="20"/>
                <w:szCs w:val="20"/>
                <w:lang w:val="en-GB"/>
              </w:rPr>
              <w:t>For this standard, the gateway requirements</w:t>
            </w:r>
            <w:r w:rsidR="002A0247" w:rsidRPr="004233AA">
              <w:rPr>
                <w:rFonts w:ascii="Arial" w:hAnsi="Arial" w:cs="Arial"/>
                <w:sz w:val="20"/>
                <w:szCs w:val="20"/>
                <w:lang w:val="en-GB"/>
              </w:rPr>
              <w:t xml:space="preserve"> include completing a postgraduate ITT programme and satisfying the English and maths qualifications.</w:t>
            </w:r>
          </w:p>
        </w:tc>
        <w:tc>
          <w:tcPr>
            <w:tcW w:w="853" w:type="pct"/>
          </w:tcPr>
          <w:p w14:paraId="1C8E8870" w14:textId="6B5747EE" w:rsidR="00785AE0" w:rsidRPr="004233AA" w:rsidRDefault="002A0247" w:rsidP="00B51610">
            <w:pPr>
              <w:pStyle w:val="NoSpacing"/>
              <w:spacing w:after="80"/>
              <w:rPr>
                <w:rFonts w:ascii="Arial" w:hAnsi="Arial" w:cs="Arial"/>
                <w:sz w:val="20"/>
                <w:szCs w:val="20"/>
                <w:lang w:val="en-GB"/>
              </w:rPr>
            </w:pPr>
            <w:r w:rsidRPr="004233AA">
              <w:rPr>
                <w:rFonts w:ascii="Arial" w:hAnsi="Arial" w:cs="Arial"/>
                <w:sz w:val="20"/>
                <w:szCs w:val="20"/>
                <w:lang w:val="en-GB"/>
              </w:rPr>
              <w:t>Employer and provider contribution to final assessments.</w:t>
            </w:r>
          </w:p>
        </w:tc>
        <w:tc>
          <w:tcPr>
            <w:tcW w:w="638" w:type="pct"/>
          </w:tcPr>
          <w:p w14:paraId="2314EFDB" w14:textId="77777777" w:rsidR="00785AE0" w:rsidRPr="004233AA" w:rsidRDefault="00785AE0" w:rsidP="00B51610">
            <w:pPr>
              <w:pStyle w:val="NoSpacing"/>
              <w:spacing w:after="80"/>
              <w:rPr>
                <w:rFonts w:ascii="Arial" w:hAnsi="Arial" w:cs="Arial"/>
                <w:sz w:val="20"/>
                <w:szCs w:val="20"/>
                <w:lang w:val="en-GB"/>
              </w:rPr>
            </w:pPr>
          </w:p>
        </w:tc>
      </w:tr>
      <w:tr w:rsidR="002A0247" w:rsidRPr="00756706" w14:paraId="08649668" w14:textId="77777777" w:rsidTr="00DD139B">
        <w:tc>
          <w:tcPr>
            <w:tcW w:w="1406" w:type="pct"/>
          </w:tcPr>
          <w:p w14:paraId="15751C10" w14:textId="340E7A1D" w:rsidR="002A0247" w:rsidRPr="004233AA" w:rsidRDefault="002A0247" w:rsidP="00B51610">
            <w:pPr>
              <w:pStyle w:val="NoSpacing"/>
              <w:spacing w:after="80"/>
              <w:rPr>
                <w:rFonts w:ascii="Arial" w:hAnsi="Arial" w:cs="Arial"/>
                <w:sz w:val="20"/>
                <w:szCs w:val="20"/>
                <w:lang w:val="en-GB"/>
              </w:rPr>
            </w:pPr>
            <w:r w:rsidRPr="004233AA">
              <w:rPr>
                <w:rFonts w:ascii="Arial" w:hAnsi="Arial" w:cs="Arial"/>
                <w:sz w:val="20"/>
                <w:szCs w:val="20"/>
                <w:lang w:val="en-GB"/>
              </w:rPr>
              <w:t>Does a moderation board (the provider’s assessment board) meet to confirm the final decision on the award of QTS?</w:t>
            </w:r>
          </w:p>
        </w:tc>
        <w:tc>
          <w:tcPr>
            <w:tcW w:w="349" w:type="pct"/>
          </w:tcPr>
          <w:p w14:paraId="48C24FB4" w14:textId="77777777" w:rsidR="002A0247" w:rsidRPr="004233AA" w:rsidRDefault="002A0247" w:rsidP="00B51610">
            <w:pPr>
              <w:pStyle w:val="NoSpacing"/>
              <w:spacing w:after="80"/>
              <w:rPr>
                <w:rFonts w:ascii="Arial" w:hAnsi="Arial" w:cs="Arial"/>
                <w:sz w:val="20"/>
                <w:szCs w:val="20"/>
                <w:lang w:val="en-GB"/>
              </w:rPr>
            </w:pPr>
          </w:p>
        </w:tc>
        <w:tc>
          <w:tcPr>
            <w:tcW w:w="1754" w:type="pct"/>
          </w:tcPr>
          <w:p w14:paraId="61788794" w14:textId="686932EA" w:rsidR="002A0247" w:rsidRPr="004233AA" w:rsidRDefault="002A0247" w:rsidP="00B51610">
            <w:pPr>
              <w:pStyle w:val="NoSpacing"/>
              <w:spacing w:after="80"/>
              <w:rPr>
                <w:rFonts w:ascii="Arial" w:hAnsi="Arial" w:cs="Arial"/>
                <w:sz w:val="20"/>
                <w:szCs w:val="20"/>
                <w:lang w:val="en-GB"/>
              </w:rPr>
            </w:pPr>
            <w:r w:rsidRPr="004233AA">
              <w:rPr>
                <w:rFonts w:ascii="Arial" w:hAnsi="Arial" w:cs="Arial"/>
                <w:sz w:val="20"/>
                <w:szCs w:val="20"/>
                <w:lang w:val="en-GB"/>
              </w:rPr>
              <w:t xml:space="preserve">This </w:t>
            </w:r>
            <w:r w:rsidR="00C1021B" w:rsidRPr="004233AA">
              <w:rPr>
                <w:rFonts w:ascii="Arial" w:hAnsi="Arial" w:cs="Arial"/>
                <w:sz w:val="20"/>
                <w:szCs w:val="20"/>
                <w:lang w:val="en-GB"/>
              </w:rPr>
              <w:t xml:space="preserve">determines the recommendation for the award of QTS and </w:t>
            </w:r>
            <w:r w:rsidRPr="004233AA">
              <w:rPr>
                <w:rFonts w:ascii="Arial" w:hAnsi="Arial" w:cs="Arial"/>
                <w:sz w:val="20"/>
                <w:szCs w:val="20"/>
                <w:lang w:val="en-GB"/>
              </w:rPr>
              <w:t xml:space="preserve">is </w:t>
            </w:r>
            <w:r w:rsidR="00FB6E0E" w:rsidRPr="004233AA">
              <w:rPr>
                <w:rFonts w:ascii="Arial" w:hAnsi="Arial" w:cs="Arial"/>
                <w:sz w:val="20"/>
                <w:szCs w:val="20"/>
                <w:lang w:val="en-GB"/>
              </w:rPr>
              <w:t>part one of the</w:t>
            </w:r>
            <w:r w:rsidRPr="004233AA">
              <w:rPr>
                <w:rFonts w:ascii="Arial" w:hAnsi="Arial" w:cs="Arial"/>
                <w:sz w:val="20"/>
                <w:szCs w:val="20"/>
                <w:lang w:val="en-GB"/>
              </w:rPr>
              <w:t xml:space="preserve"> </w:t>
            </w:r>
            <w:r w:rsidR="003D35B9" w:rsidRPr="004233AA">
              <w:rPr>
                <w:rFonts w:ascii="Arial" w:hAnsi="Arial" w:cs="Arial"/>
                <w:sz w:val="20"/>
                <w:szCs w:val="20"/>
                <w:lang w:val="en-GB"/>
              </w:rPr>
              <w:t>Apprenticeship Assessment</w:t>
            </w:r>
            <w:r w:rsidRPr="004233AA">
              <w:rPr>
                <w:rFonts w:ascii="Arial" w:hAnsi="Arial" w:cs="Arial"/>
                <w:sz w:val="20"/>
                <w:szCs w:val="20"/>
                <w:lang w:val="en-GB"/>
              </w:rPr>
              <w:t xml:space="preserve"> proces</w:t>
            </w:r>
            <w:r w:rsidR="00FB6E0E" w:rsidRPr="004233AA">
              <w:rPr>
                <w:rFonts w:ascii="Arial" w:hAnsi="Arial" w:cs="Arial"/>
                <w:sz w:val="20"/>
                <w:szCs w:val="20"/>
                <w:lang w:val="en-GB"/>
              </w:rPr>
              <w:t>s</w:t>
            </w:r>
            <w:r w:rsidRPr="004233AA">
              <w:rPr>
                <w:rFonts w:ascii="Arial" w:hAnsi="Arial" w:cs="Arial"/>
                <w:sz w:val="20"/>
                <w:szCs w:val="20"/>
                <w:lang w:val="en-GB"/>
              </w:rPr>
              <w:t>.</w:t>
            </w:r>
          </w:p>
        </w:tc>
        <w:tc>
          <w:tcPr>
            <w:tcW w:w="853" w:type="pct"/>
          </w:tcPr>
          <w:p w14:paraId="67F614C7" w14:textId="69E75713" w:rsidR="002A0247" w:rsidRPr="004233AA" w:rsidRDefault="002A0247" w:rsidP="00B51610">
            <w:pPr>
              <w:pStyle w:val="NoSpacing"/>
              <w:spacing w:after="80"/>
              <w:rPr>
                <w:rFonts w:ascii="Arial" w:hAnsi="Arial" w:cs="Arial"/>
                <w:sz w:val="20"/>
                <w:szCs w:val="20"/>
                <w:lang w:val="en-GB"/>
              </w:rPr>
            </w:pPr>
            <w:r w:rsidRPr="004233AA">
              <w:rPr>
                <w:rFonts w:ascii="Arial" w:hAnsi="Arial" w:cs="Arial"/>
                <w:sz w:val="20"/>
                <w:szCs w:val="20"/>
                <w:lang w:val="en-GB"/>
              </w:rPr>
              <w:t>Minutes of moderation board meetings.</w:t>
            </w:r>
          </w:p>
        </w:tc>
        <w:tc>
          <w:tcPr>
            <w:tcW w:w="638" w:type="pct"/>
          </w:tcPr>
          <w:p w14:paraId="6687F23A" w14:textId="77777777" w:rsidR="002A0247" w:rsidRPr="004233AA" w:rsidRDefault="002A0247" w:rsidP="00B51610">
            <w:pPr>
              <w:pStyle w:val="NoSpacing"/>
              <w:spacing w:after="80"/>
              <w:rPr>
                <w:rFonts w:ascii="Arial" w:hAnsi="Arial" w:cs="Arial"/>
                <w:sz w:val="20"/>
                <w:szCs w:val="20"/>
                <w:lang w:val="en-GB"/>
              </w:rPr>
            </w:pPr>
          </w:p>
        </w:tc>
      </w:tr>
      <w:tr w:rsidR="00B97B80" w:rsidRPr="00756706" w14:paraId="57823B44" w14:textId="77777777" w:rsidTr="00DD139B">
        <w:tc>
          <w:tcPr>
            <w:tcW w:w="1406" w:type="pct"/>
          </w:tcPr>
          <w:p w14:paraId="28675ECB" w14:textId="6A84B701" w:rsidR="00340E62" w:rsidRPr="004233AA" w:rsidRDefault="00B97B80" w:rsidP="00B51610">
            <w:pPr>
              <w:pStyle w:val="NoSpacing"/>
              <w:spacing w:after="80"/>
              <w:rPr>
                <w:rFonts w:ascii="Arial" w:hAnsi="Arial" w:cs="Arial"/>
                <w:sz w:val="20"/>
                <w:szCs w:val="20"/>
                <w:lang w:val="en-GB"/>
              </w:rPr>
            </w:pPr>
            <w:r w:rsidRPr="004233AA">
              <w:rPr>
                <w:rFonts w:ascii="Arial" w:hAnsi="Arial" w:cs="Arial"/>
                <w:sz w:val="20"/>
                <w:szCs w:val="20"/>
                <w:lang w:val="en-GB"/>
              </w:rPr>
              <w:t xml:space="preserve">Does the </w:t>
            </w:r>
            <w:r w:rsidR="00820001" w:rsidRPr="004233AA">
              <w:rPr>
                <w:rFonts w:ascii="Arial" w:hAnsi="Arial" w:cs="Arial"/>
                <w:sz w:val="20"/>
                <w:szCs w:val="20"/>
                <w:lang w:val="en-GB"/>
              </w:rPr>
              <w:t>a</w:t>
            </w:r>
            <w:r w:rsidRPr="004233AA">
              <w:rPr>
                <w:rFonts w:ascii="Arial" w:hAnsi="Arial" w:cs="Arial"/>
                <w:sz w:val="20"/>
                <w:szCs w:val="20"/>
                <w:lang w:val="en-GB"/>
              </w:rPr>
              <w:t xml:space="preserve">ccredited ITT provider confirm the grade of Pass or Fail on the </w:t>
            </w:r>
            <w:r w:rsidR="0030123F" w:rsidRPr="004233AA">
              <w:rPr>
                <w:rFonts w:ascii="Arial" w:hAnsi="Arial" w:cs="Arial"/>
                <w:sz w:val="20"/>
                <w:szCs w:val="20"/>
                <w:lang w:val="en-GB"/>
              </w:rPr>
              <w:t>ILR</w:t>
            </w:r>
            <w:r w:rsidRPr="004233AA">
              <w:rPr>
                <w:rFonts w:ascii="Arial" w:hAnsi="Arial" w:cs="Arial"/>
                <w:sz w:val="20"/>
                <w:szCs w:val="20"/>
                <w:lang w:val="en-GB"/>
              </w:rPr>
              <w:t xml:space="preserve"> following the meeting by the moderation board?</w:t>
            </w:r>
          </w:p>
          <w:p w14:paraId="6A74741B" w14:textId="5CD89E83" w:rsidR="00340E62" w:rsidRPr="004233AA" w:rsidRDefault="00340E62" w:rsidP="00B51610">
            <w:pPr>
              <w:pStyle w:val="NoSpacing"/>
              <w:spacing w:after="80"/>
              <w:rPr>
                <w:rFonts w:ascii="Arial" w:hAnsi="Arial" w:cs="Arial"/>
                <w:sz w:val="20"/>
                <w:szCs w:val="20"/>
                <w:lang w:val="en-GB"/>
              </w:rPr>
            </w:pPr>
            <w:r w:rsidRPr="004233AA">
              <w:rPr>
                <w:rFonts w:ascii="Arial" w:hAnsi="Arial" w:cs="Arial"/>
                <w:sz w:val="20"/>
                <w:szCs w:val="20"/>
                <w:lang w:val="en-GB"/>
              </w:rPr>
              <w:t xml:space="preserve">Is the outcome of the </w:t>
            </w:r>
            <w:r w:rsidR="0097412F" w:rsidRPr="004233AA">
              <w:rPr>
                <w:rFonts w:ascii="Arial" w:hAnsi="Arial" w:cs="Arial"/>
                <w:sz w:val="20"/>
                <w:szCs w:val="20"/>
                <w:lang w:val="en-GB"/>
              </w:rPr>
              <w:t>Apprenticeship Assessment</w:t>
            </w:r>
            <w:r w:rsidRPr="004233AA">
              <w:rPr>
                <w:rFonts w:ascii="Arial" w:hAnsi="Arial" w:cs="Arial"/>
                <w:sz w:val="20"/>
                <w:szCs w:val="20"/>
                <w:lang w:val="en-GB"/>
              </w:rPr>
              <w:t xml:space="preserve"> recorded on the ILR?</w:t>
            </w:r>
          </w:p>
        </w:tc>
        <w:tc>
          <w:tcPr>
            <w:tcW w:w="349" w:type="pct"/>
          </w:tcPr>
          <w:p w14:paraId="10971D5B" w14:textId="77777777" w:rsidR="00B97B80" w:rsidRPr="004233AA" w:rsidRDefault="00B97B80" w:rsidP="00B51610">
            <w:pPr>
              <w:pStyle w:val="NoSpacing"/>
              <w:spacing w:after="80"/>
              <w:rPr>
                <w:rFonts w:ascii="Arial" w:hAnsi="Arial" w:cs="Arial"/>
                <w:sz w:val="20"/>
                <w:szCs w:val="20"/>
                <w:lang w:val="en-GB"/>
              </w:rPr>
            </w:pPr>
          </w:p>
        </w:tc>
        <w:tc>
          <w:tcPr>
            <w:tcW w:w="1754" w:type="pct"/>
          </w:tcPr>
          <w:p w14:paraId="104DF4F8" w14:textId="6289E959" w:rsidR="00B97B80" w:rsidRPr="004233AA" w:rsidRDefault="00FB6E0E" w:rsidP="00B51610">
            <w:pPr>
              <w:pStyle w:val="NoSpacing"/>
              <w:spacing w:after="80"/>
              <w:rPr>
                <w:rFonts w:ascii="Arial" w:hAnsi="Arial" w:cs="Arial"/>
                <w:sz w:val="20"/>
                <w:szCs w:val="20"/>
                <w:lang w:val="en-GB"/>
              </w:rPr>
            </w:pPr>
            <w:r w:rsidRPr="004233AA">
              <w:rPr>
                <w:rFonts w:ascii="Arial" w:hAnsi="Arial" w:cs="Arial"/>
                <w:sz w:val="20"/>
                <w:szCs w:val="20"/>
                <w:lang w:val="en-GB"/>
              </w:rPr>
              <w:t xml:space="preserve">This is part two of the </w:t>
            </w:r>
            <w:r w:rsidR="003D35B9" w:rsidRPr="004233AA">
              <w:rPr>
                <w:rFonts w:ascii="Arial" w:hAnsi="Arial" w:cs="Arial"/>
                <w:sz w:val="20"/>
                <w:szCs w:val="20"/>
                <w:lang w:val="en-GB"/>
              </w:rPr>
              <w:t xml:space="preserve">Apprenticeship Assessment </w:t>
            </w:r>
            <w:r w:rsidRPr="004233AA">
              <w:rPr>
                <w:rFonts w:ascii="Arial" w:hAnsi="Arial" w:cs="Arial"/>
                <w:sz w:val="20"/>
                <w:szCs w:val="20"/>
                <w:lang w:val="en-GB"/>
              </w:rPr>
              <w:t>process.</w:t>
            </w:r>
          </w:p>
        </w:tc>
        <w:tc>
          <w:tcPr>
            <w:tcW w:w="853" w:type="pct"/>
          </w:tcPr>
          <w:p w14:paraId="19BB7775" w14:textId="1D239B2A" w:rsidR="00B97B80" w:rsidRPr="004233AA" w:rsidRDefault="00340E62" w:rsidP="00B51610">
            <w:pPr>
              <w:pStyle w:val="NoSpacing"/>
              <w:spacing w:after="80"/>
              <w:rPr>
                <w:rFonts w:ascii="Arial" w:hAnsi="Arial" w:cs="Arial"/>
                <w:sz w:val="20"/>
                <w:szCs w:val="20"/>
                <w:lang w:val="en-GB"/>
              </w:rPr>
            </w:pPr>
            <w:r w:rsidRPr="004233AA">
              <w:rPr>
                <w:rFonts w:ascii="Arial" w:hAnsi="Arial" w:cs="Arial"/>
                <w:sz w:val="20"/>
                <w:szCs w:val="20"/>
                <w:lang w:val="en-GB"/>
              </w:rPr>
              <w:t>ILR return.</w:t>
            </w:r>
          </w:p>
        </w:tc>
        <w:tc>
          <w:tcPr>
            <w:tcW w:w="638" w:type="pct"/>
          </w:tcPr>
          <w:p w14:paraId="47E2812B" w14:textId="77777777" w:rsidR="00B97B80" w:rsidRPr="004233AA" w:rsidRDefault="00B97B80" w:rsidP="00B51610">
            <w:pPr>
              <w:pStyle w:val="NoSpacing"/>
              <w:spacing w:after="80"/>
              <w:rPr>
                <w:rFonts w:ascii="Arial" w:hAnsi="Arial" w:cs="Arial"/>
                <w:sz w:val="20"/>
                <w:szCs w:val="20"/>
                <w:lang w:val="en-GB"/>
              </w:rPr>
            </w:pPr>
          </w:p>
        </w:tc>
      </w:tr>
      <w:tr w:rsidR="00B97B80" w:rsidRPr="00756706" w14:paraId="64372A14" w14:textId="77777777" w:rsidTr="00DD139B">
        <w:tc>
          <w:tcPr>
            <w:tcW w:w="1406" w:type="pct"/>
          </w:tcPr>
          <w:p w14:paraId="3E8C2E90" w14:textId="4A3E61C7" w:rsidR="00B97B80" w:rsidRPr="004233AA" w:rsidRDefault="00B97B80" w:rsidP="00B51610">
            <w:pPr>
              <w:pStyle w:val="NoSpacing"/>
              <w:spacing w:after="80"/>
              <w:rPr>
                <w:rFonts w:ascii="Arial" w:hAnsi="Arial" w:cs="Arial"/>
                <w:sz w:val="20"/>
                <w:szCs w:val="20"/>
                <w:lang w:val="en-GB"/>
              </w:rPr>
            </w:pPr>
            <w:r w:rsidRPr="004233AA">
              <w:rPr>
                <w:rFonts w:ascii="Arial" w:hAnsi="Arial" w:cs="Arial"/>
                <w:sz w:val="20"/>
                <w:szCs w:val="20"/>
                <w:lang w:val="en-GB"/>
              </w:rPr>
              <w:t xml:space="preserve">Is an external moderator appointed to </w:t>
            </w:r>
            <w:r w:rsidR="00DA3A94" w:rsidRPr="004233AA">
              <w:rPr>
                <w:rFonts w:ascii="Arial" w:hAnsi="Arial" w:cs="Arial"/>
                <w:sz w:val="20"/>
                <w:szCs w:val="20"/>
                <w:lang w:val="en-GB"/>
              </w:rPr>
              <w:t xml:space="preserve">annually review </w:t>
            </w:r>
            <w:r w:rsidR="00F248FF" w:rsidRPr="004233AA">
              <w:rPr>
                <w:rFonts w:ascii="Arial" w:hAnsi="Arial" w:cs="Arial"/>
                <w:sz w:val="20"/>
                <w:szCs w:val="20"/>
                <w:lang w:val="en-GB"/>
              </w:rPr>
              <w:t>QTS standards</w:t>
            </w:r>
            <w:r w:rsidR="00DA3A94" w:rsidRPr="004233AA">
              <w:rPr>
                <w:rFonts w:ascii="Arial" w:hAnsi="Arial" w:cs="Arial"/>
                <w:sz w:val="20"/>
                <w:szCs w:val="20"/>
                <w:lang w:val="en-GB"/>
              </w:rPr>
              <w:t xml:space="preserve"> of trainee teachers, including apprentices?</w:t>
            </w:r>
          </w:p>
        </w:tc>
        <w:tc>
          <w:tcPr>
            <w:tcW w:w="349" w:type="pct"/>
          </w:tcPr>
          <w:p w14:paraId="22E33024" w14:textId="77777777" w:rsidR="00B97B80" w:rsidRPr="004233AA" w:rsidRDefault="00B97B80" w:rsidP="00B51610">
            <w:pPr>
              <w:pStyle w:val="NoSpacing"/>
              <w:spacing w:after="80"/>
              <w:rPr>
                <w:rFonts w:ascii="Arial" w:hAnsi="Arial" w:cs="Arial"/>
                <w:sz w:val="20"/>
                <w:szCs w:val="20"/>
                <w:lang w:val="en-GB"/>
              </w:rPr>
            </w:pPr>
          </w:p>
        </w:tc>
        <w:tc>
          <w:tcPr>
            <w:tcW w:w="1754" w:type="pct"/>
          </w:tcPr>
          <w:p w14:paraId="46A5B6C5" w14:textId="22AB4C39" w:rsidR="001F6505" w:rsidRPr="004233AA" w:rsidRDefault="001F6505" w:rsidP="00B51610">
            <w:pPr>
              <w:pStyle w:val="NoSpacing"/>
              <w:spacing w:after="80"/>
              <w:rPr>
                <w:rFonts w:ascii="Arial" w:hAnsi="Arial" w:cs="Arial"/>
                <w:sz w:val="20"/>
                <w:szCs w:val="20"/>
                <w:lang w:val="en-GB"/>
              </w:rPr>
            </w:pPr>
            <w:r w:rsidRPr="004233AA">
              <w:rPr>
                <w:rFonts w:ascii="Arial" w:hAnsi="Arial" w:cs="Arial"/>
                <w:sz w:val="20"/>
                <w:szCs w:val="20"/>
                <w:lang w:val="en-GB"/>
              </w:rPr>
              <w:t>The DfE have said</w:t>
            </w:r>
            <w:r w:rsidR="00FE4335" w:rsidRPr="004233AA">
              <w:rPr>
                <w:rFonts w:ascii="Arial" w:hAnsi="Arial" w:cs="Arial"/>
                <w:sz w:val="20"/>
                <w:szCs w:val="20"/>
                <w:lang w:val="en-GB"/>
              </w:rPr>
              <w:t xml:space="preserve"> (May 2026)</w:t>
            </w:r>
            <w:r w:rsidRPr="004233AA">
              <w:rPr>
                <w:rFonts w:ascii="Arial" w:hAnsi="Arial" w:cs="Arial"/>
                <w:sz w:val="20"/>
                <w:szCs w:val="20"/>
                <w:lang w:val="en-GB"/>
              </w:rPr>
              <w:t>:</w:t>
            </w:r>
          </w:p>
          <w:p w14:paraId="260D14ED" w14:textId="5766FFEC" w:rsidR="001F6505" w:rsidRPr="004233AA" w:rsidRDefault="001F6505" w:rsidP="00763732">
            <w:pPr>
              <w:pStyle w:val="NoSpacing"/>
              <w:spacing w:after="80"/>
              <w:ind w:left="170" w:right="170"/>
              <w:rPr>
                <w:rFonts w:ascii="Arial" w:hAnsi="Arial" w:cs="Arial"/>
                <w:sz w:val="20"/>
                <w:szCs w:val="20"/>
                <w:lang w:val="en-GB"/>
              </w:rPr>
            </w:pPr>
            <w:r w:rsidRPr="004233AA">
              <w:rPr>
                <w:rFonts w:ascii="Arial" w:hAnsi="Arial" w:cs="Arial"/>
                <w:sz w:val="20"/>
                <w:szCs w:val="20"/>
                <w:lang w:val="en-GB"/>
              </w:rPr>
              <w:t>“The assessment plan states that the external moderator must make grading decisions and is responsible for recording and reporting assessment outcomes for all apprentices.</w:t>
            </w:r>
          </w:p>
          <w:p w14:paraId="5EE8956C" w14:textId="42D4BDF9" w:rsidR="001F6505" w:rsidRPr="004233AA" w:rsidRDefault="001F6505" w:rsidP="00763732">
            <w:pPr>
              <w:pStyle w:val="NoSpacing"/>
              <w:spacing w:after="80"/>
              <w:ind w:left="170" w:right="170"/>
              <w:rPr>
                <w:rFonts w:ascii="Arial" w:hAnsi="Arial" w:cs="Arial"/>
                <w:sz w:val="20"/>
                <w:szCs w:val="20"/>
                <w:lang w:val="en-GB"/>
              </w:rPr>
            </w:pPr>
            <w:r w:rsidRPr="004233AA">
              <w:rPr>
                <w:rFonts w:ascii="Arial" w:hAnsi="Arial" w:cs="Arial"/>
                <w:sz w:val="20"/>
                <w:szCs w:val="20"/>
                <w:lang w:val="en-GB"/>
              </w:rPr>
              <w:t xml:space="preserve">However, in line with the ITT criteria, external moderators are permitted to take a sampling approach rather than assess every apprentice directly. </w:t>
            </w:r>
            <w:r w:rsidR="00D35F22" w:rsidRPr="004233AA">
              <w:rPr>
                <w:rFonts w:ascii="Arial" w:hAnsi="Arial" w:cs="Arial"/>
                <w:sz w:val="20"/>
                <w:szCs w:val="20"/>
                <w:lang w:val="en-GB"/>
              </w:rPr>
              <w:t xml:space="preserve"> </w:t>
            </w:r>
            <w:r w:rsidRPr="004233AA">
              <w:rPr>
                <w:rFonts w:ascii="Arial" w:hAnsi="Arial" w:cs="Arial"/>
                <w:sz w:val="20"/>
                <w:szCs w:val="20"/>
                <w:lang w:val="en-GB"/>
              </w:rPr>
              <w:t>The assessment plan wording is designed to reflect that</w:t>
            </w:r>
            <w:r w:rsidR="00D35F22" w:rsidRPr="004233AA">
              <w:rPr>
                <w:rFonts w:ascii="Arial" w:hAnsi="Arial" w:cs="Arial"/>
                <w:sz w:val="20"/>
                <w:szCs w:val="20"/>
                <w:lang w:val="en-GB"/>
              </w:rPr>
              <w:t xml:space="preserve"> – </w:t>
            </w:r>
            <w:r w:rsidRPr="004233AA">
              <w:rPr>
                <w:rFonts w:ascii="Arial" w:hAnsi="Arial" w:cs="Arial"/>
                <w:sz w:val="20"/>
                <w:szCs w:val="20"/>
                <w:lang w:val="en-GB"/>
              </w:rPr>
              <w:t>through sampling</w:t>
            </w:r>
            <w:r w:rsidR="00D35F22" w:rsidRPr="004233AA">
              <w:rPr>
                <w:rFonts w:ascii="Arial" w:hAnsi="Arial" w:cs="Arial"/>
                <w:sz w:val="20"/>
                <w:szCs w:val="20"/>
                <w:lang w:val="en-GB"/>
              </w:rPr>
              <w:t xml:space="preserve"> – </w:t>
            </w:r>
            <w:r w:rsidRPr="004233AA">
              <w:rPr>
                <w:rFonts w:ascii="Arial" w:hAnsi="Arial" w:cs="Arial"/>
                <w:sz w:val="20"/>
                <w:szCs w:val="20"/>
                <w:lang w:val="en-GB"/>
              </w:rPr>
              <w:t>the external moderator ultimately confirms the validity of grading decisions for the whole cohort.</w:t>
            </w:r>
            <w:r w:rsidR="00D35F22" w:rsidRPr="004233AA">
              <w:rPr>
                <w:rFonts w:ascii="Arial" w:hAnsi="Arial" w:cs="Arial"/>
                <w:sz w:val="20"/>
                <w:szCs w:val="20"/>
                <w:lang w:val="en-GB"/>
              </w:rPr>
              <w:t xml:space="preserve"> </w:t>
            </w:r>
            <w:r w:rsidRPr="004233AA">
              <w:rPr>
                <w:rFonts w:ascii="Arial" w:hAnsi="Arial" w:cs="Arial"/>
                <w:sz w:val="20"/>
                <w:szCs w:val="20"/>
                <w:lang w:val="en-GB"/>
              </w:rPr>
              <w:t xml:space="preserve"> In practical terms, this means the moderator may assure the overall quality and accuracy of grading by reviewing a proportion of apprentices’ </w:t>
            </w:r>
            <w:r w:rsidRPr="004233AA">
              <w:rPr>
                <w:rFonts w:ascii="Arial" w:hAnsi="Arial" w:cs="Arial"/>
                <w:sz w:val="20"/>
                <w:szCs w:val="20"/>
                <w:lang w:val="en-GB"/>
              </w:rPr>
              <w:lastRenderedPageBreak/>
              <w:t xml:space="preserve">evidence, and through this process effectively signs off the entire cohort. </w:t>
            </w:r>
            <w:r w:rsidR="00D35F22" w:rsidRPr="004233AA">
              <w:rPr>
                <w:rFonts w:ascii="Arial" w:hAnsi="Arial" w:cs="Arial"/>
                <w:sz w:val="20"/>
                <w:szCs w:val="20"/>
                <w:lang w:val="en-GB"/>
              </w:rPr>
              <w:t xml:space="preserve"> </w:t>
            </w:r>
            <w:r w:rsidRPr="004233AA">
              <w:rPr>
                <w:rFonts w:ascii="Arial" w:hAnsi="Arial" w:cs="Arial"/>
                <w:sz w:val="20"/>
                <w:szCs w:val="20"/>
                <w:lang w:val="en-GB"/>
              </w:rPr>
              <w:t>They therefore carry responsibility for confirming the grading outcomes for all apprentices without necessarily assessing every individual candidate themselves.</w:t>
            </w:r>
          </w:p>
          <w:p w14:paraId="00BAA927" w14:textId="7CC3CFE7" w:rsidR="00B97B80" w:rsidRPr="004233AA" w:rsidRDefault="001F6505" w:rsidP="00763732">
            <w:pPr>
              <w:pStyle w:val="NoSpacing"/>
              <w:spacing w:after="80"/>
              <w:ind w:left="170" w:right="170"/>
              <w:rPr>
                <w:rFonts w:ascii="Arial" w:hAnsi="Arial" w:cs="Arial"/>
                <w:sz w:val="20"/>
                <w:szCs w:val="20"/>
                <w:lang w:val="en-GB"/>
              </w:rPr>
            </w:pPr>
            <w:r w:rsidRPr="004233AA">
              <w:rPr>
                <w:rFonts w:ascii="Arial" w:hAnsi="Arial" w:cs="Arial"/>
                <w:sz w:val="20"/>
                <w:szCs w:val="20"/>
                <w:lang w:val="en-GB"/>
              </w:rPr>
              <w:t>This mirrors the principles used in ITT external moderation and aligns with what Skills England have reiterated: the intention is not to duplicate or add new burdens beyond existing ITT moderation requirements.”</w:t>
            </w:r>
          </w:p>
        </w:tc>
        <w:tc>
          <w:tcPr>
            <w:tcW w:w="853" w:type="pct"/>
          </w:tcPr>
          <w:p w14:paraId="13F7E901" w14:textId="4782F857" w:rsidR="00B97B80" w:rsidRPr="004233AA" w:rsidRDefault="00340E62" w:rsidP="00B51610">
            <w:pPr>
              <w:pStyle w:val="NoSpacing"/>
              <w:spacing w:after="80"/>
              <w:rPr>
                <w:rFonts w:ascii="Arial" w:hAnsi="Arial" w:cs="Arial"/>
                <w:sz w:val="20"/>
                <w:szCs w:val="20"/>
                <w:lang w:val="en-GB"/>
              </w:rPr>
            </w:pPr>
            <w:r w:rsidRPr="004233AA">
              <w:rPr>
                <w:rFonts w:ascii="Arial" w:hAnsi="Arial" w:cs="Arial"/>
                <w:sz w:val="20"/>
                <w:szCs w:val="20"/>
                <w:lang w:val="en-GB"/>
              </w:rPr>
              <w:lastRenderedPageBreak/>
              <w:t>External Moderator report</w:t>
            </w:r>
          </w:p>
        </w:tc>
        <w:tc>
          <w:tcPr>
            <w:tcW w:w="638" w:type="pct"/>
          </w:tcPr>
          <w:p w14:paraId="28B288CF" w14:textId="77777777" w:rsidR="00B97B80" w:rsidRPr="004233AA" w:rsidRDefault="00B97B80" w:rsidP="00B51610">
            <w:pPr>
              <w:pStyle w:val="NoSpacing"/>
              <w:spacing w:after="80"/>
              <w:rPr>
                <w:rFonts w:ascii="Arial" w:hAnsi="Arial" w:cs="Arial"/>
                <w:sz w:val="20"/>
                <w:szCs w:val="20"/>
                <w:lang w:val="en-GB"/>
              </w:rPr>
            </w:pPr>
          </w:p>
        </w:tc>
      </w:tr>
    </w:tbl>
    <w:p w14:paraId="0EDB4340" w14:textId="77777777" w:rsidR="0086550B" w:rsidRPr="00756706" w:rsidRDefault="0086550B" w:rsidP="00BA60EC"/>
    <w:p w14:paraId="6A471FB4" w14:textId="77777777" w:rsidR="0086550B" w:rsidRPr="00756706" w:rsidRDefault="0086550B" w:rsidP="00474886">
      <w:pPr>
        <w:rPr>
          <w:rFonts w:cs="Arial"/>
        </w:rPr>
        <w:sectPr w:rsidR="0086550B" w:rsidRPr="00756706" w:rsidSect="00716867">
          <w:pgSz w:w="15840" w:h="12240" w:orient="landscape" w:code="1"/>
          <w:pgMar w:top="680" w:right="851" w:bottom="567" w:left="851" w:header="567" w:footer="284" w:gutter="0"/>
          <w:cols w:space="720"/>
          <w:docGrid w:linePitch="360"/>
        </w:sectPr>
      </w:pPr>
    </w:p>
    <w:p w14:paraId="5AD339E3" w14:textId="2E113590" w:rsidR="00D30701" w:rsidRPr="00CB4BC1" w:rsidRDefault="002C4E24" w:rsidP="002C24F6">
      <w:pPr>
        <w:pStyle w:val="Heading1"/>
        <w:numPr>
          <w:ilvl w:val="0"/>
          <w:numId w:val="13"/>
        </w:numPr>
        <w:ind w:left="567" w:hanging="567"/>
      </w:pPr>
      <w:bookmarkStart w:id="22" w:name="_Toc229481225"/>
      <w:r w:rsidRPr="00CB4BC1">
        <w:lastRenderedPageBreak/>
        <w:t xml:space="preserve">ILR </w:t>
      </w:r>
      <w:r w:rsidR="00552909" w:rsidRPr="00CB4BC1">
        <w:t>and</w:t>
      </w:r>
      <w:r w:rsidRPr="00CB4BC1">
        <w:t xml:space="preserve"> Data Management</w:t>
      </w:r>
      <w:bookmarkStart w:id="23" w:name="sec11"/>
      <w:bookmarkEnd w:id="22"/>
      <w:bookmarkEnd w:id="23"/>
    </w:p>
    <w:p w14:paraId="60BB010F" w14:textId="77777777" w:rsidR="0086550B" w:rsidRPr="00CB4BC1" w:rsidRDefault="0086550B" w:rsidP="00BA60EC"/>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76"/>
        <w:gridCol w:w="989"/>
        <w:gridCol w:w="4953"/>
        <w:gridCol w:w="2410"/>
        <w:gridCol w:w="1800"/>
      </w:tblGrid>
      <w:tr w:rsidR="00CB16DD" w:rsidRPr="00756706" w14:paraId="49BDA488" w14:textId="77777777" w:rsidTr="00DD139B">
        <w:trPr>
          <w:tblHeader/>
        </w:trPr>
        <w:tc>
          <w:tcPr>
            <w:tcW w:w="1407" w:type="pct"/>
            <w:shd w:val="clear" w:color="auto" w:fill="B6DDE8" w:themeFill="accent5" w:themeFillTint="66"/>
          </w:tcPr>
          <w:p w14:paraId="340E29F2" w14:textId="21558E5D"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Audit question</w:t>
            </w:r>
          </w:p>
        </w:tc>
        <w:tc>
          <w:tcPr>
            <w:tcW w:w="350" w:type="pct"/>
            <w:shd w:val="clear" w:color="auto" w:fill="B6DDE8" w:themeFill="accent5" w:themeFillTint="66"/>
          </w:tcPr>
          <w:p w14:paraId="337C4889" w14:textId="77777777" w:rsidR="00CB16DD" w:rsidRDefault="00CB16DD" w:rsidP="00CB16DD">
            <w:pPr>
              <w:pStyle w:val="NoSpacing"/>
              <w:rPr>
                <w:rFonts w:ascii="Arial" w:hAnsi="Arial" w:cs="Arial"/>
                <w:b/>
                <w:bCs/>
                <w:sz w:val="20"/>
                <w:szCs w:val="20"/>
                <w:lang w:val="en-GB"/>
              </w:rPr>
            </w:pPr>
            <w:r w:rsidRPr="003D1A11">
              <w:rPr>
                <w:rFonts w:ascii="Arial" w:hAnsi="Arial" w:cs="Arial"/>
                <w:b/>
                <w:bCs/>
                <w:sz w:val="20"/>
                <w:szCs w:val="20"/>
                <w:lang w:val="en-GB"/>
              </w:rPr>
              <w:t>Yes/No/</w:t>
            </w:r>
          </w:p>
          <w:p w14:paraId="2E9906F9" w14:textId="41F77142"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N/A</w:t>
            </w:r>
          </w:p>
        </w:tc>
        <w:tc>
          <w:tcPr>
            <w:tcW w:w="1753" w:type="pct"/>
            <w:shd w:val="clear" w:color="auto" w:fill="B6DDE8" w:themeFill="accent5" w:themeFillTint="66"/>
          </w:tcPr>
          <w:p w14:paraId="3FAD5227" w14:textId="19C755E5"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Guidance</w:t>
            </w:r>
          </w:p>
        </w:tc>
        <w:tc>
          <w:tcPr>
            <w:tcW w:w="853" w:type="pct"/>
            <w:shd w:val="clear" w:color="auto" w:fill="B6DDE8" w:themeFill="accent5" w:themeFillTint="66"/>
          </w:tcPr>
          <w:p w14:paraId="773577E2" w14:textId="4B180022"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Possible evidence</w:t>
            </w:r>
          </w:p>
        </w:tc>
        <w:tc>
          <w:tcPr>
            <w:tcW w:w="638" w:type="pct"/>
            <w:shd w:val="clear" w:color="auto" w:fill="B6DDE8" w:themeFill="accent5" w:themeFillTint="66"/>
          </w:tcPr>
          <w:p w14:paraId="59451183" w14:textId="49824648"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Evidence pack and location</w:t>
            </w:r>
          </w:p>
        </w:tc>
      </w:tr>
      <w:tr w:rsidR="00637BC0" w:rsidRPr="00756706" w14:paraId="2B2CD76A" w14:textId="77777777" w:rsidTr="00DD139B">
        <w:tc>
          <w:tcPr>
            <w:tcW w:w="1407" w:type="pct"/>
          </w:tcPr>
          <w:p w14:paraId="0B5DDC5C" w14:textId="3EEAA140" w:rsidR="0059487B" w:rsidRPr="004233AA" w:rsidRDefault="00E93155" w:rsidP="00D35F22">
            <w:pPr>
              <w:pStyle w:val="NoSpacing"/>
              <w:spacing w:after="80"/>
              <w:rPr>
                <w:rFonts w:ascii="Arial" w:hAnsi="Arial" w:cs="Arial"/>
                <w:sz w:val="20"/>
                <w:szCs w:val="20"/>
                <w:lang w:val="en-GB"/>
              </w:rPr>
            </w:pPr>
            <w:r w:rsidRPr="004233AA">
              <w:rPr>
                <w:rFonts w:ascii="Arial" w:hAnsi="Arial" w:cs="Arial"/>
                <w:sz w:val="20"/>
                <w:szCs w:val="20"/>
                <w:lang w:val="en-GB"/>
              </w:rPr>
              <w:t>Is data collected either through a</w:t>
            </w:r>
            <w:r w:rsidR="005A40BC" w:rsidRPr="004233AA">
              <w:rPr>
                <w:rFonts w:ascii="Arial" w:hAnsi="Arial" w:cs="Arial"/>
                <w:sz w:val="20"/>
                <w:szCs w:val="20"/>
                <w:lang w:val="en-GB"/>
              </w:rPr>
              <w:t>n external data management system (e.g. PICS)</w:t>
            </w:r>
            <w:r w:rsidR="0059487B" w:rsidRPr="004233AA">
              <w:rPr>
                <w:rFonts w:ascii="Arial" w:hAnsi="Arial" w:cs="Arial"/>
                <w:sz w:val="20"/>
                <w:szCs w:val="20"/>
                <w:lang w:val="en-GB"/>
              </w:rPr>
              <w:t>, configured to reflect 202</w:t>
            </w:r>
            <w:r w:rsidR="00B34CCC" w:rsidRPr="004233AA">
              <w:rPr>
                <w:rFonts w:ascii="Arial" w:hAnsi="Arial" w:cs="Arial"/>
                <w:sz w:val="20"/>
                <w:szCs w:val="20"/>
                <w:lang w:val="en-GB"/>
              </w:rPr>
              <w:t>6</w:t>
            </w:r>
            <w:r w:rsidR="006B435E" w:rsidRPr="004233AA">
              <w:rPr>
                <w:rFonts w:ascii="Arial" w:hAnsi="Arial" w:cs="Arial"/>
                <w:sz w:val="20"/>
                <w:szCs w:val="20"/>
                <w:lang w:val="en-GB"/>
              </w:rPr>
              <w:t>-20</w:t>
            </w:r>
            <w:r w:rsidR="0059487B" w:rsidRPr="004233AA">
              <w:rPr>
                <w:rFonts w:ascii="Arial" w:hAnsi="Arial" w:cs="Arial"/>
                <w:sz w:val="20"/>
                <w:szCs w:val="20"/>
                <w:lang w:val="en-GB"/>
              </w:rPr>
              <w:t>2</w:t>
            </w:r>
            <w:r w:rsidR="00B34CCC" w:rsidRPr="004233AA">
              <w:rPr>
                <w:rFonts w:ascii="Arial" w:hAnsi="Arial" w:cs="Arial"/>
                <w:sz w:val="20"/>
                <w:szCs w:val="20"/>
                <w:lang w:val="en-GB"/>
              </w:rPr>
              <w:t>7</w:t>
            </w:r>
            <w:r w:rsidR="0059487B" w:rsidRPr="004233AA">
              <w:rPr>
                <w:rFonts w:ascii="Arial" w:hAnsi="Arial" w:cs="Arial"/>
                <w:sz w:val="20"/>
                <w:szCs w:val="20"/>
                <w:lang w:val="en-GB"/>
              </w:rPr>
              <w:t xml:space="preserve"> rule changes, </w:t>
            </w:r>
            <w:r w:rsidR="005A40BC" w:rsidRPr="004233AA">
              <w:rPr>
                <w:rFonts w:ascii="Arial" w:hAnsi="Arial" w:cs="Arial"/>
                <w:sz w:val="20"/>
                <w:szCs w:val="20"/>
                <w:lang w:val="en-GB"/>
              </w:rPr>
              <w:t xml:space="preserve">or inputted </w:t>
            </w:r>
            <w:r w:rsidR="0042591D" w:rsidRPr="004233AA">
              <w:rPr>
                <w:rFonts w:ascii="Arial" w:hAnsi="Arial" w:cs="Arial"/>
                <w:sz w:val="20"/>
                <w:szCs w:val="20"/>
                <w:lang w:val="en-GB"/>
              </w:rPr>
              <w:t>into</w:t>
            </w:r>
            <w:r w:rsidR="005A40BC" w:rsidRPr="004233AA">
              <w:rPr>
                <w:rFonts w:ascii="Arial" w:hAnsi="Arial" w:cs="Arial"/>
                <w:sz w:val="20"/>
                <w:szCs w:val="20"/>
                <w:lang w:val="en-GB"/>
              </w:rPr>
              <w:t xml:space="preserve"> the </w:t>
            </w:r>
            <w:r w:rsidR="00A005EC" w:rsidRPr="004233AA">
              <w:rPr>
                <w:rFonts w:ascii="Arial" w:hAnsi="Arial" w:cs="Arial"/>
                <w:sz w:val="20"/>
                <w:szCs w:val="20"/>
                <w:lang w:val="en-GB"/>
              </w:rPr>
              <w:t>Enter Learning Data system?</w:t>
            </w:r>
          </w:p>
        </w:tc>
        <w:tc>
          <w:tcPr>
            <w:tcW w:w="350" w:type="pct"/>
          </w:tcPr>
          <w:p w14:paraId="2ADB7EEE" w14:textId="77777777" w:rsidR="00637BC0" w:rsidRPr="004233AA" w:rsidRDefault="00637BC0" w:rsidP="00D35F22">
            <w:pPr>
              <w:pStyle w:val="NoSpacing"/>
              <w:spacing w:after="80"/>
              <w:rPr>
                <w:rFonts w:ascii="Arial" w:hAnsi="Arial" w:cs="Arial"/>
                <w:sz w:val="20"/>
                <w:szCs w:val="20"/>
                <w:lang w:val="en-GB"/>
              </w:rPr>
            </w:pPr>
          </w:p>
        </w:tc>
        <w:tc>
          <w:tcPr>
            <w:tcW w:w="1753" w:type="pct"/>
          </w:tcPr>
          <w:p w14:paraId="104F59AC" w14:textId="66E2AA14" w:rsidR="00637BC0" w:rsidRPr="004233AA" w:rsidRDefault="0052672E" w:rsidP="00D35F22">
            <w:pPr>
              <w:pStyle w:val="NoSpacing"/>
              <w:spacing w:after="80"/>
              <w:rPr>
                <w:rFonts w:ascii="Arial" w:hAnsi="Arial" w:cs="Arial"/>
                <w:sz w:val="20"/>
                <w:szCs w:val="20"/>
                <w:lang w:val="en-GB"/>
              </w:rPr>
            </w:pPr>
            <w:hyperlink r:id="rId40" w:history="1">
              <w:r w:rsidRPr="004233AA">
                <w:rPr>
                  <w:rStyle w:val="Hyperlink"/>
                  <w:rFonts w:ascii="Arial" w:hAnsi="Arial" w:cs="Arial"/>
                  <w:sz w:val="20"/>
                  <w:szCs w:val="20"/>
                  <w:lang w:val="en-GB"/>
                </w:rPr>
                <w:t>Enter Learning Data</w:t>
              </w:r>
            </w:hyperlink>
            <w:r w:rsidRPr="004233AA">
              <w:rPr>
                <w:rFonts w:ascii="Arial" w:hAnsi="Arial" w:cs="Arial"/>
                <w:sz w:val="20"/>
                <w:szCs w:val="20"/>
                <w:lang w:val="en-GB"/>
              </w:rPr>
              <w:t xml:space="preserve"> (part of </w:t>
            </w:r>
            <w:hyperlink r:id="rId41" w:history="1">
              <w:r w:rsidRPr="004233AA">
                <w:rPr>
                  <w:rStyle w:val="Hyperlink"/>
                  <w:rFonts w:ascii="Arial" w:hAnsi="Arial" w:cs="Arial"/>
                  <w:sz w:val="20"/>
                  <w:szCs w:val="20"/>
                  <w:lang w:val="en-GB"/>
                </w:rPr>
                <w:t>Submit Learner Data</w:t>
              </w:r>
            </w:hyperlink>
            <w:r w:rsidRPr="004233AA">
              <w:rPr>
                <w:rFonts w:ascii="Arial" w:hAnsi="Arial" w:cs="Arial"/>
                <w:sz w:val="20"/>
                <w:szCs w:val="20"/>
                <w:lang w:val="en-GB"/>
              </w:rPr>
              <w:t>) replaced the Learner Entry Tool.</w:t>
            </w:r>
          </w:p>
        </w:tc>
        <w:tc>
          <w:tcPr>
            <w:tcW w:w="853" w:type="pct"/>
          </w:tcPr>
          <w:p w14:paraId="4F2FCCA3" w14:textId="77777777" w:rsidR="00637BC0" w:rsidRPr="004233AA" w:rsidRDefault="00637BC0" w:rsidP="00D35F22">
            <w:pPr>
              <w:pStyle w:val="NoSpacing"/>
              <w:spacing w:after="80"/>
              <w:rPr>
                <w:rFonts w:ascii="Arial" w:hAnsi="Arial" w:cs="Arial"/>
                <w:sz w:val="20"/>
                <w:szCs w:val="20"/>
                <w:lang w:val="en-GB"/>
              </w:rPr>
            </w:pPr>
          </w:p>
        </w:tc>
        <w:tc>
          <w:tcPr>
            <w:tcW w:w="638" w:type="pct"/>
          </w:tcPr>
          <w:p w14:paraId="77CA690C" w14:textId="77777777" w:rsidR="00637BC0" w:rsidRPr="004233AA" w:rsidRDefault="00637BC0" w:rsidP="00D35F22">
            <w:pPr>
              <w:pStyle w:val="NoSpacing"/>
              <w:spacing w:after="80"/>
              <w:rPr>
                <w:rFonts w:ascii="Arial" w:hAnsi="Arial" w:cs="Arial"/>
                <w:sz w:val="20"/>
                <w:szCs w:val="20"/>
                <w:lang w:val="en-GB"/>
              </w:rPr>
            </w:pPr>
          </w:p>
        </w:tc>
      </w:tr>
      <w:tr w:rsidR="00A005EC" w:rsidRPr="00756706" w14:paraId="52144A00" w14:textId="77777777" w:rsidTr="00DD139B">
        <w:tc>
          <w:tcPr>
            <w:tcW w:w="1407" w:type="pct"/>
          </w:tcPr>
          <w:p w14:paraId="680B9AF2" w14:textId="60787CF3" w:rsidR="00A005EC" w:rsidRPr="004233AA" w:rsidRDefault="00A005EC" w:rsidP="00D35F22">
            <w:pPr>
              <w:pStyle w:val="NoSpacing"/>
              <w:spacing w:after="80"/>
              <w:rPr>
                <w:rFonts w:ascii="Arial" w:hAnsi="Arial" w:cs="Arial"/>
                <w:sz w:val="20"/>
                <w:szCs w:val="20"/>
                <w:lang w:val="en-GB"/>
              </w:rPr>
            </w:pPr>
            <w:r w:rsidRPr="004233AA">
              <w:rPr>
                <w:rFonts w:ascii="Arial" w:hAnsi="Arial" w:cs="Arial"/>
                <w:sz w:val="20"/>
                <w:szCs w:val="20"/>
                <w:lang w:val="en-GB"/>
              </w:rPr>
              <w:t>Is</w:t>
            </w:r>
            <w:r w:rsidR="00232630" w:rsidRPr="004233AA">
              <w:rPr>
                <w:rFonts w:ascii="Arial" w:hAnsi="Arial" w:cs="Arial"/>
                <w:sz w:val="20"/>
                <w:szCs w:val="20"/>
                <w:lang w:val="en-GB"/>
              </w:rPr>
              <w:t xml:space="preserve"> ILR data </w:t>
            </w:r>
            <w:r w:rsidR="00522051" w:rsidRPr="004233AA">
              <w:rPr>
                <w:rFonts w:ascii="Arial" w:hAnsi="Arial" w:cs="Arial"/>
                <w:sz w:val="20"/>
                <w:szCs w:val="20"/>
                <w:lang w:val="en-GB"/>
              </w:rPr>
              <w:t>submitted</w:t>
            </w:r>
            <w:r w:rsidR="004D41FF" w:rsidRPr="004233AA">
              <w:rPr>
                <w:rFonts w:ascii="Arial" w:hAnsi="Arial" w:cs="Arial"/>
                <w:sz w:val="20"/>
                <w:szCs w:val="20"/>
                <w:lang w:val="en-GB"/>
              </w:rPr>
              <w:t xml:space="preserve"> through </w:t>
            </w:r>
            <w:hyperlink r:id="rId42" w:history="1">
              <w:r w:rsidR="004D41FF" w:rsidRPr="004233AA">
                <w:rPr>
                  <w:rStyle w:val="Hyperlink"/>
                  <w:rFonts w:ascii="Arial" w:hAnsi="Arial" w:cs="Arial"/>
                  <w:sz w:val="20"/>
                  <w:szCs w:val="20"/>
                  <w:lang w:val="en-GB"/>
                </w:rPr>
                <w:t>Submit Learner Data</w:t>
              </w:r>
            </w:hyperlink>
            <w:r w:rsidR="004D41FF" w:rsidRPr="004233AA">
              <w:rPr>
                <w:rFonts w:ascii="Arial" w:hAnsi="Arial" w:cs="Arial"/>
                <w:sz w:val="20"/>
                <w:szCs w:val="20"/>
                <w:lang w:val="en-GB"/>
              </w:rPr>
              <w:t xml:space="preserve"> </w:t>
            </w:r>
            <w:r w:rsidR="00522051" w:rsidRPr="004233AA">
              <w:rPr>
                <w:rFonts w:ascii="Arial" w:hAnsi="Arial" w:cs="Arial"/>
                <w:sz w:val="20"/>
                <w:szCs w:val="20"/>
                <w:lang w:val="en-GB"/>
              </w:rPr>
              <w:t>for each of R01-R14 within the submission windows</w:t>
            </w:r>
            <w:r w:rsidR="00A624A4" w:rsidRPr="004233AA">
              <w:rPr>
                <w:rFonts w:ascii="Arial" w:hAnsi="Arial" w:cs="Arial"/>
                <w:sz w:val="20"/>
                <w:szCs w:val="20"/>
                <w:lang w:val="en-GB"/>
              </w:rPr>
              <w:t xml:space="preserve"> and updated promptly for any changes</w:t>
            </w:r>
            <w:r w:rsidR="00522051" w:rsidRPr="004233AA">
              <w:rPr>
                <w:rFonts w:ascii="Arial" w:hAnsi="Arial" w:cs="Arial"/>
                <w:sz w:val="20"/>
                <w:szCs w:val="20"/>
                <w:lang w:val="en-GB"/>
              </w:rPr>
              <w:t>?</w:t>
            </w:r>
          </w:p>
        </w:tc>
        <w:tc>
          <w:tcPr>
            <w:tcW w:w="350" w:type="pct"/>
          </w:tcPr>
          <w:p w14:paraId="20442B54" w14:textId="77777777" w:rsidR="00A005EC" w:rsidRPr="004233AA" w:rsidRDefault="00A005EC" w:rsidP="00D35F22">
            <w:pPr>
              <w:pStyle w:val="NoSpacing"/>
              <w:spacing w:after="80"/>
              <w:rPr>
                <w:rFonts w:ascii="Arial" w:hAnsi="Arial" w:cs="Arial"/>
                <w:sz w:val="20"/>
                <w:szCs w:val="20"/>
                <w:lang w:val="en-GB"/>
              </w:rPr>
            </w:pPr>
          </w:p>
        </w:tc>
        <w:tc>
          <w:tcPr>
            <w:tcW w:w="1753" w:type="pct"/>
          </w:tcPr>
          <w:p w14:paraId="723F0131" w14:textId="02616C40" w:rsidR="00A005EC" w:rsidRPr="004233AA" w:rsidRDefault="00522051" w:rsidP="00D35F22">
            <w:pPr>
              <w:pStyle w:val="NoSpacing"/>
              <w:spacing w:after="80"/>
              <w:rPr>
                <w:rFonts w:ascii="Arial" w:hAnsi="Arial" w:cs="Arial"/>
                <w:sz w:val="20"/>
                <w:szCs w:val="20"/>
                <w:lang w:val="en-GB"/>
              </w:rPr>
            </w:pPr>
            <w:r w:rsidRPr="004233AA">
              <w:rPr>
                <w:rFonts w:ascii="Arial" w:hAnsi="Arial" w:cs="Arial"/>
                <w:sz w:val="20"/>
                <w:szCs w:val="20"/>
                <w:lang w:val="en-GB"/>
              </w:rPr>
              <w:t xml:space="preserve">The data collection windows are published at </w:t>
            </w:r>
            <w:hyperlink r:id="rId43" w:history="1">
              <w:r w:rsidRPr="004233AA">
                <w:rPr>
                  <w:rStyle w:val="Hyperlink"/>
                  <w:rFonts w:ascii="Arial" w:hAnsi="Arial" w:cs="Arial"/>
                  <w:sz w:val="20"/>
                  <w:szCs w:val="20"/>
                  <w:lang w:val="en-GB"/>
                </w:rPr>
                <w:t>Submit Learner Data Guidance</w:t>
              </w:r>
            </w:hyperlink>
            <w:r w:rsidRPr="004233AA">
              <w:rPr>
                <w:rFonts w:ascii="Arial" w:hAnsi="Arial" w:cs="Arial"/>
                <w:sz w:val="20"/>
                <w:szCs w:val="20"/>
                <w:lang w:val="en-GB"/>
              </w:rPr>
              <w:t>.</w:t>
            </w:r>
          </w:p>
        </w:tc>
        <w:tc>
          <w:tcPr>
            <w:tcW w:w="853" w:type="pct"/>
          </w:tcPr>
          <w:p w14:paraId="761DA02C" w14:textId="71AA8403" w:rsidR="00A005EC" w:rsidRPr="004233AA" w:rsidRDefault="006F5163" w:rsidP="00D35F22">
            <w:pPr>
              <w:pStyle w:val="NoSpacing"/>
              <w:spacing w:after="80"/>
              <w:rPr>
                <w:rFonts w:ascii="Arial" w:hAnsi="Arial" w:cs="Arial"/>
                <w:sz w:val="20"/>
                <w:szCs w:val="20"/>
                <w:lang w:val="en-GB"/>
              </w:rPr>
            </w:pPr>
            <w:r w:rsidRPr="004233AA">
              <w:rPr>
                <w:rFonts w:ascii="Arial" w:hAnsi="Arial" w:cs="Arial"/>
                <w:sz w:val="20"/>
                <w:szCs w:val="20"/>
                <w:lang w:val="en-GB"/>
              </w:rPr>
              <w:t>Submit Learner Data screenshots.</w:t>
            </w:r>
          </w:p>
        </w:tc>
        <w:tc>
          <w:tcPr>
            <w:tcW w:w="638" w:type="pct"/>
          </w:tcPr>
          <w:p w14:paraId="69969D0F" w14:textId="77777777" w:rsidR="00A005EC" w:rsidRPr="004233AA" w:rsidRDefault="00A005EC" w:rsidP="00D35F22">
            <w:pPr>
              <w:pStyle w:val="NoSpacing"/>
              <w:spacing w:after="80"/>
              <w:rPr>
                <w:rFonts w:ascii="Arial" w:hAnsi="Arial" w:cs="Arial"/>
                <w:sz w:val="20"/>
                <w:szCs w:val="20"/>
                <w:lang w:val="en-GB"/>
              </w:rPr>
            </w:pPr>
          </w:p>
        </w:tc>
      </w:tr>
      <w:tr w:rsidR="00522051" w:rsidRPr="00756706" w14:paraId="4B913313" w14:textId="77777777" w:rsidTr="00DD139B">
        <w:tc>
          <w:tcPr>
            <w:tcW w:w="1407" w:type="pct"/>
          </w:tcPr>
          <w:p w14:paraId="6A981036" w14:textId="2C898D4B" w:rsidR="004D41FF" w:rsidRPr="004233AA" w:rsidRDefault="004364B0" w:rsidP="00D35F22">
            <w:pPr>
              <w:pStyle w:val="NoSpacing"/>
              <w:spacing w:after="80"/>
              <w:rPr>
                <w:rFonts w:ascii="Arial" w:hAnsi="Arial" w:cs="Arial"/>
                <w:sz w:val="20"/>
                <w:szCs w:val="20"/>
                <w:lang w:val="en-GB"/>
              </w:rPr>
            </w:pPr>
            <w:r w:rsidRPr="004233AA">
              <w:rPr>
                <w:rFonts w:ascii="Arial" w:hAnsi="Arial" w:cs="Arial"/>
                <w:sz w:val="20"/>
                <w:szCs w:val="20"/>
                <w:lang w:val="en-GB"/>
              </w:rPr>
              <w:t>Are second</w:t>
            </w:r>
            <w:r w:rsidRPr="004233AA">
              <w:rPr>
                <w:rFonts w:ascii="Arial" w:hAnsi="Arial" w:cs="Arial"/>
                <w:sz w:val="20"/>
                <w:szCs w:val="20"/>
                <w:lang w:val="en-GB"/>
              </w:rPr>
              <w:noBreakHyphen/>
              <w:t>line checks and validation completed before submission?</w:t>
            </w:r>
          </w:p>
        </w:tc>
        <w:tc>
          <w:tcPr>
            <w:tcW w:w="350" w:type="pct"/>
          </w:tcPr>
          <w:p w14:paraId="66B2D456" w14:textId="77777777" w:rsidR="00522051" w:rsidRPr="004233AA" w:rsidRDefault="00522051" w:rsidP="00D35F22">
            <w:pPr>
              <w:pStyle w:val="NoSpacing"/>
              <w:spacing w:after="80"/>
              <w:rPr>
                <w:rFonts w:ascii="Arial" w:hAnsi="Arial" w:cs="Arial"/>
                <w:sz w:val="20"/>
                <w:szCs w:val="20"/>
                <w:lang w:val="en-GB"/>
              </w:rPr>
            </w:pPr>
          </w:p>
        </w:tc>
        <w:tc>
          <w:tcPr>
            <w:tcW w:w="1753" w:type="pct"/>
          </w:tcPr>
          <w:p w14:paraId="36E6FFC9" w14:textId="6AD8C0BC" w:rsidR="00AC6105" w:rsidRPr="004233AA" w:rsidRDefault="00CA546E" w:rsidP="00D35F22">
            <w:pPr>
              <w:pStyle w:val="NoSpacing"/>
              <w:spacing w:after="80"/>
              <w:rPr>
                <w:rFonts w:ascii="Arial" w:hAnsi="Arial" w:cs="Arial"/>
                <w:sz w:val="20"/>
                <w:szCs w:val="20"/>
                <w:lang w:val="en-GB"/>
              </w:rPr>
            </w:pPr>
            <w:r w:rsidRPr="004233AA">
              <w:rPr>
                <w:rFonts w:ascii="Arial" w:hAnsi="Arial" w:cs="Arial"/>
                <w:sz w:val="20"/>
                <w:szCs w:val="20"/>
                <w:lang w:val="en-GB"/>
              </w:rPr>
              <w:t xml:space="preserve">ILR data can be checked using the Enter Learning Data tool </w:t>
            </w:r>
            <w:r w:rsidR="00B06964" w:rsidRPr="004233AA">
              <w:rPr>
                <w:rFonts w:ascii="Arial" w:hAnsi="Arial" w:cs="Arial"/>
                <w:sz w:val="20"/>
                <w:szCs w:val="20"/>
                <w:lang w:val="en-GB"/>
              </w:rPr>
              <w:t>which shows if the data is valid</w:t>
            </w:r>
            <w:r w:rsidR="006A2F8C" w:rsidRPr="004233AA">
              <w:rPr>
                <w:rFonts w:ascii="Arial" w:hAnsi="Arial" w:cs="Arial"/>
                <w:sz w:val="20"/>
                <w:szCs w:val="20"/>
                <w:lang w:val="en-GB"/>
              </w:rPr>
              <w:t xml:space="preserve"> and using the </w:t>
            </w:r>
            <w:hyperlink r:id="rId44" w:history="1">
              <w:r w:rsidR="00392B69" w:rsidRPr="004233AA">
                <w:rPr>
                  <w:rStyle w:val="Hyperlink"/>
                  <w:rFonts w:ascii="Arial" w:hAnsi="Arial" w:cs="Arial"/>
                  <w:sz w:val="20"/>
                  <w:szCs w:val="20"/>
                  <w:lang w:val="en-GB"/>
                </w:rPr>
                <w:t>Funding Information Service</w:t>
              </w:r>
            </w:hyperlink>
            <w:r w:rsidR="00392B69" w:rsidRPr="004233AA">
              <w:rPr>
                <w:rFonts w:ascii="Arial" w:hAnsi="Arial" w:cs="Arial"/>
                <w:sz w:val="20"/>
                <w:szCs w:val="20"/>
                <w:lang w:val="en-GB"/>
              </w:rPr>
              <w:t xml:space="preserve"> (FIS) tool which produces reports </w:t>
            </w:r>
            <w:r w:rsidR="001074AC" w:rsidRPr="004233AA">
              <w:rPr>
                <w:rFonts w:ascii="Arial" w:hAnsi="Arial" w:cs="Arial"/>
                <w:sz w:val="20"/>
                <w:szCs w:val="20"/>
                <w:lang w:val="en-GB"/>
              </w:rPr>
              <w:t>including a ‘Rule violation report’ and ‘</w:t>
            </w:r>
            <w:r w:rsidR="004D41FF" w:rsidRPr="004233AA">
              <w:rPr>
                <w:rFonts w:ascii="Arial" w:hAnsi="Arial" w:cs="Arial"/>
                <w:sz w:val="20"/>
                <w:szCs w:val="20"/>
                <w:lang w:val="en-GB"/>
              </w:rPr>
              <w:t>Funding summary report’</w:t>
            </w:r>
            <w:r w:rsidR="00392B69" w:rsidRPr="004233AA">
              <w:rPr>
                <w:rFonts w:ascii="Arial" w:hAnsi="Arial" w:cs="Arial"/>
                <w:sz w:val="20"/>
                <w:szCs w:val="20"/>
                <w:lang w:val="en-GB"/>
              </w:rPr>
              <w:t>.</w:t>
            </w:r>
          </w:p>
          <w:p w14:paraId="7588D695" w14:textId="089264BE" w:rsidR="00AC6105" w:rsidRPr="004233AA" w:rsidRDefault="00AC6105" w:rsidP="00D35F22">
            <w:pPr>
              <w:pStyle w:val="NoSpacing"/>
              <w:spacing w:after="80"/>
              <w:rPr>
                <w:rFonts w:ascii="Arial" w:hAnsi="Arial" w:cs="Arial"/>
                <w:sz w:val="20"/>
                <w:szCs w:val="20"/>
                <w:lang w:val="en-GB"/>
              </w:rPr>
            </w:pPr>
            <w:r w:rsidRPr="004233AA">
              <w:rPr>
                <w:rFonts w:ascii="Arial" w:hAnsi="Arial" w:cs="Arial"/>
                <w:sz w:val="20"/>
                <w:szCs w:val="20"/>
                <w:lang w:val="en-GB"/>
              </w:rPr>
              <w:t xml:space="preserve">As part of the audit, </w:t>
            </w:r>
            <w:r w:rsidR="006C4E49" w:rsidRPr="004233AA">
              <w:rPr>
                <w:rFonts w:ascii="Arial" w:hAnsi="Arial" w:cs="Arial"/>
                <w:sz w:val="20"/>
                <w:szCs w:val="20"/>
                <w:lang w:val="en-GB"/>
              </w:rPr>
              <w:t>the provider is</w:t>
            </w:r>
            <w:r w:rsidRPr="004233AA">
              <w:rPr>
                <w:rFonts w:ascii="Arial" w:hAnsi="Arial" w:cs="Arial"/>
                <w:sz w:val="20"/>
                <w:szCs w:val="20"/>
                <w:lang w:val="en-GB"/>
              </w:rPr>
              <w:t xml:space="preserve"> asked to </w:t>
            </w:r>
            <w:r w:rsidR="002C6707" w:rsidRPr="004233AA">
              <w:rPr>
                <w:rFonts w:ascii="Arial" w:hAnsi="Arial" w:cs="Arial"/>
                <w:sz w:val="20"/>
                <w:szCs w:val="20"/>
                <w:lang w:val="en-GB"/>
              </w:rPr>
              <w:t>describe the quality assurance arrangements in place to check the data accuracy prior to submission.</w:t>
            </w:r>
          </w:p>
        </w:tc>
        <w:tc>
          <w:tcPr>
            <w:tcW w:w="853" w:type="pct"/>
          </w:tcPr>
          <w:p w14:paraId="1D9D0F30" w14:textId="353DB67D" w:rsidR="00522051" w:rsidRPr="004233AA" w:rsidRDefault="004D41FF" w:rsidP="00D35F22">
            <w:pPr>
              <w:pStyle w:val="NoSpacing"/>
              <w:spacing w:after="80"/>
              <w:rPr>
                <w:rFonts w:ascii="Arial" w:hAnsi="Arial" w:cs="Arial"/>
                <w:sz w:val="20"/>
                <w:szCs w:val="20"/>
                <w:lang w:val="en-GB"/>
              </w:rPr>
            </w:pPr>
            <w:r w:rsidRPr="004233AA">
              <w:rPr>
                <w:rFonts w:ascii="Arial" w:hAnsi="Arial" w:cs="Arial"/>
                <w:sz w:val="20"/>
                <w:szCs w:val="20"/>
                <w:lang w:val="en-GB"/>
              </w:rPr>
              <w:t>FIS reports.</w:t>
            </w:r>
          </w:p>
        </w:tc>
        <w:tc>
          <w:tcPr>
            <w:tcW w:w="638" w:type="pct"/>
          </w:tcPr>
          <w:p w14:paraId="2D5C5E0F" w14:textId="77777777" w:rsidR="00522051" w:rsidRPr="004233AA" w:rsidRDefault="00522051" w:rsidP="00D35F22">
            <w:pPr>
              <w:pStyle w:val="NoSpacing"/>
              <w:spacing w:after="80"/>
              <w:rPr>
                <w:rFonts w:ascii="Arial" w:hAnsi="Arial" w:cs="Arial"/>
                <w:sz w:val="20"/>
                <w:szCs w:val="20"/>
                <w:lang w:val="en-GB"/>
              </w:rPr>
            </w:pPr>
          </w:p>
        </w:tc>
      </w:tr>
      <w:tr w:rsidR="004D41FF" w:rsidRPr="00756706" w14:paraId="2EFD7218" w14:textId="77777777" w:rsidTr="00DD139B">
        <w:tc>
          <w:tcPr>
            <w:tcW w:w="1407" w:type="pct"/>
          </w:tcPr>
          <w:p w14:paraId="36056D0B" w14:textId="1720926C" w:rsidR="004D41FF" w:rsidRPr="004233AA" w:rsidRDefault="004D41FF" w:rsidP="00D35F22">
            <w:pPr>
              <w:pStyle w:val="NoSpacing"/>
              <w:spacing w:after="80"/>
              <w:rPr>
                <w:rFonts w:ascii="Arial" w:hAnsi="Arial" w:cs="Arial"/>
                <w:sz w:val="20"/>
                <w:szCs w:val="20"/>
                <w:lang w:val="en-GB"/>
              </w:rPr>
            </w:pPr>
            <w:r w:rsidRPr="004233AA">
              <w:rPr>
                <w:rFonts w:ascii="Arial" w:hAnsi="Arial" w:cs="Arial"/>
                <w:sz w:val="20"/>
                <w:szCs w:val="20"/>
                <w:lang w:val="en-GB"/>
              </w:rPr>
              <w:t>After submission, is data inputted to the</w:t>
            </w:r>
            <w:r w:rsidR="00B310F9" w:rsidRPr="004233AA">
              <w:rPr>
                <w:rFonts w:ascii="Arial" w:hAnsi="Arial" w:cs="Arial"/>
                <w:sz w:val="20"/>
                <w:szCs w:val="20"/>
                <w:lang w:val="en-GB"/>
              </w:rPr>
              <w:t xml:space="preserve"> Provider Data Self-Assessment Toolkit (PDSAT) to highlight potential issues?</w:t>
            </w:r>
          </w:p>
        </w:tc>
        <w:tc>
          <w:tcPr>
            <w:tcW w:w="350" w:type="pct"/>
          </w:tcPr>
          <w:p w14:paraId="093511DF" w14:textId="77777777" w:rsidR="004D41FF" w:rsidRPr="004233AA" w:rsidRDefault="004D41FF" w:rsidP="00D35F22">
            <w:pPr>
              <w:pStyle w:val="NoSpacing"/>
              <w:spacing w:after="80"/>
              <w:rPr>
                <w:rFonts w:ascii="Arial" w:hAnsi="Arial" w:cs="Arial"/>
                <w:sz w:val="20"/>
                <w:szCs w:val="20"/>
                <w:lang w:val="en-GB"/>
              </w:rPr>
            </w:pPr>
          </w:p>
        </w:tc>
        <w:tc>
          <w:tcPr>
            <w:tcW w:w="1753" w:type="pct"/>
          </w:tcPr>
          <w:p w14:paraId="53FB4771" w14:textId="429B7BE9" w:rsidR="004D41FF" w:rsidRPr="004233AA" w:rsidRDefault="00734269" w:rsidP="00D35F22">
            <w:pPr>
              <w:pStyle w:val="NoSpacing"/>
              <w:spacing w:after="80"/>
              <w:rPr>
                <w:rFonts w:ascii="Arial" w:hAnsi="Arial" w:cs="Arial"/>
                <w:sz w:val="20"/>
                <w:szCs w:val="20"/>
                <w:lang w:val="en-GB"/>
              </w:rPr>
            </w:pPr>
            <w:hyperlink r:id="rId45" w:history="1">
              <w:r w:rsidRPr="004233AA">
                <w:rPr>
                  <w:rStyle w:val="Hyperlink"/>
                  <w:rFonts w:ascii="Arial" w:hAnsi="Arial" w:cs="Arial"/>
                  <w:sz w:val="20"/>
                  <w:szCs w:val="20"/>
                  <w:lang w:val="en-GB"/>
                </w:rPr>
                <w:t>PDSAT</w:t>
              </w:r>
            </w:hyperlink>
            <w:r w:rsidRPr="004233AA">
              <w:rPr>
                <w:rFonts w:ascii="Arial" w:hAnsi="Arial" w:cs="Arial"/>
                <w:sz w:val="20"/>
                <w:szCs w:val="20"/>
                <w:lang w:val="en-GB"/>
              </w:rPr>
              <w:t xml:space="preserve"> </w:t>
            </w:r>
            <w:r w:rsidR="00C62054" w:rsidRPr="004233AA">
              <w:rPr>
                <w:rFonts w:ascii="Arial" w:hAnsi="Arial" w:cs="Arial"/>
                <w:sz w:val="20"/>
                <w:szCs w:val="20"/>
                <w:lang w:val="en-GB"/>
              </w:rPr>
              <w:t xml:space="preserve">identifies potential anomalies, risks, and funding errors in learner data, helping </w:t>
            </w:r>
            <w:r w:rsidR="006C4E49" w:rsidRPr="004233AA">
              <w:rPr>
                <w:rFonts w:ascii="Arial" w:hAnsi="Arial" w:cs="Arial"/>
                <w:sz w:val="20"/>
                <w:szCs w:val="20"/>
                <w:lang w:val="en-GB"/>
              </w:rPr>
              <w:t xml:space="preserve">the provider </w:t>
            </w:r>
            <w:r w:rsidR="00C62054" w:rsidRPr="004233AA">
              <w:rPr>
                <w:rFonts w:ascii="Arial" w:hAnsi="Arial" w:cs="Arial"/>
                <w:sz w:val="20"/>
                <w:szCs w:val="20"/>
                <w:lang w:val="en-GB"/>
              </w:rPr>
              <w:t xml:space="preserve">ensure compliance with funding rules. </w:t>
            </w:r>
            <w:r w:rsidR="00B71E8A" w:rsidRPr="004233AA">
              <w:rPr>
                <w:rFonts w:ascii="Arial" w:hAnsi="Arial" w:cs="Arial"/>
                <w:sz w:val="20"/>
                <w:szCs w:val="20"/>
                <w:lang w:val="en-GB"/>
              </w:rPr>
              <w:t xml:space="preserve"> </w:t>
            </w:r>
            <w:r w:rsidR="00C62054" w:rsidRPr="004233AA">
              <w:rPr>
                <w:rFonts w:ascii="Arial" w:hAnsi="Arial" w:cs="Arial"/>
                <w:sz w:val="20"/>
                <w:szCs w:val="20"/>
                <w:lang w:val="en-GB"/>
              </w:rPr>
              <w:t xml:space="preserve">Audits expect </w:t>
            </w:r>
            <w:r w:rsidR="006C4E49" w:rsidRPr="004233AA">
              <w:rPr>
                <w:rFonts w:ascii="Arial" w:hAnsi="Arial" w:cs="Arial"/>
                <w:sz w:val="20"/>
                <w:szCs w:val="20"/>
                <w:lang w:val="en-GB"/>
              </w:rPr>
              <w:t xml:space="preserve">the provider </w:t>
            </w:r>
            <w:r w:rsidR="00C62054" w:rsidRPr="004233AA">
              <w:rPr>
                <w:rFonts w:ascii="Arial" w:hAnsi="Arial" w:cs="Arial"/>
                <w:sz w:val="20"/>
                <w:szCs w:val="20"/>
                <w:lang w:val="en-GB"/>
              </w:rPr>
              <w:t>to regularly check PDSAT and record findings from the review of the reports.</w:t>
            </w:r>
          </w:p>
        </w:tc>
        <w:tc>
          <w:tcPr>
            <w:tcW w:w="853" w:type="pct"/>
          </w:tcPr>
          <w:p w14:paraId="69F09310" w14:textId="6DC9387A" w:rsidR="004D41FF" w:rsidRPr="004233AA" w:rsidRDefault="004364B0" w:rsidP="00D35F22">
            <w:pPr>
              <w:pStyle w:val="NoSpacing"/>
              <w:spacing w:after="80"/>
              <w:rPr>
                <w:rFonts w:ascii="Arial" w:hAnsi="Arial" w:cs="Arial"/>
                <w:sz w:val="20"/>
                <w:szCs w:val="20"/>
                <w:lang w:val="en-GB"/>
              </w:rPr>
            </w:pPr>
            <w:r w:rsidRPr="004233AA">
              <w:rPr>
                <w:rFonts w:ascii="Arial" w:hAnsi="Arial" w:cs="Arial"/>
                <w:sz w:val="20"/>
                <w:szCs w:val="20"/>
                <w:lang w:val="en-GB"/>
              </w:rPr>
              <w:t>PDSAT reports with actions recorded.</w:t>
            </w:r>
          </w:p>
        </w:tc>
        <w:tc>
          <w:tcPr>
            <w:tcW w:w="638" w:type="pct"/>
          </w:tcPr>
          <w:p w14:paraId="4D46C4EC" w14:textId="77777777" w:rsidR="004D41FF" w:rsidRPr="004233AA" w:rsidRDefault="004D41FF" w:rsidP="00D35F22">
            <w:pPr>
              <w:pStyle w:val="NoSpacing"/>
              <w:spacing w:after="80"/>
              <w:rPr>
                <w:rFonts w:ascii="Arial" w:hAnsi="Arial" w:cs="Arial"/>
                <w:sz w:val="20"/>
                <w:szCs w:val="20"/>
                <w:lang w:val="en-GB"/>
              </w:rPr>
            </w:pPr>
          </w:p>
        </w:tc>
      </w:tr>
      <w:tr w:rsidR="00C56D36" w:rsidRPr="00756706" w14:paraId="5A2CB229" w14:textId="77777777" w:rsidTr="00DD139B">
        <w:tc>
          <w:tcPr>
            <w:tcW w:w="1407" w:type="pct"/>
            <w:tcBorders>
              <w:bottom w:val="nil"/>
            </w:tcBorders>
          </w:tcPr>
          <w:p w14:paraId="3603FC79" w14:textId="55DB1142" w:rsidR="001E70D9" w:rsidRPr="004233AA" w:rsidRDefault="00C56D36" w:rsidP="006A356B">
            <w:pPr>
              <w:pStyle w:val="NoSpacing"/>
              <w:spacing w:after="80"/>
              <w:rPr>
                <w:rFonts w:ascii="Arial" w:hAnsi="Arial" w:cs="Arial"/>
                <w:sz w:val="20"/>
                <w:szCs w:val="20"/>
                <w:lang w:val="en-GB"/>
              </w:rPr>
            </w:pPr>
            <w:r w:rsidRPr="004233AA">
              <w:rPr>
                <w:rFonts w:ascii="Arial" w:hAnsi="Arial" w:cs="Arial"/>
                <w:sz w:val="20"/>
                <w:szCs w:val="20"/>
                <w:lang w:val="en-GB"/>
              </w:rPr>
              <w:t xml:space="preserve">For each apprentice, is the following data inputted </w:t>
            </w:r>
            <w:r w:rsidR="0042591D" w:rsidRPr="004233AA">
              <w:rPr>
                <w:rFonts w:ascii="Arial" w:hAnsi="Arial" w:cs="Arial"/>
                <w:sz w:val="20"/>
                <w:szCs w:val="20"/>
                <w:lang w:val="en-GB"/>
              </w:rPr>
              <w:t>into</w:t>
            </w:r>
            <w:r w:rsidRPr="004233AA">
              <w:rPr>
                <w:rFonts w:ascii="Arial" w:hAnsi="Arial" w:cs="Arial"/>
                <w:sz w:val="20"/>
                <w:szCs w:val="20"/>
                <w:lang w:val="en-GB"/>
              </w:rPr>
              <w:t xml:space="preserve"> the ILR?</w:t>
            </w:r>
          </w:p>
        </w:tc>
        <w:tc>
          <w:tcPr>
            <w:tcW w:w="350" w:type="pct"/>
            <w:tcBorders>
              <w:bottom w:val="nil"/>
            </w:tcBorders>
          </w:tcPr>
          <w:p w14:paraId="51F98A6B" w14:textId="77777777" w:rsidR="00C56D36" w:rsidRPr="004233AA" w:rsidRDefault="00C56D36" w:rsidP="00D35F22">
            <w:pPr>
              <w:pStyle w:val="NoSpacing"/>
              <w:spacing w:after="80"/>
              <w:rPr>
                <w:rFonts w:ascii="Arial" w:hAnsi="Arial" w:cs="Arial"/>
                <w:sz w:val="20"/>
                <w:szCs w:val="20"/>
                <w:lang w:val="en-GB"/>
              </w:rPr>
            </w:pPr>
          </w:p>
        </w:tc>
        <w:tc>
          <w:tcPr>
            <w:tcW w:w="1753" w:type="pct"/>
            <w:tcBorders>
              <w:bottom w:val="nil"/>
            </w:tcBorders>
          </w:tcPr>
          <w:p w14:paraId="6D400A41" w14:textId="2C37A923" w:rsidR="00D308C3" w:rsidRPr="004233AA" w:rsidRDefault="00D308C3" w:rsidP="00AA7C73">
            <w:pPr>
              <w:pStyle w:val="NoSpacing"/>
              <w:spacing w:after="80"/>
              <w:rPr>
                <w:rFonts w:ascii="Arial" w:hAnsi="Arial" w:cs="Arial"/>
                <w:sz w:val="20"/>
                <w:szCs w:val="20"/>
                <w:lang w:val="en-GB"/>
              </w:rPr>
            </w:pPr>
          </w:p>
        </w:tc>
        <w:tc>
          <w:tcPr>
            <w:tcW w:w="853" w:type="pct"/>
            <w:tcBorders>
              <w:bottom w:val="nil"/>
            </w:tcBorders>
          </w:tcPr>
          <w:p w14:paraId="4CD64238" w14:textId="4AA4BC49" w:rsidR="00C56D36" w:rsidRPr="004233AA" w:rsidRDefault="00C619E0" w:rsidP="00D35F22">
            <w:pPr>
              <w:pStyle w:val="NoSpacing"/>
              <w:spacing w:after="80"/>
              <w:rPr>
                <w:rFonts w:ascii="Arial" w:hAnsi="Arial" w:cs="Arial"/>
                <w:sz w:val="20"/>
                <w:szCs w:val="20"/>
                <w:lang w:val="en-GB"/>
              </w:rPr>
            </w:pPr>
            <w:r w:rsidRPr="004233AA">
              <w:rPr>
                <w:rFonts w:ascii="Arial" w:hAnsi="Arial" w:cs="Arial"/>
                <w:sz w:val="20"/>
                <w:szCs w:val="20"/>
                <w:lang w:val="en-GB"/>
              </w:rPr>
              <w:t>Complete ILR return.</w:t>
            </w:r>
          </w:p>
        </w:tc>
        <w:tc>
          <w:tcPr>
            <w:tcW w:w="638" w:type="pct"/>
            <w:tcBorders>
              <w:bottom w:val="nil"/>
            </w:tcBorders>
          </w:tcPr>
          <w:p w14:paraId="52B739AE" w14:textId="77777777" w:rsidR="00C56D36" w:rsidRPr="004233AA" w:rsidRDefault="00C56D36" w:rsidP="00D35F22">
            <w:pPr>
              <w:pStyle w:val="NoSpacing"/>
              <w:spacing w:after="80"/>
              <w:rPr>
                <w:rFonts w:ascii="Arial" w:hAnsi="Arial" w:cs="Arial"/>
                <w:sz w:val="20"/>
                <w:szCs w:val="20"/>
                <w:lang w:val="en-GB"/>
              </w:rPr>
            </w:pPr>
          </w:p>
        </w:tc>
      </w:tr>
      <w:tr w:rsidR="006A356B" w:rsidRPr="00756706" w14:paraId="62548018" w14:textId="77777777" w:rsidTr="00DD139B">
        <w:tc>
          <w:tcPr>
            <w:tcW w:w="1407" w:type="pct"/>
            <w:tcBorders>
              <w:top w:val="nil"/>
              <w:bottom w:val="nil"/>
            </w:tcBorders>
          </w:tcPr>
          <w:p w14:paraId="5BDC265A" w14:textId="28876F16"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Unique Learner Number (ULN)</w:t>
            </w:r>
          </w:p>
        </w:tc>
        <w:tc>
          <w:tcPr>
            <w:tcW w:w="350" w:type="pct"/>
            <w:tcBorders>
              <w:top w:val="nil"/>
              <w:bottom w:val="nil"/>
            </w:tcBorders>
          </w:tcPr>
          <w:p w14:paraId="27B8431B"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62F338AD" w14:textId="0FF0795F" w:rsidR="006A356B" w:rsidRPr="004233AA" w:rsidRDefault="009562C1" w:rsidP="00D35F22">
            <w:pPr>
              <w:pStyle w:val="NoSpacing"/>
              <w:spacing w:after="80"/>
              <w:rPr>
                <w:rFonts w:ascii="Arial" w:hAnsi="Arial" w:cs="Arial"/>
                <w:sz w:val="20"/>
                <w:szCs w:val="20"/>
                <w:lang w:val="en-GB"/>
              </w:rPr>
            </w:pPr>
            <w:r w:rsidRPr="004233AA">
              <w:rPr>
                <w:rFonts w:ascii="Arial" w:hAnsi="Arial" w:cs="Arial"/>
                <w:sz w:val="20"/>
                <w:szCs w:val="20"/>
                <w:lang w:val="en-GB"/>
              </w:rPr>
              <w:t xml:space="preserve">The ULN can be found by searching the </w:t>
            </w:r>
            <w:hyperlink r:id="rId46" w:history="1">
              <w:r w:rsidRPr="004233AA">
                <w:rPr>
                  <w:rStyle w:val="Hyperlink"/>
                  <w:rFonts w:ascii="Arial" w:hAnsi="Arial" w:cs="Arial"/>
                  <w:sz w:val="20"/>
                  <w:szCs w:val="20"/>
                  <w:lang w:val="en-GB"/>
                </w:rPr>
                <w:t>Learner Records Service</w:t>
              </w:r>
            </w:hyperlink>
            <w:r w:rsidRPr="004233AA">
              <w:rPr>
                <w:rFonts w:ascii="Arial" w:hAnsi="Arial" w:cs="Arial"/>
                <w:sz w:val="20"/>
                <w:szCs w:val="20"/>
                <w:lang w:val="en-GB"/>
              </w:rPr>
              <w:t>.  Where no ULN is found, the same service can create a ULN for a new apprentice.</w:t>
            </w:r>
          </w:p>
        </w:tc>
        <w:tc>
          <w:tcPr>
            <w:tcW w:w="853" w:type="pct"/>
            <w:tcBorders>
              <w:top w:val="nil"/>
              <w:bottom w:val="nil"/>
            </w:tcBorders>
          </w:tcPr>
          <w:p w14:paraId="27D224D5"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43DBCD01"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0816BF97" w14:textId="77777777" w:rsidTr="00DD139B">
        <w:tc>
          <w:tcPr>
            <w:tcW w:w="1407" w:type="pct"/>
            <w:tcBorders>
              <w:top w:val="nil"/>
              <w:bottom w:val="nil"/>
            </w:tcBorders>
          </w:tcPr>
          <w:p w14:paraId="49531459" w14:textId="49E4C6E7"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DOB</w:t>
            </w:r>
          </w:p>
        </w:tc>
        <w:tc>
          <w:tcPr>
            <w:tcW w:w="350" w:type="pct"/>
            <w:tcBorders>
              <w:top w:val="nil"/>
              <w:bottom w:val="nil"/>
            </w:tcBorders>
          </w:tcPr>
          <w:p w14:paraId="1340717B"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2A4E2951" w14:textId="77777777" w:rsidR="006A356B" w:rsidRPr="004233AA" w:rsidRDefault="006A356B" w:rsidP="00D35F22">
            <w:pPr>
              <w:pStyle w:val="NoSpacing"/>
              <w:spacing w:after="80"/>
              <w:rPr>
                <w:rFonts w:ascii="Arial" w:hAnsi="Arial" w:cs="Arial"/>
                <w:sz w:val="20"/>
                <w:szCs w:val="20"/>
                <w:lang w:val="en-GB"/>
              </w:rPr>
            </w:pPr>
          </w:p>
        </w:tc>
        <w:tc>
          <w:tcPr>
            <w:tcW w:w="853" w:type="pct"/>
            <w:tcBorders>
              <w:top w:val="nil"/>
              <w:bottom w:val="nil"/>
            </w:tcBorders>
          </w:tcPr>
          <w:p w14:paraId="1393D3A8"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292B9598"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140D87BF" w14:textId="77777777" w:rsidTr="00DD139B">
        <w:tc>
          <w:tcPr>
            <w:tcW w:w="1407" w:type="pct"/>
            <w:tcBorders>
              <w:top w:val="nil"/>
              <w:bottom w:val="nil"/>
            </w:tcBorders>
          </w:tcPr>
          <w:p w14:paraId="59DBCB6E" w14:textId="1D21BE0E"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Age</w:t>
            </w:r>
          </w:p>
        </w:tc>
        <w:tc>
          <w:tcPr>
            <w:tcW w:w="350" w:type="pct"/>
            <w:tcBorders>
              <w:top w:val="nil"/>
              <w:bottom w:val="nil"/>
            </w:tcBorders>
          </w:tcPr>
          <w:p w14:paraId="60180DD4"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15D77A2D" w14:textId="77777777" w:rsidR="006A356B" w:rsidRPr="004233AA" w:rsidRDefault="006A356B" w:rsidP="00D35F22">
            <w:pPr>
              <w:pStyle w:val="NoSpacing"/>
              <w:spacing w:after="80"/>
              <w:rPr>
                <w:rFonts w:ascii="Arial" w:hAnsi="Arial" w:cs="Arial"/>
                <w:sz w:val="20"/>
                <w:szCs w:val="20"/>
                <w:lang w:val="en-GB"/>
              </w:rPr>
            </w:pPr>
          </w:p>
        </w:tc>
        <w:tc>
          <w:tcPr>
            <w:tcW w:w="853" w:type="pct"/>
            <w:tcBorders>
              <w:top w:val="nil"/>
              <w:bottom w:val="nil"/>
            </w:tcBorders>
          </w:tcPr>
          <w:p w14:paraId="0676C301"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1523A8C0"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750F1EA2" w14:textId="77777777" w:rsidTr="00DD139B">
        <w:tc>
          <w:tcPr>
            <w:tcW w:w="1407" w:type="pct"/>
            <w:tcBorders>
              <w:top w:val="nil"/>
              <w:bottom w:val="nil"/>
            </w:tcBorders>
          </w:tcPr>
          <w:p w14:paraId="42771B96" w14:textId="3895F629"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Learner reference number (provider’s)</w:t>
            </w:r>
          </w:p>
        </w:tc>
        <w:tc>
          <w:tcPr>
            <w:tcW w:w="350" w:type="pct"/>
            <w:tcBorders>
              <w:top w:val="nil"/>
              <w:bottom w:val="nil"/>
            </w:tcBorders>
          </w:tcPr>
          <w:p w14:paraId="6E6A1672"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76EBF2CB" w14:textId="77777777" w:rsidR="006A356B" w:rsidRPr="004233AA" w:rsidRDefault="006A356B" w:rsidP="00D35F22">
            <w:pPr>
              <w:pStyle w:val="NoSpacing"/>
              <w:spacing w:after="80"/>
              <w:rPr>
                <w:rFonts w:ascii="Arial" w:hAnsi="Arial" w:cs="Arial"/>
                <w:sz w:val="20"/>
                <w:szCs w:val="20"/>
                <w:lang w:val="en-GB"/>
              </w:rPr>
            </w:pPr>
          </w:p>
        </w:tc>
        <w:tc>
          <w:tcPr>
            <w:tcW w:w="853" w:type="pct"/>
            <w:tcBorders>
              <w:top w:val="nil"/>
              <w:bottom w:val="nil"/>
            </w:tcBorders>
          </w:tcPr>
          <w:p w14:paraId="54CE5ECA"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0C174DC4"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6B70F3C2" w14:textId="77777777" w:rsidTr="00DD139B">
        <w:tc>
          <w:tcPr>
            <w:tcW w:w="1407" w:type="pct"/>
            <w:tcBorders>
              <w:top w:val="nil"/>
              <w:bottom w:val="nil"/>
            </w:tcBorders>
          </w:tcPr>
          <w:p w14:paraId="58382DA6" w14:textId="0759FBAB"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Ethnicity (if provided)</w:t>
            </w:r>
          </w:p>
        </w:tc>
        <w:tc>
          <w:tcPr>
            <w:tcW w:w="350" w:type="pct"/>
            <w:tcBorders>
              <w:top w:val="nil"/>
              <w:bottom w:val="nil"/>
            </w:tcBorders>
          </w:tcPr>
          <w:p w14:paraId="7E3C152A"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6204E09F" w14:textId="77777777" w:rsidR="006A356B" w:rsidRPr="004233AA" w:rsidRDefault="006A356B" w:rsidP="00D35F22">
            <w:pPr>
              <w:pStyle w:val="NoSpacing"/>
              <w:spacing w:after="80"/>
              <w:rPr>
                <w:rFonts w:ascii="Arial" w:hAnsi="Arial" w:cs="Arial"/>
                <w:sz w:val="20"/>
                <w:szCs w:val="20"/>
                <w:lang w:val="en-GB"/>
              </w:rPr>
            </w:pPr>
          </w:p>
        </w:tc>
        <w:tc>
          <w:tcPr>
            <w:tcW w:w="853" w:type="pct"/>
            <w:tcBorders>
              <w:top w:val="nil"/>
              <w:bottom w:val="nil"/>
            </w:tcBorders>
          </w:tcPr>
          <w:p w14:paraId="702A110B"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18DCD8AC"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7E9C6C70" w14:textId="77777777" w:rsidTr="00DD139B">
        <w:tc>
          <w:tcPr>
            <w:tcW w:w="1407" w:type="pct"/>
            <w:tcBorders>
              <w:top w:val="nil"/>
              <w:bottom w:val="nil"/>
            </w:tcBorders>
          </w:tcPr>
          <w:p w14:paraId="658AEA08" w14:textId="071B65D3"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National Insurance number</w:t>
            </w:r>
          </w:p>
        </w:tc>
        <w:tc>
          <w:tcPr>
            <w:tcW w:w="350" w:type="pct"/>
            <w:tcBorders>
              <w:top w:val="nil"/>
              <w:bottom w:val="nil"/>
            </w:tcBorders>
          </w:tcPr>
          <w:p w14:paraId="1D413376"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696007B0" w14:textId="77777777" w:rsidR="006A356B" w:rsidRPr="004233AA" w:rsidRDefault="006A356B" w:rsidP="00D35F22">
            <w:pPr>
              <w:pStyle w:val="NoSpacing"/>
              <w:spacing w:after="80"/>
              <w:rPr>
                <w:rFonts w:ascii="Arial" w:hAnsi="Arial" w:cs="Arial"/>
                <w:sz w:val="20"/>
                <w:szCs w:val="20"/>
                <w:lang w:val="en-GB"/>
              </w:rPr>
            </w:pPr>
          </w:p>
        </w:tc>
        <w:tc>
          <w:tcPr>
            <w:tcW w:w="853" w:type="pct"/>
            <w:tcBorders>
              <w:top w:val="nil"/>
              <w:bottom w:val="nil"/>
            </w:tcBorders>
          </w:tcPr>
          <w:p w14:paraId="2413D244"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277640B0"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65B6C0C3" w14:textId="77777777" w:rsidTr="00DD139B">
        <w:tc>
          <w:tcPr>
            <w:tcW w:w="1407" w:type="pct"/>
            <w:tcBorders>
              <w:top w:val="nil"/>
              <w:bottom w:val="nil"/>
            </w:tcBorders>
          </w:tcPr>
          <w:p w14:paraId="25506BDA" w14:textId="3A0D243E"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Term time accommodation (if provided)</w:t>
            </w:r>
          </w:p>
        </w:tc>
        <w:tc>
          <w:tcPr>
            <w:tcW w:w="350" w:type="pct"/>
            <w:tcBorders>
              <w:top w:val="nil"/>
              <w:bottom w:val="nil"/>
            </w:tcBorders>
          </w:tcPr>
          <w:p w14:paraId="19465115"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39A13FA9" w14:textId="77777777" w:rsidR="006A356B" w:rsidRPr="004233AA" w:rsidRDefault="006A356B" w:rsidP="00D35F22">
            <w:pPr>
              <w:pStyle w:val="NoSpacing"/>
              <w:spacing w:after="80"/>
              <w:rPr>
                <w:rFonts w:ascii="Arial" w:hAnsi="Arial" w:cs="Arial"/>
                <w:sz w:val="20"/>
                <w:szCs w:val="20"/>
                <w:lang w:val="en-GB"/>
              </w:rPr>
            </w:pPr>
          </w:p>
        </w:tc>
        <w:tc>
          <w:tcPr>
            <w:tcW w:w="853" w:type="pct"/>
            <w:tcBorders>
              <w:top w:val="nil"/>
              <w:bottom w:val="nil"/>
            </w:tcBorders>
          </w:tcPr>
          <w:p w14:paraId="7A141699"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6FB3F479"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46EABFB4" w14:textId="77777777" w:rsidTr="00DD139B">
        <w:tc>
          <w:tcPr>
            <w:tcW w:w="1407" w:type="pct"/>
            <w:tcBorders>
              <w:top w:val="nil"/>
              <w:bottom w:val="nil"/>
            </w:tcBorders>
          </w:tcPr>
          <w:p w14:paraId="70E5979C" w14:textId="34B0FA00"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Contact information, including personal email address</w:t>
            </w:r>
          </w:p>
        </w:tc>
        <w:tc>
          <w:tcPr>
            <w:tcW w:w="350" w:type="pct"/>
            <w:tcBorders>
              <w:top w:val="nil"/>
              <w:bottom w:val="nil"/>
            </w:tcBorders>
          </w:tcPr>
          <w:p w14:paraId="32F61D9B"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26DA865F" w14:textId="4D52DF7D" w:rsidR="006A356B" w:rsidRPr="004233AA" w:rsidRDefault="00B84E0F" w:rsidP="00B84E0F">
            <w:pPr>
              <w:pStyle w:val="NoSpacing"/>
              <w:spacing w:after="40"/>
              <w:rPr>
                <w:rFonts w:ascii="Arial" w:hAnsi="Arial" w:cs="Arial"/>
                <w:sz w:val="20"/>
                <w:szCs w:val="20"/>
                <w:lang w:val="en-GB"/>
              </w:rPr>
            </w:pPr>
            <w:r w:rsidRPr="004233AA">
              <w:rPr>
                <w:rFonts w:ascii="Arial" w:hAnsi="Arial" w:cs="Arial"/>
                <w:sz w:val="20"/>
                <w:szCs w:val="20"/>
                <w:lang w:val="en-GB"/>
              </w:rPr>
              <w:t>Personal email addresses should be used instead of school email addresses.</w:t>
            </w:r>
          </w:p>
        </w:tc>
        <w:tc>
          <w:tcPr>
            <w:tcW w:w="853" w:type="pct"/>
            <w:tcBorders>
              <w:top w:val="nil"/>
              <w:bottom w:val="nil"/>
            </w:tcBorders>
          </w:tcPr>
          <w:p w14:paraId="2861B3CB"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473B3EF3"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444D78E5" w14:textId="77777777" w:rsidTr="00DD139B">
        <w:tc>
          <w:tcPr>
            <w:tcW w:w="1407" w:type="pct"/>
            <w:tcBorders>
              <w:top w:val="nil"/>
              <w:bottom w:val="nil"/>
            </w:tcBorders>
          </w:tcPr>
          <w:p w14:paraId="77450DCD" w14:textId="627CD37B"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lastRenderedPageBreak/>
              <w:t>Any learning needs or disabilities identified through the Learning Needs Assessment</w:t>
            </w:r>
          </w:p>
        </w:tc>
        <w:tc>
          <w:tcPr>
            <w:tcW w:w="350" w:type="pct"/>
            <w:tcBorders>
              <w:top w:val="nil"/>
              <w:bottom w:val="nil"/>
            </w:tcBorders>
          </w:tcPr>
          <w:p w14:paraId="2F2F5CB2"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4703EFCE" w14:textId="77777777" w:rsidR="006A356B" w:rsidRPr="004233AA" w:rsidRDefault="006A356B" w:rsidP="00D35F22">
            <w:pPr>
              <w:pStyle w:val="NoSpacing"/>
              <w:spacing w:after="80"/>
              <w:rPr>
                <w:rFonts w:ascii="Arial" w:hAnsi="Arial" w:cs="Arial"/>
                <w:sz w:val="20"/>
                <w:szCs w:val="20"/>
                <w:lang w:val="en-GB"/>
              </w:rPr>
            </w:pPr>
          </w:p>
        </w:tc>
        <w:tc>
          <w:tcPr>
            <w:tcW w:w="853" w:type="pct"/>
            <w:tcBorders>
              <w:top w:val="nil"/>
              <w:bottom w:val="nil"/>
            </w:tcBorders>
          </w:tcPr>
          <w:p w14:paraId="7D139530"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734F4D18"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08788CB1" w14:textId="77777777" w:rsidTr="00DD139B">
        <w:tc>
          <w:tcPr>
            <w:tcW w:w="1407" w:type="pct"/>
            <w:tcBorders>
              <w:top w:val="nil"/>
              <w:bottom w:val="nil"/>
            </w:tcBorders>
          </w:tcPr>
          <w:p w14:paraId="71D1747D" w14:textId="6976E4A6"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Prior attainment</w:t>
            </w:r>
          </w:p>
        </w:tc>
        <w:tc>
          <w:tcPr>
            <w:tcW w:w="350" w:type="pct"/>
            <w:tcBorders>
              <w:top w:val="nil"/>
              <w:bottom w:val="nil"/>
            </w:tcBorders>
          </w:tcPr>
          <w:p w14:paraId="0B6EC863"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340A43E0" w14:textId="1516A4DF" w:rsidR="006A356B" w:rsidRPr="004233AA" w:rsidRDefault="006A356B" w:rsidP="00B84E0F">
            <w:pPr>
              <w:pStyle w:val="NoSpacing"/>
              <w:spacing w:after="40"/>
              <w:rPr>
                <w:rFonts w:ascii="Arial" w:hAnsi="Arial" w:cs="Arial"/>
                <w:sz w:val="20"/>
                <w:szCs w:val="20"/>
                <w:lang w:val="en-GB"/>
              </w:rPr>
            </w:pPr>
          </w:p>
        </w:tc>
        <w:tc>
          <w:tcPr>
            <w:tcW w:w="853" w:type="pct"/>
            <w:tcBorders>
              <w:top w:val="nil"/>
              <w:bottom w:val="nil"/>
            </w:tcBorders>
          </w:tcPr>
          <w:p w14:paraId="08DAADEA"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484E8CB3"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2BE169F5" w14:textId="77777777" w:rsidTr="00DD139B">
        <w:tc>
          <w:tcPr>
            <w:tcW w:w="1407" w:type="pct"/>
            <w:tcBorders>
              <w:top w:val="nil"/>
              <w:bottom w:val="nil"/>
            </w:tcBorders>
          </w:tcPr>
          <w:p w14:paraId="481BB013" w14:textId="642EFC7D"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Employment status, including start date, length of employment, number of hours per week and employer reference number</w:t>
            </w:r>
          </w:p>
        </w:tc>
        <w:tc>
          <w:tcPr>
            <w:tcW w:w="350" w:type="pct"/>
            <w:tcBorders>
              <w:top w:val="nil"/>
              <w:bottom w:val="nil"/>
            </w:tcBorders>
          </w:tcPr>
          <w:p w14:paraId="693EB53F"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25BC24C1" w14:textId="0E04383D" w:rsidR="006A356B" w:rsidRPr="004233AA" w:rsidRDefault="001453FE" w:rsidP="001453FE">
            <w:pPr>
              <w:pStyle w:val="NoSpacing"/>
              <w:spacing w:after="40"/>
              <w:rPr>
                <w:rFonts w:ascii="Arial" w:hAnsi="Arial" w:cs="Arial"/>
                <w:sz w:val="20"/>
                <w:szCs w:val="20"/>
                <w:lang w:val="en-GB"/>
              </w:rPr>
            </w:pPr>
            <w:r w:rsidRPr="004233AA">
              <w:rPr>
                <w:rFonts w:ascii="Arial" w:hAnsi="Arial" w:cs="Arial"/>
                <w:sz w:val="20"/>
                <w:szCs w:val="20"/>
                <w:lang w:val="en-GB"/>
              </w:rPr>
              <w:t xml:space="preserve">Employer reference numbers can be found through </w:t>
            </w:r>
            <w:hyperlink r:id="rId47" w:history="1">
              <w:r w:rsidRPr="004233AA">
                <w:rPr>
                  <w:rStyle w:val="Hyperlink"/>
                  <w:rFonts w:ascii="Arial" w:hAnsi="Arial" w:cs="Arial"/>
                  <w:sz w:val="20"/>
                  <w:szCs w:val="20"/>
                  <w:lang w:val="en-GB"/>
                </w:rPr>
                <w:t>Submit Learner Data Service - EDRS</w:t>
              </w:r>
            </w:hyperlink>
            <w:r w:rsidRPr="004233AA">
              <w:rPr>
                <w:rFonts w:ascii="Arial" w:hAnsi="Arial" w:cs="Arial"/>
                <w:sz w:val="20"/>
                <w:szCs w:val="20"/>
                <w:lang w:val="en-GB"/>
              </w:rPr>
              <w:t>. Where an employer identifier cannot be found, use the value 999999999.</w:t>
            </w:r>
          </w:p>
        </w:tc>
        <w:tc>
          <w:tcPr>
            <w:tcW w:w="853" w:type="pct"/>
            <w:tcBorders>
              <w:top w:val="nil"/>
              <w:bottom w:val="nil"/>
            </w:tcBorders>
          </w:tcPr>
          <w:p w14:paraId="3DDAC50C"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0CC63B66"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70C8D345" w14:textId="77777777" w:rsidTr="00DD139B">
        <w:tc>
          <w:tcPr>
            <w:tcW w:w="1407" w:type="pct"/>
            <w:tcBorders>
              <w:top w:val="nil"/>
              <w:bottom w:val="nil"/>
            </w:tcBorders>
          </w:tcPr>
          <w:p w14:paraId="5D6700D8" w14:textId="6DBC1999"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Course type (Apprenticeship standard), standard title (Teacher – Postgraduate), standard code (822) and level (6)</w:t>
            </w:r>
          </w:p>
        </w:tc>
        <w:tc>
          <w:tcPr>
            <w:tcW w:w="350" w:type="pct"/>
            <w:tcBorders>
              <w:top w:val="nil"/>
              <w:bottom w:val="nil"/>
            </w:tcBorders>
          </w:tcPr>
          <w:p w14:paraId="5398360F"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115EC441" w14:textId="77777777" w:rsidR="006A356B" w:rsidRPr="004233AA" w:rsidRDefault="006A356B" w:rsidP="00D35F22">
            <w:pPr>
              <w:pStyle w:val="NoSpacing"/>
              <w:spacing w:after="80"/>
              <w:rPr>
                <w:rFonts w:ascii="Arial" w:hAnsi="Arial" w:cs="Arial"/>
                <w:sz w:val="20"/>
                <w:szCs w:val="20"/>
                <w:lang w:val="en-GB"/>
              </w:rPr>
            </w:pPr>
          </w:p>
        </w:tc>
        <w:tc>
          <w:tcPr>
            <w:tcW w:w="853" w:type="pct"/>
            <w:tcBorders>
              <w:top w:val="nil"/>
              <w:bottom w:val="nil"/>
            </w:tcBorders>
          </w:tcPr>
          <w:p w14:paraId="7B9BAD2E"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1E4FA710"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41C6BD62" w14:textId="77777777" w:rsidTr="00DD139B">
        <w:tc>
          <w:tcPr>
            <w:tcW w:w="1407" w:type="pct"/>
            <w:tcBorders>
              <w:top w:val="nil"/>
              <w:bottom w:val="nil"/>
            </w:tcBorders>
          </w:tcPr>
          <w:p w14:paraId="1B816849" w14:textId="3272A69D"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Programme aim, start and planned end date o</w:t>
            </w:r>
            <w:r w:rsidR="00E71015" w:rsidRPr="004233AA">
              <w:rPr>
                <w:rFonts w:ascii="Arial" w:hAnsi="Arial" w:cs="Arial"/>
                <w:sz w:val="20"/>
                <w:szCs w:val="20"/>
                <w:lang w:val="en-GB"/>
              </w:rPr>
              <w:t>f</w:t>
            </w:r>
            <w:r w:rsidRPr="004233AA">
              <w:rPr>
                <w:rFonts w:ascii="Arial" w:hAnsi="Arial" w:cs="Arial"/>
                <w:sz w:val="20"/>
                <w:szCs w:val="20"/>
                <w:lang w:val="en-GB"/>
              </w:rPr>
              <w:t xml:space="preserve"> apprenticeship, delivery location postcode and planned OTJT</w:t>
            </w:r>
          </w:p>
        </w:tc>
        <w:tc>
          <w:tcPr>
            <w:tcW w:w="350" w:type="pct"/>
            <w:tcBorders>
              <w:top w:val="nil"/>
              <w:bottom w:val="nil"/>
            </w:tcBorders>
          </w:tcPr>
          <w:p w14:paraId="4E8A68D9"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076AB023" w14:textId="77777777" w:rsidR="00B84E0F" w:rsidRPr="004233AA" w:rsidRDefault="00B84E0F" w:rsidP="00B84E0F">
            <w:pPr>
              <w:pStyle w:val="NoSpacing"/>
              <w:spacing w:after="40"/>
              <w:rPr>
                <w:rFonts w:ascii="Arial" w:hAnsi="Arial" w:cs="Arial"/>
                <w:sz w:val="20"/>
                <w:szCs w:val="20"/>
                <w:lang w:val="en-GB"/>
              </w:rPr>
            </w:pPr>
            <w:r w:rsidRPr="004233AA">
              <w:rPr>
                <w:rFonts w:ascii="Arial" w:hAnsi="Arial" w:cs="Arial"/>
                <w:sz w:val="20"/>
                <w:szCs w:val="20"/>
                <w:lang w:val="en-GB"/>
              </w:rPr>
              <w:t>Use programme aim ZPROG001.</w:t>
            </w:r>
          </w:p>
          <w:p w14:paraId="2EE52CBE" w14:textId="17FF9CB5" w:rsidR="006A356B" w:rsidRPr="004233AA" w:rsidRDefault="00B84E0F" w:rsidP="00B84E0F">
            <w:pPr>
              <w:pStyle w:val="NoSpacing"/>
              <w:spacing w:after="40"/>
              <w:rPr>
                <w:rFonts w:ascii="Arial" w:hAnsi="Arial" w:cs="Arial"/>
                <w:sz w:val="20"/>
                <w:szCs w:val="20"/>
                <w:lang w:val="en-GB"/>
              </w:rPr>
            </w:pPr>
            <w:r w:rsidRPr="004233AA">
              <w:rPr>
                <w:rFonts w:ascii="Arial" w:hAnsi="Arial" w:cs="Arial"/>
                <w:sz w:val="20"/>
                <w:szCs w:val="20"/>
                <w:lang w:val="en-GB"/>
              </w:rPr>
              <w:t xml:space="preserve">Minimum 278 hours of OTJT. </w:t>
            </w:r>
            <w:r w:rsidR="00AF3100" w:rsidRPr="004233AA">
              <w:rPr>
                <w:rFonts w:ascii="Arial" w:hAnsi="Arial" w:cs="Arial"/>
                <w:sz w:val="20"/>
                <w:szCs w:val="20"/>
                <w:lang w:val="en-GB"/>
              </w:rPr>
              <w:t xml:space="preserve"> </w:t>
            </w:r>
            <w:r w:rsidRPr="004233AA">
              <w:rPr>
                <w:rFonts w:ascii="Arial" w:hAnsi="Arial" w:cs="Arial"/>
                <w:sz w:val="20"/>
                <w:szCs w:val="20"/>
                <w:lang w:val="en-GB"/>
              </w:rPr>
              <w:t>The figure must match the training plan.</w:t>
            </w:r>
          </w:p>
        </w:tc>
        <w:tc>
          <w:tcPr>
            <w:tcW w:w="853" w:type="pct"/>
            <w:tcBorders>
              <w:top w:val="nil"/>
              <w:bottom w:val="nil"/>
            </w:tcBorders>
          </w:tcPr>
          <w:p w14:paraId="28F23BAF"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6FE86710"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57EC4138" w14:textId="77777777" w:rsidTr="00DD139B">
        <w:tc>
          <w:tcPr>
            <w:tcW w:w="1407" w:type="pct"/>
            <w:tcBorders>
              <w:top w:val="nil"/>
              <w:bottom w:val="nil"/>
            </w:tcBorders>
          </w:tcPr>
          <w:p w14:paraId="2029DD8A" w14:textId="4E49AA3E"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Apprenticeship contract type and date applied from</w:t>
            </w:r>
          </w:p>
        </w:tc>
        <w:tc>
          <w:tcPr>
            <w:tcW w:w="350" w:type="pct"/>
            <w:tcBorders>
              <w:top w:val="nil"/>
              <w:bottom w:val="nil"/>
            </w:tcBorders>
          </w:tcPr>
          <w:p w14:paraId="0124AE49"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773ECE01" w14:textId="00A145D8" w:rsidR="006A356B" w:rsidRPr="004233AA" w:rsidRDefault="00B84E0F" w:rsidP="003533A3">
            <w:pPr>
              <w:pStyle w:val="NoSpacing"/>
              <w:spacing w:after="40"/>
              <w:rPr>
                <w:rFonts w:ascii="Arial" w:hAnsi="Arial" w:cs="Arial"/>
                <w:sz w:val="20"/>
                <w:szCs w:val="20"/>
                <w:lang w:val="en-GB"/>
              </w:rPr>
            </w:pPr>
            <w:r w:rsidRPr="004233AA">
              <w:rPr>
                <w:rFonts w:ascii="Arial" w:hAnsi="Arial" w:cs="Arial"/>
                <w:sz w:val="20"/>
                <w:szCs w:val="20"/>
                <w:lang w:val="en-GB"/>
              </w:rPr>
              <w:t>Contract type is ACT 1, usually applying from the start of the apprenticeship.</w:t>
            </w:r>
          </w:p>
        </w:tc>
        <w:tc>
          <w:tcPr>
            <w:tcW w:w="853" w:type="pct"/>
            <w:tcBorders>
              <w:top w:val="nil"/>
              <w:bottom w:val="nil"/>
            </w:tcBorders>
          </w:tcPr>
          <w:p w14:paraId="3F71F201"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115DD620"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2EA45CE4" w14:textId="77777777" w:rsidTr="00DD139B">
        <w:tc>
          <w:tcPr>
            <w:tcW w:w="1407" w:type="pct"/>
            <w:tcBorders>
              <w:top w:val="nil"/>
              <w:bottom w:val="nil"/>
            </w:tcBorders>
          </w:tcPr>
          <w:p w14:paraId="69E8CB84" w14:textId="7B14F306"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Learning aims and reference, start and planned end date, delivery location postcode</w:t>
            </w:r>
          </w:p>
        </w:tc>
        <w:tc>
          <w:tcPr>
            <w:tcW w:w="350" w:type="pct"/>
            <w:tcBorders>
              <w:top w:val="nil"/>
              <w:bottom w:val="nil"/>
            </w:tcBorders>
          </w:tcPr>
          <w:p w14:paraId="22D48848"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4E7CF943" w14:textId="343654A2" w:rsidR="006A356B" w:rsidRPr="004233AA" w:rsidRDefault="006A356B" w:rsidP="006A356B">
            <w:pPr>
              <w:pStyle w:val="NoSpacing"/>
              <w:spacing w:after="40"/>
              <w:rPr>
                <w:rFonts w:ascii="Arial" w:hAnsi="Arial" w:cs="Arial"/>
                <w:sz w:val="20"/>
                <w:szCs w:val="20"/>
                <w:lang w:val="en-GB"/>
              </w:rPr>
            </w:pPr>
            <w:r w:rsidRPr="004233AA">
              <w:rPr>
                <w:rFonts w:ascii="Arial" w:hAnsi="Arial" w:cs="Arial"/>
                <w:sz w:val="20"/>
                <w:szCs w:val="20"/>
                <w:lang w:val="en-GB"/>
              </w:rPr>
              <w:t>Use learning aims</w:t>
            </w:r>
            <w:r w:rsidRPr="004233AA">
              <w:rPr>
                <w:rFonts w:ascii="Arial" w:hAnsi="Arial" w:cs="Arial"/>
                <w:color w:val="FF0000"/>
                <w:sz w:val="20"/>
                <w:szCs w:val="20"/>
                <w:lang w:val="en-GB"/>
              </w:rPr>
              <w:t xml:space="preserve"> </w:t>
            </w:r>
            <w:r w:rsidRPr="004233AA">
              <w:rPr>
                <w:rFonts w:ascii="Arial" w:hAnsi="Arial" w:cs="Arial"/>
                <w:sz w:val="20"/>
                <w:szCs w:val="20"/>
                <w:lang w:val="en-GB"/>
              </w:rPr>
              <w:t>code Z0002070 – ‘Non regulated provision, Level 6, Teaching and Lecturing progress’</w:t>
            </w:r>
            <w:r w:rsidR="003533A3" w:rsidRPr="004233AA">
              <w:rPr>
                <w:rFonts w:ascii="Arial" w:hAnsi="Arial" w:cs="Arial"/>
                <w:sz w:val="20"/>
                <w:szCs w:val="20"/>
                <w:lang w:val="en-GB"/>
              </w:rPr>
              <w:t>.</w:t>
            </w:r>
          </w:p>
        </w:tc>
        <w:tc>
          <w:tcPr>
            <w:tcW w:w="853" w:type="pct"/>
            <w:tcBorders>
              <w:top w:val="nil"/>
              <w:bottom w:val="nil"/>
            </w:tcBorders>
          </w:tcPr>
          <w:p w14:paraId="2B7367A4"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055BD26D"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7CFA80D1" w14:textId="77777777" w:rsidTr="00DD139B">
        <w:tc>
          <w:tcPr>
            <w:tcW w:w="1407" w:type="pct"/>
            <w:tcBorders>
              <w:top w:val="nil"/>
              <w:bottom w:val="nil"/>
            </w:tcBorders>
          </w:tcPr>
          <w:p w14:paraId="6F209F95" w14:textId="40D78B7C"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Partner UKPRN</w:t>
            </w:r>
          </w:p>
        </w:tc>
        <w:tc>
          <w:tcPr>
            <w:tcW w:w="350" w:type="pct"/>
            <w:tcBorders>
              <w:top w:val="nil"/>
              <w:bottom w:val="nil"/>
            </w:tcBorders>
          </w:tcPr>
          <w:p w14:paraId="51971708"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2C5B6A25" w14:textId="799935A0" w:rsidR="006A356B" w:rsidRPr="004233AA" w:rsidRDefault="006A356B" w:rsidP="006A356B">
            <w:pPr>
              <w:pStyle w:val="NoSpacing"/>
              <w:spacing w:after="40"/>
              <w:rPr>
                <w:rFonts w:ascii="Arial" w:hAnsi="Arial" w:cs="Arial"/>
                <w:sz w:val="20"/>
                <w:szCs w:val="20"/>
                <w:lang w:val="en-GB"/>
              </w:rPr>
            </w:pPr>
            <w:r w:rsidRPr="004233AA">
              <w:rPr>
                <w:rFonts w:ascii="Arial" w:hAnsi="Arial" w:cs="Arial"/>
                <w:sz w:val="20"/>
                <w:szCs w:val="20"/>
                <w:lang w:val="en-GB"/>
              </w:rPr>
              <w:t xml:space="preserve">If any subcontractors are used, include the UKPRN of subcontractor delivering </w:t>
            </w:r>
            <w:r w:rsidR="00F7482E" w:rsidRPr="004233AA">
              <w:rPr>
                <w:rFonts w:ascii="Arial" w:hAnsi="Arial" w:cs="Arial"/>
                <w:sz w:val="20"/>
                <w:szCs w:val="20"/>
                <w:lang w:val="en-GB"/>
              </w:rPr>
              <w:t>t</w:t>
            </w:r>
            <w:r w:rsidRPr="004233AA">
              <w:rPr>
                <w:rFonts w:ascii="Arial" w:hAnsi="Arial" w:cs="Arial"/>
                <w:sz w:val="20"/>
                <w:szCs w:val="20"/>
                <w:lang w:val="en-GB"/>
              </w:rPr>
              <w:t>he greatest proportion of the aim.</w:t>
            </w:r>
          </w:p>
        </w:tc>
        <w:tc>
          <w:tcPr>
            <w:tcW w:w="853" w:type="pct"/>
            <w:tcBorders>
              <w:top w:val="nil"/>
              <w:bottom w:val="nil"/>
            </w:tcBorders>
          </w:tcPr>
          <w:p w14:paraId="4A03D7EB"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107F4158"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4EE87946" w14:textId="77777777" w:rsidTr="00DD139B">
        <w:tc>
          <w:tcPr>
            <w:tcW w:w="1407" w:type="pct"/>
            <w:tcBorders>
              <w:top w:val="nil"/>
              <w:bottom w:val="nil"/>
            </w:tcBorders>
          </w:tcPr>
          <w:p w14:paraId="58F8A9B1" w14:textId="2A15A449"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Level of funding applicable</w:t>
            </w:r>
          </w:p>
        </w:tc>
        <w:tc>
          <w:tcPr>
            <w:tcW w:w="350" w:type="pct"/>
            <w:tcBorders>
              <w:top w:val="nil"/>
              <w:bottom w:val="nil"/>
            </w:tcBorders>
          </w:tcPr>
          <w:p w14:paraId="5692DD57"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5B423DFA" w14:textId="58C3B590" w:rsidR="006A356B" w:rsidRPr="004233AA" w:rsidRDefault="006A356B" w:rsidP="006A356B">
            <w:pPr>
              <w:pStyle w:val="NoSpacing"/>
              <w:spacing w:after="40"/>
              <w:rPr>
                <w:rFonts w:ascii="Arial" w:hAnsi="Arial" w:cs="Arial"/>
                <w:sz w:val="20"/>
                <w:szCs w:val="20"/>
                <w:lang w:val="en-GB"/>
              </w:rPr>
            </w:pPr>
            <w:r w:rsidRPr="004233AA">
              <w:rPr>
                <w:rFonts w:ascii="Arial" w:hAnsi="Arial" w:cs="Arial"/>
                <w:sz w:val="20"/>
                <w:szCs w:val="20"/>
                <w:lang w:val="en-GB"/>
              </w:rPr>
              <w:t>Funding level is ‘Postgraduate taught’.</w:t>
            </w:r>
          </w:p>
        </w:tc>
        <w:tc>
          <w:tcPr>
            <w:tcW w:w="853" w:type="pct"/>
            <w:tcBorders>
              <w:top w:val="nil"/>
              <w:bottom w:val="nil"/>
            </w:tcBorders>
          </w:tcPr>
          <w:p w14:paraId="175084D4"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070466CD"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1BD0FC58" w14:textId="77777777" w:rsidTr="00DD139B">
        <w:tc>
          <w:tcPr>
            <w:tcW w:w="1407" w:type="pct"/>
            <w:tcBorders>
              <w:top w:val="nil"/>
              <w:bottom w:val="nil"/>
            </w:tcBorders>
          </w:tcPr>
          <w:p w14:paraId="74AF0660" w14:textId="0DA4B96B"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Percentage not taught by this institution</w:t>
            </w:r>
          </w:p>
        </w:tc>
        <w:tc>
          <w:tcPr>
            <w:tcW w:w="350" w:type="pct"/>
            <w:tcBorders>
              <w:top w:val="nil"/>
              <w:bottom w:val="nil"/>
            </w:tcBorders>
          </w:tcPr>
          <w:p w14:paraId="799483F6"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51977492" w14:textId="53EC1A19" w:rsidR="006A356B" w:rsidRPr="004233AA" w:rsidRDefault="006A356B" w:rsidP="006A356B">
            <w:pPr>
              <w:pStyle w:val="NoSpacing"/>
              <w:spacing w:after="40"/>
              <w:rPr>
                <w:rFonts w:ascii="Arial" w:hAnsi="Arial" w:cs="Arial"/>
                <w:sz w:val="20"/>
                <w:szCs w:val="20"/>
                <w:lang w:val="en-GB"/>
              </w:rPr>
            </w:pPr>
            <w:r w:rsidRPr="004233AA">
              <w:rPr>
                <w:rFonts w:ascii="Arial" w:hAnsi="Arial" w:cs="Arial"/>
                <w:sz w:val="20"/>
                <w:szCs w:val="20"/>
                <w:lang w:val="en-GB"/>
              </w:rPr>
              <w:t>Calculate the percentage of the course delivered by subcontractors.</w:t>
            </w:r>
          </w:p>
        </w:tc>
        <w:tc>
          <w:tcPr>
            <w:tcW w:w="853" w:type="pct"/>
            <w:tcBorders>
              <w:top w:val="nil"/>
              <w:bottom w:val="nil"/>
            </w:tcBorders>
          </w:tcPr>
          <w:p w14:paraId="3A5FD6C9"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09BFBD62"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009E5350" w14:textId="77777777" w:rsidTr="00DD139B">
        <w:tc>
          <w:tcPr>
            <w:tcW w:w="1407" w:type="pct"/>
            <w:tcBorders>
              <w:top w:val="nil"/>
              <w:bottom w:val="nil"/>
            </w:tcBorders>
          </w:tcPr>
          <w:p w14:paraId="1A1C2761" w14:textId="2CEE7288"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Highest qualification on entry</w:t>
            </w:r>
          </w:p>
        </w:tc>
        <w:tc>
          <w:tcPr>
            <w:tcW w:w="350" w:type="pct"/>
            <w:tcBorders>
              <w:top w:val="nil"/>
              <w:bottom w:val="nil"/>
            </w:tcBorders>
          </w:tcPr>
          <w:p w14:paraId="451F6E75"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61DD5D83" w14:textId="07D9E3F0" w:rsidR="006A356B" w:rsidRPr="004233AA" w:rsidRDefault="00ED7F5B" w:rsidP="00D35F22">
            <w:pPr>
              <w:pStyle w:val="NoSpacing"/>
              <w:spacing w:after="80"/>
              <w:rPr>
                <w:rFonts w:ascii="Arial" w:hAnsi="Arial" w:cs="Arial"/>
                <w:sz w:val="20"/>
                <w:szCs w:val="20"/>
                <w:lang w:val="en-GB"/>
              </w:rPr>
            </w:pPr>
            <w:r w:rsidRPr="004233AA">
              <w:rPr>
                <w:rFonts w:ascii="Arial" w:hAnsi="Arial" w:cs="Arial"/>
                <w:sz w:val="20"/>
                <w:szCs w:val="20"/>
                <w:lang w:val="en-GB"/>
              </w:rPr>
              <w:t>The level and date of the highest/latest attainment should be recorded, e.g. Level 6.</w:t>
            </w:r>
          </w:p>
        </w:tc>
        <w:tc>
          <w:tcPr>
            <w:tcW w:w="853" w:type="pct"/>
            <w:tcBorders>
              <w:top w:val="nil"/>
              <w:bottom w:val="nil"/>
            </w:tcBorders>
          </w:tcPr>
          <w:p w14:paraId="045950B9"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717A6C6C"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3DFB98E6" w14:textId="77777777" w:rsidTr="00DD139B">
        <w:tc>
          <w:tcPr>
            <w:tcW w:w="1407" w:type="pct"/>
            <w:tcBorders>
              <w:top w:val="nil"/>
              <w:bottom w:val="nil"/>
            </w:tcBorders>
          </w:tcPr>
          <w:p w14:paraId="6949AFAF" w14:textId="1DB4F7A0"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Occupation</w:t>
            </w:r>
          </w:p>
        </w:tc>
        <w:tc>
          <w:tcPr>
            <w:tcW w:w="350" w:type="pct"/>
            <w:tcBorders>
              <w:top w:val="nil"/>
              <w:bottom w:val="nil"/>
            </w:tcBorders>
          </w:tcPr>
          <w:p w14:paraId="4AE5B0E7"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68C07012" w14:textId="116F113B" w:rsidR="006A356B" w:rsidRPr="004233AA" w:rsidRDefault="006A356B" w:rsidP="006A356B">
            <w:pPr>
              <w:pStyle w:val="NoSpacing"/>
              <w:spacing w:after="40"/>
              <w:rPr>
                <w:rFonts w:ascii="Arial" w:hAnsi="Arial" w:cs="Arial"/>
                <w:sz w:val="20"/>
                <w:szCs w:val="20"/>
                <w:lang w:val="en-GB"/>
              </w:rPr>
            </w:pPr>
            <w:r w:rsidRPr="004233AA">
              <w:rPr>
                <w:rFonts w:ascii="Arial" w:hAnsi="Arial" w:cs="Arial"/>
                <w:sz w:val="20"/>
                <w:szCs w:val="20"/>
                <w:lang w:val="en-GB"/>
              </w:rPr>
              <w:t>Occupation prior to starting the apprenticeship.</w:t>
            </w:r>
          </w:p>
        </w:tc>
        <w:tc>
          <w:tcPr>
            <w:tcW w:w="853" w:type="pct"/>
            <w:tcBorders>
              <w:top w:val="nil"/>
              <w:bottom w:val="nil"/>
            </w:tcBorders>
          </w:tcPr>
          <w:p w14:paraId="399860CB"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25C6280F"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516823EC" w14:textId="77777777" w:rsidTr="00DD139B">
        <w:tc>
          <w:tcPr>
            <w:tcW w:w="1407" w:type="pct"/>
            <w:tcBorders>
              <w:top w:val="nil"/>
              <w:bottom w:val="nil"/>
            </w:tcBorders>
          </w:tcPr>
          <w:p w14:paraId="385C2F4D" w14:textId="2681BB22"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Completion of year of instance</w:t>
            </w:r>
          </w:p>
        </w:tc>
        <w:tc>
          <w:tcPr>
            <w:tcW w:w="350" w:type="pct"/>
            <w:tcBorders>
              <w:top w:val="nil"/>
              <w:bottom w:val="nil"/>
            </w:tcBorders>
          </w:tcPr>
          <w:p w14:paraId="438F7FA7"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73210BF9" w14:textId="77777777" w:rsidR="006A356B" w:rsidRPr="004233AA" w:rsidRDefault="006A356B" w:rsidP="00D35F22">
            <w:pPr>
              <w:pStyle w:val="NoSpacing"/>
              <w:spacing w:after="80"/>
              <w:rPr>
                <w:rFonts w:ascii="Arial" w:hAnsi="Arial" w:cs="Arial"/>
                <w:sz w:val="20"/>
                <w:szCs w:val="20"/>
                <w:lang w:val="en-GB"/>
              </w:rPr>
            </w:pPr>
          </w:p>
        </w:tc>
        <w:tc>
          <w:tcPr>
            <w:tcW w:w="853" w:type="pct"/>
            <w:tcBorders>
              <w:top w:val="nil"/>
              <w:bottom w:val="nil"/>
            </w:tcBorders>
          </w:tcPr>
          <w:p w14:paraId="55D53549"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6F6A05A9"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7FA7E3C5" w14:textId="77777777" w:rsidTr="00DD139B">
        <w:tc>
          <w:tcPr>
            <w:tcW w:w="1407" w:type="pct"/>
            <w:tcBorders>
              <w:top w:val="nil"/>
              <w:bottom w:val="nil"/>
            </w:tcBorders>
          </w:tcPr>
          <w:p w14:paraId="7DA86B00" w14:textId="4512376F"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TNP 1</w:t>
            </w:r>
          </w:p>
        </w:tc>
        <w:tc>
          <w:tcPr>
            <w:tcW w:w="350" w:type="pct"/>
            <w:tcBorders>
              <w:top w:val="nil"/>
              <w:bottom w:val="nil"/>
            </w:tcBorders>
          </w:tcPr>
          <w:p w14:paraId="411DCA5F"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2EE98397" w14:textId="02399C98" w:rsidR="006A356B" w:rsidRPr="004233AA" w:rsidRDefault="006A356B" w:rsidP="006A356B">
            <w:pPr>
              <w:pStyle w:val="NoSpacing"/>
              <w:spacing w:after="40"/>
              <w:rPr>
                <w:rFonts w:ascii="Arial" w:hAnsi="Arial" w:cs="Arial"/>
                <w:sz w:val="20"/>
                <w:szCs w:val="20"/>
                <w:lang w:val="en-GB"/>
              </w:rPr>
            </w:pPr>
            <w:r w:rsidRPr="004233AA">
              <w:rPr>
                <w:rFonts w:ascii="Arial" w:hAnsi="Arial" w:cs="Arial"/>
                <w:sz w:val="20"/>
                <w:szCs w:val="20"/>
                <w:lang w:val="en-GB"/>
              </w:rPr>
              <w:t xml:space="preserve">TNP 1 is the agreed cost not including Apprenticeship Assessment. </w:t>
            </w:r>
            <w:r w:rsidR="001C7F0E" w:rsidRPr="004233AA">
              <w:rPr>
                <w:rFonts w:ascii="Arial" w:hAnsi="Arial" w:cs="Arial"/>
                <w:sz w:val="20"/>
                <w:szCs w:val="20"/>
                <w:lang w:val="en-GB"/>
              </w:rPr>
              <w:t xml:space="preserve"> </w:t>
            </w:r>
            <w:r w:rsidRPr="004233AA">
              <w:rPr>
                <w:rFonts w:ascii="Arial" w:hAnsi="Arial" w:cs="Arial"/>
                <w:sz w:val="20"/>
                <w:szCs w:val="20"/>
                <w:lang w:val="en-GB"/>
              </w:rPr>
              <w:t>Date applies from is the start of the course.</w:t>
            </w:r>
          </w:p>
        </w:tc>
        <w:tc>
          <w:tcPr>
            <w:tcW w:w="853" w:type="pct"/>
            <w:tcBorders>
              <w:top w:val="nil"/>
              <w:bottom w:val="nil"/>
            </w:tcBorders>
          </w:tcPr>
          <w:p w14:paraId="4F6A12F8"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33668923"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5E25C267" w14:textId="77777777" w:rsidTr="00DD139B">
        <w:tc>
          <w:tcPr>
            <w:tcW w:w="1407" w:type="pct"/>
            <w:tcBorders>
              <w:top w:val="nil"/>
              <w:bottom w:val="nil"/>
            </w:tcBorders>
          </w:tcPr>
          <w:p w14:paraId="5918E558" w14:textId="6E9B26EE"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TNP 2 and Assessment Organisation (AO)</w:t>
            </w:r>
          </w:p>
        </w:tc>
        <w:tc>
          <w:tcPr>
            <w:tcW w:w="350" w:type="pct"/>
            <w:tcBorders>
              <w:top w:val="nil"/>
              <w:bottom w:val="nil"/>
            </w:tcBorders>
          </w:tcPr>
          <w:p w14:paraId="2B233590"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00CAB1EE" w14:textId="15453236" w:rsidR="006A356B" w:rsidRPr="004233AA" w:rsidRDefault="006A356B" w:rsidP="00D35F22">
            <w:pPr>
              <w:pStyle w:val="NoSpacing"/>
              <w:spacing w:after="80"/>
              <w:rPr>
                <w:rFonts w:ascii="Arial" w:hAnsi="Arial" w:cs="Arial"/>
                <w:sz w:val="20"/>
                <w:szCs w:val="20"/>
                <w:lang w:val="en-GB"/>
              </w:rPr>
            </w:pPr>
            <w:r w:rsidRPr="004233AA">
              <w:rPr>
                <w:rFonts w:ascii="Arial" w:hAnsi="Arial" w:cs="Arial"/>
                <w:sz w:val="20"/>
                <w:szCs w:val="20"/>
                <w:lang w:val="en-GB"/>
              </w:rPr>
              <w:t>TNP 2 is the Apprenticeship Assessment cost.</w:t>
            </w:r>
          </w:p>
        </w:tc>
        <w:tc>
          <w:tcPr>
            <w:tcW w:w="853" w:type="pct"/>
            <w:tcBorders>
              <w:top w:val="nil"/>
              <w:bottom w:val="nil"/>
            </w:tcBorders>
          </w:tcPr>
          <w:p w14:paraId="7B18980D"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798E2B73"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704048E1" w14:textId="77777777" w:rsidTr="00DD139B">
        <w:tc>
          <w:tcPr>
            <w:tcW w:w="1407" w:type="pct"/>
            <w:tcBorders>
              <w:top w:val="nil"/>
              <w:bottom w:val="nil"/>
            </w:tcBorders>
          </w:tcPr>
          <w:p w14:paraId="01C43B02" w14:textId="4B5F44E1"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Break in learning</w:t>
            </w:r>
          </w:p>
        </w:tc>
        <w:tc>
          <w:tcPr>
            <w:tcW w:w="350" w:type="pct"/>
            <w:tcBorders>
              <w:top w:val="nil"/>
              <w:bottom w:val="nil"/>
            </w:tcBorders>
          </w:tcPr>
          <w:p w14:paraId="60185F04"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22020B80" w14:textId="77777777" w:rsidR="006A356B" w:rsidRPr="004233AA" w:rsidRDefault="006A356B" w:rsidP="00D35F22">
            <w:pPr>
              <w:pStyle w:val="NoSpacing"/>
              <w:spacing w:after="80"/>
              <w:rPr>
                <w:rFonts w:ascii="Arial" w:hAnsi="Arial" w:cs="Arial"/>
                <w:sz w:val="20"/>
                <w:szCs w:val="20"/>
                <w:lang w:val="en-GB"/>
              </w:rPr>
            </w:pPr>
          </w:p>
        </w:tc>
        <w:tc>
          <w:tcPr>
            <w:tcW w:w="853" w:type="pct"/>
            <w:tcBorders>
              <w:top w:val="nil"/>
              <w:bottom w:val="nil"/>
            </w:tcBorders>
          </w:tcPr>
          <w:p w14:paraId="437FFF52"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2072D41E"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67E6BDB7" w14:textId="77777777" w:rsidTr="00DD139B">
        <w:tc>
          <w:tcPr>
            <w:tcW w:w="1407" w:type="pct"/>
            <w:tcBorders>
              <w:top w:val="nil"/>
              <w:bottom w:val="nil"/>
            </w:tcBorders>
          </w:tcPr>
          <w:p w14:paraId="7EDDD08A" w14:textId="7D4B3655"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Withdrawal</w:t>
            </w:r>
          </w:p>
        </w:tc>
        <w:tc>
          <w:tcPr>
            <w:tcW w:w="350" w:type="pct"/>
            <w:tcBorders>
              <w:top w:val="nil"/>
              <w:bottom w:val="nil"/>
            </w:tcBorders>
          </w:tcPr>
          <w:p w14:paraId="1E9633B3"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bottom w:val="nil"/>
            </w:tcBorders>
          </w:tcPr>
          <w:p w14:paraId="034A0D5B" w14:textId="77777777" w:rsidR="006A356B" w:rsidRPr="004233AA" w:rsidRDefault="006A356B" w:rsidP="00D35F22">
            <w:pPr>
              <w:pStyle w:val="NoSpacing"/>
              <w:spacing w:after="80"/>
              <w:rPr>
                <w:rFonts w:ascii="Arial" w:hAnsi="Arial" w:cs="Arial"/>
                <w:sz w:val="20"/>
                <w:szCs w:val="20"/>
                <w:lang w:val="en-GB"/>
              </w:rPr>
            </w:pPr>
          </w:p>
        </w:tc>
        <w:tc>
          <w:tcPr>
            <w:tcW w:w="853" w:type="pct"/>
            <w:tcBorders>
              <w:top w:val="nil"/>
              <w:bottom w:val="nil"/>
            </w:tcBorders>
          </w:tcPr>
          <w:p w14:paraId="4AEF1FCB"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bottom w:val="nil"/>
            </w:tcBorders>
          </w:tcPr>
          <w:p w14:paraId="52A39061" w14:textId="77777777" w:rsidR="006A356B" w:rsidRPr="004233AA" w:rsidRDefault="006A356B" w:rsidP="00D35F22">
            <w:pPr>
              <w:pStyle w:val="NoSpacing"/>
              <w:spacing w:after="80"/>
              <w:rPr>
                <w:rFonts w:ascii="Arial" w:hAnsi="Arial" w:cs="Arial"/>
                <w:sz w:val="20"/>
                <w:szCs w:val="20"/>
                <w:lang w:val="en-GB"/>
              </w:rPr>
            </w:pPr>
          </w:p>
        </w:tc>
      </w:tr>
      <w:tr w:rsidR="006A356B" w:rsidRPr="00756706" w14:paraId="1CAD3EB2" w14:textId="77777777" w:rsidTr="00DD139B">
        <w:tc>
          <w:tcPr>
            <w:tcW w:w="1407" w:type="pct"/>
            <w:tcBorders>
              <w:top w:val="nil"/>
            </w:tcBorders>
          </w:tcPr>
          <w:p w14:paraId="549A9435" w14:textId="29DDAD78" w:rsidR="006A356B" w:rsidRPr="004233AA" w:rsidRDefault="006A356B" w:rsidP="002C24F6">
            <w:pPr>
              <w:pStyle w:val="NoSpacing"/>
              <w:numPr>
                <w:ilvl w:val="0"/>
                <w:numId w:val="8"/>
              </w:numPr>
              <w:spacing w:after="40"/>
              <w:ind w:left="397" w:hanging="284"/>
              <w:rPr>
                <w:rFonts w:ascii="Arial" w:hAnsi="Arial" w:cs="Arial"/>
                <w:sz w:val="20"/>
                <w:szCs w:val="20"/>
                <w:lang w:val="en-GB"/>
              </w:rPr>
            </w:pPr>
            <w:r w:rsidRPr="004233AA">
              <w:rPr>
                <w:rFonts w:ascii="Arial" w:hAnsi="Arial" w:cs="Arial"/>
                <w:sz w:val="20"/>
                <w:szCs w:val="20"/>
                <w:lang w:val="en-GB"/>
              </w:rPr>
              <w:t>Learner completion and Apprenticeship Assessment result</w:t>
            </w:r>
          </w:p>
        </w:tc>
        <w:tc>
          <w:tcPr>
            <w:tcW w:w="350" w:type="pct"/>
            <w:tcBorders>
              <w:top w:val="nil"/>
            </w:tcBorders>
          </w:tcPr>
          <w:p w14:paraId="49349490" w14:textId="77777777" w:rsidR="006A356B" w:rsidRPr="004233AA" w:rsidRDefault="006A356B" w:rsidP="00D35F22">
            <w:pPr>
              <w:pStyle w:val="NoSpacing"/>
              <w:spacing w:after="80"/>
              <w:rPr>
                <w:rFonts w:ascii="Arial" w:hAnsi="Arial" w:cs="Arial"/>
                <w:sz w:val="20"/>
                <w:szCs w:val="20"/>
                <w:lang w:val="en-GB"/>
              </w:rPr>
            </w:pPr>
          </w:p>
        </w:tc>
        <w:tc>
          <w:tcPr>
            <w:tcW w:w="1753" w:type="pct"/>
            <w:tcBorders>
              <w:top w:val="nil"/>
            </w:tcBorders>
          </w:tcPr>
          <w:p w14:paraId="013433F4" w14:textId="77777777" w:rsidR="006A356B" w:rsidRPr="004233AA" w:rsidRDefault="006A356B" w:rsidP="00D35F22">
            <w:pPr>
              <w:pStyle w:val="NoSpacing"/>
              <w:spacing w:after="80"/>
              <w:rPr>
                <w:rFonts w:ascii="Arial" w:hAnsi="Arial" w:cs="Arial"/>
                <w:sz w:val="20"/>
                <w:szCs w:val="20"/>
                <w:lang w:val="en-GB"/>
              </w:rPr>
            </w:pPr>
          </w:p>
        </w:tc>
        <w:tc>
          <w:tcPr>
            <w:tcW w:w="853" w:type="pct"/>
            <w:tcBorders>
              <w:top w:val="nil"/>
            </w:tcBorders>
          </w:tcPr>
          <w:p w14:paraId="4AB9D0BC" w14:textId="77777777" w:rsidR="006A356B" w:rsidRPr="004233AA" w:rsidRDefault="006A356B" w:rsidP="00D35F22">
            <w:pPr>
              <w:pStyle w:val="NoSpacing"/>
              <w:spacing w:after="80"/>
              <w:rPr>
                <w:rFonts w:ascii="Arial" w:hAnsi="Arial" w:cs="Arial"/>
                <w:sz w:val="20"/>
                <w:szCs w:val="20"/>
                <w:lang w:val="en-GB"/>
              </w:rPr>
            </w:pPr>
          </w:p>
        </w:tc>
        <w:tc>
          <w:tcPr>
            <w:tcW w:w="638" w:type="pct"/>
            <w:tcBorders>
              <w:top w:val="nil"/>
            </w:tcBorders>
          </w:tcPr>
          <w:p w14:paraId="5589A5DF" w14:textId="77777777" w:rsidR="006A356B" w:rsidRPr="004233AA" w:rsidRDefault="006A356B" w:rsidP="00D35F22">
            <w:pPr>
              <w:pStyle w:val="NoSpacing"/>
              <w:spacing w:after="80"/>
              <w:rPr>
                <w:rFonts w:ascii="Arial" w:hAnsi="Arial" w:cs="Arial"/>
                <w:sz w:val="20"/>
                <w:szCs w:val="20"/>
                <w:lang w:val="en-GB"/>
              </w:rPr>
            </w:pPr>
          </w:p>
        </w:tc>
      </w:tr>
      <w:tr w:rsidR="00640926" w:rsidRPr="00756706" w14:paraId="5C575380" w14:textId="77777777" w:rsidTr="00DD139B">
        <w:tc>
          <w:tcPr>
            <w:tcW w:w="1407" w:type="pct"/>
          </w:tcPr>
          <w:p w14:paraId="397B480C" w14:textId="6259C9BE" w:rsidR="00640926" w:rsidRPr="004233AA" w:rsidRDefault="00640926" w:rsidP="00D35F22">
            <w:pPr>
              <w:pStyle w:val="NoSpacing"/>
              <w:spacing w:after="80"/>
              <w:rPr>
                <w:rFonts w:ascii="Arial" w:hAnsi="Arial" w:cs="Arial"/>
                <w:sz w:val="20"/>
                <w:szCs w:val="20"/>
                <w:lang w:val="en-GB"/>
              </w:rPr>
            </w:pPr>
            <w:r w:rsidRPr="004233AA">
              <w:rPr>
                <w:rFonts w:ascii="Arial" w:hAnsi="Arial" w:cs="Arial"/>
                <w:sz w:val="20"/>
                <w:szCs w:val="20"/>
                <w:lang w:val="en-GB"/>
              </w:rPr>
              <w:lastRenderedPageBreak/>
              <w:t xml:space="preserve">Are learner </w:t>
            </w:r>
            <w:r w:rsidR="00A50DE0" w:rsidRPr="004233AA">
              <w:rPr>
                <w:rFonts w:ascii="Arial" w:hAnsi="Arial" w:cs="Arial"/>
                <w:sz w:val="20"/>
                <w:szCs w:val="20"/>
                <w:lang w:val="en-GB"/>
              </w:rPr>
              <w:t>records</w:t>
            </w:r>
            <w:r w:rsidRPr="004233AA">
              <w:rPr>
                <w:rFonts w:ascii="Arial" w:hAnsi="Arial" w:cs="Arial"/>
                <w:sz w:val="20"/>
                <w:szCs w:val="20"/>
                <w:lang w:val="en-GB"/>
              </w:rPr>
              <w:t xml:space="preserve"> retained securely for </w:t>
            </w:r>
            <w:r w:rsidR="001C7F0E" w:rsidRPr="004233AA">
              <w:rPr>
                <w:rFonts w:ascii="Arial" w:hAnsi="Arial" w:cs="Arial"/>
                <w:sz w:val="20"/>
                <w:szCs w:val="20"/>
                <w:lang w:val="en-GB"/>
              </w:rPr>
              <w:t>six</w:t>
            </w:r>
            <w:r w:rsidRPr="004233AA">
              <w:rPr>
                <w:rFonts w:ascii="Arial" w:hAnsi="Arial" w:cs="Arial"/>
                <w:sz w:val="20"/>
                <w:szCs w:val="20"/>
                <w:lang w:val="en-GB"/>
              </w:rPr>
              <w:t xml:space="preserve"> years from financial year end after the last payment?</w:t>
            </w:r>
          </w:p>
        </w:tc>
        <w:tc>
          <w:tcPr>
            <w:tcW w:w="350" w:type="pct"/>
          </w:tcPr>
          <w:p w14:paraId="4987BE03" w14:textId="77777777" w:rsidR="00640926" w:rsidRPr="004233AA" w:rsidRDefault="00640926" w:rsidP="00D35F22">
            <w:pPr>
              <w:pStyle w:val="NoSpacing"/>
              <w:spacing w:after="80"/>
              <w:rPr>
                <w:rFonts w:ascii="Arial" w:hAnsi="Arial" w:cs="Arial"/>
                <w:sz w:val="20"/>
                <w:szCs w:val="20"/>
                <w:lang w:val="en-GB"/>
              </w:rPr>
            </w:pPr>
          </w:p>
        </w:tc>
        <w:tc>
          <w:tcPr>
            <w:tcW w:w="1753" w:type="pct"/>
          </w:tcPr>
          <w:p w14:paraId="77916821" w14:textId="391BACF6" w:rsidR="00640926" w:rsidRPr="004233AA" w:rsidRDefault="00292FA1" w:rsidP="00D35F22">
            <w:pPr>
              <w:pStyle w:val="NoSpacing"/>
              <w:spacing w:after="80"/>
              <w:rPr>
                <w:rFonts w:ascii="Arial" w:hAnsi="Arial" w:cs="Arial"/>
                <w:sz w:val="20"/>
                <w:szCs w:val="20"/>
                <w:lang w:val="en-GB"/>
              </w:rPr>
            </w:pPr>
            <w:hyperlink r:id="rId48" w:anchor="retention-of-records" w:history="1">
              <w:r w:rsidRPr="004233AA">
                <w:rPr>
                  <w:rStyle w:val="Hyperlink"/>
                  <w:rFonts w:ascii="Arial" w:hAnsi="Arial" w:cs="Arial"/>
                  <w:sz w:val="20"/>
                  <w:szCs w:val="20"/>
                  <w:lang w:val="en-GB"/>
                </w:rPr>
                <w:t>Record Keeping and Retention G</w:t>
              </w:r>
              <w:r w:rsidR="00426BB8" w:rsidRPr="004233AA">
                <w:rPr>
                  <w:rStyle w:val="Hyperlink"/>
                  <w:rFonts w:ascii="Arial" w:hAnsi="Arial" w:cs="Arial"/>
                  <w:sz w:val="20"/>
                  <w:szCs w:val="20"/>
                  <w:lang w:val="en-GB"/>
                </w:rPr>
                <w:t>uidance for FE Training Providers</w:t>
              </w:r>
            </w:hyperlink>
            <w:r w:rsidR="00F01F92" w:rsidRPr="004233AA">
              <w:rPr>
                <w:rFonts w:ascii="Arial" w:hAnsi="Arial" w:cs="Arial"/>
                <w:sz w:val="20"/>
                <w:szCs w:val="20"/>
                <w:lang w:val="en-GB"/>
              </w:rPr>
              <w:t>.</w:t>
            </w:r>
          </w:p>
        </w:tc>
        <w:tc>
          <w:tcPr>
            <w:tcW w:w="853" w:type="pct"/>
          </w:tcPr>
          <w:p w14:paraId="2054C189" w14:textId="77777777" w:rsidR="00640926" w:rsidRPr="004233AA" w:rsidRDefault="00640926" w:rsidP="00D35F22">
            <w:pPr>
              <w:pStyle w:val="NoSpacing"/>
              <w:spacing w:after="80"/>
              <w:rPr>
                <w:rFonts w:ascii="Arial" w:hAnsi="Arial" w:cs="Arial"/>
                <w:sz w:val="20"/>
                <w:szCs w:val="20"/>
                <w:lang w:val="en-GB"/>
              </w:rPr>
            </w:pPr>
          </w:p>
        </w:tc>
        <w:tc>
          <w:tcPr>
            <w:tcW w:w="638" w:type="pct"/>
          </w:tcPr>
          <w:p w14:paraId="6E916EDF" w14:textId="77777777" w:rsidR="00640926" w:rsidRPr="004233AA" w:rsidRDefault="00640926" w:rsidP="00D35F22">
            <w:pPr>
              <w:pStyle w:val="NoSpacing"/>
              <w:spacing w:after="80"/>
              <w:rPr>
                <w:rFonts w:ascii="Arial" w:hAnsi="Arial" w:cs="Arial"/>
                <w:sz w:val="20"/>
                <w:szCs w:val="20"/>
                <w:lang w:val="en-GB"/>
              </w:rPr>
            </w:pPr>
          </w:p>
        </w:tc>
      </w:tr>
    </w:tbl>
    <w:p w14:paraId="271363C0" w14:textId="77777777" w:rsidR="0086550B" w:rsidRPr="00756706" w:rsidRDefault="0086550B" w:rsidP="00BA60EC"/>
    <w:p w14:paraId="7BCE5551" w14:textId="77777777" w:rsidR="0086550B" w:rsidRPr="00756706" w:rsidRDefault="0086550B" w:rsidP="002F3A78">
      <w:pPr>
        <w:pStyle w:val="Heading1"/>
        <w:numPr>
          <w:ilvl w:val="0"/>
          <w:numId w:val="0"/>
        </w:numPr>
        <w:ind w:left="720"/>
        <w:sectPr w:rsidR="0086550B" w:rsidRPr="00756706" w:rsidSect="00716867">
          <w:pgSz w:w="15840" w:h="12240" w:orient="landscape" w:code="1"/>
          <w:pgMar w:top="680" w:right="851" w:bottom="567" w:left="851" w:header="567" w:footer="284" w:gutter="0"/>
          <w:cols w:space="720"/>
          <w:docGrid w:linePitch="360"/>
        </w:sectPr>
      </w:pPr>
    </w:p>
    <w:p w14:paraId="061807E8" w14:textId="35AC11BE" w:rsidR="00D30701" w:rsidRPr="00CB4BC1" w:rsidRDefault="002C4E24" w:rsidP="002C24F6">
      <w:pPr>
        <w:pStyle w:val="Heading1"/>
        <w:numPr>
          <w:ilvl w:val="0"/>
          <w:numId w:val="13"/>
        </w:numPr>
        <w:ind w:left="567" w:hanging="567"/>
      </w:pPr>
      <w:bookmarkStart w:id="24" w:name="_Toc229481226"/>
      <w:r w:rsidRPr="00CB4BC1">
        <w:lastRenderedPageBreak/>
        <w:t>Change in Circumstances</w:t>
      </w:r>
      <w:bookmarkStart w:id="25" w:name="sec16"/>
      <w:bookmarkEnd w:id="24"/>
      <w:bookmarkEnd w:id="25"/>
    </w:p>
    <w:p w14:paraId="25316FAE" w14:textId="77777777" w:rsidR="0086550B" w:rsidRPr="00CB4BC1" w:rsidRDefault="0086550B" w:rsidP="00BA60EC"/>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76"/>
        <w:gridCol w:w="986"/>
        <w:gridCol w:w="4953"/>
        <w:gridCol w:w="2410"/>
        <w:gridCol w:w="1803"/>
      </w:tblGrid>
      <w:tr w:rsidR="00CB16DD" w:rsidRPr="00756706" w14:paraId="61F111A3" w14:textId="77777777" w:rsidTr="00DD139B">
        <w:trPr>
          <w:tblHeader/>
        </w:trPr>
        <w:tc>
          <w:tcPr>
            <w:tcW w:w="1407" w:type="pct"/>
            <w:shd w:val="clear" w:color="auto" w:fill="B6DDE8" w:themeFill="accent5" w:themeFillTint="66"/>
          </w:tcPr>
          <w:p w14:paraId="118EAB0C" w14:textId="2F0437F9"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Audit question</w:t>
            </w:r>
          </w:p>
        </w:tc>
        <w:tc>
          <w:tcPr>
            <w:tcW w:w="349" w:type="pct"/>
            <w:shd w:val="clear" w:color="auto" w:fill="B6DDE8" w:themeFill="accent5" w:themeFillTint="66"/>
          </w:tcPr>
          <w:p w14:paraId="7ACE9070" w14:textId="77777777" w:rsidR="00CB16DD" w:rsidRDefault="00CB16DD" w:rsidP="00CB16DD">
            <w:pPr>
              <w:pStyle w:val="NoSpacing"/>
              <w:rPr>
                <w:rFonts w:ascii="Arial" w:hAnsi="Arial" w:cs="Arial"/>
                <w:b/>
                <w:bCs/>
                <w:sz w:val="20"/>
                <w:szCs w:val="20"/>
                <w:lang w:val="en-GB"/>
              </w:rPr>
            </w:pPr>
            <w:r w:rsidRPr="003D1A11">
              <w:rPr>
                <w:rFonts w:ascii="Arial" w:hAnsi="Arial" w:cs="Arial"/>
                <w:b/>
                <w:bCs/>
                <w:sz w:val="20"/>
                <w:szCs w:val="20"/>
                <w:lang w:val="en-GB"/>
              </w:rPr>
              <w:t>Yes/No/</w:t>
            </w:r>
          </w:p>
          <w:p w14:paraId="49743F11" w14:textId="61881930"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N/A</w:t>
            </w:r>
          </w:p>
        </w:tc>
        <w:tc>
          <w:tcPr>
            <w:tcW w:w="1753" w:type="pct"/>
            <w:shd w:val="clear" w:color="auto" w:fill="B6DDE8" w:themeFill="accent5" w:themeFillTint="66"/>
          </w:tcPr>
          <w:p w14:paraId="0BA45827" w14:textId="2348F353"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Guidance</w:t>
            </w:r>
          </w:p>
        </w:tc>
        <w:tc>
          <w:tcPr>
            <w:tcW w:w="853" w:type="pct"/>
            <w:shd w:val="clear" w:color="auto" w:fill="B6DDE8" w:themeFill="accent5" w:themeFillTint="66"/>
          </w:tcPr>
          <w:p w14:paraId="3AD69600" w14:textId="0EC40A85"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Possible evidence</w:t>
            </w:r>
          </w:p>
        </w:tc>
        <w:tc>
          <w:tcPr>
            <w:tcW w:w="638" w:type="pct"/>
            <w:shd w:val="clear" w:color="auto" w:fill="B6DDE8" w:themeFill="accent5" w:themeFillTint="66"/>
          </w:tcPr>
          <w:p w14:paraId="554562ED" w14:textId="1983FA0A"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Evidence pack and location</w:t>
            </w:r>
          </w:p>
        </w:tc>
      </w:tr>
      <w:tr w:rsidR="00EF43BF" w:rsidRPr="00756706" w14:paraId="7E647745" w14:textId="77777777" w:rsidTr="00DD139B">
        <w:tc>
          <w:tcPr>
            <w:tcW w:w="1407" w:type="pct"/>
          </w:tcPr>
          <w:p w14:paraId="6585F8FB" w14:textId="13A7CF80" w:rsidR="00CF1A04" w:rsidRPr="004233AA" w:rsidRDefault="00CC362B" w:rsidP="009F2B5D">
            <w:pPr>
              <w:pStyle w:val="NoSpacing"/>
              <w:spacing w:after="80"/>
              <w:rPr>
                <w:rFonts w:ascii="Arial" w:hAnsi="Arial" w:cs="Arial"/>
                <w:sz w:val="20"/>
                <w:szCs w:val="20"/>
                <w:lang w:val="en-GB"/>
              </w:rPr>
            </w:pPr>
            <w:r w:rsidRPr="004233AA">
              <w:rPr>
                <w:rFonts w:ascii="Arial" w:hAnsi="Arial" w:cs="Arial"/>
                <w:sz w:val="20"/>
                <w:szCs w:val="20"/>
                <w:lang w:val="en-GB"/>
              </w:rPr>
              <w:t>Do changes in circumstances result in revised existing agreement</w:t>
            </w:r>
            <w:r w:rsidR="00FB7CC2" w:rsidRPr="004233AA">
              <w:rPr>
                <w:rFonts w:ascii="Arial" w:hAnsi="Arial" w:cs="Arial"/>
                <w:sz w:val="20"/>
                <w:szCs w:val="20"/>
                <w:lang w:val="en-GB"/>
              </w:rPr>
              <w:t>s</w:t>
            </w:r>
            <w:r w:rsidRPr="004233AA">
              <w:rPr>
                <w:rFonts w:ascii="Arial" w:hAnsi="Arial" w:cs="Arial"/>
                <w:sz w:val="20"/>
                <w:szCs w:val="20"/>
                <w:lang w:val="en-GB"/>
              </w:rPr>
              <w:t xml:space="preserve"> or new agreements between </w:t>
            </w:r>
            <w:r w:rsidR="00104DA7" w:rsidRPr="004233AA">
              <w:rPr>
                <w:rFonts w:ascii="Arial" w:hAnsi="Arial" w:cs="Arial"/>
                <w:sz w:val="20"/>
                <w:szCs w:val="20"/>
                <w:lang w:val="en-GB"/>
              </w:rPr>
              <w:t>the provider, apprentice and employer?</w:t>
            </w:r>
          </w:p>
          <w:p w14:paraId="75A96319" w14:textId="2D0F00DD" w:rsidR="00101ADE" w:rsidRPr="004233AA" w:rsidRDefault="00CF1A04" w:rsidP="009F2B5D">
            <w:pPr>
              <w:pStyle w:val="NoSpacing"/>
              <w:spacing w:after="80"/>
              <w:rPr>
                <w:rFonts w:ascii="Arial" w:hAnsi="Arial" w:cs="Arial"/>
                <w:sz w:val="20"/>
                <w:szCs w:val="20"/>
                <w:lang w:val="en-GB"/>
              </w:rPr>
            </w:pPr>
            <w:r w:rsidRPr="004233AA">
              <w:rPr>
                <w:rFonts w:ascii="Arial" w:hAnsi="Arial" w:cs="Arial"/>
                <w:sz w:val="20"/>
                <w:szCs w:val="20"/>
                <w:lang w:val="en-GB"/>
              </w:rPr>
              <w:t>Are changes also reflected in the ILR?</w:t>
            </w:r>
          </w:p>
        </w:tc>
        <w:tc>
          <w:tcPr>
            <w:tcW w:w="349" w:type="pct"/>
          </w:tcPr>
          <w:p w14:paraId="7E4BB3A9" w14:textId="77777777" w:rsidR="000C7FFD" w:rsidRPr="004233AA" w:rsidRDefault="000C7FFD" w:rsidP="009F2B5D">
            <w:pPr>
              <w:pStyle w:val="NoSpacing"/>
              <w:spacing w:after="80"/>
              <w:rPr>
                <w:rFonts w:ascii="Arial" w:hAnsi="Arial" w:cs="Arial"/>
                <w:sz w:val="20"/>
                <w:szCs w:val="20"/>
                <w:lang w:val="en-GB"/>
              </w:rPr>
            </w:pPr>
          </w:p>
        </w:tc>
        <w:tc>
          <w:tcPr>
            <w:tcW w:w="1753" w:type="pct"/>
          </w:tcPr>
          <w:p w14:paraId="49B64262" w14:textId="5DA12FFA" w:rsidR="00101ADE" w:rsidRPr="004233AA" w:rsidRDefault="00D823A6" w:rsidP="009F2B5D">
            <w:pPr>
              <w:pStyle w:val="NoSpacing"/>
              <w:spacing w:after="80"/>
              <w:rPr>
                <w:rFonts w:ascii="Arial" w:hAnsi="Arial" w:cs="Arial"/>
                <w:sz w:val="20"/>
                <w:szCs w:val="20"/>
                <w:lang w:val="en-GB"/>
              </w:rPr>
            </w:pPr>
            <w:r w:rsidRPr="004233AA">
              <w:rPr>
                <w:rFonts w:ascii="Arial" w:hAnsi="Arial" w:cs="Arial"/>
                <w:sz w:val="20"/>
                <w:szCs w:val="20"/>
                <w:lang w:val="en-GB"/>
              </w:rPr>
              <w:t>Changes to the apprentice’s programme, price, eligib</w:t>
            </w:r>
            <w:r w:rsidR="00BE6A58" w:rsidRPr="004233AA">
              <w:rPr>
                <w:rFonts w:ascii="Arial" w:hAnsi="Arial" w:cs="Arial"/>
                <w:sz w:val="20"/>
                <w:szCs w:val="20"/>
                <w:lang w:val="en-GB"/>
              </w:rPr>
              <w:t xml:space="preserve">ility, contract or working pattern, apprenticeship duration, employer, provider or </w:t>
            </w:r>
            <w:r w:rsidR="00174BA5" w:rsidRPr="004233AA">
              <w:rPr>
                <w:rFonts w:ascii="Arial" w:hAnsi="Arial" w:cs="Arial"/>
                <w:sz w:val="20"/>
                <w:szCs w:val="20"/>
                <w:lang w:val="en-GB"/>
              </w:rPr>
              <w:t>subcontractor or</w:t>
            </w:r>
            <w:r w:rsidR="00BE6A58" w:rsidRPr="004233AA">
              <w:rPr>
                <w:rFonts w:ascii="Arial" w:hAnsi="Arial" w:cs="Arial"/>
                <w:sz w:val="20"/>
                <w:szCs w:val="20"/>
                <w:lang w:val="en-GB"/>
              </w:rPr>
              <w:t xml:space="preserve"> breaks in learning must result in revisions to existing agreements or new agreements being agreed and signed.</w:t>
            </w:r>
          </w:p>
          <w:p w14:paraId="393844B8" w14:textId="7F86F6AE" w:rsidR="00101ADE" w:rsidRPr="004233AA" w:rsidRDefault="00101ADE" w:rsidP="009F2B5D">
            <w:pPr>
              <w:pStyle w:val="NoSpacing"/>
              <w:spacing w:after="80"/>
              <w:rPr>
                <w:rFonts w:ascii="Arial" w:hAnsi="Arial" w:cs="Arial"/>
                <w:sz w:val="20"/>
                <w:szCs w:val="20"/>
                <w:lang w:val="en-GB"/>
              </w:rPr>
            </w:pPr>
            <w:r w:rsidRPr="004233AA">
              <w:rPr>
                <w:rFonts w:ascii="Arial" w:hAnsi="Arial" w:cs="Arial"/>
                <w:sz w:val="20"/>
                <w:szCs w:val="20"/>
                <w:lang w:val="en-GB"/>
              </w:rPr>
              <w:t>For a break in learning, the apprenticeship agreement and training plan must be clear that there have been multiple episodes of learning.</w:t>
            </w:r>
          </w:p>
        </w:tc>
        <w:tc>
          <w:tcPr>
            <w:tcW w:w="853" w:type="pct"/>
          </w:tcPr>
          <w:p w14:paraId="3EB11718" w14:textId="5F3CC21B" w:rsidR="000C7FFD" w:rsidRPr="004233AA" w:rsidRDefault="00BE6A58" w:rsidP="009F2B5D">
            <w:pPr>
              <w:pStyle w:val="NoSpacing"/>
              <w:spacing w:after="80"/>
              <w:rPr>
                <w:rFonts w:ascii="Arial" w:hAnsi="Arial" w:cs="Arial"/>
                <w:sz w:val="20"/>
                <w:szCs w:val="20"/>
                <w:lang w:val="en-GB"/>
              </w:rPr>
            </w:pPr>
            <w:r w:rsidRPr="004233AA">
              <w:rPr>
                <w:rFonts w:ascii="Arial" w:hAnsi="Arial" w:cs="Arial"/>
                <w:sz w:val="20"/>
                <w:szCs w:val="20"/>
                <w:lang w:val="en-GB"/>
              </w:rPr>
              <w:t xml:space="preserve">Updated, re-signed </w:t>
            </w:r>
            <w:r w:rsidR="00CC362B" w:rsidRPr="004233AA">
              <w:rPr>
                <w:rFonts w:ascii="Arial" w:hAnsi="Arial" w:cs="Arial"/>
                <w:sz w:val="20"/>
                <w:szCs w:val="20"/>
                <w:lang w:val="en-GB"/>
              </w:rPr>
              <w:t>apprenticeship documents</w:t>
            </w:r>
            <w:r w:rsidR="00CF1A04" w:rsidRPr="004233AA">
              <w:rPr>
                <w:rFonts w:ascii="Arial" w:hAnsi="Arial" w:cs="Arial"/>
                <w:sz w:val="20"/>
                <w:szCs w:val="20"/>
                <w:lang w:val="en-GB"/>
              </w:rPr>
              <w:t>; ILR change logs.</w:t>
            </w:r>
          </w:p>
        </w:tc>
        <w:tc>
          <w:tcPr>
            <w:tcW w:w="638" w:type="pct"/>
          </w:tcPr>
          <w:p w14:paraId="2ACFBBCD" w14:textId="77777777" w:rsidR="000C7FFD" w:rsidRPr="004233AA" w:rsidRDefault="000C7FFD" w:rsidP="009F2B5D">
            <w:pPr>
              <w:pStyle w:val="NoSpacing"/>
              <w:spacing w:after="80"/>
              <w:rPr>
                <w:rFonts w:ascii="Arial" w:hAnsi="Arial" w:cs="Arial"/>
                <w:sz w:val="20"/>
                <w:szCs w:val="20"/>
                <w:lang w:val="en-GB"/>
              </w:rPr>
            </w:pPr>
          </w:p>
        </w:tc>
      </w:tr>
      <w:tr w:rsidR="00104DA7" w:rsidRPr="00756706" w14:paraId="6090AED2" w14:textId="77777777" w:rsidTr="00DD139B">
        <w:tc>
          <w:tcPr>
            <w:tcW w:w="1407" w:type="pct"/>
          </w:tcPr>
          <w:p w14:paraId="2870B570" w14:textId="3413F0E2" w:rsidR="00104DA7" w:rsidRPr="004233AA" w:rsidRDefault="00104DA7" w:rsidP="009F2B5D">
            <w:pPr>
              <w:pStyle w:val="NoSpacing"/>
              <w:spacing w:after="80"/>
              <w:rPr>
                <w:rFonts w:ascii="Arial" w:hAnsi="Arial" w:cs="Arial"/>
                <w:sz w:val="20"/>
                <w:szCs w:val="20"/>
                <w:lang w:val="en-GB"/>
              </w:rPr>
            </w:pPr>
            <w:r w:rsidRPr="004233AA">
              <w:rPr>
                <w:rFonts w:ascii="Arial" w:hAnsi="Arial" w:cs="Arial"/>
                <w:sz w:val="20"/>
                <w:szCs w:val="20"/>
                <w:lang w:val="en-GB"/>
              </w:rPr>
              <w:t xml:space="preserve">Where training and/or assessment </w:t>
            </w:r>
            <w:r w:rsidR="001E3E02" w:rsidRPr="004233AA">
              <w:rPr>
                <w:rFonts w:ascii="Arial" w:hAnsi="Arial" w:cs="Arial"/>
                <w:sz w:val="20"/>
                <w:szCs w:val="20"/>
                <w:lang w:val="en-GB"/>
              </w:rPr>
              <w:t>are</w:t>
            </w:r>
            <w:r w:rsidRPr="004233AA">
              <w:rPr>
                <w:rFonts w:ascii="Arial" w:hAnsi="Arial" w:cs="Arial"/>
                <w:sz w:val="20"/>
                <w:szCs w:val="20"/>
                <w:lang w:val="en-GB"/>
              </w:rPr>
              <w:t xml:space="preserve"> no longer delivered, does the ILR reflect the date at which training or assessment activity stopped</w:t>
            </w:r>
            <w:r w:rsidR="00C96E46" w:rsidRPr="004233AA">
              <w:rPr>
                <w:rFonts w:ascii="Arial" w:hAnsi="Arial" w:cs="Arial"/>
                <w:sz w:val="20"/>
                <w:szCs w:val="20"/>
                <w:lang w:val="en-GB"/>
              </w:rPr>
              <w:t xml:space="preserve"> and is </w:t>
            </w:r>
            <w:r w:rsidR="001B5770" w:rsidRPr="004233AA">
              <w:rPr>
                <w:rFonts w:ascii="Arial" w:hAnsi="Arial" w:cs="Arial"/>
                <w:sz w:val="20"/>
                <w:szCs w:val="20"/>
                <w:lang w:val="en-GB"/>
              </w:rPr>
              <w:t xml:space="preserve">the </w:t>
            </w:r>
            <w:r w:rsidR="00C96E46" w:rsidRPr="004233AA">
              <w:rPr>
                <w:rFonts w:ascii="Arial" w:hAnsi="Arial" w:cs="Arial"/>
                <w:sz w:val="20"/>
                <w:szCs w:val="20"/>
                <w:lang w:val="en-GB"/>
              </w:rPr>
              <w:t>last evidenced learning date correctly recorded?</w:t>
            </w:r>
          </w:p>
        </w:tc>
        <w:tc>
          <w:tcPr>
            <w:tcW w:w="349" w:type="pct"/>
          </w:tcPr>
          <w:p w14:paraId="06ED4A21" w14:textId="77777777" w:rsidR="00104DA7" w:rsidRPr="004233AA" w:rsidRDefault="00104DA7" w:rsidP="009F2B5D">
            <w:pPr>
              <w:pStyle w:val="NoSpacing"/>
              <w:spacing w:after="80"/>
              <w:rPr>
                <w:rFonts w:ascii="Arial" w:hAnsi="Arial" w:cs="Arial"/>
                <w:sz w:val="20"/>
                <w:szCs w:val="20"/>
                <w:lang w:val="en-GB"/>
              </w:rPr>
            </w:pPr>
          </w:p>
        </w:tc>
        <w:tc>
          <w:tcPr>
            <w:tcW w:w="1753" w:type="pct"/>
          </w:tcPr>
          <w:p w14:paraId="42C02A11" w14:textId="0950D40A" w:rsidR="00096E4A" w:rsidRPr="004233AA" w:rsidRDefault="00104DA7" w:rsidP="009F2B5D">
            <w:pPr>
              <w:pStyle w:val="NoSpacing"/>
              <w:spacing w:after="80"/>
              <w:rPr>
                <w:rFonts w:ascii="Arial" w:hAnsi="Arial" w:cs="Arial"/>
                <w:sz w:val="20"/>
                <w:szCs w:val="20"/>
                <w:lang w:val="en-GB"/>
              </w:rPr>
            </w:pPr>
            <w:r w:rsidRPr="004233AA">
              <w:rPr>
                <w:rFonts w:ascii="Arial" w:hAnsi="Arial" w:cs="Arial"/>
                <w:sz w:val="20"/>
                <w:szCs w:val="20"/>
                <w:lang w:val="en-GB"/>
              </w:rPr>
              <w:t xml:space="preserve">The cost of the training </w:t>
            </w:r>
            <w:r w:rsidR="00096E4A" w:rsidRPr="004233AA">
              <w:rPr>
                <w:rFonts w:ascii="Arial" w:hAnsi="Arial" w:cs="Arial"/>
                <w:sz w:val="20"/>
                <w:szCs w:val="20"/>
                <w:lang w:val="en-GB"/>
              </w:rPr>
              <w:t>to date must be agreed with the employer and any co-investment due must be paid.</w:t>
            </w:r>
          </w:p>
          <w:p w14:paraId="58418F8E" w14:textId="77295164" w:rsidR="00096E4A" w:rsidRPr="004233AA" w:rsidRDefault="00096E4A" w:rsidP="009F2B5D">
            <w:pPr>
              <w:pStyle w:val="NoSpacing"/>
              <w:spacing w:after="80"/>
              <w:rPr>
                <w:rFonts w:ascii="Arial" w:hAnsi="Arial" w:cs="Arial"/>
                <w:sz w:val="20"/>
                <w:szCs w:val="20"/>
                <w:lang w:val="en-GB"/>
              </w:rPr>
            </w:pPr>
            <w:r w:rsidRPr="004233AA">
              <w:rPr>
                <w:rFonts w:ascii="Arial" w:hAnsi="Arial" w:cs="Arial"/>
                <w:sz w:val="20"/>
                <w:szCs w:val="20"/>
                <w:lang w:val="en-GB"/>
              </w:rPr>
              <w:t xml:space="preserve">If an apprentice leaves without completing the apprenticeship, the last date of learning (including for the programme learning aim) is the date </w:t>
            </w:r>
            <w:r w:rsidR="001F617D" w:rsidRPr="004233AA">
              <w:rPr>
                <w:rFonts w:ascii="Arial" w:hAnsi="Arial" w:cs="Arial"/>
                <w:sz w:val="20"/>
                <w:szCs w:val="20"/>
                <w:lang w:val="en-GB"/>
              </w:rPr>
              <w:t xml:space="preserve">the provider </w:t>
            </w:r>
            <w:r w:rsidRPr="004233AA">
              <w:rPr>
                <w:rFonts w:ascii="Arial" w:hAnsi="Arial" w:cs="Arial"/>
                <w:sz w:val="20"/>
                <w:szCs w:val="20"/>
                <w:lang w:val="en-GB"/>
              </w:rPr>
              <w:t>ha</w:t>
            </w:r>
            <w:r w:rsidR="001F617D" w:rsidRPr="004233AA">
              <w:rPr>
                <w:rFonts w:ascii="Arial" w:hAnsi="Arial" w:cs="Arial"/>
                <w:sz w:val="20"/>
                <w:szCs w:val="20"/>
                <w:lang w:val="en-GB"/>
              </w:rPr>
              <w:t>s</w:t>
            </w:r>
            <w:r w:rsidRPr="004233AA">
              <w:rPr>
                <w:rFonts w:ascii="Arial" w:hAnsi="Arial" w:cs="Arial"/>
                <w:sz w:val="20"/>
                <w:szCs w:val="20"/>
                <w:lang w:val="en-GB"/>
              </w:rPr>
              <w:t xml:space="preserve"> evidence that the apprentice was still in learning.</w:t>
            </w:r>
          </w:p>
        </w:tc>
        <w:tc>
          <w:tcPr>
            <w:tcW w:w="853" w:type="pct"/>
          </w:tcPr>
          <w:p w14:paraId="662D23EF" w14:textId="0129C4B6" w:rsidR="00104DA7" w:rsidRPr="004233AA" w:rsidRDefault="007A617A" w:rsidP="009F2B5D">
            <w:pPr>
              <w:pStyle w:val="NoSpacing"/>
              <w:spacing w:after="80"/>
              <w:rPr>
                <w:rFonts w:ascii="Arial" w:hAnsi="Arial" w:cs="Arial"/>
                <w:sz w:val="20"/>
                <w:szCs w:val="20"/>
                <w:lang w:val="en-GB"/>
              </w:rPr>
            </w:pPr>
            <w:r w:rsidRPr="004233AA">
              <w:rPr>
                <w:rFonts w:ascii="Arial" w:hAnsi="Arial" w:cs="Arial"/>
                <w:sz w:val="20"/>
                <w:szCs w:val="20"/>
                <w:lang w:val="en-GB"/>
              </w:rPr>
              <w:t>Evidence of last date of learning</w:t>
            </w:r>
            <w:r w:rsidR="00C96E46" w:rsidRPr="004233AA">
              <w:rPr>
                <w:rFonts w:ascii="Arial" w:hAnsi="Arial" w:cs="Arial"/>
                <w:sz w:val="20"/>
                <w:szCs w:val="20"/>
                <w:lang w:val="en-GB"/>
              </w:rPr>
              <w:t xml:space="preserve"> – registers, emails, OTJT logs</w:t>
            </w:r>
            <w:r w:rsidRPr="004233AA">
              <w:rPr>
                <w:rFonts w:ascii="Arial" w:hAnsi="Arial" w:cs="Arial"/>
                <w:sz w:val="20"/>
                <w:szCs w:val="20"/>
                <w:lang w:val="en-GB"/>
              </w:rPr>
              <w:t>; ILR data.</w:t>
            </w:r>
          </w:p>
        </w:tc>
        <w:tc>
          <w:tcPr>
            <w:tcW w:w="638" w:type="pct"/>
          </w:tcPr>
          <w:p w14:paraId="6CC8707F" w14:textId="77777777" w:rsidR="00104DA7" w:rsidRPr="004233AA" w:rsidRDefault="00104DA7" w:rsidP="009F2B5D">
            <w:pPr>
              <w:pStyle w:val="NoSpacing"/>
              <w:spacing w:after="80"/>
              <w:rPr>
                <w:rFonts w:ascii="Arial" w:hAnsi="Arial" w:cs="Arial"/>
                <w:sz w:val="20"/>
                <w:szCs w:val="20"/>
                <w:lang w:val="en-GB"/>
              </w:rPr>
            </w:pPr>
          </w:p>
        </w:tc>
      </w:tr>
      <w:tr w:rsidR="003B5A8C" w:rsidRPr="00756706" w14:paraId="0D7E814B" w14:textId="77777777" w:rsidTr="00DD139B">
        <w:tc>
          <w:tcPr>
            <w:tcW w:w="1407" w:type="pct"/>
          </w:tcPr>
          <w:p w14:paraId="3499DD30" w14:textId="542FF74C" w:rsidR="003B5A8C" w:rsidRPr="004233AA" w:rsidRDefault="003B5A8C" w:rsidP="009F2B5D">
            <w:pPr>
              <w:pStyle w:val="NoSpacing"/>
              <w:spacing w:after="80"/>
              <w:rPr>
                <w:rFonts w:ascii="Arial" w:hAnsi="Arial" w:cs="Arial"/>
                <w:sz w:val="20"/>
                <w:szCs w:val="20"/>
                <w:lang w:val="en-GB"/>
              </w:rPr>
            </w:pPr>
            <w:r w:rsidRPr="004233AA">
              <w:rPr>
                <w:rFonts w:ascii="Arial" w:hAnsi="Arial" w:cs="Arial"/>
                <w:sz w:val="20"/>
                <w:szCs w:val="20"/>
                <w:lang w:val="en-GB"/>
              </w:rPr>
              <w:t>For an apprentice-led break in learning</w:t>
            </w:r>
            <w:r w:rsidR="00101ADE" w:rsidRPr="004233AA">
              <w:rPr>
                <w:rFonts w:ascii="Arial" w:hAnsi="Arial" w:cs="Arial"/>
                <w:sz w:val="20"/>
                <w:szCs w:val="20"/>
                <w:lang w:val="en-GB"/>
              </w:rPr>
              <w:t>, does the provider ensure the apprentice returns to the same funding rules they were following before the break</w:t>
            </w:r>
            <w:r w:rsidR="008960E1" w:rsidRPr="004233AA">
              <w:rPr>
                <w:rFonts w:ascii="Arial" w:hAnsi="Arial" w:cs="Arial"/>
                <w:sz w:val="20"/>
                <w:szCs w:val="20"/>
                <w:lang w:val="en-GB"/>
              </w:rPr>
              <w:t xml:space="preserve"> and ensure </w:t>
            </w:r>
            <w:r w:rsidR="00392CBB" w:rsidRPr="004233AA">
              <w:rPr>
                <w:rFonts w:ascii="Arial" w:hAnsi="Arial" w:cs="Arial"/>
                <w:sz w:val="20"/>
                <w:szCs w:val="20"/>
                <w:lang w:val="en-GB"/>
              </w:rPr>
              <w:t xml:space="preserve">the </w:t>
            </w:r>
            <w:r w:rsidR="008960E1" w:rsidRPr="004233AA">
              <w:rPr>
                <w:rFonts w:ascii="Arial" w:hAnsi="Arial" w:cs="Arial"/>
                <w:sz w:val="20"/>
                <w:szCs w:val="20"/>
                <w:lang w:val="en-GB"/>
              </w:rPr>
              <w:t>ILR reflect the break in learning dates correctly</w:t>
            </w:r>
            <w:r w:rsidR="00101ADE" w:rsidRPr="004233AA">
              <w:rPr>
                <w:rFonts w:ascii="Arial" w:hAnsi="Arial" w:cs="Arial"/>
                <w:sz w:val="20"/>
                <w:szCs w:val="20"/>
                <w:lang w:val="en-GB"/>
              </w:rPr>
              <w:t>?</w:t>
            </w:r>
          </w:p>
        </w:tc>
        <w:tc>
          <w:tcPr>
            <w:tcW w:w="349" w:type="pct"/>
          </w:tcPr>
          <w:p w14:paraId="0DC75A80" w14:textId="77777777" w:rsidR="003B5A8C" w:rsidRPr="004233AA" w:rsidRDefault="003B5A8C" w:rsidP="009F2B5D">
            <w:pPr>
              <w:pStyle w:val="NoSpacing"/>
              <w:spacing w:after="80"/>
              <w:rPr>
                <w:rFonts w:ascii="Arial" w:hAnsi="Arial" w:cs="Arial"/>
                <w:sz w:val="20"/>
                <w:szCs w:val="20"/>
                <w:lang w:val="en-GB"/>
              </w:rPr>
            </w:pPr>
          </w:p>
        </w:tc>
        <w:tc>
          <w:tcPr>
            <w:tcW w:w="1753" w:type="pct"/>
          </w:tcPr>
          <w:p w14:paraId="33E78EBB" w14:textId="5349321E" w:rsidR="003B5A8C" w:rsidRPr="004233AA" w:rsidRDefault="008960E1" w:rsidP="009F2B5D">
            <w:pPr>
              <w:pStyle w:val="NoSpacing"/>
              <w:spacing w:after="80"/>
              <w:rPr>
                <w:rFonts w:ascii="Arial" w:hAnsi="Arial" w:cs="Arial"/>
                <w:sz w:val="20"/>
                <w:szCs w:val="20"/>
                <w:lang w:val="en-GB"/>
              </w:rPr>
            </w:pPr>
            <w:r w:rsidRPr="004233AA">
              <w:rPr>
                <w:rFonts w:ascii="Arial" w:hAnsi="Arial" w:cs="Arial"/>
                <w:sz w:val="20"/>
                <w:szCs w:val="20"/>
                <w:lang w:val="en-GB"/>
              </w:rPr>
              <w:t>The ILR break in learning code (code 6) must reflect the correct break in learning start and return date.</w:t>
            </w:r>
          </w:p>
        </w:tc>
        <w:tc>
          <w:tcPr>
            <w:tcW w:w="853" w:type="pct"/>
          </w:tcPr>
          <w:p w14:paraId="555B788B" w14:textId="4D71DE4E" w:rsidR="003B5A8C" w:rsidRPr="004233AA" w:rsidRDefault="00E930D6" w:rsidP="009F2B5D">
            <w:pPr>
              <w:pStyle w:val="NoSpacing"/>
              <w:spacing w:after="80"/>
              <w:rPr>
                <w:rFonts w:ascii="Arial" w:hAnsi="Arial" w:cs="Arial"/>
                <w:sz w:val="20"/>
                <w:szCs w:val="20"/>
                <w:lang w:val="en-GB"/>
              </w:rPr>
            </w:pPr>
            <w:r w:rsidRPr="004233AA">
              <w:rPr>
                <w:rFonts w:ascii="Arial" w:hAnsi="Arial" w:cs="Arial"/>
                <w:sz w:val="20"/>
                <w:szCs w:val="20"/>
                <w:lang w:val="en-GB"/>
              </w:rPr>
              <w:t>ILR records.</w:t>
            </w:r>
          </w:p>
        </w:tc>
        <w:tc>
          <w:tcPr>
            <w:tcW w:w="638" w:type="pct"/>
          </w:tcPr>
          <w:p w14:paraId="312C59D1" w14:textId="77777777" w:rsidR="003B5A8C" w:rsidRPr="004233AA" w:rsidRDefault="003B5A8C" w:rsidP="009F2B5D">
            <w:pPr>
              <w:pStyle w:val="NoSpacing"/>
              <w:spacing w:after="80"/>
              <w:rPr>
                <w:rFonts w:ascii="Arial" w:hAnsi="Arial" w:cs="Arial"/>
                <w:sz w:val="20"/>
                <w:szCs w:val="20"/>
                <w:lang w:val="en-GB"/>
              </w:rPr>
            </w:pPr>
          </w:p>
        </w:tc>
      </w:tr>
    </w:tbl>
    <w:p w14:paraId="336EF9BC" w14:textId="77777777" w:rsidR="0086550B" w:rsidRDefault="0086550B" w:rsidP="00BA60EC"/>
    <w:p w14:paraId="117840AC" w14:textId="448B0F01" w:rsidR="00E71015" w:rsidRPr="00E71015" w:rsidRDefault="00E71015" w:rsidP="001437D0">
      <w:pPr>
        <w:jc w:val="both"/>
        <w:rPr>
          <w:szCs w:val="24"/>
        </w:rPr>
      </w:pPr>
      <w:r w:rsidRPr="00E71015">
        <w:rPr>
          <w:rFonts w:cs="Arial"/>
          <w:szCs w:val="24"/>
        </w:rPr>
        <w:t>Note: Redundancy, maternity, adoption and shared parental leave and moving to a new version of the standard are not covered by this audit and the funding rules should be followed in these circumstances.</w:t>
      </w:r>
    </w:p>
    <w:p w14:paraId="06A27F80" w14:textId="77777777" w:rsidR="0086550B" w:rsidRDefault="0086550B" w:rsidP="00502F83">
      <w:pPr>
        <w:pStyle w:val="NoSpacing"/>
        <w:rPr>
          <w:rFonts w:ascii="Arial" w:hAnsi="Arial" w:cs="Arial"/>
          <w:lang w:val="en-GB"/>
        </w:rPr>
      </w:pPr>
    </w:p>
    <w:p w14:paraId="319468CC" w14:textId="77777777" w:rsidR="00E71015" w:rsidRPr="00756706" w:rsidRDefault="00E71015" w:rsidP="00502F83">
      <w:pPr>
        <w:pStyle w:val="NoSpacing"/>
        <w:rPr>
          <w:rFonts w:ascii="Arial" w:hAnsi="Arial" w:cs="Arial"/>
          <w:lang w:val="en-GB"/>
        </w:rPr>
        <w:sectPr w:rsidR="00E71015" w:rsidRPr="00756706" w:rsidSect="00716867">
          <w:pgSz w:w="15840" w:h="12240" w:orient="landscape" w:code="1"/>
          <w:pgMar w:top="680" w:right="851" w:bottom="567" w:left="851" w:header="567" w:footer="284" w:gutter="0"/>
          <w:cols w:space="720"/>
          <w:docGrid w:linePitch="360"/>
        </w:sectPr>
      </w:pPr>
    </w:p>
    <w:p w14:paraId="11FF7735" w14:textId="74885BDA" w:rsidR="000B5A5B" w:rsidRPr="00CB4BC1" w:rsidRDefault="000B5A5B" w:rsidP="002C24F6">
      <w:pPr>
        <w:pStyle w:val="Heading1"/>
        <w:numPr>
          <w:ilvl w:val="0"/>
          <w:numId w:val="13"/>
        </w:numPr>
        <w:ind w:left="567" w:hanging="567"/>
      </w:pPr>
      <w:bookmarkStart w:id="26" w:name="_Toc229481227"/>
      <w:r w:rsidRPr="00CB4BC1">
        <w:lastRenderedPageBreak/>
        <w:t>Governance</w:t>
      </w:r>
      <w:bookmarkEnd w:id="26"/>
    </w:p>
    <w:p w14:paraId="3C2E5EA6" w14:textId="77777777" w:rsidR="0086550B" w:rsidRPr="00CB4BC1" w:rsidRDefault="0086550B" w:rsidP="00BA60EC"/>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76"/>
        <w:gridCol w:w="986"/>
        <w:gridCol w:w="4953"/>
        <w:gridCol w:w="2410"/>
        <w:gridCol w:w="1803"/>
      </w:tblGrid>
      <w:tr w:rsidR="00CB16DD" w:rsidRPr="00756706" w14:paraId="0171466B" w14:textId="77777777" w:rsidTr="00DD139B">
        <w:trPr>
          <w:tblHeader/>
        </w:trPr>
        <w:tc>
          <w:tcPr>
            <w:tcW w:w="1407" w:type="pct"/>
            <w:shd w:val="clear" w:color="auto" w:fill="B6DDE8" w:themeFill="accent5" w:themeFillTint="66"/>
          </w:tcPr>
          <w:p w14:paraId="0B2EEAFF" w14:textId="3BEC4369"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Audit question</w:t>
            </w:r>
          </w:p>
        </w:tc>
        <w:tc>
          <w:tcPr>
            <w:tcW w:w="349" w:type="pct"/>
            <w:shd w:val="clear" w:color="auto" w:fill="B6DDE8" w:themeFill="accent5" w:themeFillTint="66"/>
          </w:tcPr>
          <w:p w14:paraId="29EF4E1E" w14:textId="77777777" w:rsidR="00CB16DD" w:rsidRDefault="00CB16DD" w:rsidP="00CB16DD">
            <w:pPr>
              <w:pStyle w:val="NoSpacing"/>
              <w:rPr>
                <w:rFonts w:ascii="Arial" w:hAnsi="Arial" w:cs="Arial"/>
                <w:b/>
                <w:bCs/>
                <w:sz w:val="20"/>
                <w:szCs w:val="20"/>
                <w:lang w:val="en-GB"/>
              </w:rPr>
            </w:pPr>
            <w:r w:rsidRPr="003D1A11">
              <w:rPr>
                <w:rFonts w:ascii="Arial" w:hAnsi="Arial" w:cs="Arial"/>
                <w:b/>
                <w:bCs/>
                <w:sz w:val="20"/>
                <w:szCs w:val="20"/>
                <w:lang w:val="en-GB"/>
              </w:rPr>
              <w:t>Yes/No/</w:t>
            </w:r>
          </w:p>
          <w:p w14:paraId="0BD2A6FD" w14:textId="5C949842"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N/A</w:t>
            </w:r>
          </w:p>
        </w:tc>
        <w:tc>
          <w:tcPr>
            <w:tcW w:w="1753" w:type="pct"/>
            <w:shd w:val="clear" w:color="auto" w:fill="B6DDE8" w:themeFill="accent5" w:themeFillTint="66"/>
          </w:tcPr>
          <w:p w14:paraId="2B5CDD4D" w14:textId="21123112"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Guidance</w:t>
            </w:r>
          </w:p>
        </w:tc>
        <w:tc>
          <w:tcPr>
            <w:tcW w:w="853" w:type="pct"/>
            <w:shd w:val="clear" w:color="auto" w:fill="B6DDE8" w:themeFill="accent5" w:themeFillTint="66"/>
          </w:tcPr>
          <w:p w14:paraId="24A29EF4" w14:textId="31A89F4D" w:rsidR="00CB16DD" w:rsidRPr="00CB4BC1" w:rsidRDefault="00CB16DD" w:rsidP="00CB16DD">
            <w:pPr>
              <w:pStyle w:val="NoSpacing"/>
              <w:rPr>
                <w:rFonts w:ascii="Arial" w:hAnsi="Arial" w:cs="Arial"/>
                <w:b/>
                <w:bCs/>
                <w:lang w:val="en-GB"/>
              </w:rPr>
            </w:pPr>
            <w:r w:rsidRPr="003D1A11">
              <w:rPr>
                <w:rFonts w:ascii="Arial" w:hAnsi="Arial" w:cs="Arial"/>
                <w:b/>
                <w:bCs/>
                <w:sz w:val="20"/>
                <w:szCs w:val="20"/>
                <w:lang w:val="en-GB"/>
              </w:rPr>
              <w:t>Possible evidence</w:t>
            </w:r>
          </w:p>
        </w:tc>
        <w:tc>
          <w:tcPr>
            <w:tcW w:w="638" w:type="pct"/>
            <w:shd w:val="clear" w:color="auto" w:fill="B6DDE8" w:themeFill="accent5" w:themeFillTint="66"/>
          </w:tcPr>
          <w:p w14:paraId="0DB8B12A" w14:textId="2C317A5E" w:rsidR="00CB16DD" w:rsidRPr="00756706" w:rsidRDefault="00CB16DD" w:rsidP="00CB16DD">
            <w:pPr>
              <w:pStyle w:val="NoSpacing"/>
              <w:rPr>
                <w:rFonts w:ascii="Arial" w:hAnsi="Arial" w:cs="Arial"/>
                <w:b/>
                <w:bCs/>
                <w:lang w:val="en-GB"/>
              </w:rPr>
            </w:pPr>
            <w:r w:rsidRPr="003D1A11">
              <w:rPr>
                <w:rFonts w:ascii="Arial" w:hAnsi="Arial" w:cs="Arial"/>
                <w:b/>
                <w:bCs/>
                <w:sz w:val="20"/>
                <w:szCs w:val="20"/>
                <w:lang w:val="en-GB"/>
              </w:rPr>
              <w:t>Evidence pack and location</w:t>
            </w:r>
          </w:p>
        </w:tc>
      </w:tr>
      <w:tr w:rsidR="000B5A5B" w:rsidRPr="00756706" w14:paraId="0BC634AA" w14:textId="77777777" w:rsidTr="00DD139B">
        <w:tc>
          <w:tcPr>
            <w:tcW w:w="1407" w:type="pct"/>
          </w:tcPr>
          <w:p w14:paraId="315FEFC7" w14:textId="0E3442AA" w:rsidR="00AB62E0" w:rsidRPr="00CB16DD" w:rsidRDefault="00AB62E0" w:rsidP="009F2B5D">
            <w:pPr>
              <w:pStyle w:val="NoSpacing"/>
              <w:spacing w:after="80"/>
              <w:rPr>
                <w:rFonts w:ascii="Arial" w:hAnsi="Arial" w:cs="Arial"/>
                <w:sz w:val="20"/>
                <w:szCs w:val="20"/>
                <w:lang w:val="en-GB"/>
              </w:rPr>
            </w:pPr>
            <w:r w:rsidRPr="00CB16DD">
              <w:rPr>
                <w:rFonts w:ascii="Arial" w:hAnsi="Arial" w:cs="Arial"/>
                <w:sz w:val="20"/>
                <w:szCs w:val="20"/>
                <w:lang w:val="en-GB"/>
              </w:rPr>
              <w:t>Do</w:t>
            </w:r>
            <w:r w:rsidR="00ED7F5B" w:rsidRPr="00CB16DD">
              <w:rPr>
                <w:rFonts w:ascii="Arial" w:hAnsi="Arial" w:cs="Arial"/>
                <w:sz w:val="20"/>
                <w:szCs w:val="20"/>
                <w:lang w:val="en-GB"/>
              </w:rPr>
              <w:t>es</w:t>
            </w:r>
            <w:r w:rsidRPr="00CB16DD">
              <w:rPr>
                <w:rFonts w:ascii="Arial" w:hAnsi="Arial" w:cs="Arial"/>
                <w:sz w:val="20"/>
                <w:szCs w:val="20"/>
                <w:lang w:val="en-GB"/>
              </w:rPr>
              <w:t xml:space="preserve"> </w:t>
            </w:r>
            <w:r w:rsidR="00ED7F5B" w:rsidRPr="00CB16DD">
              <w:rPr>
                <w:rFonts w:ascii="Arial" w:hAnsi="Arial" w:cs="Arial"/>
                <w:sz w:val="20"/>
                <w:szCs w:val="20"/>
                <w:lang w:val="en-GB"/>
              </w:rPr>
              <w:t>the provider</w:t>
            </w:r>
            <w:r w:rsidRPr="00CB16DD">
              <w:rPr>
                <w:rFonts w:ascii="Arial" w:hAnsi="Arial" w:cs="Arial"/>
                <w:sz w:val="20"/>
                <w:szCs w:val="20"/>
                <w:lang w:val="en-GB"/>
              </w:rPr>
              <w:t xml:space="preserve"> have an organi</w:t>
            </w:r>
            <w:r w:rsidR="007C3D09" w:rsidRPr="00CB16DD">
              <w:rPr>
                <w:rFonts w:ascii="Arial" w:hAnsi="Arial" w:cs="Arial"/>
                <w:sz w:val="20"/>
                <w:szCs w:val="20"/>
                <w:lang w:val="en-GB"/>
              </w:rPr>
              <w:t>s</w:t>
            </w:r>
            <w:r w:rsidRPr="00CB16DD">
              <w:rPr>
                <w:rFonts w:ascii="Arial" w:hAnsi="Arial" w:cs="Arial"/>
                <w:sz w:val="20"/>
                <w:szCs w:val="20"/>
                <w:lang w:val="en-GB"/>
              </w:rPr>
              <w:t>ational chart?</w:t>
            </w:r>
          </w:p>
          <w:p w14:paraId="236AA8FC" w14:textId="2E62788E" w:rsidR="000F11D7" w:rsidRPr="00CB16DD" w:rsidRDefault="00AB62E0" w:rsidP="009F2B5D">
            <w:pPr>
              <w:pStyle w:val="NoSpacing"/>
              <w:spacing w:after="80"/>
              <w:rPr>
                <w:rFonts w:ascii="Arial" w:hAnsi="Arial" w:cs="Arial"/>
                <w:sz w:val="20"/>
                <w:szCs w:val="20"/>
                <w:lang w:val="en-GB"/>
              </w:rPr>
            </w:pPr>
            <w:r w:rsidRPr="00CB16DD">
              <w:rPr>
                <w:rFonts w:ascii="Arial" w:hAnsi="Arial" w:cs="Arial"/>
                <w:sz w:val="20"/>
                <w:szCs w:val="20"/>
                <w:lang w:val="en-GB"/>
              </w:rPr>
              <w:t>Do</w:t>
            </w:r>
            <w:r w:rsidR="00BE7D9F" w:rsidRPr="00CB16DD">
              <w:rPr>
                <w:rFonts w:ascii="Arial" w:hAnsi="Arial" w:cs="Arial"/>
                <w:sz w:val="20"/>
                <w:szCs w:val="20"/>
                <w:lang w:val="en-GB"/>
              </w:rPr>
              <w:t xml:space="preserve">es the provider </w:t>
            </w:r>
            <w:r w:rsidRPr="00CB16DD">
              <w:rPr>
                <w:rFonts w:ascii="Arial" w:hAnsi="Arial" w:cs="Arial"/>
                <w:sz w:val="20"/>
                <w:szCs w:val="20"/>
                <w:lang w:val="en-GB"/>
              </w:rPr>
              <w:t xml:space="preserve">have </w:t>
            </w:r>
            <w:r w:rsidR="009F2B5D" w:rsidRPr="00CB16DD">
              <w:rPr>
                <w:rFonts w:ascii="Arial" w:hAnsi="Arial" w:cs="Arial"/>
                <w:sz w:val="20"/>
                <w:szCs w:val="20"/>
                <w:lang w:val="en-GB"/>
              </w:rPr>
              <w:t xml:space="preserve">a list of </w:t>
            </w:r>
            <w:r w:rsidRPr="00CB16DD">
              <w:rPr>
                <w:rFonts w:ascii="Arial" w:hAnsi="Arial" w:cs="Arial"/>
                <w:sz w:val="20"/>
                <w:szCs w:val="20"/>
                <w:lang w:val="en-GB"/>
              </w:rPr>
              <w:t>the names of all tutors/staff delivering any apprenticeship learning or assessment</w:t>
            </w:r>
            <w:r w:rsidR="000F11D7" w:rsidRPr="00CB16DD">
              <w:rPr>
                <w:rFonts w:ascii="Arial" w:hAnsi="Arial" w:cs="Arial"/>
                <w:sz w:val="20"/>
                <w:szCs w:val="20"/>
                <w:lang w:val="en-GB"/>
              </w:rPr>
              <w:t>?</w:t>
            </w:r>
          </w:p>
          <w:p w14:paraId="71A72626" w14:textId="656DDD18" w:rsidR="000F11D7" w:rsidRPr="00CB16DD" w:rsidRDefault="000F11D7" w:rsidP="009F2B5D">
            <w:pPr>
              <w:pStyle w:val="NoSpacing"/>
              <w:spacing w:after="80"/>
              <w:rPr>
                <w:rFonts w:ascii="Arial" w:hAnsi="Arial" w:cs="Arial"/>
                <w:sz w:val="20"/>
                <w:szCs w:val="20"/>
                <w:lang w:val="en-GB"/>
              </w:rPr>
            </w:pPr>
            <w:r w:rsidRPr="00CB16DD">
              <w:rPr>
                <w:rFonts w:ascii="Arial" w:hAnsi="Arial" w:cs="Arial"/>
                <w:sz w:val="20"/>
                <w:szCs w:val="20"/>
                <w:lang w:val="en-GB"/>
              </w:rPr>
              <w:t xml:space="preserve">For all the names on this list, </w:t>
            </w:r>
            <w:r w:rsidR="00BE7D9F" w:rsidRPr="00CB16DD">
              <w:rPr>
                <w:rFonts w:ascii="Arial" w:hAnsi="Arial" w:cs="Arial"/>
                <w:sz w:val="20"/>
                <w:szCs w:val="20"/>
                <w:lang w:val="en-GB"/>
              </w:rPr>
              <w:t>has the provider</w:t>
            </w:r>
            <w:r w:rsidRPr="00CB16DD">
              <w:rPr>
                <w:rFonts w:ascii="Arial" w:hAnsi="Arial" w:cs="Arial"/>
                <w:sz w:val="20"/>
                <w:szCs w:val="20"/>
                <w:lang w:val="en-GB"/>
              </w:rPr>
              <w:t xml:space="preserve"> indicated which staff are PAYE and which are</w:t>
            </w:r>
            <w:r w:rsidR="009A2EFD" w:rsidRPr="00CB16DD">
              <w:rPr>
                <w:rFonts w:ascii="Arial" w:hAnsi="Arial" w:cs="Arial"/>
                <w:sz w:val="20"/>
                <w:szCs w:val="20"/>
                <w:lang w:val="en-GB"/>
              </w:rPr>
              <w:t xml:space="preserve"> subcontractors</w:t>
            </w:r>
            <w:r w:rsidRPr="00CB16DD">
              <w:rPr>
                <w:rFonts w:ascii="Arial" w:hAnsi="Arial" w:cs="Arial"/>
                <w:sz w:val="20"/>
                <w:szCs w:val="20"/>
                <w:lang w:val="en-GB"/>
              </w:rPr>
              <w:t>?</w:t>
            </w:r>
          </w:p>
        </w:tc>
        <w:tc>
          <w:tcPr>
            <w:tcW w:w="349" w:type="pct"/>
          </w:tcPr>
          <w:p w14:paraId="346F7140" w14:textId="77777777" w:rsidR="000B5A5B" w:rsidRPr="00CB16DD" w:rsidRDefault="000B5A5B" w:rsidP="009F2B5D">
            <w:pPr>
              <w:pStyle w:val="NoSpacing"/>
              <w:spacing w:after="80"/>
              <w:rPr>
                <w:rFonts w:ascii="Arial" w:hAnsi="Arial" w:cs="Arial"/>
                <w:sz w:val="20"/>
                <w:szCs w:val="20"/>
                <w:lang w:val="en-GB"/>
              </w:rPr>
            </w:pPr>
          </w:p>
        </w:tc>
        <w:tc>
          <w:tcPr>
            <w:tcW w:w="1753" w:type="pct"/>
          </w:tcPr>
          <w:p w14:paraId="2A01D182" w14:textId="7D4B9953" w:rsidR="000B5A5B" w:rsidRPr="00CB16DD" w:rsidRDefault="000F11D7" w:rsidP="009F2B5D">
            <w:pPr>
              <w:pStyle w:val="NoSpacing"/>
              <w:spacing w:after="80"/>
              <w:rPr>
                <w:rFonts w:ascii="Arial" w:hAnsi="Arial" w:cs="Arial"/>
                <w:sz w:val="20"/>
                <w:szCs w:val="20"/>
                <w:lang w:val="en-GB"/>
              </w:rPr>
            </w:pPr>
            <w:r w:rsidRPr="00CB16DD">
              <w:rPr>
                <w:rFonts w:ascii="Arial" w:hAnsi="Arial" w:cs="Arial"/>
                <w:sz w:val="20"/>
                <w:szCs w:val="20"/>
                <w:lang w:val="en-GB"/>
              </w:rPr>
              <w:t>This information is required for the Skills England audit.</w:t>
            </w:r>
            <w:r w:rsidR="00DA1186" w:rsidRPr="00CB16DD">
              <w:rPr>
                <w:rFonts w:ascii="Arial" w:hAnsi="Arial" w:cs="Arial"/>
                <w:sz w:val="20"/>
                <w:szCs w:val="20"/>
                <w:lang w:val="en-GB"/>
              </w:rPr>
              <w:t xml:space="preserve"> </w:t>
            </w:r>
            <w:r w:rsidRPr="00CB16DD">
              <w:rPr>
                <w:rFonts w:ascii="Arial" w:hAnsi="Arial" w:cs="Arial"/>
                <w:sz w:val="20"/>
                <w:szCs w:val="20"/>
                <w:lang w:val="en-GB"/>
              </w:rPr>
              <w:t xml:space="preserve"> For </w:t>
            </w:r>
            <w:r w:rsidR="00481DD0" w:rsidRPr="00CB16DD">
              <w:rPr>
                <w:rFonts w:ascii="Arial" w:hAnsi="Arial" w:cs="Arial"/>
                <w:sz w:val="20"/>
                <w:szCs w:val="20"/>
                <w:lang w:val="en-GB"/>
              </w:rPr>
              <w:t xml:space="preserve">tutors/staff not on PAYE, </w:t>
            </w:r>
            <w:r w:rsidR="001F617D" w:rsidRPr="00CB16DD">
              <w:rPr>
                <w:rFonts w:ascii="Arial" w:hAnsi="Arial" w:cs="Arial"/>
                <w:sz w:val="20"/>
                <w:szCs w:val="20"/>
                <w:lang w:val="en-GB"/>
              </w:rPr>
              <w:t xml:space="preserve">the provider </w:t>
            </w:r>
            <w:r w:rsidR="00481DD0" w:rsidRPr="00CB16DD">
              <w:rPr>
                <w:rFonts w:ascii="Arial" w:hAnsi="Arial" w:cs="Arial"/>
                <w:sz w:val="20"/>
                <w:szCs w:val="20"/>
                <w:lang w:val="en-GB"/>
              </w:rPr>
              <w:t>should explain under what arrangement or contract they are being paid.</w:t>
            </w:r>
          </w:p>
        </w:tc>
        <w:tc>
          <w:tcPr>
            <w:tcW w:w="853" w:type="pct"/>
          </w:tcPr>
          <w:p w14:paraId="22CF25AB" w14:textId="2FB2A1B6" w:rsidR="00481DD0" w:rsidRPr="00CB16DD" w:rsidRDefault="00481DD0" w:rsidP="009F2B5D">
            <w:pPr>
              <w:pStyle w:val="NoSpacing"/>
              <w:spacing w:after="80"/>
              <w:rPr>
                <w:rFonts w:ascii="Arial" w:hAnsi="Arial" w:cs="Arial"/>
                <w:sz w:val="20"/>
                <w:szCs w:val="20"/>
                <w:lang w:val="en-GB"/>
              </w:rPr>
            </w:pPr>
            <w:r w:rsidRPr="00CB16DD">
              <w:rPr>
                <w:rFonts w:ascii="Arial" w:hAnsi="Arial" w:cs="Arial"/>
                <w:sz w:val="20"/>
                <w:szCs w:val="20"/>
                <w:lang w:val="en-GB"/>
              </w:rPr>
              <w:t>Organisational chart; list of tutors</w:t>
            </w:r>
            <w:r w:rsidR="00474F5A" w:rsidRPr="00CB16DD">
              <w:rPr>
                <w:rFonts w:ascii="Arial" w:hAnsi="Arial" w:cs="Arial"/>
                <w:sz w:val="20"/>
                <w:szCs w:val="20"/>
                <w:lang w:val="en-GB"/>
              </w:rPr>
              <w:t>/staff</w:t>
            </w:r>
            <w:r w:rsidR="005B39AE" w:rsidRPr="00CB16DD">
              <w:rPr>
                <w:rFonts w:ascii="Arial" w:hAnsi="Arial" w:cs="Arial"/>
                <w:sz w:val="20"/>
                <w:szCs w:val="20"/>
                <w:lang w:val="en-GB"/>
              </w:rPr>
              <w:t xml:space="preserve"> showing payment arrangements.</w:t>
            </w:r>
          </w:p>
        </w:tc>
        <w:tc>
          <w:tcPr>
            <w:tcW w:w="638" w:type="pct"/>
          </w:tcPr>
          <w:p w14:paraId="7FE4E8DC" w14:textId="77777777" w:rsidR="000B5A5B" w:rsidRPr="00CB16DD" w:rsidRDefault="000B5A5B" w:rsidP="009F2B5D">
            <w:pPr>
              <w:pStyle w:val="NoSpacing"/>
              <w:spacing w:after="80"/>
              <w:rPr>
                <w:rFonts w:ascii="Arial" w:hAnsi="Arial" w:cs="Arial"/>
                <w:sz w:val="20"/>
                <w:szCs w:val="20"/>
                <w:lang w:val="en-GB"/>
              </w:rPr>
            </w:pPr>
          </w:p>
        </w:tc>
      </w:tr>
      <w:tr w:rsidR="00474F5A" w:rsidRPr="00756706" w14:paraId="37DABA9E" w14:textId="77777777" w:rsidTr="00DD139B">
        <w:tc>
          <w:tcPr>
            <w:tcW w:w="1407" w:type="pct"/>
          </w:tcPr>
          <w:p w14:paraId="2D49DB36" w14:textId="1B967222" w:rsidR="00474F5A" w:rsidRPr="00CB16DD" w:rsidRDefault="00474F5A" w:rsidP="009F2B5D">
            <w:pPr>
              <w:pStyle w:val="NoSpacing"/>
              <w:spacing w:after="80"/>
              <w:rPr>
                <w:rFonts w:ascii="Arial" w:hAnsi="Arial" w:cs="Arial"/>
                <w:sz w:val="20"/>
                <w:szCs w:val="20"/>
                <w:lang w:val="en-GB"/>
              </w:rPr>
            </w:pPr>
            <w:r w:rsidRPr="00CB16DD">
              <w:rPr>
                <w:rFonts w:ascii="Arial" w:hAnsi="Arial" w:cs="Arial"/>
                <w:sz w:val="20"/>
                <w:szCs w:val="20"/>
                <w:lang w:val="en-GB"/>
              </w:rPr>
              <w:t>Do</w:t>
            </w:r>
            <w:r w:rsidR="00BE7D9F" w:rsidRPr="00CB16DD">
              <w:rPr>
                <w:rFonts w:ascii="Arial" w:hAnsi="Arial" w:cs="Arial"/>
                <w:sz w:val="20"/>
                <w:szCs w:val="20"/>
                <w:lang w:val="en-GB"/>
              </w:rPr>
              <w:t>es the provider</w:t>
            </w:r>
            <w:r w:rsidRPr="00CB16DD">
              <w:rPr>
                <w:rFonts w:ascii="Arial" w:hAnsi="Arial" w:cs="Arial"/>
                <w:sz w:val="20"/>
                <w:szCs w:val="20"/>
                <w:lang w:val="en-GB"/>
              </w:rPr>
              <w:t xml:space="preserve"> have clear processes in place to ensure</w:t>
            </w:r>
            <w:r w:rsidR="00BE7D9F" w:rsidRPr="00CB16DD">
              <w:rPr>
                <w:rFonts w:ascii="Arial" w:hAnsi="Arial" w:cs="Arial"/>
                <w:sz w:val="20"/>
                <w:szCs w:val="20"/>
                <w:lang w:val="en-GB"/>
              </w:rPr>
              <w:t xml:space="preserve"> their </w:t>
            </w:r>
            <w:r w:rsidRPr="00CB16DD">
              <w:rPr>
                <w:rFonts w:ascii="Arial" w:hAnsi="Arial" w:cs="Arial"/>
                <w:sz w:val="20"/>
                <w:szCs w:val="20"/>
                <w:lang w:val="en-GB"/>
              </w:rPr>
              <w:t xml:space="preserve">staff </w:t>
            </w:r>
            <w:r w:rsidR="00215E9E" w:rsidRPr="00CB16DD">
              <w:rPr>
                <w:rFonts w:ascii="Arial" w:hAnsi="Arial" w:cs="Arial"/>
                <w:sz w:val="20"/>
                <w:szCs w:val="20"/>
                <w:lang w:val="en-GB"/>
              </w:rPr>
              <w:t xml:space="preserve">are suitably qualified, have the skills required to deliver the apprenticeship and </w:t>
            </w:r>
            <w:r w:rsidRPr="00CB16DD">
              <w:rPr>
                <w:rFonts w:ascii="Arial" w:hAnsi="Arial" w:cs="Arial"/>
                <w:sz w:val="20"/>
                <w:szCs w:val="20"/>
                <w:lang w:val="en-GB"/>
              </w:rPr>
              <w:t>have relevant knowledge of the Apprenticeship Funding Rules?</w:t>
            </w:r>
          </w:p>
        </w:tc>
        <w:tc>
          <w:tcPr>
            <w:tcW w:w="349" w:type="pct"/>
          </w:tcPr>
          <w:p w14:paraId="056B76CB" w14:textId="77777777" w:rsidR="00474F5A" w:rsidRPr="00CB16DD" w:rsidRDefault="00474F5A" w:rsidP="009F2B5D">
            <w:pPr>
              <w:pStyle w:val="NoSpacing"/>
              <w:spacing w:after="80"/>
              <w:rPr>
                <w:rFonts w:ascii="Arial" w:hAnsi="Arial" w:cs="Arial"/>
                <w:sz w:val="20"/>
                <w:szCs w:val="20"/>
                <w:lang w:val="en-GB"/>
              </w:rPr>
            </w:pPr>
          </w:p>
        </w:tc>
        <w:tc>
          <w:tcPr>
            <w:tcW w:w="1753" w:type="pct"/>
          </w:tcPr>
          <w:p w14:paraId="06B90ADD" w14:textId="30D91225" w:rsidR="00474F5A" w:rsidRPr="00CB16DD" w:rsidRDefault="001F617D" w:rsidP="009F2B5D">
            <w:pPr>
              <w:pStyle w:val="NoSpacing"/>
              <w:spacing w:after="80"/>
              <w:rPr>
                <w:rFonts w:ascii="Arial" w:hAnsi="Arial" w:cs="Arial"/>
                <w:sz w:val="20"/>
                <w:szCs w:val="20"/>
                <w:lang w:val="en-GB"/>
              </w:rPr>
            </w:pPr>
            <w:r w:rsidRPr="00CB16DD">
              <w:rPr>
                <w:rFonts w:ascii="Arial" w:hAnsi="Arial" w:cs="Arial"/>
                <w:sz w:val="20"/>
                <w:szCs w:val="20"/>
                <w:lang w:val="en-GB"/>
              </w:rPr>
              <w:t xml:space="preserve">The provider </w:t>
            </w:r>
            <w:r w:rsidR="00215E9E" w:rsidRPr="00CB16DD">
              <w:rPr>
                <w:rFonts w:ascii="Arial" w:hAnsi="Arial" w:cs="Arial"/>
                <w:sz w:val="20"/>
                <w:szCs w:val="20"/>
                <w:lang w:val="en-GB"/>
              </w:rPr>
              <w:t xml:space="preserve">will </w:t>
            </w:r>
            <w:r w:rsidR="005C0220" w:rsidRPr="00CB16DD">
              <w:rPr>
                <w:rFonts w:ascii="Arial" w:hAnsi="Arial" w:cs="Arial"/>
                <w:sz w:val="20"/>
                <w:szCs w:val="20"/>
                <w:lang w:val="en-GB"/>
              </w:rPr>
              <w:t>need</w:t>
            </w:r>
            <w:r w:rsidR="00215E9E" w:rsidRPr="00CB16DD">
              <w:rPr>
                <w:rFonts w:ascii="Arial" w:hAnsi="Arial" w:cs="Arial"/>
                <w:sz w:val="20"/>
                <w:szCs w:val="20"/>
                <w:lang w:val="en-GB"/>
              </w:rPr>
              <w:t xml:space="preserve"> to provide details of the processes and controls in place for these checks as part of the Skills England audit.</w:t>
            </w:r>
          </w:p>
        </w:tc>
        <w:tc>
          <w:tcPr>
            <w:tcW w:w="853" w:type="pct"/>
          </w:tcPr>
          <w:p w14:paraId="03E26DD8" w14:textId="46619301" w:rsidR="00474F5A" w:rsidRPr="00CB16DD" w:rsidRDefault="00EC0F42" w:rsidP="009F2B5D">
            <w:pPr>
              <w:pStyle w:val="NoSpacing"/>
              <w:spacing w:after="80"/>
              <w:rPr>
                <w:rFonts w:ascii="Arial" w:hAnsi="Arial" w:cs="Arial"/>
                <w:sz w:val="20"/>
                <w:szCs w:val="20"/>
                <w:lang w:val="en-GB"/>
              </w:rPr>
            </w:pPr>
            <w:r w:rsidRPr="00CB16DD">
              <w:rPr>
                <w:rFonts w:ascii="Arial" w:hAnsi="Arial" w:cs="Arial"/>
                <w:sz w:val="20"/>
                <w:szCs w:val="20"/>
                <w:lang w:val="en-GB"/>
              </w:rPr>
              <w:t xml:space="preserve">Qualifications of staff/tutors; </w:t>
            </w:r>
            <w:r w:rsidR="005B39AE" w:rsidRPr="00CB16DD">
              <w:rPr>
                <w:rFonts w:ascii="Arial" w:hAnsi="Arial" w:cs="Arial"/>
                <w:sz w:val="20"/>
                <w:szCs w:val="20"/>
                <w:lang w:val="en-GB"/>
              </w:rPr>
              <w:t>CPD rec</w:t>
            </w:r>
            <w:r w:rsidR="0065242A" w:rsidRPr="00CB16DD">
              <w:rPr>
                <w:rFonts w:ascii="Arial" w:hAnsi="Arial" w:cs="Arial"/>
                <w:sz w:val="20"/>
                <w:szCs w:val="20"/>
                <w:lang w:val="en-GB"/>
              </w:rPr>
              <w:t>ords</w:t>
            </w:r>
            <w:r w:rsidRPr="00CB16DD">
              <w:rPr>
                <w:rFonts w:ascii="Arial" w:hAnsi="Arial" w:cs="Arial"/>
                <w:sz w:val="20"/>
                <w:szCs w:val="20"/>
                <w:lang w:val="en-GB"/>
              </w:rPr>
              <w:t>.</w:t>
            </w:r>
          </w:p>
        </w:tc>
        <w:tc>
          <w:tcPr>
            <w:tcW w:w="638" w:type="pct"/>
          </w:tcPr>
          <w:p w14:paraId="209CBBBB" w14:textId="77777777" w:rsidR="00474F5A" w:rsidRPr="00CB16DD" w:rsidRDefault="00474F5A" w:rsidP="009F2B5D">
            <w:pPr>
              <w:pStyle w:val="NoSpacing"/>
              <w:spacing w:after="80"/>
              <w:rPr>
                <w:rFonts w:ascii="Arial" w:hAnsi="Arial" w:cs="Arial"/>
                <w:sz w:val="20"/>
                <w:szCs w:val="20"/>
                <w:lang w:val="en-GB"/>
              </w:rPr>
            </w:pPr>
          </w:p>
        </w:tc>
      </w:tr>
      <w:tr w:rsidR="00977E6A" w:rsidRPr="00756706" w14:paraId="509676EA" w14:textId="77777777" w:rsidTr="00DD139B">
        <w:tc>
          <w:tcPr>
            <w:tcW w:w="1407" w:type="pct"/>
          </w:tcPr>
          <w:p w14:paraId="2422D9E5" w14:textId="5B84D23B" w:rsidR="00977E6A" w:rsidRPr="00CB16DD" w:rsidRDefault="00977E6A" w:rsidP="009F2B5D">
            <w:pPr>
              <w:pStyle w:val="NoSpacing"/>
              <w:spacing w:after="80"/>
              <w:rPr>
                <w:rFonts w:ascii="Arial" w:hAnsi="Arial" w:cs="Arial"/>
                <w:sz w:val="20"/>
                <w:szCs w:val="20"/>
                <w:lang w:val="en-GB"/>
              </w:rPr>
            </w:pPr>
            <w:r w:rsidRPr="00CB16DD">
              <w:rPr>
                <w:rFonts w:ascii="Arial" w:hAnsi="Arial" w:cs="Arial"/>
                <w:sz w:val="20"/>
                <w:szCs w:val="20"/>
                <w:lang w:val="en-GB"/>
              </w:rPr>
              <w:t>Is there a clear process for dealing with complaints from apprentices and employers?</w:t>
            </w:r>
          </w:p>
          <w:p w14:paraId="211B2176" w14:textId="47BD36B3" w:rsidR="00977E6A" w:rsidRPr="00CB16DD" w:rsidRDefault="00977E6A" w:rsidP="009F2B5D">
            <w:pPr>
              <w:pStyle w:val="NoSpacing"/>
              <w:spacing w:after="80"/>
              <w:rPr>
                <w:rFonts w:ascii="Arial" w:hAnsi="Arial" w:cs="Arial"/>
                <w:sz w:val="20"/>
                <w:szCs w:val="20"/>
                <w:lang w:val="en-GB"/>
              </w:rPr>
            </w:pPr>
            <w:r w:rsidRPr="00CB16DD">
              <w:rPr>
                <w:rFonts w:ascii="Arial" w:hAnsi="Arial" w:cs="Arial"/>
                <w:sz w:val="20"/>
                <w:szCs w:val="20"/>
                <w:lang w:val="en-GB"/>
              </w:rPr>
              <w:t xml:space="preserve">Is there a whistleblowing policy in place that is </w:t>
            </w:r>
            <w:r w:rsidR="00A4303F" w:rsidRPr="00CB16DD">
              <w:rPr>
                <w:rFonts w:ascii="Arial" w:hAnsi="Arial" w:cs="Arial"/>
                <w:sz w:val="20"/>
                <w:szCs w:val="20"/>
                <w:lang w:val="en-GB"/>
              </w:rPr>
              <w:t>accessible to employees and apprentices?</w:t>
            </w:r>
          </w:p>
        </w:tc>
        <w:tc>
          <w:tcPr>
            <w:tcW w:w="349" w:type="pct"/>
          </w:tcPr>
          <w:p w14:paraId="28DF7F7D" w14:textId="77777777" w:rsidR="00977E6A" w:rsidRPr="00CB16DD" w:rsidRDefault="00977E6A" w:rsidP="009F2B5D">
            <w:pPr>
              <w:pStyle w:val="NoSpacing"/>
              <w:spacing w:after="80"/>
              <w:rPr>
                <w:rFonts w:ascii="Arial" w:hAnsi="Arial" w:cs="Arial"/>
                <w:sz w:val="20"/>
                <w:szCs w:val="20"/>
                <w:lang w:val="en-GB"/>
              </w:rPr>
            </w:pPr>
          </w:p>
        </w:tc>
        <w:tc>
          <w:tcPr>
            <w:tcW w:w="1753" w:type="pct"/>
          </w:tcPr>
          <w:p w14:paraId="212AAD29" w14:textId="72B37A98" w:rsidR="0076413F" w:rsidRPr="00CB16DD" w:rsidRDefault="0076413F" w:rsidP="009F2B5D">
            <w:pPr>
              <w:pStyle w:val="NoSpacing"/>
              <w:spacing w:after="80"/>
              <w:rPr>
                <w:rFonts w:ascii="Arial" w:hAnsi="Arial" w:cs="Arial"/>
                <w:sz w:val="20"/>
                <w:szCs w:val="20"/>
                <w:lang w:val="en-GB"/>
              </w:rPr>
            </w:pPr>
            <w:r w:rsidRPr="00CB16DD">
              <w:rPr>
                <w:rFonts w:ascii="Arial" w:hAnsi="Arial" w:cs="Arial"/>
                <w:sz w:val="20"/>
                <w:szCs w:val="20"/>
                <w:lang w:val="en-GB"/>
              </w:rPr>
              <w:t xml:space="preserve">The complaints policy must be accessible to apprentices and employers and set out the internal </w:t>
            </w:r>
            <w:r w:rsidR="0095661E" w:rsidRPr="00CB16DD">
              <w:rPr>
                <w:rFonts w:ascii="Arial" w:hAnsi="Arial" w:cs="Arial"/>
                <w:sz w:val="20"/>
                <w:szCs w:val="20"/>
                <w:lang w:val="en-GB"/>
              </w:rPr>
              <w:t xml:space="preserve">process for escalating complaints. </w:t>
            </w:r>
            <w:r w:rsidR="005D3F02" w:rsidRPr="00CB16DD">
              <w:rPr>
                <w:rFonts w:ascii="Arial" w:hAnsi="Arial" w:cs="Arial"/>
                <w:sz w:val="20"/>
                <w:szCs w:val="20"/>
                <w:lang w:val="en-GB"/>
              </w:rPr>
              <w:t xml:space="preserve"> </w:t>
            </w:r>
            <w:r w:rsidR="0095661E" w:rsidRPr="00CB16DD">
              <w:rPr>
                <w:rFonts w:ascii="Arial" w:hAnsi="Arial" w:cs="Arial"/>
                <w:sz w:val="20"/>
                <w:szCs w:val="20"/>
                <w:lang w:val="en-GB"/>
              </w:rPr>
              <w:t xml:space="preserve">It should also include details for escalating complaints to </w:t>
            </w:r>
            <w:hyperlink r:id="rId49" w:history="1">
              <w:r w:rsidRPr="00CB16DD">
                <w:rPr>
                  <w:rStyle w:val="Hyperlink"/>
                  <w:rFonts w:ascii="Arial" w:hAnsi="Arial" w:cs="Arial"/>
                  <w:sz w:val="20"/>
                  <w:szCs w:val="20"/>
                  <w:lang w:val="en-GB"/>
                </w:rPr>
                <w:t>Apprenticeship Service Support</w:t>
              </w:r>
            </w:hyperlink>
            <w:r w:rsidRPr="00CB16DD">
              <w:rPr>
                <w:rFonts w:ascii="Arial" w:hAnsi="Arial" w:cs="Arial"/>
                <w:sz w:val="20"/>
                <w:szCs w:val="20"/>
                <w:lang w:val="en-GB"/>
              </w:rPr>
              <w:t xml:space="preserve"> on 08000 150 600 or </w:t>
            </w:r>
            <w:hyperlink r:id="rId50" w:history="1">
              <w:r w:rsidR="0060419C" w:rsidRPr="00CB16DD">
                <w:rPr>
                  <w:rStyle w:val="Hyperlink"/>
                  <w:rFonts w:ascii="Arial" w:hAnsi="Arial" w:cs="Arial"/>
                  <w:sz w:val="20"/>
                  <w:szCs w:val="20"/>
                  <w:lang w:val="en-GB"/>
                </w:rPr>
                <w:t>helpdesk@manage-apprenticeships.service.gov.uk</w:t>
              </w:r>
            </w:hyperlink>
            <w:r w:rsidRPr="00CB16DD">
              <w:rPr>
                <w:rFonts w:ascii="Arial" w:hAnsi="Arial" w:cs="Arial"/>
                <w:sz w:val="20"/>
                <w:szCs w:val="20"/>
                <w:lang w:val="en-GB"/>
              </w:rPr>
              <w:t>.</w:t>
            </w:r>
          </w:p>
        </w:tc>
        <w:tc>
          <w:tcPr>
            <w:tcW w:w="853" w:type="pct"/>
          </w:tcPr>
          <w:p w14:paraId="7D41D40F" w14:textId="671B5670" w:rsidR="00977E6A" w:rsidRPr="00CB16DD" w:rsidRDefault="0065242A" w:rsidP="009F2B5D">
            <w:pPr>
              <w:pStyle w:val="NoSpacing"/>
              <w:spacing w:after="80"/>
              <w:rPr>
                <w:rFonts w:ascii="Arial" w:hAnsi="Arial" w:cs="Arial"/>
                <w:sz w:val="20"/>
                <w:szCs w:val="20"/>
                <w:lang w:val="en-GB"/>
              </w:rPr>
            </w:pPr>
            <w:r w:rsidRPr="00CB16DD">
              <w:rPr>
                <w:rFonts w:ascii="Arial" w:hAnsi="Arial" w:cs="Arial"/>
                <w:sz w:val="20"/>
                <w:szCs w:val="20"/>
                <w:lang w:val="en-GB"/>
              </w:rPr>
              <w:t xml:space="preserve">Complaints </w:t>
            </w:r>
            <w:r w:rsidR="00552909" w:rsidRPr="00CB16DD">
              <w:rPr>
                <w:rFonts w:ascii="Arial" w:hAnsi="Arial" w:cs="Arial"/>
                <w:sz w:val="20"/>
                <w:szCs w:val="20"/>
                <w:lang w:val="en-GB"/>
              </w:rPr>
              <w:t>and</w:t>
            </w:r>
            <w:r w:rsidRPr="00CB16DD">
              <w:rPr>
                <w:rFonts w:ascii="Arial" w:hAnsi="Arial" w:cs="Arial"/>
                <w:sz w:val="20"/>
                <w:szCs w:val="20"/>
                <w:lang w:val="en-GB"/>
              </w:rPr>
              <w:t xml:space="preserve"> whistleblowing policies (publicly accessible).</w:t>
            </w:r>
          </w:p>
        </w:tc>
        <w:tc>
          <w:tcPr>
            <w:tcW w:w="638" w:type="pct"/>
          </w:tcPr>
          <w:p w14:paraId="61713F4E" w14:textId="77777777" w:rsidR="00977E6A" w:rsidRPr="00CB16DD" w:rsidRDefault="00977E6A" w:rsidP="009F2B5D">
            <w:pPr>
              <w:pStyle w:val="NoSpacing"/>
              <w:spacing w:after="80"/>
              <w:rPr>
                <w:rFonts w:ascii="Arial" w:hAnsi="Arial" w:cs="Arial"/>
                <w:sz w:val="20"/>
                <w:szCs w:val="20"/>
                <w:lang w:val="en-GB"/>
              </w:rPr>
            </w:pPr>
          </w:p>
        </w:tc>
      </w:tr>
      <w:tr w:rsidR="0095661E" w:rsidRPr="00756706" w14:paraId="61EA91B3" w14:textId="77777777" w:rsidTr="00DD139B">
        <w:tc>
          <w:tcPr>
            <w:tcW w:w="1407" w:type="pct"/>
          </w:tcPr>
          <w:p w14:paraId="1EB582AD" w14:textId="3F3B2846" w:rsidR="00AE5AD5" w:rsidRPr="00CB16DD" w:rsidRDefault="0065242A" w:rsidP="009F2B5D">
            <w:pPr>
              <w:pStyle w:val="NoSpacing"/>
              <w:spacing w:after="80"/>
              <w:rPr>
                <w:rFonts w:ascii="Arial" w:hAnsi="Arial" w:cs="Arial"/>
                <w:sz w:val="20"/>
                <w:szCs w:val="20"/>
                <w:lang w:val="en-GB"/>
              </w:rPr>
            </w:pPr>
            <w:r w:rsidRPr="00CB16DD">
              <w:rPr>
                <w:rFonts w:ascii="Arial" w:hAnsi="Arial" w:cs="Arial"/>
                <w:sz w:val="20"/>
                <w:szCs w:val="20"/>
                <w:lang w:val="en-GB"/>
              </w:rPr>
              <w:t>Is there a clear process (with named responsibility) for ensuring APAR and Funding Rules compliance and updates?</w:t>
            </w:r>
          </w:p>
          <w:p w14:paraId="52561523" w14:textId="7233FCAA" w:rsidR="006E4E32" w:rsidRPr="00CB16DD" w:rsidRDefault="00AE5AD5" w:rsidP="009F2B5D">
            <w:pPr>
              <w:pStyle w:val="NoSpacing"/>
              <w:spacing w:after="80"/>
              <w:rPr>
                <w:rFonts w:ascii="Arial" w:hAnsi="Arial" w:cs="Arial"/>
                <w:sz w:val="20"/>
                <w:szCs w:val="20"/>
                <w:lang w:val="en-GB"/>
              </w:rPr>
            </w:pPr>
            <w:r w:rsidRPr="00CB16DD">
              <w:rPr>
                <w:rFonts w:ascii="Arial" w:hAnsi="Arial" w:cs="Arial"/>
                <w:sz w:val="20"/>
                <w:szCs w:val="20"/>
                <w:lang w:val="en-GB"/>
              </w:rPr>
              <w:t>Is there a clear process for ensuring that the provider is using the correct year’s Apprenticeship Funding Rules and is aware of updates?</w:t>
            </w:r>
          </w:p>
          <w:p w14:paraId="249CE9F8" w14:textId="6CAD8FDB" w:rsidR="006E4E32" w:rsidRPr="00CB16DD" w:rsidRDefault="006E4E32" w:rsidP="009F2B5D">
            <w:pPr>
              <w:pStyle w:val="NoSpacing"/>
              <w:spacing w:after="80"/>
              <w:rPr>
                <w:rFonts w:ascii="Arial" w:hAnsi="Arial" w:cs="Arial"/>
                <w:sz w:val="20"/>
                <w:szCs w:val="20"/>
                <w:lang w:val="en-GB"/>
              </w:rPr>
            </w:pPr>
            <w:r w:rsidRPr="00CB16DD">
              <w:rPr>
                <w:rFonts w:ascii="Arial" w:hAnsi="Arial" w:cs="Arial"/>
                <w:sz w:val="20"/>
                <w:szCs w:val="20"/>
                <w:lang w:val="en-GB"/>
              </w:rPr>
              <w:t xml:space="preserve">Is there a named Accountable Officer and process to ensure APAR </w:t>
            </w:r>
            <w:r w:rsidR="00552909" w:rsidRPr="00CB16DD">
              <w:rPr>
                <w:rFonts w:ascii="Arial" w:hAnsi="Arial" w:cs="Arial"/>
                <w:sz w:val="20"/>
                <w:szCs w:val="20"/>
                <w:lang w:val="en-GB"/>
              </w:rPr>
              <w:t>and</w:t>
            </w:r>
            <w:r w:rsidRPr="00CB16DD">
              <w:rPr>
                <w:rFonts w:ascii="Arial" w:hAnsi="Arial" w:cs="Arial"/>
                <w:sz w:val="20"/>
                <w:szCs w:val="20"/>
                <w:lang w:val="en-GB"/>
              </w:rPr>
              <w:t xml:space="preserve"> Funding Rule compliance?</w:t>
            </w:r>
          </w:p>
        </w:tc>
        <w:tc>
          <w:tcPr>
            <w:tcW w:w="349" w:type="pct"/>
          </w:tcPr>
          <w:p w14:paraId="32C884F8" w14:textId="77777777" w:rsidR="0095661E" w:rsidRPr="00CB16DD" w:rsidRDefault="0095661E" w:rsidP="009F2B5D">
            <w:pPr>
              <w:pStyle w:val="NoSpacing"/>
              <w:spacing w:after="80"/>
              <w:rPr>
                <w:rFonts w:ascii="Arial" w:hAnsi="Arial" w:cs="Arial"/>
                <w:sz w:val="20"/>
                <w:szCs w:val="20"/>
                <w:lang w:val="en-GB"/>
              </w:rPr>
            </w:pPr>
          </w:p>
        </w:tc>
        <w:tc>
          <w:tcPr>
            <w:tcW w:w="1753" w:type="pct"/>
          </w:tcPr>
          <w:p w14:paraId="51A1E892" w14:textId="50422966" w:rsidR="0095661E" w:rsidRPr="00CB16DD" w:rsidRDefault="00AE5AD5" w:rsidP="009F2B5D">
            <w:pPr>
              <w:pStyle w:val="NoSpacing"/>
              <w:spacing w:after="80"/>
              <w:rPr>
                <w:rFonts w:ascii="Arial" w:hAnsi="Arial" w:cs="Arial"/>
                <w:sz w:val="20"/>
                <w:szCs w:val="20"/>
                <w:lang w:val="en-GB"/>
              </w:rPr>
            </w:pPr>
            <w:r w:rsidRPr="00CB16DD">
              <w:rPr>
                <w:rFonts w:ascii="Arial" w:hAnsi="Arial" w:cs="Arial"/>
                <w:sz w:val="20"/>
                <w:szCs w:val="20"/>
                <w:lang w:val="en-GB"/>
              </w:rPr>
              <w:t xml:space="preserve">As part of the Skills England audit, </w:t>
            </w:r>
            <w:r w:rsidR="005C0220" w:rsidRPr="00CB16DD">
              <w:rPr>
                <w:rFonts w:ascii="Arial" w:hAnsi="Arial" w:cs="Arial"/>
                <w:sz w:val="20"/>
                <w:szCs w:val="20"/>
                <w:lang w:val="en-GB"/>
              </w:rPr>
              <w:t xml:space="preserve">the provider </w:t>
            </w:r>
            <w:r w:rsidRPr="00CB16DD">
              <w:rPr>
                <w:rFonts w:ascii="Arial" w:hAnsi="Arial" w:cs="Arial"/>
                <w:sz w:val="20"/>
                <w:szCs w:val="20"/>
                <w:lang w:val="en-GB"/>
              </w:rPr>
              <w:t>may be asked what their processes and controls are to ensure that updates to guidance and rules are adhered to.</w:t>
            </w:r>
          </w:p>
        </w:tc>
        <w:tc>
          <w:tcPr>
            <w:tcW w:w="853" w:type="pct"/>
          </w:tcPr>
          <w:p w14:paraId="4B641802" w14:textId="57632203" w:rsidR="0095661E" w:rsidRPr="00CB16DD" w:rsidRDefault="006E4E32" w:rsidP="009F2B5D">
            <w:pPr>
              <w:pStyle w:val="NoSpacing"/>
              <w:spacing w:after="80"/>
              <w:rPr>
                <w:rFonts w:ascii="Arial" w:hAnsi="Arial" w:cs="Arial"/>
                <w:sz w:val="20"/>
                <w:szCs w:val="20"/>
                <w:lang w:val="en-GB"/>
              </w:rPr>
            </w:pPr>
            <w:r w:rsidRPr="00CB16DD">
              <w:rPr>
                <w:rFonts w:ascii="Arial" w:hAnsi="Arial" w:cs="Arial"/>
                <w:sz w:val="20"/>
                <w:szCs w:val="20"/>
                <w:lang w:val="en-GB"/>
              </w:rPr>
              <w:t>Update logs; policy version control; staff briefing evidence</w:t>
            </w:r>
            <w:r w:rsidR="00737C1F" w:rsidRPr="00CB16DD">
              <w:rPr>
                <w:rFonts w:ascii="Arial" w:hAnsi="Arial" w:cs="Arial"/>
                <w:sz w:val="20"/>
                <w:szCs w:val="20"/>
                <w:lang w:val="en-GB"/>
              </w:rPr>
              <w:t>; internal audit/spot check records.</w:t>
            </w:r>
          </w:p>
        </w:tc>
        <w:tc>
          <w:tcPr>
            <w:tcW w:w="638" w:type="pct"/>
          </w:tcPr>
          <w:p w14:paraId="59F9DEF0" w14:textId="77777777" w:rsidR="0095661E" w:rsidRPr="00CB16DD" w:rsidRDefault="0095661E" w:rsidP="009F2B5D">
            <w:pPr>
              <w:pStyle w:val="NoSpacing"/>
              <w:spacing w:after="80"/>
              <w:rPr>
                <w:rFonts w:ascii="Arial" w:hAnsi="Arial" w:cs="Arial"/>
                <w:sz w:val="20"/>
                <w:szCs w:val="20"/>
                <w:lang w:val="en-GB"/>
              </w:rPr>
            </w:pPr>
          </w:p>
        </w:tc>
      </w:tr>
    </w:tbl>
    <w:p w14:paraId="5EB3692D" w14:textId="77777777" w:rsidR="0086550B" w:rsidRPr="00756706" w:rsidRDefault="0086550B" w:rsidP="00BA60EC"/>
    <w:p w14:paraId="57C6C3ED" w14:textId="77777777" w:rsidR="0086550B" w:rsidRPr="00756706" w:rsidRDefault="0086550B" w:rsidP="00750AF7">
      <w:pPr>
        <w:pStyle w:val="Heading1"/>
        <w:sectPr w:rsidR="0086550B" w:rsidRPr="00756706" w:rsidSect="00716867">
          <w:pgSz w:w="15840" w:h="12240" w:orient="landscape" w:code="1"/>
          <w:pgMar w:top="680" w:right="851" w:bottom="567" w:left="851" w:header="567" w:footer="284" w:gutter="0"/>
          <w:cols w:space="720"/>
          <w:docGrid w:linePitch="360"/>
        </w:sectPr>
      </w:pPr>
    </w:p>
    <w:p w14:paraId="17DA6D1D" w14:textId="27608830" w:rsidR="00750AF7" w:rsidRPr="00756706" w:rsidRDefault="002C4E24" w:rsidP="002F3A78">
      <w:pPr>
        <w:pStyle w:val="Heading1"/>
        <w:numPr>
          <w:ilvl w:val="0"/>
          <w:numId w:val="0"/>
        </w:numPr>
      </w:pPr>
      <w:bookmarkStart w:id="27" w:name="_Toc229481228"/>
      <w:r w:rsidRPr="00640578">
        <w:lastRenderedPageBreak/>
        <w:t xml:space="preserve">Appendix A: </w:t>
      </w:r>
      <w:r w:rsidR="005C3918" w:rsidRPr="00640578">
        <w:t>Required Systems and Portals</w:t>
      </w:r>
      <w:bookmarkEnd w:id="27"/>
    </w:p>
    <w:p w14:paraId="7F5741E5" w14:textId="77777777" w:rsidR="0086550B" w:rsidRPr="00756706" w:rsidRDefault="0086550B" w:rsidP="00BA60EC"/>
    <w:p w14:paraId="62829051" w14:textId="1E61D27A" w:rsidR="00750AF7" w:rsidRPr="00756706" w:rsidRDefault="00750AF7" w:rsidP="00750AF7">
      <w:pPr>
        <w:rPr>
          <w:rFonts w:cs="Arial"/>
        </w:rPr>
      </w:pPr>
      <w:r w:rsidRPr="00756706">
        <w:rPr>
          <w:rFonts w:cs="Arial"/>
        </w:rPr>
        <w:t>Providers who use a</w:t>
      </w:r>
      <w:r w:rsidR="00D93D7E" w:rsidRPr="00756706">
        <w:rPr>
          <w:rFonts w:cs="Arial"/>
        </w:rPr>
        <w:t xml:space="preserve">n internal MIS system such as PICS, Bud, </w:t>
      </w:r>
      <w:proofErr w:type="spellStart"/>
      <w:r w:rsidR="00D93D7E" w:rsidRPr="00756706">
        <w:rPr>
          <w:rFonts w:cs="Arial"/>
        </w:rPr>
        <w:t>Aptem</w:t>
      </w:r>
      <w:proofErr w:type="spellEnd"/>
      <w:r w:rsidR="00D93D7E" w:rsidRPr="00756706">
        <w:rPr>
          <w:rFonts w:cs="Arial"/>
        </w:rPr>
        <w:t>, Tribal or OneFile may not require access to all of the systems and portal</w:t>
      </w:r>
      <w:r w:rsidR="00791373">
        <w:rPr>
          <w:rFonts w:cs="Arial"/>
        </w:rPr>
        <w:t>s</w:t>
      </w:r>
      <w:r w:rsidR="00D93D7E" w:rsidRPr="00756706">
        <w:rPr>
          <w:rFonts w:cs="Arial"/>
        </w:rPr>
        <w:t xml:space="preserve"> below when they are integrated.</w:t>
      </w:r>
      <w:r w:rsidR="00966C6E" w:rsidRPr="00756706">
        <w:rPr>
          <w:rFonts w:cs="Arial"/>
        </w:rPr>
        <w:t xml:space="preserve"> </w:t>
      </w:r>
      <w:r w:rsidR="00791373">
        <w:rPr>
          <w:rFonts w:cs="Arial"/>
        </w:rPr>
        <w:t xml:space="preserve"> </w:t>
      </w:r>
      <w:r w:rsidR="00CE1B3B" w:rsidRPr="00756706">
        <w:rPr>
          <w:rFonts w:cs="Arial"/>
        </w:rPr>
        <w:t>Similarly, a provider who does not subcontract, may not require use of all portals.</w:t>
      </w:r>
    </w:p>
    <w:p w14:paraId="5BF3BCED" w14:textId="77777777" w:rsidR="00390A35" w:rsidRPr="00756706" w:rsidRDefault="00390A35" w:rsidP="00750AF7">
      <w:pPr>
        <w:rPr>
          <w:rFonts w:cs="Arial"/>
        </w:rPr>
      </w:pP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67"/>
        <w:gridCol w:w="9161"/>
      </w:tblGrid>
      <w:tr w:rsidR="00FD756E" w:rsidRPr="00756706" w14:paraId="23181D39" w14:textId="77777777" w:rsidTr="008E0A92">
        <w:trPr>
          <w:trHeight w:val="397"/>
          <w:tblHeader/>
        </w:trPr>
        <w:tc>
          <w:tcPr>
            <w:tcW w:w="1758" w:type="pct"/>
            <w:shd w:val="clear" w:color="auto" w:fill="B6DDE8" w:themeFill="accent5" w:themeFillTint="66"/>
            <w:vAlign w:val="center"/>
            <w:hideMark/>
          </w:tcPr>
          <w:p w14:paraId="2F537990" w14:textId="0EBECF6F" w:rsidR="00750AF7" w:rsidRPr="00756706" w:rsidRDefault="00750AF7" w:rsidP="00390A35">
            <w:pPr>
              <w:pStyle w:val="NoSpacing"/>
              <w:rPr>
                <w:rFonts w:ascii="Arial" w:hAnsi="Arial" w:cs="Arial"/>
                <w:b/>
                <w:bCs/>
                <w:sz w:val="24"/>
                <w:szCs w:val="24"/>
                <w:lang w:val="en-GB"/>
              </w:rPr>
            </w:pPr>
            <w:r w:rsidRPr="00756706">
              <w:rPr>
                <w:rFonts w:ascii="Arial" w:hAnsi="Arial" w:cs="Arial"/>
                <w:b/>
                <w:bCs/>
                <w:sz w:val="24"/>
                <w:szCs w:val="24"/>
                <w:lang w:val="en-GB"/>
              </w:rPr>
              <w:t>System/</w:t>
            </w:r>
            <w:r w:rsidR="004943A4" w:rsidRPr="00756706">
              <w:rPr>
                <w:rFonts w:ascii="Arial" w:hAnsi="Arial" w:cs="Arial"/>
                <w:b/>
                <w:bCs/>
                <w:sz w:val="24"/>
                <w:szCs w:val="24"/>
                <w:lang w:val="en-GB"/>
              </w:rPr>
              <w:t>p</w:t>
            </w:r>
            <w:r w:rsidRPr="00756706">
              <w:rPr>
                <w:rFonts w:ascii="Arial" w:hAnsi="Arial" w:cs="Arial"/>
                <w:b/>
                <w:bCs/>
                <w:sz w:val="24"/>
                <w:szCs w:val="24"/>
                <w:lang w:val="en-GB"/>
              </w:rPr>
              <w:t>ortal</w:t>
            </w:r>
          </w:p>
        </w:tc>
        <w:tc>
          <w:tcPr>
            <w:tcW w:w="3242" w:type="pct"/>
            <w:shd w:val="clear" w:color="auto" w:fill="B6DDE8" w:themeFill="accent5" w:themeFillTint="66"/>
            <w:vAlign w:val="center"/>
            <w:hideMark/>
          </w:tcPr>
          <w:p w14:paraId="306B6540" w14:textId="49288906" w:rsidR="00750AF7" w:rsidRPr="00756706" w:rsidRDefault="006773AA" w:rsidP="00390A35">
            <w:pPr>
              <w:pStyle w:val="NoSpacing"/>
              <w:rPr>
                <w:rFonts w:ascii="Arial" w:hAnsi="Arial" w:cs="Arial"/>
                <w:b/>
                <w:bCs/>
                <w:sz w:val="24"/>
                <w:szCs w:val="24"/>
                <w:lang w:val="en-GB"/>
              </w:rPr>
            </w:pPr>
            <w:r w:rsidRPr="00756706">
              <w:rPr>
                <w:rFonts w:ascii="Arial" w:hAnsi="Arial" w:cs="Arial"/>
                <w:b/>
                <w:bCs/>
                <w:sz w:val="24"/>
                <w:szCs w:val="24"/>
                <w:lang w:val="en-GB"/>
              </w:rPr>
              <w:t>Purpose</w:t>
            </w:r>
          </w:p>
        </w:tc>
      </w:tr>
      <w:tr w:rsidR="00FD756E" w:rsidRPr="00756706" w14:paraId="36DC80DF" w14:textId="77777777" w:rsidTr="008E0A92">
        <w:trPr>
          <w:trHeight w:val="567"/>
        </w:trPr>
        <w:tc>
          <w:tcPr>
            <w:tcW w:w="1758" w:type="pct"/>
            <w:vAlign w:val="center"/>
            <w:hideMark/>
          </w:tcPr>
          <w:p w14:paraId="6F25C66E" w14:textId="77777777" w:rsidR="00750AF7" w:rsidRPr="00756706" w:rsidRDefault="00750AF7" w:rsidP="00390A35">
            <w:pPr>
              <w:pStyle w:val="NoSpacing"/>
              <w:spacing w:before="40" w:after="40"/>
              <w:rPr>
                <w:rFonts w:ascii="Arial" w:hAnsi="Arial" w:cs="Arial"/>
                <w:lang w:val="en-GB"/>
              </w:rPr>
            </w:pPr>
            <w:hyperlink r:id="rId51" w:tgtFrame="_blank" w:history="1">
              <w:r w:rsidRPr="00756706">
                <w:rPr>
                  <w:rStyle w:val="Hyperlink"/>
                  <w:rFonts w:ascii="Arial" w:hAnsi="Arial" w:cs="Arial"/>
                  <w:b/>
                  <w:bCs/>
                  <w:lang w:val="en-GB"/>
                </w:rPr>
                <w:t>Apprenticeship Providers and Assessment Register (APAR)</w:t>
              </w:r>
            </w:hyperlink>
          </w:p>
        </w:tc>
        <w:tc>
          <w:tcPr>
            <w:tcW w:w="3242" w:type="pct"/>
            <w:vAlign w:val="center"/>
            <w:hideMark/>
          </w:tcPr>
          <w:p w14:paraId="173A690B" w14:textId="52BD2E97" w:rsidR="00750AF7" w:rsidRPr="00756706" w:rsidRDefault="00750AF7" w:rsidP="00BA5814">
            <w:pPr>
              <w:pStyle w:val="NoSpacing"/>
              <w:spacing w:before="40" w:after="40"/>
              <w:jc w:val="both"/>
              <w:rPr>
                <w:rFonts w:ascii="Arial" w:hAnsi="Arial" w:cs="Arial"/>
                <w:lang w:val="en-GB"/>
              </w:rPr>
            </w:pPr>
            <w:r w:rsidRPr="00756706">
              <w:rPr>
                <w:rFonts w:ascii="Arial" w:hAnsi="Arial" w:cs="Arial"/>
                <w:lang w:val="en-GB"/>
              </w:rPr>
              <w:t>Providers must be listed on APAR as a main, supporting or employer</w:t>
            </w:r>
            <w:r w:rsidRPr="00756706">
              <w:rPr>
                <w:rFonts w:ascii="Arial" w:hAnsi="Arial" w:cs="Arial"/>
                <w:lang w:val="en-GB"/>
              </w:rPr>
              <w:noBreakHyphen/>
              <w:t>provider to be eligible to deliver apprenticeships.</w:t>
            </w:r>
          </w:p>
        </w:tc>
      </w:tr>
      <w:tr w:rsidR="00FD756E" w:rsidRPr="00756706" w14:paraId="7E8F4273" w14:textId="77777777" w:rsidTr="008E0A92">
        <w:trPr>
          <w:trHeight w:val="567"/>
        </w:trPr>
        <w:tc>
          <w:tcPr>
            <w:tcW w:w="1758" w:type="pct"/>
            <w:vAlign w:val="center"/>
            <w:hideMark/>
          </w:tcPr>
          <w:p w14:paraId="4448B57E" w14:textId="77777777" w:rsidR="00750AF7" w:rsidRPr="00756706" w:rsidRDefault="00750AF7" w:rsidP="00390A35">
            <w:pPr>
              <w:pStyle w:val="NoSpacing"/>
              <w:spacing w:before="40" w:after="40"/>
              <w:rPr>
                <w:rFonts w:ascii="Arial" w:hAnsi="Arial" w:cs="Arial"/>
                <w:lang w:val="en-GB"/>
              </w:rPr>
            </w:pPr>
            <w:hyperlink r:id="rId52" w:tgtFrame="_blank" w:history="1">
              <w:r w:rsidRPr="00756706">
                <w:rPr>
                  <w:rStyle w:val="Hyperlink"/>
                  <w:rFonts w:ascii="Arial" w:hAnsi="Arial" w:cs="Arial"/>
                  <w:b/>
                  <w:bCs/>
                  <w:lang w:val="en-GB"/>
                </w:rPr>
                <w:t>Manage Your Education and Skills Funding (MYESF)</w:t>
              </w:r>
            </w:hyperlink>
          </w:p>
        </w:tc>
        <w:tc>
          <w:tcPr>
            <w:tcW w:w="3242" w:type="pct"/>
            <w:vAlign w:val="center"/>
            <w:hideMark/>
          </w:tcPr>
          <w:p w14:paraId="34676B61" w14:textId="0C67701C" w:rsidR="00750AF7" w:rsidRPr="00756706" w:rsidRDefault="00750AF7" w:rsidP="00BA5814">
            <w:pPr>
              <w:pStyle w:val="NoSpacing"/>
              <w:spacing w:before="40" w:after="40"/>
              <w:jc w:val="both"/>
              <w:rPr>
                <w:rFonts w:ascii="Arial" w:hAnsi="Arial" w:cs="Arial"/>
                <w:lang w:val="en-GB"/>
              </w:rPr>
            </w:pPr>
            <w:r w:rsidRPr="00756706">
              <w:rPr>
                <w:rFonts w:ascii="Arial" w:hAnsi="Arial" w:cs="Arial"/>
                <w:lang w:val="en-GB"/>
              </w:rPr>
              <w:t xml:space="preserve">Used to sign the annual Skills England funding agreement and complete </w:t>
            </w:r>
            <w:r w:rsidR="00FD756E" w:rsidRPr="00756706">
              <w:rPr>
                <w:rFonts w:ascii="Arial" w:hAnsi="Arial" w:cs="Arial"/>
                <w:lang w:val="en-GB"/>
              </w:rPr>
              <w:t xml:space="preserve">biannual </w:t>
            </w:r>
            <w:r w:rsidRPr="00756706">
              <w:rPr>
                <w:rFonts w:ascii="Arial" w:hAnsi="Arial" w:cs="Arial"/>
                <w:lang w:val="en-GB"/>
              </w:rPr>
              <w:t>subcontracting declarations.</w:t>
            </w:r>
          </w:p>
        </w:tc>
      </w:tr>
      <w:tr w:rsidR="00FD756E" w:rsidRPr="00756706" w14:paraId="319596E0" w14:textId="77777777" w:rsidTr="008E0A92">
        <w:trPr>
          <w:trHeight w:val="567"/>
        </w:trPr>
        <w:tc>
          <w:tcPr>
            <w:tcW w:w="1758" w:type="pct"/>
            <w:vAlign w:val="center"/>
            <w:hideMark/>
          </w:tcPr>
          <w:p w14:paraId="58F52A4A" w14:textId="77777777" w:rsidR="00750AF7" w:rsidRPr="00756706" w:rsidRDefault="00750AF7" w:rsidP="00390A35">
            <w:pPr>
              <w:pStyle w:val="NoSpacing"/>
              <w:spacing w:before="40" w:after="40"/>
              <w:rPr>
                <w:rFonts w:ascii="Arial" w:hAnsi="Arial" w:cs="Arial"/>
                <w:lang w:val="en-GB"/>
              </w:rPr>
            </w:pPr>
            <w:hyperlink r:id="rId53" w:tgtFrame="_blank" w:history="1">
              <w:r w:rsidRPr="00756706">
                <w:rPr>
                  <w:rStyle w:val="Hyperlink"/>
                  <w:rFonts w:ascii="Arial" w:hAnsi="Arial" w:cs="Arial"/>
                  <w:b/>
                  <w:bCs/>
                  <w:lang w:val="en-GB"/>
                </w:rPr>
                <w:t>Apprenticeship Service for Providers</w:t>
              </w:r>
            </w:hyperlink>
          </w:p>
        </w:tc>
        <w:tc>
          <w:tcPr>
            <w:tcW w:w="3242" w:type="pct"/>
            <w:vAlign w:val="center"/>
            <w:hideMark/>
          </w:tcPr>
          <w:p w14:paraId="5064441B" w14:textId="3EB12F1F" w:rsidR="00750AF7" w:rsidRPr="00756706" w:rsidRDefault="00750AF7" w:rsidP="00BA5814">
            <w:pPr>
              <w:pStyle w:val="NoSpacing"/>
              <w:spacing w:before="40" w:after="40"/>
              <w:jc w:val="both"/>
              <w:rPr>
                <w:rFonts w:ascii="Arial" w:hAnsi="Arial" w:cs="Arial"/>
                <w:lang w:val="en-GB"/>
              </w:rPr>
            </w:pPr>
            <w:r w:rsidRPr="00756706">
              <w:rPr>
                <w:rFonts w:ascii="Arial" w:hAnsi="Arial" w:cs="Arial"/>
                <w:lang w:val="en-GB"/>
              </w:rPr>
              <w:t>Required to create cohorts, add delivery locations, confirm prices and manage apprentices on the Digital Apprenticeship Service.</w:t>
            </w:r>
          </w:p>
        </w:tc>
      </w:tr>
      <w:tr w:rsidR="00FD756E" w:rsidRPr="00756706" w14:paraId="1FED5458" w14:textId="77777777" w:rsidTr="008E0A92">
        <w:trPr>
          <w:trHeight w:val="567"/>
        </w:trPr>
        <w:tc>
          <w:tcPr>
            <w:tcW w:w="1758" w:type="pct"/>
            <w:vAlign w:val="center"/>
            <w:hideMark/>
          </w:tcPr>
          <w:p w14:paraId="52C9EBC3" w14:textId="77777777" w:rsidR="00750AF7" w:rsidRPr="00756706" w:rsidRDefault="00750AF7" w:rsidP="00390A35">
            <w:pPr>
              <w:pStyle w:val="NoSpacing"/>
              <w:spacing w:before="40" w:after="40"/>
              <w:rPr>
                <w:rFonts w:ascii="Arial" w:hAnsi="Arial" w:cs="Arial"/>
                <w:lang w:val="en-GB"/>
              </w:rPr>
            </w:pPr>
            <w:r w:rsidRPr="00756706">
              <w:rPr>
                <w:rFonts w:ascii="Arial" w:hAnsi="Arial" w:cs="Arial"/>
                <w:lang w:val="en-GB"/>
              </w:rPr>
              <w:t>Employer Apprenticeship Service Account</w:t>
            </w:r>
          </w:p>
        </w:tc>
        <w:tc>
          <w:tcPr>
            <w:tcW w:w="3242" w:type="pct"/>
            <w:vAlign w:val="center"/>
            <w:hideMark/>
          </w:tcPr>
          <w:p w14:paraId="27667042" w14:textId="2E69910E" w:rsidR="00750AF7" w:rsidRPr="00756706" w:rsidRDefault="00750AF7" w:rsidP="00BA5814">
            <w:pPr>
              <w:pStyle w:val="NoSpacing"/>
              <w:spacing w:before="40" w:after="40"/>
              <w:jc w:val="both"/>
              <w:rPr>
                <w:rFonts w:ascii="Arial" w:hAnsi="Arial" w:cs="Arial"/>
                <w:lang w:val="en-GB"/>
              </w:rPr>
            </w:pPr>
            <w:r w:rsidRPr="00756706">
              <w:rPr>
                <w:rFonts w:ascii="Arial" w:hAnsi="Arial" w:cs="Arial"/>
                <w:lang w:val="en-GB"/>
              </w:rPr>
              <w:t>Employers must approve the apprentice record, confirm prices and reserve co</w:t>
            </w:r>
            <w:r w:rsidRPr="00756706">
              <w:rPr>
                <w:rFonts w:ascii="Arial" w:hAnsi="Arial" w:cs="Arial"/>
                <w:lang w:val="en-GB"/>
              </w:rPr>
              <w:noBreakHyphen/>
              <w:t>investment funding (if applicable).</w:t>
            </w:r>
          </w:p>
        </w:tc>
      </w:tr>
      <w:tr w:rsidR="00FD756E" w:rsidRPr="00756706" w14:paraId="618423D1" w14:textId="77777777" w:rsidTr="008E0A92">
        <w:trPr>
          <w:trHeight w:val="567"/>
        </w:trPr>
        <w:tc>
          <w:tcPr>
            <w:tcW w:w="1758" w:type="pct"/>
            <w:vAlign w:val="center"/>
            <w:hideMark/>
          </w:tcPr>
          <w:p w14:paraId="6EC96891" w14:textId="77777777" w:rsidR="00750AF7" w:rsidRPr="00756706" w:rsidRDefault="00750AF7" w:rsidP="00390A35">
            <w:pPr>
              <w:pStyle w:val="NoSpacing"/>
              <w:spacing w:before="40" w:after="40"/>
              <w:rPr>
                <w:rFonts w:ascii="Arial" w:hAnsi="Arial" w:cs="Arial"/>
                <w:lang w:val="en-GB"/>
              </w:rPr>
            </w:pPr>
            <w:hyperlink r:id="rId54" w:tgtFrame="_blank" w:history="1">
              <w:r w:rsidRPr="00756706">
                <w:rPr>
                  <w:rStyle w:val="Hyperlink"/>
                  <w:rFonts w:ascii="Arial" w:hAnsi="Arial" w:cs="Arial"/>
                  <w:b/>
                  <w:bCs/>
                  <w:lang w:val="en-GB"/>
                </w:rPr>
                <w:t>UK Register of Learning Providers (UKRLP)</w:t>
              </w:r>
            </w:hyperlink>
          </w:p>
        </w:tc>
        <w:tc>
          <w:tcPr>
            <w:tcW w:w="3242" w:type="pct"/>
            <w:vAlign w:val="center"/>
            <w:hideMark/>
          </w:tcPr>
          <w:p w14:paraId="3FBD7025" w14:textId="557FD265" w:rsidR="00750AF7" w:rsidRPr="00756706" w:rsidRDefault="00750AF7" w:rsidP="00BA5814">
            <w:pPr>
              <w:pStyle w:val="NoSpacing"/>
              <w:spacing w:before="40" w:after="40"/>
              <w:jc w:val="both"/>
              <w:rPr>
                <w:rFonts w:ascii="Arial" w:hAnsi="Arial" w:cs="Arial"/>
                <w:lang w:val="en-GB"/>
              </w:rPr>
            </w:pPr>
            <w:r w:rsidRPr="00756706">
              <w:rPr>
                <w:rFonts w:ascii="Arial" w:hAnsi="Arial" w:cs="Arial"/>
                <w:lang w:val="en-GB"/>
              </w:rPr>
              <w:t>Used to verify or obtain a UKPRN for any subcontractors delivering apprenticeship training.</w:t>
            </w:r>
          </w:p>
        </w:tc>
      </w:tr>
      <w:tr w:rsidR="00FD756E" w:rsidRPr="00756706" w14:paraId="37253A3E" w14:textId="77777777" w:rsidTr="008E0A92">
        <w:trPr>
          <w:trHeight w:val="567"/>
        </w:trPr>
        <w:tc>
          <w:tcPr>
            <w:tcW w:w="1758" w:type="pct"/>
            <w:vAlign w:val="center"/>
            <w:hideMark/>
          </w:tcPr>
          <w:p w14:paraId="749CDC10" w14:textId="77777777" w:rsidR="00750AF7" w:rsidRPr="00756706" w:rsidRDefault="00750AF7" w:rsidP="00390A35">
            <w:pPr>
              <w:pStyle w:val="NoSpacing"/>
              <w:spacing w:before="40" w:after="40"/>
              <w:rPr>
                <w:rFonts w:ascii="Arial" w:hAnsi="Arial" w:cs="Arial"/>
                <w:lang w:val="en-GB"/>
              </w:rPr>
            </w:pPr>
            <w:hyperlink r:id="rId55" w:tgtFrame="_blank" w:history="1">
              <w:r w:rsidRPr="00756706">
                <w:rPr>
                  <w:rStyle w:val="Hyperlink"/>
                  <w:rFonts w:ascii="Arial" w:hAnsi="Arial" w:cs="Arial"/>
                  <w:b/>
                  <w:bCs/>
                  <w:lang w:val="en-GB"/>
                </w:rPr>
                <w:t>Submit Learner Data (SLDS)</w:t>
              </w:r>
            </w:hyperlink>
          </w:p>
        </w:tc>
        <w:tc>
          <w:tcPr>
            <w:tcW w:w="3242" w:type="pct"/>
            <w:vAlign w:val="center"/>
            <w:hideMark/>
          </w:tcPr>
          <w:p w14:paraId="40B33C83" w14:textId="4B0D6B17" w:rsidR="00750AF7" w:rsidRPr="00756706" w:rsidRDefault="00750AF7" w:rsidP="00BA5814">
            <w:pPr>
              <w:pStyle w:val="NoSpacing"/>
              <w:spacing w:before="40" w:after="40"/>
              <w:jc w:val="both"/>
              <w:rPr>
                <w:rFonts w:ascii="Arial" w:hAnsi="Arial" w:cs="Arial"/>
                <w:lang w:val="en-GB"/>
              </w:rPr>
            </w:pPr>
            <w:r w:rsidRPr="00756706">
              <w:rPr>
                <w:rFonts w:ascii="Arial" w:hAnsi="Arial" w:cs="Arial"/>
                <w:lang w:val="en-GB"/>
              </w:rPr>
              <w:t>Portal for submitting monthly ILR data</w:t>
            </w:r>
            <w:r w:rsidR="00260D93" w:rsidRPr="00756706">
              <w:rPr>
                <w:rFonts w:ascii="Arial" w:hAnsi="Arial" w:cs="Arial"/>
                <w:lang w:val="en-GB"/>
              </w:rPr>
              <w:t>.</w:t>
            </w:r>
          </w:p>
        </w:tc>
      </w:tr>
      <w:tr w:rsidR="00FD756E" w:rsidRPr="00756706" w14:paraId="4CE86D10" w14:textId="77777777" w:rsidTr="008E0A92">
        <w:trPr>
          <w:trHeight w:val="567"/>
        </w:trPr>
        <w:tc>
          <w:tcPr>
            <w:tcW w:w="1758" w:type="pct"/>
            <w:vAlign w:val="center"/>
            <w:hideMark/>
          </w:tcPr>
          <w:p w14:paraId="2A382F65" w14:textId="77777777" w:rsidR="00750AF7" w:rsidRPr="00756706" w:rsidRDefault="00750AF7" w:rsidP="00390A35">
            <w:pPr>
              <w:pStyle w:val="NoSpacing"/>
              <w:spacing w:before="40" w:after="40"/>
              <w:rPr>
                <w:rFonts w:ascii="Arial" w:hAnsi="Arial" w:cs="Arial"/>
                <w:lang w:val="en-GB"/>
              </w:rPr>
            </w:pPr>
            <w:hyperlink r:id="rId56" w:tgtFrame="_blank" w:history="1">
              <w:r w:rsidRPr="00756706">
                <w:rPr>
                  <w:rStyle w:val="Hyperlink"/>
                  <w:rFonts w:ascii="Arial" w:hAnsi="Arial" w:cs="Arial"/>
                  <w:b/>
                  <w:bCs/>
                  <w:lang w:val="en-GB"/>
                </w:rPr>
                <w:t>Enter Learning Data (ELD)</w:t>
              </w:r>
            </w:hyperlink>
          </w:p>
        </w:tc>
        <w:tc>
          <w:tcPr>
            <w:tcW w:w="3242" w:type="pct"/>
            <w:vAlign w:val="center"/>
            <w:hideMark/>
          </w:tcPr>
          <w:p w14:paraId="487F0B7C" w14:textId="77777777" w:rsidR="00750AF7" w:rsidRPr="00756706" w:rsidRDefault="00750AF7" w:rsidP="00BA5814">
            <w:pPr>
              <w:pStyle w:val="NoSpacing"/>
              <w:spacing w:before="40" w:after="40"/>
              <w:jc w:val="both"/>
              <w:rPr>
                <w:rFonts w:ascii="Arial" w:hAnsi="Arial" w:cs="Arial"/>
                <w:lang w:val="en-GB"/>
              </w:rPr>
            </w:pPr>
            <w:r w:rsidRPr="00756706">
              <w:rPr>
                <w:rFonts w:ascii="Arial" w:hAnsi="Arial" w:cs="Arial"/>
                <w:lang w:val="en-GB"/>
              </w:rPr>
              <w:t>Manual ILR entry system for creating and validating ILR files where a MIS is not used.</w:t>
            </w:r>
          </w:p>
        </w:tc>
      </w:tr>
      <w:tr w:rsidR="00FD756E" w:rsidRPr="00756706" w14:paraId="7E6246CD" w14:textId="77777777" w:rsidTr="008E0A92">
        <w:trPr>
          <w:trHeight w:val="567"/>
        </w:trPr>
        <w:tc>
          <w:tcPr>
            <w:tcW w:w="1758" w:type="pct"/>
            <w:vAlign w:val="center"/>
            <w:hideMark/>
          </w:tcPr>
          <w:p w14:paraId="0BACD090" w14:textId="77777777" w:rsidR="00750AF7" w:rsidRPr="00756706" w:rsidRDefault="00750AF7" w:rsidP="00390A35">
            <w:pPr>
              <w:pStyle w:val="NoSpacing"/>
              <w:spacing w:before="40" w:after="40"/>
              <w:rPr>
                <w:rFonts w:ascii="Arial" w:hAnsi="Arial" w:cs="Arial"/>
                <w:lang w:val="en-GB"/>
              </w:rPr>
            </w:pPr>
            <w:hyperlink r:id="rId57" w:tgtFrame="_blank" w:history="1">
              <w:r w:rsidRPr="00756706">
                <w:rPr>
                  <w:rStyle w:val="Hyperlink"/>
                  <w:rFonts w:ascii="Arial" w:hAnsi="Arial" w:cs="Arial"/>
                  <w:b/>
                  <w:bCs/>
                  <w:lang w:val="en-GB"/>
                </w:rPr>
                <w:t>Funding Information Service (FIS)</w:t>
              </w:r>
            </w:hyperlink>
          </w:p>
        </w:tc>
        <w:tc>
          <w:tcPr>
            <w:tcW w:w="3242" w:type="pct"/>
            <w:vAlign w:val="center"/>
            <w:hideMark/>
          </w:tcPr>
          <w:p w14:paraId="7FC9DE4E" w14:textId="77777777" w:rsidR="00750AF7" w:rsidRPr="00756706" w:rsidRDefault="00750AF7" w:rsidP="00BA5814">
            <w:pPr>
              <w:pStyle w:val="NoSpacing"/>
              <w:spacing w:before="40" w:after="40"/>
              <w:jc w:val="both"/>
              <w:rPr>
                <w:rFonts w:ascii="Arial" w:hAnsi="Arial" w:cs="Arial"/>
                <w:lang w:val="en-GB"/>
              </w:rPr>
            </w:pPr>
            <w:r w:rsidRPr="00756706">
              <w:rPr>
                <w:rFonts w:ascii="Arial" w:hAnsi="Arial" w:cs="Arial"/>
                <w:lang w:val="en-GB"/>
              </w:rPr>
              <w:t>Used to validate ILR files locally before submission and check for rule violations or funding errors.</w:t>
            </w:r>
          </w:p>
        </w:tc>
      </w:tr>
      <w:tr w:rsidR="00FD756E" w:rsidRPr="00756706" w14:paraId="27223B7A" w14:textId="77777777" w:rsidTr="008E0A92">
        <w:trPr>
          <w:trHeight w:val="567"/>
        </w:trPr>
        <w:tc>
          <w:tcPr>
            <w:tcW w:w="1758" w:type="pct"/>
            <w:vAlign w:val="center"/>
            <w:hideMark/>
          </w:tcPr>
          <w:p w14:paraId="1B43190A" w14:textId="77777777" w:rsidR="00750AF7" w:rsidRPr="00756706" w:rsidRDefault="00750AF7" w:rsidP="00390A35">
            <w:pPr>
              <w:pStyle w:val="NoSpacing"/>
              <w:spacing w:before="40" w:after="40"/>
              <w:rPr>
                <w:rFonts w:ascii="Arial" w:hAnsi="Arial" w:cs="Arial"/>
                <w:lang w:val="en-GB"/>
              </w:rPr>
            </w:pPr>
            <w:hyperlink r:id="rId58" w:tgtFrame="_blank" w:history="1">
              <w:r w:rsidRPr="00756706">
                <w:rPr>
                  <w:rStyle w:val="Hyperlink"/>
                  <w:rFonts w:ascii="Arial" w:hAnsi="Arial" w:cs="Arial"/>
                  <w:b/>
                  <w:bCs/>
                  <w:lang w:val="en-GB"/>
                </w:rPr>
                <w:t>Provider Data Self</w:t>
              </w:r>
              <w:r w:rsidRPr="00756706">
                <w:rPr>
                  <w:rStyle w:val="Hyperlink"/>
                  <w:rFonts w:ascii="Arial" w:hAnsi="Arial" w:cs="Arial"/>
                  <w:b/>
                  <w:bCs/>
                  <w:lang w:val="en-GB"/>
                </w:rPr>
                <w:noBreakHyphen/>
                <w:t>Assessment Toolkit (PDSAT)</w:t>
              </w:r>
            </w:hyperlink>
          </w:p>
        </w:tc>
        <w:tc>
          <w:tcPr>
            <w:tcW w:w="3242" w:type="pct"/>
            <w:vAlign w:val="center"/>
            <w:hideMark/>
          </w:tcPr>
          <w:p w14:paraId="78246421" w14:textId="6461B181" w:rsidR="00750AF7" w:rsidRPr="00756706" w:rsidRDefault="00750AF7" w:rsidP="00BA5814">
            <w:pPr>
              <w:pStyle w:val="NoSpacing"/>
              <w:spacing w:before="40" w:after="40"/>
              <w:jc w:val="both"/>
              <w:rPr>
                <w:rFonts w:ascii="Arial" w:hAnsi="Arial" w:cs="Arial"/>
                <w:lang w:val="en-GB"/>
              </w:rPr>
            </w:pPr>
            <w:r w:rsidRPr="00756706">
              <w:rPr>
                <w:rFonts w:ascii="Arial" w:hAnsi="Arial" w:cs="Arial"/>
                <w:lang w:val="en-GB"/>
              </w:rPr>
              <w:t>Required to analyse ILR data after submission to identify potential errors, anomalies and audit risks.</w:t>
            </w:r>
          </w:p>
        </w:tc>
      </w:tr>
      <w:tr w:rsidR="00FD756E" w:rsidRPr="00756706" w14:paraId="2F711590" w14:textId="77777777" w:rsidTr="008E0A92">
        <w:trPr>
          <w:trHeight w:val="567"/>
        </w:trPr>
        <w:tc>
          <w:tcPr>
            <w:tcW w:w="1758" w:type="pct"/>
            <w:vAlign w:val="center"/>
            <w:hideMark/>
          </w:tcPr>
          <w:p w14:paraId="675089F7" w14:textId="77777777" w:rsidR="00750AF7" w:rsidRPr="00756706" w:rsidRDefault="00750AF7" w:rsidP="00390A35">
            <w:pPr>
              <w:pStyle w:val="NoSpacing"/>
              <w:spacing w:before="40" w:after="40"/>
              <w:rPr>
                <w:rFonts w:ascii="Arial" w:hAnsi="Arial" w:cs="Arial"/>
                <w:lang w:val="en-GB"/>
              </w:rPr>
            </w:pPr>
            <w:hyperlink r:id="rId59" w:tgtFrame="_blank" w:history="1">
              <w:r w:rsidRPr="00756706">
                <w:rPr>
                  <w:rStyle w:val="Hyperlink"/>
                  <w:rFonts w:ascii="Arial" w:hAnsi="Arial" w:cs="Arial"/>
                  <w:b/>
                  <w:bCs/>
                  <w:lang w:val="en-GB"/>
                </w:rPr>
                <w:t>Employer Data Service (EDRS) Lookup</w:t>
              </w:r>
            </w:hyperlink>
          </w:p>
        </w:tc>
        <w:tc>
          <w:tcPr>
            <w:tcW w:w="3242" w:type="pct"/>
            <w:vAlign w:val="center"/>
            <w:hideMark/>
          </w:tcPr>
          <w:p w14:paraId="17C9AFFC" w14:textId="77777777" w:rsidR="00750AF7" w:rsidRPr="00756706" w:rsidRDefault="00750AF7" w:rsidP="00BA5814">
            <w:pPr>
              <w:pStyle w:val="NoSpacing"/>
              <w:spacing w:before="40" w:after="40"/>
              <w:jc w:val="both"/>
              <w:rPr>
                <w:rFonts w:ascii="Arial" w:hAnsi="Arial" w:cs="Arial"/>
                <w:lang w:val="en-GB"/>
              </w:rPr>
            </w:pPr>
            <w:r w:rsidRPr="00756706">
              <w:rPr>
                <w:rFonts w:ascii="Arial" w:hAnsi="Arial" w:cs="Arial"/>
                <w:lang w:val="en-GB"/>
              </w:rPr>
              <w:t>Used to identify the correct employer reference number for ILR completion.</w:t>
            </w:r>
          </w:p>
        </w:tc>
      </w:tr>
      <w:tr w:rsidR="00FD756E" w:rsidRPr="00756706" w14:paraId="1A115CF2" w14:textId="77777777" w:rsidTr="008E0A92">
        <w:trPr>
          <w:trHeight w:val="567"/>
        </w:trPr>
        <w:tc>
          <w:tcPr>
            <w:tcW w:w="1758" w:type="pct"/>
            <w:vAlign w:val="center"/>
            <w:hideMark/>
          </w:tcPr>
          <w:p w14:paraId="205505F0" w14:textId="77777777" w:rsidR="00750AF7" w:rsidRPr="00756706" w:rsidRDefault="00750AF7" w:rsidP="00390A35">
            <w:pPr>
              <w:pStyle w:val="NoSpacing"/>
              <w:spacing w:before="40" w:after="40"/>
              <w:rPr>
                <w:rFonts w:ascii="Arial" w:hAnsi="Arial" w:cs="Arial"/>
                <w:lang w:val="en-GB"/>
              </w:rPr>
            </w:pPr>
            <w:hyperlink r:id="rId60" w:tgtFrame="_blank" w:history="1">
              <w:r w:rsidRPr="00756706">
                <w:rPr>
                  <w:rStyle w:val="Hyperlink"/>
                  <w:rFonts w:ascii="Arial" w:hAnsi="Arial" w:cs="Arial"/>
                  <w:b/>
                  <w:bCs/>
                  <w:lang w:val="en-GB"/>
                </w:rPr>
                <w:t>Learner Records Service (LRS)</w:t>
              </w:r>
            </w:hyperlink>
          </w:p>
        </w:tc>
        <w:tc>
          <w:tcPr>
            <w:tcW w:w="3242" w:type="pct"/>
            <w:vAlign w:val="center"/>
            <w:hideMark/>
          </w:tcPr>
          <w:p w14:paraId="78D18CBE" w14:textId="77777777" w:rsidR="00750AF7" w:rsidRPr="00756706" w:rsidRDefault="00750AF7" w:rsidP="00BA5814">
            <w:pPr>
              <w:pStyle w:val="NoSpacing"/>
              <w:spacing w:before="40" w:after="40"/>
              <w:jc w:val="both"/>
              <w:rPr>
                <w:rFonts w:ascii="Arial" w:hAnsi="Arial" w:cs="Arial"/>
                <w:lang w:val="en-GB"/>
              </w:rPr>
            </w:pPr>
            <w:r w:rsidRPr="00756706">
              <w:rPr>
                <w:rFonts w:ascii="Arial" w:hAnsi="Arial" w:cs="Arial"/>
                <w:lang w:val="en-GB"/>
              </w:rPr>
              <w:t>Used to find or create a Unique Learner Number (ULN) for each apprentice.</w:t>
            </w:r>
          </w:p>
        </w:tc>
      </w:tr>
      <w:tr w:rsidR="00FD756E" w:rsidRPr="00756706" w14:paraId="0A284E67" w14:textId="77777777" w:rsidTr="008E0A92">
        <w:trPr>
          <w:trHeight w:val="567"/>
        </w:trPr>
        <w:tc>
          <w:tcPr>
            <w:tcW w:w="1758" w:type="pct"/>
            <w:vAlign w:val="center"/>
            <w:hideMark/>
          </w:tcPr>
          <w:p w14:paraId="27277693" w14:textId="74E583F1" w:rsidR="00750AF7" w:rsidRPr="00756706" w:rsidRDefault="00750AF7" w:rsidP="00390A35">
            <w:pPr>
              <w:pStyle w:val="NoSpacing"/>
              <w:spacing w:before="40" w:after="40"/>
              <w:rPr>
                <w:rFonts w:ascii="Arial" w:hAnsi="Arial" w:cs="Arial"/>
                <w:lang w:val="en-GB"/>
              </w:rPr>
            </w:pPr>
            <w:hyperlink r:id="rId61" w:tgtFrame="_blank" w:history="1">
              <w:r w:rsidRPr="00756706">
                <w:rPr>
                  <w:rStyle w:val="Hyperlink"/>
                  <w:rFonts w:ascii="Arial" w:hAnsi="Arial" w:cs="Arial"/>
                  <w:b/>
                  <w:bCs/>
                  <w:lang w:val="en-GB"/>
                </w:rPr>
                <w:t>Apprenticeship Assessment Service (</w:t>
              </w:r>
              <w:r w:rsidR="00A777BE" w:rsidRPr="00756706">
                <w:rPr>
                  <w:rStyle w:val="Hyperlink"/>
                  <w:rFonts w:ascii="Arial" w:hAnsi="Arial" w:cs="Arial"/>
                  <w:b/>
                  <w:bCs/>
                  <w:lang w:val="en-GB"/>
                </w:rPr>
                <w:t>AO</w:t>
              </w:r>
              <w:r w:rsidRPr="00756706">
                <w:rPr>
                  <w:rStyle w:val="Hyperlink"/>
                  <w:rFonts w:ascii="Arial" w:hAnsi="Arial" w:cs="Arial"/>
                  <w:b/>
                  <w:bCs/>
                  <w:lang w:val="en-GB"/>
                </w:rPr>
                <w:t xml:space="preserve"> Registration)</w:t>
              </w:r>
            </w:hyperlink>
          </w:p>
        </w:tc>
        <w:tc>
          <w:tcPr>
            <w:tcW w:w="3242" w:type="pct"/>
            <w:vAlign w:val="center"/>
            <w:hideMark/>
          </w:tcPr>
          <w:p w14:paraId="2FFCA3E5" w14:textId="3CE4E118" w:rsidR="00750AF7" w:rsidRPr="00756706" w:rsidRDefault="00750AF7" w:rsidP="00BA5814">
            <w:pPr>
              <w:pStyle w:val="NoSpacing"/>
              <w:spacing w:before="40" w:after="40"/>
              <w:jc w:val="both"/>
              <w:rPr>
                <w:rFonts w:ascii="Arial" w:hAnsi="Arial" w:cs="Arial"/>
                <w:lang w:val="en-GB"/>
              </w:rPr>
            </w:pPr>
            <w:r w:rsidRPr="00756706">
              <w:rPr>
                <w:rFonts w:ascii="Arial" w:hAnsi="Arial" w:cs="Arial"/>
                <w:lang w:val="en-GB"/>
              </w:rPr>
              <w:t xml:space="preserve">Required for the Accredited ITT Provider to register as the AO for ST0490 and record </w:t>
            </w:r>
            <w:r w:rsidR="00A777BE" w:rsidRPr="00756706">
              <w:rPr>
                <w:rFonts w:ascii="Arial" w:hAnsi="Arial" w:cs="Arial"/>
                <w:lang w:val="en-GB"/>
              </w:rPr>
              <w:t>Apprenticeship Assessment</w:t>
            </w:r>
            <w:r w:rsidRPr="00756706">
              <w:rPr>
                <w:rFonts w:ascii="Arial" w:hAnsi="Arial" w:cs="Arial"/>
                <w:lang w:val="en-GB"/>
              </w:rPr>
              <w:t xml:space="preserve"> outcomes.</w:t>
            </w:r>
          </w:p>
        </w:tc>
      </w:tr>
    </w:tbl>
    <w:p w14:paraId="2922AF98" w14:textId="77777777" w:rsidR="0086550B" w:rsidRPr="00756706" w:rsidRDefault="0086550B" w:rsidP="00BA60EC"/>
    <w:p w14:paraId="4A6B36C0" w14:textId="77777777" w:rsidR="0086550B" w:rsidRPr="00756706" w:rsidRDefault="0086550B" w:rsidP="005C3918">
      <w:pPr>
        <w:rPr>
          <w:rFonts w:cs="Arial"/>
        </w:rPr>
        <w:sectPr w:rsidR="0086550B" w:rsidRPr="00756706" w:rsidSect="00716867">
          <w:pgSz w:w="15840" w:h="12240" w:orient="landscape" w:code="1"/>
          <w:pgMar w:top="680" w:right="851" w:bottom="567" w:left="851" w:header="567" w:footer="284" w:gutter="0"/>
          <w:cols w:space="720"/>
          <w:docGrid w:linePitch="360"/>
        </w:sectPr>
      </w:pPr>
    </w:p>
    <w:p w14:paraId="7DEDBA50" w14:textId="058F6BBA" w:rsidR="00D30701" w:rsidRPr="00756706" w:rsidRDefault="00FC40A7" w:rsidP="002F3A78">
      <w:pPr>
        <w:pStyle w:val="Heading1"/>
        <w:numPr>
          <w:ilvl w:val="0"/>
          <w:numId w:val="0"/>
        </w:numPr>
      </w:pPr>
      <w:bookmarkStart w:id="28" w:name="_Toc229481229"/>
      <w:r w:rsidRPr="00756706">
        <w:lastRenderedPageBreak/>
        <w:t>Appendix B:</w:t>
      </w:r>
      <w:r w:rsidR="002C4E24" w:rsidRPr="00756706">
        <w:t>Apprentice Evidence Pack Index</w:t>
      </w:r>
      <w:bookmarkStart w:id="29" w:name="secA"/>
      <w:bookmarkEnd w:id="28"/>
      <w:bookmarkEnd w:id="29"/>
    </w:p>
    <w:p w14:paraId="38F89A83" w14:textId="77777777" w:rsidR="0086550B" w:rsidRPr="00756706" w:rsidRDefault="0086550B" w:rsidP="006A15F4">
      <w:pPr>
        <w:rPr>
          <w:rFonts w:cs="Arial"/>
          <w:szCs w:val="24"/>
        </w:rPr>
      </w:pP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11"/>
        <w:gridCol w:w="4710"/>
        <w:gridCol w:w="4707"/>
      </w:tblGrid>
      <w:tr w:rsidR="0082674D" w:rsidRPr="00756706" w14:paraId="0C25F9A0" w14:textId="77777777" w:rsidTr="00F718C0">
        <w:trPr>
          <w:trHeight w:val="397"/>
        </w:trPr>
        <w:tc>
          <w:tcPr>
            <w:tcW w:w="1667" w:type="pct"/>
            <w:shd w:val="clear" w:color="auto" w:fill="B6DDE8" w:themeFill="accent5" w:themeFillTint="66"/>
            <w:vAlign w:val="center"/>
          </w:tcPr>
          <w:p w14:paraId="5B4871B1" w14:textId="52AA290D" w:rsidR="0082674D" w:rsidRPr="00756706" w:rsidRDefault="0082674D" w:rsidP="00EA6063">
            <w:pPr>
              <w:rPr>
                <w:rFonts w:cs="Arial"/>
              </w:rPr>
            </w:pPr>
            <w:r w:rsidRPr="00756706">
              <w:rPr>
                <w:rFonts w:cs="Arial"/>
                <w:b/>
              </w:rPr>
              <w:t>Learner Eligibility</w:t>
            </w:r>
          </w:p>
        </w:tc>
        <w:tc>
          <w:tcPr>
            <w:tcW w:w="1667" w:type="pct"/>
            <w:shd w:val="clear" w:color="auto" w:fill="B6DDE8" w:themeFill="accent5" w:themeFillTint="66"/>
            <w:vAlign w:val="center"/>
          </w:tcPr>
          <w:p w14:paraId="053E862B" w14:textId="711E3B61" w:rsidR="0082674D" w:rsidRPr="00756706" w:rsidRDefault="0082674D" w:rsidP="00EA6063">
            <w:pPr>
              <w:rPr>
                <w:rFonts w:cs="Arial"/>
              </w:rPr>
            </w:pPr>
            <w:r w:rsidRPr="00756706">
              <w:rPr>
                <w:rFonts w:cs="Arial"/>
                <w:b/>
              </w:rPr>
              <w:t xml:space="preserve">Funding </w:t>
            </w:r>
            <w:r w:rsidR="00552909">
              <w:rPr>
                <w:rFonts w:cs="Arial"/>
                <w:b/>
              </w:rPr>
              <w:t>and</w:t>
            </w:r>
            <w:r w:rsidRPr="00756706">
              <w:rPr>
                <w:rFonts w:cs="Arial"/>
                <w:b/>
              </w:rPr>
              <w:t xml:space="preserve"> Registration</w:t>
            </w:r>
          </w:p>
        </w:tc>
        <w:tc>
          <w:tcPr>
            <w:tcW w:w="1667" w:type="pct"/>
            <w:shd w:val="clear" w:color="auto" w:fill="B6DDE8" w:themeFill="accent5" w:themeFillTint="66"/>
            <w:vAlign w:val="center"/>
          </w:tcPr>
          <w:p w14:paraId="4AADE48E" w14:textId="79345607" w:rsidR="0082674D" w:rsidRPr="00756706" w:rsidRDefault="0082674D" w:rsidP="00EA6063">
            <w:pPr>
              <w:rPr>
                <w:rFonts w:cs="Arial"/>
              </w:rPr>
            </w:pPr>
            <w:r w:rsidRPr="00756706">
              <w:rPr>
                <w:rFonts w:cs="Arial"/>
                <w:b/>
              </w:rPr>
              <w:t xml:space="preserve">RPL </w:t>
            </w:r>
            <w:r w:rsidR="00552909">
              <w:rPr>
                <w:rFonts w:cs="Arial"/>
                <w:b/>
              </w:rPr>
              <w:t>and</w:t>
            </w:r>
            <w:r w:rsidRPr="00756706">
              <w:rPr>
                <w:rFonts w:cs="Arial"/>
                <w:b/>
              </w:rPr>
              <w:t xml:space="preserve"> Learning Needs</w:t>
            </w:r>
          </w:p>
        </w:tc>
      </w:tr>
      <w:tr w:rsidR="001E1750" w:rsidRPr="00756706" w14:paraId="340160A7" w14:textId="77777777" w:rsidTr="00F718C0">
        <w:tc>
          <w:tcPr>
            <w:tcW w:w="1667" w:type="pct"/>
          </w:tcPr>
          <w:p w14:paraId="550EF489"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Job description linked to ST0490 role</w:t>
            </w:r>
          </w:p>
          <w:p w14:paraId="39C81FFC"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Contract of employment (showing PAYE, hours, start date)</w:t>
            </w:r>
          </w:p>
          <w:p w14:paraId="4D7FD5D2"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Employer declaration of PAYE status and working hours</w:t>
            </w:r>
          </w:p>
          <w:p w14:paraId="3C3AB9DF"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ID documents (passport, driving licence)</w:t>
            </w:r>
          </w:p>
          <w:p w14:paraId="33F97F06"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Visa/immigration documents (if applicable)</w:t>
            </w:r>
          </w:p>
          <w:p w14:paraId="058AC8F3" w14:textId="5FEA8E86"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 xml:space="preserve">Evidence of </w:t>
            </w:r>
            <w:r w:rsidR="00A355AA">
              <w:rPr>
                <w:rFonts w:cs="Arial"/>
                <w:sz w:val="23"/>
                <w:szCs w:val="23"/>
              </w:rPr>
              <w:t>three</w:t>
            </w:r>
            <w:r w:rsidRPr="00756706">
              <w:rPr>
                <w:rFonts w:ascii="Cambria Math" w:hAnsi="Cambria Math" w:cs="Cambria Math"/>
                <w:sz w:val="23"/>
                <w:szCs w:val="23"/>
              </w:rPr>
              <w:t>‑</w:t>
            </w:r>
            <w:r w:rsidRPr="00756706">
              <w:rPr>
                <w:rFonts w:cs="Arial"/>
                <w:sz w:val="23"/>
                <w:szCs w:val="23"/>
              </w:rPr>
              <w:t>year ordinary residency (e.g. bank statements, bills)</w:t>
            </w:r>
          </w:p>
          <w:p w14:paraId="384BB57F"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Personal Learning Record (PLR) extract</w:t>
            </w:r>
          </w:p>
          <w:p w14:paraId="4B7E8AD9"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Signed learner declaration confirming no overlap with other funded learning</w:t>
            </w:r>
          </w:p>
          <w:p w14:paraId="50A18C22"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Student Loans Company evidence showing previous loan</w:t>
            </w:r>
            <w:r w:rsidRPr="00756706">
              <w:rPr>
                <w:rFonts w:ascii="Cambria Math" w:hAnsi="Cambria Math" w:cs="Cambria Math"/>
                <w:sz w:val="23"/>
                <w:szCs w:val="23"/>
              </w:rPr>
              <w:t>‑</w:t>
            </w:r>
            <w:r w:rsidRPr="00756706">
              <w:rPr>
                <w:rFonts w:cs="Arial"/>
                <w:sz w:val="23"/>
                <w:szCs w:val="23"/>
              </w:rPr>
              <w:t>funded learning closed (if relevant)</w:t>
            </w:r>
          </w:p>
          <w:p w14:paraId="3F3BE502" w14:textId="3BD31EEE"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Evidence the apprentice can complete within visa/employment term</w:t>
            </w:r>
          </w:p>
        </w:tc>
        <w:tc>
          <w:tcPr>
            <w:tcW w:w="1667" w:type="pct"/>
          </w:tcPr>
          <w:p w14:paraId="2E0992B3"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Signed and dated Contract for Services for this apprentice (TNP1, TNP2, employer contribution, invoicing schedule)</w:t>
            </w:r>
          </w:p>
          <w:p w14:paraId="404D9AC5"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ULN confirmation from LRS (search or creation record)</w:t>
            </w:r>
          </w:p>
          <w:p w14:paraId="7C3744D0" w14:textId="2FA54CFD"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Apprenticeship Service record marked ‘</w:t>
            </w:r>
            <w:r w:rsidR="00207F7D">
              <w:rPr>
                <w:rFonts w:cs="Arial"/>
                <w:sz w:val="23"/>
                <w:szCs w:val="23"/>
              </w:rPr>
              <w:t>c</w:t>
            </w:r>
            <w:r w:rsidRPr="00756706">
              <w:rPr>
                <w:rFonts w:cs="Arial"/>
                <w:sz w:val="23"/>
                <w:szCs w:val="23"/>
              </w:rPr>
              <w:t>onfirmed’</w:t>
            </w:r>
          </w:p>
          <w:p w14:paraId="6F57EA2D"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Levy or co</w:t>
            </w:r>
            <w:r w:rsidRPr="00756706">
              <w:rPr>
                <w:rFonts w:ascii="Cambria Math" w:hAnsi="Cambria Math" w:cs="Cambria Math"/>
                <w:sz w:val="23"/>
                <w:szCs w:val="23"/>
              </w:rPr>
              <w:t>‑</w:t>
            </w:r>
            <w:r w:rsidRPr="00756706">
              <w:rPr>
                <w:rFonts w:cs="Arial"/>
                <w:sz w:val="23"/>
                <w:szCs w:val="23"/>
              </w:rPr>
              <w:t>investment reservation record (if applicable)</w:t>
            </w:r>
          </w:p>
          <w:p w14:paraId="1ABFC20D"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Employer confirmation emails for any price changes (if applicable)</w:t>
            </w:r>
          </w:p>
          <w:p w14:paraId="49843062"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Invoices and financial evidence for co</w:t>
            </w:r>
            <w:r w:rsidRPr="00756706">
              <w:rPr>
                <w:rFonts w:ascii="Cambria Math" w:hAnsi="Cambria Math" w:cs="Cambria Math"/>
                <w:sz w:val="23"/>
                <w:szCs w:val="23"/>
              </w:rPr>
              <w:t>‑</w:t>
            </w:r>
            <w:r w:rsidRPr="00756706">
              <w:rPr>
                <w:rFonts w:cs="Arial"/>
                <w:sz w:val="23"/>
                <w:szCs w:val="23"/>
              </w:rPr>
              <w:t>investment payments (if applicable)</w:t>
            </w:r>
          </w:p>
          <w:p w14:paraId="77CD4CB3" w14:textId="330CA721"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EHCP/care</w:t>
            </w:r>
            <w:r w:rsidRPr="00756706">
              <w:rPr>
                <w:rFonts w:ascii="Cambria Math" w:hAnsi="Cambria Math" w:cs="Cambria Math"/>
                <w:sz w:val="23"/>
                <w:szCs w:val="23"/>
              </w:rPr>
              <w:t>‑</w:t>
            </w:r>
            <w:r w:rsidRPr="00756706">
              <w:rPr>
                <w:rFonts w:cs="Arial"/>
                <w:sz w:val="23"/>
                <w:szCs w:val="23"/>
              </w:rPr>
              <w:t>leaver evidence (if applicable) + consent to share + payment records</w:t>
            </w:r>
          </w:p>
        </w:tc>
        <w:tc>
          <w:tcPr>
            <w:tcW w:w="1667" w:type="pct"/>
          </w:tcPr>
          <w:p w14:paraId="2F6D34E1"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Full RPL assessment signed and dated by apprentice, employer and provider</w:t>
            </w:r>
          </w:p>
          <w:p w14:paraId="0B9266F8"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Certificates/qualification evidence (GCSEs, degree, QTS/QTLS check, EYTS evidence)</w:t>
            </w:r>
          </w:p>
          <w:p w14:paraId="0A84F9A9"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RPL report showing OTJT deduction and price reduction (if applicable)</w:t>
            </w:r>
          </w:p>
          <w:p w14:paraId="2A6A7966"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Learning support screening results and diagnostic assessments</w:t>
            </w:r>
          </w:p>
          <w:p w14:paraId="51C00FF3"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Signed reasonable adjustments plan + consent to share with employer</w:t>
            </w:r>
          </w:p>
          <w:p w14:paraId="5030CB92"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Learning support delivery evidence and EAS claims (where LS &gt;£150)</w:t>
            </w:r>
          </w:p>
          <w:p w14:paraId="1A045A1A" w14:textId="226A6B2D"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 xml:space="preserve">Learning support reviews every </w:t>
            </w:r>
            <w:r w:rsidR="00503587">
              <w:rPr>
                <w:rFonts w:cs="Arial"/>
                <w:sz w:val="23"/>
                <w:szCs w:val="23"/>
              </w:rPr>
              <w:t>three</w:t>
            </w:r>
            <w:r w:rsidRPr="00756706">
              <w:rPr>
                <w:rFonts w:cs="Arial"/>
                <w:sz w:val="23"/>
                <w:szCs w:val="23"/>
              </w:rPr>
              <w:t xml:space="preserve"> months, including decisions to stop LS</w:t>
            </w:r>
          </w:p>
        </w:tc>
      </w:tr>
      <w:tr w:rsidR="0082674D" w:rsidRPr="00756706" w14:paraId="21B1E90D" w14:textId="77777777" w:rsidTr="00F718C0">
        <w:trPr>
          <w:trHeight w:val="397"/>
        </w:trPr>
        <w:tc>
          <w:tcPr>
            <w:tcW w:w="1667" w:type="pct"/>
            <w:shd w:val="clear" w:color="auto" w:fill="B6DDE8" w:themeFill="accent5" w:themeFillTint="66"/>
            <w:vAlign w:val="center"/>
          </w:tcPr>
          <w:p w14:paraId="3E471346" w14:textId="67C5B56B" w:rsidR="0082674D" w:rsidRPr="00756706" w:rsidRDefault="0082674D" w:rsidP="00EA6063">
            <w:pPr>
              <w:rPr>
                <w:rFonts w:cs="Arial"/>
              </w:rPr>
            </w:pPr>
            <w:r w:rsidRPr="00756706">
              <w:rPr>
                <w:rFonts w:cs="Arial"/>
                <w:b/>
              </w:rPr>
              <w:t>Apprenticeship Agreement</w:t>
            </w:r>
          </w:p>
        </w:tc>
        <w:tc>
          <w:tcPr>
            <w:tcW w:w="1667" w:type="pct"/>
            <w:shd w:val="clear" w:color="auto" w:fill="B6DDE8" w:themeFill="accent5" w:themeFillTint="66"/>
            <w:vAlign w:val="center"/>
          </w:tcPr>
          <w:p w14:paraId="47BB3979" w14:textId="4C936D84" w:rsidR="0082674D" w:rsidRPr="00756706" w:rsidRDefault="0082674D" w:rsidP="00EA6063">
            <w:pPr>
              <w:rPr>
                <w:rFonts w:cs="Arial"/>
              </w:rPr>
            </w:pPr>
            <w:r w:rsidRPr="00756706">
              <w:rPr>
                <w:rFonts w:cs="Arial"/>
                <w:b/>
              </w:rPr>
              <w:t xml:space="preserve">English </w:t>
            </w:r>
            <w:r w:rsidR="00552909">
              <w:rPr>
                <w:rFonts w:cs="Arial"/>
                <w:b/>
              </w:rPr>
              <w:t>and</w:t>
            </w:r>
            <w:r w:rsidRPr="00756706">
              <w:rPr>
                <w:rFonts w:cs="Arial"/>
                <w:b/>
              </w:rPr>
              <w:t xml:space="preserve"> Maths</w:t>
            </w:r>
          </w:p>
        </w:tc>
        <w:tc>
          <w:tcPr>
            <w:tcW w:w="1667" w:type="pct"/>
            <w:shd w:val="clear" w:color="auto" w:fill="B6DDE8" w:themeFill="accent5" w:themeFillTint="66"/>
            <w:vAlign w:val="center"/>
          </w:tcPr>
          <w:p w14:paraId="7498B703" w14:textId="09A04706" w:rsidR="0082674D" w:rsidRPr="00756706" w:rsidRDefault="0082674D" w:rsidP="00EA6063">
            <w:pPr>
              <w:rPr>
                <w:rFonts w:cs="Arial"/>
              </w:rPr>
            </w:pPr>
            <w:r w:rsidRPr="00756706">
              <w:rPr>
                <w:rFonts w:cs="Arial"/>
                <w:b/>
              </w:rPr>
              <w:t>Training Plan</w:t>
            </w:r>
          </w:p>
        </w:tc>
      </w:tr>
      <w:tr w:rsidR="001E1750" w:rsidRPr="00756706" w14:paraId="103B6662" w14:textId="77777777" w:rsidTr="00F718C0">
        <w:tc>
          <w:tcPr>
            <w:tcW w:w="1667" w:type="pct"/>
          </w:tcPr>
          <w:p w14:paraId="4F100094" w14:textId="13FA029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 xml:space="preserve">Signed and dated </w:t>
            </w:r>
            <w:r w:rsidR="00A375BC">
              <w:rPr>
                <w:rFonts w:cs="Arial"/>
                <w:sz w:val="23"/>
                <w:szCs w:val="23"/>
              </w:rPr>
              <w:t>a</w:t>
            </w:r>
            <w:r w:rsidRPr="00756706">
              <w:rPr>
                <w:rFonts w:cs="Arial"/>
                <w:sz w:val="23"/>
                <w:szCs w:val="23"/>
              </w:rPr>
              <w:t xml:space="preserve">pprenticeship </w:t>
            </w:r>
            <w:r w:rsidR="00A375BC">
              <w:rPr>
                <w:rFonts w:cs="Arial"/>
                <w:sz w:val="23"/>
                <w:szCs w:val="23"/>
              </w:rPr>
              <w:t>a</w:t>
            </w:r>
            <w:r w:rsidRPr="00756706">
              <w:rPr>
                <w:rFonts w:cs="Arial"/>
                <w:sz w:val="23"/>
                <w:szCs w:val="23"/>
              </w:rPr>
              <w:t>greement (all required fields)</w:t>
            </w:r>
          </w:p>
          <w:p w14:paraId="33E5ABE7" w14:textId="7A9CD7D2"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Any revised agreements if duration extended or employer changed</w:t>
            </w:r>
          </w:p>
        </w:tc>
        <w:tc>
          <w:tcPr>
            <w:tcW w:w="1667" w:type="pct"/>
          </w:tcPr>
          <w:p w14:paraId="63D309CA" w14:textId="67A51459"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 xml:space="preserve">GCSE English </w:t>
            </w:r>
            <w:r w:rsidR="00552909">
              <w:rPr>
                <w:rFonts w:cs="Arial"/>
                <w:sz w:val="23"/>
                <w:szCs w:val="23"/>
              </w:rPr>
              <w:t>and</w:t>
            </w:r>
            <w:r w:rsidRPr="00756706">
              <w:rPr>
                <w:rFonts w:cs="Arial"/>
                <w:sz w:val="23"/>
                <w:szCs w:val="23"/>
              </w:rPr>
              <w:t xml:space="preserve"> maths certificates or certified copies</w:t>
            </w:r>
          </w:p>
          <w:p w14:paraId="322B87AA"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Approved equivalency test results (if used) + employer decision on FSQs</w:t>
            </w:r>
          </w:p>
          <w:p w14:paraId="0D009077" w14:textId="6B2F1A1B"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English/maths session plans</w:t>
            </w:r>
            <w:r w:rsidR="00552909">
              <w:rPr>
                <w:rFonts w:cs="Arial"/>
                <w:sz w:val="23"/>
                <w:szCs w:val="23"/>
              </w:rPr>
              <w:t xml:space="preserve"> and</w:t>
            </w:r>
            <w:r w:rsidRPr="00756706">
              <w:rPr>
                <w:rFonts w:cs="Arial"/>
                <w:sz w:val="23"/>
                <w:szCs w:val="23"/>
              </w:rPr>
              <w:t xml:space="preserve"> learning aims (only if FSQs opted in)</w:t>
            </w:r>
          </w:p>
        </w:tc>
        <w:tc>
          <w:tcPr>
            <w:tcW w:w="1667" w:type="pct"/>
          </w:tcPr>
          <w:p w14:paraId="3AC8ADF9"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Signed and dated complete Training Plan (all mandatory content)</w:t>
            </w:r>
          </w:p>
          <w:p w14:paraId="3FC6ED91"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Emails evidencing agreement to initial broad content (if signed later)</w:t>
            </w:r>
          </w:p>
          <w:p w14:paraId="4D94B1C9" w14:textId="451B6102"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 xml:space="preserve">Subcontractor details for this apprentice (if applicable) </w:t>
            </w:r>
            <w:r w:rsidR="004B70DA">
              <w:rPr>
                <w:rFonts w:cs="Arial"/>
                <w:sz w:val="23"/>
                <w:szCs w:val="23"/>
              </w:rPr>
              <w:t xml:space="preserve">– </w:t>
            </w:r>
            <w:r w:rsidRPr="00756706">
              <w:rPr>
                <w:rFonts w:cs="Arial"/>
                <w:sz w:val="23"/>
                <w:szCs w:val="23"/>
              </w:rPr>
              <w:t xml:space="preserve"> names, UKPRNs, delivery split</w:t>
            </w:r>
          </w:p>
          <w:p w14:paraId="5C754B41"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Functional Skills opt</w:t>
            </w:r>
            <w:r w:rsidRPr="00756706">
              <w:rPr>
                <w:rFonts w:ascii="Cambria Math" w:hAnsi="Cambria Math" w:cs="Cambria Math"/>
                <w:sz w:val="23"/>
                <w:szCs w:val="23"/>
              </w:rPr>
              <w:t>‑</w:t>
            </w:r>
            <w:r w:rsidRPr="00756706">
              <w:rPr>
                <w:rFonts w:cs="Arial"/>
                <w:sz w:val="23"/>
                <w:szCs w:val="23"/>
              </w:rPr>
              <w:t>in/opt</w:t>
            </w:r>
            <w:r w:rsidRPr="00756706">
              <w:rPr>
                <w:rFonts w:ascii="Cambria Math" w:hAnsi="Cambria Math" w:cs="Cambria Math"/>
                <w:sz w:val="23"/>
                <w:szCs w:val="23"/>
              </w:rPr>
              <w:t>‑</w:t>
            </w:r>
            <w:r w:rsidRPr="00756706">
              <w:rPr>
                <w:rFonts w:cs="Arial"/>
                <w:sz w:val="23"/>
                <w:szCs w:val="23"/>
              </w:rPr>
              <w:t>out statement (if applicable)</w:t>
            </w:r>
          </w:p>
          <w:p w14:paraId="1AD4D149" w14:textId="77777777"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Complaints/queries signposting included in plan</w:t>
            </w:r>
          </w:p>
          <w:p w14:paraId="69B2ED02" w14:textId="78883306" w:rsidR="001E1750" w:rsidRPr="00756706" w:rsidRDefault="001E1750" w:rsidP="00EA6063">
            <w:pPr>
              <w:pStyle w:val="ListBullet"/>
              <w:spacing w:after="40"/>
              <w:ind w:left="284" w:hanging="284"/>
              <w:contextualSpacing w:val="0"/>
              <w:rPr>
                <w:rFonts w:cs="Arial"/>
                <w:sz w:val="23"/>
                <w:szCs w:val="23"/>
              </w:rPr>
            </w:pPr>
            <w:r w:rsidRPr="00756706">
              <w:rPr>
                <w:rFonts w:cs="Arial"/>
                <w:sz w:val="23"/>
                <w:szCs w:val="23"/>
              </w:rPr>
              <w:t>Version control log and re</w:t>
            </w:r>
            <w:r w:rsidRPr="00756706">
              <w:rPr>
                <w:rFonts w:ascii="Cambria Math" w:hAnsi="Cambria Math" w:cs="Cambria Math"/>
                <w:sz w:val="23"/>
                <w:szCs w:val="23"/>
              </w:rPr>
              <w:t>‑</w:t>
            </w:r>
            <w:r w:rsidRPr="00756706">
              <w:rPr>
                <w:rFonts w:cs="Arial"/>
                <w:sz w:val="23"/>
                <w:szCs w:val="23"/>
              </w:rPr>
              <w:t>signed updates for material changes</w:t>
            </w:r>
          </w:p>
        </w:tc>
      </w:tr>
    </w:tbl>
    <w:p w14:paraId="5BCFA484" w14:textId="77777777" w:rsidR="000F2543" w:rsidRPr="00756706" w:rsidRDefault="000F2543"/>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627"/>
        <w:gridCol w:w="4627"/>
        <w:gridCol w:w="4627"/>
      </w:tblGrid>
      <w:tr w:rsidR="0082674D" w:rsidRPr="00756706" w14:paraId="4781216B" w14:textId="77777777" w:rsidTr="000F2543">
        <w:trPr>
          <w:trHeight w:val="397"/>
        </w:trPr>
        <w:tc>
          <w:tcPr>
            <w:tcW w:w="4627" w:type="dxa"/>
            <w:shd w:val="clear" w:color="auto" w:fill="B6DDE8" w:themeFill="accent5" w:themeFillTint="66"/>
            <w:vAlign w:val="center"/>
          </w:tcPr>
          <w:p w14:paraId="0AB67896" w14:textId="4E522725" w:rsidR="0082674D" w:rsidRPr="00756706" w:rsidRDefault="0082674D" w:rsidP="00EA6063">
            <w:pPr>
              <w:rPr>
                <w:rFonts w:cs="Arial"/>
              </w:rPr>
            </w:pPr>
            <w:r w:rsidRPr="00756706">
              <w:rPr>
                <w:rFonts w:cs="Arial"/>
                <w:b/>
              </w:rPr>
              <w:lastRenderedPageBreak/>
              <w:t>OTJT Evidence</w:t>
            </w:r>
          </w:p>
        </w:tc>
        <w:tc>
          <w:tcPr>
            <w:tcW w:w="4627" w:type="dxa"/>
            <w:tcBorders>
              <w:bottom w:val="single" w:sz="4" w:space="0" w:color="0070C0"/>
            </w:tcBorders>
            <w:shd w:val="clear" w:color="auto" w:fill="B6DDE8" w:themeFill="accent5" w:themeFillTint="66"/>
            <w:vAlign w:val="center"/>
          </w:tcPr>
          <w:p w14:paraId="153CBE8E" w14:textId="507E39F9" w:rsidR="0082674D" w:rsidRPr="00756706" w:rsidRDefault="0082674D" w:rsidP="00EA6063">
            <w:pPr>
              <w:rPr>
                <w:rFonts w:cs="Arial"/>
              </w:rPr>
            </w:pPr>
            <w:r w:rsidRPr="00756706">
              <w:rPr>
                <w:rFonts w:cs="Arial"/>
                <w:b/>
              </w:rPr>
              <w:t>Progress Reviews</w:t>
            </w:r>
          </w:p>
        </w:tc>
        <w:tc>
          <w:tcPr>
            <w:tcW w:w="4627" w:type="dxa"/>
            <w:tcBorders>
              <w:bottom w:val="single" w:sz="4" w:space="0" w:color="0070C0"/>
            </w:tcBorders>
            <w:shd w:val="clear" w:color="auto" w:fill="B6DDE8" w:themeFill="accent5" w:themeFillTint="66"/>
            <w:vAlign w:val="center"/>
          </w:tcPr>
          <w:p w14:paraId="5666F991" w14:textId="65C8AD7C" w:rsidR="0082674D" w:rsidRPr="00756706" w:rsidRDefault="0082674D" w:rsidP="00EA6063">
            <w:pPr>
              <w:rPr>
                <w:rFonts w:cs="Arial"/>
              </w:rPr>
            </w:pPr>
            <w:r w:rsidRPr="00756706">
              <w:rPr>
                <w:rFonts w:cs="Arial"/>
                <w:b/>
              </w:rPr>
              <w:t xml:space="preserve">Gateway </w:t>
            </w:r>
            <w:r w:rsidR="000E21EB">
              <w:rPr>
                <w:rFonts w:cs="Arial"/>
                <w:b/>
              </w:rPr>
              <w:t>and</w:t>
            </w:r>
            <w:r w:rsidRPr="00756706">
              <w:rPr>
                <w:rFonts w:cs="Arial"/>
                <w:b/>
                <w:sz w:val="20"/>
                <w:szCs w:val="20"/>
              </w:rPr>
              <w:t xml:space="preserve"> </w:t>
            </w:r>
            <w:r w:rsidRPr="00756706">
              <w:rPr>
                <w:rFonts w:cs="Arial"/>
                <w:sz w:val="20"/>
                <w:szCs w:val="20"/>
              </w:rPr>
              <w:t>Apprenticeship Assessment</w:t>
            </w:r>
          </w:p>
        </w:tc>
      </w:tr>
      <w:tr w:rsidR="001E1750" w:rsidRPr="00756706" w14:paraId="735A5437" w14:textId="77777777" w:rsidTr="000F2543">
        <w:tc>
          <w:tcPr>
            <w:tcW w:w="4627" w:type="dxa"/>
          </w:tcPr>
          <w:p w14:paraId="347069B0" w14:textId="3C5BD7C1" w:rsidR="001E1750" w:rsidRPr="00756706" w:rsidRDefault="001E1750" w:rsidP="000F2543">
            <w:pPr>
              <w:pStyle w:val="ListBullet"/>
              <w:spacing w:after="40"/>
              <w:ind w:left="284" w:hanging="284"/>
              <w:contextualSpacing w:val="0"/>
              <w:rPr>
                <w:rFonts w:cs="Arial"/>
                <w:sz w:val="23"/>
                <w:szCs w:val="23"/>
              </w:rPr>
            </w:pPr>
            <w:r w:rsidRPr="00756706">
              <w:rPr>
                <w:rFonts w:cs="Arial"/>
                <w:sz w:val="23"/>
                <w:szCs w:val="23"/>
              </w:rPr>
              <w:t>Training plan</w:t>
            </w:r>
            <w:r w:rsidRPr="00756706">
              <w:rPr>
                <w:rFonts w:ascii="Cambria Math" w:hAnsi="Cambria Math" w:cs="Cambria Math"/>
                <w:sz w:val="23"/>
                <w:szCs w:val="23"/>
              </w:rPr>
              <w:t>‑</w:t>
            </w:r>
            <w:r w:rsidRPr="00756706">
              <w:rPr>
                <w:rFonts w:cs="Arial"/>
                <w:sz w:val="23"/>
                <w:szCs w:val="23"/>
              </w:rPr>
              <w:t>level OTJT hours plan (≥278</w:t>
            </w:r>
            <w:r w:rsidR="00986596">
              <w:rPr>
                <w:rFonts w:cs="Arial"/>
                <w:sz w:val="23"/>
                <w:szCs w:val="23"/>
              </w:rPr>
              <w:t xml:space="preserve"> </w:t>
            </w:r>
            <w:r w:rsidRPr="00756706">
              <w:rPr>
                <w:rFonts w:cs="Arial"/>
                <w:sz w:val="23"/>
                <w:szCs w:val="23"/>
              </w:rPr>
              <w:t>h</w:t>
            </w:r>
            <w:r w:rsidR="00986596">
              <w:rPr>
                <w:rFonts w:cs="Arial"/>
                <w:sz w:val="23"/>
                <w:szCs w:val="23"/>
              </w:rPr>
              <w:t>ours</w:t>
            </w:r>
            <w:r w:rsidRPr="00756706">
              <w:rPr>
                <w:rFonts w:cs="Arial"/>
                <w:sz w:val="23"/>
                <w:szCs w:val="23"/>
              </w:rPr>
              <w:t xml:space="preserve"> or RPL</w:t>
            </w:r>
            <w:r w:rsidRPr="00756706">
              <w:rPr>
                <w:rFonts w:ascii="Cambria Math" w:hAnsi="Cambria Math" w:cs="Cambria Math"/>
                <w:sz w:val="23"/>
                <w:szCs w:val="23"/>
              </w:rPr>
              <w:t>‑</w:t>
            </w:r>
            <w:r w:rsidRPr="00756706">
              <w:rPr>
                <w:rFonts w:cs="Arial"/>
                <w:sz w:val="23"/>
                <w:szCs w:val="23"/>
              </w:rPr>
              <w:t>adjusted ≥187</w:t>
            </w:r>
            <w:r w:rsidR="00986596">
              <w:rPr>
                <w:rFonts w:cs="Arial"/>
                <w:sz w:val="23"/>
                <w:szCs w:val="23"/>
              </w:rPr>
              <w:t xml:space="preserve"> </w:t>
            </w:r>
            <w:r w:rsidRPr="00756706">
              <w:rPr>
                <w:rFonts w:cs="Arial"/>
                <w:sz w:val="23"/>
                <w:szCs w:val="23"/>
              </w:rPr>
              <w:t>h</w:t>
            </w:r>
            <w:r w:rsidR="00986596">
              <w:rPr>
                <w:rFonts w:cs="Arial"/>
                <w:sz w:val="23"/>
                <w:szCs w:val="23"/>
              </w:rPr>
              <w:t>ours</w:t>
            </w:r>
            <w:r w:rsidRPr="00756706">
              <w:rPr>
                <w:rFonts w:cs="Arial"/>
                <w:sz w:val="23"/>
                <w:szCs w:val="23"/>
              </w:rPr>
              <w:t>)</w:t>
            </w:r>
          </w:p>
          <w:p w14:paraId="57934A65" w14:textId="77777777" w:rsidR="001E1750" w:rsidRPr="00756706" w:rsidRDefault="001E1750" w:rsidP="000F2543">
            <w:pPr>
              <w:pStyle w:val="ListBullet"/>
              <w:spacing w:after="40"/>
              <w:ind w:left="284" w:hanging="284"/>
              <w:contextualSpacing w:val="0"/>
              <w:rPr>
                <w:rFonts w:cs="Arial"/>
                <w:sz w:val="23"/>
                <w:szCs w:val="23"/>
              </w:rPr>
            </w:pPr>
            <w:r w:rsidRPr="00756706">
              <w:rPr>
                <w:rFonts w:cs="Arial"/>
                <w:sz w:val="23"/>
                <w:szCs w:val="23"/>
              </w:rPr>
              <w:t>OTJT log signed by apprentice and (where appropriate) confirmed by employer</w:t>
            </w:r>
          </w:p>
          <w:p w14:paraId="4899ED24" w14:textId="77777777" w:rsidR="001E1750" w:rsidRPr="00756706" w:rsidRDefault="001E1750" w:rsidP="000F2543">
            <w:pPr>
              <w:pStyle w:val="ListBullet"/>
              <w:spacing w:after="40"/>
              <w:ind w:left="284" w:hanging="284"/>
              <w:contextualSpacing w:val="0"/>
              <w:rPr>
                <w:rFonts w:cs="Arial"/>
                <w:sz w:val="23"/>
                <w:szCs w:val="23"/>
              </w:rPr>
            </w:pPr>
            <w:r w:rsidRPr="00756706">
              <w:rPr>
                <w:rFonts w:cs="Arial"/>
                <w:sz w:val="23"/>
                <w:szCs w:val="23"/>
              </w:rPr>
              <w:t>Registers, session plans, mentoring logs, observation notes showing delivery</w:t>
            </w:r>
          </w:p>
          <w:p w14:paraId="542B5FDC" w14:textId="2F7CE3CB" w:rsidR="001E1750" w:rsidRPr="00756706" w:rsidRDefault="001E1750" w:rsidP="000F2543">
            <w:pPr>
              <w:pStyle w:val="ListBullet"/>
              <w:spacing w:after="40"/>
              <w:ind w:left="284" w:hanging="284"/>
              <w:contextualSpacing w:val="0"/>
              <w:rPr>
                <w:rFonts w:cs="Arial"/>
                <w:sz w:val="23"/>
                <w:szCs w:val="23"/>
              </w:rPr>
            </w:pPr>
            <w:r w:rsidRPr="00756706">
              <w:rPr>
                <w:rFonts w:cs="Arial"/>
                <w:sz w:val="23"/>
                <w:szCs w:val="23"/>
              </w:rPr>
              <w:t xml:space="preserve">Records evidencing no gaps of </w:t>
            </w:r>
            <w:r w:rsidR="00D60216">
              <w:rPr>
                <w:rFonts w:cs="Arial"/>
                <w:sz w:val="23"/>
                <w:szCs w:val="23"/>
              </w:rPr>
              <w:t>two</w:t>
            </w:r>
            <w:r w:rsidRPr="00756706">
              <w:rPr>
                <w:rFonts w:cs="Arial"/>
                <w:sz w:val="23"/>
                <w:szCs w:val="23"/>
              </w:rPr>
              <w:t xml:space="preserve"> consecutive calendar months</w:t>
            </w:r>
          </w:p>
          <w:p w14:paraId="51D36C5B" w14:textId="58D37BAD" w:rsidR="001E1750" w:rsidRPr="00756706" w:rsidRDefault="001E1750" w:rsidP="000F2543">
            <w:pPr>
              <w:pStyle w:val="ListBullet"/>
              <w:spacing w:after="40"/>
              <w:ind w:left="284" w:hanging="284"/>
              <w:contextualSpacing w:val="0"/>
              <w:rPr>
                <w:rFonts w:cs="Arial"/>
                <w:sz w:val="23"/>
                <w:szCs w:val="23"/>
              </w:rPr>
            </w:pPr>
            <w:r w:rsidRPr="00756706">
              <w:rPr>
                <w:rFonts w:cs="Arial"/>
                <w:sz w:val="23"/>
                <w:szCs w:val="23"/>
              </w:rPr>
              <w:t>Evidence of re</w:t>
            </w:r>
            <w:r w:rsidRPr="00756706">
              <w:rPr>
                <w:rFonts w:ascii="Cambria Math" w:hAnsi="Cambria Math" w:cs="Cambria Math"/>
                <w:sz w:val="23"/>
                <w:szCs w:val="23"/>
              </w:rPr>
              <w:t>‑</w:t>
            </w:r>
            <w:r w:rsidRPr="00756706">
              <w:rPr>
                <w:rFonts w:cs="Arial"/>
                <w:sz w:val="23"/>
                <w:szCs w:val="23"/>
              </w:rPr>
              <w:t>planned learning where sessions missed (materials, recordings, follow</w:t>
            </w:r>
            <w:r w:rsidRPr="00756706">
              <w:rPr>
                <w:rFonts w:ascii="Cambria Math" w:hAnsi="Cambria Math" w:cs="Cambria Math"/>
                <w:sz w:val="23"/>
                <w:szCs w:val="23"/>
              </w:rPr>
              <w:t>‑</w:t>
            </w:r>
            <w:r w:rsidRPr="00756706">
              <w:rPr>
                <w:rFonts w:cs="Arial"/>
                <w:sz w:val="23"/>
                <w:szCs w:val="23"/>
              </w:rPr>
              <w:t>up)</w:t>
            </w:r>
          </w:p>
        </w:tc>
        <w:tc>
          <w:tcPr>
            <w:tcW w:w="4627" w:type="dxa"/>
            <w:tcBorders>
              <w:bottom w:val="single" w:sz="4" w:space="0" w:color="0070C0"/>
            </w:tcBorders>
          </w:tcPr>
          <w:p w14:paraId="193E8BE3" w14:textId="51A06FC1" w:rsidR="001E1750" w:rsidRPr="00756706" w:rsidRDefault="001E1750" w:rsidP="000F2543">
            <w:pPr>
              <w:pStyle w:val="ListBullet"/>
              <w:spacing w:after="40"/>
              <w:ind w:left="284" w:hanging="284"/>
              <w:contextualSpacing w:val="0"/>
              <w:rPr>
                <w:rFonts w:cs="Arial"/>
                <w:sz w:val="23"/>
                <w:szCs w:val="23"/>
              </w:rPr>
            </w:pPr>
            <w:r w:rsidRPr="00756706">
              <w:rPr>
                <w:rFonts w:cs="Arial"/>
                <w:sz w:val="23"/>
                <w:szCs w:val="23"/>
              </w:rPr>
              <w:t xml:space="preserve">Progress review records (every </w:t>
            </w:r>
            <w:r w:rsidR="00D60216">
              <w:rPr>
                <w:rFonts w:cs="Arial"/>
                <w:sz w:val="23"/>
                <w:szCs w:val="23"/>
              </w:rPr>
              <w:t>three</w:t>
            </w:r>
            <w:r w:rsidRPr="00756706">
              <w:rPr>
                <w:rFonts w:cs="Arial"/>
                <w:sz w:val="23"/>
                <w:szCs w:val="23"/>
              </w:rPr>
              <w:t xml:space="preserve"> months) confirmed by apprentice, employer</w:t>
            </w:r>
            <w:r w:rsidR="00D60216">
              <w:rPr>
                <w:rFonts w:cs="Arial"/>
                <w:sz w:val="23"/>
                <w:szCs w:val="23"/>
              </w:rPr>
              <w:t xml:space="preserve"> and</w:t>
            </w:r>
            <w:r w:rsidRPr="00756706">
              <w:rPr>
                <w:rFonts w:cs="Arial"/>
                <w:sz w:val="23"/>
                <w:szCs w:val="23"/>
              </w:rPr>
              <w:t xml:space="preserve"> provider</w:t>
            </w:r>
          </w:p>
          <w:p w14:paraId="0F89409C" w14:textId="77777777" w:rsidR="001E1750" w:rsidRPr="00756706" w:rsidRDefault="001E1750" w:rsidP="000F2543">
            <w:pPr>
              <w:pStyle w:val="ListBullet"/>
              <w:spacing w:after="40"/>
              <w:ind w:left="284" w:hanging="284"/>
              <w:contextualSpacing w:val="0"/>
              <w:rPr>
                <w:rFonts w:cs="Arial"/>
                <w:sz w:val="23"/>
                <w:szCs w:val="23"/>
              </w:rPr>
            </w:pPr>
            <w:r w:rsidRPr="00756706">
              <w:rPr>
                <w:rFonts w:cs="Arial"/>
                <w:sz w:val="23"/>
                <w:szCs w:val="23"/>
              </w:rPr>
              <w:t>Action plans for concerns and follow</w:t>
            </w:r>
            <w:r w:rsidRPr="00756706">
              <w:rPr>
                <w:rFonts w:ascii="Cambria Math" w:hAnsi="Cambria Math" w:cs="Cambria Math"/>
                <w:sz w:val="23"/>
                <w:szCs w:val="23"/>
              </w:rPr>
              <w:t>‑</w:t>
            </w:r>
            <w:r w:rsidRPr="00756706">
              <w:rPr>
                <w:rFonts w:cs="Arial"/>
                <w:sz w:val="23"/>
                <w:szCs w:val="23"/>
              </w:rPr>
              <w:t>up evidence in subsequent reviews</w:t>
            </w:r>
          </w:p>
          <w:p w14:paraId="36F0C616" w14:textId="44AE7BC7" w:rsidR="001E1750" w:rsidRPr="00756706" w:rsidRDefault="001E1750" w:rsidP="000F2543">
            <w:pPr>
              <w:pStyle w:val="ListBullet"/>
              <w:spacing w:after="40"/>
              <w:ind w:left="284" w:hanging="284"/>
              <w:contextualSpacing w:val="0"/>
              <w:rPr>
                <w:rFonts w:cs="Arial"/>
                <w:sz w:val="23"/>
                <w:szCs w:val="23"/>
              </w:rPr>
            </w:pPr>
            <w:r w:rsidRPr="00756706">
              <w:rPr>
                <w:rFonts w:cs="Arial"/>
                <w:sz w:val="23"/>
                <w:szCs w:val="23"/>
              </w:rPr>
              <w:t>KSB tracking evidence and formative assessment notes</w:t>
            </w:r>
          </w:p>
        </w:tc>
        <w:tc>
          <w:tcPr>
            <w:tcW w:w="4627" w:type="dxa"/>
            <w:tcBorders>
              <w:bottom w:val="single" w:sz="4" w:space="0" w:color="0070C0"/>
            </w:tcBorders>
          </w:tcPr>
          <w:p w14:paraId="5A76D714" w14:textId="73000256" w:rsidR="001E1750" w:rsidRPr="00756706" w:rsidRDefault="001E1750" w:rsidP="000F2543">
            <w:pPr>
              <w:pStyle w:val="ListBullet"/>
              <w:spacing w:after="40"/>
              <w:ind w:left="284" w:hanging="284"/>
              <w:contextualSpacing w:val="0"/>
              <w:rPr>
                <w:rFonts w:cs="Arial"/>
                <w:sz w:val="23"/>
                <w:szCs w:val="23"/>
              </w:rPr>
            </w:pPr>
            <w:r w:rsidRPr="00756706">
              <w:rPr>
                <w:rFonts w:cs="Arial"/>
                <w:sz w:val="23"/>
                <w:szCs w:val="23"/>
              </w:rPr>
              <w:t xml:space="preserve">Gateway checklist (employer </w:t>
            </w:r>
            <w:r w:rsidR="00552909">
              <w:rPr>
                <w:rFonts w:cs="Arial"/>
                <w:sz w:val="23"/>
                <w:szCs w:val="23"/>
              </w:rPr>
              <w:t>and</w:t>
            </w:r>
            <w:r w:rsidRPr="00756706">
              <w:rPr>
                <w:rFonts w:cs="Arial"/>
                <w:sz w:val="23"/>
                <w:szCs w:val="23"/>
              </w:rPr>
              <w:t xml:space="preserve"> provider confirmation) including readiness for QTS/</w:t>
            </w:r>
            <w:r w:rsidR="0097412F" w:rsidRPr="00756706">
              <w:rPr>
                <w:rFonts w:cs="Arial"/>
                <w:sz w:val="23"/>
                <w:szCs w:val="23"/>
              </w:rPr>
              <w:t>Apprenticeship Assessment</w:t>
            </w:r>
          </w:p>
          <w:p w14:paraId="1C260AF6" w14:textId="7EBEAD2B" w:rsidR="001E1750" w:rsidRPr="00756706" w:rsidRDefault="001E1750" w:rsidP="000F2543">
            <w:pPr>
              <w:pStyle w:val="ListBullet"/>
              <w:spacing w:after="40"/>
              <w:ind w:left="284" w:hanging="284"/>
              <w:contextualSpacing w:val="0"/>
              <w:rPr>
                <w:rFonts w:cs="Arial"/>
                <w:sz w:val="23"/>
                <w:szCs w:val="23"/>
              </w:rPr>
            </w:pPr>
            <w:r w:rsidRPr="00756706">
              <w:rPr>
                <w:rFonts w:cs="Arial"/>
                <w:sz w:val="23"/>
                <w:szCs w:val="23"/>
              </w:rPr>
              <w:t>Minutes of moderation board recommending QTS (</w:t>
            </w:r>
            <w:r w:rsidR="0097412F" w:rsidRPr="00756706">
              <w:rPr>
                <w:rFonts w:cs="Arial"/>
                <w:sz w:val="23"/>
                <w:szCs w:val="23"/>
              </w:rPr>
              <w:t>Apprenticeship Assessment</w:t>
            </w:r>
            <w:r w:rsidRPr="00756706">
              <w:rPr>
                <w:rFonts w:cs="Arial"/>
                <w:sz w:val="23"/>
                <w:szCs w:val="23"/>
              </w:rPr>
              <w:t xml:space="preserve"> Part 1)</w:t>
            </w:r>
          </w:p>
          <w:p w14:paraId="4DEC0A77" w14:textId="502993F1" w:rsidR="001E1750" w:rsidRPr="00756706" w:rsidRDefault="0097412F" w:rsidP="000F2543">
            <w:pPr>
              <w:pStyle w:val="ListBullet"/>
              <w:spacing w:after="40"/>
              <w:ind w:left="284" w:hanging="284"/>
              <w:contextualSpacing w:val="0"/>
              <w:rPr>
                <w:rFonts w:cs="Arial"/>
                <w:sz w:val="23"/>
                <w:szCs w:val="23"/>
              </w:rPr>
            </w:pPr>
            <w:r w:rsidRPr="00756706">
              <w:rPr>
                <w:rFonts w:cs="Arial"/>
                <w:sz w:val="23"/>
                <w:szCs w:val="23"/>
              </w:rPr>
              <w:t>Apprenticeship Assessment</w:t>
            </w:r>
            <w:r w:rsidR="001E1750" w:rsidRPr="00756706">
              <w:rPr>
                <w:rFonts w:cs="Arial"/>
                <w:sz w:val="23"/>
                <w:szCs w:val="23"/>
              </w:rPr>
              <w:t xml:space="preserve"> outcome recorded on Apprenticeship Assessment Service (if used) and ILR</w:t>
            </w:r>
          </w:p>
        </w:tc>
      </w:tr>
      <w:tr w:rsidR="0082674D" w:rsidRPr="00756706" w14:paraId="01E42150" w14:textId="77777777" w:rsidTr="000F2543">
        <w:trPr>
          <w:trHeight w:val="397"/>
        </w:trPr>
        <w:tc>
          <w:tcPr>
            <w:tcW w:w="4627" w:type="dxa"/>
            <w:shd w:val="clear" w:color="auto" w:fill="B6DDE8" w:themeFill="accent5" w:themeFillTint="66"/>
            <w:vAlign w:val="center"/>
          </w:tcPr>
          <w:p w14:paraId="653B8B51" w14:textId="4607E020" w:rsidR="0082674D" w:rsidRPr="00756706" w:rsidRDefault="0082674D" w:rsidP="000F2543">
            <w:pPr>
              <w:rPr>
                <w:rFonts w:cs="Arial"/>
              </w:rPr>
            </w:pPr>
            <w:r w:rsidRPr="00756706">
              <w:rPr>
                <w:rFonts w:cs="Arial"/>
                <w:b/>
              </w:rPr>
              <w:t>Change in Circumstances</w:t>
            </w:r>
          </w:p>
        </w:tc>
        <w:tc>
          <w:tcPr>
            <w:tcW w:w="4627" w:type="dxa"/>
            <w:tcBorders>
              <w:top w:val="single" w:sz="4" w:space="0" w:color="0070C0"/>
              <w:bottom w:val="nil"/>
              <w:right w:val="nil"/>
            </w:tcBorders>
            <w:vAlign w:val="center"/>
          </w:tcPr>
          <w:p w14:paraId="385C9597" w14:textId="77777777" w:rsidR="0082674D" w:rsidRPr="007B378F" w:rsidRDefault="0082674D" w:rsidP="000F2543">
            <w:pPr>
              <w:rPr>
                <w:rFonts w:cs="Arial"/>
                <w:bCs/>
              </w:rPr>
            </w:pPr>
          </w:p>
        </w:tc>
        <w:tc>
          <w:tcPr>
            <w:tcW w:w="4627" w:type="dxa"/>
            <w:tcBorders>
              <w:top w:val="single" w:sz="4" w:space="0" w:color="0070C0"/>
              <w:left w:val="nil"/>
              <w:bottom w:val="nil"/>
              <w:right w:val="nil"/>
            </w:tcBorders>
            <w:vAlign w:val="center"/>
          </w:tcPr>
          <w:p w14:paraId="52E3A2A9" w14:textId="77777777" w:rsidR="0082674D" w:rsidRPr="007B378F" w:rsidRDefault="0082674D" w:rsidP="000F2543">
            <w:pPr>
              <w:rPr>
                <w:rFonts w:cs="Arial"/>
                <w:bCs/>
              </w:rPr>
            </w:pPr>
          </w:p>
        </w:tc>
      </w:tr>
      <w:tr w:rsidR="00A036FD" w:rsidRPr="00756706" w14:paraId="3253FFA7" w14:textId="77777777" w:rsidTr="000F2543">
        <w:tc>
          <w:tcPr>
            <w:tcW w:w="4627" w:type="dxa"/>
          </w:tcPr>
          <w:p w14:paraId="4B12E658" w14:textId="77777777" w:rsidR="00A036FD" w:rsidRPr="00756706" w:rsidRDefault="00A036FD" w:rsidP="000F2543">
            <w:pPr>
              <w:pStyle w:val="ListBullet"/>
              <w:spacing w:after="40"/>
              <w:ind w:left="284" w:hanging="284"/>
              <w:contextualSpacing w:val="0"/>
              <w:rPr>
                <w:rFonts w:cs="Arial"/>
                <w:sz w:val="23"/>
                <w:szCs w:val="23"/>
              </w:rPr>
            </w:pPr>
            <w:r w:rsidRPr="00756706">
              <w:rPr>
                <w:rFonts w:cs="Arial"/>
                <w:sz w:val="23"/>
                <w:szCs w:val="23"/>
              </w:rPr>
              <w:t>ILR change logs (price, employer, BIL, withdrawal, restart)</w:t>
            </w:r>
          </w:p>
          <w:p w14:paraId="2F1BA7C5" w14:textId="77777777" w:rsidR="00A036FD" w:rsidRPr="00756706" w:rsidRDefault="00A036FD" w:rsidP="000F2543">
            <w:pPr>
              <w:pStyle w:val="ListBullet"/>
              <w:spacing w:after="40"/>
              <w:ind w:left="284" w:hanging="284"/>
              <w:contextualSpacing w:val="0"/>
              <w:rPr>
                <w:rFonts w:cs="Arial"/>
                <w:sz w:val="23"/>
                <w:szCs w:val="23"/>
              </w:rPr>
            </w:pPr>
            <w:r w:rsidRPr="00756706">
              <w:rPr>
                <w:rFonts w:cs="Arial"/>
                <w:sz w:val="23"/>
                <w:szCs w:val="23"/>
              </w:rPr>
              <w:t>Evidence of last date of learning where a withdrawal occurs (registers, OTJT log, email)</w:t>
            </w:r>
          </w:p>
          <w:p w14:paraId="56C31FBF" w14:textId="09E4465C" w:rsidR="00A036FD" w:rsidRPr="00756706" w:rsidRDefault="00A036FD" w:rsidP="000F2543">
            <w:pPr>
              <w:pStyle w:val="ListBullet"/>
              <w:spacing w:after="40"/>
              <w:ind w:left="284" w:hanging="284"/>
              <w:contextualSpacing w:val="0"/>
              <w:rPr>
                <w:rFonts w:cs="Arial"/>
                <w:sz w:val="23"/>
                <w:szCs w:val="23"/>
              </w:rPr>
            </w:pPr>
            <w:r w:rsidRPr="00756706">
              <w:rPr>
                <w:rFonts w:cs="Arial"/>
                <w:sz w:val="23"/>
                <w:szCs w:val="23"/>
              </w:rPr>
              <w:t xml:space="preserve">Break In </w:t>
            </w:r>
            <w:r w:rsidR="00CC1621">
              <w:rPr>
                <w:rFonts w:cs="Arial"/>
                <w:sz w:val="23"/>
                <w:szCs w:val="23"/>
              </w:rPr>
              <w:t>l</w:t>
            </w:r>
            <w:r w:rsidRPr="00756706">
              <w:rPr>
                <w:rFonts w:cs="Arial"/>
                <w:sz w:val="23"/>
                <w:szCs w:val="23"/>
              </w:rPr>
              <w:t>earning evidence showing correct code 6 start/return dates (if applicable)</w:t>
            </w:r>
          </w:p>
        </w:tc>
        <w:tc>
          <w:tcPr>
            <w:tcW w:w="4627" w:type="dxa"/>
            <w:tcBorders>
              <w:top w:val="nil"/>
              <w:bottom w:val="nil"/>
              <w:right w:val="nil"/>
            </w:tcBorders>
          </w:tcPr>
          <w:p w14:paraId="16A5C658" w14:textId="77777777" w:rsidR="00A036FD" w:rsidRPr="007B378F" w:rsidRDefault="00A036FD" w:rsidP="001E1750">
            <w:pPr>
              <w:rPr>
                <w:rFonts w:cs="Arial"/>
                <w:bCs/>
                <w:sz w:val="23"/>
                <w:szCs w:val="23"/>
              </w:rPr>
            </w:pPr>
          </w:p>
        </w:tc>
        <w:tc>
          <w:tcPr>
            <w:tcW w:w="4627" w:type="dxa"/>
            <w:tcBorders>
              <w:top w:val="nil"/>
              <w:left w:val="nil"/>
              <w:bottom w:val="nil"/>
              <w:right w:val="nil"/>
            </w:tcBorders>
          </w:tcPr>
          <w:p w14:paraId="70B6DD48" w14:textId="77777777" w:rsidR="00A036FD" w:rsidRPr="007B378F" w:rsidRDefault="00A036FD" w:rsidP="001E1750">
            <w:pPr>
              <w:rPr>
                <w:rFonts w:cs="Arial"/>
                <w:bCs/>
                <w:sz w:val="23"/>
                <w:szCs w:val="23"/>
              </w:rPr>
            </w:pPr>
          </w:p>
        </w:tc>
      </w:tr>
    </w:tbl>
    <w:p w14:paraId="5798782D" w14:textId="77777777" w:rsidR="0086550B" w:rsidRPr="00756706" w:rsidRDefault="0086550B" w:rsidP="00CC4862"/>
    <w:p w14:paraId="7E0107F5" w14:textId="77777777" w:rsidR="0086550B" w:rsidRPr="00756706" w:rsidRDefault="0086550B" w:rsidP="002E3151">
      <w:pPr>
        <w:rPr>
          <w:rFonts w:cs="Arial"/>
        </w:rPr>
        <w:sectPr w:rsidR="0086550B" w:rsidRPr="00756706" w:rsidSect="00716867">
          <w:pgSz w:w="15840" w:h="12240" w:orient="landscape" w:code="1"/>
          <w:pgMar w:top="680" w:right="851" w:bottom="567" w:left="851" w:header="567" w:footer="284" w:gutter="0"/>
          <w:cols w:space="720"/>
          <w:docGrid w:linePitch="360"/>
        </w:sectPr>
      </w:pPr>
    </w:p>
    <w:p w14:paraId="24622B9B" w14:textId="2D000EF9" w:rsidR="00D30701" w:rsidRPr="00756706" w:rsidRDefault="002C4E24" w:rsidP="002F3A78">
      <w:pPr>
        <w:pStyle w:val="Heading1"/>
        <w:numPr>
          <w:ilvl w:val="0"/>
          <w:numId w:val="0"/>
        </w:numPr>
      </w:pPr>
      <w:bookmarkStart w:id="30" w:name="_Toc229481230"/>
      <w:r w:rsidRPr="00756706">
        <w:lastRenderedPageBreak/>
        <w:t xml:space="preserve">Appendix </w:t>
      </w:r>
      <w:r w:rsidR="00B739A4" w:rsidRPr="00756706">
        <w:t>C</w:t>
      </w:r>
      <w:r w:rsidRPr="00756706">
        <w:t>: Provider/Cohort-Level Evidence Index</w:t>
      </w:r>
      <w:bookmarkStart w:id="31" w:name="secB"/>
      <w:bookmarkEnd w:id="30"/>
      <w:bookmarkEnd w:id="31"/>
    </w:p>
    <w:p w14:paraId="6606A162" w14:textId="77777777" w:rsidR="001C3098" w:rsidRPr="00756706" w:rsidRDefault="001C3098" w:rsidP="004943A4">
      <w:pPr>
        <w:rPr>
          <w:rFonts w:cs="Arial"/>
          <w:szCs w:val="28"/>
        </w:rPr>
      </w:pP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11"/>
        <w:gridCol w:w="4710"/>
        <w:gridCol w:w="4707"/>
      </w:tblGrid>
      <w:tr w:rsidR="0082674D" w:rsidRPr="00756706" w14:paraId="2E0B1B26" w14:textId="77777777" w:rsidTr="00F718C0">
        <w:trPr>
          <w:trHeight w:val="397"/>
        </w:trPr>
        <w:tc>
          <w:tcPr>
            <w:tcW w:w="1667" w:type="pct"/>
            <w:shd w:val="clear" w:color="auto" w:fill="B6DDE8" w:themeFill="accent5" w:themeFillTint="66"/>
            <w:vAlign w:val="center"/>
          </w:tcPr>
          <w:p w14:paraId="1B9C84BA" w14:textId="3BA27C97" w:rsidR="0082674D" w:rsidRPr="00756706" w:rsidRDefault="0082674D" w:rsidP="006A15F4">
            <w:pPr>
              <w:rPr>
                <w:rFonts w:cs="Arial"/>
              </w:rPr>
            </w:pPr>
            <w:r w:rsidRPr="00756706">
              <w:rPr>
                <w:rFonts w:cs="Arial"/>
                <w:b/>
              </w:rPr>
              <w:t xml:space="preserve">Provider Registration </w:t>
            </w:r>
            <w:r w:rsidR="00552909">
              <w:rPr>
                <w:rFonts w:cs="Arial"/>
                <w:b/>
              </w:rPr>
              <w:t>and</w:t>
            </w:r>
            <w:r w:rsidRPr="00756706">
              <w:rPr>
                <w:rFonts w:cs="Arial"/>
                <w:b/>
              </w:rPr>
              <w:t xml:space="preserve"> Governance</w:t>
            </w:r>
          </w:p>
        </w:tc>
        <w:tc>
          <w:tcPr>
            <w:tcW w:w="1667" w:type="pct"/>
            <w:shd w:val="clear" w:color="auto" w:fill="B6DDE8" w:themeFill="accent5" w:themeFillTint="66"/>
            <w:vAlign w:val="center"/>
          </w:tcPr>
          <w:p w14:paraId="5E9C937C" w14:textId="4BB09BD5" w:rsidR="0082674D" w:rsidRPr="00756706" w:rsidRDefault="0082674D" w:rsidP="006A15F4">
            <w:pPr>
              <w:rPr>
                <w:rFonts w:cs="Arial"/>
              </w:rPr>
            </w:pPr>
            <w:r w:rsidRPr="00756706">
              <w:rPr>
                <w:rFonts w:cs="Arial"/>
                <w:b/>
              </w:rPr>
              <w:t>Subcontracting (Provider</w:t>
            </w:r>
            <w:r w:rsidRPr="00756706">
              <w:rPr>
                <w:rFonts w:cs="Arial"/>
                <w:b/>
              </w:rPr>
              <w:noBreakHyphen/>
              <w:t>Level)</w:t>
            </w:r>
          </w:p>
        </w:tc>
        <w:tc>
          <w:tcPr>
            <w:tcW w:w="1667" w:type="pct"/>
            <w:shd w:val="clear" w:color="auto" w:fill="B6DDE8" w:themeFill="accent5" w:themeFillTint="66"/>
            <w:vAlign w:val="center"/>
          </w:tcPr>
          <w:p w14:paraId="37D2D390" w14:textId="61E4D1C3" w:rsidR="0082674D" w:rsidRPr="00756706" w:rsidRDefault="0082674D" w:rsidP="006A15F4">
            <w:pPr>
              <w:rPr>
                <w:rFonts w:cs="Arial"/>
              </w:rPr>
            </w:pPr>
            <w:r w:rsidRPr="00756706">
              <w:rPr>
                <w:rFonts w:cs="Arial"/>
                <w:b/>
              </w:rPr>
              <w:t xml:space="preserve">Funding </w:t>
            </w:r>
            <w:r w:rsidR="000E21EB">
              <w:rPr>
                <w:rFonts w:cs="Arial"/>
                <w:b/>
              </w:rPr>
              <w:t>and</w:t>
            </w:r>
            <w:r w:rsidRPr="00756706">
              <w:rPr>
                <w:rFonts w:cs="Arial"/>
                <w:b/>
              </w:rPr>
              <w:t xml:space="preserve"> Finance (Cohort</w:t>
            </w:r>
            <w:r w:rsidRPr="00756706">
              <w:rPr>
                <w:rFonts w:cs="Arial"/>
                <w:b/>
              </w:rPr>
              <w:noBreakHyphen/>
              <w:t>Level)</w:t>
            </w:r>
          </w:p>
        </w:tc>
      </w:tr>
      <w:tr w:rsidR="002A7315" w:rsidRPr="00756706" w14:paraId="3EEDC881" w14:textId="77777777" w:rsidTr="00F718C0">
        <w:tc>
          <w:tcPr>
            <w:tcW w:w="1667" w:type="pct"/>
          </w:tcPr>
          <w:p w14:paraId="3DF75EBA" w14:textId="7D333D69" w:rsidR="002A7315" w:rsidRPr="00756706" w:rsidRDefault="002A7315" w:rsidP="002C24F6">
            <w:pPr>
              <w:pStyle w:val="ListParagraph"/>
              <w:numPr>
                <w:ilvl w:val="0"/>
                <w:numId w:val="12"/>
              </w:numPr>
              <w:spacing w:after="40"/>
              <w:ind w:left="284" w:hanging="284"/>
              <w:contextualSpacing w:val="0"/>
              <w:rPr>
                <w:rFonts w:cs="Arial"/>
              </w:rPr>
            </w:pPr>
            <w:r w:rsidRPr="00756706">
              <w:rPr>
                <w:rFonts w:cs="Arial"/>
              </w:rPr>
              <w:t>APAR listing showing provider route: main/supporting/employer</w:t>
            </w:r>
            <w:r w:rsidRPr="00756706">
              <w:rPr>
                <w:rFonts w:cs="Arial"/>
              </w:rPr>
              <w:noBreakHyphen/>
              <w:t>provider</w:t>
            </w:r>
          </w:p>
          <w:p w14:paraId="55F9E03C" w14:textId="77777777" w:rsidR="002A7315" w:rsidRPr="00756706" w:rsidRDefault="002A7315" w:rsidP="002C24F6">
            <w:pPr>
              <w:pStyle w:val="ListParagraph"/>
              <w:numPr>
                <w:ilvl w:val="0"/>
                <w:numId w:val="12"/>
              </w:numPr>
              <w:spacing w:after="40"/>
              <w:ind w:left="284" w:hanging="284"/>
              <w:contextualSpacing w:val="0"/>
              <w:rPr>
                <w:rFonts w:cs="Arial"/>
              </w:rPr>
            </w:pPr>
            <w:r w:rsidRPr="00756706">
              <w:rPr>
                <w:rFonts w:cs="Arial"/>
              </w:rPr>
              <w:t>Skills England signed funding agreement (MYESF) for the cycle</w:t>
            </w:r>
          </w:p>
          <w:p w14:paraId="6E1C2F64" w14:textId="77777777" w:rsidR="002A7315" w:rsidRPr="00756706" w:rsidRDefault="002A7315" w:rsidP="002C24F6">
            <w:pPr>
              <w:pStyle w:val="ListParagraph"/>
              <w:numPr>
                <w:ilvl w:val="0"/>
                <w:numId w:val="12"/>
              </w:numPr>
              <w:spacing w:after="40"/>
              <w:ind w:left="284" w:hanging="284"/>
              <w:contextualSpacing w:val="0"/>
              <w:rPr>
                <w:rFonts w:cs="Arial"/>
              </w:rPr>
            </w:pPr>
            <w:r w:rsidRPr="00756706">
              <w:rPr>
                <w:rFonts w:cs="Arial"/>
              </w:rPr>
              <w:t>Apprenticeship Service ‘Manage training and venues’ approval for ST0490 v1.1</w:t>
            </w:r>
          </w:p>
          <w:p w14:paraId="4A53081D" w14:textId="518A77D4" w:rsidR="002A7315" w:rsidRPr="00756706" w:rsidRDefault="002A7315" w:rsidP="002C24F6">
            <w:pPr>
              <w:pStyle w:val="ListParagraph"/>
              <w:numPr>
                <w:ilvl w:val="0"/>
                <w:numId w:val="12"/>
              </w:numPr>
              <w:spacing w:after="40"/>
              <w:ind w:left="284" w:hanging="284"/>
              <w:contextualSpacing w:val="0"/>
              <w:rPr>
                <w:rFonts w:cs="Arial"/>
              </w:rPr>
            </w:pPr>
            <w:r w:rsidRPr="00756706">
              <w:rPr>
                <w:rFonts w:cs="Arial"/>
              </w:rPr>
              <w:t>Organisational chart (with delivery staff; PAYE vs subcontractors)</w:t>
            </w:r>
          </w:p>
          <w:p w14:paraId="6E6B12E1" w14:textId="77777777" w:rsidR="002A7315" w:rsidRPr="00756706" w:rsidRDefault="002A7315" w:rsidP="002C24F6">
            <w:pPr>
              <w:pStyle w:val="ListParagraph"/>
              <w:numPr>
                <w:ilvl w:val="0"/>
                <w:numId w:val="12"/>
              </w:numPr>
              <w:spacing w:after="40"/>
              <w:ind w:left="284" w:hanging="284"/>
              <w:contextualSpacing w:val="0"/>
              <w:rPr>
                <w:rFonts w:cs="Arial"/>
              </w:rPr>
            </w:pPr>
            <w:r w:rsidRPr="00756706">
              <w:rPr>
                <w:rFonts w:cs="Arial"/>
              </w:rPr>
              <w:t>Staff qualification and CPD records for delivery and assessment staff</w:t>
            </w:r>
          </w:p>
          <w:p w14:paraId="1CC0337B" w14:textId="77777777" w:rsidR="002A7315" w:rsidRPr="00756706" w:rsidRDefault="002A7315" w:rsidP="002C24F6">
            <w:pPr>
              <w:pStyle w:val="ListParagraph"/>
              <w:numPr>
                <w:ilvl w:val="0"/>
                <w:numId w:val="12"/>
              </w:numPr>
              <w:spacing w:after="40"/>
              <w:ind w:left="284" w:hanging="284"/>
              <w:contextualSpacing w:val="0"/>
              <w:rPr>
                <w:rFonts w:cs="Arial"/>
              </w:rPr>
            </w:pPr>
            <w:r w:rsidRPr="00756706">
              <w:rPr>
                <w:rFonts w:cs="Arial"/>
              </w:rPr>
              <w:t>Provider policies (complaints, whistleblowing, safeguarding) accessible publicly</w:t>
            </w:r>
          </w:p>
          <w:p w14:paraId="1483C556" w14:textId="57271AEB" w:rsidR="002A7315" w:rsidRPr="00756706" w:rsidRDefault="002A7315" w:rsidP="002C24F6">
            <w:pPr>
              <w:pStyle w:val="ListParagraph"/>
              <w:numPr>
                <w:ilvl w:val="0"/>
                <w:numId w:val="12"/>
              </w:numPr>
              <w:spacing w:after="40"/>
              <w:ind w:left="284" w:hanging="284"/>
              <w:contextualSpacing w:val="0"/>
              <w:rPr>
                <w:rFonts w:cs="Arial"/>
              </w:rPr>
            </w:pPr>
            <w:r w:rsidRPr="00756706">
              <w:rPr>
                <w:rFonts w:cs="Arial"/>
              </w:rPr>
              <w:t>APAR/</w:t>
            </w:r>
            <w:r w:rsidR="003B251C">
              <w:rPr>
                <w:rFonts w:cs="Arial"/>
              </w:rPr>
              <w:t>f</w:t>
            </w:r>
            <w:r w:rsidRPr="00756706">
              <w:rPr>
                <w:rFonts w:cs="Arial"/>
              </w:rPr>
              <w:t xml:space="preserve">unding </w:t>
            </w:r>
            <w:r w:rsidR="003B251C">
              <w:rPr>
                <w:rFonts w:cs="Arial"/>
              </w:rPr>
              <w:t>r</w:t>
            </w:r>
            <w:r w:rsidRPr="00756706">
              <w:rPr>
                <w:rFonts w:cs="Arial"/>
              </w:rPr>
              <w:t xml:space="preserve">ules update logs </w:t>
            </w:r>
            <w:r w:rsidR="00552909">
              <w:rPr>
                <w:rFonts w:cs="Arial"/>
              </w:rPr>
              <w:t>and</w:t>
            </w:r>
            <w:r w:rsidRPr="00756706">
              <w:rPr>
                <w:rFonts w:cs="Arial"/>
              </w:rPr>
              <w:t xml:space="preserve"> version</w:t>
            </w:r>
            <w:r w:rsidRPr="00756706">
              <w:rPr>
                <w:rFonts w:cs="Arial"/>
              </w:rPr>
              <w:noBreakHyphen/>
              <w:t>control evidence for policies/processes</w:t>
            </w:r>
          </w:p>
          <w:p w14:paraId="06E76463" w14:textId="65325D4A" w:rsidR="002A7315" w:rsidRPr="00756706" w:rsidRDefault="002A7315" w:rsidP="002C24F6">
            <w:pPr>
              <w:pStyle w:val="ListParagraph"/>
              <w:numPr>
                <w:ilvl w:val="0"/>
                <w:numId w:val="12"/>
              </w:numPr>
              <w:spacing w:after="40"/>
              <w:ind w:left="284" w:hanging="284"/>
              <w:contextualSpacing w:val="0"/>
              <w:rPr>
                <w:rFonts w:cs="Arial"/>
              </w:rPr>
            </w:pPr>
            <w:r w:rsidRPr="00756706">
              <w:rPr>
                <w:rFonts w:cs="Arial"/>
              </w:rPr>
              <w:t>Internal audit or data</w:t>
            </w:r>
            <w:r w:rsidRPr="00756706">
              <w:rPr>
                <w:rFonts w:cs="Arial"/>
              </w:rPr>
              <w:noBreakHyphen/>
              <w:t>quality spot</w:t>
            </w:r>
            <w:r w:rsidRPr="00756706">
              <w:rPr>
                <w:rFonts w:cs="Arial"/>
              </w:rPr>
              <w:noBreakHyphen/>
              <w:t>check records</w:t>
            </w:r>
          </w:p>
        </w:tc>
        <w:tc>
          <w:tcPr>
            <w:tcW w:w="1667" w:type="pct"/>
          </w:tcPr>
          <w:p w14:paraId="60E707E3" w14:textId="345EDAB1" w:rsidR="00743EE8" w:rsidRPr="00756706" w:rsidRDefault="00743EE8" w:rsidP="002C24F6">
            <w:pPr>
              <w:pStyle w:val="ListParagraph"/>
              <w:numPr>
                <w:ilvl w:val="0"/>
                <w:numId w:val="12"/>
              </w:numPr>
              <w:spacing w:after="40"/>
              <w:ind w:left="284" w:hanging="284"/>
              <w:contextualSpacing w:val="0"/>
              <w:rPr>
                <w:rFonts w:cs="Arial"/>
              </w:rPr>
            </w:pPr>
            <w:r w:rsidRPr="00756706">
              <w:rPr>
                <w:rFonts w:cs="Arial"/>
              </w:rPr>
              <w:t>List of all subcontractors with UKPRNs</w:t>
            </w:r>
          </w:p>
          <w:p w14:paraId="1A2678BE" w14:textId="77777777" w:rsidR="00743EE8" w:rsidRPr="00756706" w:rsidRDefault="00743EE8" w:rsidP="002C24F6">
            <w:pPr>
              <w:pStyle w:val="ListParagraph"/>
              <w:numPr>
                <w:ilvl w:val="0"/>
                <w:numId w:val="12"/>
              </w:numPr>
              <w:spacing w:after="40"/>
              <w:ind w:left="284" w:hanging="284"/>
              <w:contextualSpacing w:val="0"/>
              <w:rPr>
                <w:rFonts w:cs="Arial"/>
              </w:rPr>
            </w:pPr>
            <w:r w:rsidRPr="00756706">
              <w:rPr>
                <w:rFonts w:cs="Arial"/>
              </w:rPr>
              <w:t>Due diligence pack per subcontractor (financial, capability, safeguarding, conflicts)</w:t>
            </w:r>
          </w:p>
          <w:p w14:paraId="50F2CC5E" w14:textId="53456536" w:rsidR="00743EE8" w:rsidRPr="00756706" w:rsidRDefault="00743EE8" w:rsidP="002C24F6">
            <w:pPr>
              <w:pStyle w:val="ListParagraph"/>
              <w:numPr>
                <w:ilvl w:val="0"/>
                <w:numId w:val="12"/>
              </w:numPr>
              <w:spacing w:after="40"/>
              <w:ind w:left="284" w:hanging="284"/>
              <w:contextualSpacing w:val="0"/>
              <w:rPr>
                <w:rFonts w:cs="Arial"/>
              </w:rPr>
            </w:pPr>
            <w:r w:rsidRPr="00756706">
              <w:rPr>
                <w:rFonts w:cs="Arial"/>
              </w:rPr>
              <w:t>Annual subcontracting policy signed by Accountable Officer and published by 31</w:t>
            </w:r>
            <w:r w:rsidR="003C1F82" w:rsidRPr="003C1F82">
              <w:rPr>
                <w:rFonts w:cs="Arial"/>
                <w:vertAlign w:val="superscript"/>
              </w:rPr>
              <w:t>st</w:t>
            </w:r>
            <w:r w:rsidRPr="00756706">
              <w:rPr>
                <w:rFonts w:cs="Arial"/>
              </w:rPr>
              <w:t xml:space="preserve"> Oct</w:t>
            </w:r>
            <w:r w:rsidR="003C1F82">
              <w:rPr>
                <w:rFonts w:cs="Arial"/>
              </w:rPr>
              <w:t>ober</w:t>
            </w:r>
          </w:p>
          <w:p w14:paraId="0D970699" w14:textId="35F87DC3" w:rsidR="00743EE8" w:rsidRPr="00756706" w:rsidRDefault="00743EE8" w:rsidP="002C24F6">
            <w:pPr>
              <w:pStyle w:val="ListParagraph"/>
              <w:numPr>
                <w:ilvl w:val="0"/>
                <w:numId w:val="12"/>
              </w:numPr>
              <w:spacing w:after="40"/>
              <w:ind w:left="284" w:hanging="284"/>
              <w:contextualSpacing w:val="0"/>
              <w:rPr>
                <w:rFonts w:cs="Arial"/>
              </w:rPr>
            </w:pPr>
            <w:r w:rsidRPr="00756706">
              <w:rPr>
                <w:rFonts w:cs="Arial"/>
              </w:rPr>
              <w:t xml:space="preserve">Signed subcontract agreements (before delivery) </w:t>
            </w:r>
          </w:p>
          <w:p w14:paraId="75E4C3E4" w14:textId="065CCFA1" w:rsidR="00743EE8" w:rsidRPr="00756706" w:rsidRDefault="00743EE8" w:rsidP="002C24F6">
            <w:pPr>
              <w:pStyle w:val="ListParagraph"/>
              <w:numPr>
                <w:ilvl w:val="0"/>
                <w:numId w:val="12"/>
              </w:numPr>
              <w:spacing w:after="40"/>
              <w:ind w:left="284" w:hanging="284"/>
              <w:contextualSpacing w:val="0"/>
              <w:rPr>
                <w:rFonts w:cs="Arial"/>
              </w:rPr>
            </w:pPr>
            <w:r w:rsidRPr="00756706">
              <w:rPr>
                <w:rFonts w:cs="Arial"/>
              </w:rPr>
              <w:t xml:space="preserve">Bi-annual </w:t>
            </w:r>
            <w:proofErr w:type="spellStart"/>
            <w:r w:rsidRPr="00756706">
              <w:rPr>
                <w:rFonts w:cs="Arial"/>
              </w:rPr>
              <w:t>MyESF</w:t>
            </w:r>
            <w:proofErr w:type="spellEnd"/>
            <w:r w:rsidRPr="00756706">
              <w:rPr>
                <w:rFonts w:cs="Arial"/>
              </w:rPr>
              <w:t xml:space="preserve"> subcontracting declarations (including nil returns) </w:t>
            </w:r>
          </w:p>
          <w:p w14:paraId="643BF764" w14:textId="77777777" w:rsidR="00743EE8" w:rsidRPr="00756706" w:rsidRDefault="00743EE8" w:rsidP="002C24F6">
            <w:pPr>
              <w:pStyle w:val="ListParagraph"/>
              <w:numPr>
                <w:ilvl w:val="0"/>
                <w:numId w:val="12"/>
              </w:numPr>
              <w:spacing w:after="40"/>
              <w:ind w:left="284" w:hanging="284"/>
              <w:contextualSpacing w:val="0"/>
              <w:rPr>
                <w:rFonts w:cs="Arial"/>
              </w:rPr>
            </w:pPr>
            <w:r w:rsidRPr="00756706">
              <w:rPr>
                <w:rFonts w:cs="Arial"/>
              </w:rPr>
              <w:t>Aggregated subcontracting value report (&lt;£100k test) or auditor’s report if &gt;£100k</w:t>
            </w:r>
          </w:p>
          <w:p w14:paraId="652291DE" w14:textId="189A9E93" w:rsidR="002A7315" w:rsidRPr="00756706" w:rsidRDefault="00743EE8" w:rsidP="002C24F6">
            <w:pPr>
              <w:pStyle w:val="ListParagraph"/>
              <w:numPr>
                <w:ilvl w:val="0"/>
                <w:numId w:val="12"/>
              </w:numPr>
              <w:spacing w:after="40"/>
              <w:ind w:left="284" w:hanging="284"/>
              <w:contextualSpacing w:val="0"/>
              <w:rPr>
                <w:rFonts w:cs="Arial"/>
              </w:rPr>
            </w:pPr>
            <w:r w:rsidRPr="00756706">
              <w:rPr>
                <w:rFonts w:cs="Arial"/>
              </w:rPr>
              <w:t>QA monitoring reports, observation notes, learner evaluations for subcontracted delivery</w:t>
            </w:r>
          </w:p>
        </w:tc>
        <w:tc>
          <w:tcPr>
            <w:tcW w:w="1667" w:type="pct"/>
          </w:tcPr>
          <w:p w14:paraId="5F696349" w14:textId="46FAB2DF" w:rsidR="001C3098" w:rsidRPr="00756706" w:rsidRDefault="001C3098" w:rsidP="002C24F6">
            <w:pPr>
              <w:pStyle w:val="ListParagraph"/>
              <w:numPr>
                <w:ilvl w:val="0"/>
                <w:numId w:val="12"/>
              </w:numPr>
              <w:spacing w:after="40"/>
              <w:ind w:left="284" w:hanging="284"/>
              <w:contextualSpacing w:val="0"/>
              <w:rPr>
                <w:rFonts w:cs="Arial"/>
              </w:rPr>
            </w:pPr>
            <w:r w:rsidRPr="00756706">
              <w:rPr>
                <w:rFonts w:cs="Arial"/>
              </w:rPr>
              <w:t xml:space="preserve">Template </w:t>
            </w:r>
            <w:r w:rsidR="0020154C">
              <w:rPr>
                <w:rFonts w:cs="Arial"/>
              </w:rPr>
              <w:t>c</w:t>
            </w:r>
            <w:r w:rsidRPr="00756706">
              <w:rPr>
                <w:rFonts w:cs="Arial"/>
              </w:rPr>
              <w:t xml:space="preserve">ontract for </w:t>
            </w:r>
            <w:r w:rsidR="0020154C">
              <w:rPr>
                <w:rFonts w:cs="Arial"/>
              </w:rPr>
              <w:t>s</w:t>
            </w:r>
            <w:r w:rsidRPr="00756706">
              <w:rPr>
                <w:rFonts w:cs="Arial"/>
              </w:rPr>
              <w:t>ervices/pricing schedules for apprenticeships</w:t>
            </w:r>
          </w:p>
          <w:p w14:paraId="6912E28D" w14:textId="77777777" w:rsidR="001C3098" w:rsidRPr="00756706" w:rsidRDefault="001C3098" w:rsidP="002C24F6">
            <w:pPr>
              <w:pStyle w:val="ListParagraph"/>
              <w:numPr>
                <w:ilvl w:val="0"/>
                <w:numId w:val="12"/>
              </w:numPr>
              <w:spacing w:after="40"/>
              <w:ind w:left="284" w:hanging="284"/>
              <w:contextualSpacing w:val="0"/>
              <w:rPr>
                <w:rFonts w:cs="Arial"/>
              </w:rPr>
            </w:pPr>
            <w:r w:rsidRPr="00756706">
              <w:rPr>
                <w:rFonts w:cs="Arial"/>
              </w:rPr>
              <w:t>Finance system records of employer contributions and co</w:t>
            </w:r>
            <w:r w:rsidRPr="00756706">
              <w:rPr>
                <w:rFonts w:cs="Arial"/>
              </w:rPr>
              <w:noBreakHyphen/>
              <w:t>investment collections</w:t>
            </w:r>
          </w:p>
          <w:p w14:paraId="148A1ECE" w14:textId="77777777" w:rsidR="001C3098" w:rsidRPr="00756706" w:rsidRDefault="001C3098" w:rsidP="002C24F6">
            <w:pPr>
              <w:pStyle w:val="ListParagraph"/>
              <w:numPr>
                <w:ilvl w:val="0"/>
                <w:numId w:val="12"/>
              </w:numPr>
              <w:spacing w:after="40"/>
              <w:ind w:left="284" w:hanging="284"/>
              <w:contextualSpacing w:val="0"/>
              <w:rPr>
                <w:rFonts w:cs="Arial"/>
              </w:rPr>
            </w:pPr>
            <w:r w:rsidRPr="00756706">
              <w:rPr>
                <w:rFonts w:cs="Arial"/>
              </w:rPr>
              <w:t>Schedule of TNP1 and TNP2 values per apprentice year/cohort</w:t>
            </w:r>
          </w:p>
          <w:p w14:paraId="16B528E0" w14:textId="20886906" w:rsidR="002A7315" w:rsidRPr="00756706" w:rsidRDefault="001C3098" w:rsidP="002C24F6">
            <w:pPr>
              <w:pStyle w:val="ListParagraph"/>
              <w:numPr>
                <w:ilvl w:val="0"/>
                <w:numId w:val="12"/>
              </w:numPr>
              <w:spacing w:after="40"/>
              <w:ind w:left="284" w:hanging="284"/>
              <w:contextualSpacing w:val="0"/>
              <w:rPr>
                <w:rFonts w:cs="Arial"/>
              </w:rPr>
            </w:pPr>
            <w:r w:rsidRPr="00756706">
              <w:rPr>
                <w:rFonts w:cs="Arial"/>
              </w:rPr>
              <w:t>Ledger evidence showing payments to subcontractors reconciled to delivery</w:t>
            </w:r>
          </w:p>
        </w:tc>
      </w:tr>
      <w:tr w:rsidR="0082674D" w:rsidRPr="00756706" w14:paraId="5A66D3F9" w14:textId="77777777" w:rsidTr="00F718C0">
        <w:trPr>
          <w:trHeight w:val="397"/>
        </w:trPr>
        <w:tc>
          <w:tcPr>
            <w:tcW w:w="1667" w:type="pct"/>
            <w:shd w:val="clear" w:color="auto" w:fill="B6DDE8" w:themeFill="accent5" w:themeFillTint="66"/>
            <w:vAlign w:val="center"/>
          </w:tcPr>
          <w:p w14:paraId="1F8971EE" w14:textId="0658A2A8" w:rsidR="0082674D" w:rsidRPr="00756706" w:rsidRDefault="0082674D" w:rsidP="006A15F4">
            <w:pPr>
              <w:rPr>
                <w:rFonts w:cs="Arial"/>
              </w:rPr>
            </w:pPr>
            <w:r w:rsidRPr="00756706">
              <w:rPr>
                <w:rFonts w:cs="Arial"/>
                <w:b/>
              </w:rPr>
              <w:t xml:space="preserve">Data, ILR </w:t>
            </w:r>
            <w:r w:rsidR="00552909">
              <w:rPr>
                <w:rFonts w:cs="Arial"/>
                <w:b/>
              </w:rPr>
              <w:t>and</w:t>
            </w:r>
            <w:r w:rsidRPr="00756706">
              <w:rPr>
                <w:rFonts w:cs="Arial"/>
                <w:b/>
              </w:rPr>
              <w:t xml:space="preserve"> Quality Assurance</w:t>
            </w:r>
          </w:p>
        </w:tc>
        <w:tc>
          <w:tcPr>
            <w:tcW w:w="1667" w:type="pct"/>
            <w:shd w:val="clear" w:color="auto" w:fill="B6DDE8" w:themeFill="accent5" w:themeFillTint="66"/>
            <w:vAlign w:val="center"/>
          </w:tcPr>
          <w:p w14:paraId="76E48083" w14:textId="0570E4EE" w:rsidR="0082674D" w:rsidRPr="00756706" w:rsidRDefault="0082674D" w:rsidP="006A15F4">
            <w:pPr>
              <w:rPr>
                <w:rFonts w:cs="Arial"/>
              </w:rPr>
            </w:pPr>
            <w:r w:rsidRPr="00756706">
              <w:rPr>
                <w:rFonts w:cs="Arial"/>
                <w:b/>
              </w:rPr>
              <w:t xml:space="preserve">Apprenticeship Assessment </w:t>
            </w:r>
            <w:r w:rsidR="00552909">
              <w:rPr>
                <w:rFonts w:cs="Arial"/>
                <w:b/>
              </w:rPr>
              <w:t>and</w:t>
            </w:r>
            <w:r w:rsidRPr="00756706">
              <w:rPr>
                <w:rFonts w:cs="Arial"/>
                <w:b/>
              </w:rPr>
              <w:t xml:space="preserve"> QTS (Cohort</w:t>
            </w:r>
            <w:r w:rsidRPr="00756706">
              <w:rPr>
                <w:rFonts w:cs="Arial"/>
                <w:b/>
              </w:rPr>
              <w:noBreakHyphen/>
              <w:t>Level)</w:t>
            </w:r>
          </w:p>
        </w:tc>
        <w:tc>
          <w:tcPr>
            <w:tcW w:w="1667" w:type="pct"/>
            <w:shd w:val="clear" w:color="auto" w:fill="B6DDE8" w:themeFill="accent5" w:themeFillTint="66"/>
            <w:vAlign w:val="center"/>
          </w:tcPr>
          <w:p w14:paraId="3723259D" w14:textId="2D3FDA72" w:rsidR="0082674D" w:rsidRPr="00756706" w:rsidRDefault="0082674D" w:rsidP="006A15F4">
            <w:pPr>
              <w:rPr>
                <w:rFonts w:cs="Arial"/>
              </w:rPr>
            </w:pPr>
            <w:r w:rsidRPr="00756706">
              <w:rPr>
                <w:rFonts w:cs="Arial"/>
                <w:b/>
              </w:rPr>
              <w:t>Change in Circumstances (Cohort Controls)</w:t>
            </w:r>
          </w:p>
        </w:tc>
      </w:tr>
      <w:tr w:rsidR="002A7315" w:rsidRPr="00756706" w14:paraId="0A2CE4D2" w14:textId="77777777" w:rsidTr="00F718C0">
        <w:tc>
          <w:tcPr>
            <w:tcW w:w="1667" w:type="pct"/>
          </w:tcPr>
          <w:p w14:paraId="10FB713C" w14:textId="7B62BAC2" w:rsidR="001C3098" w:rsidRPr="00756706" w:rsidRDefault="001C3098" w:rsidP="002C24F6">
            <w:pPr>
              <w:pStyle w:val="ListParagraph"/>
              <w:numPr>
                <w:ilvl w:val="0"/>
                <w:numId w:val="12"/>
              </w:numPr>
              <w:spacing w:after="40"/>
              <w:ind w:left="284" w:hanging="284"/>
              <w:contextualSpacing w:val="0"/>
              <w:rPr>
                <w:rFonts w:cs="Arial"/>
              </w:rPr>
            </w:pPr>
            <w:r w:rsidRPr="00756706">
              <w:rPr>
                <w:rFonts w:cs="Arial"/>
              </w:rPr>
              <w:t>ILR submission history on Submit Learner Data</w:t>
            </w:r>
          </w:p>
          <w:p w14:paraId="1933BC8D" w14:textId="77777777" w:rsidR="001C3098" w:rsidRPr="00756706" w:rsidRDefault="001C3098" w:rsidP="002C24F6">
            <w:pPr>
              <w:pStyle w:val="ListParagraph"/>
              <w:numPr>
                <w:ilvl w:val="0"/>
                <w:numId w:val="12"/>
              </w:numPr>
              <w:spacing w:after="40"/>
              <w:ind w:left="284" w:hanging="284"/>
              <w:contextualSpacing w:val="0"/>
              <w:rPr>
                <w:rFonts w:cs="Arial"/>
              </w:rPr>
            </w:pPr>
            <w:r w:rsidRPr="00756706">
              <w:rPr>
                <w:rFonts w:cs="Arial"/>
              </w:rPr>
              <w:t>FIS validation reports (Rule Violation + Funding Summary) for each submission cycle</w:t>
            </w:r>
          </w:p>
          <w:p w14:paraId="70D53813" w14:textId="77777777" w:rsidR="001C3098" w:rsidRPr="00756706" w:rsidRDefault="001C3098" w:rsidP="002C24F6">
            <w:pPr>
              <w:pStyle w:val="ListParagraph"/>
              <w:numPr>
                <w:ilvl w:val="0"/>
                <w:numId w:val="12"/>
              </w:numPr>
              <w:spacing w:after="40"/>
              <w:ind w:left="284" w:hanging="284"/>
              <w:contextualSpacing w:val="0"/>
              <w:rPr>
                <w:rFonts w:cs="Arial"/>
              </w:rPr>
            </w:pPr>
            <w:r w:rsidRPr="00756706">
              <w:rPr>
                <w:rFonts w:cs="Arial"/>
              </w:rPr>
              <w:t>PDSAT reports with actions recorded</w:t>
            </w:r>
          </w:p>
          <w:p w14:paraId="29406019" w14:textId="4692D9EF" w:rsidR="002A7315" w:rsidRPr="00756706" w:rsidRDefault="001C3098" w:rsidP="002C24F6">
            <w:pPr>
              <w:pStyle w:val="ListParagraph"/>
              <w:numPr>
                <w:ilvl w:val="0"/>
                <w:numId w:val="12"/>
              </w:numPr>
              <w:spacing w:after="40"/>
              <w:ind w:left="284" w:hanging="284"/>
              <w:contextualSpacing w:val="0"/>
              <w:rPr>
                <w:rFonts w:cs="Arial"/>
              </w:rPr>
            </w:pPr>
            <w:r w:rsidRPr="00756706">
              <w:rPr>
                <w:rFonts w:cs="Arial"/>
              </w:rPr>
              <w:t>Training Plan templates and standard documents used across cohorts</w:t>
            </w:r>
          </w:p>
        </w:tc>
        <w:tc>
          <w:tcPr>
            <w:tcW w:w="1667" w:type="pct"/>
          </w:tcPr>
          <w:p w14:paraId="371DFF5E" w14:textId="3A924308" w:rsidR="001C3098" w:rsidRPr="00756706" w:rsidRDefault="001C3098" w:rsidP="002C24F6">
            <w:pPr>
              <w:pStyle w:val="ListParagraph"/>
              <w:numPr>
                <w:ilvl w:val="0"/>
                <w:numId w:val="12"/>
              </w:numPr>
              <w:spacing w:after="40"/>
              <w:ind w:left="284" w:hanging="284"/>
              <w:contextualSpacing w:val="0"/>
              <w:rPr>
                <w:rFonts w:cs="Arial"/>
              </w:rPr>
            </w:pPr>
            <w:r w:rsidRPr="00756706">
              <w:rPr>
                <w:rFonts w:cs="Arial"/>
              </w:rPr>
              <w:t>Registration on Apprenticeship Assessment Service for ST0490 v1.1 with Assessment Organisation number</w:t>
            </w:r>
          </w:p>
          <w:p w14:paraId="41B4B43B" w14:textId="3F769553" w:rsidR="002A7315" w:rsidRPr="00756706" w:rsidRDefault="001C3098" w:rsidP="002C24F6">
            <w:pPr>
              <w:pStyle w:val="ListParagraph"/>
              <w:numPr>
                <w:ilvl w:val="0"/>
                <w:numId w:val="12"/>
              </w:numPr>
              <w:spacing w:after="40"/>
              <w:ind w:left="284" w:hanging="284"/>
              <w:contextualSpacing w:val="0"/>
              <w:rPr>
                <w:rFonts w:cs="Arial"/>
              </w:rPr>
            </w:pPr>
            <w:r w:rsidRPr="00756706">
              <w:rPr>
                <w:rFonts w:cs="Arial"/>
              </w:rPr>
              <w:t>External moderator annual report, including a sample of apprentices</w:t>
            </w:r>
          </w:p>
        </w:tc>
        <w:tc>
          <w:tcPr>
            <w:tcW w:w="1667" w:type="pct"/>
          </w:tcPr>
          <w:p w14:paraId="121F6751" w14:textId="7B9439CF" w:rsidR="001C3098" w:rsidRPr="00756706" w:rsidRDefault="001C3098" w:rsidP="002C24F6">
            <w:pPr>
              <w:pStyle w:val="ListParagraph"/>
              <w:numPr>
                <w:ilvl w:val="0"/>
                <w:numId w:val="12"/>
              </w:numPr>
              <w:spacing w:after="40"/>
              <w:ind w:left="284" w:hanging="284"/>
              <w:contextualSpacing w:val="0"/>
              <w:rPr>
                <w:rFonts w:cs="Arial"/>
              </w:rPr>
            </w:pPr>
            <w:r w:rsidRPr="00756706">
              <w:rPr>
                <w:rFonts w:cs="Arial"/>
              </w:rPr>
              <w:t>Standard operating procedure for breaks in learning, withdrawals, employer changes and price changes</w:t>
            </w:r>
          </w:p>
          <w:p w14:paraId="10899BDB" w14:textId="623DB618" w:rsidR="002A7315" w:rsidRPr="00756706" w:rsidRDefault="001C3098" w:rsidP="002C24F6">
            <w:pPr>
              <w:pStyle w:val="ListParagraph"/>
              <w:numPr>
                <w:ilvl w:val="0"/>
                <w:numId w:val="12"/>
              </w:numPr>
              <w:spacing w:after="40"/>
              <w:ind w:left="284" w:hanging="284"/>
              <w:contextualSpacing w:val="0"/>
              <w:rPr>
                <w:rFonts w:cs="Arial"/>
              </w:rPr>
            </w:pPr>
            <w:r w:rsidRPr="00756706">
              <w:rPr>
                <w:rFonts w:cs="Arial"/>
              </w:rPr>
              <w:t>Change logs showing ILR updates applied consistently across the cohort</w:t>
            </w:r>
          </w:p>
        </w:tc>
      </w:tr>
    </w:tbl>
    <w:p w14:paraId="1F44A046" w14:textId="77777777" w:rsidR="00A036FD" w:rsidRPr="00ED2E77" w:rsidRDefault="00A036FD" w:rsidP="004943A4">
      <w:pPr>
        <w:rPr>
          <w:rFonts w:cs="Arial"/>
          <w:szCs w:val="24"/>
        </w:rPr>
      </w:pPr>
    </w:p>
    <w:sectPr w:rsidR="00A036FD" w:rsidRPr="00ED2E77" w:rsidSect="00716867">
      <w:pgSz w:w="15840" w:h="12240" w:orient="landscape" w:code="1"/>
      <w:pgMar w:top="680" w:right="851" w:bottom="567" w:left="851"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3CE9D" w14:textId="77777777" w:rsidR="000E3FC5" w:rsidRPr="00756706" w:rsidRDefault="000E3FC5" w:rsidP="009C1A6A">
      <w:r w:rsidRPr="00756706">
        <w:separator/>
      </w:r>
    </w:p>
  </w:endnote>
  <w:endnote w:type="continuationSeparator" w:id="0">
    <w:p w14:paraId="665B6372" w14:textId="77777777" w:rsidR="000E3FC5" w:rsidRPr="00756706" w:rsidRDefault="000E3FC5" w:rsidP="009C1A6A">
      <w:r w:rsidRPr="007567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10937"/>
      <w:gridCol w:w="1086"/>
    </w:tblGrid>
    <w:tr w:rsidR="00716867" w:rsidRPr="00756706" w14:paraId="2FC3D34A" w14:textId="77777777" w:rsidTr="00761976">
      <w:tc>
        <w:tcPr>
          <w:tcW w:w="748" w:type="pct"/>
        </w:tcPr>
        <w:p w14:paraId="301BFB27" w14:textId="59334C09" w:rsidR="00716867" w:rsidRPr="00756706" w:rsidRDefault="00716867" w:rsidP="00716867">
          <w:pPr>
            <w:tabs>
              <w:tab w:val="center" w:pos="4513"/>
              <w:tab w:val="right" w:pos="9026"/>
            </w:tabs>
            <w:rPr>
              <w:rFonts w:cs="Arial"/>
              <w:iCs/>
              <w:sz w:val="16"/>
              <w:szCs w:val="16"/>
            </w:rPr>
          </w:pPr>
          <w:r w:rsidRPr="00756706">
            <w:rPr>
              <w:rFonts w:cs="Arial"/>
              <w:iCs/>
              <w:sz w:val="16"/>
              <w:szCs w:val="16"/>
            </w:rPr>
            <w:t>© NASBTT May 2026</w:t>
          </w:r>
        </w:p>
      </w:tc>
      <w:tc>
        <w:tcPr>
          <w:tcW w:w="3867" w:type="pct"/>
        </w:tcPr>
        <w:p w14:paraId="3C7EC2F6" w14:textId="77777777" w:rsidR="00716867" w:rsidRPr="00756706" w:rsidRDefault="00716867" w:rsidP="00716867">
          <w:pPr>
            <w:tabs>
              <w:tab w:val="center" w:pos="4513"/>
              <w:tab w:val="right" w:pos="9026"/>
            </w:tabs>
            <w:jc w:val="center"/>
            <w:rPr>
              <w:rFonts w:cs="Arial"/>
              <w:iCs/>
              <w:sz w:val="16"/>
              <w:szCs w:val="16"/>
            </w:rPr>
          </w:pPr>
          <w:r w:rsidRPr="00756706">
            <w:rPr>
              <w:rFonts w:cs="Arial"/>
              <w:iCs/>
              <w:sz w:val="16"/>
              <w:szCs w:val="16"/>
            </w:rPr>
            <w:t xml:space="preserve">For the exclusive use of NASBTT Members – </w:t>
          </w:r>
          <w:r w:rsidRPr="00756706">
            <w:rPr>
              <w:rFonts w:cs="Arial"/>
              <w:b/>
              <w:bCs/>
              <w:iCs/>
              <w:sz w:val="16"/>
              <w:szCs w:val="16"/>
            </w:rPr>
            <w:t>not</w:t>
          </w:r>
          <w:r w:rsidRPr="00756706">
            <w:rPr>
              <w:rFonts w:cs="Arial"/>
              <w:iCs/>
              <w:sz w:val="16"/>
              <w:szCs w:val="16"/>
            </w:rPr>
            <w:t xml:space="preserve"> to be shared with Non-Member organisations</w:t>
          </w:r>
        </w:p>
      </w:tc>
      <w:tc>
        <w:tcPr>
          <w:tcW w:w="384" w:type="pct"/>
        </w:tcPr>
        <w:p w14:paraId="660A2F42" w14:textId="77777777" w:rsidR="00716867" w:rsidRPr="00756706" w:rsidRDefault="00716867" w:rsidP="00716867">
          <w:pPr>
            <w:tabs>
              <w:tab w:val="center" w:pos="4513"/>
              <w:tab w:val="right" w:pos="9026"/>
            </w:tabs>
            <w:jc w:val="right"/>
            <w:rPr>
              <w:rFonts w:cs="Arial"/>
              <w:iCs/>
              <w:sz w:val="16"/>
              <w:szCs w:val="16"/>
            </w:rPr>
          </w:pPr>
          <w:r w:rsidRPr="00756706">
            <w:rPr>
              <w:rFonts w:cs="Arial"/>
              <w:iCs/>
              <w:sz w:val="16"/>
              <w:szCs w:val="16"/>
            </w:rPr>
            <w:t xml:space="preserve">Page </w:t>
          </w:r>
          <w:r w:rsidRPr="00756706">
            <w:rPr>
              <w:rFonts w:cs="Arial"/>
              <w:iCs/>
              <w:sz w:val="16"/>
              <w:szCs w:val="16"/>
            </w:rPr>
            <w:fldChar w:fldCharType="begin"/>
          </w:r>
          <w:r w:rsidRPr="00756706">
            <w:rPr>
              <w:rFonts w:cs="Arial"/>
              <w:iCs/>
              <w:sz w:val="16"/>
              <w:szCs w:val="16"/>
            </w:rPr>
            <w:instrText xml:space="preserve"> PAGE   \* MERGEFORMAT </w:instrText>
          </w:r>
          <w:r w:rsidRPr="00756706">
            <w:rPr>
              <w:rFonts w:cs="Arial"/>
              <w:iCs/>
              <w:sz w:val="16"/>
              <w:szCs w:val="16"/>
            </w:rPr>
            <w:fldChar w:fldCharType="separate"/>
          </w:r>
          <w:r w:rsidRPr="00756706">
            <w:rPr>
              <w:rFonts w:cs="Arial"/>
              <w:iCs/>
              <w:sz w:val="16"/>
              <w:szCs w:val="16"/>
            </w:rPr>
            <w:t>1</w:t>
          </w:r>
          <w:r w:rsidRPr="00756706">
            <w:rPr>
              <w:rFonts w:cs="Arial"/>
              <w:iCs/>
              <w:sz w:val="16"/>
              <w:szCs w:val="16"/>
            </w:rPr>
            <w:fldChar w:fldCharType="end"/>
          </w:r>
        </w:p>
      </w:tc>
    </w:tr>
  </w:tbl>
  <w:p w14:paraId="28A7FDDC" w14:textId="77777777" w:rsidR="00ED4A02" w:rsidRPr="00756706" w:rsidRDefault="00ED4A02" w:rsidP="00ED4A02">
    <w:pPr>
      <w:pStyle w:val="Footer"/>
      <w:rPr>
        <w:rFonts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10937"/>
      <w:gridCol w:w="1086"/>
    </w:tblGrid>
    <w:tr w:rsidR="00E53446" w:rsidRPr="00756706" w14:paraId="4457752E" w14:textId="77777777" w:rsidTr="003035C4">
      <w:tc>
        <w:tcPr>
          <w:tcW w:w="748" w:type="pct"/>
        </w:tcPr>
        <w:p w14:paraId="6F4BAACE" w14:textId="77777777" w:rsidR="00E53446" w:rsidRPr="00756706" w:rsidRDefault="00E53446" w:rsidP="00E53446">
          <w:pPr>
            <w:tabs>
              <w:tab w:val="center" w:pos="4513"/>
              <w:tab w:val="right" w:pos="9026"/>
            </w:tabs>
            <w:rPr>
              <w:rFonts w:cs="Arial"/>
              <w:iCs/>
              <w:sz w:val="16"/>
              <w:szCs w:val="16"/>
            </w:rPr>
          </w:pPr>
          <w:r w:rsidRPr="00756706">
            <w:rPr>
              <w:rFonts w:cs="Arial"/>
              <w:iCs/>
              <w:sz w:val="16"/>
              <w:szCs w:val="16"/>
            </w:rPr>
            <w:t>© NASBTT May 2026</w:t>
          </w:r>
        </w:p>
      </w:tc>
      <w:tc>
        <w:tcPr>
          <w:tcW w:w="3867" w:type="pct"/>
        </w:tcPr>
        <w:p w14:paraId="44E48F81" w14:textId="77777777" w:rsidR="00E53446" w:rsidRPr="00756706" w:rsidRDefault="00E53446" w:rsidP="00E53446">
          <w:pPr>
            <w:tabs>
              <w:tab w:val="center" w:pos="4513"/>
              <w:tab w:val="right" w:pos="9026"/>
            </w:tabs>
            <w:jc w:val="center"/>
            <w:rPr>
              <w:rFonts w:cs="Arial"/>
              <w:iCs/>
              <w:sz w:val="16"/>
              <w:szCs w:val="16"/>
            </w:rPr>
          </w:pPr>
          <w:r w:rsidRPr="00756706">
            <w:rPr>
              <w:rFonts w:cs="Arial"/>
              <w:iCs/>
              <w:sz w:val="16"/>
              <w:szCs w:val="16"/>
            </w:rPr>
            <w:t xml:space="preserve">For the exclusive use of NASBTT Members – </w:t>
          </w:r>
          <w:r w:rsidRPr="00756706">
            <w:rPr>
              <w:rFonts w:cs="Arial"/>
              <w:b/>
              <w:bCs/>
              <w:iCs/>
              <w:sz w:val="16"/>
              <w:szCs w:val="16"/>
            </w:rPr>
            <w:t>not</w:t>
          </w:r>
          <w:r w:rsidRPr="00756706">
            <w:rPr>
              <w:rFonts w:cs="Arial"/>
              <w:iCs/>
              <w:sz w:val="16"/>
              <w:szCs w:val="16"/>
            </w:rPr>
            <w:t xml:space="preserve"> to be shared with Non-Member organisations</w:t>
          </w:r>
        </w:p>
      </w:tc>
      <w:tc>
        <w:tcPr>
          <w:tcW w:w="384" w:type="pct"/>
        </w:tcPr>
        <w:p w14:paraId="0F622CA5" w14:textId="77777777" w:rsidR="00E53446" w:rsidRPr="00756706" w:rsidRDefault="00E53446" w:rsidP="00E53446">
          <w:pPr>
            <w:tabs>
              <w:tab w:val="center" w:pos="4513"/>
              <w:tab w:val="right" w:pos="9026"/>
            </w:tabs>
            <w:jc w:val="right"/>
            <w:rPr>
              <w:rFonts w:cs="Arial"/>
              <w:iCs/>
              <w:sz w:val="16"/>
              <w:szCs w:val="16"/>
            </w:rPr>
          </w:pPr>
          <w:r w:rsidRPr="00756706">
            <w:rPr>
              <w:rFonts w:cs="Arial"/>
              <w:iCs/>
              <w:sz w:val="16"/>
              <w:szCs w:val="16"/>
            </w:rPr>
            <w:t xml:space="preserve">Page </w:t>
          </w:r>
          <w:r w:rsidRPr="00756706">
            <w:rPr>
              <w:rFonts w:cs="Arial"/>
              <w:iCs/>
              <w:sz w:val="16"/>
              <w:szCs w:val="16"/>
            </w:rPr>
            <w:fldChar w:fldCharType="begin"/>
          </w:r>
          <w:r w:rsidRPr="00756706">
            <w:rPr>
              <w:rFonts w:cs="Arial"/>
              <w:iCs/>
              <w:sz w:val="16"/>
              <w:szCs w:val="16"/>
            </w:rPr>
            <w:instrText xml:space="preserve"> PAGE   \* MERGEFORMAT </w:instrText>
          </w:r>
          <w:r w:rsidRPr="00756706">
            <w:rPr>
              <w:rFonts w:cs="Arial"/>
              <w:iCs/>
              <w:sz w:val="16"/>
              <w:szCs w:val="16"/>
            </w:rPr>
            <w:fldChar w:fldCharType="separate"/>
          </w:r>
          <w:r>
            <w:rPr>
              <w:rFonts w:cs="Arial"/>
              <w:iCs/>
              <w:sz w:val="16"/>
              <w:szCs w:val="16"/>
            </w:rPr>
            <w:t>2</w:t>
          </w:r>
          <w:r w:rsidRPr="00756706">
            <w:rPr>
              <w:rFonts w:cs="Arial"/>
              <w:iCs/>
              <w:sz w:val="16"/>
              <w:szCs w:val="16"/>
            </w:rPr>
            <w:fldChar w:fldCharType="end"/>
          </w:r>
        </w:p>
      </w:tc>
    </w:tr>
  </w:tbl>
  <w:p w14:paraId="6A374B3D" w14:textId="77777777" w:rsidR="00E53446" w:rsidRPr="00756706" w:rsidRDefault="00E53446" w:rsidP="00E53446">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57F72" w14:textId="77777777" w:rsidR="000E3FC5" w:rsidRPr="00756706" w:rsidRDefault="000E3FC5" w:rsidP="009C1A6A">
      <w:r w:rsidRPr="00756706">
        <w:separator/>
      </w:r>
    </w:p>
  </w:footnote>
  <w:footnote w:type="continuationSeparator" w:id="0">
    <w:p w14:paraId="1B97F811" w14:textId="77777777" w:rsidR="000E3FC5" w:rsidRPr="00756706" w:rsidRDefault="000E3FC5" w:rsidP="009C1A6A">
      <w:r w:rsidRPr="007567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EEEF" w14:textId="1180A2A0" w:rsidR="00EF1D24" w:rsidRDefault="005014B3">
    <w:pPr>
      <w:pStyle w:val="Header"/>
    </w:pPr>
    <w:r>
      <w:rPr>
        <w:noProof/>
        <w:lang w:eastAsia="en-GB"/>
      </w:rPr>
      <w:drawing>
        <wp:anchor distT="0" distB="0" distL="114300" distR="114300" simplePos="0" relativeHeight="251658240" behindDoc="0" locked="0" layoutInCell="1" allowOverlap="1" wp14:anchorId="3C20DEEB" wp14:editId="0EEB83A2">
          <wp:simplePos x="0" y="0"/>
          <wp:positionH relativeFrom="margin">
            <wp:align>left</wp:align>
          </wp:positionH>
          <wp:positionV relativeFrom="margin">
            <wp:posOffset>-686924</wp:posOffset>
          </wp:positionV>
          <wp:extent cx="1627801" cy="619942"/>
          <wp:effectExtent l="0" t="0" r="0" b="8890"/>
          <wp:wrapSquare wrapText="bothSides"/>
          <wp:docPr id="145383657" name="Picture 145383657" descr="NASB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BT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7801" cy="619942"/>
                  </a:xfrm>
                  <a:prstGeom prst="rect">
                    <a:avLst/>
                  </a:prstGeom>
                  <a:noFill/>
                  <a:ln>
                    <a:noFill/>
                  </a:ln>
                </pic:spPr>
              </pic:pic>
            </a:graphicData>
          </a:graphic>
        </wp:anchor>
      </w:drawing>
    </w:r>
  </w:p>
  <w:p w14:paraId="27FAB43F" w14:textId="77777777" w:rsidR="005014B3" w:rsidRDefault="005014B3">
    <w:pPr>
      <w:pStyle w:val="Header"/>
    </w:pPr>
  </w:p>
  <w:p w14:paraId="7C6AD5E2" w14:textId="77777777" w:rsidR="00EF1D24" w:rsidRDefault="00EF1D24">
    <w:pPr>
      <w:pStyle w:val="Header"/>
    </w:pPr>
  </w:p>
  <w:p w14:paraId="676105AC" w14:textId="77777777" w:rsidR="00EF1D24" w:rsidRDefault="00EF1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15BE5416"/>
    <w:multiLevelType w:val="hybridMultilevel"/>
    <w:tmpl w:val="2AC6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00AD4"/>
    <w:multiLevelType w:val="hybridMultilevel"/>
    <w:tmpl w:val="23AAA762"/>
    <w:lvl w:ilvl="0" w:tplc="00DA0F8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A06C4"/>
    <w:multiLevelType w:val="hybridMultilevel"/>
    <w:tmpl w:val="D04C73CA"/>
    <w:lvl w:ilvl="0" w:tplc="4C26A10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E2512"/>
    <w:multiLevelType w:val="hybridMultilevel"/>
    <w:tmpl w:val="8E281E76"/>
    <w:lvl w:ilvl="0" w:tplc="965CB3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1C43C7"/>
    <w:multiLevelType w:val="hybridMultilevel"/>
    <w:tmpl w:val="73ECA89C"/>
    <w:lvl w:ilvl="0" w:tplc="12DA769A">
      <w:start w:val="1"/>
      <w:numFmt w:val="decimal"/>
      <w:pStyle w:val="Heading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4F4DA2"/>
    <w:multiLevelType w:val="hybridMultilevel"/>
    <w:tmpl w:val="4C90C170"/>
    <w:lvl w:ilvl="0" w:tplc="00DA0F8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0217E1"/>
    <w:multiLevelType w:val="hybridMultilevel"/>
    <w:tmpl w:val="ACC807EC"/>
    <w:lvl w:ilvl="0" w:tplc="00DA0F8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367727">
    <w:abstractNumId w:val="5"/>
  </w:num>
  <w:num w:numId="2" w16cid:durableId="1111700679">
    <w:abstractNumId w:val="3"/>
  </w:num>
  <w:num w:numId="3" w16cid:durableId="2004426462">
    <w:abstractNumId w:val="2"/>
  </w:num>
  <w:num w:numId="4" w16cid:durableId="1818379103">
    <w:abstractNumId w:val="4"/>
  </w:num>
  <w:num w:numId="5" w16cid:durableId="542638620">
    <w:abstractNumId w:val="1"/>
  </w:num>
  <w:num w:numId="6" w16cid:durableId="1486817763">
    <w:abstractNumId w:val="0"/>
  </w:num>
  <w:num w:numId="7" w16cid:durableId="533033216">
    <w:abstractNumId w:val="10"/>
  </w:num>
  <w:num w:numId="8" w16cid:durableId="1091856614">
    <w:abstractNumId w:val="11"/>
  </w:num>
  <w:num w:numId="9" w16cid:durableId="1726299087">
    <w:abstractNumId w:val="8"/>
  </w:num>
  <w:num w:numId="10" w16cid:durableId="1584141602">
    <w:abstractNumId w:val="12"/>
  </w:num>
  <w:num w:numId="11" w16cid:durableId="2022974473">
    <w:abstractNumId w:val="7"/>
  </w:num>
  <w:num w:numId="12" w16cid:durableId="83309868">
    <w:abstractNumId w:val="6"/>
  </w:num>
  <w:num w:numId="13" w16cid:durableId="206690489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355"/>
    <w:rsid w:val="00000999"/>
    <w:rsid w:val="00002D76"/>
    <w:rsid w:val="00003778"/>
    <w:rsid w:val="000042F5"/>
    <w:rsid w:val="00004B3C"/>
    <w:rsid w:val="000065B7"/>
    <w:rsid w:val="00007917"/>
    <w:rsid w:val="00007B28"/>
    <w:rsid w:val="00007D3B"/>
    <w:rsid w:val="00011987"/>
    <w:rsid w:val="00013D79"/>
    <w:rsid w:val="00014785"/>
    <w:rsid w:val="00015E5C"/>
    <w:rsid w:val="000169FD"/>
    <w:rsid w:val="00017441"/>
    <w:rsid w:val="00017C75"/>
    <w:rsid w:val="00023FC8"/>
    <w:rsid w:val="00026C6E"/>
    <w:rsid w:val="00031739"/>
    <w:rsid w:val="00031B64"/>
    <w:rsid w:val="00032B0F"/>
    <w:rsid w:val="00033FBE"/>
    <w:rsid w:val="000343DF"/>
    <w:rsid w:val="00034616"/>
    <w:rsid w:val="0003573A"/>
    <w:rsid w:val="00037165"/>
    <w:rsid w:val="00037B37"/>
    <w:rsid w:val="00040685"/>
    <w:rsid w:val="00040713"/>
    <w:rsid w:val="00043827"/>
    <w:rsid w:val="00045A72"/>
    <w:rsid w:val="00046BE7"/>
    <w:rsid w:val="00051E25"/>
    <w:rsid w:val="0005244F"/>
    <w:rsid w:val="000559FB"/>
    <w:rsid w:val="00056585"/>
    <w:rsid w:val="00057236"/>
    <w:rsid w:val="00057DBD"/>
    <w:rsid w:val="0006063C"/>
    <w:rsid w:val="00060C4B"/>
    <w:rsid w:val="00061DC1"/>
    <w:rsid w:val="00061EDB"/>
    <w:rsid w:val="000622E6"/>
    <w:rsid w:val="00070DFF"/>
    <w:rsid w:val="00075DE6"/>
    <w:rsid w:val="0007696D"/>
    <w:rsid w:val="000770BE"/>
    <w:rsid w:val="000774E3"/>
    <w:rsid w:val="00077FFC"/>
    <w:rsid w:val="00081ED4"/>
    <w:rsid w:val="00082A8C"/>
    <w:rsid w:val="00084900"/>
    <w:rsid w:val="00085AA8"/>
    <w:rsid w:val="000875CE"/>
    <w:rsid w:val="00090251"/>
    <w:rsid w:val="00090F04"/>
    <w:rsid w:val="0009102B"/>
    <w:rsid w:val="00094F84"/>
    <w:rsid w:val="00095FA0"/>
    <w:rsid w:val="000962E2"/>
    <w:rsid w:val="00096B0B"/>
    <w:rsid w:val="00096E4A"/>
    <w:rsid w:val="00097084"/>
    <w:rsid w:val="000A0CEA"/>
    <w:rsid w:val="000A167C"/>
    <w:rsid w:val="000A32C8"/>
    <w:rsid w:val="000A59A0"/>
    <w:rsid w:val="000A60A1"/>
    <w:rsid w:val="000A6597"/>
    <w:rsid w:val="000B1ECA"/>
    <w:rsid w:val="000B3D35"/>
    <w:rsid w:val="000B4232"/>
    <w:rsid w:val="000B50B0"/>
    <w:rsid w:val="000B52C8"/>
    <w:rsid w:val="000B5A5B"/>
    <w:rsid w:val="000C3A08"/>
    <w:rsid w:val="000C3A1F"/>
    <w:rsid w:val="000C4064"/>
    <w:rsid w:val="000C73FA"/>
    <w:rsid w:val="000C7FFD"/>
    <w:rsid w:val="000D1CCF"/>
    <w:rsid w:val="000D2658"/>
    <w:rsid w:val="000D3E48"/>
    <w:rsid w:val="000D43C9"/>
    <w:rsid w:val="000D4C6D"/>
    <w:rsid w:val="000D70D4"/>
    <w:rsid w:val="000D7323"/>
    <w:rsid w:val="000E031D"/>
    <w:rsid w:val="000E05D8"/>
    <w:rsid w:val="000E0667"/>
    <w:rsid w:val="000E09B7"/>
    <w:rsid w:val="000E0D9D"/>
    <w:rsid w:val="000E13DB"/>
    <w:rsid w:val="000E21EB"/>
    <w:rsid w:val="000E22D8"/>
    <w:rsid w:val="000E324C"/>
    <w:rsid w:val="000E3FC5"/>
    <w:rsid w:val="000F0F80"/>
    <w:rsid w:val="000F11D7"/>
    <w:rsid w:val="000F1F99"/>
    <w:rsid w:val="000F2543"/>
    <w:rsid w:val="000F368B"/>
    <w:rsid w:val="000F4793"/>
    <w:rsid w:val="000F534A"/>
    <w:rsid w:val="000F53D8"/>
    <w:rsid w:val="000F57F4"/>
    <w:rsid w:val="00100CEA"/>
    <w:rsid w:val="00101ADE"/>
    <w:rsid w:val="00103741"/>
    <w:rsid w:val="00103B80"/>
    <w:rsid w:val="001041C7"/>
    <w:rsid w:val="00104DA7"/>
    <w:rsid w:val="0010572C"/>
    <w:rsid w:val="0010594C"/>
    <w:rsid w:val="001061EC"/>
    <w:rsid w:val="001074AC"/>
    <w:rsid w:val="001074F8"/>
    <w:rsid w:val="00111204"/>
    <w:rsid w:val="00111713"/>
    <w:rsid w:val="001127C2"/>
    <w:rsid w:val="001164EC"/>
    <w:rsid w:val="00116C02"/>
    <w:rsid w:val="00117003"/>
    <w:rsid w:val="00117D4B"/>
    <w:rsid w:val="001218ED"/>
    <w:rsid w:val="00122ADC"/>
    <w:rsid w:val="00122FDC"/>
    <w:rsid w:val="00123024"/>
    <w:rsid w:val="00123F52"/>
    <w:rsid w:val="00125225"/>
    <w:rsid w:val="001268CB"/>
    <w:rsid w:val="00126D61"/>
    <w:rsid w:val="00127218"/>
    <w:rsid w:val="00127757"/>
    <w:rsid w:val="00127970"/>
    <w:rsid w:val="00130BB3"/>
    <w:rsid w:val="00136754"/>
    <w:rsid w:val="0014029B"/>
    <w:rsid w:val="001437D0"/>
    <w:rsid w:val="0014400C"/>
    <w:rsid w:val="001453FE"/>
    <w:rsid w:val="0015074B"/>
    <w:rsid w:val="001520A9"/>
    <w:rsid w:val="00152383"/>
    <w:rsid w:val="00153278"/>
    <w:rsid w:val="001544DC"/>
    <w:rsid w:val="0015490B"/>
    <w:rsid w:val="00156084"/>
    <w:rsid w:val="0016065A"/>
    <w:rsid w:val="00160C3C"/>
    <w:rsid w:val="00163C7D"/>
    <w:rsid w:val="00164D25"/>
    <w:rsid w:val="00164E3D"/>
    <w:rsid w:val="00165560"/>
    <w:rsid w:val="00167AC6"/>
    <w:rsid w:val="00170CDB"/>
    <w:rsid w:val="001735C4"/>
    <w:rsid w:val="00174BA5"/>
    <w:rsid w:val="00175045"/>
    <w:rsid w:val="001755A0"/>
    <w:rsid w:val="00176A70"/>
    <w:rsid w:val="0017753D"/>
    <w:rsid w:val="0018592C"/>
    <w:rsid w:val="00186E82"/>
    <w:rsid w:val="00187A66"/>
    <w:rsid w:val="00187E4A"/>
    <w:rsid w:val="00193CC4"/>
    <w:rsid w:val="00194206"/>
    <w:rsid w:val="001A0612"/>
    <w:rsid w:val="001A1049"/>
    <w:rsid w:val="001A22A7"/>
    <w:rsid w:val="001A40C7"/>
    <w:rsid w:val="001A4947"/>
    <w:rsid w:val="001A52D9"/>
    <w:rsid w:val="001A6626"/>
    <w:rsid w:val="001A6B13"/>
    <w:rsid w:val="001A7F12"/>
    <w:rsid w:val="001B04A1"/>
    <w:rsid w:val="001B1E1F"/>
    <w:rsid w:val="001B4EF3"/>
    <w:rsid w:val="001B5770"/>
    <w:rsid w:val="001C04A1"/>
    <w:rsid w:val="001C1A2C"/>
    <w:rsid w:val="001C3098"/>
    <w:rsid w:val="001C7D6A"/>
    <w:rsid w:val="001C7F0E"/>
    <w:rsid w:val="001D78F2"/>
    <w:rsid w:val="001D7ACC"/>
    <w:rsid w:val="001E0516"/>
    <w:rsid w:val="001E1750"/>
    <w:rsid w:val="001E243C"/>
    <w:rsid w:val="001E2588"/>
    <w:rsid w:val="001E3E02"/>
    <w:rsid w:val="001E3F2E"/>
    <w:rsid w:val="001E3F8F"/>
    <w:rsid w:val="001E4709"/>
    <w:rsid w:val="001E4A13"/>
    <w:rsid w:val="001E4DB6"/>
    <w:rsid w:val="001E4E8D"/>
    <w:rsid w:val="001E70D9"/>
    <w:rsid w:val="001F20AE"/>
    <w:rsid w:val="001F2172"/>
    <w:rsid w:val="001F3ED0"/>
    <w:rsid w:val="001F3FEC"/>
    <w:rsid w:val="001F50A6"/>
    <w:rsid w:val="001F53E3"/>
    <w:rsid w:val="001F6018"/>
    <w:rsid w:val="001F617D"/>
    <w:rsid w:val="001F6505"/>
    <w:rsid w:val="0020154C"/>
    <w:rsid w:val="002015C0"/>
    <w:rsid w:val="00202BB8"/>
    <w:rsid w:val="00203133"/>
    <w:rsid w:val="00205A04"/>
    <w:rsid w:val="00205C56"/>
    <w:rsid w:val="00205F5B"/>
    <w:rsid w:val="00206884"/>
    <w:rsid w:val="002079BB"/>
    <w:rsid w:val="00207F7D"/>
    <w:rsid w:val="00211E81"/>
    <w:rsid w:val="002139FC"/>
    <w:rsid w:val="00213B0B"/>
    <w:rsid w:val="00214EAE"/>
    <w:rsid w:val="00215E9E"/>
    <w:rsid w:val="00221965"/>
    <w:rsid w:val="002255C5"/>
    <w:rsid w:val="002265CC"/>
    <w:rsid w:val="00226F8A"/>
    <w:rsid w:val="002320E9"/>
    <w:rsid w:val="00232630"/>
    <w:rsid w:val="00232B48"/>
    <w:rsid w:val="0023597D"/>
    <w:rsid w:val="00237039"/>
    <w:rsid w:val="00237130"/>
    <w:rsid w:val="00240E81"/>
    <w:rsid w:val="00241F89"/>
    <w:rsid w:val="0024209F"/>
    <w:rsid w:val="0024676E"/>
    <w:rsid w:val="00246A25"/>
    <w:rsid w:val="00250F64"/>
    <w:rsid w:val="0025180E"/>
    <w:rsid w:val="00251FB4"/>
    <w:rsid w:val="00254981"/>
    <w:rsid w:val="0025580F"/>
    <w:rsid w:val="002572E8"/>
    <w:rsid w:val="00257475"/>
    <w:rsid w:val="00260D93"/>
    <w:rsid w:val="00261D39"/>
    <w:rsid w:val="00262CF1"/>
    <w:rsid w:val="00262E82"/>
    <w:rsid w:val="002633AB"/>
    <w:rsid w:val="00263CB7"/>
    <w:rsid w:val="002674A4"/>
    <w:rsid w:val="00267A6E"/>
    <w:rsid w:val="002735A2"/>
    <w:rsid w:val="002740E2"/>
    <w:rsid w:val="00274AD1"/>
    <w:rsid w:val="00275358"/>
    <w:rsid w:val="00276527"/>
    <w:rsid w:val="00276B20"/>
    <w:rsid w:val="002801BB"/>
    <w:rsid w:val="0028195A"/>
    <w:rsid w:val="0028213D"/>
    <w:rsid w:val="00282B38"/>
    <w:rsid w:val="00282F6F"/>
    <w:rsid w:val="002837FD"/>
    <w:rsid w:val="00285A43"/>
    <w:rsid w:val="00291B21"/>
    <w:rsid w:val="00292FA1"/>
    <w:rsid w:val="00293889"/>
    <w:rsid w:val="00294911"/>
    <w:rsid w:val="0029492A"/>
    <w:rsid w:val="0029639D"/>
    <w:rsid w:val="00297502"/>
    <w:rsid w:val="00297DED"/>
    <w:rsid w:val="002A0247"/>
    <w:rsid w:val="002A2971"/>
    <w:rsid w:val="002A2B17"/>
    <w:rsid w:val="002A327C"/>
    <w:rsid w:val="002A3565"/>
    <w:rsid w:val="002A3B97"/>
    <w:rsid w:val="002A5B48"/>
    <w:rsid w:val="002A69D5"/>
    <w:rsid w:val="002A7154"/>
    <w:rsid w:val="002A7315"/>
    <w:rsid w:val="002A7D16"/>
    <w:rsid w:val="002B024D"/>
    <w:rsid w:val="002B6C4C"/>
    <w:rsid w:val="002C05AB"/>
    <w:rsid w:val="002C0BAC"/>
    <w:rsid w:val="002C24F6"/>
    <w:rsid w:val="002C435B"/>
    <w:rsid w:val="002C48F5"/>
    <w:rsid w:val="002C4C4F"/>
    <w:rsid w:val="002C4E24"/>
    <w:rsid w:val="002C5070"/>
    <w:rsid w:val="002C5BD5"/>
    <w:rsid w:val="002C6707"/>
    <w:rsid w:val="002D3235"/>
    <w:rsid w:val="002D66F2"/>
    <w:rsid w:val="002D6E09"/>
    <w:rsid w:val="002D6F15"/>
    <w:rsid w:val="002D764B"/>
    <w:rsid w:val="002E3151"/>
    <w:rsid w:val="002E5976"/>
    <w:rsid w:val="002E5C1D"/>
    <w:rsid w:val="002F073F"/>
    <w:rsid w:val="002F3A78"/>
    <w:rsid w:val="0030123F"/>
    <w:rsid w:val="0030152D"/>
    <w:rsid w:val="0030213A"/>
    <w:rsid w:val="00306416"/>
    <w:rsid w:val="003065D9"/>
    <w:rsid w:val="003107BE"/>
    <w:rsid w:val="00311A7A"/>
    <w:rsid w:val="00311AA8"/>
    <w:rsid w:val="0031245F"/>
    <w:rsid w:val="00317960"/>
    <w:rsid w:val="00317BF4"/>
    <w:rsid w:val="00320117"/>
    <w:rsid w:val="00321121"/>
    <w:rsid w:val="003229F9"/>
    <w:rsid w:val="00324325"/>
    <w:rsid w:val="00324D04"/>
    <w:rsid w:val="00325798"/>
    <w:rsid w:val="00325AE3"/>
    <w:rsid w:val="00326985"/>
    <w:rsid w:val="00326F90"/>
    <w:rsid w:val="0032753C"/>
    <w:rsid w:val="00327912"/>
    <w:rsid w:val="0033056B"/>
    <w:rsid w:val="00331A05"/>
    <w:rsid w:val="00332674"/>
    <w:rsid w:val="00333254"/>
    <w:rsid w:val="00335269"/>
    <w:rsid w:val="0033588B"/>
    <w:rsid w:val="00340E62"/>
    <w:rsid w:val="00342951"/>
    <w:rsid w:val="00342CEF"/>
    <w:rsid w:val="00343657"/>
    <w:rsid w:val="00345103"/>
    <w:rsid w:val="003509AE"/>
    <w:rsid w:val="003533A3"/>
    <w:rsid w:val="003560BA"/>
    <w:rsid w:val="003606C0"/>
    <w:rsid w:val="0036269F"/>
    <w:rsid w:val="00366FFA"/>
    <w:rsid w:val="00367B5C"/>
    <w:rsid w:val="0037097C"/>
    <w:rsid w:val="00370A38"/>
    <w:rsid w:val="00370C46"/>
    <w:rsid w:val="003718CC"/>
    <w:rsid w:val="00372C42"/>
    <w:rsid w:val="00374D6F"/>
    <w:rsid w:val="00374FA4"/>
    <w:rsid w:val="00375896"/>
    <w:rsid w:val="00376CA7"/>
    <w:rsid w:val="0038063D"/>
    <w:rsid w:val="00380E1D"/>
    <w:rsid w:val="0038108A"/>
    <w:rsid w:val="00381FE7"/>
    <w:rsid w:val="00382821"/>
    <w:rsid w:val="00383A05"/>
    <w:rsid w:val="00383C65"/>
    <w:rsid w:val="003840D9"/>
    <w:rsid w:val="00384CC3"/>
    <w:rsid w:val="00387AFD"/>
    <w:rsid w:val="00390310"/>
    <w:rsid w:val="00390A35"/>
    <w:rsid w:val="00392459"/>
    <w:rsid w:val="00392B69"/>
    <w:rsid w:val="00392CB8"/>
    <w:rsid w:val="00392CBB"/>
    <w:rsid w:val="00394032"/>
    <w:rsid w:val="003A0035"/>
    <w:rsid w:val="003A0D07"/>
    <w:rsid w:val="003A1C9F"/>
    <w:rsid w:val="003A24C8"/>
    <w:rsid w:val="003A29A5"/>
    <w:rsid w:val="003A2A3A"/>
    <w:rsid w:val="003A3976"/>
    <w:rsid w:val="003A4BE6"/>
    <w:rsid w:val="003A5D38"/>
    <w:rsid w:val="003A6955"/>
    <w:rsid w:val="003B0CDC"/>
    <w:rsid w:val="003B1597"/>
    <w:rsid w:val="003B1974"/>
    <w:rsid w:val="003B230E"/>
    <w:rsid w:val="003B251C"/>
    <w:rsid w:val="003B4E46"/>
    <w:rsid w:val="003B5A8C"/>
    <w:rsid w:val="003B74C0"/>
    <w:rsid w:val="003C0FD7"/>
    <w:rsid w:val="003C1F82"/>
    <w:rsid w:val="003C203D"/>
    <w:rsid w:val="003C207B"/>
    <w:rsid w:val="003C4356"/>
    <w:rsid w:val="003C7B35"/>
    <w:rsid w:val="003D1504"/>
    <w:rsid w:val="003D1A11"/>
    <w:rsid w:val="003D282F"/>
    <w:rsid w:val="003D2926"/>
    <w:rsid w:val="003D35B9"/>
    <w:rsid w:val="003D44E4"/>
    <w:rsid w:val="003D54B4"/>
    <w:rsid w:val="003D6281"/>
    <w:rsid w:val="003E1030"/>
    <w:rsid w:val="003E1625"/>
    <w:rsid w:val="003E3063"/>
    <w:rsid w:val="003E449C"/>
    <w:rsid w:val="003E4855"/>
    <w:rsid w:val="003E7C54"/>
    <w:rsid w:val="003F1EA4"/>
    <w:rsid w:val="003F22B2"/>
    <w:rsid w:val="003F2865"/>
    <w:rsid w:val="003F6336"/>
    <w:rsid w:val="003F724D"/>
    <w:rsid w:val="00400CD2"/>
    <w:rsid w:val="0040327B"/>
    <w:rsid w:val="0040638B"/>
    <w:rsid w:val="0040742E"/>
    <w:rsid w:val="004120DF"/>
    <w:rsid w:val="004135BB"/>
    <w:rsid w:val="00416E01"/>
    <w:rsid w:val="004206D9"/>
    <w:rsid w:val="004213D9"/>
    <w:rsid w:val="004231A6"/>
    <w:rsid w:val="004233AA"/>
    <w:rsid w:val="00423F14"/>
    <w:rsid w:val="0042591D"/>
    <w:rsid w:val="00426BB8"/>
    <w:rsid w:val="00427D89"/>
    <w:rsid w:val="00434604"/>
    <w:rsid w:val="00435D83"/>
    <w:rsid w:val="004364B0"/>
    <w:rsid w:val="004366C4"/>
    <w:rsid w:val="004416BC"/>
    <w:rsid w:val="00441732"/>
    <w:rsid w:val="00442A12"/>
    <w:rsid w:val="00444445"/>
    <w:rsid w:val="0044609C"/>
    <w:rsid w:val="0045175D"/>
    <w:rsid w:val="0045243B"/>
    <w:rsid w:val="00453079"/>
    <w:rsid w:val="00454358"/>
    <w:rsid w:val="00460173"/>
    <w:rsid w:val="00460177"/>
    <w:rsid w:val="004613D3"/>
    <w:rsid w:val="00461CF2"/>
    <w:rsid w:val="0046293C"/>
    <w:rsid w:val="00464485"/>
    <w:rsid w:val="0047003B"/>
    <w:rsid w:val="0047167B"/>
    <w:rsid w:val="004731E1"/>
    <w:rsid w:val="00474886"/>
    <w:rsid w:val="00474B43"/>
    <w:rsid w:val="00474F5A"/>
    <w:rsid w:val="00480DE6"/>
    <w:rsid w:val="004816F6"/>
    <w:rsid w:val="00481DD0"/>
    <w:rsid w:val="004842DE"/>
    <w:rsid w:val="00484802"/>
    <w:rsid w:val="00490287"/>
    <w:rsid w:val="0049167B"/>
    <w:rsid w:val="00491EE8"/>
    <w:rsid w:val="004937C4"/>
    <w:rsid w:val="004943A4"/>
    <w:rsid w:val="00495AF8"/>
    <w:rsid w:val="00495CF7"/>
    <w:rsid w:val="00496051"/>
    <w:rsid w:val="0049676D"/>
    <w:rsid w:val="00497495"/>
    <w:rsid w:val="004A19A3"/>
    <w:rsid w:val="004A1E00"/>
    <w:rsid w:val="004A1F66"/>
    <w:rsid w:val="004A3115"/>
    <w:rsid w:val="004A573C"/>
    <w:rsid w:val="004A6AB0"/>
    <w:rsid w:val="004A6D7D"/>
    <w:rsid w:val="004B08FA"/>
    <w:rsid w:val="004B12C0"/>
    <w:rsid w:val="004B17A3"/>
    <w:rsid w:val="004B32C1"/>
    <w:rsid w:val="004B4F52"/>
    <w:rsid w:val="004B65B5"/>
    <w:rsid w:val="004B699C"/>
    <w:rsid w:val="004B70DA"/>
    <w:rsid w:val="004C079A"/>
    <w:rsid w:val="004C086A"/>
    <w:rsid w:val="004D20C0"/>
    <w:rsid w:val="004D33B7"/>
    <w:rsid w:val="004D41FF"/>
    <w:rsid w:val="004D65CD"/>
    <w:rsid w:val="004D71FD"/>
    <w:rsid w:val="004D7D0C"/>
    <w:rsid w:val="004E1564"/>
    <w:rsid w:val="004E2218"/>
    <w:rsid w:val="004E5431"/>
    <w:rsid w:val="004E752E"/>
    <w:rsid w:val="004F06CA"/>
    <w:rsid w:val="004F0FC5"/>
    <w:rsid w:val="004F4BA8"/>
    <w:rsid w:val="004F61AA"/>
    <w:rsid w:val="004F63AF"/>
    <w:rsid w:val="004F71E7"/>
    <w:rsid w:val="00501327"/>
    <w:rsid w:val="005014B3"/>
    <w:rsid w:val="00502F83"/>
    <w:rsid w:val="00503587"/>
    <w:rsid w:val="005056F4"/>
    <w:rsid w:val="0050727D"/>
    <w:rsid w:val="005078C9"/>
    <w:rsid w:val="00511D64"/>
    <w:rsid w:val="005147F0"/>
    <w:rsid w:val="005167A5"/>
    <w:rsid w:val="00520BBD"/>
    <w:rsid w:val="0052146A"/>
    <w:rsid w:val="00522051"/>
    <w:rsid w:val="00522A95"/>
    <w:rsid w:val="00524861"/>
    <w:rsid w:val="0052672E"/>
    <w:rsid w:val="0053068C"/>
    <w:rsid w:val="00530FE7"/>
    <w:rsid w:val="00532B98"/>
    <w:rsid w:val="00533CDA"/>
    <w:rsid w:val="00534707"/>
    <w:rsid w:val="0053798F"/>
    <w:rsid w:val="00541FB9"/>
    <w:rsid w:val="005434DB"/>
    <w:rsid w:val="00544F76"/>
    <w:rsid w:val="005453DA"/>
    <w:rsid w:val="005457EE"/>
    <w:rsid w:val="00545EAB"/>
    <w:rsid w:val="00550221"/>
    <w:rsid w:val="005511B9"/>
    <w:rsid w:val="00551C7C"/>
    <w:rsid w:val="00552197"/>
    <w:rsid w:val="00552909"/>
    <w:rsid w:val="0055363A"/>
    <w:rsid w:val="00553EEA"/>
    <w:rsid w:val="0055668B"/>
    <w:rsid w:val="0056036A"/>
    <w:rsid w:val="005610AA"/>
    <w:rsid w:val="005615EA"/>
    <w:rsid w:val="00561908"/>
    <w:rsid w:val="00562878"/>
    <w:rsid w:val="00562F1B"/>
    <w:rsid w:val="00567441"/>
    <w:rsid w:val="005677AD"/>
    <w:rsid w:val="00567DEA"/>
    <w:rsid w:val="00574FFC"/>
    <w:rsid w:val="005752B3"/>
    <w:rsid w:val="0057675A"/>
    <w:rsid w:val="00576E5F"/>
    <w:rsid w:val="00577258"/>
    <w:rsid w:val="00580744"/>
    <w:rsid w:val="005839C0"/>
    <w:rsid w:val="0058525F"/>
    <w:rsid w:val="00585280"/>
    <w:rsid w:val="005859A9"/>
    <w:rsid w:val="00587032"/>
    <w:rsid w:val="005904A8"/>
    <w:rsid w:val="00590709"/>
    <w:rsid w:val="00590E6A"/>
    <w:rsid w:val="005927E2"/>
    <w:rsid w:val="0059487B"/>
    <w:rsid w:val="005A119D"/>
    <w:rsid w:val="005A1FD9"/>
    <w:rsid w:val="005A21A9"/>
    <w:rsid w:val="005A33F7"/>
    <w:rsid w:val="005A3BEB"/>
    <w:rsid w:val="005A40BC"/>
    <w:rsid w:val="005A51B7"/>
    <w:rsid w:val="005A7D30"/>
    <w:rsid w:val="005B2D06"/>
    <w:rsid w:val="005B3433"/>
    <w:rsid w:val="005B39AE"/>
    <w:rsid w:val="005B3D42"/>
    <w:rsid w:val="005B5827"/>
    <w:rsid w:val="005C0220"/>
    <w:rsid w:val="005C2098"/>
    <w:rsid w:val="005C2FB2"/>
    <w:rsid w:val="005C3918"/>
    <w:rsid w:val="005C3E8E"/>
    <w:rsid w:val="005C507F"/>
    <w:rsid w:val="005C515A"/>
    <w:rsid w:val="005D064D"/>
    <w:rsid w:val="005D3F02"/>
    <w:rsid w:val="005E1CFE"/>
    <w:rsid w:val="005E4AB0"/>
    <w:rsid w:val="005E65A5"/>
    <w:rsid w:val="005F1D71"/>
    <w:rsid w:val="005F2E7A"/>
    <w:rsid w:val="005F5F70"/>
    <w:rsid w:val="005F6BA2"/>
    <w:rsid w:val="006027D2"/>
    <w:rsid w:val="0060419C"/>
    <w:rsid w:val="0060460C"/>
    <w:rsid w:val="0061030E"/>
    <w:rsid w:val="006125EE"/>
    <w:rsid w:val="006133CB"/>
    <w:rsid w:val="00613A65"/>
    <w:rsid w:val="00614617"/>
    <w:rsid w:val="00616B1A"/>
    <w:rsid w:val="006179AA"/>
    <w:rsid w:val="006200B3"/>
    <w:rsid w:val="00620E07"/>
    <w:rsid w:val="00624672"/>
    <w:rsid w:val="00624E5B"/>
    <w:rsid w:val="0062633C"/>
    <w:rsid w:val="00630486"/>
    <w:rsid w:val="00634F04"/>
    <w:rsid w:val="00637BC0"/>
    <w:rsid w:val="00640409"/>
    <w:rsid w:val="00640578"/>
    <w:rsid w:val="00640926"/>
    <w:rsid w:val="00641988"/>
    <w:rsid w:val="006427E3"/>
    <w:rsid w:val="00650AD0"/>
    <w:rsid w:val="00651543"/>
    <w:rsid w:val="00651925"/>
    <w:rsid w:val="0065242A"/>
    <w:rsid w:val="00656AD0"/>
    <w:rsid w:val="006605C3"/>
    <w:rsid w:val="006622D4"/>
    <w:rsid w:val="00665407"/>
    <w:rsid w:val="0066779D"/>
    <w:rsid w:val="00672980"/>
    <w:rsid w:val="00674F3D"/>
    <w:rsid w:val="00675796"/>
    <w:rsid w:val="00676750"/>
    <w:rsid w:val="006773AA"/>
    <w:rsid w:val="00682EB5"/>
    <w:rsid w:val="00683C45"/>
    <w:rsid w:val="00685288"/>
    <w:rsid w:val="00690938"/>
    <w:rsid w:val="00693B7C"/>
    <w:rsid w:val="006977F3"/>
    <w:rsid w:val="00697D63"/>
    <w:rsid w:val="006A15F4"/>
    <w:rsid w:val="006A18A3"/>
    <w:rsid w:val="006A1A1B"/>
    <w:rsid w:val="006A1F97"/>
    <w:rsid w:val="006A2F8C"/>
    <w:rsid w:val="006A356B"/>
    <w:rsid w:val="006A3A2A"/>
    <w:rsid w:val="006A59E6"/>
    <w:rsid w:val="006A5B44"/>
    <w:rsid w:val="006A5EA1"/>
    <w:rsid w:val="006A78AE"/>
    <w:rsid w:val="006B248B"/>
    <w:rsid w:val="006B301A"/>
    <w:rsid w:val="006B435E"/>
    <w:rsid w:val="006B4489"/>
    <w:rsid w:val="006C2F9C"/>
    <w:rsid w:val="006C48A2"/>
    <w:rsid w:val="006C4E49"/>
    <w:rsid w:val="006C51DE"/>
    <w:rsid w:val="006C5CF0"/>
    <w:rsid w:val="006C641D"/>
    <w:rsid w:val="006C7D4A"/>
    <w:rsid w:val="006D47F0"/>
    <w:rsid w:val="006D5041"/>
    <w:rsid w:val="006D5265"/>
    <w:rsid w:val="006D583A"/>
    <w:rsid w:val="006D63F6"/>
    <w:rsid w:val="006E1D12"/>
    <w:rsid w:val="006E41B4"/>
    <w:rsid w:val="006E4E32"/>
    <w:rsid w:val="006E60E5"/>
    <w:rsid w:val="006E6180"/>
    <w:rsid w:val="006F0134"/>
    <w:rsid w:val="006F0701"/>
    <w:rsid w:val="006F4236"/>
    <w:rsid w:val="006F5163"/>
    <w:rsid w:val="006F5F6A"/>
    <w:rsid w:val="006F73F9"/>
    <w:rsid w:val="00705DA7"/>
    <w:rsid w:val="00707252"/>
    <w:rsid w:val="007077C6"/>
    <w:rsid w:val="00710698"/>
    <w:rsid w:val="007118AA"/>
    <w:rsid w:val="00712E64"/>
    <w:rsid w:val="00715820"/>
    <w:rsid w:val="00716867"/>
    <w:rsid w:val="007171CB"/>
    <w:rsid w:val="007201D8"/>
    <w:rsid w:val="00721205"/>
    <w:rsid w:val="00721284"/>
    <w:rsid w:val="00726582"/>
    <w:rsid w:val="00727081"/>
    <w:rsid w:val="00727BA7"/>
    <w:rsid w:val="00730652"/>
    <w:rsid w:val="007306DA"/>
    <w:rsid w:val="007311B2"/>
    <w:rsid w:val="00731E82"/>
    <w:rsid w:val="00734269"/>
    <w:rsid w:val="00734385"/>
    <w:rsid w:val="00735BEE"/>
    <w:rsid w:val="00737C1F"/>
    <w:rsid w:val="00743EE8"/>
    <w:rsid w:val="007444C5"/>
    <w:rsid w:val="00750AF7"/>
    <w:rsid w:val="00750CA7"/>
    <w:rsid w:val="007561EF"/>
    <w:rsid w:val="00756706"/>
    <w:rsid w:val="00763732"/>
    <w:rsid w:val="00763DE0"/>
    <w:rsid w:val="0076413F"/>
    <w:rsid w:val="00765042"/>
    <w:rsid w:val="007653D6"/>
    <w:rsid w:val="00773C50"/>
    <w:rsid w:val="00773C8C"/>
    <w:rsid w:val="007806B4"/>
    <w:rsid w:val="00783266"/>
    <w:rsid w:val="00785AE0"/>
    <w:rsid w:val="00791373"/>
    <w:rsid w:val="00792288"/>
    <w:rsid w:val="00792586"/>
    <w:rsid w:val="00792D78"/>
    <w:rsid w:val="00793AF9"/>
    <w:rsid w:val="0079409F"/>
    <w:rsid w:val="007949AD"/>
    <w:rsid w:val="007A086E"/>
    <w:rsid w:val="007A4940"/>
    <w:rsid w:val="007A49C4"/>
    <w:rsid w:val="007A4ECD"/>
    <w:rsid w:val="007A617A"/>
    <w:rsid w:val="007A7DA8"/>
    <w:rsid w:val="007B155F"/>
    <w:rsid w:val="007B1804"/>
    <w:rsid w:val="007B2549"/>
    <w:rsid w:val="007B378F"/>
    <w:rsid w:val="007C344D"/>
    <w:rsid w:val="007C35C8"/>
    <w:rsid w:val="007C3D09"/>
    <w:rsid w:val="007C44B3"/>
    <w:rsid w:val="007C61EE"/>
    <w:rsid w:val="007C629E"/>
    <w:rsid w:val="007C6862"/>
    <w:rsid w:val="007C75B3"/>
    <w:rsid w:val="007C78AE"/>
    <w:rsid w:val="007D0654"/>
    <w:rsid w:val="007D183F"/>
    <w:rsid w:val="007D409B"/>
    <w:rsid w:val="007D5152"/>
    <w:rsid w:val="007E1217"/>
    <w:rsid w:val="007E32FD"/>
    <w:rsid w:val="007E6EB0"/>
    <w:rsid w:val="007E74EE"/>
    <w:rsid w:val="007E7BFC"/>
    <w:rsid w:val="007F5C52"/>
    <w:rsid w:val="007F75B0"/>
    <w:rsid w:val="007F7D7B"/>
    <w:rsid w:val="00800EAB"/>
    <w:rsid w:val="00802815"/>
    <w:rsid w:val="00803EF2"/>
    <w:rsid w:val="00803FAE"/>
    <w:rsid w:val="00805E2C"/>
    <w:rsid w:val="00806864"/>
    <w:rsid w:val="00807F2F"/>
    <w:rsid w:val="008125E0"/>
    <w:rsid w:val="00815DFF"/>
    <w:rsid w:val="008178FB"/>
    <w:rsid w:val="00820001"/>
    <w:rsid w:val="00822533"/>
    <w:rsid w:val="00823430"/>
    <w:rsid w:val="008237D3"/>
    <w:rsid w:val="00823C6C"/>
    <w:rsid w:val="0082674D"/>
    <w:rsid w:val="00827E23"/>
    <w:rsid w:val="00830863"/>
    <w:rsid w:val="00835792"/>
    <w:rsid w:val="0083708A"/>
    <w:rsid w:val="008422A6"/>
    <w:rsid w:val="00843AA3"/>
    <w:rsid w:val="00843D6C"/>
    <w:rsid w:val="00845623"/>
    <w:rsid w:val="00847B69"/>
    <w:rsid w:val="00851A11"/>
    <w:rsid w:val="008525EA"/>
    <w:rsid w:val="00853B18"/>
    <w:rsid w:val="00854AF0"/>
    <w:rsid w:val="00856B57"/>
    <w:rsid w:val="00857A19"/>
    <w:rsid w:val="00861E32"/>
    <w:rsid w:val="00864365"/>
    <w:rsid w:val="0086452E"/>
    <w:rsid w:val="00864866"/>
    <w:rsid w:val="0086550B"/>
    <w:rsid w:val="00866319"/>
    <w:rsid w:val="0086651E"/>
    <w:rsid w:val="0086676B"/>
    <w:rsid w:val="00866D66"/>
    <w:rsid w:val="008737F2"/>
    <w:rsid w:val="00873975"/>
    <w:rsid w:val="00880EB1"/>
    <w:rsid w:val="0088125A"/>
    <w:rsid w:val="00881D6C"/>
    <w:rsid w:val="008821FC"/>
    <w:rsid w:val="00883859"/>
    <w:rsid w:val="00883C64"/>
    <w:rsid w:val="00884209"/>
    <w:rsid w:val="00885435"/>
    <w:rsid w:val="00885630"/>
    <w:rsid w:val="008933C8"/>
    <w:rsid w:val="00894175"/>
    <w:rsid w:val="0089549C"/>
    <w:rsid w:val="008960E1"/>
    <w:rsid w:val="008A0F38"/>
    <w:rsid w:val="008A1845"/>
    <w:rsid w:val="008A252A"/>
    <w:rsid w:val="008A28C7"/>
    <w:rsid w:val="008A7CDA"/>
    <w:rsid w:val="008B377E"/>
    <w:rsid w:val="008B4035"/>
    <w:rsid w:val="008B571D"/>
    <w:rsid w:val="008B7798"/>
    <w:rsid w:val="008C1388"/>
    <w:rsid w:val="008C2254"/>
    <w:rsid w:val="008C267C"/>
    <w:rsid w:val="008C3C3E"/>
    <w:rsid w:val="008C4A57"/>
    <w:rsid w:val="008C4BEB"/>
    <w:rsid w:val="008C5766"/>
    <w:rsid w:val="008C5DB5"/>
    <w:rsid w:val="008C6971"/>
    <w:rsid w:val="008D4FD1"/>
    <w:rsid w:val="008D5146"/>
    <w:rsid w:val="008D5BA3"/>
    <w:rsid w:val="008D5D3B"/>
    <w:rsid w:val="008D7A2D"/>
    <w:rsid w:val="008E0A92"/>
    <w:rsid w:val="008E1FC8"/>
    <w:rsid w:val="008E3961"/>
    <w:rsid w:val="008E4078"/>
    <w:rsid w:val="008E49F8"/>
    <w:rsid w:val="008E4E89"/>
    <w:rsid w:val="008E5F5F"/>
    <w:rsid w:val="008E6CF6"/>
    <w:rsid w:val="008E6F5C"/>
    <w:rsid w:val="008F140D"/>
    <w:rsid w:val="008F201E"/>
    <w:rsid w:val="00900656"/>
    <w:rsid w:val="00902944"/>
    <w:rsid w:val="009069AA"/>
    <w:rsid w:val="00907F71"/>
    <w:rsid w:val="00911612"/>
    <w:rsid w:val="009124E7"/>
    <w:rsid w:val="009136B6"/>
    <w:rsid w:val="009143C9"/>
    <w:rsid w:val="0091768C"/>
    <w:rsid w:val="00917A23"/>
    <w:rsid w:val="0092302C"/>
    <w:rsid w:val="0092399C"/>
    <w:rsid w:val="00924E33"/>
    <w:rsid w:val="0092599C"/>
    <w:rsid w:val="00932B54"/>
    <w:rsid w:val="00932FEE"/>
    <w:rsid w:val="00935093"/>
    <w:rsid w:val="00935410"/>
    <w:rsid w:val="0093620D"/>
    <w:rsid w:val="00941195"/>
    <w:rsid w:val="009428F8"/>
    <w:rsid w:val="00943630"/>
    <w:rsid w:val="009447B8"/>
    <w:rsid w:val="009447BC"/>
    <w:rsid w:val="0094482F"/>
    <w:rsid w:val="009468BF"/>
    <w:rsid w:val="00951507"/>
    <w:rsid w:val="00952102"/>
    <w:rsid w:val="00953B62"/>
    <w:rsid w:val="009562C1"/>
    <w:rsid w:val="009562C6"/>
    <w:rsid w:val="0095661E"/>
    <w:rsid w:val="00956D82"/>
    <w:rsid w:val="009605D3"/>
    <w:rsid w:val="00960622"/>
    <w:rsid w:val="00961A44"/>
    <w:rsid w:val="00962386"/>
    <w:rsid w:val="00962B0F"/>
    <w:rsid w:val="00963181"/>
    <w:rsid w:val="0096443A"/>
    <w:rsid w:val="00966C6E"/>
    <w:rsid w:val="00967B3B"/>
    <w:rsid w:val="00967C84"/>
    <w:rsid w:val="0097412F"/>
    <w:rsid w:val="00975716"/>
    <w:rsid w:val="00975F2F"/>
    <w:rsid w:val="0097659C"/>
    <w:rsid w:val="00977E6A"/>
    <w:rsid w:val="00977E94"/>
    <w:rsid w:val="00977F26"/>
    <w:rsid w:val="009802E2"/>
    <w:rsid w:val="009807C9"/>
    <w:rsid w:val="009851C0"/>
    <w:rsid w:val="00986596"/>
    <w:rsid w:val="00987536"/>
    <w:rsid w:val="009876BD"/>
    <w:rsid w:val="00987A0A"/>
    <w:rsid w:val="009904BB"/>
    <w:rsid w:val="00990814"/>
    <w:rsid w:val="009917BE"/>
    <w:rsid w:val="00992CEF"/>
    <w:rsid w:val="009935A2"/>
    <w:rsid w:val="009940E1"/>
    <w:rsid w:val="00994791"/>
    <w:rsid w:val="00995D26"/>
    <w:rsid w:val="00995EDC"/>
    <w:rsid w:val="009963BB"/>
    <w:rsid w:val="00996B71"/>
    <w:rsid w:val="009A1D02"/>
    <w:rsid w:val="009A28B5"/>
    <w:rsid w:val="009A2EFD"/>
    <w:rsid w:val="009A39A2"/>
    <w:rsid w:val="009A4518"/>
    <w:rsid w:val="009A4F10"/>
    <w:rsid w:val="009A5A85"/>
    <w:rsid w:val="009A5D4A"/>
    <w:rsid w:val="009A60D4"/>
    <w:rsid w:val="009A74E1"/>
    <w:rsid w:val="009B12C3"/>
    <w:rsid w:val="009B14F4"/>
    <w:rsid w:val="009B1EEE"/>
    <w:rsid w:val="009B2F24"/>
    <w:rsid w:val="009B5A06"/>
    <w:rsid w:val="009B6356"/>
    <w:rsid w:val="009C1A6A"/>
    <w:rsid w:val="009C5AA0"/>
    <w:rsid w:val="009C71B9"/>
    <w:rsid w:val="009D0213"/>
    <w:rsid w:val="009D0E4D"/>
    <w:rsid w:val="009D37DE"/>
    <w:rsid w:val="009D3E6F"/>
    <w:rsid w:val="009D401A"/>
    <w:rsid w:val="009D5A62"/>
    <w:rsid w:val="009D5B97"/>
    <w:rsid w:val="009D753F"/>
    <w:rsid w:val="009E3273"/>
    <w:rsid w:val="009E39EA"/>
    <w:rsid w:val="009E48D2"/>
    <w:rsid w:val="009F15FF"/>
    <w:rsid w:val="009F1B9F"/>
    <w:rsid w:val="009F2B5D"/>
    <w:rsid w:val="009F41BF"/>
    <w:rsid w:val="00A005EC"/>
    <w:rsid w:val="00A01682"/>
    <w:rsid w:val="00A01D7E"/>
    <w:rsid w:val="00A024C3"/>
    <w:rsid w:val="00A036FD"/>
    <w:rsid w:val="00A04A16"/>
    <w:rsid w:val="00A051E7"/>
    <w:rsid w:val="00A06BC1"/>
    <w:rsid w:val="00A07A83"/>
    <w:rsid w:val="00A1318A"/>
    <w:rsid w:val="00A159E9"/>
    <w:rsid w:val="00A17070"/>
    <w:rsid w:val="00A20B74"/>
    <w:rsid w:val="00A2164A"/>
    <w:rsid w:val="00A2271B"/>
    <w:rsid w:val="00A228D1"/>
    <w:rsid w:val="00A2342C"/>
    <w:rsid w:val="00A23BBE"/>
    <w:rsid w:val="00A24287"/>
    <w:rsid w:val="00A24D47"/>
    <w:rsid w:val="00A25974"/>
    <w:rsid w:val="00A26A1C"/>
    <w:rsid w:val="00A307CD"/>
    <w:rsid w:val="00A32DC6"/>
    <w:rsid w:val="00A33DA9"/>
    <w:rsid w:val="00A33F68"/>
    <w:rsid w:val="00A35439"/>
    <w:rsid w:val="00A355AA"/>
    <w:rsid w:val="00A36C99"/>
    <w:rsid w:val="00A375BC"/>
    <w:rsid w:val="00A4303F"/>
    <w:rsid w:val="00A4331D"/>
    <w:rsid w:val="00A43FCD"/>
    <w:rsid w:val="00A4791C"/>
    <w:rsid w:val="00A501D7"/>
    <w:rsid w:val="00A50DE0"/>
    <w:rsid w:val="00A51957"/>
    <w:rsid w:val="00A51C68"/>
    <w:rsid w:val="00A52815"/>
    <w:rsid w:val="00A5320C"/>
    <w:rsid w:val="00A609EA"/>
    <w:rsid w:val="00A60BE8"/>
    <w:rsid w:val="00A61872"/>
    <w:rsid w:val="00A624A4"/>
    <w:rsid w:val="00A6270F"/>
    <w:rsid w:val="00A63F98"/>
    <w:rsid w:val="00A67BED"/>
    <w:rsid w:val="00A67DE9"/>
    <w:rsid w:val="00A71F38"/>
    <w:rsid w:val="00A76603"/>
    <w:rsid w:val="00A76A8C"/>
    <w:rsid w:val="00A777BE"/>
    <w:rsid w:val="00A81C2F"/>
    <w:rsid w:val="00A83027"/>
    <w:rsid w:val="00A857B2"/>
    <w:rsid w:val="00A865E5"/>
    <w:rsid w:val="00A86B22"/>
    <w:rsid w:val="00A90B4F"/>
    <w:rsid w:val="00A92A6E"/>
    <w:rsid w:val="00A96284"/>
    <w:rsid w:val="00A9636A"/>
    <w:rsid w:val="00AA1D8D"/>
    <w:rsid w:val="00AA450E"/>
    <w:rsid w:val="00AA58D0"/>
    <w:rsid w:val="00AA7C73"/>
    <w:rsid w:val="00AB1A6B"/>
    <w:rsid w:val="00AB2040"/>
    <w:rsid w:val="00AB2A10"/>
    <w:rsid w:val="00AB47A3"/>
    <w:rsid w:val="00AB62E0"/>
    <w:rsid w:val="00AC05AB"/>
    <w:rsid w:val="00AC1062"/>
    <w:rsid w:val="00AC1160"/>
    <w:rsid w:val="00AC412B"/>
    <w:rsid w:val="00AC5B17"/>
    <w:rsid w:val="00AC6105"/>
    <w:rsid w:val="00AC65EE"/>
    <w:rsid w:val="00AC7CDF"/>
    <w:rsid w:val="00AD2C52"/>
    <w:rsid w:val="00AD62A4"/>
    <w:rsid w:val="00AD78B1"/>
    <w:rsid w:val="00AD79C6"/>
    <w:rsid w:val="00AE3E6C"/>
    <w:rsid w:val="00AE3F70"/>
    <w:rsid w:val="00AE535A"/>
    <w:rsid w:val="00AE5464"/>
    <w:rsid w:val="00AE5AD5"/>
    <w:rsid w:val="00AE5C74"/>
    <w:rsid w:val="00AE61EE"/>
    <w:rsid w:val="00AE691D"/>
    <w:rsid w:val="00AE78C7"/>
    <w:rsid w:val="00AF0756"/>
    <w:rsid w:val="00AF2876"/>
    <w:rsid w:val="00AF2AAF"/>
    <w:rsid w:val="00AF3100"/>
    <w:rsid w:val="00AF649A"/>
    <w:rsid w:val="00AF7186"/>
    <w:rsid w:val="00AF757A"/>
    <w:rsid w:val="00B045C0"/>
    <w:rsid w:val="00B04D30"/>
    <w:rsid w:val="00B06066"/>
    <w:rsid w:val="00B06964"/>
    <w:rsid w:val="00B07EFD"/>
    <w:rsid w:val="00B10372"/>
    <w:rsid w:val="00B10D93"/>
    <w:rsid w:val="00B1187D"/>
    <w:rsid w:val="00B13EED"/>
    <w:rsid w:val="00B158AE"/>
    <w:rsid w:val="00B1595B"/>
    <w:rsid w:val="00B163FB"/>
    <w:rsid w:val="00B17341"/>
    <w:rsid w:val="00B17535"/>
    <w:rsid w:val="00B1759C"/>
    <w:rsid w:val="00B17CBF"/>
    <w:rsid w:val="00B207C6"/>
    <w:rsid w:val="00B23720"/>
    <w:rsid w:val="00B24758"/>
    <w:rsid w:val="00B268E1"/>
    <w:rsid w:val="00B2702F"/>
    <w:rsid w:val="00B310F9"/>
    <w:rsid w:val="00B314F6"/>
    <w:rsid w:val="00B31BFA"/>
    <w:rsid w:val="00B32812"/>
    <w:rsid w:val="00B34CCC"/>
    <w:rsid w:val="00B35DDD"/>
    <w:rsid w:val="00B404E6"/>
    <w:rsid w:val="00B41C48"/>
    <w:rsid w:val="00B43111"/>
    <w:rsid w:val="00B4373D"/>
    <w:rsid w:val="00B456E1"/>
    <w:rsid w:val="00B46889"/>
    <w:rsid w:val="00B47446"/>
    <w:rsid w:val="00B47730"/>
    <w:rsid w:val="00B51610"/>
    <w:rsid w:val="00B51B3C"/>
    <w:rsid w:val="00B57135"/>
    <w:rsid w:val="00B5757D"/>
    <w:rsid w:val="00B60F8F"/>
    <w:rsid w:val="00B62197"/>
    <w:rsid w:val="00B63F2B"/>
    <w:rsid w:val="00B64367"/>
    <w:rsid w:val="00B6698F"/>
    <w:rsid w:val="00B6770D"/>
    <w:rsid w:val="00B70E22"/>
    <w:rsid w:val="00B71046"/>
    <w:rsid w:val="00B71E8A"/>
    <w:rsid w:val="00B73705"/>
    <w:rsid w:val="00B739A4"/>
    <w:rsid w:val="00B73D04"/>
    <w:rsid w:val="00B75295"/>
    <w:rsid w:val="00B81A34"/>
    <w:rsid w:val="00B81AB6"/>
    <w:rsid w:val="00B84664"/>
    <w:rsid w:val="00B84E0F"/>
    <w:rsid w:val="00B86045"/>
    <w:rsid w:val="00B86F7D"/>
    <w:rsid w:val="00B87BAF"/>
    <w:rsid w:val="00B92110"/>
    <w:rsid w:val="00B96AFE"/>
    <w:rsid w:val="00B97B80"/>
    <w:rsid w:val="00BA01C6"/>
    <w:rsid w:val="00BA0410"/>
    <w:rsid w:val="00BA2214"/>
    <w:rsid w:val="00BA30ED"/>
    <w:rsid w:val="00BA3208"/>
    <w:rsid w:val="00BA3946"/>
    <w:rsid w:val="00BA5814"/>
    <w:rsid w:val="00BA5F4A"/>
    <w:rsid w:val="00BA60EC"/>
    <w:rsid w:val="00BA7028"/>
    <w:rsid w:val="00BA79E1"/>
    <w:rsid w:val="00BA7E41"/>
    <w:rsid w:val="00BB033F"/>
    <w:rsid w:val="00BB5C99"/>
    <w:rsid w:val="00BB7F84"/>
    <w:rsid w:val="00BC2591"/>
    <w:rsid w:val="00BC493E"/>
    <w:rsid w:val="00BC7A0C"/>
    <w:rsid w:val="00BC7DC1"/>
    <w:rsid w:val="00BD0081"/>
    <w:rsid w:val="00BD0104"/>
    <w:rsid w:val="00BD17E7"/>
    <w:rsid w:val="00BD2981"/>
    <w:rsid w:val="00BD2A60"/>
    <w:rsid w:val="00BD546C"/>
    <w:rsid w:val="00BD59D6"/>
    <w:rsid w:val="00BD7209"/>
    <w:rsid w:val="00BE1E6E"/>
    <w:rsid w:val="00BE2D6D"/>
    <w:rsid w:val="00BE3B38"/>
    <w:rsid w:val="00BE3D4B"/>
    <w:rsid w:val="00BE5E48"/>
    <w:rsid w:val="00BE6A58"/>
    <w:rsid w:val="00BE6CBA"/>
    <w:rsid w:val="00BE7428"/>
    <w:rsid w:val="00BE7D9F"/>
    <w:rsid w:val="00BF1D7E"/>
    <w:rsid w:val="00BF1DB8"/>
    <w:rsid w:val="00BF64AC"/>
    <w:rsid w:val="00C001E6"/>
    <w:rsid w:val="00C04264"/>
    <w:rsid w:val="00C04674"/>
    <w:rsid w:val="00C057FB"/>
    <w:rsid w:val="00C05F9F"/>
    <w:rsid w:val="00C1021B"/>
    <w:rsid w:val="00C10349"/>
    <w:rsid w:val="00C10D2B"/>
    <w:rsid w:val="00C10F67"/>
    <w:rsid w:val="00C11E13"/>
    <w:rsid w:val="00C125D7"/>
    <w:rsid w:val="00C16C5D"/>
    <w:rsid w:val="00C21885"/>
    <w:rsid w:val="00C21AA9"/>
    <w:rsid w:val="00C231F0"/>
    <w:rsid w:val="00C2355C"/>
    <w:rsid w:val="00C23ED1"/>
    <w:rsid w:val="00C247E8"/>
    <w:rsid w:val="00C25157"/>
    <w:rsid w:val="00C262DD"/>
    <w:rsid w:val="00C31D0E"/>
    <w:rsid w:val="00C351B0"/>
    <w:rsid w:val="00C35A1B"/>
    <w:rsid w:val="00C3799C"/>
    <w:rsid w:val="00C40ACD"/>
    <w:rsid w:val="00C426E7"/>
    <w:rsid w:val="00C43718"/>
    <w:rsid w:val="00C45975"/>
    <w:rsid w:val="00C460C8"/>
    <w:rsid w:val="00C460FF"/>
    <w:rsid w:val="00C473E8"/>
    <w:rsid w:val="00C50661"/>
    <w:rsid w:val="00C50A9D"/>
    <w:rsid w:val="00C5255F"/>
    <w:rsid w:val="00C540BE"/>
    <w:rsid w:val="00C56A4C"/>
    <w:rsid w:val="00C56D36"/>
    <w:rsid w:val="00C61444"/>
    <w:rsid w:val="00C614B6"/>
    <w:rsid w:val="00C619E0"/>
    <w:rsid w:val="00C62054"/>
    <w:rsid w:val="00C6261A"/>
    <w:rsid w:val="00C62A17"/>
    <w:rsid w:val="00C64561"/>
    <w:rsid w:val="00C65597"/>
    <w:rsid w:val="00C67CF9"/>
    <w:rsid w:val="00C719A9"/>
    <w:rsid w:val="00C71A7A"/>
    <w:rsid w:val="00C732BC"/>
    <w:rsid w:val="00C73734"/>
    <w:rsid w:val="00C81E4D"/>
    <w:rsid w:val="00C9351F"/>
    <w:rsid w:val="00C96E46"/>
    <w:rsid w:val="00C971E8"/>
    <w:rsid w:val="00CA1517"/>
    <w:rsid w:val="00CA33EC"/>
    <w:rsid w:val="00CA393A"/>
    <w:rsid w:val="00CA546E"/>
    <w:rsid w:val="00CA5B9F"/>
    <w:rsid w:val="00CB0664"/>
    <w:rsid w:val="00CB16DD"/>
    <w:rsid w:val="00CB4BC1"/>
    <w:rsid w:val="00CB6454"/>
    <w:rsid w:val="00CC03AD"/>
    <w:rsid w:val="00CC1621"/>
    <w:rsid w:val="00CC1B96"/>
    <w:rsid w:val="00CC31A7"/>
    <w:rsid w:val="00CC362B"/>
    <w:rsid w:val="00CC4862"/>
    <w:rsid w:val="00CC5270"/>
    <w:rsid w:val="00CC59FE"/>
    <w:rsid w:val="00CC5C5A"/>
    <w:rsid w:val="00CC77DD"/>
    <w:rsid w:val="00CD1376"/>
    <w:rsid w:val="00CD14C9"/>
    <w:rsid w:val="00CD28D1"/>
    <w:rsid w:val="00CD384F"/>
    <w:rsid w:val="00CD6A77"/>
    <w:rsid w:val="00CD740B"/>
    <w:rsid w:val="00CD774B"/>
    <w:rsid w:val="00CD79CB"/>
    <w:rsid w:val="00CE1B3B"/>
    <w:rsid w:val="00CE5486"/>
    <w:rsid w:val="00CF16F9"/>
    <w:rsid w:val="00CF17C6"/>
    <w:rsid w:val="00CF1A04"/>
    <w:rsid w:val="00CF5983"/>
    <w:rsid w:val="00CF6485"/>
    <w:rsid w:val="00D017B4"/>
    <w:rsid w:val="00D01D05"/>
    <w:rsid w:val="00D071A3"/>
    <w:rsid w:val="00D11C96"/>
    <w:rsid w:val="00D16923"/>
    <w:rsid w:val="00D16A31"/>
    <w:rsid w:val="00D2059A"/>
    <w:rsid w:val="00D226B2"/>
    <w:rsid w:val="00D22FF7"/>
    <w:rsid w:val="00D2466C"/>
    <w:rsid w:val="00D24ECC"/>
    <w:rsid w:val="00D25356"/>
    <w:rsid w:val="00D274E2"/>
    <w:rsid w:val="00D30701"/>
    <w:rsid w:val="00D308C3"/>
    <w:rsid w:val="00D32D6B"/>
    <w:rsid w:val="00D33CBB"/>
    <w:rsid w:val="00D3429A"/>
    <w:rsid w:val="00D35702"/>
    <w:rsid w:val="00D35F22"/>
    <w:rsid w:val="00D36A1D"/>
    <w:rsid w:val="00D371DE"/>
    <w:rsid w:val="00D373BC"/>
    <w:rsid w:val="00D403F4"/>
    <w:rsid w:val="00D435F9"/>
    <w:rsid w:val="00D46152"/>
    <w:rsid w:val="00D461EC"/>
    <w:rsid w:val="00D524D0"/>
    <w:rsid w:val="00D5463B"/>
    <w:rsid w:val="00D557B8"/>
    <w:rsid w:val="00D55871"/>
    <w:rsid w:val="00D55C8D"/>
    <w:rsid w:val="00D60216"/>
    <w:rsid w:val="00D63A56"/>
    <w:rsid w:val="00D64220"/>
    <w:rsid w:val="00D647F5"/>
    <w:rsid w:val="00D67F6B"/>
    <w:rsid w:val="00D7140F"/>
    <w:rsid w:val="00D71761"/>
    <w:rsid w:val="00D722EC"/>
    <w:rsid w:val="00D723E7"/>
    <w:rsid w:val="00D72AA0"/>
    <w:rsid w:val="00D730C8"/>
    <w:rsid w:val="00D747A7"/>
    <w:rsid w:val="00D75C4E"/>
    <w:rsid w:val="00D80D5F"/>
    <w:rsid w:val="00D823A6"/>
    <w:rsid w:val="00D83315"/>
    <w:rsid w:val="00D83623"/>
    <w:rsid w:val="00D83A38"/>
    <w:rsid w:val="00D84D2E"/>
    <w:rsid w:val="00D85B57"/>
    <w:rsid w:val="00D8670C"/>
    <w:rsid w:val="00D87253"/>
    <w:rsid w:val="00D9122D"/>
    <w:rsid w:val="00D919C4"/>
    <w:rsid w:val="00D92B06"/>
    <w:rsid w:val="00D93B0F"/>
    <w:rsid w:val="00D93D7E"/>
    <w:rsid w:val="00D97823"/>
    <w:rsid w:val="00DA1186"/>
    <w:rsid w:val="00DA32ED"/>
    <w:rsid w:val="00DA3A94"/>
    <w:rsid w:val="00DA4826"/>
    <w:rsid w:val="00DA482E"/>
    <w:rsid w:val="00DA56D8"/>
    <w:rsid w:val="00DA5D79"/>
    <w:rsid w:val="00DA61E6"/>
    <w:rsid w:val="00DB40EE"/>
    <w:rsid w:val="00DB55A5"/>
    <w:rsid w:val="00DB67B6"/>
    <w:rsid w:val="00DC04A0"/>
    <w:rsid w:val="00DC1CB9"/>
    <w:rsid w:val="00DC37C6"/>
    <w:rsid w:val="00DC461D"/>
    <w:rsid w:val="00DC5177"/>
    <w:rsid w:val="00DD139B"/>
    <w:rsid w:val="00DD1D2B"/>
    <w:rsid w:val="00DD2753"/>
    <w:rsid w:val="00DD43A6"/>
    <w:rsid w:val="00DD4C5F"/>
    <w:rsid w:val="00DE167A"/>
    <w:rsid w:val="00DE2E2B"/>
    <w:rsid w:val="00DE3868"/>
    <w:rsid w:val="00DE3EA3"/>
    <w:rsid w:val="00DE56F3"/>
    <w:rsid w:val="00DE586D"/>
    <w:rsid w:val="00DE5CB4"/>
    <w:rsid w:val="00DE754F"/>
    <w:rsid w:val="00DF0219"/>
    <w:rsid w:val="00DF119C"/>
    <w:rsid w:val="00DF295A"/>
    <w:rsid w:val="00DF2BAC"/>
    <w:rsid w:val="00DF39E3"/>
    <w:rsid w:val="00DF4D72"/>
    <w:rsid w:val="00DF56D8"/>
    <w:rsid w:val="00DF6CA3"/>
    <w:rsid w:val="00DF6F26"/>
    <w:rsid w:val="00DF7B3B"/>
    <w:rsid w:val="00DF7DA6"/>
    <w:rsid w:val="00E01022"/>
    <w:rsid w:val="00E04868"/>
    <w:rsid w:val="00E05520"/>
    <w:rsid w:val="00E069EF"/>
    <w:rsid w:val="00E07588"/>
    <w:rsid w:val="00E110E2"/>
    <w:rsid w:val="00E13F0F"/>
    <w:rsid w:val="00E155BF"/>
    <w:rsid w:val="00E16EF7"/>
    <w:rsid w:val="00E177BE"/>
    <w:rsid w:val="00E20015"/>
    <w:rsid w:val="00E217CA"/>
    <w:rsid w:val="00E22E7B"/>
    <w:rsid w:val="00E233CE"/>
    <w:rsid w:val="00E23DF2"/>
    <w:rsid w:val="00E24466"/>
    <w:rsid w:val="00E27D09"/>
    <w:rsid w:val="00E30167"/>
    <w:rsid w:val="00E31BF2"/>
    <w:rsid w:val="00E323B3"/>
    <w:rsid w:val="00E32C7B"/>
    <w:rsid w:val="00E34A93"/>
    <w:rsid w:val="00E34EF3"/>
    <w:rsid w:val="00E36DBC"/>
    <w:rsid w:val="00E375EF"/>
    <w:rsid w:val="00E400A6"/>
    <w:rsid w:val="00E40739"/>
    <w:rsid w:val="00E430E9"/>
    <w:rsid w:val="00E43A81"/>
    <w:rsid w:val="00E44772"/>
    <w:rsid w:val="00E46365"/>
    <w:rsid w:val="00E50E40"/>
    <w:rsid w:val="00E51B1B"/>
    <w:rsid w:val="00E53446"/>
    <w:rsid w:val="00E5482F"/>
    <w:rsid w:val="00E55454"/>
    <w:rsid w:val="00E56684"/>
    <w:rsid w:val="00E56697"/>
    <w:rsid w:val="00E56C67"/>
    <w:rsid w:val="00E60038"/>
    <w:rsid w:val="00E6220B"/>
    <w:rsid w:val="00E639EA"/>
    <w:rsid w:val="00E6423C"/>
    <w:rsid w:val="00E6605F"/>
    <w:rsid w:val="00E66165"/>
    <w:rsid w:val="00E662B6"/>
    <w:rsid w:val="00E66652"/>
    <w:rsid w:val="00E705D2"/>
    <w:rsid w:val="00E70979"/>
    <w:rsid w:val="00E71015"/>
    <w:rsid w:val="00E75159"/>
    <w:rsid w:val="00E7549E"/>
    <w:rsid w:val="00E8631A"/>
    <w:rsid w:val="00E86AD9"/>
    <w:rsid w:val="00E86D63"/>
    <w:rsid w:val="00E90CAC"/>
    <w:rsid w:val="00E914FD"/>
    <w:rsid w:val="00E921FF"/>
    <w:rsid w:val="00E92A19"/>
    <w:rsid w:val="00E92DC8"/>
    <w:rsid w:val="00E930D6"/>
    <w:rsid w:val="00E93155"/>
    <w:rsid w:val="00E95CAB"/>
    <w:rsid w:val="00E96FB1"/>
    <w:rsid w:val="00EA1F30"/>
    <w:rsid w:val="00EA30C1"/>
    <w:rsid w:val="00EA4F13"/>
    <w:rsid w:val="00EA6063"/>
    <w:rsid w:val="00EA675F"/>
    <w:rsid w:val="00EB0AB0"/>
    <w:rsid w:val="00EB0C1F"/>
    <w:rsid w:val="00EB5AC6"/>
    <w:rsid w:val="00EC0F42"/>
    <w:rsid w:val="00EC2327"/>
    <w:rsid w:val="00EC2BF3"/>
    <w:rsid w:val="00EC3F80"/>
    <w:rsid w:val="00EC4EB8"/>
    <w:rsid w:val="00EC5883"/>
    <w:rsid w:val="00EC5B19"/>
    <w:rsid w:val="00EC5CB7"/>
    <w:rsid w:val="00ED2E77"/>
    <w:rsid w:val="00ED3731"/>
    <w:rsid w:val="00ED4A02"/>
    <w:rsid w:val="00ED5602"/>
    <w:rsid w:val="00ED5919"/>
    <w:rsid w:val="00ED6B59"/>
    <w:rsid w:val="00ED6FD0"/>
    <w:rsid w:val="00ED7F5B"/>
    <w:rsid w:val="00EE36CE"/>
    <w:rsid w:val="00EF0E63"/>
    <w:rsid w:val="00EF1D24"/>
    <w:rsid w:val="00EF1F84"/>
    <w:rsid w:val="00EF3384"/>
    <w:rsid w:val="00EF4237"/>
    <w:rsid w:val="00EF43BF"/>
    <w:rsid w:val="00F00327"/>
    <w:rsid w:val="00F01F92"/>
    <w:rsid w:val="00F024F0"/>
    <w:rsid w:val="00F03D9B"/>
    <w:rsid w:val="00F0532C"/>
    <w:rsid w:val="00F058A2"/>
    <w:rsid w:val="00F05A68"/>
    <w:rsid w:val="00F0620E"/>
    <w:rsid w:val="00F06C81"/>
    <w:rsid w:val="00F06F3E"/>
    <w:rsid w:val="00F073E8"/>
    <w:rsid w:val="00F07652"/>
    <w:rsid w:val="00F07EDE"/>
    <w:rsid w:val="00F10B3B"/>
    <w:rsid w:val="00F135EF"/>
    <w:rsid w:val="00F14EBA"/>
    <w:rsid w:val="00F210FD"/>
    <w:rsid w:val="00F229A7"/>
    <w:rsid w:val="00F246AD"/>
    <w:rsid w:val="00F248FF"/>
    <w:rsid w:val="00F254E6"/>
    <w:rsid w:val="00F26833"/>
    <w:rsid w:val="00F275AC"/>
    <w:rsid w:val="00F27CAD"/>
    <w:rsid w:val="00F31D93"/>
    <w:rsid w:val="00F326D8"/>
    <w:rsid w:val="00F34AA1"/>
    <w:rsid w:val="00F34D7C"/>
    <w:rsid w:val="00F36809"/>
    <w:rsid w:val="00F37236"/>
    <w:rsid w:val="00F37352"/>
    <w:rsid w:val="00F402AC"/>
    <w:rsid w:val="00F40C6E"/>
    <w:rsid w:val="00F4325C"/>
    <w:rsid w:val="00F47668"/>
    <w:rsid w:val="00F50018"/>
    <w:rsid w:val="00F51071"/>
    <w:rsid w:val="00F5348B"/>
    <w:rsid w:val="00F56FE3"/>
    <w:rsid w:val="00F5799E"/>
    <w:rsid w:val="00F57B6A"/>
    <w:rsid w:val="00F57DFF"/>
    <w:rsid w:val="00F60CDB"/>
    <w:rsid w:val="00F620DA"/>
    <w:rsid w:val="00F62DA1"/>
    <w:rsid w:val="00F63520"/>
    <w:rsid w:val="00F64C9F"/>
    <w:rsid w:val="00F718C0"/>
    <w:rsid w:val="00F71CAE"/>
    <w:rsid w:val="00F720BB"/>
    <w:rsid w:val="00F7434D"/>
    <w:rsid w:val="00F7482E"/>
    <w:rsid w:val="00F75597"/>
    <w:rsid w:val="00F76A64"/>
    <w:rsid w:val="00F80F54"/>
    <w:rsid w:val="00F81B39"/>
    <w:rsid w:val="00F81B6B"/>
    <w:rsid w:val="00F85E54"/>
    <w:rsid w:val="00F92C3B"/>
    <w:rsid w:val="00F933D5"/>
    <w:rsid w:val="00F9387B"/>
    <w:rsid w:val="00F938BD"/>
    <w:rsid w:val="00F95A6B"/>
    <w:rsid w:val="00F96799"/>
    <w:rsid w:val="00F968E8"/>
    <w:rsid w:val="00F9799A"/>
    <w:rsid w:val="00F97D81"/>
    <w:rsid w:val="00FA0265"/>
    <w:rsid w:val="00FA0663"/>
    <w:rsid w:val="00FA2219"/>
    <w:rsid w:val="00FA627F"/>
    <w:rsid w:val="00FB0122"/>
    <w:rsid w:val="00FB4069"/>
    <w:rsid w:val="00FB6CF3"/>
    <w:rsid w:val="00FB6E0E"/>
    <w:rsid w:val="00FB7CC2"/>
    <w:rsid w:val="00FC113A"/>
    <w:rsid w:val="00FC2238"/>
    <w:rsid w:val="00FC2548"/>
    <w:rsid w:val="00FC2C5D"/>
    <w:rsid w:val="00FC3251"/>
    <w:rsid w:val="00FC40A7"/>
    <w:rsid w:val="00FC4E59"/>
    <w:rsid w:val="00FC516E"/>
    <w:rsid w:val="00FC5AA9"/>
    <w:rsid w:val="00FC693F"/>
    <w:rsid w:val="00FC722B"/>
    <w:rsid w:val="00FD03D8"/>
    <w:rsid w:val="00FD03FB"/>
    <w:rsid w:val="00FD0910"/>
    <w:rsid w:val="00FD2CE6"/>
    <w:rsid w:val="00FD6143"/>
    <w:rsid w:val="00FD652A"/>
    <w:rsid w:val="00FD6BAC"/>
    <w:rsid w:val="00FD756E"/>
    <w:rsid w:val="00FD7F4F"/>
    <w:rsid w:val="00FE10CB"/>
    <w:rsid w:val="00FE1BF3"/>
    <w:rsid w:val="00FE4335"/>
    <w:rsid w:val="00FE6B7D"/>
    <w:rsid w:val="00FE7F07"/>
    <w:rsid w:val="00FF3923"/>
    <w:rsid w:val="00FF4451"/>
    <w:rsid w:val="00FF6AFB"/>
    <w:rsid w:val="00FF6B2E"/>
    <w:rsid w:val="0C90898B"/>
    <w:rsid w:val="173D3781"/>
    <w:rsid w:val="24B43875"/>
    <w:rsid w:val="2E22519F"/>
    <w:rsid w:val="4057A407"/>
    <w:rsid w:val="4B130FC7"/>
    <w:rsid w:val="4CA1F1CE"/>
    <w:rsid w:val="51F0EA2F"/>
    <w:rsid w:val="6513D24D"/>
    <w:rsid w:val="660D77CF"/>
    <w:rsid w:val="6D3CC27A"/>
    <w:rsid w:val="7202DD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DF7B7C"/>
  <w14:defaultImageDpi w14:val="330"/>
  <w15:docId w15:val="{80065B12-9461-4941-AE11-47AA6226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102"/>
    <w:pPr>
      <w:spacing w:after="0" w:line="240" w:lineRule="auto"/>
    </w:pPr>
    <w:rPr>
      <w:rFonts w:ascii="Arial" w:hAnsi="Arial"/>
      <w:sz w:val="24"/>
      <w:lang w:val="en-GB"/>
    </w:rPr>
  </w:style>
  <w:style w:type="paragraph" w:styleId="Heading1">
    <w:name w:val="heading 1"/>
    <w:basedOn w:val="Normal"/>
    <w:next w:val="Normal"/>
    <w:link w:val="Heading1Char"/>
    <w:qFormat/>
    <w:rsid w:val="00590E6A"/>
    <w:pPr>
      <w:keepNext/>
      <w:keepLines/>
      <w:numPr>
        <w:numId w:val="7"/>
      </w:numPr>
      <w:outlineLvl w:val="0"/>
    </w:pPr>
    <w:rPr>
      <w:rFonts w:eastAsiaTheme="majorEastAsia" w:cs="Arial"/>
      <w:b/>
      <w:bCs/>
      <w:color w:val="0070C0"/>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5056F4"/>
    <w:pPr>
      <w:spacing w:after="0" w:line="240" w:lineRule="auto"/>
    </w:pPr>
    <w:rPr>
      <w:rFonts w:asciiTheme="majorHAnsi" w:hAnsiTheme="majorHAnsi" w:cstheme="majorHAnsi"/>
    </w:rPr>
  </w:style>
  <w:style w:type="character" w:customStyle="1" w:styleId="Heading1Char">
    <w:name w:val="Heading 1 Char"/>
    <w:basedOn w:val="DefaultParagraphFont"/>
    <w:link w:val="Heading1"/>
    <w:rsid w:val="00490287"/>
    <w:rPr>
      <w:rFonts w:ascii="Arial" w:eastAsiaTheme="majorEastAsia" w:hAnsi="Arial" w:cs="Arial"/>
      <w:b/>
      <w:bCs/>
      <w:color w:val="0070C0"/>
      <w:sz w:val="28"/>
      <w:szCs w:val="28"/>
      <w:lang w:val="en-GB"/>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865E5"/>
    <w:rPr>
      <w:color w:val="0000FF" w:themeColor="hyperlink"/>
      <w:u w:val="single"/>
    </w:rPr>
  </w:style>
  <w:style w:type="character" w:styleId="UnresolvedMention">
    <w:name w:val="Unresolved Mention"/>
    <w:basedOn w:val="DefaultParagraphFont"/>
    <w:uiPriority w:val="99"/>
    <w:semiHidden/>
    <w:unhideWhenUsed/>
    <w:rsid w:val="00A865E5"/>
    <w:rPr>
      <w:color w:val="605E5C"/>
      <w:shd w:val="clear" w:color="auto" w:fill="E1DFDD"/>
    </w:rPr>
  </w:style>
  <w:style w:type="character" w:styleId="CommentReference">
    <w:name w:val="annotation reference"/>
    <w:basedOn w:val="DefaultParagraphFont"/>
    <w:uiPriority w:val="99"/>
    <w:semiHidden/>
    <w:unhideWhenUsed/>
    <w:rsid w:val="002C5BD5"/>
    <w:rPr>
      <w:sz w:val="16"/>
      <w:szCs w:val="16"/>
    </w:rPr>
  </w:style>
  <w:style w:type="paragraph" w:styleId="CommentText">
    <w:name w:val="annotation text"/>
    <w:basedOn w:val="Normal"/>
    <w:link w:val="CommentTextChar"/>
    <w:uiPriority w:val="99"/>
    <w:unhideWhenUsed/>
    <w:rsid w:val="002C5BD5"/>
    <w:rPr>
      <w:szCs w:val="20"/>
    </w:rPr>
  </w:style>
  <w:style w:type="character" w:customStyle="1" w:styleId="CommentTextChar">
    <w:name w:val="Comment Text Char"/>
    <w:basedOn w:val="DefaultParagraphFont"/>
    <w:link w:val="CommentText"/>
    <w:uiPriority w:val="99"/>
    <w:rsid w:val="002C5BD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C5BD5"/>
    <w:rPr>
      <w:b/>
      <w:bCs/>
    </w:rPr>
  </w:style>
  <w:style w:type="character" w:customStyle="1" w:styleId="CommentSubjectChar">
    <w:name w:val="Comment Subject Char"/>
    <w:basedOn w:val="CommentTextChar"/>
    <w:link w:val="CommentSubject"/>
    <w:uiPriority w:val="99"/>
    <w:semiHidden/>
    <w:rsid w:val="002C5BD5"/>
    <w:rPr>
      <w:rFonts w:ascii="Calibri" w:hAnsi="Calibri"/>
      <w:b/>
      <w:bCs/>
      <w:sz w:val="20"/>
      <w:szCs w:val="20"/>
    </w:rPr>
  </w:style>
  <w:style w:type="paragraph" w:styleId="TOC1">
    <w:name w:val="toc 1"/>
    <w:basedOn w:val="Normal"/>
    <w:next w:val="Normal"/>
    <w:autoRedefine/>
    <w:uiPriority w:val="39"/>
    <w:unhideWhenUsed/>
    <w:rsid w:val="0061030E"/>
    <w:pPr>
      <w:tabs>
        <w:tab w:val="left" w:pos="709"/>
        <w:tab w:val="right" w:leader="dot" w:pos="13881"/>
      </w:tabs>
      <w:spacing w:after="100"/>
    </w:pPr>
  </w:style>
  <w:style w:type="character" w:styleId="FollowedHyperlink">
    <w:name w:val="FollowedHyperlink"/>
    <w:basedOn w:val="DefaultParagraphFont"/>
    <w:uiPriority w:val="99"/>
    <w:semiHidden/>
    <w:unhideWhenUsed/>
    <w:rsid w:val="00123024"/>
    <w:rPr>
      <w:color w:val="800080" w:themeColor="followedHyperlink"/>
      <w:u w:val="single"/>
    </w:rPr>
  </w:style>
  <w:style w:type="table" w:customStyle="1" w:styleId="TableGrid1">
    <w:name w:val="Table Grid1"/>
    <w:basedOn w:val="TableNormal"/>
    <w:next w:val="TableGrid"/>
    <w:uiPriority w:val="39"/>
    <w:rsid w:val="00716867"/>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A21A9"/>
    <w:rPr>
      <w:rFonts w:ascii="Segoe UI" w:hAnsi="Segoe UI" w:cs="Segoe UI" w:hint="default"/>
      <w:sz w:val="18"/>
      <w:szCs w:val="18"/>
    </w:rPr>
  </w:style>
  <w:style w:type="character" w:styleId="Mention">
    <w:name w:val="Mention"/>
    <w:basedOn w:val="DefaultParagraphFont"/>
    <w:uiPriority w:val="99"/>
    <w:unhideWhenUsed/>
    <w:rsid w:val="004444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providers.apprenticeships.education.gov.uk/" TargetMode="External"/><Relationship Id="rId26" Type="http://schemas.openxmlformats.org/officeDocument/2006/relationships/hyperlink" Target="https://skillsfunding.service.gov.uk/" TargetMode="External"/><Relationship Id="rId39" Type="http://schemas.openxmlformats.org/officeDocument/2006/relationships/hyperlink" Target="https://assessors.apprenticeships.education.gov.uk/" TargetMode="External"/><Relationship Id="rId21" Type="http://schemas.openxmlformats.org/officeDocument/2006/relationships/hyperlink" Target="https://www.ukrlp.co.uk/index.htm" TargetMode="External"/><Relationship Id="rId34" Type="http://schemas.openxmlformats.org/officeDocument/2006/relationships/hyperlink" Target="https://www.gov.uk/government/publications/apprenticeship-agreement-template" TargetMode="External"/><Relationship Id="rId42" Type="http://schemas.openxmlformats.org/officeDocument/2006/relationships/hyperlink" Target="https://submit-learner-data.service.gov.uk/enter-learning-data" TargetMode="External"/><Relationship Id="rId47" Type="http://schemas.openxmlformats.org/officeDocument/2006/relationships/hyperlink" Target="https://submit-learner-data.service.gov.uk/edrs/search" TargetMode="External"/><Relationship Id="rId50" Type="http://schemas.openxmlformats.org/officeDocument/2006/relationships/hyperlink" Target="mailto:helpdesk@manage-apprenticeships.service.gov.uk" TargetMode="External"/><Relationship Id="rId55" Type="http://schemas.openxmlformats.org/officeDocument/2006/relationships/hyperlink" Target="https://submit-learner-data.service.gov.uk/"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75360/ITT_forming_partnerships_guidance_-_August_2023.pdf" TargetMode="External"/><Relationship Id="rId29" Type="http://schemas.openxmlformats.org/officeDocument/2006/relationships/hyperlink" Target="https://www.gov.uk/government/publications/initial-teacher-training-criteria" TargetMode="External"/><Relationship Id="rId11" Type="http://schemas.openxmlformats.org/officeDocument/2006/relationships/hyperlink" Target="https://www.gov.uk/government/publications/apprenticeship-funding-rules-and-assessment-plan-guidance-2026-to-2027" TargetMode="External"/><Relationship Id="rId24" Type="http://schemas.openxmlformats.org/officeDocument/2006/relationships/hyperlink" Target="https://www.gov.uk/government/publications/esfa-policy-on-funding-higher-risk-organisations-and-subcontractors/funding-higher-risk-organisations-and-subcontractors-policy" TargetMode="External"/><Relationship Id="rId32" Type="http://schemas.openxmlformats.org/officeDocument/2006/relationships/hyperlink" Target="https://www.gov.uk/government/publications/postgraduate-teaching-apprenticeships-funding-manual/postgraduate-teaching-apprenticeship-funding-manual-2025-to-2026-academic-year" TargetMode="External"/><Relationship Id="rId37" Type="http://schemas.openxmlformats.org/officeDocument/2006/relationships/hyperlink" Target="mailto:helpdesk@manage-apprenticeships.service.gov.uk" TargetMode="External"/><Relationship Id="rId40" Type="http://schemas.openxmlformats.org/officeDocument/2006/relationships/hyperlink" Target="https://submit-learner-data.service.gov.uk/enter-learning-data" TargetMode="External"/><Relationship Id="rId45" Type="http://schemas.openxmlformats.org/officeDocument/2006/relationships/hyperlink" Target="https://pdsat.co.uk/" TargetMode="External"/><Relationship Id="rId53" Type="http://schemas.openxmlformats.org/officeDocument/2006/relationships/hyperlink" Target="https://providers.apprenticeships.education.gov.uk/" TargetMode="External"/><Relationship Id="rId58" Type="http://schemas.openxmlformats.org/officeDocument/2006/relationships/hyperlink" Target="https://pdsat.co.uk/" TargetMode="External"/><Relationship Id="rId5" Type="http://schemas.openxmlformats.org/officeDocument/2006/relationships/numbering" Target="numbering.xml"/><Relationship Id="rId61" Type="http://schemas.openxmlformats.org/officeDocument/2006/relationships/hyperlink" Target="https://assessors.apprenticeships.education.gov.uk/" TargetMode="External"/><Relationship Id="rId19" Type="http://schemas.openxmlformats.org/officeDocument/2006/relationships/hyperlink" Target="https://skillsfunding.service.gov.uk/" TargetMode="External"/><Relationship Id="rId14" Type="http://schemas.openxmlformats.org/officeDocument/2006/relationships/footer" Target="footer2.xml"/><Relationship Id="rId22" Type="http://schemas.openxmlformats.org/officeDocument/2006/relationships/hyperlink" Target="https://www.ukrlp.co.uk/ukrlp/ukrlp_registration.page_pls_regProviderStep1" TargetMode="External"/><Relationship Id="rId27" Type="http://schemas.openxmlformats.org/officeDocument/2006/relationships/hyperlink" Target="https://skillsfunding.service.gov.uk/" TargetMode="External"/><Relationship Id="rId30" Type="http://schemas.openxmlformats.org/officeDocument/2006/relationships/hyperlink" Target="https://www.gov.uk/government/publications/school-teachers-pay-and-conditions" TargetMode="External"/><Relationship Id="rId35" Type="http://schemas.openxmlformats.org/officeDocument/2006/relationships/hyperlink" Target="https://assets.publishing.service.gov.uk/media/653145c20b5392000da92a22/2023_10_Training_Plan_Template_-_23_24_Rules_v1.0.xlsx" TargetMode="External"/><Relationship Id="rId43" Type="http://schemas.openxmlformats.org/officeDocument/2006/relationships/hyperlink" Target="https://guidance.submit-learner-data.service.gov.uk/" TargetMode="External"/><Relationship Id="rId48" Type="http://schemas.openxmlformats.org/officeDocument/2006/relationships/hyperlink" Target="https://www.gov.uk/government/publications/record-keeping-and-retention-guidance-for-fe-training-providers/record-keeping-and-retention-information-for-training-providers" TargetMode="External"/><Relationship Id="rId56" Type="http://schemas.openxmlformats.org/officeDocument/2006/relationships/hyperlink" Target="https://submit-learner-data.service.gov.uk/enter-learning-data" TargetMode="External"/><Relationship Id="rId8" Type="http://schemas.openxmlformats.org/officeDocument/2006/relationships/webSettings" Target="webSettings.xml"/><Relationship Id="rId51" Type="http://schemas.openxmlformats.org/officeDocument/2006/relationships/hyperlink" Target="https://download.apprenticeships.education.gov.uk/apar"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download.apprenticeships.education.gov.uk/apar" TargetMode="External"/><Relationship Id="rId25" Type="http://schemas.openxmlformats.org/officeDocument/2006/relationships/hyperlink" Target="https://www.gov.uk/government/publications/esfa-subcontracting-standard/esfa-subcontracting-standard" TargetMode="External"/><Relationship Id="rId33" Type="http://schemas.openxmlformats.org/officeDocument/2006/relationships/hyperlink" Target="https://www.gov.uk/guidance/check-a-teachers-record" TargetMode="External"/><Relationship Id="rId38" Type="http://schemas.openxmlformats.org/officeDocument/2006/relationships/hyperlink" Target="https://assets.publishing.service.gov.uk/media/653145c20b5392000da92a22/2023_10_Training_Plan_Template_-_23_24_Rules_v1.0.xlsx" TargetMode="External"/><Relationship Id="rId46" Type="http://schemas.openxmlformats.org/officeDocument/2006/relationships/hyperlink" Target="https://idp.lrs.education.gov.uk/" TargetMode="External"/><Relationship Id="rId59" Type="http://schemas.openxmlformats.org/officeDocument/2006/relationships/hyperlink" Target="https://submit-learner-data.service.gov.uk/edrs/search" TargetMode="External"/><Relationship Id="rId20" Type="http://schemas.openxmlformats.org/officeDocument/2006/relationships/hyperlink" Target="https://idp.lrs.education.gov.uk/" TargetMode="External"/><Relationship Id="rId41" Type="http://schemas.openxmlformats.org/officeDocument/2006/relationships/hyperlink" Target="https://submit-learner-data.service.gov.uk/enter-learning-data" TargetMode="External"/><Relationship Id="rId54" Type="http://schemas.openxmlformats.org/officeDocument/2006/relationships/hyperlink" Target="https://www.ukrlp.co.u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wnload.apprenticeships.education.gov.uk/apar" TargetMode="External"/><Relationship Id="rId23" Type="http://schemas.openxmlformats.org/officeDocument/2006/relationships/hyperlink" Target="https://ico.org.uk/" TargetMode="External"/><Relationship Id="rId28" Type="http://schemas.openxmlformats.org/officeDocument/2006/relationships/hyperlink" Target="https://skillsfunding.service.gov.uk/" TargetMode="External"/><Relationship Id="rId36" Type="http://schemas.openxmlformats.org/officeDocument/2006/relationships/hyperlink" Target="https://help.apprenticeships.education.gov.uk/hc/en-gb" TargetMode="External"/><Relationship Id="rId49" Type="http://schemas.openxmlformats.org/officeDocument/2006/relationships/hyperlink" Target="https://help.apprenticeships.education.gov.uk/hc/en-gb" TargetMode="External"/><Relationship Id="rId57" Type="http://schemas.openxmlformats.org/officeDocument/2006/relationships/hyperlink" Target="https://submit-learner-data.service.gov.uk/publicdownloads/Desktop" TargetMode="External"/><Relationship Id="rId10" Type="http://schemas.openxmlformats.org/officeDocument/2006/relationships/endnotes" Target="endnotes.xml"/><Relationship Id="rId31" Type="http://schemas.openxmlformats.org/officeDocument/2006/relationships/hyperlink" Target="https://idp.lrs.education.gov.uk/" TargetMode="External"/><Relationship Id="rId44" Type="http://schemas.openxmlformats.org/officeDocument/2006/relationships/hyperlink" Target="https://submit-learner-data.service.gov.uk/publicdownloads/Desktop" TargetMode="External"/><Relationship Id="rId52" Type="http://schemas.openxmlformats.org/officeDocument/2006/relationships/hyperlink" Target="https://skillsfunding.service.gov.uk/" TargetMode="External"/><Relationship Id="rId60" Type="http://schemas.openxmlformats.org/officeDocument/2006/relationships/hyperlink" Target="https://idp.lrs.education.gov.uk/"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9B9DC6ACC9BE4E9204ED5958FAF493" ma:contentTypeVersion="19" ma:contentTypeDescription="Create a new document." ma:contentTypeScope="" ma:versionID="b1d77e536563146af9a3199aa96e31cb">
  <xsd:schema xmlns:xsd="http://www.w3.org/2001/XMLSchema" xmlns:xs="http://www.w3.org/2001/XMLSchema" xmlns:p="http://schemas.microsoft.com/office/2006/metadata/properties" xmlns:ns2="87843502-b099-4040-815a-203d5903a705" xmlns:ns3="c7c37c0d-83bc-428d-a2af-d4b46bc045a3" targetNamespace="http://schemas.microsoft.com/office/2006/metadata/properties" ma:root="true" ma:fieldsID="eed6eba83290c6e52d4543c3dd74620d" ns2:_="" ns3:_="">
    <xsd:import namespace="87843502-b099-4040-815a-203d5903a705"/>
    <xsd:import namespace="c7c37c0d-83bc-428d-a2af-d4b46bc045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43502-b099-4040-815a-203d5903a7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bdd443-b2b4-42db-9020-24e858165a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37c0d-83bc-428d-a2af-d4b46bc045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8b62b5-f99e-426f-9459-333846743e8f}" ma:internalName="TaxCatchAll" ma:showField="CatchAllData" ma:web="c7c37c0d-83bc-428d-a2af-d4b46bc04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c37c0d-83bc-428d-a2af-d4b46bc045a3" xsi:nil="true"/>
    <lcf76f155ced4ddcb4097134ff3c332f xmlns="87843502-b099-4040-815a-203d5903a7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852ED-47A6-43E2-9A8D-C9B952637043}">
  <ds:schemaRefs>
    <ds:schemaRef ds:uri="http://schemas.microsoft.com/sharepoint/v3/contenttype/forms"/>
  </ds:schemaRefs>
</ds:datastoreItem>
</file>

<file path=customXml/itemProps2.xml><?xml version="1.0" encoding="utf-8"?>
<ds:datastoreItem xmlns:ds="http://schemas.openxmlformats.org/officeDocument/2006/customXml" ds:itemID="{FBAA2082-69BD-4CA7-93E4-1D3286D8F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43502-b099-4040-815a-203d5903a705"/>
    <ds:schemaRef ds:uri="c7c37c0d-83bc-428d-a2af-d4b46bc04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1F28B-0EF8-44FC-8923-7F4753B9FDAD}">
  <ds:schemaRefs>
    <ds:schemaRef ds:uri="http://schemas.microsoft.com/office/2006/metadata/properties"/>
    <ds:schemaRef ds:uri="http://schemas.microsoft.com/office/infopath/2007/PartnerControls"/>
    <ds:schemaRef ds:uri="c7c37c0d-83bc-428d-a2af-d4b46bc045a3"/>
    <ds:schemaRef ds:uri="87843502-b099-4040-815a-203d5903a705"/>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11195</Words>
  <Characters>63724</Characters>
  <Application>Microsoft Office Word</Application>
  <DocSecurity>0</DocSecurity>
  <Lines>2551</Lines>
  <Paragraphs>797</Paragraphs>
  <ScaleCrop>false</ScaleCrop>
  <Manager/>
  <Company/>
  <LinksUpToDate>false</LinksUpToDate>
  <CharactersWithSpaces>74281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Jayne Hoskins</cp:lastModifiedBy>
  <cp:revision>3</cp:revision>
  <cp:lastPrinted>2026-05-14T07:35:00Z</cp:lastPrinted>
  <dcterms:created xsi:type="dcterms:W3CDTF">2026-05-14T07:35:00Z</dcterms:created>
  <dcterms:modified xsi:type="dcterms:W3CDTF">2026-05-14T07:35:00Z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0x0101007F9B9DC6ACC9BE4E9204ED5958FAF493</vt:lpwstr>
  </property>
  <property fmtid="{D5CDD505-2E9C-101B-9397-08002B2CF9AE}" pid="3" name="MediaServiceImageTags">
    <vt:lpwstr/>
  </property>
</Properties>
</file>