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6432D" w14:textId="0B140DC6" w:rsidR="00487506" w:rsidRPr="00900F58" w:rsidRDefault="00E24C53" w:rsidP="00A73F11">
      <w:pPr>
        <w:spacing w:after="0" w:line="240" w:lineRule="auto"/>
        <w:jc w:val="center"/>
        <w:rPr>
          <w:rFonts w:ascii="Arial" w:hAnsi="Arial" w:cs="Arial"/>
          <w:b/>
          <w:color w:val="0070C0"/>
          <w:sz w:val="48"/>
        </w:rPr>
      </w:pPr>
      <w:r w:rsidRPr="00900F58">
        <w:rPr>
          <w:rFonts w:ascii="Arial" w:hAnsi="Arial" w:cs="Arial"/>
          <w:b/>
          <w:color w:val="0070C0"/>
          <w:sz w:val="48"/>
        </w:rPr>
        <w:t xml:space="preserve">Safer Recruitment </w:t>
      </w:r>
      <w:r w:rsidR="00385598">
        <w:rPr>
          <w:rFonts w:ascii="Arial" w:hAnsi="Arial" w:cs="Arial"/>
          <w:b/>
          <w:color w:val="0070C0"/>
          <w:sz w:val="48"/>
        </w:rPr>
        <w:t>Audit</w:t>
      </w:r>
    </w:p>
    <w:p w14:paraId="762AA9A1" w14:textId="5DBA7548" w:rsidR="00A73F11" w:rsidRPr="00F50AE3" w:rsidRDefault="00A73F11" w:rsidP="00CB75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B2C484" w14:textId="2415FBE1" w:rsidR="005946B1" w:rsidRPr="00F50AE3" w:rsidRDefault="005946B1" w:rsidP="00E25D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AE3">
        <w:rPr>
          <w:rFonts w:ascii="Arial" w:hAnsi="Arial" w:cs="Arial"/>
          <w:sz w:val="24"/>
          <w:szCs w:val="24"/>
        </w:rPr>
        <w:t xml:space="preserve">When completing this </w:t>
      </w:r>
      <w:r w:rsidR="00385598">
        <w:rPr>
          <w:rFonts w:ascii="Arial" w:hAnsi="Arial" w:cs="Arial"/>
          <w:sz w:val="24"/>
          <w:szCs w:val="24"/>
        </w:rPr>
        <w:t>audit</w:t>
      </w:r>
      <w:r w:rsidRPr="00F50AE3">
        <w:rPr>
          <w:rFonts w:ascii="Arial" w:hAnsi="Arial" w:cs="Arial"/>
          <w:sz w:val="24"/>
          <w:szCs w:val="24"/>
        </w:rPr>
        <w:t>, o</w:t>
      </w:r>
      <w:r w:rsidR="007A31B8" w:rsidRPr="00F50AE3">
        <w:rPr>
          <w:rFonts w:ascii="Arial" w:hAnsi="Arial" w:cs="Arial"/>
          <w:sz w:val="24"/>
          <w:szCs w:val="24"/>
        </w:rPr>
        <w:t>rganisations</w:t>
      </w:r>
      <w:r w:rsidR="006C41D2" w:rsidRPr="00F50AE3">
        <w:rPr>
          <w:rFonts w:ascii="Arial" w:hAnsi="Arial" w:cs="Arial"/>
          <w:sz w:val="24"/>
          <w:szCs w:val="24"/>
        </w:rPr>
        <w:t xml:space="preserve"> </w:t>
      </w:r>
      <w:r w:rsidR="00C8165D" w:rsidRPr="00F50AE3">
        <w:rPr>
          <w:rFonts w:ascii="Arial" w:hAnsi="Arial" w:cs="Arial"/>
          <w:b/>
          <w:bCs/>
          <w:sz w:val="24"/>
          <w:szCs w:val="24"/>
        </w:rPr>
        <w:t>must</w:t>
      </w:r>
      <w:r w:rsidR="006C41D2" w:rsidRPr="00F50AE3">
        <w:rPr>
          <w:rFonts w:ascii="Arial" w:hAnsi="Arial" w:cs="Arial"/>
          <w:sz w:val="24"/>
          <w:szCs w:val="24"/>
        </w:rPr>
        <w:t xml:space="preserve"> make reference to</w:t>
      </w:r>
      <w:r w:rsidRPr="00F50AE3">
        <w:rPr>
          <w:rFonts w:ascii="Arial" w:hAnsi="Arial" w:cs="Arial"/>
          <w:sz w:val="24"/>
          <w:szCs w:val="24"/>
        </w:rPr>
        <w:t>:</w:t>
      </w:r>
    </w:p>
    <w:p w14:paraId="390132CD" w14:textId="77777777" w:rsidR="005946B1" w:rsidRPr="00F50AE3" w:rsidRDefault="005946B1" w:rsidP="00E25D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DE83A8" w14:textId="1ECE0852" w:rsidR="00A73F11" w:rsidRPr="00F50AE3" w:rsidRDefault="008A044E" w:rsidP="005946B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hyperlink r:id="rId11" w:history="1">
        <w:r w:rsidR="006C41D2" w:rsidRPr="00F50AE3">
          <w:rPr>
            <w:rStyle w:val="Hyperlink"/>
            <w:rFonts w:ascii="Arial" w:hAnsi="Arial" w:cs="Arial"/>
            <w:sz w:val="24"/>
            <w:szCs w:val="24"/>
          </w:rPr>
          <w:t>Keeping Children Safe in Education</w:t>
        </w:r>
      </w:hyperlink>
    </w:p>
    <w:p w14:paraId="4AFE6FCD" w14:textId="77777777" w:rsidR="004F3AC8" w:rsidRPr="00F50AE3" w:rsidRDefault="004F3AC8" w:rsidP="005946B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D48349C" w14:textId="4E74696B" w:rsidR="004F3AC8" w:rsidRPr="00F50AE3" w:rsidRDefault="008A044E" w:rsidP="005946B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hyperlink r:id="rId12" w:history="1">
        <w:r w:rsidR="00AA681F" w:rsidRPr="00F50AE3">
          <w:rPr>
            <w:rStyle w:val="Hyperlink"/>
            <w:rFonts w:ascii="Arial" w:hAnsi="Arial" w:cs="Arial"/>
            <w:sz w:val="24"/>
            <w:szCs w:val="24"/>
          </w:rPr>
          <w:t>Initial Teacher training: criteria and supporting advice</w:t>
        </w:r>
      </w:hyperlink>
      <w:r w:rsidR="00670209" w:rsidRPr="00F50AE3">
        <w:rPr>
          <w:rFonts w:ascii="Arial" w:hAnsi="Arial" w:cs="Arial"/>
          <w:sz w:val="24"/>
          <w:szCs w:val="24"/>
        </w:rPr>
        <w:t xml:space="preserve"> – particularly C1.3 Suitability</w:t>
      </w:r>
      <w:r w:rsidR="005A45C8" w:rsidRPr="00F50AE3">
        <w:rPr>
          <w:rFonts w:ascii="Arial" w:hAnsi="Arial" w:cs="Arial"/>
          <w:sz w:val="24"/>
          <w:szCs w:val="24"/>
        </w:rPr>
        <w:t xml:space="preserve"> and</w:t>
      </w:r>
      <w:r w:rsidR="00EC01CD" w:rsidRPr="00F50AE3">
        <w:rPr>
          <w:rFonts w:ascii="Arial" w:hAnsi="Arial" w:cs="Arial"/>
          <w:sz w:val="24"/>
          <w:szCs w:val="24"/>
        </w:rPr>
        <w:t xml:space="preserve"> C1.4 ITT Recruitment practices</w:t>
      </w:r>
    </w:p>
    <w:p w14:paraId="4D980A0E" w14:textId="77777777" w:rsidR="00C8165D" w:rsidRPr="00F50AE3" w:rsidRDefault="00C8165D" w:rsidP="00C816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016C68" w14:textId="63E03222" w:rsidR="003A723C" w:rsidRDefault="00C8165D" w:rsidP="003A72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AE3">
        <w:rPr>
          <w:rFonts w:ascii="Arial" w:hAnsi="Arial" w:cs="Arial"/>
          <w:sz w:val="24"/>
          <w:szCs w:val="24"/>
        </w:rPr>
        <w:t xml:space="preserve">Organisations </w:t>
      </w:r>
      <w:r w:rsidR="00786B49" w:rsidRPr="00F50AE3">
        <w:rPr>
          <w:rFonts w:ascii="Arial" w:hAnsi="Arial" w:cs="Arial"/>
          <w:sz w:val="24"/>
          <w:szCs w:val="24"/>
        </w:rPr>
        <w:t>might</w:t>
      </w:r>
      <w:r w:rsidRPr="00F50AE3">
        <w:rPr>
          <w:rFonts w:ascii="Arial" w:hAnsi="Arial" w:cs="Arial"/>
          <w:sz w:val="24"/>
          <w:szCs w:val="24"/>
        </w:rPr>
        <w:t xml:space="preserve"> also find </w:t>
      </w:r>
      <w:r w:rsidR="00786B49" w:rsidRPr="00F50AE3">
        <w:rPr>
          <w:rFonts w:ascii="Arial" w:hAnsi="Arial" w:cs="Arial"/>
          <w:sz w:val="24"/>
          <w:szCs w:val="24"/>
        </w:rPr>
        <w:t xml:space="preserve">it </w:t>
      </w:r>
      <w:r w:rsidRPr="00F50AE3">
        <w:rPr>
          <w:rFonts w:ascii="Arial" w:hAnsi="Arial" w:cs="Arial"/>
          <w:sz w:val="24"/>
          <w:szCs w:val="24"/>
        </w:rPr>
        <w:t xml:space="preserve">useful </w:t>
      </w:r>
      <w:r w:rsidR="00786B49" w:rsidRPr="00F50AE3">
        <w:rPr>
          <w:rFonts w:ascii="Arial" w:hAnsi="Arial" w:cs="Arial"/>
          <w:sz w:val="24"/>
          <w:szCs w:val="24"/>
        </w:rPr>
        <w:t xml:space="preserve">to refer to the </w:t>
      </w:r>
      <w:r w:rsidR="00786B49" w:rsidRPr="00F50AE3">
        <w:rPr>
          <w:rFonts w:ascii="Arial" w:hAnsi="Arial" w:cs="Arial"/>
          <w:i/>
          <w:iCs/>
          <w:sz w:val="24"/>
          <w:szCs w:val="24"/>
        </w:rPr>
        <w:t>Management Handbook for Schools-Led Initial Teacher Training (ITT)</w:t>
      </w:r>
      <w:r w:rsidR="00786B49" w:rsidRPr="00F50AE3">
        <w:rPr>
          <w:rFonts w:ascii="Arial" w:hAnsi="Arial" w:cs="Arial"/>
          <w:sz w:val="24"/>
          <w:szCs w:val="24"/>
        </w:rPr>
        <w:t xml:space="preserve"> and the </w:t>
      </w:r>
      <w:r w:rsidR="00786B49" w:rsidRPr="00F50AE3">
        <w:rPr>
          <w:rFonts w:ascii="Arial" w:hAnsi="Arial" w:cs="Arial"/>
          <w:i/>
          <w:iCs/>
          <w:sz w:val="24"/>
          <w:szCs w:val="24"/>
        </w:rPr>
        <w:t>Administration Handbook for Schools-Led Initial Teacher Training (ITT)</w:t>
      </w:r>
      <w:r w:rsidR="00786B49" w:rsidRPr="00F50AE3">
        <w:rPr>
          <w:rFonts w:ascii="Arial" w:hAnsi="Arial" w:cs="Arial"/>
          <w:sz w:val="24"/>
          <w:szCs w:val="24"/>
        </w:rPr>
        <w:t xml:space="preserve"> for further information.  These publications are available via the </w:t>
      </w:r>
      <w:hyperlink r:id="rId13" w:history="1">
        <w:r w:rsidR="00786B49" w:rsidRPr="00F50AE3">
          <w:rPr>
            <w:rStyle w:val="Hyperlink"/>
            <w:rFonts w:ascii="Arial" w:hAnsi="Arial" w:cs="Arial"/>
            <w:i/>
            <w:iCs/>
            <w:sz w:val="24"/>
            <w:szCs w:val="24"/>
          </w:rPr>
          <w:t>Membe</w:t>
        </w:r>
        <w:r w:rsidR="003A723C">
          <w:rPr>
            <w:rStyle w:val="Hyperlink"/>
            <w:rFonts w:ascii="Arial" w:hAnsi="Arial" w:cs="Arial"/>
            <w:i/>
            <w:iCs/>
            <w:sz w:val="24"/>
            <w:szCs w:val="24"/>
          </w:rPr>
          <w:t>r Hub</w:t>
        </w:r>
        <w:r w:rsidR="00786B49" w:rsidRPr="00F50AE3">
          <w:rPr>
            <w:rStyle w:val="Hyperlink"/>
            <w:rFonts w:ascii="Arial" w:hAnsi="Arial" w:cs="Arial"/>
            <w:i/>
            <w:iCs/>
            <w:vanish/>
            <w:sz w:val="24"/>
            <w:szCs w:val="24"/>
          </w:rPr>
          <w:t>Hub</w:t>
        </w:r>
      </w:hyperlink>
      <w:r w:rsidR="003A723C">
        <w:rPr>
          <w:rFonts w:ascii="Arial" w:hAnsi="Arial" w:cs="Arial"/>
          <w:sz w:val="24"/>
          <w:szCs w:val="24"/>
        </w:rPr>
        <w:t>.</w:t>
      </w:r>
    </w:p>
    <w:p w14:paraId="54BF8182" w14:textId="07A88E8D" w:rsidR="00BB14DE" w:rsidRPr="00F50AE3" w:rsidRDefault="00A5774F" w:rsidP="00C8165D">
      <w:pPr>
        <w:spacing w:after="0" w:line="240" w:lineRule="auto"/>
        <w:jc w:val="both"/>
        <w:rPr>
          <w:rFonts w:ascii="Arial" w:hAnsi="Arial" w:cs="Arial"/>
          <w:i/>
          <w:iCs/>
          <w:vanish/>
          <w:sz w:val="24"/>
          <w:szCs w:val="24"/>
        </w:rPr>
      </w:pPr>
      <w:r w:rsidRPr="00F50AE3">
        <w:rPr>
          <w:rFonts w:ascii="Arial" w:hAnsi="Arial" w:cs="Arial"/>
          <w:vanish/>
          <w:sz w:val="24"/>
          <w:szCs w:val="24"/>
        </w:rPr>
        <w:t>.</w:t>
      </w:r>
    </w:p>
    <w:p w14:paraId="33C6C8C2" w14:textId="77777777" w:rsidR="00385598" w:rsidRDefault="00385598" w:rsidP="00E25D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B8FE1A" w14:textId="7A6C9CC2" w:rsidR="00522693" w:rsidRDefault="00522693" w:rsidP="00E25D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Pr="00385598">
        <w:rPr>
          <w:rFonts w:ascii="Arial" w:hAnsi="Arial" w:cs="Arial"/>
          <w:sz w:val="24"/>
          <w:szCs w:val="24"/>
        </w:rPr>
        <w:t>audit</w:t>
      </w:r>
      <w:r>
        <w:rPr>
          <w:rFonts w:ascii="Arial" w:hAnsi="Arial" w:cs="Arial"/>
          <w:sz w:val="24"/>
          <w:szCs w:val="24"/>
        </w:rPr>
        <w:t xml:space="preserve"> covers </w:t>
      </w:r>
      <w:r w:rsidR="00400508" w:rsidRPr="00080CD4">
        <w:rPr>
          <w:rFonts w:ascii="Arial" w:hAnsi="Arial" w:cs="Arial"/>
          <w:b/>
          <w:bCs/>
          <w:sz w:val="24"/>
          <w:szCs w:val="24"/>
        </w:rPr>
        <w:t>recruitment</w:t>
      </w:r>
      <w:r w:rsidR="00400508">
        <w:rPr>
          <w:rFonts w:ascii="Arial" w:hAnsi="Arial" w:cs="Arial"/>
          <w:sz w:val="24"/>
          <w:szCs w:val="24"/>
        </w:rPr>
        <w:t>.  You will also need to consider safeguarding elements for trainees on programme.</w:t>
      </w:r>
    </w:p>
    <w:p w14:paraId="1ADB145C" w14:textId="77777777" w:rsidR="00400508" w:rsidRPr="00F50AE3" w:rsidRDefault="00400508" w:rsidP="00E25D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425DDD"/>
          <w:left w:val="single" w:sz="4" w:space="0" w:color="425DDD"/>
          <w:bottom w:val="single" w:sz="4" w:space="0" w:color="425DDD"/>
          <w:right w:val="single" w:sz="4" w:space="0" w:color="425DDD"/>
          <w:insideH w:val="single" w:sz="4" w:space="0" w:color="425DDD"/>
          <w:insideV w:val="single" w:sz="4" w:space="0" w:color="425DDD"/>
        </w:tblBorders>
        <w:tblLook w:val="04A0" w:firstRow="1" w:lastRow="0" w:firstColumn="1" w:lastColumn="0" w:noHBand="0" w:noVBand="1"/>
      </w:tblPr>
      <w:tblGrid>
        <w:gridCol w:w="2830"/>
        <w:gridCol w:w="12296"/>
      </w:tblGrid>
      <w:tr w:rsidR="006E4D11" w:rsidRPr="00F50AE3" w14:paraId="64B75C20" w14:textId="77777777" w:rsidTr="00CB75FC">
        <w:trPr>
          <w:trHeight w:val="680"/>
        </w:trPr>
        <w:tc>
          <w:tcPr>
            <w:tcW w:w="2830" w:type="dxa"/>
            <w:vAlign w:val="center"/>
          </w:tcPr>
          <w:p w14:paraId="34DD81EB" w14:textId="3A5EF4F6" w:rsidR="006E4D11" w:rsidRPr="00F50AE3" w:rsidRDefault="00F23928" w:rsidP="00487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0AE3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</w:tc>
        <w:tc>
          <w:tcPr>
            <w:tcW w:w="12296" w:type="dxa"/>
            <w:vAlign w:val="center"/>
          </w:tcPr>
          <w:p w14:paraId="30CDDD81" w14:textId="77777777" w:rsidR="006E4D11" w:rsidRPr="00F50AE3" w:rsidRDefault="006E4D11" w:rsidP="00487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4D11" w:rsidRPr="00F50AE3" w14:paraId="7EEFE77F" w14:textId="77777777" w:rsidTr="00CB75FC">
        <w:trPr>
          <w:trHeight w:val="680"/>
        </w:trPr>
        <w:tc>
          <w:tcPr>
            <w:tcW w:w="2830" w:type="dxa"/>
            <w:vAlign w:val="center"/>
          </w:tcPr>
          <w:p w14:paraId="695635A7" w14:textId="7B26E2B4" w:rsidR="006E4D11" w:rsidRPr="00F50AE3" w:rsidRDefault="00C8050D" w:rsidP="00487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0AE3">
              <w:rPr>
                <w:rFonts w:ascii="Arial" w:hAnsi="Arial" w:cs="Arial"/>
                <w:b/>
                <w:sz w:val="24"/>
                <w:szCs w:val="24"/>
              </w:rPr>
              <w:t>Reviewer</w:t>
            </w:r>
          </w:p>
        </w:tc>
        <w:tc>
          <w:tcPr>
            <w:tcW w:w="12296" w:type="dxa"/>
            <w:vAlign w:val="center"/>
          </w:tcPr>
          <w:p w14:paraId="2B553571" w14:textId="77777777" w:rsidR="006E4D11" w:rsidRPr="00F50AE3" w:rsidRDefault="006E4D11" w:rsidP="00487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4D11" w:rsidRPr="00F50AE3" w14:paraId="45B29FDB" w14:textId="77777777" w:rsidTr="00CB75FC">
        <w:trPr>
          <w:trHeight w:val="680"/>
        </w:trPr>
        <w:tc>
          <w:tcPr>
            <w:tcW w:w="2830" w:type="dxa"/>
            <w:vAlign w:val="center"/>
          </w:tcPr>
          <w:p w14:paraId="5490DCDC" w14:textId="585DBC68" w:rsidR="006E4D11" w:rsidRPr="00F50AE3" w:rsidRDefault="006E4D11" w:rsidP="00487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0AE3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="006B6960" w:rsidRPr="00F50AE3">
              <w:rPr>
                <w:rFonts w:ascii="Arial" w:hAnsi="Arial" w:cs="Arial"/>
                <w:b/>
                <w:sz w:val="24"/>
                <w:szCs w:val="24"/>
              </w:rPr>
              <w:t xml:space="preserve"> completed</w:t>
            </w:r>
          </w:p>
        </w:tc>
        <w:tc>
          <w:tcPr>
            <w:tcW w:w="12296" w:type="dxa"/>
            <w:vAlign w:val="center"/>
          </w:tcPr>
          <w:p w14:paraId="5475C926" w14:textId="77777777" w:rsidR="006E4D11" w:rsidRPr="00F50AE3" w:rsidRDefault="006E4D11" w:rsidP="00487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4D11" w:rsidRPr="00F50AE3" w14:paraId="452D8FFC" w14:textId="77777777" w:rsidTr="00CB75FC">
        <w:trPr>
          <w:trHeight w:val="680"/>
        </w:trPr>
        <w:tc>
          <w:tcPr>
            <w:tcW w:w="2830" w:type="dxa"/>
            <w:vAlign w:val="center"/>
          </w:tcPr>
          <w:p w14:paraId="70AB615C" w14:textId="03544980" w:rsidR="006E4D11" w:rsidRPr="00F50AE3" w:rsidRDefault="006E4D11" w:rsidP="00487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0AE3">
              <w:rPr>
                <w:rFonts w:ascii="Arial" w:hAnsi="Arial" w:cs="Arial"/>
                <w:b/>
                <w:sz w:val="24"/>
                <w:szCs w:val="24"/>
              </w:rPr>
              <w:t xml:space="preserve">Review </w:t>
            </w:r>
            <w:r w:rsidR="00476B41" w:rsidRPr="00F50AE3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F50AE3">
              <w:rPr>
                <w:rFonts w:ascii="Arial" w:hAnsi="Arial" w:cs="Arial"/>
                <w:b/>
                <w:sz w:val="24"/>
                <w:szCs w:val="24"/>
              </w:rPr>
              <w:t>ate</w:t>
            </w:r>
          </w:p>
        </w:tc>
        <w:tc>
          <w:tcPr>
            <w:tcW w:w="12296" w:type="dxa"/>
            <w:vAlign w:val="center"/>
          </w:tcPr>
          <w:p w14:paraId="79C2E73A" w14:textId="77777777" w:rsidR="006E4D11" w:rsidRPr="00F50AE3" w:rsidRDefault="006E4D11" w:rsidP="00487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DE2BD4" w14:textId="77777777" w:rsidR="006B6960" w:rsidRPr="00F50AE3" w:rsidRDefault="006B6960" w:rsidP="004875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6B0192" w14:textId="77777777" w:rsidR="006E4D11" w:rsidRDefault="007F0236" w:rsidP="00D57238">
      <w:pPr>
        <w:pStyle w:val="Footer"/>
        <w:rPr>
          <w:rFonts w:ascii="Arial" w:hAnsi="Arial" w:cs="Arial"/>
          <w:sz w:val="24"/>
          <w:szCs w:val="24"/>
        </w:rPr>
      </w:pPr>
      <w:r w:rsidRPr="00F50AE3">
        <w:rPr>
          <w:rFonts w:ascii="Arial" w:hAnsi="Arial" w:cs="Arial"/>
          <w:sz w:val="24"/>
          <w:szCs w:val="24"/>
        </w:rPr>
        <w:t>E&amp;OE (Errors &amp; Omissions Excepted)</w:t>
      </w:r>
    </w:p>
    <w:p w14:paraId="31663180" w14:textId="04197872" w:rsidR="002A06B5" w:rsidRPr="00F50AE3" w:rsidRDefault="002A06B5" w:rsidP="00D57238">
      <w:pPr>
        <w:pStyle w:val="Footer"/>
        <w:rPr>
          <w:rFonts w:ascii="Arial" w:hAnsi="Arial" w:cs="Arial"/>
          <w:sz w:val="24"/>
          <w:szCs w:val="24"/>
        </w:rPr>
        <w:sectPr w:rsidR="002A06B5" w:rsidRPr="00F50AE3" w:rsidSect="00357851">
          <w:headerReference w:type="first" r:id="rId14"/>
          <w:footerReference w:type="first" r:id="rId15"/>
          <w:pgSz w:w="16838" w:h="11906" w:orient="landscape"/>
          <w:pgMar w:top="851" w:right="851" w:bottom="851" w:left="851" w:header="567" w:footer="283" w:gutter="0"/>
          <w:cols w:space="708"/>
          <w:titlePg/>
          <w:docGrid w:linePitch="360"/>
        </w:sectPr>
      </w:pPr>
    </w:p>
    <w:tbl>
      <w:tblPr>
        <w:tblStyle w:val="TableGrid"/>
        <w:tblW w:w="5000" w:type="pct"/>
        <w:tblBorders>
          <w:top w:val="single" w:sz="4" w:space="0" w:color="425DDD"/>
          <w:left w:val="single" w:sz="4" w:space="0" w:color="425DDD"/>
          <w:bottom w:val="single" w:sz="4" w:space="0" w:color="425DDD"/>
          <w:right w:val="single" w:sz="4" w:space="0" w:color="425DDD"/>
          <w:insideH w:val="single" w:sz="4" w:space="0" w:color="425DDD"/>
          <w:insideV w:val="single" w:sz="4" w:space="0" w:color="425DDD"/>
        </w:tblBorders>
        <w:tblLook w:val="04A0" w:firstRow="1" w:lastRow="0" w:firstColumn="1" w:lastColumn="0" w:noHBand="0" w:noVBand="1"/>
      </w:tblPr>
      <w:tblGrid>
        <w:gridCol w:w="3525"/>
        <w:gridCol w:w="4142"/>
        <w:gridCol w:w="4601"/>
        <w:gridCol w:w="1255"/>
        <w:gridCol w:w="1603"/>
      </w:tblGrid>
      <w:tr w:rsidR="00E24C53" w:rsidRPr="00D12D2D" w14:paraId="5B21F20F" w14:textId="77777777" w:rsidTr="00C70219">
        <w:trPr>
          <w:cantSplit/>
          <w:trHeight w:val="397"/>
          <w:tblHeader/>
        </w:trPr>
        <w:tc>
          <w:tcPr>
            <w:tcW w:w="1165" w:type="pct"/>
            <w:shd w:val="clear" w:color="auto" w:fill="BDD6EE" w:themeFill="accent5" w:themeFillTint="66"/>
            <w:vAlign w:val="center"/>
          </w:tcPr>
          <w:p w14:paraId="4E4E77AF" w14:textId="26466099" w:rsidR="00E24C53" w:rsidRPr="00D12D2D" w:rsidRDefault="00CF7573" w:rsidP="00D12D2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Key question</w:t>
            </w:r>
          </w:p>
        </w:tc>
        <w:tc>
          <w:tcPr>
            <w:tcW w:w="1369" w:type="pct"/>
            <w:shd w:val="clear" w:color="auto" w:fill="BDD6EE" w:themeFill="accent5" w:themeFillTint="66"/>
            <w:vAlign w:val="center"/>
          </w:tcPr>
          <w:p w14:paraId="33525216" w14:textId="77777777" w:rsidR="00E24C53" w:rsidRPr="00D12D2D" w:rsidRDefault="00E24C53" w:rsidP="00D12D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2D2D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  <w:tc>
          <w:tcPr>
            <w:tcW w:w="1521" w:type="pct"/>
            <w:shd w:val="clear" w:color="auto" w:fill="BDD6EE" w:themeFill="accent5" w:themeFillTint="66"/>
            <w:vAlign w:val="center"/>
          </w:tcPr>
          <w:p w14:paraId="7823E3D7" w14:textId="129AACA7" w:rsidR="00E24C53" w:rsidRPr="00D12D2D" w:rsidRDefault="00E24C53" w:rsidP="00D12D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2D2D">
              <w:rPr>
                <w:rFonts w:ascii="Arial" w:hAnsi="Arial" w:cs="Arial"/>
                <w:b/>
                <w:sz w:val="24"/>
                <w:szCs w:val="24"/>
              </w:rPr>
              <w:t>Actions</w:t>
            </w:r>
            <w:r w:rsidR="00F717D8" w:rsidRPr="00D12D2D">
              <w:rPr>
                <w:rFonts w:ascii="Arial" w:hAnsi="Arial" w:cs="Arial"/>
                <w:b/>
                <w:sz w:val="24"/>
                <w:szCs w:val="24"/>
              </w:rPr>
              <w:t xml:space="preserve"> required</w:t>
            </w:r>
          </w:p>
        </w:tc>
        <w:tc>
          <w:tcPr>
            <w:tcW w:w="415" w:type="pct"/>
            <w:shd w:val="clear" w:color="auto" w:fill="BDD6EE" w:themeFill="accent5" w:themeFillTint="66"/>
            <w:vAlign w:val="center"/>
          </w:tcPr>
          <w:p w14:paraId="13E8A4BF" w14:textId="77777777" w:rsidR="00E24C53" w:rsidRPr="00D12D2D" w:rsidRDefault="00E24C53" w:rsidP="00D12D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2D2D">
              <w:rPr>
                <w:rFonts w:ascii="Arial" w:hAnsi="Arial" w:cs="Arial"/>
                <w:b/>
                <w:sz w:val="24"/>
                <w:szCs w:val="24"/>
              </w:rPr>
              <w:t>Owner</w:t>
            </w:r>
          </w:p>
        </w:tc>
        <w:tc>
          <w:tcPr>
            <w:tcW w:w="530" w:type="pct"/>
            <w:shd w:val="clear" w:color="auto" w:fill="BDD6EE" w:themeFill="accent5" w:themeFillTint="66"/>
            <w:vAlign w:val="center"/>
          </w:tcPr>
          <w:p w14:paraId="5F04EDC1" w14:textId="77777777" w:rsidR="00E24C53" w:rsidRPr="00D12D2D" w:rsidRDefault="00E24C53" w:rsidP="00D12D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2D2D">
              <w:rPr>
                <w:rFonts w:ascii="Arial" w:hAnsi="Arial" w:cs="Arial"/>
                <w:b/>
                <w:sz w:val="24"/>
                <w:szCs w:val="24"/>
              </w:rPr>
              <w:t>Deadline</w:t>
            </w:r>
          </w:p>
        </w:tc>
      </w:tr>
      <w:tr w:rsidR="00ED2998" w:rsidRPr="00D12D2D" w14:paraId="2F0A58AF" w14:textId="77777777" w:rsidTr="00094D3B">
        <w:trPr>
          <w:cantSplit/>
          <w:trHeight w:val="397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5E7AFB5F" w14:textId="4CCDA967" w:rsidR="00ED2998" w:rsidRPr="00D12D2D" w:rsidRDefault="00ED2998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b/>
                <w:bCs/>
                <w:sz w:val="24"/>
                <w:szCs w:val="24"/>
              </w:rPr>
              <w:t>Recruitment process</w:t>
            </w:r>
          </w:p>
        </w:tc>
      </w:tr>
      <w:tr w:rsidR="00A429A0" w:rsidRPr="00D12D2D" w14:paraId="160B18A8" w14:textId="77777777" w:rsidTr="003C3B31">
        <w:trPr>
          <w:cantSplit/>
          <w:trHeight w:val="567"/>
        </w:trPr>
        <w:tc>
          <w:tcPr>
            <w:tcW w:w="1165" w:type="pct"/>
          </w:tcPr>
          <w:p w14:paraId="690AF63E" w14:textId="7D0420CF" w:rsidR="00A429A0" w:rsidRPr="00D12D2D" w:rsidRDefault="00A429A0" w:rsidP="00D12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our recruitment process?</w:t>
            </w:r>
          </w:p>
        </w:tc>
        <w:tc>
          <w:tcPr>
            <w:tcW w:w="1369" w:type="pct"/>
          </w:tcPr>
          <w:p w14:paraId="64959AF0" w14:textId="77777777" w:rsidR="00A429A0" w:rsidRPr="00D12D2D" w:rsidRDefault="00A429A0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5A65D109" w14:textId="77777777" w:rsidR="00A429A0" w:rsidRPr="00D12D2D" w:rsidRDefault="00A429A0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0F113D09" w14:textId="77777777" w:rsidR="00A429A0" w:rsidRPr="00D12D2D" w:rsidRDefault="00A429A0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235F31ED" w14:textId="77777777" w:rsidR="00A429A0" w:rsidRPr="00D12D2D" w:rsidRDefault="00A429A0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C53" w:rsidRPr="00D12D2D" w14:paraId="1A24E2B0" w14:textId="77777777" w:rsidTr="003C3B31">
        <w:trPr>
          <w:cantSplit/>
          <w:trHeight w:val="567"/>
        </w:trPr>
        <w:tc>
          <w:tcPr>
            <w:tcW w:w="1165" w:type="pct"/>
          </w:tcPr>
          <w:p w14:paraId="59363892" w14:textId="25D5B875" w:rsidR="00E24C53" w:rsidRPr="00D12D2D" w:rsidRDefault="00E24C53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>When was our recruitment process last reviewed?</w:t>
            </w:r>
          </w:p>
        </w:tc>
        <w:tc>
          <w:tcPr>
            <w:tcW w:w="1369" w:type="pct"/>
          </w:tcPr>
          <w:p w14:paraId="10251A13" w14:textId="77777777" w:rsidR="00E24C53" w:rsidRPr="00D12D2D" w:rsidRDefault="00E24C53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7A6606FE" w14:textId="77777777" w:rsidR="00E24C53" w:rsidRPr="00D12D2D" w:rsidRDefault="00E24C53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3727320A" w14:textId="77777777" w:rsidR="00E24C53" w:rsidRPr="00D12D2D" w:rsidRDefault="00E24C53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75B77588" w14:textId="77777777" w:rsidR="00E24C53" w:rsidRPr="00D12D2D" w:rsidRDefault="00E24C53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18C" w:rsidRPr="00D12D2D" w14:paraId="3F091244" w14:textId="77777777" w:rsidTr="003C3B31">
        <w:trPr>
          <w:cantSplit/>
          <w:trHeight w:val="567"/>
        </w:trPr>
        <w:tc>
          <w:tcPr>
            <w:tcW w:w="1165" w:type="pct"/>
          </w:tcPr>
          <w:p w14:paraId="62D7A491" w14:textId="7C8427B8" w:rsidR="00EC518C" w:rsidRPr="00D12D2D" w:rsidRDefault="00EC518C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>Has sufficient time been dedicated to planning and reviewing a process which promotes safer recruitment?</w:t>
            </w:r>
          </w:p>
        </w:tc>
        <w:tc>
          <w:tcPr>
            <w:tcW w:w="1369" w:type="pct"/>
          </w:tcPr>
          <w:p w14:paraId="05D14584" w14:textId="77777777" w:rsidR="00EC518C" w:rsidRPr="00D12D2D" w:rsidRDefault="00EC518C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48648F93" w14:textId="77777777" w:rsidR="00EC518C" w:rsidRPr="00D12D2D" w:rsidRDefault="00EC518C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54E4E433" w14:textId="77777777" w:rsidR="00EC518C" w:rsidRPr="00D12D2D" w:rsidRDefault="00EC518C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6C1364A6" w14:textId="77777777" w:rsidR="00EC518C" w:rsidRPr="00D12D2D" w:rsidRDefault="00EC518C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F2D" w:rsidRPr="00D12D2D" w14:paraId="63D90BBE" w14:textId="77777777" w:rsidTr="00DF2F2D">
        <w:trPr>
          <w:cantSplit/>
          <w:trHeight w:val="397"/>
        </w:trPr>
        <w:tc>
          <w:tcPr>
            <w:tcW w:w="1165" w:type="pct"/>
            <w:shd w:val="clear" w:color="auto" w:fill="DEEAF6" w:themeFill="accent5" w:themeFillTint="33"/>
            <w:vAlign w:val="center"/>
          </w:tcPr>
          <w:p w14:paraId="6287D48B" w14:textId="3EC6C001" w:rsidR="00DF2F2D" w:rsidRPr="00D12D2D" w:rsidRDefault="00DF2F2D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D2D">
              <w:rPr>
                <w:rFonts w:ascii="Arial" w:hAnsi="Arial" w:cs="Arial"/>
                <w:b/>
                <w:bCs/>
                <w:sz w:val="24"/>
                <w:szCs w:val="24"/>
              </w:rPr>
              <w:t>Safer recruitment</w:t>
            </w:r>
          </w:p>
        </w:tc>
        <w:tc>
          <w:tcPr>
            <w:tcW w:w="1369" w:type="pct"/>
            <w:shd w:val="clear" w:color="auto" w:fill="DEEAF6" w:themeFill="accent5" w:themeFillTint="33"/>
            <w:vAlign w:val="center"/>
          </w:tcPr>
          <w:p w14:paraId="0FF1BF4D" w14:textId="77777777" w:rsidR="00DF2F2D" w:rsidRPr="00D12D2D" w:rsidRDefault="00DF2F2D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21" w:type="pct"/>
            <w:shd w:val="clear" w:color="auto" w:fill="DEEAF6" w:themeFill="accent5" w:themeFillTint="33"/>
            <w:vAlign w:val="center"/>
          </w:tcPr>
          <w:p w14:paraId="4844A88A" w14:textId="77777777" w:rsidR="00DF2F2D" w:rsidRPr="00D12D2D" w:rsidRDefault="00DF2F2D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DEEAF6" w:themeFill="accent5" w:themeFillTint="33"/>
            <w:vAlign w:val="center"/>
          </w:tcPr>
          <w:p w14:paraId="0D029F7C" w14:textId="77777777" w:rsidR="00DF2F2D" w:rsidRPr="00D12D2D" w:rsidRDefault="00DF2F2D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DEEAF6" w:themeFill="accent5" w:themeFillTint="33"/>
            <w:vAlign w:val="center"/>
          </w:tcPr>
          <w:p w14:paraId="38AD1A5C" w14:textId="77777777" w:rsidR="00DF2F2D" w:rsidRPr="00D12D2D" w:rsidRDefault="00DF2F2D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2F2D" w:rsidRPr="00D12D2D" w14:paraId="2682849F" w14:textId="77777777" w:rsidTr="003C3B31">
        <w:trPr>
          <w:cantSplit/>
          <w:trHeight w:val="567"/>
        </w:trPr>
        <w:tc>
          <w:tcPr>
            <w:tcW w:w="1165" w:type="pct"/>
          </w:tcPr>
          <w:p w14:paraId="36687765" w14:textId="552AAADA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 xml:space="preserve">Do we have </w:t>
            </w:r>
            <w:r w:rsidRPr="00D12D2D">
              <w:rPr>
                <w:rFonts w:ascii="Arial" w:hAnsi="Arial" w:cs="Arial"/>
                <w:b/>
                <w:bCs/>
                <w:sz w:val="24"/>
                <w:szCs w:val="24"/>
              </w:rPr>
              <w:t>at least</w:t>
            </w:r>
            <w:r w:rsidRPr="00D12D2D">
              <w:rPr>
                <w:rFonts w:ascii="Arial" w:hAnsi="Arial" w:cs="Arial"/>
                <w:sz w:val="24"/>
                <w:szCs w:val="24"/>
              </w:rPr>
              <w:t xml:space="preserve"> one person on every</w:t>
            </w:r>
            <w:r w:rsidR="00D7050A" w:rsidRPr="00D12D2D">
              <w:rPr>
                <w:rFonts w:ascii="Arial" w:hAnsi="Arial" w:cs="Arial"/>
                <w:sz w:val="24"/>
                <w:szCs w:val="24"/>
              </w:rPr>
              <w:t xml:space="preserve"> interview</w:t>
            </w:r>
            <w:r w:rsidRPr="00D12D2D">
              <w:rPr>
                <w:rFonts w:ascii="Arial" w:hAnsi="Arial" w:cs="Arial"/>
                <w:sz w:val="24"/>
                <w:szCs w:val="24"/>
              </w:rPr>
              <w:t xml:space="preserve"> panel who is safer recruitment trained?</w:t>
            </w:r>
          </w:p>
        </w:tc>
        <w:tc>
          <w:tcPr>
            <w:tcW w:w="1369" w:type="pct"/>
          </w:tcPr>
          <w:p w14:paraId="60B9294B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3A7206A7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4375F76E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1FA20ABC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F2D" w:rsidRPr="00D12D2D" w14:paraId="2CA334DA" w14:textId="77777777" w:rsidTr="003C3B31">
        <w:trPr>
          <w:cantSplit/>
          <w:trHeight w:val="567"/>
        </w:trPr>
        <w:tc>
          <w:tcPr>
            <w:tcW w:w="1165" w:type="pct"/>
          </w:tcPr>
          <w:p w14:paraId="5588E880" w14:textId="1D5B3BA5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>Do we have a register of people who are safer recruitment trained?</w:t>
            </w:r>
          </w:p>
        </w:tc>
        <w:tc>
          <w:tcPr>
            <w:tcW w:w="1369" w:type="pct"/>
          </w:tcPr>
          <w:p w14:paraId="004C4E18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0A5CAF29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20B87377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5F326D97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D2D" w:rsidRPr="00D12D2D" w14:paraId="0DFC3825" w14:textId="77777777" w:rsidTr="000D7B22">
        <w:trPr>
          <w:cantSplit/>
          <w:trHeight w:val="397"/>
        </w:trPr>
        <w:tc>
          <w:tcPr>
            <w:tcW w:w="1165" w:type="pct"/>
            <w:shd w:val="clear" w:color="auto" w:fill="DEEAF6" w:themeFill="accent5" w:themeFillTint="33"/>
            <w:vAlign w:val="center"/>
          </w:tcPr>
          <w:p w14:paraId="5AA3BB54" w14:textId="77777777" w:rsidR="00D12D2D" w:rsidRPr="00D12D2D" w:rsidRDefault="00D12D2D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D2D">
              <w:rPr>
                <w:rFonts w:ascii="Arial" w:hAnsi="Arial" w:cs="Arial"/>
                <w:b/>
                <w:bCs/>
                <w:sz w:val="24"/>
                <w:szCs w:val="24"/>
              </w:rPr>
              <w:t>Safeguarding</w:t>
            </w:r>
          </w:p>
        </w:tc>
        <w:tc>
          <w:tcPr>
            <w:tcW w:w="1369" w:type="pct"/>
            <w:shd w:val="clear" w:color="auto" w:fill="DEEAF6" w:themeFill="accent5" w:themeFillTint="33"/>
            <w:vAlign w:val="center"/>
          </w:tcPr>
          <w:p w14:paraId="56567994" w14:textId="77777777" w:rsidR="00D12D2D" w:rsidRPr="00D12D2D" w:rsidRDefault="00D12D2D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21" w:type="pct"/>
            <w:shd w:val="clear" w:color="auto" w:fill="DEEAF6" w:themeFill="accent5" w:themeFillTint="33"/>
            <w:vAlign w:val="center"/>
          </w:tcPr>
          <w:p w14:paraId="4E830A77" w14:textId="77777777" w:rsidR="00D12D2D" w:rsidRPr="00D12D2D" w:rsidRDefault="00D12D2D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DEEAF6" w:themeFill="accent5" w:themeFillTint="33"/>
            <w:vAlign w:val="center"/>
          </w:tcPr>
          <w:p w14:paraId="1435600F" w14:textId="77777777" w:rsidR="00D12D2D" w:rsidRPr="00D12D2D" w:rsidRDefault="00D12D2D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DEEAF6" w:themeFill="accent5" w:themeFillTint="33"/>
            <w:vAlign w:val="center"/>
          </w:tcPr>
          <w:p w14:paraId="5EB2D758" w14:textId="77777777" w:rsidR="00D12D2D" w:rsidRPr="00D12D2D" w:rsidRDefault="00D12D2D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12D2D" w:rsidRPr="00D12D2D" w14:paraId="05D2582F" w14:textId="77777777" w:rsidTr="000D7B22">
        <w:trPr>
          <w:cantSplit/>
          <w:trHeight w:val="567"/>
        </w:trPr>
        <w:tc>
          <w:tcPr>
            <w:tcW w:w="1165" w:type="pct"/>
          </w:tcPr>
          <w:p w14:paraId="20028982" w14:textId="4E1E4F76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>Does our organisation have a culture of ongoing vigilance?</w:t>
            </w:r>
          </w:p>
        </w:tc>
        <w:tc>
          <w:tcPr>
            <w:tcW w:w="1369" w:type="pct"/>
          </w:tcPr>
          <w:p w14:paraId="1C61FE32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76617FF4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1576B1E6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05937A95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D2D" w:rsidRPr="00D12D2D" w14:paraId="1BC115DB" w14:textId="77777777" w:rsidTr="000D7B22">
        <w:trPr>
          <w:cantSplit/>
          <w:trHeight w:val="567"/>
        </w:trPr>
        <w:tc>
          <w:tcPr>
            <w:tcW w:w="1165" w:type="pct"/>
          </w:tcPr>
          <w:p w14:paraId="718DC36F" w14:textId="3576968E" w:rsidR="00D12D2D" w:rsidRPr="00D12D2D" w:rsidRDefault="003C7411" w:rsidP="00D12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</w:t>
            </w:r>
            <w:r w:rsidRPr="00D12D2D">
              <w:rPr>
                <w:rFonts w:ascii="Arial" w:hAnsi="Arial" w:cs="Arial"/>
                <w:b/>
                <w:bCs/>
                <w:sz w:val="24"/>
                <w:szCs w:val="24"/>
              </w:rPr>
              <w:t>all</w:t>
            </w:r>
            <w:r>
              <w:rPr>
                <w:rFonts w:ascii="Arial" w:hAnsi="Arial" w:cs="Arial"/>
                <w:sz w:val="24"/>
                <w:szCs w:val="24"/>
              </w:rPr>
              <w:t xml:space="preserve"> staff received</w:t>
            </w:r>
            <w:r w:rsidR="00D12D2D" w:rsidRPr="00D12D2D">
              <w:rPr>
                <w:rFonts w:ascii="Arial" w:hAnsi="Arial" w:cs="Arial"/>
                <w:sz w:val="24"/>
                <w:szCs w:val="24"/>
              </w:rPr>
              <w:t xml:space="preserve"> safeguarding train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="00D12D2D" w:rsidRPr="00D12D2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which is </w:t>
            </w:r>
            <w:r w:rsidR="00D12D2D" w:rsidRPr="00D12D2D">
              <w:rPr>
                <w:rFonts w:ascii="Arial" w:hAnsi="Arial" w:cs="Arial"/>
                <w:sz w:val="24"/>
                <w:szCs w:val="24"/>
              </w:rPr>
              <w:t>updated regularly?</w:t>
            </w:r>
          </w:p>
        </w:tc>
        <w:tc>
          <w:tcPr>
            <w:tcW w:w="1369" w:type="pct"/>
          </w:tcPr>
          <w:p w14:paraId="668F7AA6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29611FED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0E1296F9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7A369A0E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D2D" w:rsidRPr="00D12D2D" w14:paraId="5AB91840" w14:textId="77777777" w:rsidTr="000D7B22">
        <w:trPr>
          <w:cantSplit/>
          <w:trHeight w:val="567"/>
        </w:trPr>
        <w:tc>
          <w:tcPr>
            <w:tcW w:w="1165" w:type="pct"/>
          </w:tcPr>
          <w:p w14:paraId="59703552" w14:textId="7FB7E030" w:rsidR="00DA0EEF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Pr="00D12D2D">
              <w:rPr>
                <w:rFonts w:ascii="Arial" w:hAnsi="Arial" w:cs="Arial"/>
                <w:b/>
                <w:bCs/>
                <w:sz w:val="24"/>
                <w:szCs w:val="24"/>
              </w:rPr>
              <w:t>all staff</w:t>
            </w:r>
            <w:r w:rsidRPr="00D12D2D">
              <w:rPr>
                <w:rFonts w:ascii="Arial" w:hAnsi="Arial" w:cs="Arial"/>
                <w:sz w:val="24"/>
                <w:szCs w:val="24"/>
              </w:rPr>
              <w:t xml:space="preserve"> provided with a copy of </w:t>
            </w:r>
            <w:hyperlink r:id="rId16" w:history="1">
              <w:r w:rsidRPr="00D12D2D">
                <w:rPr>
                  <w:rStyle w:val="Hyperlink"/>
                  <w:rFonts w:ascii="Arial" w:hAnsi="Arial" w:cs="Arial"/>
                  <w:sz w:val="24"/>
                  <w:szCs w:val="24"/>
                </w:rPr>
                <w:t>Keeping Children Safe in Education</w:t>
              </w:r>
            </w:hyperlink>
            <w:r w:rsidR="000F6403">
              <w:rPr>
                <w:rFonts w:ascii="Arial" w:hAnsi="Arial" w:cs="Arial"/>
                <w:sz w:val="24"/>
                <w:szCs w:val="24"/>
              </w:rPr>
              <w:t>?  How do we know that they have read it?</w:t>
            </w:r>
          </w:p>
        </w:tc>
        <w:tc>
          <w:tcPr>
            <w:tcW w:w="1369" w:type="pct"/>
          </w:tcPr>
          <w:p w14:paraId="40BA5E8F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48CA70A3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194FEB25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29FC9A52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D2D" w:rsidRPr="00D12D2D" w14:paraId="45F43A60" w14:textId="77777777" w:rsidTr="000D7B22">
        <w:trPr>
          <w:cantSplit/>
          <w:trHeight w:val="567"/>
        </w:trPr>
        <w:tc>
          <w:tcPr>
            <w:tcW w:w="1165" w:type="pct"/>
          </w:tcPr>
          <w:p w14:paraId="09E42EA3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>Do we include specific safeguarding questions in our interview?</w:t>
            </w:r>
          </w:p>
        </w:tc>
        <w:tc>
          <w:tcPr>
            <w:tcW w:w="1369" w:type="pct"/>
          </w:tcPr>
          <w:p w14:paraId="11DDDF76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07D266D8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2DC0300E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41005CC8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2D2D" w:rsidRPr="00D12D2D" w14:paraId="1C40740C" w14:textId="77777777" w:rsidTr="000D7B22">
        <w:trPr>
          <w:cantSplit/>
          <w:trHeight w:val="567"/>
        </w:trPr>
        <w:tc>
          <w:tcPr>
            <w:tcW w:w="1165" w:type="pct"/>
          </w:tcPr>
          <w:p w14:paraId="457046EC" w14:textId="61DB1659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lastRenderedPageBreak/>
              <w:t xml:space="preserve">What do we do if we have concerns about the behaviour of </w:t>
            </w:r>
            <w:r w:rsidR="00EC50C3">
              <w:rPr>
                <w:rFonts w:ascii="Arial" w:hAnsi="Arial" w:cs="Arial"/>
                <w:sz w:val="24"/>
                <w:szCs w:val="24"/>
              </w:rPr>
              <w:t>an applicant</w:t>
            </w:r>
            <w:r w:rsidRPr="00D12D2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369" w:type="pct"/>
          </w:tcPr>
          <w:p w14:paraId="7F5DA199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460D70EE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0CB2282A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29BB9499" w14:textId="77777777" w:rsidR="00D12D2D" w:rsidRPr="00D12D2D" w:rsidRDefault="00D12D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743" w:rsidRPr="00D12D2D" w14:paraId="01D63D49" w14:textId="77777777" w:rsidTr="000D7B22">
        <w:trPr>
          <w:cantSplit/>
          <w:trHeight w:val="567"/>
        </w:trPr>
        <w:tc>
          <w:tcPr>
            <w:tcW w:w="1165" w:type="pct"/>
          </w:tcPr>
          <w:p w14:paraId="41666944" w14:textId="3455378A" w:rsidR="007B7743" w:rsidRPr="00D12D2D" w:rsidRDefault="007B7743" w:rsidP="007B77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we give applicants the opportunity to self-disclose any previous convictions?</w:t>
            </w:r>
          </w:p>
        </w:tc>
        <w:tc>
          <w:tcPr>
            <w:tcW w:w="1369" w:type="pct"/>
          </w:tcPr>
          <w:p w14:paraId="10E13610" w14:textId="77777777" w:rsidR="007B7743" w:rsidRPr="00D12D2D" w:rsidRDefault="007B7743" w:rsidP="007B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2AE3CDEB" w14:textId="77777777" w:rsidR="007B7743" w:rsidRPr="00D12D2D" w:rsidRDefault="007B7743" w:rsidP="007B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005F7C81" w14:textId="77777777" w:rsidR="007B7743" w:rsidRPr="00D12D2D" w:rsidRDefault="007B7743" w:rsidP="007B7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6A3802F4" w14:textId="77777777" w:rsidR="007B7743" w:rsidRPr="00D12D2D" w:rsidRDefault="007B7743" w:rsidP="007B77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F2D" w:rsidRPr="00D12D2D" w14:paraId="18981D7B" w14:textId="77777777" w:rsidTr="00094D3B">
        <w:trPr>
          <w:cantSplit/>
          <w:trHeight w:val="397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091F80AD" w14:textId="1389B25C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b/>
                <w:bCs/>
                <w:sz w:val="24"/>
                <w:szCs w:val="24"/>
              </w:rPr>
              <w:t>Safeguarding messages</w:t>
            </w:r>
          </w:p>
        </w:tc>
      </w:tr>
      <w:tr w:rsidR="00DF2F2D" w:rsidRPr="00D12D2D" w14:paraId="7CA49484" w14:textId="77777777" w:rsidTr="003C3B31">
        <w:trPr>
          <w:cantSplit/>
          <w:trHeight w:val="567"/>
        </w:trPr>
        <w:tc>
          <w:tcPr>
            <w:tcW w:w="1165" w:type="pct"/>
            <w:shd w:val="clear" w:color="auto" w:fill="auto"/>
          </w:tcPr>
          <w:p w14:paraId="44985532" w14:textId="5EF91E24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>Do we include clear messages about safeguarding on our website and in our information pack/prospectus?</w:t>
            </w:r>
          </w:p>
        </w:tc>
        <w:tc>
          <w:tcPr>
            <w:tcW w:w="1369" w:type="pct"/>
            <w:shd w:val="clear" w:color="auto" w:fill="auto"/>
          </w:tcPr>
          <w:p w14:paraId="230932B6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  <w:shd w:val="clear" w:color="auto" w:fill="auto"/>
          </w:tcPr>
          <w:p w14:paraId="32EB37E6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14:paraId="04CC4CD9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14:paraId="2CACCF97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F2D" w:rsidRPr="00D12D2D" w14:paraId="6049C337" w14:textId="77777777" w:rsidTr="003C3B31">
        <w:trPr>
          <w:cantSplit/>
          <w:trHeight w:val="567"/>
        </w:trPr>
        <w:tc>
          <w:tcPr>
            <w:tcW w:w="1165" w:type="pct"/>
            <w:shd w:val="clear" w:color="auto" w:fill="auto"/>
          </w:tcPr>
          <w:p w14:paraId="4D9DBE65" w14:textId="47AD3764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>Where else do we display/include the safeguarding statement?</w:t>
            </w:r>
          </w:p>
        </w:tc>
        <w:tc>
          <w:tcPr>
            <w:tcW w:w="1369" w:type="pct"/>
            <w:shd w:val="clear" w:color="auto" w:fill="auto"/>
          </w:tcPr>
          <w:p w14:paraId="379E1244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  <w:shd w:val="clear" w:color="auto" w:fill="auto"/>
          </w:tcPr>
          <w:p w14:paraId="462F91EB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14:paraId="29FDCEB2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14:paraId="08EF52D7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F2D" w:rsidRPr="00D12D2D" w14:paraId="2C3E84C5" w14:textId="77777777" w:rsidTr="003C3B31">
        <w:trPr>
          <w:cantSplit/>
          <w:trHeight w:val="567"/>
        </w:trPr>
        <w:tc>
          <w:tcPr>
            <w:tcW w:w="1165" w:type="pct"/>
            <w:shd w:val="clear" w:color="auto" w:fill="auto"/>
          </w:tcPr>
          <w:p w14:paraId="32631ED4" w14:textId="54AF9DEB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>Is a safeguarding statement clearly marked on all correspondence with applicants throughout the whole recruitment process?</w:t>
            </w:r>
          </w:p>
        </w:tc>
        <w:tc>
          <w:tcPr>
            <w:tcW w:w="1369" w:type="pct"/>
            <w:shd w:val="clear" w:color="auto" w:fill="auto"/>
          </w:tcPr>
          <w:p w14:paraId="1FA27FD6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  <w:shd w:val="clear" w:color="auto" w:fill="auto"/>
          </w:tcPr>
          <w:p w14:paraId="380EFFE5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14:paraId="327BD526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auto"/>
          </w:tcPr>
          <w:p w14:paraId="53ACEE4B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F2D" w:rsidRPr="00D12D2D" w14:paraId="6988C6B4" w14:textId="77777777" w:rsidTr="00ED2998">
        <w:trPr>
          <w:cantSplit/>
          <w:trHeight w:val="397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7DE103B1" w14:textId="77777777" w:rsidR="00DF2F2D" w:rsidRPr="00D12D2D" w:rsidRDefault="00DF2F2D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D2D">
              <w:rPr>
                <w:rFonts w:ascii="Arial" w:hAnsi="Arial" w:cs="Arial"/>
                <w:b/>
                <w:bCs/>
                <w:sz w:val="24"/>
                <w:szCs w:val="24"/>
              </w:rPr>
              <w:t>Role description and person specification</w:t>
            </w:r>
          </w:p>
          <w:p w14:paraId="604C4891" w14:textId="10B09B5C" w:rsidR="001E12C1" w:rsidRPr="00D12D2D" w:rsidRDefault="00A66795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>NASBTT has shared</w:t>
            </w:r>
            <w:r w:rsidR="005D5F83" w:rsidRPr="00D12D2D">
              <w:rPr>
                <w:rFonts w:ascii="Arial" w:hAnsi="Arial" w:cs="Arial"/>
                <w:sz w:val="24"/>
                <w:szCs w:val="24"/>
              </w:rPr>
              <w:t xml:space="preserve"> an</w:t>
            </w:r>
            <w:r w:rsidRPr="00D12D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5F83" w:rsidRPr="00D12D2D">
              <w:rPr>
                <w:rFonts w:ascii="Arial" w:hAnsi="Arial" w:cs="Arial"/>
                <w:sz w:val="24"/>
                <w:szCs w:val="24"/>
              </w:rPr>
              <w:t xml:space="preserve">exemplar role description and person specification as part of </w:t>
            </w:r>
            <w:r w:rsidR="008B1896" w:rsidRPr="00D12D2D">
              <w:rPr>
                <w:rFonts w:ascii="Arial" w:hAnsi="Arial" w:cs="Arial"/>
                <w:sz w:val="24"/>
                <w:szCs w:val="24"/>
              </w:rPr>
              <w:t xml:space="preserve">its </w:t>
            </w:r>
            <w:hyperlink r:id="rId17" w:history="1">
              <w:r w:rsidR="008B1896" w:rsidRPr="00D12D2D">
                <w:rPr>
                  <w:rStyle w:val="Hyperlink"/>
                  <w:rFonts w:ascii="Arial" w:hAnsi="Arial" w:cs="Arial"/>
                  <w:sz w:val="24"/>
                  <w:szCs w:val="24"/>
                </w:rPr>
                <w:t>Occupational Health guidance</w:t>
              </w:r>
            </w:hyperlink>
          </w:p>
        </w:tc>
      </w:tr>
      <w:tr w:rsidR="00DF2F2D" w:rsidRPr="00D12D2D" w14:paraId="4309CE55" w14:textId="77777777" w:rsidTr="003C3B31">
        <w:trPr>
          <w:cantSplit/>
          <w:trHeight w:val="567"/>
        </w:trPr>
        <w:tc>
          <w:tcPr>
            <w:tcW w:w="1165" w:type="pct"/>
            <w:vAlign w:val="center"/>
          </w:tcPr>
          <w:p w14:paraId="43CFD8DA" w14:textId="331B3E3F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 xml:space="preserve">Do we have a clear role description and person specification available on our website and which are shared with prospective </w:t>
            </w:r>
            <w:r w:rsidR="00E91E8E">
              <w:rPr>
                <w:rFonts w:ascii="Arial" w:hAnsi="Arial" w:cs="Arial"/>
                <w:sz w:val="24"/>
                <w:szCs w:val="24"/>
              </w:rPr>
              <w:t>applicants</w:t>
            </w:r>
            <w:r w:rsidRPr="00D12D2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369" w:type="pct"/>
          </w:tcPr>
          <w:p w14:paraId="17BEEB6E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125A9256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37ACA9A3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75F4951F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F2D" w:rsidRPr="00D12D2D" w14:paraId="7A2BEE53" w14:textId="77777777" w:rsidTr="003C3B31">
        <w:trPr>
          <w:cantSplit/>
          <w:trHeight w:val="567"/>
        </w:trPr>
        <w:tc>
          <w:tcPr>
            <w:tcW w:w="1165" w:type="pct"/>
            <w:vAlign w:val="center"/>
          </w:tcPr>
          <w:p w14:paraId="05FFED4B" w14:textId="657C0169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>Where else do we make these documents available?</w:t>
            </w:r>
          </w:p>
        </w:tc>
        <w:tc>
          <w:tcPr>
            <w:tcW w:w="1369" w:type="pct"/>
          </w:tcPr>
          <w:p w14:paraId="463EFA70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791A6A42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056B6270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03AC0AEE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F2D" w:rsidRPr="00D12D2D" w14:paraId="3C8D88FC" w14:textId="77777777" w:rsidTr="003C3B31">
        <w:trPr>
          <w:cantSplit/>
          <w:trHeight w:val="567"/>
        </w:trPr>
        <w:tc>
          <w:tcPr>
            <w:tcW w:w="1165" w:type="pct"/>
          </w:tcPr>
          <w:p w14:paraId="5E9C6E11" w14:textId="53B894AD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lastRenderedPageBreak/>
              <w:t xml:space="preserve">Does our role description and person specification directly link to our interview questions to ensure consistency and fairness for every </w:t>
            </w:r>
            <w:r w:rsidR="00E91E8E">
              <w:rPr>
                <w:rFonts w:ascii="Arial" w:hAnsi="Arial" w:cs="Arial"/>
                <w:sz w:val="24"/>
                <w:szCs w:val="24"/>
              </w:rPr>
              <w:t>applicant</w:t>
            </w:r>
            <w:r w:rsidRPr="00D12D2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369" w:type="pct"/>
          </w:tcPr>
          <w:p w14:paraId="32376D40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1366F962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7079E2DD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0F013651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9B9" w:rsidRPr="00D12D2D" w14:paraId="76613477" w14:textId="77777777" w:rsidTr="001409B9">
        <w:trPr>
          <w:cantSplit/>
          <w:trHeight w:val="397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60674F7C" w14:textId="5CCB0CA3" w:rsidR="001409B9" w:rsidRPr="00D12D2D" w:rsidRDefault="001409B9" w:rsidP="000D7B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Shortlisting: w</w:t>
            </w:r>
            <w:r w:rsidRPr="00D12D2D">
              <w:rPr>
                <w:rFonts w:ascii="Arial" w:hAnsi="Arial" w:cs="Arial"/>
                <w:b/>
                <w:bCs/>
                <w:sz w:val="24"/>
                <w:szCs w:val="24"/>
              </w:rPr>
              <w:t>ork history</w:t>
            </w:r>
          </w:p>
        </w:tc>
      </w:tr>
      <w:tr w:rsidR="001409B9" w:rsidRPr="00D12D2D" w14:paraId="6F229C74" w14:textId="77777777" w:rsidTr="000D7B22">
        <w:trPr>
          <w:cantSplit/>
          <w:trHeight w:val="567"/>
        </w:trPr>
        <w:tc>
          <w:tcPr>
            <w:tcW w:w="1165" w:type="pct"/>
          </w:tcPr>
          <w:p w14:paraId="0A26B311" w14:textId="77777777" w:rsidR="001409B9" w:rsidRPr="00D12D2D" w:rsidRDefault="001409B9" w:rsidP="000D7B22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>Do we insist on a complete work history?</w:t>
            </w:r>
          </w:p>
        </w:tc>
        <w:tc>
          <w:tcPr>
            <w:tcW w:w="1369" w:type="pct"/>
          </w:tcPr>
          <w:p w14:paraId="09B05424" w14:textId="77777777" w:rsidR="001409B9" w:rsidRPr="00D12D2D" w:rsidRDefault="001409B9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4C98AF10" w14:textId="77777777" w:rsidR="001409B9" w:rsidRPr="00D12D2D" w:rsidRDefault="001409B9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1880C551" w14:textId="77777777" w:rsidR="001409B9" w:rsidRPr="00D12D2D" w:rsidRDefault="001409B9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1F1E795D" w14:textId="77777777" w:rsidR="001409B9" w:rsidRPr="00D12D2D" w:rsidRDefault="001409B9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9B9" w:rsidRPr="00D12D2D" w14:paraId="1A850E2E" w14:textId="77777777" w:rsidTr="000D7B22">
        <w:trPr>
          <w:cantSplit/>
          <w:trHeight w:val="567"/>
        </w:trPr>
        <w:tc>
          <w:tcPr>
            <w:tcW w:w="1165" w:type="pct"/>
          </w:tcPr>
          <w:p w14:paraId="1DD90CC6" w14:textId="77777777" w:rsidR="001409B9" w:rsidRPr="00D12D2D" w:rsidRDefault="001409B9" w:rsidP="000D7B22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>Do we scrutinise the work history carefully and follow up on any gaps?</w:t>
            </w:r>
          </w:p>
        </w:tc>
        <w:tc>
          <w:tcPr>
            <w:tcW w:w="1369" w:type="pct"/>
          </w:tcPr>
          <w:p w14:paraId="2ACBBA82" w14:textId="77777777" w:rsidR="001409B9" w:rsidRPr="00D12D2D" w:rsidRDefault="001409B9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64BED801" w14:textId="77777777" w:rsidR="001409B9" w:rsidRPr="00D12D2D" w:rsidRDefault="001409B9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087182D9" w14:textId="77777777" w:rsidR="001409B9" w:rsidRPr="00D12D2D" w:rsidRDefault="001409B9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05B56234" w14:textId="77777777" w:rsidR="001409B9" w:rsidRPr="00D12D2D" w:rsidRDefault="001409B9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9B6" w:rsidRPr="00D12D2D" w14:paraId="5FB2E7DF" w14:textId="77777777" w:rsidTr="000D7B22">
        <w:trPr>
          <w:cantSplit/>
          <w:trHeight w:val="397"/>
        </w:trPr>
        <w:tc>
          <w:tcPr>
            <w:tcW w:w="1165" w:type="pct"/>
            <w:shd w:val="clear" w:color="auto" w:fill="DEEAF6" w:themeFill="accent5" w:themeFillTint="33"/>
            <w:vAlign w:val="center"/>
          </w:tcPr>
          <w:p w14:paraId="4333C802" w14:textId="77777777" w:rsidR="002469B6" w:rsidRPr="00D12D2D" w:rsidRDefault="002469B6" w:rsidP="000D7B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D2D">
              <w:rPr>
                <w:rFonts w:ascii="Arial" w:hAnsi="Arial" w:cs="Arial"/>
                <w:b/>
                <w:bCs/>
                <w:sz w:val="24"/>
                <w:szCs w:val="24"/>
              </w:rPr>
              <w:t>Interviews</w:t>
            </w:r>
          </w:p>
        </w:tc>
        <w:tc>
          <w:tcPr>
            <w:tcW w:w="1369" w:type="pct"/>
            <w:shd w:val="clear" w:color="auto" w:fill="DEEAF6" w:themeFill="accent5" w:themeFillTint="33"/>
            <w:vAlign w:val="center"/>
          </w:tcPr>
          <w:p w14:paraId="348CC187" w14:textId="77777777" w:rsidR="002469B6" w:rsidRPr="00D12D2D" w:rsidRDefault="002469B6" w:rsidP="000D7B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21" w:type="pct"/>
            <w:shd w:val="clear" w:color="auto" w:fill="DEEAF6" w:themeFill="accent5" w:themeFillTint="33"/>
            <w:vAlign w:val="center"/>
          </w:tcPr>
          <w:p w14:paraId="16E938DA" w14:textId="77777777" w:rsidR="002469B6" w:rsidRPr="00D12D2D" w:rsidRDefault="002469B6" w:rsidP="000D7B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DEEAF6" w:themeFill="accent5" w:themeFillTint="33"/>
            <w:vAlign w:val="center"/>
          </w:tcPr>
          <w:p w14:paraId="0C36D0C0" w14:textId="77777777" w:rsidR="002469B6" w:rsidRPr="00D12D2D" w:rsidRDefault="002469B6" w:rsidP="000D7B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DEEAF6" w:themeFill="accent5" w:themeFillTint="33"/>
            <w:vAlign w:val="center"/>
          </w:tcPr>
          <w:p w14:paraId="2DF30927" w14:textId="77777777" w:rsidR="002469B6" w:rsidRPr="00D12D2D" w:rsidRDefault="002469B6" w:rsidP="000D7B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469B6" w:rsidRPr="00D12D2D" w14:paraId="3DF57872" w14:textId="77777777" w:rsidTr="000D7B22">
        <w:trPr>
          <w:cantSplit/>
          <w:trHeight w:val="567"/>
        </w:trPr>
        <w:tc>
          <w:tcPr>
            <w:tcW w:w="1165" w:type="pct"/>
          </w:tcPr>
          <w:p w14:paraId="6D763385" w14:textId="633ACBFB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 xml:space="preserve">Do we include a variety of </w:t>
            </w:r>
            <w:r w:rsidR="00B03D26">
              <w:rPr>
                <w:rFonts w:ascii="Arial" w:hAnsi="Arial" w:cs="Arial"/>
                <w:sz w:val="24"/>
                <w:szCs w:val="24"/>
              </w:rPr>
              <w:t xml:space="preserve">assessment </w:t>
            </w:r>
            <w:r w:rsidRPr="00D12D2D">
              <w:rPr>
                <w:rFonts w:ascii="Arial" w:hAnsi="Arial" w:cs="Arial"/>
                <w:sz w:val="24"/>
                <w:szCs w:val="24"/>
              </w:rPr>
              <w:t>tools on the interview day? (face</w:t>
            </w:r>
            <w:r w:rsidR="00B03D26">
              <w:rPr>
                <w:rFonts w:ascii="Arial" w:hAnsi="Arial" w:cs="Arial"/>
                <w:sz w:val="24"/>
                <w:szCs w:val="24"/>
              </w:rPr>
              <w:t>-</w:t>
            </w:r>
            <w:r w:rsidRPr="00D12D2D">
              <w:rPr>
                <w:rFonts w:ascii="Arial" w:hAnsi="Arial" w:cs="Arial"/>
                <w:sz w:val="24"/>
                <w:szCs w:val="24"/>
              </w:rPr>
              <w:t>to</w:t>
            </w:r>
            <w:r w:rsidR="00B03D26">
              <w:rPr>
                <w:rFonts w:ascii="Arial" w:hAnsi="Arial" w:cs="Arial"/>
                <w:sz w:val="24"/>
                <w:szCs w:val="24"/>
              </w:rPr>
              <w:t>-</w:t>
            </w:r>
            <w:r w:rsidRPr="00D12D2D">
              <w:rPr>
                <w:rFonts w:ascii="Arial" w:hAnsi="Arial" w:cs="Arial"/>
                <w:sz w:val="24"/>
                <w:szCs w:val="24"/>
              </w:rPr>
              <w:t>face, role play, presentation, teaching and other activities with children, etc.)</w:t>
            </w:r>
          </w:p>
        </w:tc>
        <w:tc>
          <w:tcPr>
            <w:tcW w:w="1369" w:type="pct"/>
          </w:tcPr>
          <w:p w14:paraId="6AA36987" w14:textId="77777777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1A1455C2" w14:textId="77777777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192AB4AB" w14:textId="77777777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1661B8A6" w14:textId="77777777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9B6" w:rsidRPr="00D12D2D" w14:paraId="24B0C4B0" w14:textId="77777777" w:rsidTr="000D7B22">
        <w:trPr>
          <w:cantSplit/>
          <w:trHeight w:val="567"/>
        </w:trPr>
        <w:tc>
          <w:tcPr>
            <w:tcW w:w="1165" w:type="pct"/>
          </w:tcPr>
          <w:p w14:paraId="0D1A737A" w14:textId="77777777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>If using a combination of online and face-to-face interviews, how do we ensure consistency between each process?</w:t>
            </w:r>
          </w:p>
          <w:p w14:paraId="4ACCBC6D" w14:textId="77777777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>Are we able to demonstrate thoroughness and rigour for both methods of interview?</w:t>
            </w:r>
          </w:p>
        </w:tc>
        <w:tc>
          <w:tcPr>
            <w:tcW w:w="1369" w:type="pct"/>
          </w:tcPr>
          <w:p w14:paraId="2B6588C7" w14:textId="77777777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713CF256" w14:textId="77777777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4A29C859" w14:textId="77777777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3FF7E8F5" w14:textId="77777777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9B6" w:rsidRPr="00D12D2D" w14:paraId="64B1CBCA" w14:textId="77777777" w:rsidTr="000D7B22">
        <w:trPr>
          <w:cantSplit/>
          <w:trHeight w:val="567"/>
        </w:trPr>
        <w:tc>
          <w:tcPr>
            <w:tcW w:w="1165" w:type="pct"/>
          </w:tcPr>
          <w:p w14:paraId="2C766AEE" w14:textId="143CDF91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>Does our interview process include value</w:t>
            </w:r>
            <w:r w:rsidR="00AF3FB0">
              <w:rPr>
                <w:rFonts w:ascii="Arial" w:hAnsi="Arial" w:cs="Arial"/>
                <w:sz w:val="24"/>
                <w:szCs w:val="24"/>
              </w:rPr>
              <w:t>s</w:t>
            </w:r>
            <w:r w:rsidRPr="00D12D2D">
              <w:rPr>
                <w:rFonts w:ascii="Arial" w:hAnsi="Arial" w:cs="Arial"/>
                <w:sz w:val="24"/>
                <w:szCs w:val="24"/>
              </w:rPr>
              <w:t>-based questions and activities which probe for motives, attitudes and behaviours?</w:t>
            </w:r>
          </w:p>
        </w:tc>
        <w:tc>
          <w:tcPr>
            <w:tcW w:w="1369" w:type="pct"/>
          </w:tcPr>
          <w:p w14:paraId="55F101E1" w14:textId="77777777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19E1F147" w14:textId="77777777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0BF1F0C9" w14:textId="77777777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5BAF0724" w14:textId="77777777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9B6" w:rsidRPr="00D12D2D" w14:paraId="255C740F" w14:textId="77777777" w:rsidTr="000D7B22">
        <w:trPr>
          <w:cantSplit/>
          <w:trHeight w:val="567"/>
        </w:trPr>
        <w:tc>
          <w:tcPr>
            <w:tcW w:w="1165" w:type="pct"/>
          </w:tcPr>
          <w:p w14:paraId="13E3EAD0" w14:textId="77777777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lastRenderedPageBreak/>
              <w:t>Do we ensure we are avoiding hypothetical questions and instead insisting on giving examples from experience?</w:t>
            </w:r>
          </w:p>
        </w:tc>
        <w:tc>
          <w:tcPr>
            <w:tcW w:w="1369" w:type="pct"/>
          </w:tcPr>
          <w:p w14:paraId="29B3ECA7" w14:textId="77777777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768A9A42" w14:textId="77777777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3E4CBCC7" w14:textId="77777777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20F3003A" w14:textId="77777777" w:rsidR="002469B6" w:rsidRPr="00D12D2D" w:rsidRDefault="002469B6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F2D" w:rsidRPr="00D12D2D" w14:paraId="6137EB67" w14:textId="77777777" w:rsidTr="003C3B31">
        <w:trPr>
          <w:cantSplit/>
          <w:trHeight w:val="397"/>
        </w:trPr>
        <w:tc>
          <w:tcPr>
            <w:tcW w:w="1165" w:type="pct"/>
            <w:shd w:val="clear" w:color="auto" w:fill="DEEAF6" w:themeFill="accent5" w:themeFillTint="33"/>
            <w:vAlign w:val="center"/>
          </w:tcPr>
          <w:p w14:paraId="6E3D96A9" w14:textId="055B87AE" w:rsidR="00DF2F2D" w:rsidRPr="00D12D2D" w:rsidRDefault="00DF2F2D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D2D">
              <w:rPr>
                <w:rFonts w:ascii="Arial" w:hAnsi="Arial" w:cs="Arial"/>
                <w:b/>
                <w:bCs/>
                <w:sz w:val="24"/>
                <w:szCs w:val="24"/>
              </w:rPr>
              <w:t>Interview panel</w:t>
            </w:r>
          </w:p>
        </w:tc>
        <w:tc>
          <w:tcPr>
            <w:tcW w:w="1369" w:type="pct"/>
            <w:shd w:val="clear" w:color="auto" w:fill="DEEAF6" w:themeFill="accent5" w:themeFillTint="33"/>
            <w:vAlign w:val="center"/>
          </w:tcPr>
          <w:p w14:paraId="4BC9D292" w14:textId="77777777" w:rsidR="00DF2F2D" w:rsidRPr="00D12D2D" w:rsidRDefault="00DF2F2D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21" w:type="pct"/>
            <w:shd w:val="clear" w:color="auto" w:fill="DEEAF6" w:themeFill="accent5" w:themeFillTint="33"/>
            <w:vAlign w:val="center"/>
          </w:tcPr>
          <w:p w14:paraId="18A00A93" w14:textId="77777777" w:rsidR="00DF2F2D" w:rsidRPr="00D12D2D" w:rsidRDefault="00DF2F2D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DEEAF6" w:themeFill="accent5" w:themeFillTint="33"/>
            <w:vAlign w:val="center"/>
          </w:tcPr>
          <w:p w14:paraId="4EC27395" w14:textId="77777777" w:rsidR="00DF2F2D" w:rsidRPr="00D12D2D" w:rsidRDefault="00DF2F2D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DEEAF6" w:themeFill="accent5" w:themeFillTint="33"/>
            <w:vAlign w:val="center"/>
          </w:tcPr>
          <w:p w14:paraId="14D8EE3A" w14:textId="77777777" w:rsidR="00DF2F2D" w:rsidRPr="00D12D2D" w:rsidRDefault="00DF2F2D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2F2D" w:rsidRPr="00D12D2D" w14:paraId="02BA1037" w14:textId="77777777" w:rsidTr="000D1A80">
        <w:trPr>
          <w:cantSplit/>
          <w:trHeight w:val="567"/>
        </w:trPr>
        <w:tc>
          <w:tcPr>
            <w:tcW w:w="1165" w:type="pct"/>
          </w:tcPr>
          <w:p w14:paraId="7C5FD6F3" w14:textId="2B8AA811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 xml:space="preserve">Do members of the interview panel have the opportunity to scrutinise shortlisted </w:t>
            </w:r>
            <w:r w:rsidR="00E91E8E">
              <w:rPr>
                <w:rFonts w:ascii="Arial" w:hAnsi="Arial" w:cs="Arial"/>
                <w:sz w:val="24"/>
                <w:szCs w:val="24"/>
              </w:rPr>
              <w:t>applicants</w:t>
            </w:r>
            <w:r w:rsidR="00E91E8E" w:rsidRPr="00D12D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2D2D">
              <w:rPr>
                <w:rFonts w:ascii="Arial" w:hAnsi="Arial" w:cs="Arial"/>
                <w:sz w:val="24"/>
                <w:szCs w:val="24"/>
              </w:rPr>
              <w:t>ahead of the interview day?</w:t>
            </w:r>
          </w:p>
        </w:tc>
        <w:tc>
          <w:tcPr>
            <w:tcW w:w="1369" w:type="pct"/>
          </w:tcPr>
          <w:p w14:paraId="03C61946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61C4429B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413C2CA5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3C8984D7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F2D" w:rsidRPr="00D12D2D" w14:paraId="40479E3D" w14:textId="77777777" w:rsidTr="000D1A80">
        <w:trPr>
          <w:cantSplit/>
          <w:trHeight w:val="567"/>
        </w:trPr>
        <w:tc>
          <w:tcPr>
            <w:tcW w:w="1165" w:type="pct"/>
          </w:tcPr>
          <w:p w14:paraId="68EE9B06" w14:textId="6EA70F6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 xml:space="preserve">How do those on the interview panel feedback any areas of concern within an application ahead of the interview process to ensure that these issues are raised with the </w:t>
            </w:r>
            <w:r w:rsidR="00E91E8E">
              <w:rPr>
                <w:rFonts w:ascii="Arial" w:hAnsi="Arial" w:cs="Arial"/>
                <w:sz w:val="24"/>
                <w:szCs w:val="24"/>
              </w:rPr>
              <w:t>applicant</w:t>
            </w:r>
            <w:r w:rsidRPr="00D12D2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369" w:type="pct"/>
          </w:tcPr>
          <w:p w14:paraId="24BE287F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2E245885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4364ABA0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0818F3A4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1822" w:rsidRPr="00D12D2D" w14:paraId="0DDDEB3D" w14:textId="77777777" w:rsidTr="000D7B22">
        <w:trPr>
          <w:cantSplit/>
          <w:trHeight w:val="397"/>
        </w:trPr>
        <w:tc>
          <w:tcPr>
            <w:tcW w:w="1165" w:type="pct"/>
            <w:shd w:val="clear" w:color="auto" w:fill="DEEAF6" w:themeFill="accent5" w:themeFillTint="33"/>
            <w:vAlign w:val="center"/>
          </w:tcPr>
          <w:p w14:paraId="32B4AC83" w14:textId="657ECCB0" w:rsidR="006A1822" w:rsidRPr="00D12D2D" w:rsidRDefault="006A1822" w:rsidP="000D7B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Offers</w:t>
            </w:r>
          </w:p>
        </w:tc>
        <w:tc>
          <w:tcPr>
            <w:tcW w:w="1369" w:type="pct"/>
            <w:shd w:val="clear" w:color="auto" w:fill="DEEAF6" w:themeFill="accent5" w:themeFillTint="33"/>
            <w:vAlign w:val="center"/>
          </w:tcPr>
          <w:p w14:paraId="584AFDDF" w14:textId="77777777" w:rsidR="006A1822" w:rsidRPr="00D12D2D" w:rsidRDefault="006A1822" w:rsidP="000D7B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21" w:type="pct"/>
            <w:shd w:val="clear" w:color="auto" w:fill="DEEAF6" w:themeFill="accent5" w:themeFillTint="33"/>
            <w:vAlign w:val="center"/>
          </w:tcPr>
          <w:p w14:paraId="4FFA3D83" w14:textId="77777777" w:rsidR="006A1822" w:rsidRPr="00D12D2D" w:rsidRDefault="006A1822" w:rsidP="000D7B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DEEAF6" w:themeFill="accent5" w:themeFillTint="33"/>
            <w:vAlign w:val="center"/>
          </w:tcPr>
          <w:p w14:paraId="4E169AD6" w14:textId="77777777" w:rsidR="006A1822" w:rsidRPr="00D12D2D" w:rsidRDefault="006A1822" w:rsidP="000D7B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DEEAF6" w:themeFill="accent5" w:themeFillTint="33"/>
            <w:vAlign w:val="center"/>
          </w:tcPr>
          <w:p w14:paraId="543EF230" w14:textId="77777777" w:rsidR="006A1822" w:rsidRPr="00D12D2D" w:rsidRDefault="006A1822" w:rsidP="000D7B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A1822" w:rsidRPr="00D12D2D" w14:paraId="3421B189" w14:textId="77777777" w:rsidTr="000D7B22">
        <w:trPr>
          <w:cantSplit/>
          <w:trHeight w:val="567"/>
        </w:trPr>
        <w:tc>
          <w:tcPr>
            <w:tcW w:w="1165" w:type="pct"/>
          </w:tcPr>
          <w:p w14:paraId="414D1F45" w14:textId="799A37B5" w:rsidR="006A1822" w:rsidRPr="00D12D2D" w:rsidRDefault="006A1822" w:rsidP="000D7B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we remind applicants that offers are subject to </w:t>
            </w:r>
            <w:r w:rsidR="00802439" w:rsidRPr="007718B1">
              <w:rPr>
                <w:rFonts w:ascii="Arial" w:hAnsi="Arial" w:cs="Arial"/>
                <w:b/>
                <w:bCs/>
                <w:sz w:val="24"/>
                <w:szCs w:val="24"/>
              </w:rPr>
              <w:t>all</w:t>
            </w:r>
            <w:r w:rsidR="00802439">
              <w:rPr>
                <w:rFonts w:ascii="Arial" w:hAnsi="Arial" w:cs="Arial"/>
                <w:sz w:val="24"/>
                <w:szCs w:val="24"/>
              </w:rPr>
              <w:t xml:space="preserve"> conditions being met?</w:t>
            </w:r>
          </w:p>
        </w:tc>
        <w:tc>
          <w:tcPr>
            <w:tcW w:w="1369" w:type="pct"/>
          </w:tcPr>
          <w:p w14:paraId="46B582D1" w14:textId="77777777" w:rsidR="006A1822" w:rsidRPr="00D12D2D" w:rsidRDefault="006A1822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3C686338" w14:textId="77777777" w:rsidR="006A1822" w:rsidRPr="00D12D2D" w:rsidRDefault="006A1822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0BB32647" w14:textId="77777777" w:rsidR="006A1822" w:rsidRPr="00D12D2D" w:rsidRDefault="006A1822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72D0177B" w14:textId="77777777" w:rsidR="006A1822" w:rsidRPr="00D12D2D" w:rsidRDefault="006A1822" w:rsidP="000D7B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F2D" w:rsidRPr="00D12D2D" w14:paraId="4BA27B61" w14:textId="77777777" w:rsidTr="00F3464E">
        <w:trPr>
          <w:cantSplit/>
          <w:trHeight w:val="397"/>
        </w:trPr>
        <w:tc>
          <w:tcPr>
            <w:tcW w:w="1165" w:type="pct"/>
            <w:shd w:val="clear" w:color="auto" w:fill="DEEAF6" w:themeFill="accent5" w:themeFillTint="33"/>
            <w:vAlign w:val="center"/>
          </w:tcPr>
          <w:p w14:paraId="3C45023F" w14:textId="576EF988" w:rsidR="00DF2F2D" w:rsidRPr="00D12D2D" w:rsidRDefault="00C42596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References</w:t>
            </w:r>
          </w:p>
        </w:tc>
        <w:tc>
          <w:tcPr>
            <w:tcW w:w="1369" w:type="pct"/>
            <w:shd w:val="clear" w:color="auto" w:fill="DEEAF6" w:themeFill="accent5" w:themeFillTint="33"/>
            <w:vAlign w:val="center"/>
          </w:tcPr>
          <w:p w14:paraId="3E73EC73" w14:textId="77777777" w:rsidR="00DF2F2D" w:rsidRPr="00D12D2D" w:rsidRDefault="00DF2F2D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21" w:type="pct"/>
            <w:shd w:val="clear" w:color="auto" w:fill="DEEAF6" w:themeFill="accent5" w:themeFillTint="33"/>
            <w:vAlign w:val="center"/>
          </w:tcPr>
          <w:p w14:paraId="0042CF26" w14:textId="77777777" w:rsidR="00DF2F2D" w:rsidRPr="00D12D2D" w:rsidRDefault="00DF2F2D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DEEAF6" w:themeFill="accent5" w:themeFillTint="33"/>
            <w:vAlign w:val="center"/>
          </w:tcPr>
          <w:p w14:paraId="1E119057" w14:textId="77777777" w:rsidR="00DF2F2D" w:rsidRPr="00D12D2D" w:rsidRDefault="00DF2F2D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DEEAF6" w:themeFill="accent5" w:themeFillTint="33"/>
            <w:vAlign w:val="center"/>
          </w:tcPr>
          <w:p w14:paraId="22DB218A" w14:textId="77777777" w:rsidR="00DF2F2D" w:rsidRPr="00D12D2D" w:rsidRDefault="00DF2F2D" w:rsidP="00D12D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2F2D" w:rsidRPr="00D12D2D" w14:paraId="325F4C1C" w14:textId="77777777" w:rsidTr="000D1A80">
        <w:trPr>
          <w:cantSplit/>
          <w:trHeight w:val="567"/>
        </w:trPr>
        <w:tc>
          <w:tcPr>
            <w:tcW w:w="1165" w:type="pct"/>
          </w:tcPr>
          <w:p w14:paraId="238757F4" w14:textId="5917F452" w:rsidR="00DF2F2D" w:rsidRPr="00D12D2D" w:rsidRDefault="00B9258A" w:rsidP="00D12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Once an offer has been accepted, what is ou</w:t>
            </w:r>
            <w:r w:rsidR="00EB34C2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 process for checking references?</w:t>
            </w:r>
          </w:p>
        </w:tc>
        <w:tc>
          <w:tcPr>
            <w:tcW w:w="1369" w:type="pct"/>
          </w:tcPr>
          <w:p w14:paraId="1A45EFC1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080B76DD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3ADBB528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19C19434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258A" w:rsidRPr="00D12D2D" w14:paraId="0A29A3D0" w14:textId="77777777" w:rsidTr="000D1A80">
        <w:trPr>
          <w:cantSplit/>
          <w:trHeight w:val="567"/>
        </w:trPr>
        <w:tc>
          <w:tcPr>
            <w:tcW w:w="1165" w:type="pct"/>
          </w:tcPr>
          <w:p w14:paraId="7C7B0349" w14:textId="6EDB1BF5" w:rsidR="00B9258A" w:rsidRPr="00D12D2D" w:rsidRDefault="00B9258A" w:rsidP="00B9258A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>Do we check all references for</w:t>
            </w:r>
            <w:r w:rsidR="004E6A8F">
              <w:rPr>
                <w:rFonts w:ascii="Arial" w:hAnsi="Arial" w:cs="Arial"/>
                <w:sz w:val="24"/>
                <w:szCs w:val="24"/>
              </w:rPr>
              <w:t xml:space="preserve"> confirmation of the applicant’s </w:t>
            </w:r>
            <w:r w:rsidRPr="00D12D2D">
              <w:rPr>
                <w:rFonts w:ascii="Arial" w:hAnsi="Arial" w:cs="Arial"/>
                <w:sz w:val="24"/>
                <w:szCs w:val="24"/>
              </w:rPr>
              <w:t>suitability to work with children?</w:t>
            </w:r>
          </w:p>
          <w:p w14:paraId="048B1D10" w14:textId="4FF6D7F8" w:rsidR="00B9258A" w:rsidRDefault="00B9258A" w:rsidP="00B9258A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 xml:space="preserve">Do we </w:t>
            </w:r>
            <w:r w:rsidR="00EB34C2">
              <w:rPr>
                <w:rFonts w:ascii="Arial" w:hAnsi="Arial" w:cs="Arial"/>
                <w:sz w:val="24"/>
                <w:szCs w:val="24"/>
              </w:rPr>
              <w:t>follow</w:t>
            </w:r>
            <w:r w:rsidRPr="00D12D2D">
              <w:rPr>
                <w:rFonts w:ascii="Arial" w:hAnsi="Arial" w:cs="Arial"/>
                <w:sz w:val="24"/>
                <w:szCs w:val="24"/>
              </w:rPr>
              <w:t xml:space="preserve"> up any that do not?</w:t>
            </w:r>
          </w:p>
        </w:tc>
        <w:tc>
          <w:tcPr>
            <w:tcW w:w="1369" w:type="pct"/>
          </w:tcPr>
          <w:p w14:paraId="67E6AAC1" w14:textId="77777777" w:rsidR="00B9258A" w:rsidRPr="00D12D2D" w:rsidRDefault="00B9258A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173193F2" w14:textId="77777777" w:rsidR="00B9258A" w:rsidRPr="00D12D2D" w:rsidRDefault="00B9258A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6405589E" w14:textId="77777777" w:rsidR="00B9258A" w:rsidRPr="00D12D2D" w:rsidRDefault="00B9258A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3C259DF5" w14:textId="77777777" w:rsidR="00B9258A" w:rsidRPr="00D12D2D" w:rsidRDefault="00B9258A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F2D" w:rsidRPr="00D12D2D" w14:paraId="3AB788E8" w14:textId="77777777" w:rsidTr="000D1A80">
        <w:trPr>
          <w:cantSplit/>
          <w:trHeight w:val="567"/>
        </w:trPr>
        <w:tc>
          <w:tcPr>
            <w:tcW w:w="1165" w:type="pct"/>
          </w:tcPr>
          <w:p w14:paraId="03F7C1D3" w14:textId="61AF78CB" w:rsidR="00DF2F2D" w:rsidRPr="00CF0265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CF0265">
              <w:rPr>
                <w:rFonts w:ascii="Arial" w:hAnsi="Arial" w:cs="Arial"/>
                <w:sz w:val="24"/>
                <w:szCs w:val="24"/>
              </w:rPr>
              <w:lastRenderedPageBreak/>
              <w:t>Are references given due weight and consideration</w:t>
            </w:r>
            <w:r w:rsidR="00D42674" w:rsidRPr="00CF0265">
              <w:rPr>
                <w:rFonts w:ascii="Arial" w:hAnsi="Arial" w:cs="Arial"/>
                <w:sz w:val="24"/>
                <w:szCs w:val="24"/>
              </w:rPr>
              <w:t xml:space="preserve"> at the point of being </w:t>
            </w:r>
            <w:r w:rsidR="00CF0265" w:rsidRPr="00CF0265">
              <w:rPr>
                <w:rFonts w:ascii="Arial" w:hAnsi="Arial" w:cs="Arial"/>
                <w:sz w:val="24"/>
                <w:szCs w:val="24"/>
              </w:rPr>
              <w:t xml:space="preserve">made </w:t>
            </w:r>
            <w:r w:rsidR="00D42674" w:rsidRPr="00CF0265">
              <w:rPr>
                <w:rFonts w:ascii="Arial" w:hAnsi="Arial" w:cs="Arial"/>
                <w:sz w:val="24"/>
                <w:szCs w:val="24"/>
              </w:rPr>
              <w:t>available to you</w:t>
            </w:r>
            <w:r w:rsidRPr="00CF026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369" w:type="pct"/>
          </w:tcPr>
          <w:p w14:paraId="52D37EB7" w14:textId="77777777" w:rsidR="00DF2F2D" w:rsidRPr="00CF0265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16B112C2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22295054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25FB74AB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F2D" w:rsidRPr="00D12D2D" w14:paraId="6C9B04A5" w14:textId="77777777" w:rsidTr="000D1A80">
        <w:trPr>
          <w:cantSplit/>
          <w:trHeight w:val="567"/>
        </w:trPr>
        <w:tc>
          <w:tcPr>
            <w:tcW w:w="1165" w:type="pct"/>
          </w:tcPr>
          <w:p w14:paraId="165348D0" w14:textId="4A0566EB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>Do we follow up on references that don’t ‘feel right’?</w:t>
            </w:r>
          </w:p>
        </w:tc>
        <w:tc>
          <w:tcPr>
            <w:tcW w:w="1369" w:type="pct"/>
          </w:tcPr>
          <w:p w14:paraId="141D1AE6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3B9D9A09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282B12C1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177B3488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F2D" w:rsidRPr="00D12D2D" w14:paraId="64B3130A" w14:textId="77777777" w:rsidTr="000D1A80">
        <w:trPr>
          <w:cantSplit/>
          <w:trHeight w:val="567"/>
        </w:trPr>
        <w:tc>
          <w:tcPr>
            <w:tcW w:w="1165" w:type="pct"/>
          </w:tcPr>
          <w:p w14:paraId="42C83302" w14:textId="08F1330C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 xml:space="preserve">What is our policy on personal email addresses used </w:t>
            </w:r>
            <w:r w:rsidR="00CF0265">
              <w:rPr>
                <w:rFonts w:ascii="Arial" w:hAnsi="Arial" w:cs="Arial"/>
                <w:sz w:val="24"/>
                <w:szCs w:val="24"/>
              </w:rPr>
              <w:t>by</w:t>
            </w:r>
            <w:r w:rsidRPr="00D12D2D">
              <w:rPr>
                <w:rFonts w:ascii="Arial" w:hAnsi="Arial" w:cs="Arial"/>
                <w:sz w:val="24"/>
                <w:szCs w:val="24"/>
              </w:rPr>
              <w:t xml:space="preserve"> referees?</w:t>
            </w:r>
          </w:p>
        </w:tc>
        <w:tc>
          <w:tcPr>
            <w:tcW w:w="1369" w:type="pct"/>
          </w:tcPr>
          <w:p w14:paraId="15599B49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29A704E8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0773F367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064D75F6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F2D" w:rsidRPr="00D12D2D" w14:paraId="0D293981" w14:textId="77777777" w:rsidTr="000D1A80">
        <w:trPr>
          <w:cantSplit/>
          <w:trHeight w:val="567"/>
        </w:trPr>
        <w:tc>
          <w:tcPr>
            <w:tcW w:w="1165" w:type="pct"/>
          </w:tcPr>
          <w:p w14:paraId="7461AC4F" w14:textId="11EAC99B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>How do we confirm these are professional references?</w:t>
            </w:r>
          </w:p>
        </w:tc>
        <w:tc>
          <w:tcPr>
            <w:tcW w:w="1369" w:type="pct"/>
          </w:tcPr>
          <w:p w14:paraId="621C4723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71E1EE0B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0375FE28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60A3F635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9B6" w:rsidRPr="00D12D2D" w14:paraId="43866021" w14:textId="77777777" w:rsidTr="002469B6">
        <w:trPr>
          <w:cantSplit/>
          <w:trHeight w:val="397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5C9E649A" w14:textId="6DE66C29" w:rsidR="002469B6" w:rsidRPr="002469B6" w:rsidRDefault="00642161" w:rsidP="002469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Applicant checks</w:t>
            </w:r>
          </w:p>
        </w:tc>
      </w:tr>
      <w:tr w:rsidR="00DF2F2D" w:rsidRPr="00D12D2D" w14:paraId="70DA9A47" w14:textId="77777777" w:rsidTr="00BE0C6D">
        <w:trPr>
          <w:trHeight w:val="567"/>
        </w:trPr>
        <w:tc>
          <w:tcPr>
            <w:tcW w:w="1165" w:type="pct"/>
          </w:tcPr>
          <w:p w14:paraId="3B4A8CBF" w14:textId="06F2C376" w:rsidR="00D34468" w:rsidRDefault="00D34468" w:rsidP="00D12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fee-paying trainees:</w:t>
            </w:r>
          </w:p>
          <w:p w14:paraId="1EFE8405" w14:textId="1CB733CA" w:rsidR="00DF2F2D" w:rsidRPr="003415FB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3415FB">
              <w:rPr>
                <w:rFonts w:ascii="Arial" w:hAnsi="Arial" w:cs="Arial"/>
                <w:sz w:val="24"/>
                <w:szCs w:val="24"/>
              </w:rPr>
              <w:t xml:space="preserve">Do we </w:t>
            </w:r>
            <w:r w:rsidR="007F5542">
              <w:rPr>
                <w:rFonts w:ascii="Arial" w:hAnsi="Arial" w:cs="Arial"/>
                <w:sz w:val="24"/>
                <w:szCs w:val="24"/>
              </w:rPr>
              <w:t>conduct</w:t>
            </w:r>
            <w:r w:rsidRPr="003415FB">
              <w:rPr>
                <w:rFonts w:ascii="Arial" w:hAnsi="Arial" w:cs="Arial"/>
                <w:sz w:val="24"/>
                <w:szCs w:val="24"/>
              </w:rPr>
              <w:t xml:space="preserve"> all necessary checks and record these in a Single Central Record (SCR)</w:t>
            </w:r>
            <w:r w:rsidR="00CC6474" w:rsidRPr="003415FB">
              <w:rPr>
                <w:rFonts w:ascii="Arial" w:hAnsi="Arial" w:cs="Arial"/>
                <w:sz w:val="24"/>
                <w:szCs w:val="24"/>
              </w:rPr>
              <w:t xml:space="preserve"> or our organisation’s equivalent</w:t>
            </w:r>
            <w:r w:rsidR="0021510A">
              <w:rPr>
                <w:rFonts w:ascii="Arial" w:hAnsi="Arial" w:cs="Arial"/>
                <w:sz w:val="24"/>
                <w:szCs w:val="24"/>
              </w:rPr>
              <w:t xml:space="preserve"> document</w:t>
            </w:r>
            <w:r w:rsidRPr="003415FB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51B8198" w14:textId="64A5E382" w:rsidR="00DF2F2D" w:rsidRPr="00BE0C6D" w:rsidRDefault="00DF2F2D" w:rsidP="00D12D2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415FB">
              <w:rPr>
                <w:rFonts w:ascii="Arial" w:hAnsi="Arial" w:cs="Arial"/>
              </w:rPr>
              <w:t>Proof of i</w:t>
            </w:r>
            <w:r w:rsidRPr="00BE0C6D">
              <w:rPr>
                <w:rFonts w:ascii="Arial" w:hAnsi="Arial" w:cs="Arial"/>
              </w:rPr>
              <w:t>dentity</w:t>
            </w:r>
          </w:p>
          <w:p w14:paraId="7E8A96A2" w14:textId="42647EB8" w:rsidR="00A26D00" w:rsidRPr="00BE0C6D" w:rsidRDefault="00A26D00" w:rsidP="00A26D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E0C6D">
              <w:rPr>
                <w:rFonts w:ascii="Arial" w:hAnsi="Arial" w:cs="Arial"/>
              </w:rPr>
              <w:t>Online check*</w:t>
            </w:r>
          </w:p>
          <w:p w14:paraId="60CD83D3" w14:textId="6510EE8E" w:rsidR="00DF2F2D" w:rsidRPr="00BE0C6D" w:rsidRDefault="00DF2F2D" w:rsidP="00D12D2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E0C6D">
              <w:rPr>
                <w:rFonts w:ascii="Arial" w:hAnsi="Arial" w:cs="Arial"/>
              </w:rPr>
              <w:t>Enhanced DBS</w:t>
            </w:r>
            <w:r w:rsidR="00FF4BB7" w:rsidRPr="00BE0C6D">
              <w:rPr>
                <w:rFonts w:ascii="Arial" w:hAnsi="Arial" w:cs="Arial"/>
              </w:rPr>
              <w:t xml:space="preserve"> criminal records checks</w:t>
            </w:r>
            <w:r w:rsidRPr="00BE0C6D">
              <w:rPr>
                <w:rFonts w:ascii="Arial" w:hAnsi="Arial" w:cs="Arial"/>
              </w:rPr>
              <w:t xml:space="preserve"> </w:t>
            </w:r>
            <w:r w:rsidR="00FF4BB7" w:rsidRPr="00BE0C6D">
              <w:rPr>
                <w:rFonts w:ascii="Arial" w:hAnsi="Arial" w:cs="Arial"/>
              </w:rPr>
              <w:t>and children’s barred</w:t>
            </w:r>
            <w:r w:rsidRPr="00BE0C6D">
              <w:rPr>
                <w:rFonts w:ascii="Arial" w:hAnsi="Arial" w:cs="Arial"/>
              </w:rPr>
              <w:t xml:space="preserve"> list </w:t>
            </w:r>
            <w:r w:rsidR="00FF4BB7" w:rsidRPr="00BE0C6D">
              <w:rPr>
                <w:rFonts w:ascii="Arial" w:hAnsi="Arial" w:cs="Arial"/>
              </w:rPr>
              <w:t>information</w:t>
            </w:r>
          </w:p>
          <w:p w14:paraId="2B476C87" w14:textId="4669D809" w:rsidR="00DF2F2D" w:rsidRPr="003415FB" w:rsidRDefault="00DF2F2D" w:rsidP="00D12D2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415FB">
              <w:rPr>
                <w:rFonts w:ascii="Arial" w:hAnsi="Arial" w:cs="Arial"/>
              </w:rPr>
              <w:t xml:space="preserve">Children’s </w:t>
            </w:r>
            <w:r w:rsidR="00A31FC7">
              <w:rPr>
                <w:rFonts w:ascii="Arial" w:hAnsi="Arial" w:cs="Arial"/>
              </w:rPr>
              <w:t>b</w:t>
            </w:r>
            <w:r w:rsidRPr="003415FB">
              <w:rPr>
                <w:rFonts w:ascii="Arial" w:hAnsi="Arial" w:cs="Arial"/>
              </w:rPr>
              <w:t xml:space="preserve">arred </w:t>
            </w:r>
            <w:r w:rsidR="00A31FC7">
              <w:rPr>
                <w:rFonts w:ascii="Arial" w:hAnsi="Arial" w:cs="Arial"/>
              </w:rPr>
              <w:t>l</w:t>
            </w:r>
            <w:r w:rsidRPr="003415FB">
              <w:rPr>
                <w:rFonts w:ascii="Arial" w:hAnsi="Arial" w:cs="Arial"/>
              </w:rPr>
              <w:t>ist</w:t>
            </w:r>
            <w:r w:rsidR="00A31FC7">
              <w:rPr>
                <w:rFonts w:ascii="Arial" w:hAnsi="Arial" w:cs="Arial"/>
              </w:rPr>
              <w:t xml:space="preserve"> information</w:t>
            </w:r>
            <w:r w:rsidR="00887895" w:rsidRPr="003415FB">
              <w:rPr>
                <w:rFonts w:ascii="Arial" w:hAnsi="Arial" w:cs="Arial"/>
              </w:rPr>
              <w:t>*</w:t>
            </w:r>
            <w:r w:rsidR="00A26D00">
              <w:rPr>
                <w:rFonts w:ascii="Arial" w:hAnsi="Arial" w:cs="Arial"/>
              </w:rPr>
              <w:t>*</w:t>
            </w:r>
          </w:p>
          <w:p w14:paraId="1FAA1A86" w14:textId="0E59D5C2" w:rsidR="00DF2F2D" w:rsidRPr="003415FB" w:rsidRDefault="00DF2F2D" w:rsidP="00D12D2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415FB">
              <w:rPr>
                <w:rFonts w:ascii="Arial" w:hAnsi="Arial" w:cs="Arial"/>
              </w:rPr>
              <w:t xml:space="preserve">Prohibition </w:t>
            </w:r>
            <w:r w:rsidR="00810B32">
              <w:rPr>
                <w:rFonts w:ascii="Arial" w:hAnsi="Arial" w:cs="Arial"/>
              </w:rPr>
              <w:t>o</w:t>
            </w:r>
            <w:r w:rsidRPr="003415FB">
              <w:rPr>
                <w:rFonts w:ascii="Arial" w:hAnsi="Arial" w:cs="Arial"/>
              </w:rPr>
              <w:t>rder</w:t>
            </w:r>
          </w:p>
          <w:p w14:paraId="6288D219" w14:textId="0619BCBA" w:rsidR="00DF2F2D" w:rsidRPr="003415FB" w:rsidRDefault="00DF2F2D" w:rsidP="00D12D2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415FB">
              <w:rPr>
                <w:rFonts w:ascii="Arial" w:hAnsi="Arial" w:cs="Arial"/>
              </w:rPr>
              <w:t xml:space="preserve">Childcare </w:t>
            </w:r>
            <w:r w:rsidR="00020811">
              <w:rPr>
                <w:rFonts w:ascii="Arial" w:hAnsi="Arial" w:cs="Arial"/>
              </w:rPr>
              <w:t>d</w:t>
            </w:r>
            <w:r w:rsidRPr="003415FB">
              <w:rPr>
                <w:rFonts w:ascii="Arial" w:hAnsi="Arial" w:cs="Arial"/>
              </w:rPr>
              <w:t>isqualification</w:t>
            </w:r>
          </w:p>
          <w:p w14:paraId="5C1C6D7A" w14:textId="5C53AD3B" w:rsidR="00DF2F2D" w:rsidRPr="003415FB" w:rsidRDefault="00DF2F2D" w:rsidP="00D12D2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415FB">
              <w:rPr>
                <w:rFonts w:ascii="Arial" w:hAnsi="Arial" w:cs="Arial"/>
              </w:rPr>
              <w:t xml:space="preserve">Overseas checks (where </w:t>
            </w:r>
            <w:r w:rsidR="00ED75FD">
              <w:rPr>
                <w:rFonts w:ascii="Arial" w:hAnsi="Arial" w:cs="Arial"/>
              </w:rPr>
              <w:t>applicable</w:t>
            </w:r>
            <w:r w:rsidRPr="003415FB">
              <w:rPr>
                <w:rFonts w:ascii="Arial" w:hAnsi="Arial" w:cs="Arial"/>
              </w:rPr>
              <w:t>)</w:t>
            </w:r>
          </w:p>
          <w:p w14:paraId="2D1DEEAD" w14:textId="339B010E" w:rsidR="00DF2F2D" w:rsidRPr="003415FB" w:rsidRDefault="00DF2F2D" w:rsidP="00D12D2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415FB">
              <w:rPr>
                <w:rFonts w:ascii="Arial" w:hAnsi="Arial" w:cs="Arial"/>
              </w:rPr>
              <w:t>Eligibility to work in the UK</w:t>
            </w:r>
          </w:p>
          <w:p w14:paraId="7A44E0F6" w14:textId="0C5A6B6A" w:rsidR="00DF2F2D" w:rsidRPr="003415FB" w:rsidRDefault="003415FB" w:rsidP="00D12D2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Fitness to teach (</w:t>
            </w:r>
            <w:r w:rsidR="00850911">
              <w:rPr>
                <w:rFonts w:ascii="Arial" w:hAnsi="Arial" w:cs="Arial"/>
              </w:rPr>
              <w:t>o</w:t>
            </w:r>
            <w:r w:rsidR="00DF2F2D" w:rsidRPr="003415FB">
              <w:rPr>
                <w:rFonts w:ascii="Arial" w:hAnsi="Arial" w:cs="Arial"/>
              </w:rPr>
              <w:t xml:space="preserve">ccupational </w:t>
            </w:r>
            <w:r w:rsidR="00CC6474" w:rsidRPr="003415FB">
              <w:rPr>
                <w:rFonts w:ascii="Arial" w:hAnsi="Arial" w:cs="Arial"/>
              </w:rPr>
              <w:t>h</w:t>
            </w:r>
            <w:r w:rsidR="00DF2F2D" w:rsidRPr="003415FB">
              <w:rPr>
                <w:rFonts w:ascii="Arial" w:hAnsi="Arial" w:cs="Arial"/>
              </w:rPr>
              <w:t>ealth</w:t>
            </w:r>
            <w:r w:rsidR="00850911">
              <w:rPr>
                <w:rFonts w:ascii="Arial" w:hAnsi="Arial" w:cs="Arial"/>
              </w:rPr>
              <w:t>)</w:t>
            </w:r>
          </w:p>
          <w:p w14:paraId="40A9EC2A" w14:textId="77777777" w:rsidR="00DF2F2D" w:rsidRDefault="00DF2F2D" w:rsidP="00D12D2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415FB">
              <w:rPr>
                <w:rFonts w:ascii="Arial" w:hAnsi="Arial" w:cs="Arial"/>
              </w:rPr>
              <w:t>Qualifications</w:t>
            </w:r>
          </w:p>
          <w:p w14:paraId="705A33C5" w14:textId="3C2D276A" w:rsidR="000323E8" w:rsidRPr="00BD5480" w:rsidRDefault="007902BB" w:rsidP="008878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References</w:t>
            </w:r>
          </w:p>
        </w:tc>
        <w:tc>
          <w:tcPr>
            <w:tcW w:w="1369" w:type="pct"/>
          </w:tcPr>
          <w:p w14:paraId="4F80ED00" w14:textId="77777777" w:rsidR="00DF2F2D" w:rsidRPr="003415FB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2010EA26" w14:textId="77777777" w:rsidR="00DF2F2D" w:rsidRPr="003415FB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43F382C7" w14:textId="77777777" w:rsidR="00DF2F2D" w:rsidRPr="003415FB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6FECF75D" w14:textId="77777777" w:rsidR="00DF2F2D" w:rsidRPr="003415FB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E52" w:rsidRPr="00D12D2D" w14:paraId="28A9AE9B" w14:textId="77777777" w:rsidTr="00BD5480">
        <w:trPr>
          <w:cantSplit/>
          <w:trHeight w:val="567"/>
        </w:trPr>
        <w:tc>
          <w:tcPr>
            <w:tcW w:w="1165" w:type="pct"/>
          </w:tcPr>
          <w:p w14:paraId="59FE89D4" w14:textId="77777777" w:rsidR="00807E52" w:rsidRDefault="00807E52" w:rsidP="00D12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salaried trainees:</w:t>
            </w:r>
          </w:p>
          <w:p w14:paraId="4E35EFEB" w14:textId="257CC52D" w:rsidR="00807E52" w:rsidRDefault="00807E52" w:rsidP="00D12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 we assure ourselves that all the necessary checks have been completed by the employing school?</w:t>
            </w:r>
          </w:p>
        </w:tc>
        <w:tc>
          <w:tcPr>
            <w:tcW w:w="1369" w:type="pct"/>
          </w:tcPr>
          <w:p w14:paraId="0641EC15" w14:textId="77777777" w:rsidR="00807E52" w:rsidRPr="003415FB" w:rsidRDefault="00807E52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2A0A8FB6" w14:textId="77777777" w:rsidR="00807E52" w:rsidRPr="003415FB" w:rsidRDefault="00807E52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723807CA" w14:textId="77777777" w:rsidR="00807E52" w:rsidRPr="003415FB" w:rsidRDefault="00807E52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6A8FC5F1" w14:textId="77777777" w:rsidR="00807E52" w:rsidRPr="003415FB" w:rsidRDefault="00807E52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9B6" w:rsidRPr="00D12D2D" w14:paraId="41455A82" w14:textId="77777777" w:rsidTr="002469B6">
        <w:trPr>
          <w:cantSplit/>
          <w:trHeight w:val="397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653F1CEB" w14:textId="7C7FAAD4" w:rsidR="002469B6" w:rsidRPr="002469B6" w:rsidRDefault="002469B6" w:rsidP="002469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69B6">
              <w:rPr>
                <w:rFonts w:ascii="Arial" w:hAnsi="Arial" w:cs="Arial"/>
                <w:b/>
                <w:bCs/>
                <w:sz w:val="24"/>
                <w:szCs w:val="24"/>
              </w:rPr>
              <w:t>Overseas checks</w:t>
            </w:r>
          </w:p>
        </w:tc>
      </w:tr>
      <w:tr w:rsidR="00DF2F2D" w:rsidRPr="00D12D2D" w14:paraId="7FE2E836" w14:textId="77777777" w:rsidTr="000D1A80">
        <w:trPr>
          <w:cantSplit/>
          <w:trHeight w:val="567"/>
        </w:trPr>
        <w:tc>
          <w:tcPr>
            <w:tcW w:w="1165" w:type="pct"/>
          </w:tcPr>
          <w:p w14:paraId="562E58F9" w14:textId="5AD94A79" w:rsidR="00DF2F2D" w:rsidRPr="00D12D2D" w:rsidRDefault="00DF2F2D" w:rsidP="002469B6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 xml:space="preserve">Do we obtain a full criminal history for </w:t>
            </w:r>
            <w:r w:rsidR="00CC459C">
              <w:rPr>
                <w:rFonts w:ascii="Arial" w:hAnsi="Arial" w:cs="Arial"/>
                <w:sz w:val="24"/>
                <w:szCs w:val="24"/>
              </w:rPr>
              <w:t>applicants</w:t>
            </w:r>
            <w:r w:rsidRPr="00D12D2D">
              <w:rPr>
                <w:rFonts w:ascii="Arial" w:hAnsi="Arial" w:cs="Arial"/>
                <w:sz w:val="24"/>
                <w:szCs w:val="24"/>
              </w:rPr>
              <w:t xml:space="preserve"> who have lived and worked overseas?</w:t>
            </w:r>
          </w:p>
        </w:tc>
        <w:tc>
          <w:tcPr>
            <w:tcW w:w="1369" w:type="pct"/>
          </w:tcPr>
          <w:p w14:paraId="4B183D32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7BF080DA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548C154B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1D19BFE1" w14:textId="77777777" w:rsidR="00DF2F2D" w:rsidRPr="00D12D2D" w:rsidRDefault="00DF2F2D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9B6" w:rsidRPr="00D12D2D" w14:paraId="5A61011E" w14:textId="77777777" w:rsidTr="000D1A80">
        <w:trPr>
          <w:cantSplit/>
          <w:trHeight w:val="567"/>
        </w:trPr>
        <w:tc>
          <w:tcPr>
            <w:tcW w:w="1165" w:type="pct"/>
          </w:tcPr>
          <w:p w14:paraId="42736243" w14:textId="38C74851" w:rsidR="002469B6" w:rsidRPr="00D12D2D" w:rsidRDefault="002469B6" w:rsidP="00D12D2D">
            <w:pPr>
              <w:rPr>
                <w:rFonts w:ascii="Arial" w:hAnsi="Arial" w:cs="Arial"/>
                <w:sz w:val="24"/>
                <w:szCs w:val="24"/>
              </w:rPr>
            </w:pPr>
            <w:r w:rsidRPr="00D12D2D">
              <w:rPr>
                <w:rFonts w:ascii="Arial" w:hAnsi="Arial" w:cs="Arial"/>
                <w:sz w:val="24"/>
                <w:szCs w:val="24"/>
              </w:rPr>
              <w:t>What is our policy on obtaining overseas checks?</w:t>
            </w:r>
          </w:p>
        </w:tc>
        <w:tc>
          <w:tcPr>
            <w:tcW w:w="1369" w:type="pct"/>
          </w:tcPr>
          <w:p w14:paraId="5F8D8166" w14:textId="77777777" w:rsidR="002469B6" w:rsidRPr="00D12D2D" w:rsidRDefault="002469B6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pct"/>
          </w:tcPr>
          <w:p w14:paraId="52AA16D2" w14:textId="77777777" w:rsidR="002469B6" w:rsidRPr="00D12D2D" w:rsidRDefault="002469B6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</w:tcPr>
          <w:p w14:paraId="623A5E4A" w14:textId="77777777" w:rsidR="002469B6" w:rsidRPr="00D12D2D" w:rsidRDefault="002469B6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</w:tcPr>
          <w:p w14:paraId="74401B37" w14:textId="77777777" w:rsidR="002469B6" w:rsidRPr="00D12D2D" w:rsidRDefault="002469B6" w:rsidP="00D12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3DAEFF" w14:textId="77777777" w:rsidR="00E24C53" w:rsidRDefault="00E24C53" w:rsidP="00D12D2D">
      <w:pPr>
        <w:spacing w:after="0"/>
        <w:rPr>
          <w:rFonts w:ascii="Arial" w:hAnsi="Arial" w:cs="Arial"/>
          <w:sz w:val="24"/>
          <w:szCs w:val="24"/>
        </w:rPr>
      </w:pPr>
    </w:p>
    <w:p w14:paraId="5D71154E" w14:textId="77777777" w:rsidR="00BD5480" w:rsidRDefault="00BD5480" w:rsidP="00D12D2D">
      <w:pPr>
        <w:spacing w:after="0"/>
        <w:rPr>
          <w:rFonts w:ascii="Arial" w:hAnsi="Arial" w:cs="Arial"/>
          <w:sz w:val="24"/>
          <w:szCs w:val="24"/>
        </w:rPr>
      </w:pPr>
    </w:p>
    <w:p w14:paraId="73785600" w14:textId="1FFBB82A" w:rsidR="00BD5480" w:rsidRDefault="00BD5480" w:rsidP="00BD54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902CB0">
        <w:rPr>
          <w:rFonts w:ascii="Arial" w:hAnsi="Arial" w:cs="Arial"/>
          <w:sz w:val="24"/>
          <w:szCs w:val="24"/>
        </w:rPr>
        <w:t>T</w:t>
      </w:r>
      <w:r w:rsidRPr="003415FB">
        <w:rPr>
          <w:rFonts w:ascii="Arial" w:hAnsi="Arial" w:cs="Arial"/>
          <w:sz w:val="24"/>
          <w:szCs w:val="24"/>
        </w:rPr>
        <w:t>here is no statutory requirement for this to be listed within a SCR</w:t>
      </w:r>
      <w:r w:rsidR="00902CB0">
        <w:rPr>
          <w:rFonts w:ascii="Arial" w:hAnsi="Arial" w:cs="Arial"/>
          <w:sz w:val="24"/>
          <w:szCs w:val="24"/>
        </w:rPr>
        <w:t>.</w:t>
      </w:r>
    </w:p>
    <w:p w14:paraId="2119BD1A" w14:textId="6A66E181" w:rsidR="00BD5480" w:rsidRDefault="00BD5480" w:rsidP="00BD54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3415FB">
        <w:rPr>
          <w:rFonts w:ascii="Arial" w:hAnsi="Arial" w:cs="Arial"/>
          <w:sz w:val="24"/>
          <w:szCs w:val="24"/>
        </w:rPr>
        <w:t xml:space="preserve">* </w:t>
      </w:r>
      <w:r w:rsidR="00902CB0">
        <w:rPr>
          <w:rFonts w:ascii="Arial" w:hAnsi="Arial" w:cs="Arial"/>
          <w:sz w:val="24"/>
          <w:szCs w:val="24"/>
        </w:rPr>
        <w:t>F</w:t>
      </w:r>
      <w:r w:rsidRPr="003415FB">
        <w:rPr>
          <w:rFonts w:ascii="Arial" w:hAnsi="Arial" w:cs="Arial"/>
          <w:sz w:val="24"/>
          <w:szCs w:val="24"/>
        </w:rPr>
        <w:t>or applicants whose enhanced DBS check has not yet been received</w:t>
      </w:r>
      <w:r w:rsidR="00902CB0">
        <w:rPr>
          <w:rFonts w:ascii="Arial" w:hAnsi="Arial" w:cs="Arial"/>
          <w:sz w:val="24"/>
          <w:szCs w:val="24"/>
        </w:rPr>
        <w:t>.</w:t>
      </w:r>
    </w:p>
    <w:sectPr w:rsidR="00BD5480" w:rsidSect="00F50594">
      <w:footerReference w:type="default" r:id="rId18"/>
      <w:pgSz w:w="16838" w:h="11906" w:orient="landscape"/>
      <w:pgMar w:top="851" w:right="851" w:bottom="851" w:left="85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0CF79" w14:textId="77777777" w:rsidR="00357851" w:rsidRDefault="00357851" w:rsidP="006E4D11">
      <w:pPr>
        <w:spacing w:after="0" w:line="240" w:lineRule="auto"/>
      </w:pPr>
      <w:r>
        <w:separator/>
      </w:r>
    </w:p>
  </w:endnote>
  <w:endnote w:type="continuationSeparator" w:id="0">
    <w:p w14:paraId="72D1FCC1" w14:textId="77777777" w:rsidR="00357851" w:rsidRDefault="00357851" w:rsidP="006E4D11">
      <w:pPr>
        <w:spacing w:after="0" w:line="240" w:lineRule="auto"/>
      </w:pPr>
      <w:r>
        <w:continuationSeparator/>
      </w:r>
    </w:p>
  </w:endnote>
  <w:endnote w:type="continuationNotice" w:id="1">
    <w:p w14:paraId="612D30DD" w14:textId="77777777" w:rsidR="00357851" w:rsidRDefault="003578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04CD1" w14:textId="77777777" w:rsidR="00B35028" w:rsidRPr="00B35028" w:rsidRDefault="00B35028" w:rsidP="00B35028">
    <w:pPr>
      <w:pStyle w:val="Footer"/>
      <w:rPr>
        <w:rFonts w:ascii="Arial" w:hAnsi="Arial" w:cs="Arial"/>
        <w:sz w:val="20"/>
        <w:szCs w:val="20"/>
      </w:rPr>
    </w:pPr>
    <w:r w:rsidRPr="00B35028">
      <w:rPr>
        <w:rFonts w:ascii="Arial" w:hAnsi="Arial" w:cs="Arial"/>
        <w:noProof/>
        <w:sz w:val="20"/>
        <w:szCs w:val="20"/>
      </w:rPr>
      <w:drawing>
        <wp:inline distT="0" distB="0" distL="0" distR="0" wp14:anchorId="3526DE71" wp14:editId="2F306946">
          <wp:extent cx="6696710" cy="320497"/>
          <wp:effectExtent l="0" t="0" r="0" b="3810"/>
          <wp:docPr id="994576926" name="Picture 994576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320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68"/>
      <w:gridCol w:w="7568"/>
    </w:tblGrid>
    <w:tr w:rsidR="00B35028" w:rsidRPr="00B35028" w14:paraId="2AFC40BC" w14:textId="77777777" w:rsidTr="000D7B22">
      <w:tc>
        <w:tcPr>
          <w:tcW w:w="5000" w:type="pct"/>
          <w:gridSpan w:val="2"/>
        </w:tcPr>
        <w:p w14:paraId="30CFB269" w14:textId="40A49FF2" w:rsidR="00B35028" w:rsidRPr="00B35028" w:rsidRDefault="00240BC9" w:rsidP="00B35028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i/>
              <w:iCs/>
              <w:sz w:val="20"/>
              <w:szCs w:val="20"/>
            </w:rPr>
            <w:t xml:space="preserve">Safer Recruitment </w:t>
          </w:r>
          <w:r w:rsidR="00C95BCD">
            <w:rPr>
              <w:rFonts w:ascii="Arial" w:hAnsi="Arial" w:cs="Arial"/>
              <w:i/>
              <w:iCs/>
              <w:sz w:val="20"/>
              <w:szCs w:val="20"/>
            </w:rPr>
            <w:t>Audit</w:t>
          </w:r>
          <w:r w:rsidR="00B35028" w:rsidRPr="00B35028">
            <w:rPr>
              <w:rFonts w:ascii="Arial" w:hAnsi="Arial" w:cs="Arial"/>
              <w:sz w:val="20"/>
              <w:szCs w:val="20"/>
            </w:rPr>
            <w:t xml:space="preserve">  (</w:t>
          </w:r>
          <w:r w:rsidR="00C95BCD">
            <w:rPr>
              <w:rFonts w:ascii="Arial" w:hAnsi="Arial" w:cs="Arial"/>
              <w:sz w:val="20"/>
              <w:szCs w:val="20"/>
            </w:rPr>
            <w:t>First</w:t>
          </w:r>
          <w:r w:rsidR="00B35028" w:rsidRPr="00B35028">
            <w:rPr>
              <w:rFonts w:ascii="Arial" w:hAnsi="Arial" w:cs="Arial"/>
              <w:sz w:val="20"/>
              <w:szCs w:val="20"/>
            </w:rPr>
            <w:t xml:space="preserve"> Edition: February 2024)</w:t>
          </w:r>
        </w:p>
      </w:tc>
    </w:tr>
    <w:tr w:rsidR="00B35028" w:rsidRPr="00B35028" w14:paraId="6CC67D8C" w14:textId="77777777" w:rsidTr="000D7B22">
      <w:tc>
        <w:tcPr>
          <w:tcW w:w="2500" w:type="pct"/>
        </w:tcPr>
        <w:p w14:paraId="2A4C36ED" w14:textId="77777777" w:rsidR="00B35028" w:rsidRPr="00B35028" w:rsidRDefault="00B35028" w:rsidP="00B35028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B35028">
            <w:rPr>
              <w:rFonts w:ascii="Arial" w:hAnsi="Arial" w:cs="Arial"/>
              <w:sz w:val="20"/>
              <w:szCs w:val="20"/>
            </w:rPr>
            <w:t>© NASBTT February 2024;  All Rights Reserved</w:t>
          </w:r>
        </w:p>
      </w:tc>
      <w:tc>
        <w:tcPr>
          <w:tcW w:w="2500" w:type="pct"/>
        </w:tcPr>
        <w:p w14:paraId="48E3F8A4" w14:textId="77777777" w:rsidR="00B35028" w:rsidRPr="00B35028" w:rsidRDefault="00B35028" w:rsidP="00B35028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14:paraId="3DEFA2B8" w14:textId="6C04A6B3" w:rsidR="00D57238" w:rsidRPr="005C227B" w:rsidRDefault="00D57238" w:rsidP="00B35028">
    <w:pPr>
      <w:pStyle w:val="Footer"/>
      <w:rPr>
        <w:rFonts w:ascii="Arial" w:hAnsi="Arial" w:cs="Arial"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C7BEF" w14:textId="77777777" w:rsidR="00236950" w:rsidRDefault="00236950" w:rsidP="00236950">
    <w:pPr>
      <w:pStyle w:val="Footer"/>
      <w:rPr>
        <w:rFonts w:cs="Arial"/>
        <w:sz w:val="20"/>
        <w:szCs w:val="20"/>
      </w:rPr>
    </w:pPr>
    <w:r>
      <w:rPr>
        <w:noProof/>
      </w:rPr>
      <w:drawing>
        <wp:inline distT="0" distB="0" distL="0" distR="0" wp14:anchorId="69A0F37E" wp14:editId="5EAA1D49">
          <wp:extent cx="6696710" cy="320497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320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68"/>
      <w:gridCol w:w="7568"/>
    </w:tblGrid>
    <w:tr w:rsidR="00236950" w14:paraId="5AA02546" w14:textId="77777777" w:rsidTr="000D7B22">
      <w:tc>
        <w:tcPr>
          <w:tcW w:w="5000" w:type="pct"/>
          <w:gridSpan w:val="2"/>
        </w:tcPr>
        <w:p w14:paraId="330B7BFB" w14:textId="7A177223" w:rsidR="00236950" w:rsidRPr="008726BC" w:rsidRDefault="00236950" w:rsidP="00236950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8726BC">
            <w:rPr>
              <w:rFonts w:ascii="Arial" w:hAnsi="Arial" w:cs="Arial"/>
              <w:i/>
              <w:iCs/>
              <w:sz w:val="20"/>
              <w:szCs w:val="20"/>
            </w:rPr>
            <w:t xml:space="preserve">Safer Recruitment </w:t>
          </w:r>
          <w:r w:rsidR="00C95BCD">
            <w:rPr>
              <w:rFonts w:ascii="Arial" w:hAnsi="Arial" w:cs="Arial"/>
              <w:i/>
              <w:iCs/>
              <w:sz w:val="20"/>
              <w:szCs w:val="20"/>
            </w:rPr>
            <w:t>Audit</w:t>
          </w:r>
          <w:r w:rsidRPr="008726BC">
            <w:rPr>
              <w:rFonts w:ascii="Arial" w:hAnsi="Arial" w:cs="Arial"/>
              <w:sz w:val="20"/>
              <w:szCs w:val="20"/>
            </w:rPr>
            <w:t xml:space="preserve">  (</w:t>
          </w:r>
          <w:r w:rsidR="00C95BCD">
            <w:rPr>
              <w:rFonts w:ascii="Arial" w:hAnsi="Arial" w:cs="Arial"/>
              <w:sz w:val="20"/>
              <w:szCs w:val="20"/>
            </w:rPr>
            <w:t>First</w:t>
          </w:r>
          <w:r w:rsidRPr="008726BC">
            <w:rPr>
              <w:rFonts w:ascii="Arial" w:hAnsi="Arial" w:cs="Arial"/>
              <w:sz w:val="20"/>
              <w:szCs w:val="20"/>
            </w:rPr>
            <w:t xml:space="preserve"> Edition: February 2024)</w:t>
          </w:r>
        </w:p>
      </w:tc>
    </w:tr>
    <w:tr w:rsidR="00236950" w14:paraId="36F987B1" w14:textId="77777777" w:rsidTr="000D7B22">
      <w:tc>
        <w:tcPr>
          <w:tcW w:w="2500" w:type="pct"/>
        </w:tcPr>
        <w:p w14:paraId="4CC2C725" w14:textId="77777777" w:rsidR="00236950" w:rsidRPr="008726BC" w:rsidRDefault="00236950" w:rsidP="00236950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8726BC">
            <w:rPr>
              <w:rFonts w:ascii="Arial" w:hAnsi="Arial" w:cs="Arial"/>
              <w:sz w:val="20"/>
              <w:szCs w:val="20"/>
            </w:rPr>
            <w:t>© NASBTT February 2024;  All Rights Reserved</w:t>
          </w:r>
        </w:p>
      </w:tc>
      <w:tc>
        <w:tcPr>
          <w:tcW w:w="2500" w:type="pct"/>
        </w:tcPr>
        <w:p w14:paraId="675EB2AD" w14:textId="77777777" w:rsidR="00236950" w:rsidRPr="008726BC" w:rsidRDefault="00236950" w:rsidP="00236950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8726BC">
            <w:rPr>
              <w:rFonts w:ascii="Arial" w:hAnsi="Arial" w:cs="Arial"/>
              <w:sz w:val="20"/>
              <w:szCs w:val="20"/>
            </w:rPr>
            <w:t xml:space="preserve">Page </w:t>
          </w:r>
          <w:r w:rsidRPr="008726BC">
            <w:rPr>
              <w:rFonts w:ascii="Arial" w:hAnsi="Arial" w:cs="Arial"/>
              <w:sz w:val="20"/>
              <w:szCs w:val="20"/>
            </w:rPr>
            <w:fldChar w:fldCharType="begin"/>
          </w:r>
          <w:r w:rsidRPr="008726BC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8726BC">
            <w:rPr>
              <w:rFonts w:ascii="Arial" w:hAnsi="Arial" w:cs="Arial"/>
              <w:sz w:val="20"/>
              <w:szCs w:val="20"/>
            </w:rPr>
            <w:fldChar w:fldCharType="separate"/>
          </w:r>
          <w:r w:rsidRPr="008726BC">
            <w:rPr>
              <w:rFonts w:ascii="Arial" w:hAnsi="Arial" w:cs="Arial"/>
              <w:sz w:val="20"/>
              <w:szCs w:val="20"/>
            </w:rPr>
            <w:t>1</w:t>
          </w:r>
          <w:r w:rsidRPr="008726BC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14:paraId="273D34B8" w14:textId="31217A45" w:rsidR="006E4D11" w:rsidRPr="00236950" w:rsidRDefault="006E4D11" w:rsidP="00236950">
    <w:pPr>
      <w:pStyle w:val="Footer"/>
      <w:rPr>
        <w:rFonts w:ascii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81C7E" w14:textId="77777777" w:rsidR="00357851" w:rsidRDefault="00357851" w:rsidP="006E4D11">
      <w:pPr>
        <w:spacing w:after="0" w:line="240" w:lineRule="auto"/>
      </w:pPr>
      <w:r>
        <w:separator/>
      </w:r>
    </w:p>
  </w:footnote>
  <w:footnote w:type="continuationSeparator" w:id="0">
    <w:p w14:paraId="7DD75895" w14:textId="77777777" w:rsidR="00357851" w:rsidRDefault="00357851" w:rsidP="006E4D11">
      <w:pPr>
        <w:spacing w:after="0" w:line="240" w:lineRule="auto"/>
      </w:pPr>
      <w:r>
        <w:continuationSeparator/>
      </w:r>
    </w:p>
  </w:footnote>
  <w:footnote w:type="continuationNotice" w:id="1">
    <w:p w14:paraId="291F7748" w14:textId="77777777" w:rsidR="00357851" w:rsidRDefault="003578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41838" w14:textId="149CE015" w:rsidR="00677F21" w:rsidRDefault="00677F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B90EE1B" wp14:editId="7E05FB34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3783794" cy="1440000"/>
          <wp:effectExtent l="0" t="0" r="7620" b="8255"/>
          <wp:wrapThrough wrapText="bothSides">
            <wp:wrapPolygon edited="0">
              <wp:start x="7069" y="0"/>
              <wp:lineTo x="870" y="3716"/>
              <wp:lineTo x="0" y="7146"/>
              <wp:lineTo x="0" y="14864"/>
              <wp:lineTo x="1523" y="18294"/>
              <wp:lineTo x="2066" y="18294"/>
              <wp:lineTo x="6743" y="21438"/>
              <wp:lineTo x="7069" y="21438"/>
              <wp:lineTo x="7722" y="21438"/>
              <wp:lineTo x="7722" y="13720"/>
              <wp:lineTo x="21535" y="13720"/>
              <wp:lineTo x="21535" y="11719"/>
              <wp:lineTo x="20882" y="9147"/>
              <wp:lineTo x="21208" y="8004"/>
              <wp:lineTo x="19033" y="7146"/>
              <wp:lineTo x="7722" y="4573"/>
              <wp:lineTo x="7722" y="0"/>
              <wp:lineTo x="7069" y="0"/>
            </wp:wrapPolygon>
          </wp:wrapThrough>
          <wp:docPr id="403769243" name="Picture 403769243" descr="NASB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SBT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3794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392B03" w14:textId="1A0A34EB" w:rsidR="00677F21" w:rsidRDefault="00677F21">
    <w:pPr>
      <w:pStyle w:val="Header"/>
    </w:pPr>
  </w:p>
  <w:p w14:paraId="0A08B9F9" w14:textId="0BD339C3" w:rsidR="00677F21" w:rsidRDefault="00677F21">
    <w:pPr>
      <w:pStyle w:val="Header"/>
    </w:pPr>
  </w:p>
  <w:p w14:paraId="415B9913" w14:textId="7BB27F66" w:rsidR="00677F21" w:rsidRDefault="00677F21">
    <w:pPr>
      <w:pStyle w:val="Header"/>
    </w:pPr>
  </w:p>
  <w:p w14:paraId="09CE654B" w14:textId="480299D0" w:rsidR="00677F21" w:rsidRDefault="00677F21">
    <w:pPr>
      <w:pStyle w:val="Header"/>
    </w:pPr>
  </w:p>
  <w:p w14:paraId="26D3A1BF" w14:textId="1FF0E66B" w:rsidR="00677F21" w:rsidRDefault="00677F21">
    <w:pPr>
      <w:pStyle w:val="Header"/>
    </w:pPr>
  </w:p>
  <w:p w14:paraId="77C45C07" w14:textId="430B6B7C" w:rsidR="00677F21" w:rsidRDefault="00677F21">
    <w:pPr>
      <w:pStyle w:val="Header"/>
    </w:pPr>
  </w:p>
  <w:p w14:paraId="2827401A" w14:textId="04D2E6F0" w:rsidR="00677F21" w:rsidRDefault="00677F21">
    <w:pPr>
      <w:pStyle w:val="Header"/>
    </w:pPr>
  </w:p>
  <w:p w14:paraId="5B0C827F" w14:textId="77777777" w:rsidR="00677F21" w:rsidRDefault="00677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04695"/>
    <w:multiLevelType w:val="hybridMultilevel"/>
    <w:tmpl w:val="20D04984"/>
    <w:lvl w:ilvl="0" w:tplc="ACC6D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0E5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2C7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622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8B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B60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8A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0C9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DE1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EC52146"/>
    <w:multiLevelType w:val="hybridMultilevel"/>
    <w:tmpl w:val="8B8AA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1899025">
    <w:abstractNumId w:val="0"/>
  </w:num>
  <w:num w:numId="2" w16cid:durableId="83730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53"/>
    <w:rsid w:val="00020811"/>
    <w:rsid w:val="00022719"/>
    <w:rsid w:val="00031E5A"/>
    <w:rsid w:val="000323E8"/>
    <w:rsid w:val="00080CD4"/>
    <w:rsid w:val="00085F56"/>
    <w:rsid w:val="00090518"/>
    <w:rsid w:val="00094D3B"/>
    <w:rsid w:val="00095988"/>
    <w:rsid w:val="000D1A80"/>
    <w:rsid w:val="000F34C0"/>
    <w:rsid w:val="000F6403"/>
    <w:rsid w:val="00107385"/>
    <w:rsid w:val="001409B9"/>
    <w:rsid w:val="0015588D"/>
    <w:rsid w:val="001B05D9"/>
    <w:rsid w:val="001D491F"/>
    <w:rsid w:val="001E12C1"/>
    <w:rsid w:val="0021510A"/>
    <w:rsid w:val="00223F20"/>
    <w:rsid w:val="002347B3"/>
    <w:rsid w:val="00236950"/>
    <w:rsid w:val="00240BC9"/>
    <w:rsid w:val="002469B6"/>
    <w:rsid w:val="00265FB5"/>
    <w:rsid w:val="002A06B5"/>
    <w:rsid w:val="002C7E13"/>
    <w:rsid w:val="002E244B"/>
    <w:rsid w:val="002E5129"/>
    <w:rsid w:val="00307721"/>
    <w:rsid w:val="003276CF"/>
    <w:rsid w:val="003315C7"/>
    <w:rsid w:val="00335417"/>
    <w:rsid w:val="003415FB"/>
    <w:rsid w:val="00342354"/>
    <w:rsid w:val="00345165"/>
    <w:rsid w:val="00357851"/>
    <w:rsid w:val="00385598"/>
    <w:rsid w:val="003A723C"/>
    <w:rsid w:val="003B1280"/>
    <w:rsid w:val="003C3B31"/>
    <w:rsid w:val="003C7411"/>
    <w:rsid w:val="003E1897"/>
    <w:rsid w:val="003F00E7"/>
    <w:rsid w:val="003F105A"/>
    <w:rsid w:val="00400508"/>
    <w:rsid w:val="004628BA"/>
    <w:rsid w:val="00464C5F"/>
    <w:rsid w:val="00470405"/>
    <w:rsid w:val="00473E56"/>
    <w:rsid w:val="00476B41"/>
    <w:rsid w:val="0047749A"/>
    <w:rsid w:val="00486404"/>
    <w:rsid w:val="00487506"/>
    <w:rsid w:val="004B5D3B"/>
    <w:rsid w:val="004E6138"/>
    <w:rsid w:val="004E6A8F"/>
    <w:rsid w:val="004F3AC8"/>
    <w:rsid w:val="004F4D7B"/>
    <w:rsid w:val="00522693"/>
    <w:rsid w:val="0053077E"/>
    <w:rsid w:val="005946B1"/>
    <w:rsid w:val="005A134C"/>
    <w:rsid w:val="005A45C8"/>
    <w:rsid w:val="005A75EF"/>
    <w:rsid w:val="005C227B"/>
    <w:rsid w:val="005C3C0E"/>
    <w:rsid w:val="005D5F83"/>
    <w:rsid w:val="005E2EB7"/>
    <w:rsid w:val="006414DE"/>
    <w:rsid w:val="00642161"/>
    <w:rsid w:val="00653C53"/>
    <w:rsid w:val="00670209"/>
    <w:rsid w:val="00674A50"/>
    <w:rsid w:val="00677F21"/>
    <w:rsid w:val="00697F2B"/>
    <w:rsid w:val="006A1822"/>
    <w:rsid w:val="006B3C17"/>
    <w:rsid w:val="006B6960"/>
    <w:rsid w:val="006C3CF0"/>
    <w:rsid w:val="006C41D2"/>
    <w:rsid w:val="006E4D11"/>
    <w:rsid w:val="006F1C9C"/>
    <w:rsid w:val="007320C7"/>
    <w:rsid w:val="00735821"/>
    <w:rsid w:val="007718B1"/>
    <w:rsid w:val="0078680D"/>
    <w:rsid w:val="00786B49"/>
    <w:rsid w:val="007902BB"/>
    <w:rsid w:val="007A31B8"/>
    <w:rsid w:val="007B19F1"/>
    <w:rsid w:val="007B2995"/>
    <w:rsid w:val="007B7743"/>
    <w:rsid w:val="007F0177"/>
    <w:rsid w:val="007F0236"/>
    <w:rsid w:val="007F18AC"/>
    <w:rsid w:val="007F5542"/>
    <w:rsid w:val="00802439"/>
    <w:rsid w:val="00807E52"/>
    <w:rsid w:val="00810B32"/>
    <w:rsid w:val="00810F69"/>
    <w:rsid w:val="008352DB"/>
    <w:rsid w:val="00842252"/>
    <w:rsid w:val="00844020"/>
    <w:rsid w:val="00850911"/>
    <w:rsid w:val="00850938"/>
    <w:rsid w:val="008726BC"/>
    <w:rsid w:val="00880A24"/>
    <w:rsid w:val="00887895"/>
    <w:rsid w:val="008A044E"/>
    <w:rsid w:val="008B1896"/>
    <w:rsid w:val="008D0E33"/>
    <w:rsid w:val="00900F58"/>
    <w:rsid w:val="00902CB0"/>
    <w:rsid w:val="00951450"/>
    <w:rsid w:val="00986EE0"/>
    <w:rsid w:val="0099514F"/>
    <w:rsid w:val="009C7932"/>
    <w:rsid w:val="009D6F4E"/>
    <w:rsid w:val="00A1277E"/>
    <w:rsid w:val="00A26D00"/>
    <w:rsid w:val="00A31FC7"/>
    <w:rsid w:val="00A429A0"/>
    <w:rsid w:val="00A54C1B"/>
    <w:rsid w:val="00A5774F"/>
    <w:rsid w:val="00A66795"/>
    <w:rsid w:val="00A73B5C"/>
    <w:rsid w:val="00A73F11"/>
    <w:rsid w:val="00A80644"/>
    <w:rsid w:val="00AA681F"/>
    <w:rsid w:val="00AD0F8A"/>
    <w:rsid w:val="00AF394F"/>
    <w:rsid w:val="00AF3FB0"/>
    <w:rsid w:val="00B03D26"/>
    <w:rsid w:val="00B1121A"/>
    <w:rsid w:val="00B35028"/>
    <w:rsid w:val="00B61701"/>
    <w:rsid w:val="00B7259B"/>
    <w:rsid w:val="00B8761B"/>
    <w:rsid w:val="00B9258A"/>
    <w:rsid w:val="00B94453"/>
    <w:rsid w:val="00BB14DE"/>
    <w:rsid w:val="00BB5787"/>
    <w:rsid w:val="00BD4679"/>
    <w:rsid w:val="00BD5480"/>
    <w:rsid w:val="00BE0C6D"/>
    <w:rsid w:val="00BF15D5"/>
    <w:rsid w:val="00C13377"/>
    <w:rsid w:val="00C14342"/>
    <w:rsid w:val="00C4163F"/>
    <w:rsid w:val="00C42596"/>
    <w:rsid w:val="00C517CF"/>
    <w:rsid w:val="00C70219"/>
    <w:rsid w:val="00C72131"/>
    <w:rsid w:val="00C74D4D"/>
    <w:rsid w:val="00C76B9E"/>
    <w:rsid w:val="00C8050D"/>
    <w:rsid w:val="00C8165D"/>
    <w:rsid w:val="00C81B8F"/>
    <w:rsid w:val="00C95BCD"/>
    <w:rsid w:val="00CB75FC"/>
    <w:rsid w:val="00CC1A31"/>
    <w:rsid w:val="00CC459C"/>
    <w:rsid w:val="00CC6474"/>
    <w:rsid w:val="00CD3705"/>
    <w:rsid w:val="00CF0265"/>
    <w:rsid w:val="00CF7573"/>
    <w:rsid w:val="00D12D2D"/>
    <w:rsid w:val="00D16660"/>
    <w:rsid w:val="00D34468"/>
    <w:rsid w:val="00D42674"/>
    <w:rsid w:val="00D57238"/>
    <w:rsid w:val="00D7050A"/>
    <w:rsid w:val="00D96213"/>
    <w:rsid w:val="00DA0EEF"/>
    <w:rsid w:val="00DE3B98"/>
    <w:rsid w:val="00DF2F2D"/>
    <w:rsid w:val="00E11E30"/>
    <w:rsid w:val="00E24C53"/>
    <w:rsid w:val="00E25D82"/>
    <w:rsid w:val="00E31AA3"/>
    <w:rsid w:val="00E91E8E"/>
    <w:rsid w:val="00E94567"/>
    <w:rsid w:val="00EB34C2"/>
    <w:rsid w:val="00EC01CD"/>
    <w:rsid w:val="00EC029C"/>
    <w:rsid w:val="00EC50C3"/>
    <w:rsid w:val="00EC518C"/>
    <w:rsid w:val="00ED03AE"/>
    <w:rsid w:val="00ED2998"/>
    <w:rsid w:val="00ED3396"/>
    <w:rsid w:val="00ED375F"/>
    <w:rsid w:val="00ED75FD"/>
    <w:rsid w:val="00EF44C9"/>
    <w:rsid w:val="00F23928"/>
    <w:rsid w:val="00F2590E"/>
    <w:rsid w:val="00F3464E"/>
    <w:rsid w:val="00F50594"/>
    <w:rsid w:val="00F50AE3"/>
    <w:rsid w:val="00F6029A"/>
    <w:rsid w:val="00F71156"/>
    <w:rsid w:val="00F717D8"/>
    <w:rsid w:val="00F7756E"/>
    <w:rsid w:val="00F9178C"/>
    <w:rsid w:val="00FE4B05"/>
    <w:rsid w:val="00FF4BB7"/>
    <w:rsid w:val="145E9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EB48A2"/>
  <w15:chartTrackingRefBased/>
  <w15:docId w15:val="{A5232520-95A2-400E-82D8-DF505767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C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509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93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5093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4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D11"/>
  </w:style>
  <w:style w:type="paragraph" w:styleId="Footer">
    <w:name w:val="footer"/>
    <w:basedOn w:val="Normal"/>
    <w:link w:val="FooterChar"/>
    <w:unhideWhenUsed/>
    <w:rsid w:val="006E4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E4D11"/>
  </w:style>
  <w:style w:type="character" w:styleId="CommentReference">
    <w:name w:val="annotation reference"/>
    <w:basedOn w:val="DefaultParagraphFont"/>
    <w:uiPriority w:val="99"/>
    <w:semiHidden/>
    <w:unhideWhenUsed/>
    <w:rsid w:val="00810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F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F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F6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07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2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asbtt.org.uk/member-hub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initial-teacher-training-criteria/initial-teacher-training-itt-criteria-and-supporting-advice" TargetMode="External"/><Relationship Id="rId17" Type="http://schemas.openxmlformats.org/officeDocument/2006/relationships/hyperlink" Target="https://www.nasbtt.org.uk/occupational-health/corazon-health-occupational-health-proces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keeping-children-safe-in-education--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keeping-children-safe-in-education--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c37c0d-83bc-428d-a2af-d4b46bc045a3" xsi:nil="true"/>
    <lcf76f155ced4ddcb4097134ff3c332f xmlns="87843502-b099-4040-815a-203d5903a70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B9DC6ACC9BE4E9204ED5958FAF493" ma:contentTypeVersion="18" ma:contentTypeDescription="Create a new document." ma:contentTypeScope="" ma:versionID="1e2c3dd35899c5f10cb712a421f95031">
  <xsd:schema xmlns:xsd="http://www.w3.org/2001/XMLSchema" xmlns:xs="http://www.w3.org/2001/XMLSchema" xmlns:p="http://schemas.microsoft.com/office/2006/metadata/properties" xmlns:ns2="87843502-b099-4040-815a-203d5903a705" xmlns:ns3="c7c37c0d-83bc-428d-a2af-d4b46bc045a3" targetNamespace="http://schemas.microsoft.com/office/2006/metadata/properties" ma:root="true" ma:fieldsID="151c95f541cb9ed63b7d6fd6d4701e19" ns2:_="" ns3:_="">
    <xsd:import namespace="87843502-b099-4040-815a-203d5903a705"/>
    <xsd:import namespace="c7c37c0d-83bc-428d-a2af-d4b46bc04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43502-b099-4040-815a-203d5903a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bdd443-b2b4-42db-9020-24e858165a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7c0d-83bc-428d-a2af-d4b46bc045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8b62b5-f99e-426f-9459-333846743e8f}" ma:internalName="TaxCatchAll" ma:showField="CatchAllData" ma:web="c7c37c0d-83bc-428d-a2af-d4b46bc04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F6A31-D784-4FA6-9F72-71A779C03209}">
  <ds:schemaRefs>
    <ds:schemaRef ds:uri="http://schemas.microsoft.com/office/2006/metadata/properties"/>
    <ds:schemaRef ds:uri="http://schemas.microsoft.com/office/infopath/2007/PartnerControls"/>
    <ds:schemaRef ds:uri="c7c37c0d-83bc-428d-a2af-d4b46bc045a3"/>
    <ds:schemaRef ds:uri="87843502-b099-4040-815a-203d5903a705"/>
  </ds:schemaRefs>
</ds:datastoreItem>
</file>

<file path=customXml/itemProps2.xml><?xml version="1.0" encoding="utf-8"?>
<ds:datastoreItem xmlns:ds="http://schemas.openxmlformats.org/officeDocument/2006/customXml" ds:itemID="{EDF9F0D7-E88A-4707-9C1A-8A8DFECAD7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FC1AFF-0481-45CD-9EBF-E83E07930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43502-b099-4040-815a-203d5903a705"/>
    <ds:schemaRef ds:uri="c7c37c0d-83bc-428d-a2af-d4b46bc04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FF7969-92FE-4FD4-BF90-9D6F347A63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Links>
    <vt:vector size="24" baseType="variant">
      <vt:variant>
        <vt:i4>5898255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https://www.gov.uk/government/publications/keeping-children-safe-in-education--2</vt:lpwstr>
      </vt:variant>
      <vt:variant>
        <vt:lpwstr/>
      </vt:variant>
      <vt:variant>
        <vt:i4>5767185</vt:i4>
      </vt:variant>
      <vt:variant>
        <vt:i4>6</vt:i4>
      </vt:variant>
      <vt:variant>
        <vt:i4>0</vt:i4>
      </vt:variant>
      <vt:variant>
        <vt:i4>5</vt:i4>
      </vt:variant>
      <vt:variant>
        <vt:lpwstr>https://www.nasbtt.org.uk/wp-content/uploads/2020/06/Management-Handbook-for-Schools-Led-Initial-Teacher-Training-ITT-Fourth-Edition-June-2020-1.pdf</vt:lpwstr>
      </vt:variant>
      <vt:variant>
        <vt:lpwstr/>
      </vt:variant>
      <vt:variant>
        <vt:i4>5046273</vt:i4>
      </vt:variant>
      <vt:variant>
        <vt:i4>3</vt:i4>
      </vt:variant>
      <vt:variant>
        <vt:i4>0</vt:i4>
      </vt:variant>
      <vt:variant>
        <vt:i4>5</vt:i4>
      </vt:variant>
      <vt:variant>
        <vt:lpwstr>https://www.nasbtt.org.uk/occupational-health/corazon-health-occupational-health-process/</vt:lpwstr>
      </vt:variant>
      <vt:variant>
        <vt:lpwstr/>
      </vt:variant>
      <vt:variant>
        <vt:i4>5898255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https://www.gov.uk/government/publications/keeping-children-safe-in-education--2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Hollis</dc:creator>
  <cp:keywords/>
  <dc:description/>
  <cp:lastModifiedBy>Jayne Hoskins</cp:lastModifiedBy>
  <cp:revision>2</cp:revision>
  <dcterms:created xsi:type="dcterms:W3CDTF">2024-03-04T13:36:00Z</dcterms:created>
  <dcterms:modified xsi:type="dcterms:W3CDTF">2024-03-04T13:36:00Z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0x0101007F9B9DC6ACC9BE4E9204ED5958FAF493</vt:lpwstr>
  </property>
  <property fmtid="{D5CDD505-2E9C-101B-9397-08002B2CF9AE}" pid="3" name="MediaServiceImageTags">
    <vt:lpwstr/>
  </property>
</Properties>
</file>