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FE4" w:rsidRPr="007F17DC" w:rsidRDefault="002013E0" w:rsidP="003A3996">
      <w:pPr>
        <w:pStyle w:val="Heading1"/>
        <w:ind w:left="0"/>
        <w:jc w:val="center"/>
        <w:rPr>
          <w:rFonts w:cs="Arial"/>
          <w:b/>
          <w:szCs w:val="24"/>
        </w:rPr>
      </w:pPr>
      <w:r w:rsidRPr="007F17DC">
        <w:rPr>
          <w:rFonts w:cs="Arial"/>
          <w:b/>
          <w:noProof/>
          <w:color w:val="000000"/>
          <w:szCs w:val="24"/>
        </w:rPr>
        <w:drawing>
          <wp:inline distT="0" distB="0" distL="0" distR="0" wp14:anchorId="004BDB1A" wp14:editId="792121EC">
            <wp:extent cx="8534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1371600"/>
                    </a:xfrm>
                    <a:prstGeom prst="rect">
                      <a:avLst/>
                    </a:prstGeom>
                    <a:noFill/>
                    <a:ln>
                      <a:noFill/>
                    </a:ln>
                  </pic:spPr>
                </pic:pic>
              </a:graphicData>
            </a:graphic>
          </wp:inline>
        </w:drawing>
      </w:r>
    </w:p>
    <w:p w:rsidR="00F06FE4" w:rsidRPr="007F17DC" w:rsidRDefault="00F06FE4" w:rsidP="00F06FE4">
      <w:pPr>
        <w:pStyle w:val="Heading1"/>
        <w:rPr>
          <w:rFonts w:cs="Arial"/>
          <w:b/>
          <w:szCs w:val="24"/>
        </w:rPr>
      </w:pPr>
    </w:p>
    <w:p w:rsidR="00F06FE4" w:rsidRPr="007F17DC" w:rsidRDefault="00F06FE4" w:rsidP="00F06FE4">
      <w:pPr>
        <w:spacing w:after="120"/>
        <w:rPr>
          <w:rFonts w:ascii="Arial" w:hAnsi="Arial" w:cs="Arial"/>
          <w:b/>
          <w:sz w:val="24"/>
          <w:szCs w:val="24"/>
        </w:rPr>
      </w:pPr>
    </w:p>
    <w:p w:rsidR="00F06FE4" w:rsidRPr="000872D4" w:rsidRDefault="00F06FE4" w:rsidP="00F06FE4">
      <w:pPr>
        <w:spacing w:after="120"/>
        <w:rPr>
          <w:rFonts w:ascii="Arial" w:hAnsi="Arial" w:cs="Arial"/>
          <w:b/>
          <w:sz w:val="22"/>
          <w:szCs w:val="22"/>
        </w:rPr>
      </w:pPr>
      <w:r w:rsidRPr="000872D4">
        <w:rPr>
          <w:rFonts w:ascii="Arial" w:hAnsi="Arial" w:cs="Arial"/>
          <w:b/>
          <w:sz w:val="22"/>
          <w:szCs w:val="22"/>
        </w:rPr>
        <w:t>To:</w:t>
      </w:r>
      <w:r w:rsidRPr="000872D4">
        <w:rPr>
          <w:rFonts w:ascii="Arial" w:hAnsi="Arial" w:cs="Arial"/>
          <w:b/>
          <w:sz w:val="22"/>
          <w:szCs w:val="22"/>
        </w:rPr>
        <w:tab/>
      </w:r>
      <w:r w:rsidRPr="000872D4">
        <w:rPr>
          <w:rFonts w:ascii="Arial" w:hAnsi="Arial" w:cs="Arial"/>
          <w:b/>
          <w:sz w:val="22"/>
          <w:szCs w:val="22"/>
        </w:rPr>
        <w:tab/>
      </w:r>
      <w:r w:rsidRPr="000872D4">
        <w:rPr>
          <w:rFonts w:ascii="Arial" w:hAnsi="Arial" w:cs="Arial"/>
          <w:sz w:val="22"/>
          <w:szCs w:val="22"/>
        </w:rPr>
        <w:t>Joint Audit Committee</w:t>
      </w:r>
    </w:p>
    <w:p w:rsidR="00F06FE4" w:rsidRPr="000872D4" w:rsidRDefault="00F06FE4" w:rsidP="00F06FE4">
      <w:pPr>
        <w:spacing w:after="120"/>
        <w:rPr>
          <w:rFonts w:ascii="Arial" w:hAnsi="Arial" w:cs="Arial"/>
          <w:sz w:val="22"/>
          <w:szCs w:val="22"/>
        </w:rPr>
      </w:pPr>
      <w:r w:rsidRPr="000872D4">
        <w:rPr>
          <w:rFonts w:ascii="Arial" w:hAnsi="Arial" w:cs="Arial"/>
          <w:b/>
          <w:sz w:val="22"/>
          <w:szCs w:val="22"/>
        </w:rPr>
        <w:t>From:</w:t>
      </w:r>
      <w:r w:rsidRPr="000872D4">
        <w:rPr>
          <w:rFonts w:ascii="Arial" w:hAnsi="Arial" w:cs="Arial"/>
          <w:b/>
          <w:sz w:val="22"/>
          <w:szCs w:val="22"/>
        </w:rPr>
        <w:tab/>
      </w:r>
      <w:r w:rsidRPr="000872D4">
        <w:rPr>
          <w:rFonts w:ascii="Arial" w:hAnsi="Arial" w:cs="Arial"/>
          <w:b/>
          <w:sz w:val="22"/>
          <w:szCs w:val="22"/>
        </w:rPr>
        <w:tab/>
      </w:r>
      <w:r w:rsidR="00C65D12" w:rsidRPr="000872D4">
        <w:rPr>
          <w:rFonts w:ascii="Arial" w:hAnsi="Arial" w:cs="Arial"/>
          <w:sz w:val="22"/>
          <w:szCs w:val="22"/>
        </w:rPr>
        <w:t>Supt Adam Gallop</w:t>
      </w:r>
      <w:r w:rsidR="003A3996" w:rsidRPr="000872D4">
        <w:rPr>
          <w:rFonts w:ascii="Arial" w:hAnsi="Arial" w:cs="Arial"/>
          <w:sz w:val="22"/>
          <w:szCs w:val="22"/>
        </w:rPr>
        <w:t xml:space="preserve">, </w:t>
      </w:r>
      <w:r w:rsidR="00C951E5" w:rsidRPr="000872D4">
        <w:rPr>
          <w:rFonts w:ascii="Arial" w:hAnsi="Arial" w:cs="Arial"/>
          <w:sz w:val="22"/>
          <w:szCs w:val="22"/>
        </w:rPr>
        <w:t xml:space="preserve">Head of </w:t>
      </w:r>
      <w:r w:rsidR="007C51CE">
        <w:rPr>
          <w:rFonts w:ascii="Arial" w:hAnsi="Arial" w:cs="Arial"/>
          <w:sz w:val="22"/>
          <w:szCs w:val="22"/>
        </w:rPr>
        <w:t>Organisational Improvement Centre</w:t>
      </w:r>
    </w:p>
    <w:p w:rsidR="00F06FE4" w:rsidRPr="000872D4" w:rsidRDefault="00F06FE4" w:rsidP="00F06FE4">
      <w:pPr>
        <w:spacing w:after="120"/>
        <w:rPr>
          <w:rFonts w:ascii="Arial" w:hAnsi="Arial" w:cs="Arial"/>
          <w:sz w:val="22"/>
          <w:szCs w:val="22"/>
        </w:rPr>
      </w:pPr>
      <w:r w:rsidRPr="000872D4">
        <w:rPr>
          <w:rFonts w:ascii="Arial" w:hAnsi="Arial" w:cs="Arial"/>
          <w:b/>
          <w:sz w:val="22"/>
          <w:szCs w:val="22"/>
        </w:rPr>
        <w:t>Date:</w:t>
      </w:r>
      <w:r w:rsidRPr="000872D4">
        <w:rPr>
          <w:rFonts w:ascii="Arial" w:hAnsi="Arial" w:cs="Arial"/>
          <w:b/>
          <w:sz w:val="22"/>
          <w:szCs w:val="22"/>
        </w:rPr>
        <w:tab/>
      </w:r>
      <w:r w:rsidRPr="000872D4">
        <w:rPr>
          <w:rFonts w:ascii="Arial" w:hAnsi="Arial" w:cs="Arial"/>
          <w:b/>
          <w:sz w:val="22"/>
          <w:szCs w:val="22"/>
        </w:rPr>
        <w:tab/>
      </w:r>
      <w:r w:rsidR="007C51CE">
        <w:rPr>
          <w:rFonts w:ascii="Arial" w:hAnsi="Arial" w:cs="Arial"/>
          <w:sz w:val="22"/>
          <w:szCs w:val="22"/>
        </w:rPr>
        <w:t>16 October 2020</w:t>
      </w:r>
      <w:r w:rsidR="00AA4739" w:rsidRPr="000872D4">
        <w:rPr>
          <w:rFonts w:ascii="Arial" w:hAnsi="Arial" w:cs="Arial"/>
          <w:sz w:val="22"/>
          <w:szCs w:val="22"/>
        </w:rPr>
        <w:t xml:space="preserve"> </w:t>
      </w:r>
    </w:p>
    <w:p w:rsidR="00F06FE4" w:rsidRPr="000872D4" w:rsidRDefault="00C12E83">
      <w:pPr>
        <w:rPr>
          <w:rFonts w:ascii="Arial" w:hAnsi="Arial" w:cs="Arial"/>
          <w:b/>
          <w:sz w:val="22"/>
          <w:szCs w:val="22"/>
        </w:rPr>
      </w:pPr>
      <w:r w:rsidRPr="000872D4">
        <w:rPr>
          <w:rFonts w:ascii="Arial" w:hAnsi="Arial" w:cs="Arial"/>
          <w:b/>
          <w:sz w:val="22"/>
          <w:szCs w:val="22"/>
        </w:rPr>
        <w:tab/>
      </w:r>
    </w:p>
    <w:p w:rsidR="00907876" w:rsidRPr="000872D4" w:rsidRDefault="003F5E29" w:rsidP="000D3C3D">
      <w:pPr>
        <w:ind w:right="-334"/>
        <w:rPr>
          <w:rFonts w:ascii="Arial" w:hAnsi="Arial" w:cs="Arial"/>
          <w:b/>
          <w:sz w:val="22"/>
          <w:szCs w:val="22"/>
        </w:rPr>
      </w:pPr>
      <w:r w:rsidRPr="000872D4">
        <w:rPr>
          <w:rFonts w:ascii="Arial" w:hAnsi="Arial" w:cs="Arial"/>
          <w:b/>
          <w:sz w:val="22"/>
          <w:szCs w:val="22"/>
        </w:rPr>
        <w:t>Audit Recommendations</w:t>
      </w:r>
      <w:r w:rsidR="00441A10" w:rsidRPr="000872D4">
        <w:rPr>
          <w:rFonts w:ascii="Arial" w:hAnsi="Arial" w:cs="Arial"/>
          <w:b/>
          <w:sz w:val="22"/>
          <w:szCs w:val="22"/>
        </w:rPr>
        <w:t xml:space="preserve"> </w:t>
      </w:r>
      <w:r w:rsidRPr="000872D4">
        <w:rPr>
          <w:rFonts w:ascii="Arial" w:hAnsi="Arial" w:cs="Arial"/>
          <w:b/>
          <w:sz w:val="22"/>
          <w:szCs w:val="22"/>
        </w:rPr>
        <w:t>–</w:t>
      </w:r>
      <w:r w:rsidR="00441A10" w:rsidRPr="000872D4">
        <w:rPr>
          <w:rFonts w:ascii="Arial" w:hAnsi="Arial" w:cs="Arial"/>
          <w:b/>
          <w:sz w:val="22"/>
          <w:szCs w:val="22"/>
        </w:rPr>
        <w:t xml:space="preserve"> </w:t>
      </w:r>
      <w:r w:rsidR="00DF0C25" w:rsidRPr="000872D4">
        <w:rPr>
          <w:rFonts w:ascii="Arial" w:hAnsi="Arial" w:cs="Arial"/>
          <w:b/>
          <w:sz w:val="22"/>
          <w:szCs w:val="22"/>
        </w:rPr>
        <w:t>Non-</w:t>
      </w:r>
      <w:r w:rsidRPr="000872D4">
        <w:rPr>
          <w:rFonts w:ascii="Arial" w:hAnsi="Arial" w:cs="Arial"/>
          <w:b/>
          <w:sz w:val="22"/>
          <w:szCs w:val="22"/>
        </w:rPr>
        <w:t>Financial Business Areas – Progress Report</w:t>
      </w:r>
    </w:p>
    <w:p w:rsidR="000D3F1B" w:rsidRPr="000872D4" w:rsidRDefault="000D3F1B" w:rsidP="000D3C3D">
      <w:pPr>
        <w:ind w:right="-334"/>
        <w:rPr>
          <w:rFonts w:ascii="Arial" w:hAnsi="Arial" w:cs="Arial"/>
          <w:b/>
          <w:sz w:val="22"/>
          <w:szCs w:val="22"/>
        </w:rPr>
      </w:pPr>
    </w:p>
    <w:p w:rsidR="00A70EDB" w:rsidRPr="000872D4" w:rsidRDefault="00A70EDB" w:rsidP="003A3996">
      <w:pPr>
        <w:pStyle w:val="ListParagraph"/>
        <w:numPr>
          <w:ilvl w:val="0"/>
          <w:numId w:val="33"/>
        </w:numPr>
        <w:spacing w:after="240"/>
        <w:ind w:hanging="720"/>
        <w:jc w:val="both"/>
        <w:rPr>
          <w:rFonts w:ascii="Arial" w:hAnsi="Arial" w:cs="Arial"/>
          <w:b/>
          <w:sz w:val="22"/>
          <w:szCs w:val="22"/>
        </w:rPr>
      </w:pPr>
      <w:r w:rsidRPr="000872D4">
        <w:rPr>
          <w:rFonts w:ascii="Arial" w:hAnsi="Arial" w:cs="Arial"/>
          <w:b/>
          <w:sz w:val="22"/>
          <w:szCs w:val="22"/>
        </w:rPr>
        <w:t>Purpose</w:t>
      </w:r>
    </w:p>
    <w:p w:rsidR="003A3996" w:rsidRPr="000872D4" w:rsidRDefault="003A3996" w:rsidP="003A3996">
      <w:pPr>
        <w:pStyle w:val="ListParagraph"/>
        <w:spacing w:after="240"/>
        <w:jc w:val="both"/>
        <w:rPr>
          <w:rFonts w:ascii="Arial" w:hAnsi="Arial" w:cs="Arial"/>
          <w:b/>
          <w:sz w:val="22"/>
          <w:szCs w:val="22"/>
        </w:rPr>
      </w:pPr>
    </w:p>
    <w:p w:rsidR="003A3996" w:rsidRPr="000872D4" w:rsidRDefault="003A3996" w:rsidP="007F17DC">
      <w:pPr>
        <w:pStyle w:val="ListParagraph"/>
        <w:numPr>
          <w:ilvl w:val="1"/>
          <w:numId w:val="33"/>
        </w:numPr>
        <w:ind w:hanging="720"/>
        <w:jc w:val="both"/>
        <w:rPr>
          <w:rFonts w:ascii="Arial" w:hAnsi="Arial" w:cs="Arial"/>
          <w:color w:val="000000"/>
          <w:sz w:val="22"/>
          <w:szCs w:val="22"/>
        </w:rPr>
      </w:pPr>
      <w:r w:rsidRPr="000872D4">
        <w:rPr>
          <w:rFonts w:ascii="Arial" w:hAnsi="Arial" w:cs="Arial"/>
          <w:color w:val="000000"/>
          <w:sz w:val="22"/>
          <w:szCs w:val="22"/>
        </w:rPr>
        <w:t>The purpose of this paper is to update the Joint Audit Committee on progress against outstanding non-financial audit recommendations for the Constabulary.</w:t>
      </w:r>
    </w:p>
    <w:p w:rsidR="003A3996" w:rsidRPr="007F17DC" w:rsidRDefault="003A3996" w:rsidP="003A3996">
      <w:pPr>
        <w:pStyle w:val="ListParagraph"/>
        <w:ind w:left="792"/>
        <w:contextualSpacing w:val="0"/>
        <w:jc w:val="both"/>
        <w:rPr>
          <w:rFonts w:ascii="Arial" w:hAnsi="Arial" w:cs="Arial"/>
          <w:color w:val="000000"/>
          <w:sz w:val="24"/>
          <w:szCs w:val="24"/>
        </w:rPr>
      </w:pPr>
    </w:p>
    <w:p w:rsidR="003A3996" w:rsidRPr="000872D4" w:rsidRDefault="003A3996" w:rsidP="007F17DC">
      <w:pPr>
        <w:pStyle w:val="ListParagraph"/>
        <w:numPr>
          <w:ilvl w:val="0"/>
          <w:numId w:val="33"/>
        </w:numPr>
        <w:spacing w:after="240"/>
        <w:ind w:hanging="720"/>
        <w:jc w:val="both"/>
        <w:rPr>
          <w:rFonts w:ascii="Arial" w:hAnsi="Arial" w:cs="Arial"/>
          <w:b/>
          <w:sz w:val="22"/>
          <w:szCs w:val="22"/>
        </w:rPr>
      </w:pPr>
      <w:r w:rsidRPr="000872D4">
        <w:rPr>
          <w:rFonts w:ascii="Arial" w:hAnsi="Arial" w:cs="Arial"/>
          <w:b/>
          <w:sz w:val="22"/>
          <w:szCs w:val="22"/>
        </w:rPr>
        <w:t>Recommendation</w:t>
      </w:r>
    </w:p>
    <w:p w:rsidR="007F17DC" w:rsidRPr="000872D4" w:rsidRDefault="007F17DC" w:rsidP="007F17DC">
      <w:pPr>
        <w:pStyle w:val="ListParagraph"/>
        <w:spacing w:after="240"/>
        <w:jc w:val="both"/>
        <w:rPr>
          <w:rFonts w:ascii="Arial" w:hAnsi="Arial" w:cs="Arial"/>
          <w:b/>
          <w:sz w:val="22"/>
          <w:szCs w:val="22"/>
        </w:rPr>
      </w:pPr>
    </w:p>
    <w:p w:rsidR="003A3996" w:rsidRPr="000872D4" w:rsidRDefault="003A3996" w:rsidP="003A3996">
      <w:pPr>
        <w:pStyle w:val="ListParagraph"/>
        <w:numPr>
          <w:ilvl w:val="1"/>
          <w:numId w:val="33"/>
        </w:numPr>
        <w:spacing w:after="240"/>
        <w:ind w:hanging="720"/>
        <w:contextualSpacing w:val="0"/>
        <w:jc w:val="both"/>
        <w:rPr>
          <w:rFonts w:ascii="Arial" w:hAnsi="Arial" w:cs="Arial"/>
          <w:sz w:val="22"/>
          <w:szCs w:val="22"/>
        </w:rPr>
      </w:pPr>
      <w:r w:rsidRPr="000872D4">
        <w:rPr>
          <w:rFonts w:ascii="Arial" w:hAnsi="Arial" w:cs="Arial"/>
          <w:sz w:val="22"/>
          <w:szCs w:val="22"/>
        </w:rPr>
        <w:t>The Committee is asked to note the contents of the report.</w:t>
      </w:r>
    </w:p>
    <w:p w:rsidR="00423D00" w:rsidRPr="000872D4" w:rsidRDefault="00B076D0" w:rsidP="007F17DC">
      <w:pPr>
        <w:pStyle w:val="ListParagraph"/>
        <w:numPr>
          <w:ilvl w:val="0"/>
          <w:numId w:val="33"/>
        </w:numPr>
        <w:spacing w:after="240"/>
        <w:ind w:left="709" w:hanging="709"/>
        <w:contextualSpacing w:val="0"/>
        <w:jc w:val="both"/>
        <w:rPr>
          <w:rFonts w:ascii="Arial" w:hAnsi="Arial" w:cs="Arial"/>
          <w:b/>
          <w:sz w:val="22"/>
          <w:szCs w:val="22"/>
        </w:rPr>
      </w:pPr>
      <w:r w:rsidRPr="000872D4">
        <w:rPr>
          <w:rFonts w:ascii="Arial" w:hAnsi="Arial" w:cs="Arial"/>
          <w:b/>
          <w:sz w:val="22"/>
          <w:szCs w:val="22"/>
        </w:rPr>
        <w:t>Background</w:t>
      </w:r>
    </w:p>
    <w:p w:rsidR="00CB1FCD" w:rsidRPr="000872D4" w:rsidRDefault="00BA1E79" w:rsidP="007F17DC">
      <w:pPr>
        <w:pStyle w:val="ListParagraph"/>
        <w:numPr>
          <w:ilvl w:val="1"/>
          <w:numId w:val="33"/>
        </w:numPr>
        <w:spacing w:after="120"/>
        <w:ind w:hanging="720"/>
        <w:contextualSpacing w:val="0"/>
        <w:jc w:val="both"/>
        <w:rPr>
          <w:rFonts w:ascii="Arial" w:hAnsi="Arial" w:cs="Arial"/>
          <w:sz w:val="22"/>
          <w:szCs w:val="22"/>
        </w:rPr>
      </w:pPr>
      <w:r w:rsidRPr="000872D4">
        <w:rPr>
          <w:rFonts w:ascii="Arial" w:hAnsi="Arial" w:cs="Arial"/>
          <w:sz w:val="22"/>
          <w:szCs w:val="22"/>
        </w:rPr>
        <w:t xml:space="preserve">Monitoring of the recommendations from internal and external </w:t>
      </w:r>
      <w:r w:rsidR="0070358C" w:rsidRPr="000872D4">
        <w:rPr>
          <w:rFonts w:ascii="Arial" w:hAnsi="Arial" w:cs="Arial"/>
          <w:sz w:val="22"/>
          <w:szCs w:val="22"/>
        </w:rPr>
        <w:t xml:space="preserve">non-financial </w:t>
      </w:r>
      <w:r w:rsidRPr="000872D4">
        <w:rPr>
          <w:rFonts w:ascii="Arial" w:hAnsi="Arial" w:cs="Arial"/>
          <w:sz w:val="22"/>
          <w:szCs w:val="22"/>
        </w:rPr>
        <w:t xml:space="preserve">audit reports is undertaken by the </w:t>
      </w:r>
      <w:r w:rsidR="007C51CE">
        <w:rPr>
          <w:rFonts w:ascii="Arial" w:hAnsi="Arial" w:cs="Arial"/>
          <w:sz w:val="22"/>
          <w:szCs w:val="22"/>
        </w:rPr>
        <w:t>Organisational Improvement Centre</w:t>
      </w:r>
      <w:r w:rsidRPr="000872D4">
        <w:rPr>
          <w:rFonts w:ascii="Arial" w:hAnsi="Arial" w:cs="Arial"/>
          <w:sz w:val="22"/>
          <w:szCs w:val="22"/>
        </w:rPr>
        <w:t xml:space="preserve"> (</w:t>
      </w:r>
      <w:r w:rsidR="007C51CE">
        <w:rPr>
          <w:rFonts w:ascii="Arial" w:hAnsi="Arial" w:cs="Arial"/>
          <w:sz w:val="22"/>
          <w:szCs w:val="22"/>
        </w:rPr>
        <w:t>OIC</w:t>
      </w:r>
      <w:r w:rsidRPr="000872D4">
        <w:rPr>
          <w:rFonts w:ascii="Arial" w:hAnsi="Arial" w:cs="Arial"/>
          <w:sz w:val="22"/>
          <w:szCs w:val="22"/>
        </w:rPr>
        <w:t>). Th</w:t>
      </w:r>
      <w:r w:rsidR="00CB1FCD" w:rsidRPr="000872D4">
        <w:rPr>
          <w:rFonts w:ascii="Arial" w:hAnsi="Arial" w:cs="Arial"/>
          <w:sz w:val="22"/>
          <w:szCs w:val="22"/>
        </w:rPr>
        <w:t>is is done via an action plan held by</w:t>
      </w:r>
      <w:r w:rsidR="007C51CE">
        <w:rPr>
          <w:rFonts w:ascii="Arial" w:hAnsi="Arial" w:cs="Arial"/>
          <w:sz w:val="22"/>
          <w:szCs w:val="22"/>
        </w:rPr>
        <w:t xml:space="preserve"> OIC</w:t>
      </w:r>
      <w:r w:rsidR="00CB1FCD" w:rsidRPr="000872D4">
        <w:rPr>
          <w:rFonts w:ascii="Arial" w:hAnsi="Arial" w:cs="Arial"/>
          <w:sz w:val="22"/>
          <w:szCs w:val="22"/>
        </w:rPr>
        <w:t>.</w:t>
      </w:r>
    </w:p>
    <w:p w:rsidR="003D69F1" w:rsidRPr="000872D4" w:rsidRDefault="00BA1E79" w:rsidP="007F17DC">
      <w:pPr>
        <w:pStyle w:val="ListParagraph"/>
        <w:numPr>
          <w:ilvl w:val="1"/>
          <w:numId w:val="33"/>
        </w:numPr>
        <w:spacing w:after="120"/>
        <w:ind w:hanging="720"/>
        <w:contextualSpacing w:val="0"/>
        <w:jc w:val="both"/>
        <w:rPr>
          <w:rFonts w:ascii="Arial" w:hAnsi="Arial" w:cs="Arial"/>
          <w:sz w:val="22"/>
          <w:szCs w:val="22"/>
        </w:rPr>
      </w:pPr>
      <w:r w:rsidRPr="000872D4">
        <w:rPr>
          <w:rFonts w:ascii="Arial" w:hAnsi="Arial" w:cs="Arial"/>
          <w:sz w:val="22"/>
          <w:szCs w:val="22"/>
        </w:rPr>
        <w:t>Recommendations are prioritised into high, medium</w:t>
      </w:r>
      <w:r w:rsidR="007F17DC" w:rsidRPr="000872D4">
        <w:rPr>
          <w:rFonts w:ascii="Arial" w:hAnsi="Arial" w:cs="Arial"/>
          <w:sz w:val="22"/>
          <w:szCs w:val="22"/>
        </w:rPr>
        <w:t>,</w:t>
      </w:r>
      <w:r w:rsidRPr="000872D4">
        <w:rPr>
          <w:rFonts w:ascii="Arial" w:hAnsi="Arial" w:cs="Arial"/>
          <w:sz w:val="22"/>
          <w:szCs w:val="22"/>
        </w:rPr>
        <w:t xml:space="preserve"> or</w:t>
      </w:r>
      <w:r w:rsidR="007F17DC" w:rsidRPr="000872D4">
        <w:rPr>
          <w:rFonts w:ascii="Arial" w:hAnsi="Arial" w:cs="Arial"/>
          <w:sz w:val="22"/>
          <w:szCs w:val="22"/>
        </w:rPr>
        <w:t xml:space="preserve"> low importance by the auditors.</w:t>
      </w:r>
      <w:r w:rsidRPr="000872D4">
        <w:rPr>
          <w:rFonts w:ascii="Arial" w:hAnsi="Arial" w:cs="Arial"/>
          <w:sz w:val="22"/>
          <w:szCs w:val="22"/>
        </w:rPr>
        <w:t xml:space="preserve"> </w:t>
      </w:r>
      <w:r w:rsidR="003D69F1" w:rsidRPr="000872D4">
        <w:rPr>
          <w:rFonts w:ascii="Arial" w:hAnsi="Arial" w:cs="Arial"/>
          <w:sz w:val="22"/>
          <w:szCs w:val="22"/>
        </w:rPr>
        <w:t>These are then assessed by the Constabulary and strategic owners identified to progress</w:t>
      </w:r>
      <w:r w:rsidR="007F17DC" w:rsidRPr="000872D4">
        <w:rPr>
          <w:rFonts w:ascii="Arial" w:hAnsi="Arial" w:cs="Arial"/>
          <w:sz w:val="22"/>
          <w:szCs w:val="22"/>
        </w:rPr>
        <w:t xml:space="preserve"> each one</w:t>
      </w:r>
      <w:r w:rsidR="002348A5" w:rsidRPr="000872D4">
        <w:rPr>
          <w:rFonts w:ascii="Arial" w:hAnsi="Arial" w:cs="Arial"/>
          <w:sz w:val="22"/>
          <w:szCs w:val="22"/>
        </w:rPr>
        <w:t>.</w:t>
      </w:r>
    </w:p>
    <w:p w:rsidR="00C65D12" w:rsidRPr="000872D4" w:rsidRDefault="007F17DC" w:rsidP="007F17DC">
      <w:pPr>
        <w:pStyle w:val="ListParagraph"/>
        <w:numPr>
          <w:ilvl w:val="1"/>
          <w:numId w:val="33"/>
        </w:numPr>
        <w:spacing w:after="120"/>
        <w:ind w:hanging="720"/>
        <w:contextualSpacing w:val="0"/>
        <w:jc w:val="both"/>
        <w:rPr>
          <w:rFonts w:ascii="Arial" w:hAnsi="Arial" w:cs="Arial"/>
          <w:sz w:val="22"/>
          <w:szCs w:val="22"/>
        </w:rPr>
      </w:pPr>
      <w:r w:rsidRPr="000872D4">
        <w:rPr>
          <w:rFonts w:ascii="Arial" w:hAnsi="Arial" w:cs="Arial"/>
          <w:sz w:val="22"/>
          <w:szCs w:val="22"/>
        </w:rPr>
        <w:t>Actions are placed on to the tri-</w:t>
      </w:r>
      <w:r w:rsidR="003D69F1" w:rsidRPr="000872D4">
        <w:rPr>
          <w:rFonts w:ascii="Arial" w:hAnsi="Arial" w:cs="Arial"/>
          <w:sz w:val="22"/>
          <w:szCs w:val="22"/>
        </w:rPr>
        <w:t>force Action Monitoring System (AMS)</w:t>
      </w:r>
      <w:r w:rsidR="00C65D12" w:rsidRPr="000872D4">
        <w:rPr>
          <w:rFonts w:ascii="Arial" w:hAnsi="Arial" w:cs="Arial"/>
          <w:sz w:val="22"/>
          <w:szCs w:val="22"/>
        </w:rPr>
        <w:t xml:space="preserve">. </w:t>
      </w:r>
    </w:p>
    <w:p w:rsidR="007F17DC" w:rsidRPr="000872D4" w:rsidRDefault="003D69F1" w:rsidP="00C65D12">
      <w:pPr>
        <w:spacing w:after="120"/>
        <w:ind w:firstLine="720"/>
        <w:jc w:val="both"/>
        <w:rPr>
          <w:rFonts w:ascii="Arial" w:hAnsi="Arial" w:cs="Arial"/>
          <w:sz w:val="22"/>
          <w:szCs w:val="22"/>
        </w:rPr>
      </w:pPr>
      <w:r w:rsidRPr="000872D4">
        <w:rPr>
          <w:rFonts w:ascii="Arial" w:hAnsi="Arial" w:cs="Arial"/>
          <w:sz w:val="22"/>
          <w:szCs w:val="22"/>
        </w:rPr>
        <w:t>On AMS actions are given a status</w:t>
      </w:r>
      <w:r w:rsidR="007F17DC" w:rsidRPr="000872D4">
        <w:rPr>
          <w:rFonts w:ascii="Arial" w:hAnsi="Arial" w:cs="Arial"/>
          <w:sz w:val="22"/>
          <w:szCs w:val="22"/>
        </w:rPr>
        <w:t xml:space="preserve"> of:</w:t>
      </w:r>
    </w:p>
    <w:p w:rsidR="003D69F1" w:rsidRPr="000872D4" w:rsidRDefault="003D69F1" w:rsidP="00525196">
      <w:pPr>
        <w:pStyle w:val="ListParagraph"/>
        <w:numPr>
          <w:ilvl w:val="0"/>
          <w:numId w:val="30"/>
        </w:numPr>
        <w:spacing w:after="120"/>
        <w:contextualSpacing w:val="0"/>
        <w:jc w:val="both"/>
        <w:rPr>
          <w:rFonts w:ascii="Arial" w:hAnsi="Arial" w:cs="Arial"/>
          <w:sz w:val="22"/>
          <w:szCs w:val="22"/>
        </w:rPr>
      </w:pPr>
      <w:r w:rsidRPr="000872D4">
        <w:rPr>
          <w:rFonts w:ascii="Arial" w:hAnsi="Arial" w:cs="Arial"/>
          <w:sz w:val="22"/>
          <w:szCs w:val="22"/>
        </w:rPr>
        <w:t>Complete</w:t>
      </w:r>
    </w:p>
    <w:p w:rsidR="003D69F1" w:rsidRPr="000872D4" w:rsidRDefault="003D69F1" w:rsidP="003D69F1">
      <w:pPr>
        <w:pStyle w:val="ListParagraph"/>
        <w:numPr>
          <w:ilvl w:val="0"/>
          <w:numId w:val="30"/>
        </w:numPr>
        <w:spacing w:after="120"/>
        <w:contextualSpacing w:val="0"/>
        <w:jc w:val="both"/>
        <w:rPr>
          <w:rFonts w:ascii="Arial" w:hAnsi="Arial" w:cs="Arial"/>
          <w:sz w:val="22"/>
          <w:szCs w:val="22"/>
        </w:rPr>
      </w:pPr>
      <w:r w:rsidRPr="000872D4">
        <w:rPr>
          <w:rFonts w:ascii="Arial" w:hAnsi="Arial" w:cs="Arial"/>
          <w:sz w:val="22"/>
          <w:szCs w:val="22"/>
        </w:rPr>
        <w:t>Being progressed</w:t>
      </w:r>
    </w:p>
    <w:p w:rsidR="0070358C" w:rsidRPr="000872D4" w:rsidRDefault="003D69F1" w:rsidP="0070358C">
      <w:pPr>
        <w:pStyle w:val="ListParagraph"/>
        <w:numPr>
          <w:ilvl w:val="0"/>
          <w:numId w:val="30"/>
        </w:numPr>
        <w:spacing w:after="120"/>
        <w:contextualSpacing w:val="0"/>
        <w:jc w:val="both"/>
        <w:rPr>
          <w:rFonts w:ascii="Arial" w:hAnsi="Arial" w:cs="Arial"/>
          <w:b/>
          <w:sz w:val="22"/>
          <w:szCs w:val="22"/>
        </w:rPr>
      </w:pPr>
      <w:r w:rsidRPr="000872D4">
        <w:rPr>
          <w:rFonts w:ascii="Arial" w:hAnsi="Arial" w:cs="Arial"/>
          <w:sz w:val="22"/>
          <w:szCs w:val="22"/>
        </w:rPr>
        <w:t>Will not be progressed.</w:t>
      </w:r>
    </w:p>
    <w:p w:rsidR="0070358C" w:rsidRDefault="0070358C" w:rsidP="0070358C">
      <w:pPr>
        <w:spacing w:after="120"/>
        <w:ind w:left="720" w:hanging="720"/>
        <w:jc w:val="both"/>
        <w:rPr>
          <w:rFonts w:ascii="Arial" w:hAnsi="Arial" w:cs="Arial"/>
          <w:sz w:val="22"/>
          <w:szCs w:val="22"/>
        </w:rPr>
      </w:pPr>
      <w:r w:rsidRPr="000872D4">
        <w:rPr>
          <w:rFonts w:ascii="Arial" w:hAnsi="Arial" w:cs="Arial"/>
          <w:sz w:val="22"/>
          <w:szCs w:val="22"/>
        </w:rPr>
        <w:t>3.4</w:t>
      </w:r>
      <w:r w:rsidRPr="000872D4">
        <w:rPr>
          <w:rFonts w:ascii="Arial" w:hAnsi="Arial" w:cs="Arial"/>
          <w:sz w:val="22"/>
          <w:szCs w:val="22"/>
        </w:rPr>
        <w:tab/>
        <w:t>The</w:t>
      </w:r>
      <w:r w:rsidR="00AE358B" w:rsidRPr="000872D4">
        <w:rPr>
          <w:rFonts w:ascii="Arial" w:hAnsi="Arial" w:cs="Arial"/>
          <w:sz w:val="22"/>
          <w:szCs w:val="22"/>
        </w:rPr>
        <w:t xml:space="preserve"> force has</w:t>
      </w:r>
      <w:r w:rsidRPr="000872D4">
        <w:rPr>
          <w:rFonts w:ascii="Arial" w:hAnsi="Arial" w:cs="Arial"/>
          <w:sz w:val="22"/>
          <w:szCs w:val="22"/>
        </w:rPr>
        <w:t xml:space="preserve"> introduced an Excel status report, to provide an overview of audits completed, owners, assurance and actions. This will enable the Joint Audit Committee to see clearly how many actions have been raised and completed, and how many are outstanding past their due date.</w:t>
      </w:r>
    </w:p>
    <w:p w:rsidR="003F0552" w:rsidRDefault="003F0552" w:rsidP="0070358C">
      <w:pPr>
        <w:spacing w:after="120"/>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t>Governance of the progress against RSM audits is through the Business Assurance Meeting and the Force Executive Board.</w:t>
      </w:r>
    </w:p>
    <w:p w:rsidR="003F0552" w:rsidRDefault="003F0552" w:rsidP="0070358C">
      <w:pPr>
        <w:spacing w:after="120"/>
        <w:ind w:left="720" w:hanging="720"/>
        <w:jc w:val="both"/>
        <w:rPr>
          <w:rFonts w:ascii="Arial" w:hAnsi="Arial" w:cs="Arial"/>
          <w:sz w:val="22"/>
          <w:szCs w:val="22"/>
        </w:rPr>
      </w:pPr>
    </w:p>
    <w:p w:rsidR="003F0552" w:rsidRDefault="003F0552" w:rsidP="0070358C">
      <w:pPr>
        <w:spacing w:after="120"/>
        <w:ind w:left="720" w:hanging="720"/>
        <w:jc w:val="both"/>
        <w:rPr>
          <w:rFonts w:ascii="Arial" w:hAnsi="Arial" w:cs="Arial"/>
          <w:sz w:val="22"/>
          <w:szCs w:val="22"/>
        </w:rPr>
      </w:pPr>
    </w:p>
    <w:p w:rsidR="00016CBC" w:rsidRPr="000872D4" w:rsidRDefault="00016CBC" w:rsidP="00016CBC">
      <w:pPr>
        <w:spacing w:after="120"/>
        <w:jc w:val="both"/>
        <w:rPr>
          <w:rFonts w:ascii="Arial" w:hAnsi="Arial" w:cs="Arial"/>
          <w:sz w:val="22"/>
          <w:szCs w:val="22"/>
        </w:rPr>
      </w:pPr>
    </w:p>
    <w:p w:rsidR="00F041CB" w:rsidRPr="000872D4" w:rsidRDefault="00C40EFA" w:rsidP="007F17DC">
      <w:pPr>
        <w:pStyle w:val="ListParagraph"/>
        <w:numPr>
          <w:ilvl w:val="0"/>
          <w:numId w:val="33"/>
        </w:numPr>
        <w:spacing w:after="120"/>
        <w:ind w:hanging="720"/>
        <w:jc w:val="both"/>
        <w:rPr>
          <w:rFonts w:ascii="Arial" w:hAnsi="Arial" w:cs="Arial"/>
          <w:b/>
          <w:sz w:val="22"/>
          <w:szCs w:val="22"/>
        </w:rPr>
      </w:pPr>
      <w:r w:rsidRPr="000872D4">
        <w:rPr>
          <w:rFonts w:ascii="Arial" w:hAnsi="Arial" w:cs="Arial"/>
          <w:b/>
          <w:sz w:val="22"/>
          <w:szCs w:val="22"/>
        </w:rPr>
        <w:lastRenderedPageBreak/>
        <w:t>Recent Audit Reports</w:t>
      </w:r>
    </w:p>
    <w:p w:rsidR="007F17DC" w:rsidRPr="000872D4" w:rsidRDefault="007F17DC" w:rsidP="007F17DC">
      <w:pPr>
        <w:pStyle w:val="ListParagraph"/>
        <w:spacing w:after="120"/>
        <w:jc w:val="both"/>
        <w:rPr>
          <w:rFonts w:ascii="Arial" w:hAnsi="Arial" w:cs="Arial"/>
          <w:b/>
          <w:sz w:val="22"/>
          <w:szCs w:val="22"/>
        </w:rPr>
      </w:pPr>
    </w:p>
    <w:p w:rsidR="00C65D12" w:rsidRPr="000872D4" w:rsidRDefault="00AC050C" w:rsidP="00C65D12">
      <w:pPr>
        <w:spacing w:after="240"/>
        <w:ind w:left="720" w:hanging="720"/>
        <w:rPr>
          <w:rFonts w:ascii="Arial" w:hAnsi="Arial" w:cs="Arial"/>
          <w:sz w:val="22"/>
          <w:szCs w:val="22"/>
        </w:rPr>
      </w:pPr>
      <w:r w:rsidRPr="000872D4">
        <w:rPr>
          <w:rFonts w:ascii="Arial" w:hAnsi="Arial" w:cs="Arial"/>
          <w:sz w:val="22"/>
          <w:szCs w:val="22"/>
        </w:rPr>
        <w:t xml:space="preserve">4.1.   </w:t>
      </w:r>
      <w:r w:rsidRPr="000872D4">
        <w:rPr>
          <w:rFonts w:ascii="Arial" w:hAnsi="Arial" w:cs="Arial"/>
          <w:sz w:val="22"/>
          <w:szCs w:val="22"/>
        </w:rPr>
        <w:tab/>
      </w:r>
      <w:r w:rsidR="00B05934">
        <w:rPr>
          <w:rFonts w:ascii="Arial" w:hAnsi="Arial" w:cs="Arial"/>
          <w:sz w:val="22"/>
          <w:szCs w:val="22"/>
        </w:rPr>
        <w:t>No</w:t>
      </w:r>
      <w:r w:rsidR="00C65D12" w:rsidRPr="000872D4">
        <w:rPr>
          <w:rFonts w:ascii="Arial" w:hAnsi="Arial" w:cs="Arial"/>
          <w:sz w:val="22"/>
          <w:szCs w:val="22"/>
        </w:rPr>
        <w:t xml:space="preserve"> </w:t>
      </w:r>
      <w:r w:rsidR="00465809" w:rsidRPr="000872D4">
        <w:rPr>
          <w:rFonts w:ascii="Arial" w:hAnsi="Arial" w:cs="Arial"/>
          <w:sz w:val="22"/>
          <w:szCs w:val="22"/>
        </w:rPr>
        <w:t xml:space="preserve">non-financial </w:t>
      </w:r>
      <w:r w:rsidR="000E5066" w:rsidRPr="000872D4">
        <w:rPr>
          <w:rFonts w:ascii="Arial" w:hAnsi="Arial" w:cs="Arial"/>
          <w:sz w:val="22"/>
          <w:szCs w:val="22"/>
        </w:rPr>
        <w:t>audit report</w:t>
      </w:r>
      <w:r w:rsidR="00B05934">
        <w:rPr>
          <w:rFonts w:ascii="Arial" w:hAnsi="Arial" w:cs="Arial"/>
          <w:sz w:val="22"/>
          <w:szCs w:val="22"/>
        </w:rPr>
        <w:t>s</w:t>
      </w:r>
      <w:r w:rsidR="000E5066" w:rsidRPr="000872D4">
        <w:rPr>
          <w:rFonts w:ascii="Arial" w:hAnsi="Arial" w:cs="Arial"/>
          <w:sz w:val="22"/>
          <w:szCs w:val="22"/>
        </w:rPr>
        <w:t xml:space="preserve"> </w:t>
      </w:r>
      <w:r w:rsidR="00B05934">
        <w:rPr>
          <w:rFonts w:ascii="Arial" w:hAnsi="Arial" w:cs="Arial"/>
          <w:sz w:val="22"/>
          <w:szCs w:val="22"/>
        </w:rPr>
        <w:t>were</w:t>
      </w:r>
      <w:r w:rsidR="000E5066" w:rsidRPr="000872D4">
        <w:rPr>
          <w:rFonts w:ascii="Arial" w:hAnsi="Arial" w:cs="Arial"/>
          <w:sz w:val="22"/>
          <w:szCs w:val="22"/>
        </w:rPr>
        <w:t xml:space="preserve"> finalised during the period since the last Joint Audit Committee on</w:t>
      </w:r>
      <w:r w:rsidR="00456FFF">
        <w:rPr>
          <w:rFonts w:ascii="Arial" w:hAnsi="Arial" w:cs="Arial"/>
          <w:sz w:val="22"/>
          <w:szCs w:val="22"/>
        </w:rPr>
        <w:t xml:space="preserve"> 30 July 2020</w:t>
      </w:r>
      <w:r w:rsidR="003F0552">
        <w:rPr>
          <w:rFonts w:ascii="Arial" w:hAnsi="Arial" w:cs="Arial"/>
          <w:sz w:val="22"/>
          <w:szCs w:val="22"/>
        </w:rPr>
        <w:t>.</w:t>
      </w:r>
    </w:p>
    <w:p w:rsidR="000F2E0C" w:rsidRPr="000872D4" w:rsidRDefault="000E5066" w:rsidP="00AC050C">
      <w:pPr>
        <w:spacing w:after="240"/>
        <w:ind w:left="720" w:hanging="720"/>
        <w:jc w:val="both"/>
        <w:rPr>
          <w:rFonts w:ascii="Arial" w:hAnsi="Arial" w:cs="Arial"/>
          <w:sz w:val="22"/>
          <w:szCs w:val="22"/>
        </w:rPr>
      </w:pPr>
      <w:r w:rsidRPr="000872D4">
        <w:rPr>
          <w:rFonts w:ascii="Arial" w:hAnsi="Arial" w:cs="Arial"/>
          <w:sz w:val="22"/>
          <w:szCs w:val="22"/>
        </w:rPr>
        <w:t>4.2</w:t>
      </w:r>
      <w:r w:rsidRPr="000872D4">
        <w:rPr>
          <w:rFonts w:ascii="Arial" w:hAnsi="Arial" w:cs="Arial"/>
          <w:sz w:val="22"/>
          <w:szCs w:val="22"/>
        </w:rPr>
        <w:tab/>
      </w:r>
      <w:r w:rsidR="0033715B" w:rsidRPr="000872D4">
        <w:rPr>
          <w:rFonts w:ascii="Arial" w:hAnsi="Arial" w:cs="Arial"/>
          <w:sz w:val="22"/>
          <w:szCs w:val="22"/>
        </w:rPr>
        <w:t xml:space="preserve">With regard to the BCH Health and Safety audit (No Assurance) discussed at the </w:t>
      </w:r>
      <w:r w:rsidR="00E02752">
        <w:rPr>
          <w:rFonts w:ascii="Arial" w:hAnsi="Arial" w:cs="Arial"/>
          <w:sz w:val="22"/>
          <w:szCs w:val="22"/>
        </w:rPr>
        <w:t xml:space="preserve">previous </w:t>
      </w:r>
      <w:r w:rsidR="00B05934">
        <w:rPr>
          <w:rFonts w:ascii="Arial" w:hAnsi="Arial" w:cs="Arial"/>
          <w:sz w:val="22"/>
          <w:szCs w:val="22"/>
        </w:rPr>
        <w:t>four</w:t>
      </w:r>
      <w:r w:rsidR="00E02752">
        <w:rPr>
          <w:rFonts w:ascii="Arial" w:hAnsi="Arial" w:cs="Arial"/>
          <w:sz w:val="22"/>
          <w:szCs w:val="22"/>
        </w:rPr>
        <w:t xml:space="preserve"> JAC meetings</w:t>
      </w:r>
      <w:r w:rsidR="0033715B" w:rsidRPr="000872D4">
        <w:rPr>
          <w:rFonts w:ascii="Arial" w:hAnsi="Arial" w:cs="Arial"/>
          <w:sz w:val="22"/>
          <w:szCs w:val="22"/>
        </w:rPr>
        <w:t xml:space="preserve">, actions are being monitored by the BCH Health and Safety Board, chaired by DCC </w:t>
      </w:r>
      <w:proofErr w:type="spellStart"/>
      <w:r w:rsidR="0033715B" w:rsidRPr="000872D4">
        <w:rPr>
          <w:rFonts w:ascii="Arial" w:hAnsi="Arial" w:cs="Arial"/>
          <w:sz w:val="22"/>
          <w:szCs w:val="22"/>
        </w:rPr>
        <w:t>Rodenhurst</w:t>
      </w:r>
      <w:proofErr w:type="spellEnd"/>
      <w:r w:rsidR="0033715B" w:rsidRPr="000872D4">
        <w:rPr>
          <w:rFonts w:ascii="Arial" w:hAnsi="Arial" w:cs="Arial"/>
          <w:sz w:val="22"/>
          <w:szCs w:val="22"/>
        </w:rPr>
        <w:t xml:space="preserve">. </w:t>
      </w:r>
    </w:p>
    <w:p w:rsidR="00C60D6E" w:rsidRDefault="000F2E0C" w:rsidP="00B05934">
      <w:pPr>
        <w:ind w:left="720" w:hanging="720"/>
        <w:rPr>
          <w:rFonts w:ascii="Arial" w:eastAsia="Calibri" w:hAnsi="Arial" w:cs="Arial"/>
          <w:sz w:val="22"/>
          <w:szCs w:val="22"/>
          <w:lang w:eastAsia="en-US"/>
        </w:rPr>
      </w:pPr>
      <w:r w:rsidRPr="000872D4">
        <w:rPr>
          <w:rFonts w:ascii="Arial" w:hAnsi="Arial" w:cs="Arial"/>
          <w:sz w:val="22"/>
          <w:szCs w:val="22"/>
        </w:rPr>
        <w:t>4.3</w:t>
      </w:r>
      <w:r w:rsidRPr="000872D4">
        <w:rPr>
          <w:rFonts w:ascii="Arial" w:hAnsi="Arial" w:cs="Arial"/>
          <w:sz w:val="22"/>
          <w:szCs w:val="22"/>
        </w:rPr>
        <w:tab/>
      </w:r>
      <w:r w:rsidR="00B05934">
        <w:rPr>
          <w:rFonts w:ascii="Arial" w:hAnsi="Arial" w:cs="Arial"/>
          <w:sz w:val="22"/>
          <w:szCs w:val="22"/>
        </w:rPr>
        <w:t>RSM are scheduled to undertake a follow up audit of BCH Health and Safety, commencing week 12 October.</w:t>
      </w:r>
      <w:r w:rsidR="003F0552">
        <w:rPr>
          <w:rFonts w:ascii="Arial" w:hAnsi="Arial" w:cs="Arial"/>
          <w:sz w:val="22"/>
          <w:szCs w:val="22"/>
        </w:rPr>
        <w:t xml:space="preserve"> </w:t>
      </w:r>
      <w:bookmarkStart w:id="0" w:name="_GoBack"/>
      <w:bookmarkEnd w:id="0"/>
      <w:r w:rsidR="003F0552">
        <w:rPr>
          <w:rFonts w:ascii="Arial" w:hAnsi="Arial" w:cs="Arial"/>
          <w:sz w:val="22"/>
          <w:szCs w:val="22"/>
        </w:rPr>
        <w:t xml:space="preserve"> </w:t>
      </w:r>
      <w:r w:rsidR="00B05934">
        <w:rPr>
          <w:rFonts w:ascii="Arial" w:hAnsi="Arial" w:cs="Arial"/>
          <w:sz w:val="22"/>
          <w:szCs w:val="22"/>
        </w:rPr>
        <w:t xml:space="preserve"> </w:t>
      </w:r>
      <w:r w:rsidRPr="0077062B">
        <w:rPr>
          <w:rFonts w:ascii="Arial" w:eastAsia="Calibri" w:hAnsi="Arial" w:cs="Arial"/>
          <w:sz w:val="22"/>
          <w:szCs w:val="22"/>
          <w:lang w:eastAsia="en-US"/>
        </w:rPr>
        <w:t xml:space="preserve"> </w:t>
      </w:r>
    </w:p>
    <w:p w:rsidR="00C60D6E" w:rsidRDefault="00C60D6E" w:rsidP="000F2E0C">
      <w:pPr>
        <w:ind w:left="720"/>
        <w:rPr>
          <w:rFonts w:ascii="Arial" w:eastAsia="Calibri" w:hAnsi="Arial" w:cs="Arial"/>
          <w:sz w:val="22"/>
          <w:szCs w:val="22"/>
          <w:lang w:eastAsia="en-US"/>
        </w:rPr>
      </w:pPr>
    </w:p>
    <w:p w:rsidR="002E5A5D" w:rsidRDefault="003F0552" w:rsidP="00B05934">
      <w:pPr>
        <w:ind w:left="720"/>
        <w:rPr>
          <w:rFonts w:ascii="Arial" w:eastAsia="Calibri" w:hAnsi="Arial" w:cs="Arial"/>
          <w:sz w:val="22"/>
          <w:szCs w:val="22"/>
          <w:lang w:eastAsia="en-US"/>
        </w:rPr>
      </w:pPr>
      <w:r>
        <w:rPr>
          <w:rFonts w:ascii="Arial" w:eastAsia="Calibri" w:hAnsi="Arial" w:cs="Arial"/>
          <w:sz w:val="22"/>
          <w:szCs w:val="22"/>
          <w:lang w:eastAsia="en-US"/>
        </w:rPr>
        <w:t>Four</w:t>
      </w:r>
      <w:r w:rsidR="00C60D6E">
        <w:rPr>
          <w:rFonts w:ascii="Arial" w:eastAsia="Calibri" w:hAnsi="Arial" w:cs="Arial"/>
          <w:sz w:val="22"/>
          <w:szCs w:val="22"/>
          <w:lang w:eastAsia="en-US"/>
        </w:rPr>
        <w:t xml:space="preserve"> of the outstanding priority actions have slipped their deadline dates of 30 April, and the other ha</w:t>
      </w:r>
      <w:r>
        <w:rPr>
          <w:rFonts w:ascii="Arial" w:eastAsia="Calibri" w:hAnsi="Arial" w:cs="Arial"/>
          <w:sz w:val="22"/>
          <w:szCs w:val="22"/>
          <w:lang w:eastAsia="en-US"/>
        </w:rPr>
        <w:t>d</w:t>
      </w:r>
      <w:r w:rsidR="00C60D6E">
        <w:rPr>
          <w:rFonts w:ascii="Arial" w:eastAsia="Calibri" w:hAnsi="Arial" w:cs="Arial"/>
          <w:sz w:val="22"/>
          <w:szCs w:val="22"/>
          <w:lang w:eastAsia="en-US"/>
        </w:rPr>
        <w:t xml:space="preserve"> a revised deadline of 30 September, agreed by RSM on 1 July.   </w:t>
      </w:r>
    </w:p>
    <w:p w:rsidR="00B05934" w:rsidRPr="00B05934" w:rsidRDefault="00B05934" w:rsidP="00B05934">
      <w:pPr>
        <w:ind w:left="720"/>
        <w:rPr>
          <w:rFonts w:ascii="Arial" w:eastAsia="Calibri" w:hAnsi="Arial" w:cs="Arial"/>
          <w:sz w:val="22"/>
          <w:szCs w:val="22"/>
          <w:lang w:eastAsia="en-US"/>
        </w:rPr>
      </w:pPr>
    </w:p>
    <w:p w:rsidR="00AD584D" w:rsidRPr="000872D4" w:rsidRDefault="002E5A5D" w:rsidP="00C60D6E">
      <w:pPr>
        <w:spacing w:after="240"/>
        <w:ind w:left="720" w:hanging="720"/>
        <w:jc w:val="both"/>
        <w:rPr>
          <w:rFonts w:ascii="Arial" w:hAnsi="Arial" w:cs="Arial"/>
          <w:sz w:val="22"/>
          <w:szCs w:val="22"/>
        </w:rPr>
      </w:pPr>
      <w:r>
        <w:rPr>
          <w:rFonts w:ascii="Arial" w:hAnsi="Arial" w:cs="Arial"/>
          <w:sz w:val="22"/>
          <w:szCs w:val="22"/>
        </w:rPr>
        <w:t>4.5</w:t>
      </w:r>
      <w:r w:rsidR="000F2E0C" w:rsidRPr="000872D4">
        <w:rPr>
          <w:rFonts w:ascii="Arial" w:hAnsi="Arial" w:cs="Arial"/>
          <w:sz w:val="22"/>
          <w:szCs w:val="22"/>
        </w:rPr>
        <w:t xml:space="preserve"> </w:t>
      </w:r>
      <w:r w:rsidR="00CF6EA6" w:rsidRPr="000872D4">
        <w:rPr>
          <w:rFonts w:ascii="Arial" w:hAnsi="Arial" w:cs="Arial"/>
          <w:sz w:val="22"/>
          <w:szCs w:val="22"/>
        </w:rPr>
        <w:t xml:space="preserve"> </w:t>
      </w:r>
      <w:r>
        <w:rPr>
          <w:rFonts w:ascii="Arial" w:hAnsi="Arial" w:cs="Arial"/>
          <w:sz w:val="22"/>
          <w:szCs w:val="22"/>
        </w:rPr>
        <w:tab/>
        <w:t>Other than the Health and Safety priority actions previously mentioned, t</w:t>
      </w:r>
      <w:r w:rsidR="00AD584D" w:rsidRPr="00AD584D">
        <w:rPr>
          <w:rFonts w:ascii="Arial" w:hAnsi="Arial" w:cs="Arial"/>
          <w:sz w:val="22"/>
          <w:szCs w:val="22"/>
        </w:rPr>
        <w:t>here are currently no outstanding high, medium or low priority actions outside their due date</w:t>
      </w:r>
      <w:r w:rsidR="00C60D6E">
        <w:rPr>
          <w:rFonts w:ascii="Arial" w:hAnsi="Arial" w:cs="Arial"/>
          <w:sz w:val="22"/>
          <w:szCs w:val="22"/>
        </w:rPr>
        <w:t>.</w:t>
      </w:r>
      <w:r>
        <w:rPr>
          <w:rFonts w:ascii="Arial" w:hAnsi="Arial" w:cs="Arial"/>
          <w:sz w:val="22"/>
          <w:szCs w:val="22"/>
        </w:rPr>
        <w:t xml:space="preserve"> </w:t>
      </w:r>
      <w:r w:rsidR="00AD584D" w:rsidRPr="00AD584D">
        <w:rPr>
          <w:rFonts w:ascii="Arial" w:hAnsi="Arial" w:cs="Arial"/>
          <w:sz w:val="22"/>
          <w:szCs w:val="22"/>
        </w:rPr>
        <w:t xml:space="preserve"> </w:t>
      </w:r>
    </w:p>
    <w:p w:rsidR="00000FEB" w:rsidRPr="000872D4" w:rsidRDefault="008938EE" w:rsidP="008938EE">
      <w:pPr>
        <w:spacing w:after="240"/>
        <w:rPr>
          <w:rFonts w:ascii="Arial" w:hAnsi="Arial" w:cs="Arial"/>
          <w:b/>
          <w:sz w:val="22"/>
          <w:szCs w:val="22"/>
        </w:rPr>
      </w:pPr>
      <w:r w:rsidRPr="000872D4">
        <w:rPr>
          <w:rFonts w:ascii="Arial" w:hAnsi="Arial" w:cs="Arial"/>
          <w:b/>
          <w:sz w:val="22"/>
          <w:szCs w:val="22"/>
        </w:rPr>
        <w:t>5.</w:t>
      </w:r>
      <w:r w:rsidRPr="000872D4">
        <w:rPr>
          <w:rFonts w:ascii="Arial" w:hAnsi="Arial" w:cs="Arial"/>
          <w:sz w:val="22"/>
          <w:szCs w:val="22"/>
        </w:rPr>
        <w:tab/>
      </w:r>
      <w:r w:rsidR="00BA0A20" w:rsidRPr="000872D4">
        <w:rPr>
          <w:rFonts w:ascii="Arial" w:hAnsi="Arial" w:cs="Arial"/>
          <w:b/>
          <w:sz w:val="22"/>
          <w:szCs w:val="22"/>
        </w:rPr>
        <w:t>Current Status</w:t>
      </w:r>
    </w:p>
    <w:p w:rsidR="000F2E0C" w:rsidRPr="000872D4" w:rsidRDefault="008938EE" w:rsidP="008938EE">
      <w:pPr>
        <w:spacing w:after="240"/>
        <w:ind w:left="720" w:hanging="720"/>
        <w:rPr>
          <w:rFonts w:ascii="Arial" w:hAnsi="Arial" w:cs="Arial"/>
          <w:sz w:val="22"/>
          <w:szCs w:val="22"/>
        </w:rPr>
      </w:pPr>
      <w:r w:rsidRPr="000872D4">
        <w:rPr>
          <w:rFonts w:ascii="Arial" w:hAnsi="Arial" w:cs="Arial"/>
          <w:sz w:val="22"/>
          <w:szCs w:val="22"/>
        </w:rPr>
        <w:t>5.1</w:t>
      </w:r>
      <w:r w:rsidRPr="000872D4">
        <w:rPr>
          <w:rFonts w:ascii="Arial" w:hAnsi="Arial" w:cs="Arial"/>
          <w:sz w:val="22"/>
          <w:szCs w:val="22"/>
        </w:rPr>
        <w:tab/>
      </w:r>
      <w:r w:rsidR="00B05934" w:rsidRPr="00180B71">
        <w:rPr>
          <w:rFonts w:ascii="Arial" w:hAnsi="Arial" w:cs="Arial"/>
          <w:sz w:val="22"/>
          <w:szCs w:val="22"/>
        </w:rPr>
        <w:t xml:space="preserve">A full review of all outstanding internal non-financial audit actions was completed by </w:t>
      </w:r>
      <w:r w:rsidR="00B05934">
        <w:rPr>
          <w:rFonts w:ascii="Arial" w:hAnsi="Arial" w:cs="Arial"/>
          <w:sz w:val="22"/>
          <w:szCs w:val="22"/>
        </w:rPr>
        <w:t>OIC</w:t>
      </w:r>
      <w:r w:rsidR="00B05934" w:rsidRPr="00180B71">
        <w:rPr>
          <w:rFonts w:ascii="Arial" w:hAnsi="Arial" w:cs="Arial"/>
          <w:sz w:val="22"/>
          <w:szCs w:val="22"/>
        </w:rPr>
        <w:t xml:space="preserve"> in</w:t>
      </w:r>
      <w:r w:rsidR="00B05934">
        <w:rPr>
          <w:rFonts w:ascii="Arial" w:hAnsi="Arial" w:cs="Arial"/>
          <w:sz w:val="22"/>
          <w:szCs w:val="22"/>
        </w:rPr>
        <w:t xml:space="preserve"> September</w:t>
      </w:r>
      <w:r w:rsidR="00B05934" w:rsidRPr="00180B71">
        <w:rPr>
          <w:rFonts w:ascii="Arial" w:hAnsi="Arial" w:cs="Arial"/>
          <w:sz w:val="22"/>
          <w:szCs w:val="22"/>
        </w:rPr>
        <w:t xml:space="preserve"> 2020</w:t>
      </w:r>
      <w:r w:rsidR="00B05934">
        <w:rPr>
          <w:rFonts w:ascii="Arial" w:hAnsi="Arial" w:cs="Arial"/>
          <w:sz w:val="22"/>
          <w:szCs w:val="22"/>
        </w:rPr>
        <w:t xml:space="preserve"> and presented to the </w:t>
      </w:r>
      <w:r w:rsidR="00E85F88">
        <w:rPr>
          <w:rFonts w:ascii="Arial" w:hAnsi="Arial" w:cs="Arial"/>
          <w:sz w:val="22"/>
          <w:szCs w:val="22"/>
        </w:rPr>
        <w:t xml:space="preserve">quarterly </w:t>
      </w:r>
      <w:r w:rsidR="00B05934">
        <w:rPr>
          <w:rFonts w:ascii="Arial" w:hAnsi="Arial" w:cs="Arial"/>
          <w:sz w:val="22"/>
          <w:szCs w:val="22"/>
        </w:rPr>
        <w:t>Business Assurance Meeting (BAM) on 24 September.</w:t>
      </w:r>
    </w:p>
    <w:p w:rsidR="007F17DC" w:rsidRPr="000872D4" w:rsidRDefault="008938EE" w:rsidP="008938EE">
      <w:pPr>
        <w:spacing w:after="240"/>
        <w:ind w:left="720" w:hanging="720"/>
        <w:rPr>
          <w:rFonts w:ascii="Arial" w:hAnsi="Arial" w:cs="Arial"/>
          <w:sz w:val="22"/>
          <w:szCs w:val="22"/>
        </w:rPr>
      </w:pPr>
      <w:r w:rsidRPr="000872D4">
        <w:rPr>
          <w:rFonts w:ascii="Arial" w:hAnsi="Arial" w:cs="Arial"/>
          <w:sz w:val="22"/>
          <w:szCs w:val="22"/>
        </w:rPr>
        <w:t>5.2</w:t>
      </w:r>
      <w:r w:rsidRPr="000872D4">
        <w:rPr>
          <w:rFonts w:ascii="Arial" w:hAnsi="Arial" w:cs="Arial"/>
          <w:sz w:val="22"/>
          <w:szCs w:val="22"/>
        </w:rPr>
        <w:tab/>
      </w:r>
      <w:r w:rsidR="009D0F18" w:rsidRPr="000872D4">
        <w:rPr>
          <w:rFonts w:ascii="Arial" w:hAnsi="Arial" w:cs="Arial"/>
          <w:sz w:val="22"/>
          <w:szCs w:val="22"/>
        </w:rPr>
        <w:t xml:space="preserve">Recent actions and new actions arising out of recent audits have been placed onto AMS and a </w:t>
      </w:r>
      <w:r w:rsidR="007F17DC" w:rsidRPr="000872D4">
        <w:rPr>
          <w:rFonts w:ascii="Arial" w:hAnsi="Arial" w:cs="Arial"/>
          <w:sz w:val="22"/>
          <w:szCs w:val="22"/>
        </w:rPr>
        <w:t>copy</w:t>
      </w:r>
      <w:r w:rsidR="009D0F18" w:rsidRPr="000872D4">
        <w:rPr>
          <w:rFonts w:ascii="Arial" w:hAnsi="Arial" w:cs="Arial"/>
          <w:sz w:val="22"/>
          <w:szCs w:val="22"/>
        </w:rPr>
        <w:t xml:space="preserve"> of the </w:t>
      </w:r>
      <w:r w:rsidR="0070358C" w:rsidRPr="000872D4">
        <w:rPr>
          <w:rFonts w:ascii="Arial" w:hAnsi="Arial" w:cs="Arial"/>
          <w:sz w:val="22"/>
          <w:szCs w:val="22"/>
        </w:rPr>
        <w:t xml:space="preserve">Excel </w:t>
      </w:r>
      <w:r w:rsidR="007F17DC" w:rsidRPr="000872D4">
        <w:rPr>
          <w:rFonts w:ascii="Arial" w:hAnsi="Arial" w:cs="Arial"/>
          <w:sz w:val="22"/>
          <w:szCs w:val="22"/>
        </w:rPr>
        <w:t xml:space="preserve">status </w:t>
      </w:r>
      <w:r w:rsidR="001B1B37" w:rsidRPr="000872D4">
        <w:rPr>
          <w:rFonts w:ascii="Arial" w:hAnsi="Arial" w:cs="Arial"/>
          <w:sz w:val="22"/>
          <w:szCs w:val="22"/>
        </w:rPr>
        <w:t>report is attached at Appendix 1</w:t>
      </w:r>
      <w:r w:rsidR="009D0F18" w:rsidRPr="000872D4">
        <w:rPr>
          <w:rFonts w:ascii="Arial" w:hAnsi="Arial" w:cs="Arial"/>
          <w:sz w:val="22"/>
          <w:szCs w:val="22"/>
        </w:rPr>
        <w:t xml:space="preserve">. </w:t>
      </w:r>
    </w:p>
    <w:p w:rsidR="000F2E0C" w:rsidRPr="000872D4" w:rsidRDefault="000F2E0C" w:rsidP="008E7584">
      <w:pPr>
        <w:pStyle w:val="BodyTextIndent"/>
        <w:tabs>
          <w:tab w:val="left" w:pos="851"/>
        </w:tabs>
        <w:ind w:left="851" w:hanging="851"/>
        <w:rPr>
          <w:rFonts w:cs="Arial"/>
          <w:sz w:val="22"/>
          <w:szCs w:val="22"/>
        </w:rPr>
      </w:pPr>
    </w:p>
    <w:p w:rsidR="000F2E0C" w:rsidRPr="000872D4" w:rsidRDefault="000F2E0C" w:rsidP="00016CBC">
      <w:pPr>
        <w:pStyle w:val="BodyTextIndent"/>
        <w:tabs>
          <w:tab w:val="left" w:pos="851"/>
        </w:tabs>
        <w:ind w:hanging="709"/>
        <w:rPr>
          <w:rFonts w:cs="Arial"/>
          <w:sz w:val="22"/>
          <w:szCs w:val="22"/>
        </w:rPr>
      </w:pPr>
    </w:p>
    <w:p w:rsidR="008E7584" w:rsidRPr="000872D4" w:rsidRDefault="008E7584" w:rsidP="00016CBC">
      <w:pPr>
        <w:pStyle w:val="BodyTextIndent"/>
        <w:tabs>
          <w:tab w:val="left" w:pos="851"/>
        </w:tabs>
        <w:ind w:hanging="709"/>
        <w:rPr>
          <w:b/>
          <w:bCs/>
          <w:sz w:val="22"/>
          <w:szCs w:val="22"/>
        </w:rPr>
      </w:pPr>
      <w:r w:rsidRPr="000872D4">
        <w:rPr>
          <w:b/>
          <w:bCs/>
          <w:sz w:val="22"/>
          <w:szCs w:val="22"/>
        </w:rPr>
        <w:t>BIBLIOGRAPHY</w:t>
      </w:r>
    </w:p>
    <w:p w:rsidR="008E7584" w:rsidRPr="000872D4" w:rsidRDefault="008E7584" w:rsidP="008E7584">
      <w:pPr>
        <w:pStyle w:val="BodyTextIndent"/>
        <w:tabs>
          <w:tab w:val="left" w:pos="851"/>
        </w:tabs>
        <w:ind w:left="851" w:hanging="851"/>
        <w:rPr>
          <w:bCs/>
          <w:sz w:val="22"/>
          <w:szCs w:val="22"/>
        </w:rPr>
      </w:pP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7659"/>
      </w:tblGrid>
      <w:tr w:rsidR="008E7584" w:rsidRPr="000872D4" w:rsidTr="00525196">
        <w:trPr>
          <w:trHeight w:val="340"/>
        </w:trPr>
        <w:tc>
          <w:tcPr>
            <w:tcW w:w="130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E7584" w:rsidRPr="000872D4" w:rsidRDefault="008E7584" w:rsidP="00525196">
            <w:pPr>
              <w:ind w:firstLine="35"/>
              <w:jc w:val="both"/>
              <w:rPr>
                <w:rFonts w:ascii="Arial" w:hAnsi="Arial" w:cs="Arial"/>
                <w:b/>
                <w:sz w:val="22"/>
                <w:szCs w:val="22"/>
              </w:rPr>
            </w:pPr>
            <w:r w:rsidRPr="000872D4">
              <w:rPr>
                <w:rFonts w:ascii="Arial" w:hAnsi="Arial" w:cs="Arial"/>
                <w:sz w:val="22"/>
                <w:szCs w:val="22"/>
              </w:rPr>
              <w:br w:type="page"/>
            </w:r>
            <w:r w:rsidRPr="000872D4">
              <w:rPr>
                <w:rFonts w:ascii="Arial" w:hAnsi="Arial" w:cs="Arial"/>
                <w:b/>
                <w:sz w:val="22"/>
                <w:szCs w:val="22"/>
              </w:rPr>
              <w:t>Source Documents</w:t>
            </w:r>
          </w:p>
        </w:tc>
        <w:tc>
          <w:tcPr>
            <w:tcW w:w="776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E7584" w:rsidRPr="000872D4" w:rsidRDefault="008E7584" w:rsidP="00525196">
            <w:pPr>
              <w:jc w:val="both"/>
              <w:rPr>
                <w:rFonts w:ascii="Arial" w:hAnsi="Arial" w:cs="Arial"/>
                <w:sz w:val="22"/>
                <w:szCs w:val="22"/>
              </w:rPr>
            </w:pPr>
          </w:p>
          <w:p w:rsidR="008E7584" w:rsidRPr="000872D4" w:rsidRDefault="008E7584" w:rsidP="00525196">
            <w:pPr>
              <w:jc w:val="both"/>
              <w:rPr>
                <w:rFonts w:ascii="Arial" w:hAnsi="Arial" w:cs="Arial"/>
                <w:sz w:val="22"/>
                <w:szCs w:val="22"/>
              </w:rPr>
            </w:pPr>
          </w:p>
        </w:tc>
      </w:tr>
      <w:tr w:rsidR="008E7584" w:rsidRPr="000872D4" w:rsidTr="00525196">
        <w:trPr>
          <w:trHeight w:val="461"/>
        </w:trPr>
        <w:tc>
          <w:tcPr>
            <w:tcW w:w="130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E7584" w:rsidRPr="000872D4" w:rsidRDefault="008E7584" w:rsidP="00525196">
            <w:pPr>
              <w:jc w:val="both"/>
              <w:rPr>
                <w:rFonts w:ascii="Arial" w:hAnsi="Arial" w:cs="Arial"/>
                <w:sz w:val="22"/>
                <w:szCs w:val="22"/>
              </w:rPr>
            </w:pPr>
            <w:r w:rsidRPr="000872D4">
              <w:rPr>
                <w:rFonts w:ascii="Arial" w:hAnsi="Arial" w:cs="Arial"/>
                <w:b/>
                <w:sz w:val="22"/>
                <w:szCs w:val="22"/>
              </w:rPr>
              <w:t>Contact Officer</w:t>
            </w:r>
          </w:p>
        </w:tc>
        <w:tc>
          <w:tcPr>
            <w:tcW w:w="776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8E7584" w:rsidRPr="000872D4" w:rsidRDefault="000F2E0C" w:rsidP="00B30843">
            <w:pPr>
              <w:rPr>
                <w:rFonts w:ascii="Arial" w:hAnsi="Arial" w:cs="Arial"/>
                <w:sz w:val="22"/>
                <w:szCs w:val="22"/>
              </w:rPr>
            </w:pPr>
            <w:r w:rsidRPr="000872D4">
              <w:rPr>
                <w:rFonts w:ascii="Arial" w:hAnsi="Arial" w:cs="Arial"/>
                <w:sz w:val="22"/>
                <w:szCs w:val="22"/>
              </w:rPr>
              <w:t>Supt Adam Gallop</w:t>
            </w:r>
            <w:r w:rsidR="008922C8" w:rsidRPr="000872D4">
              <w:rPr>
                <w:rFonts w:ascii="Arial" w:hAnsi="Arial" w:cs="Arial"/>
                <w:sz w:val="22"/>
                <w:szCs w:val="22"/>
              </w:rPr>
              <w:t xml:space="preserve">, </w:t>
            </w:r>
            <w:r w:rsidR="008E7584" w:rsidRPr="000872D4">
              <w:rPr>
                <w:rFonts w:ascii="Arial" w:hAnsi="Arial" w:cs="Arial"/>
                <w:sz w:val="22"/>
                <w:szCs w:val="22"/>
              </w:rPr>
              <w:t>Head of Corporate Development, Cambridgeshire Constabulary</w:t>
            </w:r>
          </w:p>
        </w:tc>
      </w:tr>
    </w:tbl>
    <w:p w:rsidR="00F40EC8" w:rsidRPr="000872D4" w:rsidRDefault="00F40EC8" w:rsidP="00C85C7E">
      <w:pPr>
        <w:jc w:val="both"/>
        <w:rPr>
          <w:rFonts w:ascii="Arial" w:hAnsi="Arial" w:cs="Arial"/>
          <w:sz w:val="22"/>
          <w:szCs w:val="22"/>
        </w:rPr>
      </w:pPr>
    </w:p>
    <w:sectPr w:rsidR="00F40EC8" w:rsidRPr="000872D4" w:rsidSect="00C95980">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196" w:rsidRDefault="00525196">
      <w:r>
        <w:separator/>
      </w:r>
    </w:p>
  </w:endnote>
  <w:endnote w:type="continuationSeparator" w:id="0">
    <w:p w:rsidR="00525196" w:rsidRDefault="0052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BB" w:rsidRPr="00F15842" w:rsidRDefault="00EB29BB" w:rsidP="00C95980">
    <w:pPr>
      <w:pStyle w:val="Footer"/>
      <w:pBdr>
        <w:top w:val="single" w:sz="4" w:space="1" w:color="auto"/>
      </w:pBdr>
      <w:tabs>
        <w:tab w:val="clear" w:pos="8306"/>
        <w:tab w:val="right" w:pos="9000"/>
      </w:tabs>
      <w:rPr>
        <w:rFonts w:ascii="Arial" w:hAnsi="Arial" w:cs="Arial"/>
        <w:sz w:val="18"/>
        <w:szCs w:val="18"/>
      </w:rPr>
    </w:pPr>
    <w:r w:rsidRPr="00F15842">
      <w:rPr>
        <w:rFonts w:ascii="Arial" w:hAnsi="Arial" w:cs="Arial"/>
        <w:sz w:val="18"/>
        <w:szCs w:val="18"/>
      </w:rPr>
      <w:t>Joint Audit Committee</w:t>
    </w:r>
    <w:r>
      <w:rPr>
        <w:rFonts w:ascii="Arial" w:hAnsi="Arial" w:cs="Arial"/>
        <w:sz w:val="18"/>
        <w:szCs w:val="18"/>
      </w:rPr>
      <w:ptab w:relativeTo="margin" w:alignment="right" w:leader="none"/>
    </w:r>
  </w:p>
  <w:p w:rsidR="00EB29BB" w:rsidRPr="00F15842" w:rsidRDefault="00EB29BB" w:rsidP="00C95980">
    <w:pPr>
      <w:pStyle w:val="Footer"/>
      <w:tabs>
        <w:tab w:val="clear" w:pos="8306"/>
        <w:tab w:val="right" w:pos="9000"/>
      </w:tabs>
      <w:rPr>
        <w:rFonts w:ascii="Arial" w:hAnsi="Arial" w:cs="Arial"/>
        <w:sz w:val="18"/>
        <w:szCs w:val="18"/>
      </w:rPr>
    </w:pPr>
    <w:r w:rsidRPr="00F15842">
      <w:rPr>
        <w:rFonts w:ascii="Arial" w:hAnsi="Arial" w:cs="Arial"/>
        <w:sz w:val="18"/>
        <w:szCs w:val="18"/>
      </w:rPr>
      <w:fldChar w:fldCharType="begin"/>
    </w:r>
    <w:r w:rsidRPr="00F15842">
      <w:rPr>
        <w:rFonts w:ascii="Arial" w:hAnsi="Arial" w:cs="Arial"/>
        <w:sz w:val="18"/>
        <w:szCs w:val="18"/>
      </w:rPr>
      <w:instrText xml:space="preserve"> PAGE </w:instrText>
    </w:r>
    <w:r w:rsidRPr="00F15842">
      <w:rPr>
        <w:rFonts w:ascii="Arial" w:hAnsi="Arial" w:cs="Arial"/>
        <w:sz w:val="18"/>
        <w:szCs w:val="18"/>
      </w:rPr>
      <w:fldChar w:fldCharType="separate"/>
    </w:r>
    <w:r w:rsidR="000E5101">
      <w:rPr>
        <w:rFonts w:ascii="Arial" w:hAnsi="Arial" w:cs="Arial"/>
        <w:noProof/>
        <w:sz w:val="18"/>
        <w:szCs w:val="18"/>
      </w:rPr>
      <w:t>3</w:t>
    </w:r>
    <w:r w:rsidRPr="00F15842">
      <w:rPr>
        <w:rFonts w:ascii="Arial" w:hAnsi="Arial" w:cs="Arial"/>
        <w:sz w:val="18"/>
        <w:szCs w:val="18"/>
      </w:rPr>
      <w:fldChar w:fldCharType="end"/>
    </w:r>
    <w:r w:rsidRPr="00F15842">
      <w:rPr>
        <w:rFonts w:ascii="Arial" w:hAnsi="Arial" w:cs="Arial"/>
        <w:sz w:val="18"/>
        <w:szCs w:val="18"/>
      </w:rPr>
      <w:t xml:space="preserve"> of </w:t>
    </w:r>
    <w:r w:rsidRPr="00F15842">
      <w:rPr>
        <w:rFonts w:ascii="Arial" w:hAnsi="Arial" w:cs="Arial"/>
        <w:sz w:val="18"/>
        <w:szCs w:val="18"/>
      </w:rPr>
      <w:fldChar w:fldCharType="begin"/>
    </w:r>
    <w:r w:rsidRPr="00F15842">
      <w:rPr>
        <w:rFonts w:ascii="Arial" w:hAnsi="Arial" w:cs="Arial"/>
        <w:sz w:val="18"/>
        <w:szCs w:val="18"/>
      </w:rPr>
      <w:instrText xml:space="preserve"> NUMPAGES  </w:instrText>
    </w:r>
    <w:r w:rsidRPr="00F15842">
      <w:rPr>
        <w:rFonts w:ascii="Arial" w:hAnsi="Arial" w:cs="Arial"/>
        <w:sz w:val="18"/>
        <w:szCs w:val="18"/>
      </w:rPr>
      <w:fldChar w:fldCharType="separate"/>
    </w:r>
    <w:r w:rsidR="000E5101">
      <w:rPr>
        <w:rFonts w:ascii="Arial" w:hAnsi="Arial" w:cs="Arial"/>
        <w:noProof/>
        <w:sz w:val="18"/>
        <w:szCs w:val="18"/>
      </w:rPr>
      <w:t>3</w:t>
    </w:r>
    <w:r w:rsidRPr="00F1584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BB" w:rsidRPr="002A007F" w:rsidRDefault="00EB29BB" w:rsidP="00861EB6">
    <w:pPr>
      <w:pStyle w:val="Footer"/>
      <w:pBdr>
        <w:top w:val="single" w:sz="4" w:space="1" w:color="auto"/>
      </w:pBdr>
      <w:tabs>
        <w:tab w:val="clear" w:pos="8306"/>
        <w:tab w:val="right" w:pos="9000"/>
      </w:tabs>
      <w:rPr>
        <w:rFonts w:ascii="Arial" w:hAnsi="Arial" w:cs="Arial"/>
        <w:sz w:val="18"/>
        <w:szCs w:val="18"/>
      </w:rPr>
    </w:pPr>
    <w:r w:rsidRPr="00F15842">
      <w:rPr>
        <w:rFonts w:ascii="Arial" w:hAnsi="Arial" w:cs="Arial"/>
        <w:sz w:val="18"/>
        <w:szCs w:val="18"/>
      </w:rPr>
      <w:t>Joint Audit Committee</w:t>
    </w:r>
    <w:r>
      <w:rPr>
        <w:rFonts w:ascii="Arial" w:hAnsi="Arial" w:cs="Arial"/>
        <w:sz w:val="18"/>
        <w:szCs w:val="18"/>
      </w:rPr>
      <w:ptab w:relativeTo="margin" w:alignment="right" w:leader="none"/>
    </w:r>
    <w:r>
      <w:rPr>
        <w:rFonts w:ascii="Arial" w:hAnsi="Arial" w:cs="Arial"/>
        <w:sz w:val="18"/>
        <w:szCs w:val="18"/>
      </w:rPr>
      <w:t xml:space="preserve">Agenda </w:t>
    </w:r>
    <w:r w:rsidR="007A136A">
      <w:rPr>
        <w:rFonts w:ascii="Arial" w:hAnsi="Arial" w:cs="Arial"/>
        <w:sz w:val="18"/>
        <w:szCs w:val="18"/>
      </w:rPr>
      <w:t xml:space="preserve">Item </w:t>
    </w:r>
    <w:r w:rsidR="00A07F21">
      <w:rPr>
        <w:rFonts w:ascii="Arial" w:hAnsi="Arial" w:cs="Arial"/>
        <w:sz w:val="18"/>
        <w:szCs w:val="18"/>
      </w:rPr>
      <w:t>x</w:t>
    </w:r>
    <w:r w:rsidRPr="00F15842">
      <w:rPr>
        <w:rFonts w:ascii="Arial" w:hAnsi="Arial" w:cs="Arial"/>
        <w:sz w:val="18"/>
        <w:szCs w:val="18"/>
      </w:rPr>
      <w:t xml:space="preserve"> of </w:t>
    </w:r>
    <w:r w:rsidR="00A07F21">
      <w:rPr>
        <w:rFonts w:ascii="Arial" w:hAnsi="Arial" w:cs="Arial"/>
        <w:sz w:val="18"/>
        <w:szCs w:val="18"/>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196" w:rsidRDefault="00525196">
      <w:r>
        <w:separator/>
      </w:r>
    </w:p>
  </w:footnote>
  <w:footnote w:type="continuationSeparator" w:id="0">
    <w:p w:rsidR="00525196" w:rsidRDefault="0052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BB" w:rsidRPr="00F23291" w:rsidRDefault="003F0552" w:rsidP="00F23291">
    <w:pPr>
      <w:pStyle w:val="Header"/>
      <w:rPr>
        <w:rFonts w:ascii="Arial" w:hAnsi="Arial" w:cs="Arial"/>
        <w:sz w:val="22"/>
        <w:szCs w:val="22"/>
      </w:rPr>
    </w:pPr>
    <w:sdt>
      <w:sdtPr>
        <w:rPr>
          <w:rFonts w:ascii="Arial" w:hAnsi="Arial" w:cs="Arial"/>
          <w:sz w:val="22"/>
          <w:szCs w:val="22"/>
        </w:rPr>
        <w:alias w:val="Protective Marking"/>
        <w:tag w:val="Protective Marking"/>
        <w:id w:val="5320538"/>
        <w:placeholder>
          <w:docPart w:val="D305133175234D118F5E421F9DD010C0"/>
        </w:placeholder>
        <w:dropDownList>
          <w:listItem w:value="Choose an item."/>
          <w:listItem w:displayText="NOT PROTECTIVELY MARKED" w:value="NOT PROTECTIVELY MARKED"/>
          <w:listItem w:displayText="PROTECT" w:value="PROTECT"/>
          <w:listItem w:displayText="RESTRICTED - NOT FOR PUBLICATION - by virtue of clause 3 of part 1 of revised Schedule 12A of the Local Government Act 1972" w:value="RESTRICTED - NOT FOR PUBLICATION - by virtue of clause 3 of part 1 of revised Schedule 12A of the Local Government Act 1972"/>
        </w:dropDownList>
      </w:sdtPr>
      <w:sdtEndPr/>
      <w:sdtContent>
        <w:r w:rsidR="00EB29BB" w:rsidRPr="00F23291">
          <w:rPr>
            <w:rFonts w:ascii="Arial" w:hAnsi="Arial" w:cs="Arial"/>
            <w:sz w:val="22"/>
            <w:szCs w:val="22"/>
          </w:rPr>
          <w:t>NOT PROTECTIVELY MARKED</w:t>
        </w:r>
      </w:sdtContent>
    </w:sdt>
    <w:r w:rsidR="00EB29BB" w:rsidRPr="00F23291">
      <w:rPr>
        <w:rFonts w:ascii="Arial" w:hAnsi="Arial" w:cs="Arial"/>
        <w:sz w:val="22"/>
        <w:szCs w:val="22"/>
      </w:rPr>
      <w:t xml:space="preserve"> </w:t>
    </w:r>
    <w:r w:rsidR="0034261B">
      <w:rPr>
        <w:rFonts w:ascii="Arial" w:hAnsi="Arial" w:cs="Arial"/>
        <w:sz w:val="22"/>
        <w:szCs w:val="22"/>
      </w:rPr>
      <w:tab/>
    </w:r>
    <w:r w:rsidR="0034261B">
      <w:rPr>
        <w:rFonts w:ascii="Arial" w:hAnsi="Arial" w:cs="Arial"/>
        <w:sz w:val="22"/>
        <w:szCs w:val="22"/>
      </w:rPr>
      <w:tab/>
      <w:t xml:space="preserve">Agenda Item </w:t>
    </w:r>
    <w:r w:rsidR="00B657F6">
      <w:rPr>
        <w:rFonts w:ascii="Arial" w:hAnsi="Arial" w:cs="Arial"/>
        <w:sz w:val="22"/>
        <w:szCs w:val="22"/>
      </w:rPr>
      <w:t>xx</w:t>
    </w:r>
  </w:p>
  <w:p w:rsidR="00EB29BB" w:rsidRDefault="00EB29BB" w:rsidP="00F23291">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A7"/>
    <w:multiLevelType w:val="hybridMultilevel"/>
    <w:tmpl w:val="0BC4D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F1BFC"/>
    <w:multiLevelType w:val="multilevel"/>
    <w:tmpl w:val="729E8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B103E"/>
    <w:multiLevelType w:val="hybridMultilevel"/>
    <w:tmpl w:val="B3EE27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F2CEB"/>
    <w:multiLevelType w:val="multilevel"/>
    <w:tmpl w:val="1D0E170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91CF4"/>
    <w:multiLevelType w:val="multilevel"/>
    <w:tmpl w:val="666A805C"/>
    <w:lvl w:ilvl="0">
      <w:start w:val="1"/>
      <w:numFmt w:val="bullet"/>
      <w:lvlText w:val=""/>
      <w:lvlJc w:val="left"/>
      <w:pPr>
        <w:ind w:left="1211" w:hanging="360"/>
      </w:pPr>
      <w:rPr>
        <w:rFonts w:ascii="Symbol" w:hAnsi="Symbol" w:hint="default"/>
        <w:b/>
      </w:rPr>
    </w:lvl>
    <w:lvl w:ilvl="1">
      <w:start w:val="1"/>
      <w:numFmt w:val="decimal"/>
      <w:isLgl/>
      <w:lvlText w:val="%1.%2"/>
      <w:lvlJc w:val="left"/>
      <w:pPr>
        <w:ind w:left="1277"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AAB38C1"/>
    <w:multiLevelType w:val="multilevel"/>
    <w:tmpl w:val="80140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D87158"/>
    <w:multiLevelType w:val="hybridMultilevel"/>
    <w:tmpl w:val="2AFC75EC"/>
    <w:lvl w:ilvl="0" w:tplc="08090001">
      <w:start w:val="1"/>
      <w:numFmt w:val="bullet"/>
      <w:lvlText w:val=""/>
      <w:lvlJc w:val="left"/>
      <w:pPr>
        <w:tabs>
          <w:tab w:val="num" w:pos="1418"/>
        </w:tabs>
        <w:ind w:left="1418" w:hanging="360"/>
      </w:pPr>
      <w:rPr>
        <w:rFonts w:ascii="Symbol" w:hAnsi="Symbol" w:hint="default"/>
      </w:rPr>
    </w:lvl>
    <w:lvl w:ilvl="1" w:tplc="08090003" w:tentative="1">
      <w:start w:val="1"/>
      <w:numFmt w:val="bullet"/>
      <w:lvlText w:val="o"/>
      <w:lvlJc w:val="left"/>
      <w:pPr>
        <w:tabs>
          <w:tab w:val="num" w:pos="2138"/>
        </w:tabs>
        <w:ind w:left="2138" w:hanging="360"/>
      </w:pPr>
      <w:rPr>
        <w:rFonts w:ascii="Courier New" w:hAnsi="Courier New" w:cs="Courier New" w:hint="default"/>
      </w:rPr>
    </w:lvl>
    <w:lvl w:ilvl="2" w:tplc="08090005" w:tentative="1">
      <w:start w:val="1"/>
      <w:numFmt w:val="bullet"/>
      <w:lvlText w:val=""/>
      <w:lvlJc w:val="left"/>
      <w:pPr>
        <w:tabs>
          <w:tab w:val="num" w:pos="2858"/>
        </w:tabs>
        <w:ind w:left="2858" w:hanging="360"/>
      </w:pPr>
      <w:rPr>
        <w:rFonts w:ascii="Wingdings" w:hAnsi="Wingdings" w:hint="default"/>
      </w:rPr>
    </w:lvl>
    <w:lvl w:ilvl="3" w:tplc="08090001" w:tentative="1">
      <w:start w:val="1"/>
      <w:numFmt w:val="bullet"/>
      <w:lvlText w:val=""/>
      <w:lvlJc w:val="left"/>
      <w:pPr>
        <w:tabs>
          <w:tab w:val="num" w:pos="3578"/>
        </w:tabs>
        <w:ind w:left="3578" w:hanging="360"/>
      </w:pPr>
      <w:rPr>
        <w:rFonts w:ascii="Symbol" w:hAnsi="Symbol" w:hint="default"/>
      </w:rPr>
    </w:lvl>
    <w:lvl w:ilvl="4" w:tplc="08090003" w:tentative="1">
      <w:start w:val="1"/>
      <w:numFmt w:val="bullet"/>
      <w:lvlText w:val="o"/>
      <w:lvlJc w:val="left"/>
      <w:pPr>
        <w:tabs>
          <w:tab w:val="num" w:pos="4298"/>
        </w:tabs>
        <w:ind w:left="4298" w:hanging="360"/>
      </w:pPr>
      <w:rPr>
        <w:rFonts w:ascii="Courier New" w:hAnsi="Courier New" w:cs="Courier New" w:hint="default"/>
      </w:rPr>
    </w:lvl>
    <w:lvl w:ilvl="5" w:tplc="08090005" w:tentative="1">
      <w:start w:val="1"/>
      <w:numFmt w:val="bullet"/>
      <w:lvlText w:val=""/>
      <w:lvlJc w:val="left"/>
      <w:pPr>
        <w:tabs>
          <w:tab w:val="num" w:pos="5018"/>
        </w:tabs>
        <w:ind w:left="5018" w:hanging="360"/>
      </w:pPr>
      <w:rPr>
        <w:rFonts w:ascii="Wingdings" w:hAnsi="Wingdings" w:hint="default"/>
      </w:rPr>
    </w:lvl>
    <w:lvl w:ilvl="6" w:tplc="08090001" w:tentative="1">
      <w:start w:val="1"/>
      <w:numFmt w:val="bullet"/>
      <w:lvlText w:val=""/>
      <w:lvlJc w:val="left"/>
      <w:pPr>
        <w:tabs>
          <w:tab w:val="num" w:pos="5738"/>
        </w:tabs>
        <w:ind w:left="5738" w:hanging="360"/>
      </w:pPr>
      <w:rPr>
        <w:rFonts w:ascii="Symbol" w:hAnsi="Symbol" w:hint="default"/>
      </w:rPr>
    </w:lvl>
    <w:lvl w:ilvl="7" w:tplc="08090003" w:tentative="1">
      <w:start w:val="1"/>
      <w:numFmt w:val="bullet"/>
      <w:lvlText w:val="o"/>
      <w:lvlJc w:val="left"/>
      <w:pPr>
        <w:tabs>
          <w:tab w:val="num" w:pos="6458"/>
        </w:tabs>
        <w:ind w:left="6458" w:hanging="360"/>
      </w:pPr>
      <w:rPr>
        <w:rFonts w:ascii="Courier New" w:hAnsi="Courier New" w:cs="Courier New" w:hint="default"/>
      </w:rPr>
    </w:lvl>
    <w:lvl w:ilvl="8" w:tplc="0809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206616CB"/>
    <w:multiLevelType w:val="hybridMultilevel"/>
    <w:tmpl w:val="E2F44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E175AB"/>
    <w:multiLevelType w:val="hybridMultilevel"/>
    <w:tmpl w:val="57E0B2E6"/>
    <w:lvl w:ilvl="0" w:tplc="E17CDC20">
      <w:start w:val="1"/>
      <w:numFmt w:val="bullet"/>
      <w:lvlText w:val=""/>
      <w:lvlJc w:val="left"/>
      <w:pPr>
        <w:tabs>
          <w:tab w:val="num" w:pos="720"/>
        </w:tabs>
        <w:ind w:left="720" w:hanging="360"/>
      </w:pPr>
      <w:rPr>
        <w:rFonts w:ascii="Symbol" w:hAnsi="Symbol" w:hint="default"/>
      </w:rPr>
    </w:lvl>
    <w:lvl w:ilvl="1" w:tplc="4F944BAA" w:tentative="1">
      <w:start w:val="1"/>
      <w:numFmt w:val="bullet"/>
      <w:lvlText w:val="o"/>
      <w:lvlJc w:val="left"/>
      <w:pPr>
        <w:tabs>
          <w:tab w:val="num" w:pos="1440"/>
        </w:tabs>
        <w:ind w:left="1440" w:hanging="360"/>
      </w:pPr>
      <w:rPr>
        <w:rFonts w:ascii="Courier New" w:hAnsi="Courier New" w:cs="Courier New" w:hint="default"/>
      </w:rPr>
    </w:lvl>
    <w:lvl w:ilvl="2" w:tplc="2ED88F64" w:tentative="1">
      <w:start w:val="1"/>
      <w:numFmt w:val="bullet"/>
      <w:lvlText w:val=""/>
      <w:lvlJc w:val="left"/>
      <w:pPr>
        <w:tabs>
          <w:tab w:val="num" w:pos="2160"/>
        </w:tabs>
        <w:ind w:left="2160" w:hanging="360"/>
      </w:pPr>
      <w:rPr>
        <w:rFonts w:ascii="Wingdings" w:hAnsi="Wingdings" w:hint="default"/>
      </w:rPr>
    </w:lvl>
    <w:lvl w:ilvl="3" w:tplc="61E287AE" w:tentative="1">
      <w:start w:val="1"/>
      <w:numFmt w:val="bullet"/>
      <w:lvlText w:val=""/>
      <w:lvlJc w:val="left"/>
      <w:pPr>
        <w:tabs>
          <w:tab w:val="num" w:pos="2880"/>
        </w:tabs>
        <w:ind w:left="2880" w:hanging="360"/>
      </w:pPr>
      <w:rPr>
        <w:rFonts w:ascii="Symbol" w:hAnsi="Symbol" w:hint="default"/>
      </w:rPr>
    </w:lvl>
    <w:lvl w:ilvl="4" w:tplc="A1D611D4" w:tentative="1">
      <w:start w:val="1"/>
      <w:numFmt w:val="bullet"/>
      <w:lvlText w:val="o"/>
      <w:lvlJc w:val="left"/>
      <w:pPr>
        <w:tabs>
          <w:tab w:val="num" w:pos="3600"/>
        </w:tabs>
        <w:ind w:left="3600" w:hanging="360"/>
      </w:pPr>
      <w:rPr>
        <w:rFonts w:ascii="Courier New" w:hAnsi="Courier New" w:cs="Courier New" w:hint="default"/>
      </w:rPr>
    </w:lvl>
    <w:lvl w:ilvl="5" w:tplc="715686D6" w:tentative="1">
      <w:start w:val="1"/>
      <w:numFmt w:val="bullet"/>
      <w:lvlText w:val=""/>
      <w:lvlJc w:val="left"/>
      <w:pPr>
        <w:tabs>
          <w:tab w:val="num" w:pos="4320"/>
        </w:tabs>
        <w:ind w:left="4320" w:hanging="360"/>
      </w:pPr>
      <w:rPr>
        <w:rFonts w:ascii="Wingdings" w:hAnsi="Wingdings" w:hint="default"/>
      </w:rPr>
    </w:lvl>
    <w:lvl w:ilvl="6" w:tplc="58BC89F6" w:tentative="1">
      <w:start w:val="1"/>
      <w:numFmt w:val="bullet"/>
      <w:lvlText w:val=""/>
      <w:lvlJc w:val="left"/>
      <w:pPr>
        <w:tabs>
          <w:tab w:val="num" w:pos="5040"/>
        </w:tabs>
        <w:ind w:left="5040" w:hanging="360"/>
      </w:pPr>
      <w:rPr>
        <w:rFonts w:ascii="Symbol" w:hAnsi="Symbol" w:hint="default"/>
      </w:rPr>
    </w:lvl>
    <w:lvl w:ilvl="7" w:tplc="4D02BF78" w:tentative="1">
      <w:start w:val="1"/>
      <w:numFmt w:val="bullet"/>
      <w:lvlText w:val="o"/>
      <w:lvlJc w:val="left"/>
      <w:pPr>
        <w:tabs>
          <w:tab w:val="num" w:pos="5760"/>
        </w:tabs>
        <w:ind w:left="5760" w:hanging="360"/>
      </w:pPr>
      <w:rPr>
        <w:rFonts w:ascii="Courier New" w:hAnsi="Courier New" w:cs="Courier New" w:hint="default"/>
      </w:rPr>
    </w:lvl>
    <w:lvl w:ilvl="8" w:tplc="D19CD6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6313F"/>
    <w:multiLevelType w:val="hybridMultilevel"/>
    <w:tmpl w:val="02189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75A68"/>
    <w:multiLevelType w:val="hybridMultilevel"/>
    <w:tmpl w:val="37ECA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5C4E3E"/>
    <w:multiLevelType w:val="multilevel"/>
    <w:tmpl w:val="D994A5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015F1"/>
    <w:multiLevelType w:val="hybridMultilevel"/>
    <w:tmpl w:val="E418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11677"/>
    <w:multiLevelType w:val="hybridMultilevel"/>
    <w:tmpl w:val="2F8C77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3493BD3"/>
    <w:multiLevelType w:val="multilevel"/>
    <w:tmpl w:val="BDB8B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C2475B"/>
    <w:multiLevelType w:val="multilevel"/>
    <w:tmpl w:val="62F613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17" w15:restartNumberingAfterBreak="0">
    <w:nsid w:val="378818F7"/>
    <w:multiLevelType w:val="hybridMultilevel"/>
    <w:tmpl w:val="F148E3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D663457"/>
    <w:multiLevelType w:val="hybridMultilevel"/>
    <w:tmpl w:val="8DEE527A"/>
    <w:lvl w:ilvl="0" w:tplc="7B42268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3A60A3"/>
    <w:multiLevelType w:val="hybridMultilevel"/>
    <w:tmpl w:val="183E6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4F032F"/>
    <w:multiLevelType w:val="multilevel"/>
    <w:tmpl w:val="A238C8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A20AC0"/>
    <w:multiLevelType w:val="hybridMultilevel"/>
    <w:tmpl w:val="289E9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84648E"/>
    <w:multiLevelType w:val="multilevel"/>
    <w:tmpl w:val="DE54E9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B5549"/>
    <w:multiLevelType w:val="hybridMultilevel"/>
    <w:tmpl w:val="25C0A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17771"/>
    <w:multiLevelType w:val="hybridMultilevel"/>
    <w:tmpl w:val="F876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83DF6"/>
    <w:multiLevelType w:val="multilevel"/>
    <w:tmpl w:val="97B22CF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114465"/>
    <w:multiLevelType w:val="multilevel"/>
    <w:tmpl w:val="864A6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A773A3"/>
    <w:multiLevelType w:val="multilevel"/>
    <w:tmpl w:val="FF946A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633C1C"/>
    <w:multiLevelType w:val="hybridMultilevel"/>
    <w:tmpl w:val="926EE99C"/>
    <w:lvl w:ilvl="0" w:tplc="8A5A2FF0">
      <w:start w:val="1"/>
      <w:numFmt w:val="bullet"/>
      <w:lvlText w:val=""/>
      <w:lvlJc w:val="left"/>
      <w:pPr>
        <w:tabs>
          <w:tab w:val="num" w:pos="1440"/>
        </w:tabs>
        <w:ind w:left="1440" w:hanging="360"/>
      </w:pPr>
      <w:rPr>
        <w:rFonts w:ascii="Symbol" w:hAnsi="Symbol" w:hint="default"/>
      </w:rPr>
    </w:lvl>
    <w:lvl w:ilvl="1" w:tplc="67CEBB9E" w:tentative="1">
      <w:start w:val="1"/>
      <w:numFmt w:val="bullet"/>
      <w:lvlText w:val="o"/>
      <w:lvlJc w:val="left"/>
      <w:pPr>
        <w:tabs>
          <w:tab w:val="num" w:pos="2160"/>
        </w:tabs>
        <w:ind w:left="2160" w:hanging="360"/>
      </w:pPr>
      <w:rPr>
        <w:rFonts w:ascii="Courier New" w:hAnsi="Courier New" w:cs="Courier New" w:hint="default"/>
      </w:rPr>
    </w:lvl>
    <w:lvl w:ilvl="2" w:tplc="53D6B7BA" w:tentative="1">
      <w:start w:val="1"/>
      <w:numFmt w:val="bullet"/>
      <w:lvlText w:val=""/>
      <w:lvlJc w:val="left"/>
      <w:pPr>
        <w:tabs>
          <w:tab w:val="num" w:pos="2880"/>
        </w:tabs>
        <w:ind w:left="2880" w:hanging="360"/>
      </w:pPr>
      <w:rPr>
        <w:rFonts w:ascii="Wingdings" w:hAnsi="Wingdings" w:hint="default"/>
      </w:rPr>
    </w:lvl>
    <w:lvl w:ilvl="3" w:tplc="F9D4D4C2" w:tentative="1">
      <w:start w:val="1"/>
      <w:numFmt w:val="bullet"/>
      <w:lvlText w:val=""/>
      <w:lvlJc w:val="left"/>
      <w:pPr>
        <w:tabs>
          <w:tab w:val="num" w:pos="3600"/>
        </w:tabs>
        <w:ind w:left="3600" w:hanging="360"/>
      </w:pPr>
      <w:rPr>
        <w:rFonts w:ascii="Symbol" w:hAnsi="Symbol" w:hint="default"/>
      </w:rPr>
    </w:lvl>
    <w:lvl w:ilvl="4" w:tplc="BBF425D8" w:tentative="1">
      <w:start w:val="1"/>
      <w:numFmt w:val="bullet"/>
      <w:lvlText w:val="o"/>
      <w:lvlJc w:val="left"/>
      <w:pPr>
        <w:tabs>
          <w:tab w:val="num" w:pos="4320"/>
        </w:tabs>
        <w:ind w:left="4320" w:hanging="360"/>
      </w:pPr>
      <w:rPr>
        <w:rFonts w:ascii="Courier New" w:hAnsi="Courier New" w:cs="Courier New" w:hint="default"/>
      </w:rPr>
    </w:lvl>
    <w:lvl w:ilvl="5" w:tplc="4314DCB6" w:tentative="1">
      <w:start w:val="1"/>
      <w:numFmt w:val="bullet"/>
      <w:lvlText w:val=""/>
      <w:lvlJc w:val="left"/>
      <w:pPr>
        <w:tabs>
          <w:tab w:val="num" w:pos="5040"/>
        </w:tabs>
        <w:ind w:left="5040" w:hanging="360"/>
      </w:pPr>
      <w:rPr>
        <w:rFonts w:ascii="Wingdings" w:hAnsi="Wingdings" w:hint="default"/>
      </w:rPr>
    </w:lvl>
    <w:lvl w:ilvl="6" w:tplc="CB82C620" w:tentative="1">
      <w:start w:val="1"/>
      <w:numFmt w:val="bullet"/>
      <w:lvlText w:val=""/>
      <w:lvlJc w:val="left"/>
      <w:pPr>
        <w:tabs>
          <w:tab w:val="num" w:pos="5760"/>
        </w:tabs>
        <w:ind w:left="5760" w:hanging="360"/>
      </w:pPr>
      <w:rPr>
        <w:rFonts w:ascii="Symbol" w:hAnsi="Symbol" w:hint="default"/>
      </w:rPr>
    </w:lvl>
    <w:lvl w:ilvl="7" w:tplc="3D1A6A44" w:tentative="1">
      <w:start w:val="1"/>
      <w:numFmt w:val="bullet"/>
      <w:lvlText w:val="o"/>
      <w:lvlJc w:val="left"/>
      <w:pPr>
        <w:tabs>
          <w:tab w:val="num" w:pos="6480"/>
        </w:tabs>
        <w:ind w:left="6480" w:hanging="360"/>
      </w:pPr>
      <w:rPr>
        <w:rFonts w:ascii="Courier New" w:hAnsi="Courier New" w:cs="Courier New" w:hint="default"/>
      </w:rPr>
    </w:lvl>
    <w:lvl w:ilvl="8" w:tplc="1944AEF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B157D6"/>
    <w:multiLevelType w:val="hybridMultilevel"/>
    <w:tmpl w:val="454E3DEE"/>
    <w:lvl w:ilvl="0" w:tplc="7330612E">
      <w:start w:val="1"/>
      <w:numFmt w:val="bullet"/>
      <w:lvlText w:val=""/>
      <w:lvlJc w:val="left"/>
      <w:pPr>
        <w:tabs>
          <w:tab w:val="num" w:pos="720"/>
        </w:tabs>
        <w:ind w:left="720" w:hanging="360"/>
      </w:pPr>
      <w:rPr>
        <w:rFonts w:ascii="Symbol" w:hAnsi="Symbol" w:hint="default"/>
      </w:rPr>
    </w:lvl>
    <w:lvl w:ilvl="1" w:tplc="81040F14" w:tentative="1">
      <w:start w:val="1"/>
      <w:numFmt w:val="bullet"/>
      <w:lvlText w:val="o"/>
      <w:lvlJc w:val="left"/>
      <w:pPr>
        <w:tabs>
          <w:tab w:val="num" w:pos="1440"/>
        </w:tabs>
        <w:ind w:left="1440" w:hanging="360"/>
      </w:pPr>
      <w:rPr>
        <w:rFonts w:ascii="Courier New" w:hAnsi="Courier New" w:cs="Courier New" w:hint="default"/>
      </w:rPr>
    </w:lvl>
    <w:lvl w:ilvl="2" w:tplc="D818A7A6" w:tentative="1">
      <w:start w:val="1"/>
      <w:numFmt w:val="bullet"/>
      <w:lvlText w:val=""/>
      <w:lvlJc w:val="left"/>
      <w:pPr>
        <w:tabs>
          <w:tab w:val="num" w:pos="2160"/>
        </w:tabs>
        <w:ind w:left="2160" w:hanging="360"/>
      </w:pPr>
      <w:rPr>
        <w:rFonts w:ascii="Wingdings" w:hAnsi="Wingdings" w:hint="default"/>
      </w:rPr>
    </w:lvl>
    <w:lvl w:ilvl="3" w:tplc="1DCA2E9A" w:tentative="1">
      <w:start w:val="1"/>
      <w:numFmt w:val="bullet"/>
      <w:lvlText w:val=""/>
      <w:lvlJc w:val="left"/>
      <w:pPr>
        <w:tabs>
          <w:tab w:val="num" w:pos="2880"/>
        </w:tabs>
        <w:ind w:left="2880" w:hanging="360"/>
      </w:pPr>
      <w:rPr>
        <w:rFonts w:ascii="Symbol" w:hAnsi="Symbol" w:hint="default"/>
      </w:rPr>
    </w:lvl>
    <w:lvl w:ilvl="4" w:tplc="14D2135C" w:tentative="1">
      <w:start w:val="1"/>
      <w:numFmt w:val="bullet"/>
      <w:lvlText w:val="o"/>
      <w:lvlJc w:val="left"/>
      <w:pPr>
        <w:tabs>
          <w:tab w:val="num" w:pos="3600"/>
        </w:tabs>
        <w:ind w:left="3600" w:hanging="360"/>
      </w:pPr>
      <w:rPr>
        <w:rFonts w:ascii="Courier New" w:hAnsi="Courier New" w:cs="Courier New" w:hint="default"/>
      </w:rPr>
    </w:lvl>
    <w:lvl w:ilvl="5" w:tplc="1C320CC6" w:tentative="1">
      <w:start w:val="1"/>
      <w:numFmt w:val="bullet"/>
      <w:lvlText w:val=""/>
      <w:lvlJc w:val="left"/>
      <w:pPr>
        <w:tabs>
          <w:tab w:val="num" w:pos="4320"/>
        </w:tabs>
        <w:ind w:left="4320" w:hanging="360"/>
      </w:pPr>
      <w:rPr>
        <w:rFonts w:ascii="Wingdings" w:hAnsi="Wingdings" w:hint="default"/>
      </w:rPr>
    </w:lvl>
    <w:lvl w:ilvl="6" w:tplc="8C9017A4" w:tentative="1">
      <w:start w:val="1"/>
      <w:numFmt w:val="bullet"/>
      <w:lvlText w:val=""/>
      <w:lvlJc w:val="left"/>
      <w:pPr>
        <w:tabs>
          <w:tab w:val="num" w:pos="5040"/>
        </w:tabs>
        <w:ind w:left="5040" w:hanging="360"/>
      </w:pPr>
      <w:rPr>
        <w:rFonts w:ascii="Symbol" w:hAnsi="Symbol" w:hint="default"/>
      </w:rPr>
    </w:lvl>
    <w:lvl w:ilvl="7" w:tplc="2D2EBC6A" w:tentative="1">
      <w:start w:val="1"/>
      <w:numFmt w:val="bullet"/>
      <w:lvlText w:val="o"/>
      <w:lvlJc w:val="left"/>
      <w:pPr>
        <w:tabs>
          <w:tab w:val="num" w:pos="5760"/>
        </w:tabs>
        <w:ind w:left="5760" w:hanging="360"/>
      </w:pPr>
      <w:rPr>
        <w:rFonts w:ascii="Courier New" w:hAnsi="Courier New" w:cs="Courier New" w:hint="default"/>
      </w:rPr>
    </w:lvl>
    <w:lvl w:ilvl="8" w:tplc="DF1836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D39FC"/>
    <w:multiLevelType w:val="hybridMultilevel"/>
    <w:tmpl w:val="7FE6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54CAE"/>
    <w:multiLevelType w:val="hybridMultilevel"/>
    <w:tmpl w:val="E6FE6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05B3D"/>
    <w:multiLevelType w:val="hybridMultilevel"/>
    <w:tmpl w:val="1C8A3F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B56CB6"/>
    <w:multiLevelType w:val="multilevel"/>
    <w:tmpl w:val="9AAE842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5AC198A"/>
    <w:multiLevelType w:val="hybridMultilevel"/>
    <w:tmpl w:val="E370C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B02B53"/>
    <w:multiLevelType w:val="multilevel"/>
    <w:tmpl w:val="4EAE00D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DD6856"/>
    <w:multiLevelType w:val="multilevel"/>
    <w:tmpl w:val="0B1EFBFA"/>
    <w:lvl w:ilvl="0">
      <w:start w:val="1"/>
      <w:numFmt w:val="decimal"/>
      <w:lvlText w:val="%1"/>
      <w:lvlJc w:val="left"/>
      <w:pPr>
        <w:ind w:left="708" w:hanging="708"/>
      </w:pPr>
      <w:rPr>
        <w:rFonts w:eastAsia="Calibri" w:hint="default"/>
        <w:color w:val="auto"/>
      </w:rPr>
    </w:lvl>
    <w:lvl w:ilvl="1">
      <w:start w:val="1"/>
      <w:numFmt w:val="decimal"/>
      <w:lvlText w:val="%1.%2"/>
      <w:lvlJc w:val="left"/>
      <w:pPr>
        <w:ind w:left="708" w:hanging="708"/>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7" w15:restartNumberingAfterBreak="0">
    <w:nsid w:val="7ADE6DD7"/>
    <w:multiLevelType w:val="hybridMultilevel"/>
    <w:tmpl w:val="D2CC62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BD60541"/>
    <w:multiLevelType w:val="multilevel"/>
    <w:tmpl w:val="90AA446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9"/>
  </w:num>
  <w:num w:numId="3">
    <w:abstractNumId w:val="8"/>
  </w:num>
  <w:num w:numId="4">
    <w:abstractNumId w:val="16"/>
  </w:num>
  <w:num w:numId="5">
    <w:abstractNumId w:val="6"/>
  </w:num>
  <w:num w:numId="6">
    <w:abstractNumId w:val="5"/>
  </w:num>
  <w:num w:numId="7">
    <w:abstractNumId w:val="38"/>
  </w:num>
  <w:num w:numId="8">
    <w:abstractNumId w:val="20"/>
  </w:num>
  <w:num w:numId="9">
    <w:abstractNumId w:val="0"/>
  </w:num>
  <w:num w:numId="10">
    <w:abstractNumId w:val="30"/>
  </w:num>
  <w:num w:numId="11">
    <w:abstractNumId w:val="37"/>
  </w:num>
  <w:num w:numId="12">
    <w:abstractNumId w:val="13"/>
  </w:num>
  <w:num w:numId="13">
    <w:abstractNumId w:val="21"/>
  </w:num>
  <w:num w:numId="14">
    <w:abstractNumId w:val="10"/>
  </w:num>
  <w:num w:numId="15">
    <w:abstractNumId w:val="3"/>
  </w:num>
  <w:num w:numId="16">
    <w:abstractNumId w:val="27"/>
  </w:num>
  <w:num w:numId="17">
    <w:abstractNumId w:val="33"/>
  </w:num>
  <w:num w:numId="18">
    <w:abstractNumId w:val="9"/>
  </w:num>
  <w:num w:numId="19">
    <w:abstractNumId w:val="14"/>
  </w:num>
  <w:num w:numId="20">
    <w:abstractNumId w:val="24"/>
  </w:num>
  <w:num w:numId="21">
    <w:abstractNumId w:val="19"/>
  </w:num>
  <w:num w:numId="22">
    <w:abstractNumId w:val="35"/>
  </w:num>
  <w:num w:numId="23">
    <w:abstractNumId w:val="34"/>
  </w:num>
  <w:num w:numId="24">
    <w:abstractNumId w:val="7"/>
  </w:num>
  <w:num w:numId="25">
    <w:abstractNumId w:val="25"/>
  </w:num>
  <w:num w:numId="26">
    <w:abstractNumId w:val="4"/>
  </w:num>
  <w:num w:numId="27">
    <w:abstractNumId w:val="12"/>
  </w:num>
  <w:num w:numId="28">
    <w:abstractNumId w:val="11"/>
  </w:num>
  <w:num w:numId="29">
    <w:abstractNumId w:val="22"/>
  </w:num>
  <w:num w:numId="30">
    <w:abstractNumId w:val="18"/>
  </w:num>
  <w:num w:numId="31">
    <w:abstractNumId w:val="36"/>
  </w:num>
  <w:num w:numId="32">
    <w:abstractNumId w:val="1"/>
  </w:num>
  <w:num w:numId="33">
    <w:abstractNumId w:val="26"/>
  </w:num>
  <w:num w:numId="34">
    <w:abstractNumId w:val="15"/>
  </w:num>
  <w:num w:numId="35">
    <w:abstractNumId w:val="23"/>
  </w:num>
  <w:num w:numId="36">
    <w:abstractNumId w:val="31"/>
  </w:num>
  <w:num w:numId="37">
    <w:abstractNumId w:val="17"/>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C"/>
    <w:rsid w:val="00000FEB"/>
    <w:rsid w:val="00004934"/>
    <w:rsid w:val="00004F22"/>
    <w:rsid w:val="000054CC"/>
    <w:rsid w:val="00005AA7"/>
    <w:rsid w:val="000141C2"/>
    <w:rsid w:val="000163B6"/>
    <w:rsid w:val="00016CBC"/>
    <w:rsid w:val="000221DE"/>
    <w:rsid w:val="00023EC2"/>
    <w:rsid w:val="0002517E"/>
    <w:rsid w:val="00025D77"/>
    <w:rsid w:val="00032FA9"/>
    <w:rsid w:val="00034E60"/>
    <w:rsid w:val="00043715"/>
    <w:rsid w:val="00050813"/>
    <w:rsid w:val="0005204D"/>
    <w:rsid w:val="00053B01"/>
    <w:rsid w:val="00053B35"/>
    <w:rsid w:val="000609E8"/>
    <w:rsid w:val="0006136C"/>
    <w:rsid w:val="000614F8"/>
    <w:rsid w:val="00063B0C"/>
    <w:rsid w:val="000656E7"/>
    <w:rsid w:val="00067F4E"/>
    <w:rsid w:val="00070B8E"/>
    <w:rsid w:val="0007188D"/>
    <w:rsid w:val="000762F9"/>
    <w:rsid w:val="0008068C"/>
    <w:rsid w:val="00085272"/>
    <w:rsid w:val="00086633"/>
    <w:rsid w:val="000872D4"/>
    <w:rsid w:val="00093236"/>
    <w:rsid w:val="0009409B"/>
    <w:rsid w:val="000940E2"/>
    <w:rsid w:val="00094980"/>
    <w:rsid w:val="000967CB"/>
    <w:rsid w:val="000A109C"/>
    <w:rsid w:val="000A27E7"/>
    <w:rsid w:val="000A2BCB"/>
    <w:rsid w:val="000A3464"/>
    <w:rsid w:val="000A5916"/>
    <w:rsid w:val="000A5F36"/>
    <w:rsid w:val="000A78EE"/>
    <w:rsid w:val="000B099A"/>
    <w:rsid w:val="000B09D2"/>
    <w:rsid w:val="000B61F2"/>
    <w:rsid w:val="000C1612"/>
    <w:rsid w:val="000C175C"/>
    <w:rsid w:val="000D0598"/>
    <w:rsid w:val="000D3C3D"/>
    <w:rsid w:val="000D3F1B"/>
    <w:rsid w:val="000D42CA"/>
    <w:rsid w:val="000D6494"/>
    <w:rsid w:val="000D67AC"/>
    <w:rsid w:val="000E2245"/>
    <w:rsid w:val="000E2E70"/>
    <w:rsid w:val="000E340A"/>
    <w:rsid w:val="000E5066"/>
    <w:rsid w:val="000E5101"/>
    <w:rsid w:val="000F25E6"/>
    <w:rsid w:val="000F2E0C"/>
    <w:rsid w:val="000F54BC"/>
    <w:rsid w:val="000F6EE4"/>
    <w:rsid w:val="0010562B"/>
    <w:rsid w:val="001119CB"/>
    <w:rsid w:val="001139A9"/>
    <w:rsid w:val="001205D4"/>
    <w:rsid w:val="00120E42"/>
    <w:rsid w:val="00130C7C"/>
    <w:rsid w:val="00135D6F"/>
    <w:rsid w:val="0013719E"/>
    <w:rsid w:val="00137659"/>
    <w:rsid w:val="00137B96"/>
    <w:rsid w:val="001405F8"/>
    <w:rsid w:val="001515A6"/>
    <w:rsid w:val="00154459"/>
    <w:rsid w:val="0016527E"/>
    <w:rsid w:val="001662F3"/>
    <w:rsid w:val="001850E0"/>
    <w:rsid w:val="00187660"/>
    <w:rsid w:val="001904C2"/>
    <w:rsid w:val="00191189"/>
    <w:rsid w:val="00191950"/>
    <w:rsid w:val="0019278A"/>
    <w:rsid w:val="00192E5E"/>
    <w:rsid w:val="001953DC"/>
    <w:rsid w:val="001A4180"/>
    <w:rsid w:val="001B1B37"/>
    <w:rsid w:val="001B5660"/>
    <w:rsid w:val="001B5867"/>
    <w:rsid w:val="001D3685"/>
    <w:rsid w:val="001D76D9"/>
    <w:rsid w:val="001D7EE1"/>
    <w:rsid w:val="001E03D6"/>
    <w:rsid w:val="001E7460"/>
    <w:rsid w:val="001F43D7"/>
    <w:rsid w:val="002013E0"/>
    <w:rsid w:val="00203991"/>
    <w:rsid w:val="00215290"/>
    <w:rsid w:val="00215BEB"/>
    <w:rsid w:val="00225C60"/>
    <w:rsid w:val="00226F8E"/>
    <w:rsid w:val="002304BB"/>
    <w:rsid w:val="00231459"/>
    <w:rsid w:val="002348A5"/>
    <w:rsid w:val="00235EED"/>
    <w:rsid w:val="00237AE6"/>
    <w:rsid w:val="00241EA8"/>
    <w:rsid w:val="00262B02"/>
    <w:rsid w:val="00263AC8"/>
    <w:rsid w:val="002674B5"/>
    <w:rsid w:val="002719C1"/>
    <w:rsid w:val="00271A33"/>
    <w:rsid w:val="002734E3"/>
    <w:rsid w:val="00274162"/>
    <w:rsid w:val="002758B0"/>
    <w:rsid w:val="002768D2"/>
    <w:rsid w:val="0027732E"/>
    <w:rsid w:val="00281D46"/>
    <w:rsid w:val="00284316"/>
    <w:rsid w:val="00287EBE"/>
    <w:rsid w:val="002A007F"/>
    <w:rsid w:val="002A1474"/>
    <w:rsid w:val="002A5B78"/>
    <w:rsid w:val="002A79E1"/>
    <w:rsid w:val="002B1590"/>
    <w:rsid w:val="002B6E3C"/>
    <w:rsid w:val="002C1C6A"/>
    <w:rsid w:val="002E0810"/>
    <w:rsid w:val="002E2DA1"/>
    <w:rsid w:val="002E2F8F"/>
    <w:rsid w:val="002E5A5D"/>
    <w:rsid w:val="002E61E9"/>
    <w:rsid w:val="002F0F12"/>
    <w:rsid w:val="003022D1"/>
    <w:rsid w:val="00304610"/>
    <w:rsid w:val="00313FA2"/>
    <w:rsid w:val="00324933"/>
    <w:rsid w:val="003311E2"/>
    <w:rsid w:val="00332CC8"/>
    <w:rsid w:val="003368FB"/>
    <w:rsid w:val="0033715B"/>
    <w:rsid w:val="0034261B"/>
    <w:rsid w:val="00342BD5"/>
    <w:rsid w:val="0034491B"/>
    <w:rsid w:val="003515C0"/>
    <w:rsid w:val="00351CFC"/>
    <w:rsid w:val="00353703"/>
    <w:rsid w:val="0035448B"/>
    <w:rsid w:val="00354F72"/>
    <w:rsid w:val="00357267"/>
    <w:rsid w:val="00362D2D"/>
    <w:rsid w:val="003655A0"/>
    <w:rsid w:val="00367FB6"/>
    <w:rsid w:val="003739C9"/>
    <w:rsid w:val="00374A3F"/>
    <w:rsid w:val="00375BB4"/>
    <w:rsid w:val="00376521"/>
    <w:rsid w:val="00376FC8"/>
    <w:rsid w:val="003845DC"/>
    <w:rsid w:val="0038629A"/>
    <w:rsid w:val="00391106"/>
    <w:rsid w:val="00394C61"/>
    <w:rsid w:val="003A20EB"/>
    <w:rsid w:val="003A3996"/>
    <w:rsid w:val="003A7103"/>
    <w:rsid w:val="003A7618"/>
    <w:rsid w:val="003A7ED6"/>
    <w:rsid w:val="003B682C"/>
    <w:rsid w:val="003B7F85"/>
    <w:rsid w:val="003C0D14"/>
    <w:rsid w:val="003C6BD4"/>
    <w:rsid w:val="003D3894"/>
    <w:rsid w:val="003D625D"/>
    <w:rsid w:val="003D69F1"/>
    <w:rsid w:val="003E1627"/>
    <w:rsid w:val="003E664B"/>
    <w:rsid w:val="003F0552"/>
    <w:rsid w:val="003F5E29"/>
    <w:rsid w:val="00400251"/>
    <w:rsid w:val="00402AA2"/>
    <w:rsid w:val="00413FD6"/>
    <w:rsid w:val="004178A1"/>
    <w:rsid w:val="0042154D"/>
    <w:rsid w:val="00423D00"/>
    <w:rsid w:val="004322FB"/>
    <w:rsid w:val="004343C2"/>
    <w:rsid w:val="00436EA3"/>
    <w:rsid w:val="00441218"/>
    <w:rsid w:val="00441A10"/>
    <w:rsid w:val="00445603"/>
    <w:rsid w:val="004544CE"/>
    <w:rsid w:val="00456FFF"/>
    <w:rsid w:val="00457051"/>
    <w:rsid w:val="004600C1"/>
    <w:rsid w:val="00461247"/>
    <w:rsid w:val="00465809"/>
    <w:rsid w:val="00467BED"/>
    <w:rsid w:val="004800B5"/>
    <w:rsid w:val="004805A2"/>
    <w:rsid w:val="00486377"/>
    <w:rsid w:val="00494456"/>
    <w:rsid w:val="00494D14"/>
    <w:rsid w:val="00497921"/>
    <w:rsid w:val="004A280C"/>
    <w:rsid w:val="004C5E40"/>
    <w:rsid w:val="004C6A27"/>
    <w:rsid w:val="004D1B06"/>
    <w:rsid w:val="004D26C4"/>
    <w:rsid w:val="004E008D"/>
    <w:rsid w:val="004E2F89"/>
    <w:rsid w:val="004E3048"/>
    <w:rsid w:val="004F3081"/>
    <w:rsid w:val="004F4489"/>
    <w:rsid w:val="005015D9"/>
    <w:rsid w:val="00506BF9"/>
    <w:rsid w:val="00511C90"/>
    <w:rsid w:val="00512AA9"/>
    <w:rsid w:val="00512E36"/>
    <w:rsid w:val="0051533E"/>
    <w:rsid w:val="00516027"/>
    <w:rsid w:val="005171EA"/>
    <w:rsid w:val="00522327"/>
    <w:rsid w:val="0052348E"/>
    <w:rsid w:val="00525196"/>
    <w:rsid w:val="00530381"/>
    <w:rsid w:val="00530A36"/>
    <w:rsid w:val="00536477"/>
    <w:rsid w:val="00536583"/>
    <w:rsid w:val="00537B63"/>
    <w:rsid w:val="00552363"/>
    <w:rsid w:val="00560779"/>
    <w:rsid w:val="005611B9"/>
    <w:rsid w:val="0056582D"/>
    <w:rsid w:val="005676DC"/>
    <w:rsid w:val="00571C04"/>
    <w:rsid w:val="0057423D"/>
    <w:rsid w:val="00574849"/>
    <w:rsid w:val="005772D4"/>
    <w:rsid w:val="00584927"/>
    <w:rsid w:val="00591A6A"/>
    <w:rsid w:val="005926B0"/>
    <w:rsid w:val="005B50D3"/>
    <w:rsid w:val="005B5A9A"/>
    <w:rsid w:val="005B5EDE"/>
    <w:rsid w:val="005D1C89"/>
    <w:rsid w:val="005D3A2E"/>
    <w:rsid w:val="005D6BBB"/>
    <w:rsid w:val="00610916"/>
    <w:rsid w:val="00611F4B"/>
    <w:rsid w:val="006148A6"/>
    <w:rsid w:val="00614EDE"/>
    <w:rsid w:val="0061720C"/>
    <w:rsid w:val="00617B78"/>
    <w:rsid w:val="0062441F"/>
    <w:rsid w:val="006245C9"/>
    <w:rsid w:val="0062525E"/>
    <w:rsid w:val="00632F7A"/>
    <w:rsid w:val="006333C8"/>
    <w:rsid w:val="00645256"/>
    <w:rsid w:val="00645B6F"/>
    <w:rsid w:val="00647045"/>
    <w:rsid w:val="00651ED6"/>
    <w:rsid w:val="0065696A"/>
    <w:rsid w:val="006645C2"/>
    <w:rsid w:val="00665696"/>
    <w:rsid w:val="00671498"/>
    <w:rsid w:val="0068156B"/>
    <w:rsid w:val="0068333C"/>
    <w:rsid w:val="00694119"/>
    <w:rsid w:val="006944A3"/>
    <w:rsid w:val="006968FA"/>
    <w:rsid w:val="0069752D"/>
    <w:rsid w:val="006A0FD0"/>
    <w:rsid w:val="006A3348"/>
    <w:rsid w:val="006A33B5"/>
    <w:rsid w:val="006C336F"/>
    <w:rsid w:val="006C7F3D"/>
    <w:rsid w:val="006D1168"/>
    <w:rsid w:val="006D41BE"/>
    <w:rsid w:val="006D6471"/>
    <w:rsid w:val="006D6BFF"/>
    <w:rsid w:val="006E47D9"/>
    <w:rsid w:val="006E7EE5"/>
    <w:rsid w:val="006F064F"/>
    <w:rsid w:val="00702638"/>
    <w:rsid w:val="0070358C"/>
    <w:rsid w:val="00705CB0"/>
    <w:rsid w:val="007113DD"/>
    <w:rsid w:val="007300A9"/>
    <w:rsid w:val="007322FB"/>
    <w:rsid w:val="007368A0"/>
    <w:rsid w:val="00746169"/>
    <w:rsid w:val="00746D84"/>
    <w:rsid w:val="00746DF6"/>
    <w:rsid w:val="007479CD"/>
    <w:rsid w:val="007527F9"/>
    <w:rsid w:val="00755E91"/>
    <w:rsid w:val="00760122"/>
    <w:rsid w:val="00761BD6"/>
    <w:rsid w:val="0077062B"/>
    <w:rsid w:val="0077370B"/>
    <w:rsid w:val="00791F71"/>
    <w:rsid w:val="00792F74"/>
    <w:rsid w:val="00794DEE"/>
    <w:rsid w:val="007A136A"/>
    <w:rsid w:val="007A498E"/>
    <w:rsid w:val="007A5AF7"/>
    <w:rsid w:val="007B0069"/>
    <w:rsid w:val="007B2560"/>
    <w:rsid w:val="007C0B26"/>
    <w:rsid w:val="007C1012"/>
    <w:rsid w:val="007C10B4"/>
    <w:rsid w:val="007C4CBB"/>
    <w:rsid w:val="007C51CE"/>
    <w:rsid w:val="007D1EA5"/>
    <w:rsid w:val="007D3902"/>
    <w:rsid w:val="007D5367"/>
    <w:rsid w:val="007E048E"/>
    <w:rsid w:val="007E0D7B"/>
    <w:rsid w:val="007E5991"/>
    <w:rsid w:val="007F17DC"/>
    <w:rsid w:val="00805EC9"/>
    <w:rsid w:val="008060EC"/>
    <w:rsid w:val="00814896"/>
    <w:rsid w:val="00814900"/>
    <w:rsid w:val="00815A16"/>
    <w:rsid w:val="00817A8A"/>
    <w:rsid w:val="008214D0"/>
    <w:rsid w:val="00823C4F"/>
    <w:rsid w:val="008244B6"/>
    <w:rsid w:val="00831991"/>
    <w:rsid w:val="008344BB"/>
    <w:rsid w:val="008427DE"/>
    <w:rsid w:val="00842FE3"/>
    <w:rsid w:val="008567C7"/>
    <w:rsid w:val="00857887"/>
    <w:rsid w:val="00861EB6"/>
    <w:rsid w:val="00866FDC"/>
    <w:rsid w:val="008670D2"/>
    <w:rsid w:val="00867B7E"/>
    <w:rsid w:val="0087334F"/>
    <w:rsid w:val="00874427"/>
    <w:rsid w:val="00880917"/>
    <w:rsid w:val="0088186F"/>
    <w:rsid w:val="008830C1"/>
    <w:rsid w:val="00884A17"/>
    <w:rsid w:val="008922C8"/>
    <w:rsid w:val="008938EE"/>
    <w:rsid w:val="0089721E"/>
    <w:rsid w:val="008A0B47"/>
    <w:rsid w:val="008A2983"/>
    <w:rsid w:val="008B1D4B"/>
    <w:rsid w:val="008B4200"/>
    <w:rsid w:val="008B731B"/>
    <w:rsid w:val="008C38CB"/>
    <w:rsid w:val="008C5683"/>
    <w:rsid w:val="008C6253"/>
    <w:rsid w:val="008C763B"/>
    <w:rsid w:val="008C77CB"/>
    <w:rsid w:val="008D4971"/>
    <w:rsid w:val="008E6CDC"/>
    <w:rsid w:val="008E7584"/>
    <w:rsid w:val="008F0F8C"/>
    <w:rsid w:val="008F59D8"/>
    <w:rsid w:val="008F6D3D"/>
    <w:rsid w:val="009005AB"/>
    <w:rsid w:val="00904613"/>
    <w:rsid w:val="00905DF5"/>
    <w:rsid w:val="0090644A"/>
    <w:rsid w:val="00907876"/>
    <w:rsid w:val="0091204E"/>
    <w:rsid w:val="00912AF2"/>
    <w:rsid w:val="00913908"/>
    <w:rsid w:val="00925F38"/>
    <w:rsid w:val="009371BF"/>
    <w:rsid w:val="00945A0A"/>
    <w:rsid w:val="00946CBE"/>
    <w:rsid w:val="0095002A"/>
    <w:rsid w:val="009559C0"/>
    <w:rsid w:val="00955A13"/>
    <w:rsid w:val="00956C97"/>
    <w:rsid w:val="00956EBC"/>
    <w:rsid w:val="00961A98"/>
    <w:rsid w:val="009630EC"/>
    <w:rsid w:val="009646D7"/>
    <w:rsid w:val="0096677D"/>
    <w:rsid w:val="00971E6A"/>
    <w:rsid w:val="0097591E"/>
    <w:rsid w:val="00980315"/>
    <w:rsid w:val="00981DFE"/>
    <w:rsid w:val="009948DD"/>
    <w:rsid w:val="009A0511"/>
    <w:rsid w:val="009A2421"/>
    <w:rsid w:val="009A3E6E"/>
    <w:rsid w:val="009A4DDC"/>
    <w:rsid w:val="009B2ED1"/>
    <w:rsid w:val="009B43B5"/>
    <w:rsid w:val="009B5B0A"/>
    <w:rsid w:val="009C0B17"/>
    <w:rsid w:val="009C4739"/>
    <w:rsid w:val="009C4E98"/>
    <w:rsid w:val="009C634D"/>
    <w:rsid w:val="009D0F18"/>
    <w:rsid w:val="009D346F"/>
    <w:rsid w:val="009F591B"/>
    <w:rsid w:val="00A03766"/>
    <w:rsid w:val="00A07F21"/>
    <w:rsid w:val="00A104AF"/>
    <w:rsid w:val="00A12323"/>
    <w:rsid w:val="00A20E26"/>
    <w:rsid w:val="00A275D1"/>
    <w:rsid w:val="00A306EE"/>
    <w:rsid w:val="00A30C46"/>
    <w:rsid w:val="00A343C1"/>
    <w:rsid w:val="00A43AE7"/>
    <w:rsid w:val="00A50608"/>
    <w:rsid w:val="00A53FA4"/>
    <w:rsid w:val="00A70EDB"/>
    <w:rsid w:val="00A80726"/>
    <w:rsid w:val="00A83374"/>
    <w:rsid w:val="00A833DF"/>
    <w:rsid w:val="00A90E03"/>
    <w:rsid w:val="00A95325"/>
    <w:rsid w:val="00AA0CCA"/>
    <w:rsid w:val="00AA253C"/>
    <w:rsid w:val="00AA4739"/>
    <w:rsid w:val="00AB1CCE"/>
    <w:rsid w:val="00AB1F72"/>
    <w:rsid w:val="00AB5C40"/>
    <w:rsid w:val="00AB6345"/>
    <w:rsid w:val="00AC050C"/>
    <w:rsid w:val="00AD097F"/>
    <w:rsid w:val="00AD4E7F"/>
    <w:rsid w:val="00AD584D"/>
    <w:rsid w:val="00AD5EE9"/>
    <w:rsid w:val="00AE358B"/>
    <w:rsid w:val="00AF216D"/>
    <w:rsid w:val="00B02227"/>
    <w:rsid w:val="00B05934"/>
    <w:rsid w:val="00B076D0"/>
    <w:rsid w:val="00B271FE"/>
    <w:rsid w:val="00B30843"/>
    <w:rsid w:val="00B33A80"/>
    <w:rsid w:val="00B40585"/>
    <w:rsid w:val="00B4376D"/>
    <w:rsid w:val="00B442E9"/>
    <w:rsid w:val="00B45C85"/>
    <w:rsid w:val="00B47D2D"/>
    <w:rsid w:val="00B5456E"/>
    <w:rsid w:val="00B5605D"/>
    <w:rsid w:val="00B567A4"/>
    <w:rsid w:val="00B657F6"/>
    <w:rsid w:val="00B65D3D"/>
    <w:rsid w:val="00B67C91"/>
    <w:rsid w:val="00B72897"/>
    <w:rsid w:val="00B746A4"/>
    <w:rsid w:val="00B767B0"/>
    <w:rsid w:val="00B76EE7"/>
    <w:rsid w:val="00B80D53"/>
    <w:rsid w:val="00B83880"/>
    <w:rsid w:val="00B867AC"/>
    <w:rsid w:val="00B92276"/>
    <w:rsid w:val="00B93AA2"/>
    <w:rsid w:val="00B96C50"/>
    <w:rsid w:val="00BA051A"/>
    <w:rsid w:val="00BA0A20"/>
    <w:rsid w:val="00BA1E79"/>
    <w:rsid w:val="00BA2DD7"/>
    <w:rsid w:val="00BB2D32"/>
    <w:rsid w:val="00BB48E6"/>
    <w:rsid w:val="00BB4DC4"/>
    <w:rsid w:val="00BC0B03"/>
    <w:rsid w:val="00BC5504"/>
    <w:rsid w:val="00BC5837"/>
    <w:rsid w:val="00C00D70"/>
    <w:rsid w:val="00C00D82"/>
    <w:rsid w:val="00C060FB"/>
    <w:rsid w:val="00C078DB"/>
    <w:rsid w:val="00C07CBE"/>
    <w:rsid w:val="00C12E83"/>
    <w:rsid w:val="00C17458"/>
    <w:rsid w:val="00C20BB0"/>
    <w:rsid w:val="00C20D1A"/>
    <w:rsid w:val="00C23710"/>
    <w:rsid w:val="00C248BE"/>
    <w:rsid w:val="00C25D47"/>
    <w:rsid w:val="00C40EFA"/>
    <w:rsid w:val="00C4226F"/>
    <w:rsid w:val="00C44ABC"/>
    <w:rsid w:val="00C507BA"/>
    <w:rsid w:val="00C531C2"/>
    <w:rsid w:val="00C60D6E"/>
    <w:rsid w:val="00C61A90"/>
    <w:rsid w:val="00C62D5A"/>
    <w:rsid w:val="00C643ED"/>
    <w:rsid w:val="00C65D12"/>
    <w:rsid w:val="00C66AC3"/>
    <w:rsid w:val="00C70A0B"/>
    <w:rsid w:val="00C70AF8"/>
    <w:rsid w:val="00C735DC"/>
    <w:rsid w:val="00C74641"/>
    <w:rsid w:val="00C762CA"/>
    <w:rsid w:val="00C766EE"/>
    <w:rsid w:val="00C76CA7"/>
    <w:rsid w:val="00C77CAD"/>
    <w:rsid w:val="00C85C7E"/>
    <w:rsid w:val="00C90EE4"/>
    <w:rsid w:val="00C915F9"/>
    <w:rsid w:val="00C951E5"/>
    <w:rsid w:val="00C95980"/>
    <w:rsid w:val="00CA6546"/>
    <w:rsid w:val="00CA6E4D"/>
    <w:rsid w:val="00CB1FCD"/>
    <w:rsid w:val="00CB68B8"/>
    <w:rsid w:val="00CB7D3D"/>
    <w:rsid w:val="00CD3493"/>
    <w:rsid w:val="00CD7F0A"/>
    <w:rsid w:val="00CE6A7C"/>
    <w:rsid w:val="00CF03FB"/>
    <w:rsid w:val="00CF3A83"/>
    <w:rsid w:val="00CF6EA6"/>
    <w:rsid w:val="00D16F0B"/>
    <w:rsid w:val="00D215C0"/>
    <w:rsid w:val="00D271ED"/>
    <w:rsid w:val="00D27C73"/>
    <w:rsid w:val="00D313D4"/>
    <w:rsid w:val="00D37FA1"/>
    <w:rsid w:val="00D424ED"/>
    <w:rsid w:val="00D43058"/>
    <w:rsid w:val="00D522B9"/>
    <w:rsid w:val="00D576ED"/>
    <w:rsid w:val="00D61217"/>
    <w:rsid w:val="00D6156C"/>
    <w:rsid w:val="00D618FA"/>
    <w:rsid w:val="00D63DFD"/>
    <w:rsid w:val="00D658E7"/>
    <w:rsid w:val="00D677B0"/>
    <w:rsid w:val="00D74DAF"/>
    <w:rsid w:val="00D75D81"/>
    <w:rsid w:val="00D76B78"/>
    <w:rsid w:val="00D80BAE"/>
    <w:rsid w:val="00D855D9"/>
    <w:rsid w:val="00D94D54"/>
    <w:rsid w:val="00DA199F"/>
    <w:rsid w:val="00DA1FFA"/>
    <w:rsid w:val="00DA7E7E"/>
    <w:rsid w:val="00DB4555"/>
    <w:rsid w:val="00DB676B"/>
    <w:rsid w:val="00DD2E26"/>
    <w:rsid w:val="00DD5E27"/>
    <w:rsid w:val="00DE1FD8"/>
    <w:rsid w:val="00DE75E2"/>
    <w:rsid w:val="00DF0C25"/>
    <w:rsid w:val="00DF0FEA"/>
    <w:rsid w:val="00DF25E0"/>
    <w:rsid w:val="00DF2672"/>
    <w:rsid w:val="00DF4812"/>
    <w:rsid w:val="00E01579"/>
    <w:rsid w:val="00E02752"/>
    <w:rsid w:val="00E02F90"/>
    <w:rsid w:val="00E03E17"/>
    <w:rsid w:val="00E152F2"/>
    <w:rsid w:val="00E153EB"/>
    <w:rsid w:val="00E207E5"/>
    <w:rsid w:val="00E25CAA"/>
    <w:rsid w:val="00E335C4"/>
    <w:rsid w:val="00E53F36"/>
    <w:rsid w:val="00E53F7A"/>
    <w:rsid w:val="00E573DC"/>
    <w:rsid w:val="00E67263"/>
    <w:rsid w:val="00E72936"/>
    <w:rsid w:val="00E77849"/>
    <w:rsid w:val="00E83C01"/>
    <w:rsid w:val="00E84617"/>
    <w:rsid w:val="00E85F88"/>
    <w:rsid w:val="00E86D18"/>
    <w:rsid w:val="00E8704C"/>
    <w:rsid w:val="00EA1E6A"/>
    <w:rsid w:val="00EA57F4"/>
    <w:rsid w:val="00EB29BB"/>
    <w:rsid w:val="00EB32FD"/>
    <w:rsid w:val="00EB363A"/>
    <w:rsid w:val="00EB6865"/>
    <w:rsid w:val="00EB7F1D"/>
    <w:rsid w:val="00EC0A37"/>
    <w:rsid w:val="00EC1826"/>
    <w:rsid w:val="00EC60C5"/>
    <w:rsid w:val="00EC67E7"/>
    <w:rsid w:val="00EC7059"/>
    <w:rsid w:val="00ED0356"/>
    <w:rsid w:val="00ED3933"/>
    <w:rsid w:val="00ED4950"/>
    <w:rsid w:val="00EE09F7"/>
    <w:rsid w:val="00EE3478"/>
    <w:rsid w:val="00F0017C"/>
    <w:rsid w:val="00F00B4B"/>
    <w:rsid w:val="00F02271"/>
    <w:rsid w:val="00F03FFD"/>
    <w:rsid w:val="00F041CB"/>
    <w:rsid w:val="00F049E2"/>
    <w:rsid w:val="00F06FE4"/>
    <w:rsid w:val="00F14759"/>
    <w:rsid w:val="00F23291"/>
    <w:rsid w:val="00F234AA"/>
    <w:rsid w:val="00F310B2"/>
    <w:rsid w:val="00F344CD"/>
    <w:rsid w:val="00F4001D"/>
    <w:rsid w:val="00F40EC8"/>
    <w:rsid w:val="00F44D32"/>
    <w:rsid w:val="00F50972"/>
    <w:rsid w:val="00F53A27"/>
    <w:rsid w:val="00F54585"/>
    <w:rsid w:val="00F62D15"/>
    <w:rsid w:val="00F703FF"/>
    <w:rsid w:val="00F71FCB"/>
    <w:rsid w:val="00F757A5"/>
    <w:rsid w:val="00F77B0F"/>
    <w:rsid w:val="00F86303"/>
    <w:rsid w:val="00FA21B9"/>
    <w:rsid w:val="00FA402B"/>
    <w:rsid w:val="00FA72D4"/>
    <w:rsid w:val="00FB2BA7"/>
    <w:rsid w:val="00FB7C6A"/>
    <w:rsid w:val="00FC1AF7"/>
    <w:rsid w:val="00FC1FDF"/>
    <w:rsid w:val="00FC4DB8"/>
    <w:rsid w:val="00FD0A5C"/>
    <w:rsid w:val="00FD3CC2"/>
    <w:rsid w:val="00FE00B3"/>
    <w:rsid w:val="00FE0690"/>
    <w:rsid w:val="00FF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6E07"/>
  <w15:docId w15:val="{D82200F2-390F-4927-87BE-24D4DBC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6E"/>
  </w:style>
  <w:style w:type="paragraph" w:styleId="Heading1">
    <w:name w:val="heading 1"/>
    <w:basedOn w:val="Normal"/>
    <w:next w:val="Normal"/>
    <w:qFormat/>
    <w:rsid w:val="00956C97"/>
    <w:pPr>
      <w:keepNext/>
      <w:ind w:left="709"/>
      <w:jc w:val="both"/>
      <w:outlineLvl w:val="0"/>
    </w:pPr>
    <w:rPr>
      <w:rFonts w:ascii="Arial" w:hAnsi="Arial"/>
      <w:sz w:val="24"/>
    </w:rPr>
  </w:style>
  <w:style w:type="paragraph" w:styleId="Heading2">
    <w:name w:val="heading 2"/>
    <w:basedOn w:val="Normal"/>
    <w:next w:val="Normal"/>
    <w:qFormat/>
    <w:rsid w:val="002C1C6A"/>
    <w:pPr>
      <w:keepNext/>
      <w:spacing w:after="60"/>
      <w:jc w:val="both"/>
      <w:outlineLvl w:val="1"/>
    </w:pPr>
    <w:rPr>
      <w:b/>
      <w:sz w:val="24"/>
      <w:lang w:eastAsia="en-US"/>
    </w:rPr>
  </w:style>
  <w:style w:type="paragraph" w:styleId="Heading3">
    <w:name w:val="heading 3"/>
    <w:basedOn w:val="Normal"/>
    <w:next w:val="Normal"/>
    <w:qFormat/>
    <w:rsid w:val="002C1C6A"/>
    <w:pPr>
      <w:keepNext/>
      <w:spacing w:after="60"/>
      <w:outlineLvl w:val="2"/>
    </w:pPr>
    <w:rPr>
      <w:b/>
      <w:bCs/>
      <w:sz w:val="24"/>
      <w:lang w:eastAsia="en-US"/>
    </w:rPr>
  </w:style>
  <w:style w:type="paragraph" w:styleId="Heading4">
    <w:name w:val="heading 4"/>
    <w:basedOn w:val="Normal"/>
    <w:next w:val="Normal"/>
    <w:qFormat/>
    <w:rsid w:val="002C1C6A"/>
    <w:pPr>
      <w:keepNext/>
      <w:spacing w:after="120"/>
      <w:ind w:left="284" w:hanging="426"/>
      <w:outlineLvl w:val="3"/>
    </w:pPr>
    <w:rPr>
      <w:b/>
      <w:sz w:val="36"/>
      <w:lang w:eastAsia="en-US"/>
    </w:rPr>
  </w:style>
  <w:style w:type="paragraph" w:styleId="Heading5">
    <w:name w:val="heading 5"/>
    <w:basedOn w:val="Normal"/>
    <w:next w:val="Normal"/>
    <w:qFormat/>
    <w:rsid w:val="002C1C6A"/>
    <w:pPr>
      <w:keepNext/>
      <w:spacing w:before="60" w:after="60" w:line="220" w:lineRule="atLeast"/>
      <w:ind w:left="-142"/>
      <w:outlineLvl w:val="4"/>
    </w:pPr>
    <w:rPr>
      <w:b/>
      <w:sz w:val="24"/>
      <w:lang w:eastAsia="en-US"/>
    </w:rPr>
  </w:style>
  <w:style w:type="paragraph" w:styleId="Heading6">
    <w:name w:val="heading 6"/>
    <w:basedOn w:val="Normal"/>
    <w:next w:val="Normal"/>
    <w:qFormat/>
    <w:rsid w:val="002C1C6A"/>
    <w:pPr>
      <w:keepNext/>
      <w:spacing w:line="220" w:lineRule="atLeast"/>
      <w:ind w:right="516"/>
      <w:jc w:val="right"/>
      <w:outlineLvl w:val="5"/>
    </w:pPr>
    <w:rPr>
      <w:b/>
      <w:sz w:val="24"/>
      <w:lang w:eastAsia="en-US"/>
    </w:rPr>
  </w:style>
  <w:style w:type="paragraph" w:styleId="Heading7">
    <w:name w:val="heading 7"/>
    <w:basedOn w:val="Normal"/>
    <w:next w:val="Normal"/>
    <w:qFormat/>
    <w:rsid w:val="002C1C6A"/>
    <w:pPr>
      <w:keepNext/>
      <w:spacing w:after="60"/>
      <w:ind w:left="284" w:hanging="284"/>
      <w:jc w:val="both"/>
      <w:outlineLvl w:val="6"/>
    </w:pPr>
    <w:rPr>
      <w:b/>
      <w:sz w:val="24"/>
      <w:lang w:eastAsia="en-US"/>
    </w:rPr>
  </w:style>
  <w:style w:type="paragraph" w:styleId="Heading8">
    <w:name w:val="heading 8"/>
    <w:basedOn w:val="Normal"/>
    <w:next w:val="Normal"/>
    <w:qFormat/>
    <w:rsid w:val="002C1C6A"/>
    <w:pPr>
      <w:keepNext/>
      <w:jc w:val="center"/>
      <w:outlineLvl w:val="7"/>
    </w:pPr>
    <w:rPr>
      <w:b/>
      <w:sz w:val="24"/>
      <w:u w:val="single"/>
      <w:lang w:eastAsia="en-US"/>
    </w:rPr>
  </w:style>
  <w:style w:type="paragraph" w:styleId="Heading9">
    <w:name w:val="heading 9"/>
    <w:basedOn w:val="Normal"/>
    <w:next w:val="Normal"/>
    <w:qFormat/>
    <w:rsid w:val="002C1C6A"/>
    <w:pPr>
      <w:keepNext/>
      <w:jc w:val="center"/>
      <w:outlineLvl w:val="8"/>
    </w:pPr>
    <w:rPr>
      <w:b/>
      <w:snapToGrid w:val="0"/>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6C97"/>
    <w:pPr>
      <w:ind w:left="709" w:hanging="720"/>
      <w:jc w:val="both"/>
    </w:pPr>
    <w:rPr>
      <w:rFonts w:ascii="Arial" w:hAnsi="Arial"/>
      <w:sz w:val="24"/>
    </w:rPr>
  </w:style>
  <w:style w:type="paragraph" w:styleId="BodyTextIndent2">
    <w:name w:val="Body Text Indent 2"/>
    <w:basedOn w:val="Normal"/>
    <w:rsid w:val="00956C97"/>
    <w:pPr>
      <w:ind w:left="720" w:hanging="720"/>
      <w:jc w:val="both"/>
    </w:pPr>
    <w:rPr>
      <w:rFonts w:ascii="Arial" w:hAnsi="Arial"/>
      <w:sz w:val="24"/>
    </w:rPr>
  </w:style>
  <w:style w:type="paragraph" w:styleId="BodyTextIndent3">
    <w:name w:val="Body Text Indent 3"/>
    <w:basedOn w:val="Normal"/>
    <w:rsid w:val="00956C97"/>
    <w:pPr>
      <w:ind w:left="709" w:hanging="709"/>
      <w:jc w:val="both"/>
    </w:pPr>
    <w:rPr>
      <w:rFonts w:ascii="Arial" w:hAnsi="Arial"/>
      <w:sz w:val="24"/>
    </w:rPr>
  </w:style>
  <w:style w:type="character" w:styleId="Hyperlink">
    <w:name w:val="Hyperlink"/>
    <w:basedOn w:val="DefaultParagraphFont"/>
    <w:rsid w:val="00956C97"/>
    <w:rPr>
      <w:color w:val="0000FF"/>
      <w:u w:val="single"/>
    </w:rPr>
  </w:style>
  <w:style w:type="character" w:styleId="FollowedHyperlink">
    <w:name w:val="FollowedHyperlink"/>
    <w:basedOn w:val="DefaultParagraphFont"/>
    <w:rsid w:val="00956C97"/>
    <w:rPr>
      <w:color w:val="800080"/>
      <w:u w:val="single"/>
    </w:rPr>
  </w:style>
  <w:style w:type="paragraph" w:styleId="Header">
    <w:name w:val="header"/>
    <w:basedOn w:val="Normal"/>
    <w:link w:val="HeaderChar"/>
    <w:uiPriority w:val="99"/>
    <w:rsid w:val="00956C97"/>
    <w:pPr>
      <w:tabs>
        <w:tab w:val="center" w:pos="4153"/>
        <w:tab w:val="right" w:pos="8306"/>
      </w:tabs>
    </w:pPr>
  </w:style>
  <w:style w:type="paragraph" w:styleId="Footer">
    <w:name w:val="footer"/>
    <w:basedOn w:val="Normal"/>
    <w:link w:val="FooterChar"/>
    <w:rsid w:val="00B5456E"/>
    <w:pPr>
      <w:tabs>
        <w:tab w:val="center" w:pos="4153"/>
        <w:tab w:val="right" w:pos="8306"/>
      </w:tabs>
    </w:pPr>
  </w:style>
  <w:style w:type="paragraph" w:customStyle="1" w:styleId="Subhead1">
    <w:name w:val="Subhead 1"/>
    <w:basedOn w:val="Normal"/>
    <w:rsid w:val="002C1C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b/>
      <w:sz w:val="36"/>
      <w:lang w:val="en-US" w:eastAsia="en-US"/>
    </w:rPr>
  </w:style>
  <w:style w:type="paragraph" w:customStyle="1" w:styleId="WKS">
    <w:name w:val="WKS"/>
    <w:rsid w:val="002C1C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right"/>
    </w:pPr>
    <w:rPr>
      <w:color w:val="000000"/>
      <w:lang w:val="en-US" w:eastAsia="en-US"/>
    </w:rPr>
  </w:style>
  <w:style w:type="character" w:styleId="PageNumber">
    <w:name w:val="page number"/>
    <w:basedOn w:val="DefaultParagraphFont"/>
    <w:rsid w:val="002C1C6A"/>
  </w:style>
  <w:style w:type="paragraph" w:customStyle="1" w:styleId="BodyText1">
    <w:name w:val="Body Text1"/>
    <w:rsid w:val="002C1C6A"/>
    <w:pPr>
      <w:ind w:firstLine="480"/>
    </w:pPr>
    <w:rPr>
      <w:color w:val="000000"/>
      <w:sz w:val="24"/>
      <w:lang w:val="en-US" w:eastAsia="en-US"/>
    </w:rPr>
  </w:style>
  <w:style w:type="paragraph" w:customStyle="1" w:styleId="Police">
    <w:name w:val="Police"/>
    <w:basedOn w:val="BodyText1"/>
    <w:rsid w:val="002C1C6A"/>
    <w:pPr>
      <w:tabs>
        <w:tab w:val="left" w:pos="567"/>
      </w:tabs>
      <w:spacing w:after="113"/>
      <w:ind w:left="567" w:hanging="567"/>
      <w:jc w:val="both"/>
    </w:pPr>
    <w:rPr>
      <w:color w:val="auto"/>
    </w:rPr>
  </w:style>
  <w:style w:type="paragraph" w:styleId="FootnoteText">
    <w:name w:val="footnote text"/>
    <w:basedOn w:val="Normal"/>
    <w:semiHidden/>
    <w:rsid w:val="002C1C6A"/>
    <w:rPr>
      <w:rFonts w:ascii="Arial" w:hAnsi="Arial"/>
      <w:lang w:eastAsia="en-US"/>
    </w:rPr>
  </w:style>
  <w:style w:type="character" w:styleId="FootnoteReference">
    <w:name w:val="footnote reference"/>
    <w:basedOn w:val="DefaultParagraphFont"/>
    <w:semiHidden/>
    <w:rsid w:val="002C1C6A"/>
    <w:rPr>
      <w:vertAlign w:val="superscript"/>
    </w:rPr>
  </w:style>
  <w:style w:type="paragraph" w:styleId="BlockText">
    <w:name w:val="Block Text"/>
    <w:basedOn w:val="Normal"/>
    <w:rsid w:val="002C1C6A"/>
    <w:pPr>
      <w:spacing w:after="60"/>
      <w:ind w:left="567" w:right="567"/>
      <w:jc w:val="both"/>
    </w:pPr>
    <w:rPr>
      <w:sz w:val="24"/>
      <w:lang w:eastAsia="en-US"/>
    </w:rPr>
  </w:style>
  <w:style w:type="paragraph" w:styleId="BodyText">
    <w:name w:val="Body Text"/>
    <w:basedOn w:val="Normal"/>
    <w:rsid w:val="002C1C6A"/>
    <w:pPr>
      <w:spacing w:before="60" w:after="60"/>
    </w:pPr>
    <w:rPr>
      <w:bCs/>
      <w:color w:val="000000"/>
      <w:sz w:val="24"/>
      <w:lang w:eastAsia="en-US"/>
    </w:rPr>
  </w:style>
  <w:style w:type="paragraph" w:styleId="BodyText2">
    <w:name w:val="Body Text 2"/>
    <w:basedOn w:val="Normal"/>
    <w:rsid w:val="002C1C6A"/>
    <w:pPr>
      <w:spacing w:after="60"/>
      <w:jc w:val="both"/>
    </w:pPr>
    <w:rPr>
      <w:i/>
      <w:iCs/>
      <w:color w:val="008080"/>
      <w:sz w:val="24"/>
      <w:lang w:eastAsia="en-US"/>
    </w:rPr>
  </w:style>
  <w:style w:type="paragraph" w:styleId="BodyText3">
    <w:name w:val="Body Text 3"/>
    <w:basedOn w:val="Normal"/>
    <w:rsid w:val="002C1C6A"/>
    <w:pPr>
      <w:spacing w:after="60"/>
      <w:jc w:val="both"/>
    </w:pPr>
    <w:rPr>
      <w:color w:val="008080"/>
      <w:sz w:val="24"/>
      <w:lang w:eastAsia="en-US"/>
    </w:rPr>
  </w:style>
  <w:style w:type="paragraph" w:styleId="Caption">
    <w:name w:val="caption"/>
    <w:basedOn w:val="Normal"/>
    <w:next w:val="Normal"/>
    <w:qFormat/>
    <w:rsid w:val="002C1C6A"/>
    <w:pPr>
      <w:spacing w:after="60"/>
      <w:ind w:left="-142"/>
    </w:pPr>
    <w:rPr>
      <w:b/>
      <w:sz w:val="36"/>
      <w:lang w:eastAsia="en-US"/>
    </w:rPr>
  </w:style>
  <w:style w:type="paragraph" w:styleId="DocumentMap">
    <w:name w:val="Document Map"/>
    <w:basedOn w:val="Normal"/>
    <w:semiHidden/>
    <w:rsid w:val="002C1C6A"/>
    <w:pPr>
      <w:shd w:val="clear" w:color="auto" w:fill="000080"/>
    </w:pPr>
    <w:rPr>
      <w:rFonts w:ascii="Tahoma" w:hAnsi="Tahoma"/>
      <w:sz w:val="24"/>
      <w:lang w:eastAsia="en-US"/>
    </w:rPr>
  </w:style>
  <w:style w:type="paragraph" w:customStyle="1" w:styleId="Bullets">
    <w:name w:val="Bullets"/>
    <w:basedOn w:val="Normal"/>
    <w:rsid w:val="002C1C6A"/>
    <w:pPr>
      <w:numPr>
        <w:numId w:val="4"/>
      </w:numPr>
      <w:tabs>
        <w:tab w:val="left" w:pos="3062"/>
      </w:tabs>
      <w:spacing w:before="30" w:line="264" w:lineRule="auto"/>
    </w:pPr>
    <w:rPr>
      <w:rFonts w:ascii="Times" w:hAnsi="Times"/>
      <w:sz w:val="21"/>
      <w:lang w:eastAsia="en-US"/>
    </w:rPr>
  </w:style>
  <w:style w:type="table" w:styleId="TableGrid">
    <w:name w:val="Table Grid"/>
    <w:basedOn w:val="TableNormal"/>
    <w:rsid w:val="003C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60C5"/>
    <w:rPr>
      <w:rFonts w:ascii="Tahoma" w:hAnsi="Tahoma" w:cs="Tahoma"/>
      <w:sz w:val="16"/>
      <w:szCs w:val="16"/>
    </w:rPr>
  </w:style>
  <w:style w:type="paragraph" w:customStyle="1" w:styleId="TxBrp5">
    <w:name w:val="TxBr_p5"/>
    <w:basedOn w:val="Normal"/>
    <w:rsid w:val="007A498E"/>
    <w:pPr>
      <w:widowControl w:val="0"/>
      <w:tabs>
        <w:tab w:val="left" w:pos="651"/>
      </w:tabs>
      <w:autoSpaceDE w:val="0"/>
      <w:autoSpaceDN w:val="0"/>
      <w:adjustRightInd w:val="0"/>
      <w:spacing w:line="283" w:lineRule="atLeast"/>
      <w:ind w:left="459" w:hanging="651"/>
    </w:pPr>
    <w:rPr>
      <w:sz w:val="24"/>
      <w:szCs w:val="24"/>
      <w:lang w:val="en-US" w:eastAsia="en-US"/>
    </w:rPr>
  </w:style>
  <w:style w:type="paragraph" w:customStyle="1" w:styleId="TxBrp7">
    <w:name w:val="TxBr_p7"/>
    <w:basedOn w:val="Normal"/>
    <w:rsid w:val="007A498E"/>
    <w:pPr>
      <w:widowControl w:val="0"/>
      <w:autoSpaceDE w:val="0"/>
      <w:autoSpaceDN w:val="0"/>
      <w:adjustRightInd w:val="0"/>
      <w:spacing w:line="283" w:lineRule="atLeast"/>
      <w:ind w:left="459"/>
    </w:pPr>
    <w:rPr>
      <w:sz w:val="24"/>
      <w:szCs w:val="24"/>
      <w:lang w:val="en-US" w:eastAsia="en-US"/>
    </w:rPr>
  </w:style>
  <w:style w:type="paragraph" w:customStyle="1" w:styleId="TxBrp11">
    <w:name w:val="TxBr_p11"/>
    <w:basedOn w:val="Normal"/>
    <w:rsid w:val="007A498E"/>
    <w:pPr>
      <w:widowControl w:val="0"/>
      <w:tabs>
        <w:tab w:val="left" w:pos="657"/>
      </w:tabs>
      <w:autoSpaceDE w:val="0"/>
      <w:autoSpaceDN w:val="0"/>
      <w:adjustRightInd w:val="0"/>
      <w:spacing w:line="266" w:lineRule="atLeast"/>
      <w:ind w:left="454" w:hanging="657"/>
    </w:pPr>
    <w:rPr>
      <w:sz w:val="24"/>
      <w:szCs w:val="24"/>
      <w:lang w:val="en-US" w:eastAsia="en-US"/>
    </w:rPr>
  </w:style>
  <w:style w:type="paragraph" w:customStyle="1" w:styleId="CharChar">
    <w:name w:val="Char Char"/>
    <w:basedOn w:val="Normal"/>
    <w:autoRedefine/>
    <w:rsid w:val="00C766EE"/>
    <w:pPr>
      <w:keepLines/>
      <w:spacing w:after="160" w:line="240" w:lineRule="exact"/>
      <w:ind w:left="2977"/>
    </w:pPr>
    <w:rPr>
      <w:sz w:val="22"/>
      <w:szCs w:val="22"/>
      <w:lang w:val="en-US" w:eastAsia="en-US"/>
    </w:rPr>
  </w:style>
  <w:style w:type="character" w:customStyle="1" w:styleId="FooterChar">
    <w:name w:val="Footer Char"/>
    <w:basedOn w:val="DefaultParagraphFont"/>
    <w:link w:val="Footer"/>
    <w:rsid w:val="00EB6865"/>
  </w:style>
  <w:style w:type="paragraph" w:styleId="ListParagraph">
    <w:name w:val="List Paragraph"/>
    <w:basedOn w:val="Normal"/>
    <w:uiPriority w:val="34"/>
    <w:qFormat/>
    <w:rsid w:val="00226F8E"/>
    <w:pPr>
      <w:ind w:left="720"/>
      <w:contextualSpacing/>
    </w:pPr>
  </w:style>
  <w:style w:type="character" w:customStyle="1" w:styleId="HeaderChar">
    <w:name w:val="Header Char"/>
    <w:basedOn w:val="DefaultParagraphFont"/>
    <w:link w:val="Header"/>
    <w:uiPriority w:val="99"/>
    <w:rsid w:val="00C95980"/>
  </w:style>
  <w:style w:type="paragraph" w:customStyle="1" w:styleId="bodytext-tableheadingsTENDER">
    <w:name w:val="body text-table headings TENDER"/>
    <w:basedOn w:val="Normal"/>
    <w:rsid w:val="007479CD"/>
    <w:pPr>
      <w:autoSpaceDE w:val="0"/>
      <w:autoSpaceDN w:val="0"/>
      <w:spacing w:before="120" w:after="120"/>
      <w:ind w:left="113" w:right="113"/>
    </w:pPr>
    <w:rPr>
      <w:b/>
      <w:color w:val="FFFFFF"/>
      <w:spacing w:val="-2"/>
      <w:sz w:val="18"/>
      <w:szCs w:val="18"/>
    </w:rPr>
  </w:style>
  <w:style w:type="paragraph" w:customStyle="1" w:styleId="bodytexttableTENDER">
    <w:name w:val="body text table TENDER"/>
    <w:basedOn w:val="bodytext-tableheadingsTENDER"/>
    <w:link w:val="bodytexttableTENDERChar"/>
    <w:rsid w:val="007479CD"/>
    <w:rPr>
      <w:b w:val="0"/>
      <w:color w:val="000000"/>
    </w:rPr>
  </w:style>
  <w:style w:type="character" w:customStyle="1" w:styleId="bodytexttableTENDERChar">
    <w:name w:val="body text table TENDER Char"/>
    <w:link w:val="bodytexttableTENDER"/>
    <w:rsid w:val="007479CD"/>
    <w:rPr>
      <w:color w:val="000000"/>
      <w:spacing w:val="-2"/>
      <w:sz w:val="18"/>
      <w:szCs w:val="18"/>
    </w:rPr>
  </w:style>
  <w:style w:type="paragraph" w:styleId="NoSpacing">
    <w:name w:val="No Spacing"/>
    <w:uiPriority w:val="1"/>
    <w:qFormat/>
    <w:rsid w:val="007479CD"/>
    <w:pPr>
      <w:autoSpaceDE w:val="0"/>
      <w:autoSpaceDN w:val="0"/>
    </w:pPr>
    <w:rPr>
      <w:spacing w:val="-2"/>
      <w:sz w:val="24"/>
      <w:szCs w:val="24"/>
    </w:rPr>
  </w:style>
  <w:style w:type="paragraph" w:customStyle="1" w:styleId="DocSubTitle">
    <w:name w:val="DocSubTitle"/>
    <w:basedOn w:val="Normal"/>
    <w:uiPriority w:val="49"/>
    <w:semiHidden/>
    <w:qFormat/>
    <w:rsid w:val="000F2E0C"/>
    <w:pPr>
      <w:spacing w:before="360" w:after="200" w:line="264" w:lineRule="auto"/>
    </w:pPr>
    <w:rPr>
      <w:rFonts w:ascii="Arial" w:eastAsiaTheme="minorHAnsi" w:hAnsi="Arial" w:cstheme="minorBidi"/>
      <w:color w:val="44546A" w:themeColor="text2"/>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1440">
      <w:bodyDiv w:val="1"/>
      <w:marLeft w:val="0"/>
      <w:marRight w:val="0"/>
      <w:marTop w:val="0"/>
      <w:marBottom w:val="0"/>
      <w:divBdr>
        <w:top w:val="none" w:sz="0" w:space="0" w:color="auto"/>
        <w:left w:val="none" w:sz="0" w:space="0" w:color="auto"/>
        <w:bottom w:val="none" w:sz="0" w:space="0" w:color="auto"/>
        <w:right w:val="none" w:sz="0" w:space="0" w:color="auto"/>
      </w:divBdr>
    </w:div>
    <w:div w:id="563951339">
      <w:bodyDiv w:val="1"/>
      <w:marLeft w:val="0"/>
      <w:marRight w:val="0"/>
      <w:marTop w:val="0"/>
      <w:marBottom w:val="0"/>
      <w:divBdr>
        <w:top w:val="none" w:sz="0" w:space="0" w:color="auto"/>
        <w:left w:val="none" w:sz="0" w:space="0" w:color="auto"/>
        <w:bottom w:val="none" w:sz="0" w:space="0" w:color="auto"/>
        <w:right w:val="none" w:sz="0" w:space="0" w:color="auto"/>
      </w:divBdr>
    </w:div>
    <w:div w:id="959800258">
      <w:bodyDiv w:val="1"/>
      <w:marLeft w:val="0"/>
      <w:marRight w:val="0"/>
      <w:marTop w:val="0"/>
      <w:marBottom w:val="0"/>
      <w:divBdr>
        <w:top w:val="none" w:sz="0" w:space="0" w:color="auto"/>
        <w:left w:val="none" w:sz="0" w:space="0" w:color="auto"/>
        <w:bottom w:val="none" w:sz="0" w:space="0" w:color="auto"/>
        <w:right w:val="none" w:sz="0" w:space="0" w:color="auto"/>
      </w:divBdr>
    </w:div>
    <w:div w:id="1666473904">
      <w:bodyDiv w:val="1"/>
      <w:marLeft w:val="0"/>
      <w:marRight w:val="0"/>
      <w:marTop w:val="0"/>
      <w:marBottom w:val="0"/>
      <w:divBdr>
        <w:top w:val="none" w:sz="0" w:space="0" w:color="auto"/>
        <w:left w:val="none" w:sz="0" w:space="0" w:color="auto"/>
        <w:bottom w:val="none" w:sz="0" w:space="0" w:color="auto"/>
        <w:right w:val="none" w:sz="0" w:space="0" w:color="auto"/>
      </w:divBdr>
    </w:div>
    <w:div w:id="17750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5133175234D118F5E421F9DD010C0"/>
        <w:category>
          <w:name w:val="General"/>
          <w:gallery w:val="placeholder"/>
        </w:category>
        <w:types>
          <w:type w:val="bbPlcHdr"/>
        </w:types>
        <w:behaviors>
          <w:behavior w:val="content"/>
        </w:behaviors>
        <w:guid w:val="{6A57142C-491E-4AB9-A366-092C0D653021}"/>
      </w:docPartPr>
      <w:docPartBody>
        <w:p w:rsidR="001E26C3" w:rsidRDefault="001E26C3" w:rsidP="001E26C3">
          <w:pPr>
            <w:pStyle w:val="D305133175234D118F5E421F9DD010C0"/>
          </w:pPr>
          <w:r w:rsidRPr="00550B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6C3"/>
    <w:rsid w:val="00151E88"/>
    <w:rsid w:val="001E26C3"/>
    <w:rsid w:val="005A29B0"/>
    <w:rsid w:val="00A32F8F"/>
    <w:rsid w:val="00C866DE"/>
    <w:rsid w:val="00E6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6C3"/>
    <w:rPr>
      <w:color w:val="808080"/>
    </w:rPr>
  </w:style>
  <w:style w:type="paragraph" w:customStyle="1" w:styleId="D305133175234D118F5E421F9DD010C0">
    <w:name w:val="D305133175234D118F5E421F9DD010C0"/>
    <w:rsid w:val="001E2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E56E-531C-4111-9A48-BD78C36D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FINANCIAL REVIEW</vt:lpstr>
    </vt:vector>
  </TitlesOfParts>
  <Company>Cambridgeshire Constabulary</Company>
  <LinksUpToDate>false</LinksUpToDate>
  <CharactersWithSpaces>2703</CharactersWithSpaces>
  <SharedDoc>false</SharedDoc>
  <HLinks>
    <vt:vector size="6" baseType="variant">
      <vt:variant>
        <vt:i4>7798797</vt:i4>
      </vt:variant>
      <vt:variant>
        <vt:i4>0</vt:i4>
      </vt:variant>
      <vt:variant>
        <vt:i4>0</vt:i4>
      </vt:variant>
      <vt:variant>
        <vt:i4>5</vt:i4>
      </vt:variant>
      <vt:variant>
        <vt:lpwstr>mailto:john.hummersone@cambs.pnn.police.uk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REVIEW</dc:title>
  <dc:subject/>
  <dc:creator>Paul.Ormerod@cambs.pnn.police.uk</dc:creator>
  <cp:keywords/>
  <dc:description/>
  <cp:lastModifiedBy>SIMMS, Vicki 9989</cp:lastModifiedBy>
  <cp:revision>3</cp:revision>
  <cp:lastPrinted>2017-06-21T09:11:00Z</cp:lastPrinted>
  <dcterms:created xsi:type="dcterms:W3CDTF">2020-10-12T08:57:00Z</dcterms:created>
  <dcterms:modified xsi:type="dcterms:W3CDTF">2020-10-15T08:37:00Z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