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888" w:rsidRPr="00A961E1" w:rsidRDefault="00F95A98" w:rsidP="00A23888">
      <w:pPr>
        <w:spacing w:after="0" w:line="240" w:lineRule="auto"/>
        <w:jc w:val="center"/>
        <w:rPr>
          <w:rFonts w:cstheme="minorHAnsi"/>
          <w:b/>
          <w:sz w:val="40"/>
          <w:szCs w:val="40"/>
        </w:rPr>
      </w:pPr>
      <w:r w:rsidRPr="00A961E1">
        <w:rPr>
          <w:rFonts w:cstheme="minorHAnsi"/>
          <w:b/>
          <w:sz w:val="40"/>
          <w:szCs w:val="40"/>
        </w:rPr>
        <w:t>Think Communities</w:t>
      </w:r>
    </w:p>
    <w:p w:rsidR="00F95A98" w:rsidRPr="00155A86" w:rsidRDefault="00F95A98" w:rsidP="00A23888">
      <w:pPr>
        <w:spacing w:after="0" w:line="240" w:lineRule="auto"/>
        <w:jc w:val="center"/>
        <w:rPr>
          <w:rFonts w:cstheme="minorHAnsi"/>
          <w:b/>
          <w:sz w:val="28"/>
          <w:szCs w:val="28"/>
        </w:rPr>
      </w:pPr>
      <w:r w:rsidRPr="00155A86">
        <w:rPr>
          <w:rFonts w:cstheme="minorHAnsi"/>
          <w:b/>
          <w:sz w:val="28"/>
          <w:szCs w:val="28"/>
        </w:rPr>
        <w:t>_____________________________________</w:t>
      </w:r>
    </w:p>
    <w:p w:rsidR="00F95A98" w:rsidRPr="00155A86" w:rsidRDefault="00BA2739" w:rsidP="00BA2739">
      <w:pPr>
        <w:pBdr>
          <w:bottom w:val="single" w:sz="12" w:space="1" w:color="auto"/>
        </w:pBdr>
        <w:spacing w:after="0" w:line="240" w:lineRule="auto"/>
        <w:jc w:val="center"/>
        <w:rPr>
          <w:rFonts w:cstheme="minorHAnsi"/>
          <w:b/>
          <w:i/>
          <w:color w:val="2E74B5" w:themeColor="accent1" w:themeShade="BF"/>
          <w:sz w:val="28"/>
          <w:szCs w:val="28"/>
        </w:rPr>
      </w:pPr>
      <w:r>
        <w:rPr>
          <w:rFonts w:cstheme="minorHAnsi"/>
          <w:b/>
          <w:bCs/>
          <w:i/>
          <w:color w:val="2E74B5" w:themeColor="accent1" w:themeShade="BF"/>
          <w:sz w:val="28"/>
          <w:szCs w:val="28"/>
        </w:rPr>
        <w:t>A</w:t>
      </w:r>
      <w:r w:rsidRPr="00BA2739">
        <w:rPr>
          <w:rFonts w:cstheme="minorHAnsi"/>
          <w:b/>
          <w:bCs/>
          <w:i/>
          <w:color w:val="2E74B5" w:themeColor="accent1" w:themeShade="BF"/>
          <w:sz w:val="28"/>
          <w:szCs w:val="28"/>
        </w:rPr>
        <w:t xml:space="preserve"> pledge between the public sector and the communities we serve to solve problems together, make the best use of the resources we already have, and to think differently about what communities need to thrive. </w:t>
      </w:r>
    </w:p>
    <w:p w:rsidR="000D0537" w:rsidRPr="000D0537" w:rsidRDefault="000D0537" w:rsidP="000D0537">
      <w:pPr>
        <w:spacing w:after="0" w:line="240" w:lineRule="auto"/>
        <w:jc w:val="center"/>
        <w:rPr>
          <w:rFonts w:cstheme="minorHAnsi"/>
          <w:b/>
          <w:sz w:val="28"/>
          <w:szCs w:val="28"/>
        </w:rPr>
      </w:pPr>
    </w:p>
    <w:p w:rsidR="00A23888" w:rsidRPr="00F25574" w:rsidRDefault="00A23888" w:rsidP="00A23888">
      <w:pPr>
        <w:spacing w:line="240" w:lineRule="auto"/>
        <w:rPr>
          <w:rFonts w:cstheme="minorHAnsi"/>
          <w:b/>
          <w:color w:val="2E74B5" w:themeColor="accent1" w:themeShade="BF"/>
          <w:sz w:val="20"/>
          <w:szCs w:val="20"/>
        </w:rPr>
      </w:pPr>
      <w:r w:rsidRPr="00F25574">
        <w:rPr>
          <w:rFonts w:cstheme="minorHAnsi"/>
          <w:b/>
          <w:color w:val="2E74B5" w:themeColor="accent1" w:themeShade="BF"/>
          <w:sz w:val="20"/>
          <w:szCs w:val="20"/>
        </w:rPr>
        <w:t>Introduction</w:t>
      </w:r>
    </w:p>
    <w:p w:rsidR="006D14F2" w:rsidRDefault="006D14F2" w:rsidP="006D14F2">
      <w:pPr>
        <w:spacing w:line="240" w:lineRule="auto"/>
        <w:rPr>
          <w:rFonts w:cstheme="minorHAnsi"/>
          <w:sz w:val="20"/>
          <w:szCs w:val="20"/>
        </w:rPr>
      </w:pPr>
      <w:r>
        <w:rPr>
          <w:rFonts w:cstheme="minorHAnsi"/>
          <w:sz w:val="20"/>
          <w:szCs w:val="20"/>
        </w:rPr>
        <w:t xml:space="preserve">As the population across Cambridgeshire and Peterborough continues to grow, so too </w:t>
      </w:r>
      <w:r w:rsidR="002D3395">
        <w:rPr>
          <w:rFonts w:cstheme="minorHAnsi"/>
          <w:sz w:val="20"/>
          <w:szCs w:val="20"/>
        </w:rPr>
        <w:t>does</w:t>
      </w:r>
      <w:r>
        <w:rPr>
          <w:rFonts w:cstheme="minorHAnsi"/>
          <w:sz w:val="20"/>
          <w:szCs w:val="20"/>
        </w:rPr>
        <w:t xml:space="preserve"> the demand for statutory services. </w:t>
      </w:r>
    </w:p>
    <w:p w:rsidR="000B60E0" w:rsidRDefault="000B60E0" w:rsidP="00A23888">
      <w:pPr>
        <w:spacing w:line="240" w:lineRule="auto"/>
        <w:rPr>
          <w:rFonts w:cstheme="minorHAnsi"/>
          <w:sz w:val="20"/>
          <w:szCs w:val="20"/>
        </w:rPr>
      </w:pPr>
      <w:r>
        <w:rPr>
          <w:rFonts w:cstheme="minorHAnsi"/>
          <w:sz w:val="20"/>
          <w:szCs w:val="20"/>
        </w:rPr>
        <w:t xml:space="preserve">Traditional approaches are not solving </w:t>
      </w:r>
      <w:r w:rsidR="00FF7DD3">
        <w:rPr>
          <w:rFonts w:cstheme="minorHAnsi"/>
          <w:sz w:val="20"/>
          <w:szCs w:val="20"/>
        </w:rPr>
        <w:t xml:space="preserve">some of Cambridgeshire’s </w:t>
      </w:r>
      <w:r>
        <w:rPr>
          <w:rFonts w:cstheme="minorHAnsi"/>
          <w:sz w:val="20"/>
          <w:szCs w:val="20"/>
        </w:rPr>
        <w:t xml:space="preserve">toughest and often most complex challenges, including </w:t>
      </w:r>
      <w:r w:rsidR="00FF7DD3">
        <w:rPr>
          <w:rFonts w:cstheme="minorHAnsi"/>
          <w:sz w:val="20"/>
          <w:szCs w:val="20"/>
        </w:rPr>
        <w:t>C</w:t>
      </w:r>
      <w:r w:rsidR="006D14F2">
        <w:rPr>
          <w:rFonts w:cstheme="minorHAnsi"/>
          <w:sz w:val="20"/>
          <w:szCs w:val="20"/>
        </w:rPr>
        <w:t>hildren’s Services (particularly Looked After Children), Older People and Adults with Learning Difficulties, Housing and Homelessness, Adolescent Services, Public Protection, NHS – Primary Care and Hospital Demand and Mental Health Services.</w:t>
      </w:r>
    </w:p>
    <w:p w:rsidR="00FF7DD3" w:rsidRDefault="006D14F2" w:rsidP="00A23888">
      <w:pPr>
        <w:spacing w:line="240" w:lineRule="auto"/>
        <w:rPr>
          <w:rFonts w:cstheme="minorHAnsi"/>
          <w:sz w:val="20"/>
          <w:szCs w:val="20"/>
        </w:rPr>
      </w:pPr>
      <w:r>
        <w:rPr>
          <w:rFonts w:cstheme="minorHAnsi"/>
          <w:sz w:val="20"/>
          <w:szCs w:val="20"/>
        </w:rPr>
        <w:t>Doing nothing is not an option: the public sector landscape is overly complicated and structured so that service delivers often work in silos; there is little opportunity for addres</w:t>
      </w:r>
      <w:r w:rsidR="00FF7DD3">
        <w:rPr>
          <w:rFonts w:cstheme="minorHAnsi"/>
          <w:sz w:val="20"/>
          <w:szCs w:val="20"/>
        </w:rPr>
        <w:t>sing the root causes of demand rather a focus</w:t>
      </w:r>
      <w:r>
        <w:rPr>
          <w:rFonts w:cstheme="minorHAnsi"/>
          <w:sz w:val="20"/>
          <w:szCs w:val="20"/>
        </w:rPr>
        <w:t xml:space="preserve"> on financial challenges rather than </w:t>
      </w:r>
      <w:r w:rsidR="00FF7DD3">
        <w:rPr>
          <w:rFonts w:cstheme="minorHAnsi"/>
          <w:sz w:val="20"/>
          <w:szCs w:val="20"/>
        </w:rPr>
        <w:t xml:space="preserve">a common set of outcomes. It is also often difficult for sectors to engage with each other. </w:t>
      </w:r>
    </w:p>
    <w:p w:rsidR="006D14F2" w:rsidRDefault="00155A86" w:rsidP="00A23888">
      <w:pPr>
        <w:spacing w:line="240" w:lineRule="auto"/>
        <w:rPr>
          <w:rFonts w:cstheme="minorHAnsi"/>
          <w:sz w:val="20"/>
          <w:szCs w:val="20"/>
        </w:rPr>
      </w:pPr>
      <w:r>
        <w:rPr>
          <w:rFonts w:cstheme="minorHAnsi"/>
          <w:sz w:val="20"/>
          <w:szCs w:val="20"/>
        </w:rPr>
        <w:t xml:space="preserve">The </w:t>
      </w:r>
      <w:r w:rsidRPr="00F25574">
        <w:rPr>
          <w:rFonts w:cstheme="minorHAnsi"/>
          <w:b/>
          <w:color w:val="2E74B5" w:themeColor="accent1" w:themeShade="BF"/>
          <w:sz w:val="20"/>
          <w:szCs w:val="20"/>
        </w:rPr>
        <w:t>Think Communities</w:t>
      </w:r>
      <w:r w:rsidRPr="00F25574">
        <w:rPr>
          <w:rFonts w:cstheme="minorHAnsi"/>
          <w:color w:val="2E74B5" w:themeColor="accent1" w:themeShade="BF"/>
          <w:sz w:val="20"/>
          <w:szCs w:val="20"/>
        </w:rPr>
        <w:t xml:space="preserve"> </w:t>
      </w:r>
      <w:r>
        <w:rPr>
          <w:rFonts w:cstheme="minorHAnsi"/>
          <w:sz w:val="20"/>
          <w:szCs w:val="20"/>
        </w:rPr>
        <w:t xml:space="preserve">partnership approach was set up in 2018 </w:t>
      </w:r>
      <w:r w:rsidR="00FF7DD3">
        <w:rPr>
          <w:rFonts w:cstheme="minorHAnsi"/>
          <w:sz w:val="20"/>
          <w:szCs w:val="20"/>
        </w:rPr>
        <w:t xml:space="preserve">with the overall aim of creating </w:t>
      </w:r>
      <w:r>
        <w:rPr>
          <w:rFonts w:cstheme="minorHAnsi"/>
          <w:sz w:val="20"/>
          <w:szCs w:val="20"/>
        </w:rPr>
        <w:t xml:space="preserve">a shared vision, approach and priorities for building community resilience across the county, </w:t>
      </w:r>
      <w:r w:rsidR="006D14F2" w:rsidRPr="002D3395">
        <w:rPr>
          <w:rFonts w:cstheme="minorHAnsi"/>
          <w:sz w:val="20"/>
          <w:szCs w:val="20"/>
        </w:rPr>
        <w:t xml:space="preserve">so that </w:t>
      </w:r>
      <w:r w:rsidR="002D3395">
        <w:rPr>
          <w:rFonts w:cstheme="minorHAnsi"/>
          <w:sz w:val="20"/>
          <w:szCs w:val="20"/>
        </w:rPr>
        <w:t xml:space="preserve">those delivering public services </w:t>
      </w:r>
      <w:r w:rsidR="00FF7DD3">
        <w:rPr>
          <w:rFonts w:cstheme="minorHAnsi"/>
          <w:sz w:val="20"/>
          <w:szCs w:val="20"/>
        </w:rPr>
        <w:t>are able to</w:t>
      </w:r>
      <w:r w:rsidR="006D14F2" w:rsidRPr="002D3395">
        <w:rPr>
          <w:rFonts w:cstheme="minorHAnsi"/>
          <w:sz w:val="20"/>
          <w:szCs w:val="20"/>
        </w:rPr>
        <w:t xml:space="preserve"> work together </w:t>
      </w:r>
      <w:r w:rsidR="002D3395">
        <w:rPr>
          <w:rFonts w:cstheme="minorHAnsi"/>
          <w:sz w:val="20"/>
          <w:szCs w:val="20"/>
        </w:rPr>
        <w:t>more effective</w:t>
      </w:r>
      <w:r w:rsidR="00FF7DD3">
        <w:rPr>
          <w:rFonts w:cstheme="minorHAnsi"/>
          <w:sz w:val="20"/>
          <w:szCs w:val="20"/>
        </w:rPr>
        <w:t>ly</w:t>
      </w:r>
      <w:r w:rsidR="00015871">
        <w:rPr>
          <w:rFonts w:cstheme="minorHAnsi"/>
          <w:sz w:val="20"/>
          <w:szCs w:val="20"/>
        </w:rPr>
        <w:t xml:space="preserve"> together</w:t>
      </w:r>
      <w:r w:rsidR="00FF7DD3">
        <w:rPr>
          <w:rFonts w:cstheme="minorHAnsi"/>
          <w:sz w:val="20"/>
          <w:szCs w:val="20"/>
        </w:rPr>
        <w:t xml:space="preserve"> </w:t>
      </w:r>
      <w:r w:rsidR="002D3395">
        <w:rPr>
          <w:rFonts w:cstheme="minorHAnsi"/>
          <w:sz w:val="20"/>
          <w:szCs w:val="20"/>
        </w:rPr>
        <w:t>with</w:t>
      </w:r>
      <w:r w:rsidR="006D14F2" w:rsidRPr="002D3395">
        <w:rPr>
          <w:rFonts w:cstheme="minorHAnsi"/>
          <w:sz w:val="20"/>
          <w:szCs w:val="20"/>
        </w:rPr>
        <w:t xml:space="preserve"> communities at the heart of </w:t>
      </w:r>
      <w:r w:rsidR="002D3395">
        <w:rPr>
          <w:rFonts w:cstheme="minorHAnsi"/>
          <w:sz w:val="20"/>
          <w:szCs w:val="20"/>
        </w:rPr>
        <w:t xml:space="preserve">everything they do. </w:t>
      </w:r>
    </w:p>
    <w:p w:rsidR="00F25574" w:rsidRPr="00155A86" w:rsidRDefault="00F25574" w:rsidP="00A23888">
      <w:pPr>
        <w:spacing w:line="240" w:lineRule="auto"/>
        <w:rPr>
          <w:rFonts w:cstheme="minorHAnsi"/>
          <w:sz w:val="20"/>
          <w:szCs w:val="20"/>
        </w:rPr>
      </w:pPr>
      <w:r w:rsidRPr="00155A86">
        <w:rPr>
          <w:rFonts w:cstheme="minorHAnsi"/>
          <w:sz w:val="20"/>
          <w:szCs w:val="20"/>
        </w:rPr>
        <w:t xml:space="preserve">Ultimately, the Think Communities approach will help communities to do more things for themselves and help others who are more in need, resulting in stronger, safer and happier communities. </w:t>
      </w:r>
    </w:p>
    <w:p w:rsidR="00F25574" w:rsidRPr="002D3395" w:rsidRDefault="00155A86" w:rsidP="00A23888">
      <w:pPr>
        <w:spacing w:line="240" w:lineRule="auto"/>
        <w:rPr>
          <w:rFonts w:cstheme="minorHAnsi"/>
          <w:sz w:val="20"/>
          <w:szCs w:val="20"/>
        </w:rPr>
      </w:pPr>
      <w:r w:rsidRPr="00155A86">
        <w:rPr>
          <w:rFonts w:cstheme="minorHAnsi"/>
          <w:sz w:val="20"/>
          <w:szCs w:val="20"/>
        </w:rPr>
        <w:t>Working in</w:t>
      </w:r>
      <w:r w:rsidR="00F25574" w:rsidRPr="00155A86">
        <w:rPr>
          <w:rFonts w:cstheme="minorHAnsi"/>
          <w:sz w:val="20"/>
          <w:szCs w:val="20"/>
        </w:rPr>
        <w:t xml:space="preserve"> </w:t>
      </w:r>
      <w:r>
        <w:rPr>
          <w:rFonts w:cstheme="minorHAnsi"/>
          <w:sz w:val="20"/>
          <w:szCs w:val="20"/>
        </w:rPr>
        <w:t>this new way</w:t>
      </w:r>
      <w:r w:rsidR="00F25574">
        <w:rPr>
          <w:rFonts w:cstheme="minorHAnsi"/>
          <w:sz w:val="20"/>
          <w:szCs w:val="20"/>
        </w:rPr>
        <w:t xml:space="preserve"> will enable </w:t>
      </w:r>
      <w:r>
        <w:rPr>
          <w:rFonts w:cstheme="minorHAnsi"/>
          <w:sz w:val="20"/>
          <w:szCs w:val="20"/>
        </w:rPr>
        <w:t>partners</w:t>
      </w:r>
      <w:r w:rsidR="00F25574">
        <w:rPr>
          <w:rFonts w:cstheme="minorHAnsi"/>
          <w:sz w:val="20"/>
          <w:szCs w:val="20"/>
        </w:rPr>
        <w:t xml:space="preserve"> to still specialise in their own areas of service delivery and expertise, to work independently or with a shared approach, whichever brings about the most effective outcome for service users. </w:t>
      </w:r>
    </w:p>
    <w:p w:rsidR="008A3BF3" w:rsidRPr="00FF7DD3" w:rsidRDefault="00F95A98" w:rsidP="00F95A98">
      <w:pPr>
        <w:spacing w:line="240" w:lineRule="auto"/>
        <w:rPr>
          <w:rFonts w:cstheme="minorHAnsi"/>
          <w:b/>
          <w:color w:val="2E74B5" w:themeColor="accent1" w:themeShade="BF"/>
          <w:sz w:val="20"/>
          <w:szCs w:val="20"/>
        </w:rPr>
      </w:pPr>
      <w:r w:rsidRPr="00FF7DD3">
        <w:rPr>
          <w:rFonts w:cstheme="minorHAnsi"/>
          <w:b/>
          <w:color w:val="2E74B5" w:themeColor="accent1" w:themeShade="BF"/>
          <w:sz w:val="20"/>
          <w:szCs w:val="20"/>
        </w:rPr>
        <w:t>Vision</w:t>
      </w:r>
    </w:p>
    <w:p w:rsidR="002D3395" w:rsidRPr="00FF7DD3" w:rsidRDefault="002D3395" w:rsidP="002D3395">
      <w:pPr>
        <w:spacing w:line="240" w:lineRule="auto"/>
        <w:rPr>
          <w:rFonts w:cstheme="minorHAnsi"/>
          <w:sz w:val="20"/>
          <w:szCs w:val="20"/>
        </w:rPr>
      </w:pPr>
      <w:r w:rsidRPr="00FF7DD3">
        <w:rPr>
          <w:rFonts w:cstheme="minorHAnsi"/>
          <w:sz w:val="20"/>
          <w:szCs w:val="20"/>
        </w:rPr>
        <w:t>Think Community partners will work together to:</w:t>
      </w:r>
    </w:p>
    <w:p w:rsidR="002D3395" w:rsidRPr="00FF7DD3" w:rsidRDefault="00F25574" w:rsidP="002D3395">
      <w:pPr>
        <w:pStyle w:val="ListParagraph"/>
        <w:numPr>
          <w:ilvl w:val="0"/>
          <w:numId w:val="11"/>
        </w:numPr>
        <w:spacing w:line="240" w:lineRule="auto"/>
        <w:rPr>
          <w:rFonts w:cstheme="minorHAnsi"/>
          <w:sz w:val="20"/>
          <w:szCs w:val="20"/>
        </w:rPr>
      </w:pPr>
      <w:r w:rsidRPr="00FF7DD3">
        <w:rPr>
          <w:rFonts w:cstheme="minorHAnsi"/>
          <w:b/>
          <w:sz w:val="20"/>
          <w:szCs w:val="20"/>
        </w:rPr>
        <w:t>People:</w:t>
      </w:r>
      <w:r w:rsidRPr="00FF7DD3">
        <w:rPr>
          <w:rFonts w:cstheme="minorHAnsi"/>
          <w:sz w:val="20"/>
          <w:szCs w:val="20"/>
        </w:rPr>
        <w:t xml:space="preserve"> </w:t>
      </w:r>
      <w:r w:rsidR="002D3395" w:rsidRPr="00FF7DD3">
        <w:rPr>
          <w:rFonts w:cstheme="minorHAnsi"/>
          <w:sz w:val="20"/>
          <w:szCs w:val="20"/>
        </w:rPr>
        <w:t>Empower and enable communities to support themselves to find local solutions</w:t>
      </w:r>
    </w:p>
    <w:p w:rsidR="002D3395" w:rsidRPr="00FF7DD3" w:rsidRDefault="00F25574" w:rsidP="002D3395">
      <w:pPr>
        <w:pStyle w:val="ListParagraph"/>
        <w:numPr>
          <w:ilvl w:val="0"/>
          <w:numId w:val="11"/>
        </w:numPr>
        <w:spacing w:line="240" w:lineRule="auto"/>
        <w:rPr>
          <w:rFonts w:cstheme="minorHAnsi"/>
          <w:sz w:val="20"/>
          <w:szCs w:val="20"/>
        </w:rPr>
      </w:pPr>
      <w:r w:rsidRPr="00FF7DD3">
        <w:rPr>
          <w:rFonts w:cstheme="minorHAnsi"/>
          <w:b/>
          <w:sz w:val="20"/>
          <w:szCs w:val="20"/>
        </w:rPr>
        <w:t>Places:</w:t>
      </w:r>
      <w:r w:rsidRPr="00FF7DD3">
        <w:rPr>
          <w:rFonts w:cstheme="minorHAnsi"/>
          <w:sz w:val="20"/>
          <w:szCs w:val="20"/>
        </w:rPr>
        <w:t xml:space="preserve"> </w:t>
      </w:r>
      <w:r w:rsidR="002D3395" w:rsidRPr="00FF7DD3">
        <w:rPr>
          <w:rFonts w:cstheme="minorHAnsi"/>
          <w:sz w:val="20"/>
          <w:szCs w:val="20"/>
        </w:rPr>
        <w:t>Encourage communities to use their skills to support the most vulnerable in their neighbourhoods</w:t>
      </w:r>
    </w:p>
    <w:p w:rsidR="002D3395" w:rsidRPr="00FF7DD3" w:rsidRDefault="00F25574" w:rsidP="002D3395">
      <w:pPr>
        <w:pStyle w:val="ListParagraph"/>
        <w:numPr>
          <w:ilvl w:val="0"/>
          <w:numId w:val="11"/>
        </w:numPr>
        <w:spacing w:line="240" w:lineRule="auto"/>
        <w:rPr>
          <w:rFonts w:cstheme="minorHAnsi"/>
          <w:sz w:val="20"/>
          <w:szCs w:val="20"/>
        </w:rPr>
      </w:pPr>
      <w:r w:rsidRPr="00FF7DD3">
        <w:rPr>
          <w:rFonts w:cstheme="minorHAnsi"/>
          <w:b/>
          <w:sz w:val="20"/>
          <w:szCs w:val="20"/>
        </w:rPr>
        <w:t>Places:</w:t>
      </w:r>
      <w:r w:rsidRPr="00FF7DD3">
        <w:rPr>
          <w:rFonts w:cstheme="minorHAnsi"/>
          <w:sz w:val="20"/>
          <w:szCs w:val="20"/>
        </w:rPr>
        <w:t xml:space="preserve"> </w:t>
      </w:r>
      <w:r w:rsidR="002D3395" w:rsidRPr="00FF7DD3">
        <w:rPr>
          <w:rFonts w:cstheme="minorHAnsi"/>
          <w:sz w:val="20"/>
          <w:szCs w:val="20"/>
        </w:rPr>
        <w:t>Support active, healthy communities to play a key role in improving other people’s lives, helping to prevent, reduce or delay the need for costly public services</w:t>
      </w:r>
    </w:p>
    <w:p w:rsidR="002D3395" w:rsidRPr="00FF7DD3" w:rsidRDefault="00F25574" w:rsidP="002D3395">
      <w:pPr>
        <w:pStyle w:val="ListParagraph"/>
        <w:numPr>
          <w:ilvl w:val="0"/>
          <w:numId w:val="11"/>
        </w:numPr>
        <w:spacing w:line="240" w:lineRule="auto"/>
        <w:rPr>
          <w:rFonts w:cstheme="minorHAnsi"/>
          <w:sz w:val="20"/>
          <w:szCs w:val="20"/>
        </w:rPr>
      </w:pPr>
      <w:r w:rsidRPr="00FF7DD3">
        <w:rPr>
          <w:rFonts w:cstheme="minorHAnsi"/>
          <w:b/>
          <w:sz w:val="20"/>
          <w:szCs w:val="20"/>
        </w:rPr>
        <w:t>Systems:</w:t>
      </w:r>
      <w:r w:rsidRPr="00FF7DD3">
        <w:rPr>
          <w:rFonts w:cstheme="minorHAnsi"/>
          <w:sz w:val="20"/>
          <w:szCs w:val="20"/>
        </w:rPr>
        <w:t xml:space="preserve"> </w:t>
      </w:r>
      <w:r w:rsidR="002D3395" w:rsidRPr="00FF7DD3">
        <w:rPr>
          <w:rFonts w:cstheme="minorHAnsi"/>
          <w:sz w:val="20"/>
          <w:szCs w:val="20"/>
        </w:rPr>
        <w:t xml:space="preserve">Bring resources together so agencies can </w:t>
      </w:r>
      <w:r w:rsidRPr="00FF7DD3">
        <w:rPr>
          <w:rFonts w:cstheme="minorHAnsi"/>
          <w:sz w:val="20"/>
          <w:szCs w:val="20"/>
        </w:rPr>
        <w:t>flexibly meet the changing needs of communities</w:t>
      </w:r>
    </w:p>
    <w:p w:rsidR="00177E36" w:rsidRPr="00FF7DD3" w:rsidRDefault="00F25574" w:rsidP="00F95A98">
      <w:pPr>
        <w:pStyle w:val="ListParagraph"/>
        <w:numPr>
          <w:ilvl w:val="0"/>
          <w:numId w:val="11"/>
        </w:numPr>
        <w:spacing w:line="240" w:lineRule="auto"/>
        <w:rPr>
          <w:rFonts w:cstheme="minorHAnsi"/>
          <w:b/>
          <w:color w:val="5B9BD5" w:themeColor="accent1"/>
          <w:sz w:val="20"/>
          <w:szCs w:val="20"/>
        </w:rPr>
      </w:pPr>
      <w:r w:rsidRPr="00FF7DD3">
        <w:rPr>
          <w:rFonts w:cstheme="minorHAnsi"/>
          <w:b/>
          <w:sz w:val="20"/>
          <w:szCs w:val="20"/>
        </w:rPr>
        <w:t>Systems:</w:t>
      </w:r>
      <w:r w:rsidRPr="00FF7DD3">
        <w:rPr>
          <w:rFonts w:cstheme="minorHAnsi"/>
          <w:sz w:val="20"/>
          <w:szCs w:val="20"/>
        </w:rPr>
        <w:t xml:space="preserve"> Try new things in order to deliver individual local solutions and support ideas that can be replicated </w:t>
      </w:r>
    </w:p>
    <w:p w:rsidR="00BA2739" w:rsidRDefault="00BA2739" w:rsidP="00BA2739">
      <w:pPr>
        <w:spacing w:line="240" w:lineRule="auto"/>
        <w:rPr>
          <w:rFonts w:cstheme="minorHAnsi"/>
          <w:b/>
          <w:color w:val="2E74B5" w:themeColor="accent1" w:themeShade="BF"/>
          <w:sz w:val="20"/>
          <w:szCs w:val="20"/>
        </w:rPr>
      </w:pPr>
      <w:r>
        <w:rPr>
          <w:rFonts w:cstheme="minorHAnsi"/>
          <w:b/>
          <w:color w:val="2E74B5" w:themeColor="accent1" w:themeShade="BF"/>
          <w:sz w:val="20"/>
          <w:szCs w:val="20"/>
        </w:rPr>
        <w:t>The Opportunities</w:t>
      </w:r>
    </w:p>
    <w:p w:rsidR="0037387D" w:rsidRPr="00BA2739" w:rsidRDefault="00BA2739" w:rsidP="00BA2739">
      <w:pPr>
        <w:numPr>
          <w:ilvl w:val="0"/>
          <w:numId w:val="13"/>
        </w:numPr>
        <w:spacing w:line="240" w:lineRule="auto"/>
        <w:rPr>
          <w:rFonts w:cstheme="minorHAnsi"/>
          <w:b/>
          <w:sz w:val="20"/>
          <w:szCs w:val="20"/>
        </w:rPr>
      </w:pPr>
      <w:r>
        <w:rPr>
          <w:rFonts w:cstheme="minorHAnsi"/>
          <w:b/>
          <w:sz w:val="20"/>
          <w:szCs w:val="20"/>
        </w:rPr>
        <w:t>F</w:t>
      </w:r>
      <w:r w:rsidR="00A961E1" w:rsidRPr="00BA2739">
        <w:rPr>
          <w:rFonts w:cstheme="minorHAnsi"/>
          <w:b/>
          <w:sz w:val="20"/>
          <w:szCs w:val="20"/>
        </w:rPr>
        <w:t xml:space="preserve">or organisations across the public sector to </w:t>
      </w:r>
      <w:r w:rsidR="00A961E1" w:rsidRPr="00BA2739">
        <w:rPr>
          <w:rFonts w:cstheme="minorHAnsi"/>
          <w:b/>
          <w:bCs/>
          <w:sz w:val="20"/>
          <w:szCs w:val="20"/>
        </w:rPr>
        <w:t>improve delivery of services</w:t>
      </w:r>
      <w:r w:rsidR="00A961E1" w:rsidRPr="00BA2739">
        <w:rPr>
          <w:rFonts w:cstheme="minorHAnsi"/>
          <w:b/>
          <w:sz w:val="20"/>
          <w:szCs w:val="20"/>
        </w:rPr>
        <w:t xml:space="preserve"> so that everyone involved shares the </w:t>
      </w:r>
      <w:r w:rsidR="00A961E1" w:rsidRPr="00BA2739">
        <w:rPr>
          <w:rFonts w:cstheme="minorHAnsi"/>
          <w:b/>
          <w:bCs/>
          <w:sz w:val="20"/>
          <w:szCs w:val="20"/>
        </w:rPr>
        <w:t>same vision</w:t>
      </w:r>
      <w:r w:rsidR="00A961E1" w:rsidRPr="00BA2739">
        <w:rPr>
          <w:rFonts w:cstheme="minorHAnsi"/>
          <w:b/>
          <w:sz w:val="20"/>
          <w:szCs w:val="20"/>
        </w:rPr>
        <w:t xml:space="preserve">, re-focusing on the </w:t>
      </w:r>
      <w:r w:rsidR="00A961E1" w:rsidRPr="00BA2739">
        <w:rPr>
          <w:rFonts w:cstheme="minorHAnsi"/>
          <w:b/>
          <w:bCs/>
          <w:sz w:val="20"/>
          <w:szCs w:val="20"/>
        </w:rPr>
        <w:t>needs of the community</w:t>
      </w:r>
      <w:r>
        <w:rPr>
          <w:rFonts w:cstheme="minorHAnsi"/>
          <w:b/>
          <w:sz w:val="20"/>
          <w:szCs w:val="20"/>
        </w:rPr>
        <w:t xml:space="preserve">, to think about what communities actually need, not what their services deliver. </w:t>
      </w:r>
    </w:p>
    <w:p w:rsidR="0037387D" w:rsidRPr="00BA2739" w:rsidRDefault="00BA2739" w:rsidP="00BA2739">
      <w:pPr>
        <w:numPr>
          <w:ilvl w:val="0"/>
          <w:numId w:val="13"/>
        </w:numPr>
        <w:spacing w:line="240" w:lineRule="auto"/>
        <w:rPr>
          <w:rFonts w:cstheme="minorHAnsi"/>
          <w:b/>
          <w:sz w:val="20"/>
          <w:szCs w:val="20"/>
        </w:rPr>
      </w:pPr>
      <w:r>
        <w:rPr>
          <w:rFonts w:cstheme="minorHAnsi"/>
          <w:b/>
          <w:sz w:val="20"/>
          <w:szCs w:val="20"/>
        </w:rPr>
        <w:t>For</w:t>
      </w:r>
      <w:r w:rsidR="00A961E1" w:rsidRPr="00BA2739">
        <w:rPr>
          <w:rFonts w:cstheme="minorHAnsi"/>
          <w:b/>
          <w:sz w:val="20"/>
          <w:szCs w:val="20"/>
        </w:rPr>
        <w:t xml:space="preserve"> residents to understand the </w:t>
      </w:r>
      <w:r w:rsidR="00A961E1" w:rsidRPr="00BA2739">
        <w:rPr>
          <w:rFonts w:cstheme="minorHAnsi"/>
          <w:b/>
          <w:bCs/>
          <w:sz w:val="20"/>
          <w:szCs w:val="20"/>
        </w:rPr>
        <w:t>resources and assets communities already have</w:t>
      </w:r>
      <w:r w:rsidR="00A961E1" w:rsidRPr="00BA2739">
        <w:rPr>
          <w:rFonts w:cstheme="minorHAnsi"/>
          <w:b/>
          <w:sz w:val="20"/>
          <w:szCs w:val="20"/>
        </w:rPr>
        <w:t xml:space="preserve"> and allows us to truly work </w:t>
      </w:r>
      <w:r w:rsidR="00A961E1" w:rsidRPr="00BA2739">
        <w:rPr>
          <w:rFonts w:cstheme="minorHAnsi"/>
          <w:b/>
          <w:bCs/>
          <w:sz w:val="20"/>
          <w:szCs w:val="20"/>
        </w:rPr>
        <w:t>with</w:t>
      </w:r>
      <w:r w:rsidR="00A961E1" w:rsidRPr="00BA2739">
        <w:rPr>
          <w:rFonts w:cstheme="minorHAnsi"/>
          <w:b/>
          <w:sz w:val="20"/>
          <w:szCs w:val="20"/>
        </w:rPr>
        <w:t xml:space="preserve"> communities, and not just do things </w:t>
      </w:r>
      <w:r w:rsidR="00A961E1" w:rsidRPr="00BA2739">
        <w:rPr>
          <w:rFonts w:cstheme="minorHAnsi"/>
          <w:b/>
          <w:bCs/>
          <w:sz w:val="20"/>
          <w:szCs w:val="20"/>
        </w:rPr>
        <w:t>to</w:t>
      </w:r>
      <w:r w:rsidR="00A961E1" w:rsidRPr="00BA2739">
        <w:rPr>
          <w:rFonts w:cstheme="minorHAnsi"/>
          <w:b/>
          <w:sz w:val="20"/>
          <w:szCs w:val="20"/>
        </w:rPr>
        <w:t xml:space="preserve"> them. </w:t>
      </w:r>
    </w:p>
    <w:p w:rsidR="00484889" w:rsidRDefault="00484889" w:rsidP="00F8206A">
      <w:pPr>
        <w:spacing w:line="240" w:lineRule="auto"/>
        <w:rPr>
          <w:rFonts w:cstheme="minorHAnsi"/>
          <w:b/>
          <w:color w:val="2E74B5" w:themeColor="accent1" w:themeShade="BF"/>
          <w:sz w:val="20"/>
          <w:szCs w:val="20"/>
        </w:rPr>
      </w:pPr>
    </w:p>
    <w:p w:rsidR="00484889" w:rsidRDefault="00484889" w:rsidP="00F8206A">
      <w:pPr>
        <w:spacing w:line="240" w:lineRule="auto"/>
        <w:rPr>
          <w:rFonts w:cstheme="minorHAnsi"/>
          <w:b/>
          <w:color w:val="2E74B5" w:themeColor="accent1" w:themeShade="BF"/>
          <w:sz w:val="20"/>
          <w:szCs w:val="20"/>
        </w:rPr>
      </w:pPr>
    </w:p>
    <w:p w:rsidR="00015871" w:rsidRDefault="00015871" w:rsidP="00F8206A">
      <w:pPr>
        <w:spacing w:line="240" w:lineRule="auto"/>
        <w:rPr>
          <w:rFonts w:cstheme="minorHAnsi"/>
          <w:b/>
          <w:color w:val="2E74B5" w:themeColor="accent1" w:themeShade="BF"/>
          <w:sz w:val="20"/>
          <w:szCs w:val="20"/>
        </w:rPr>
      </w:pPr>
      <w:bookmarkStart w:id="0" w:name="_GoBack"/>
      <w:bookmarkEnd w:id="0"/>
      <w:r>
        <w:rPr>
          <w:rFonts w:cstheme="minorHAnsi"/>
          <w:b/>
          <w:color w:val="2E74B5" w:themeColor="accent1" w:themeShade="BF"/>
          <w:sz w:val="20"/>
          <w:szCs w:val="20"/>
        </w:rPr>
        <w:lastRenderedPageBreak/>
        <w:t>Challenges</w:t>
      </w:r>
    </w:p>
    <w:p w:rsidR="004F32F2" w:rsidRDefault="00015871" w:rsidP="004F32F2">
      <w:pPr>
        <w:spacing w:line="240" w:lineRule="auto"/>
        <w:rPr>
          <w:rFonts w:cstheme="minorHAnsi"/>
          <w:sz w:val="20"/>
          <w:szCs w:val="20"/>
        </w:rPr>
      </w:pPr>
      <w:r>
        <w:rPr>
          <w:rFonts w:cstheme="minorHAnsi"/>
          <w:sz w:val="20"/>
          <w:szCs w:val="20"/>
        </w:rPr>
        <w:t xml:space="preserve">In order to kick start system change, a set of </w:t>
      </w:r>
      <w:r w:rsidR="00AB2216">
        <w:rPr>
          <w:rFonts w:cstheme="minorHAnsi"/>
          <w:sz w:val="20"/>
          <w:szCs w:val="20"/>
        </w:rPr>
        <w:t>outcomes for residents</w:t>
      </w:r>
      <w:r>
        <w:rPr>
          <w:rFonts w:cstheme="minorHAnsi"/>
          <w:sz w:val="20"/>
          <w:szCs w:val="20"/>
        </w:rPr>
        <w:t xml:space="preserve"> </w:t>
      </w:r>
      <w:r w:rsidR="004F32F2">
        <w:rPr>
          <w:rFonts w:cstheme="minorHAnsi"/>
          <w:sz w:val="20"/>
          <w:szCs w:val="20"/>
        </w:rPr>
        <w:t xml:space="preserve">have been set </w:t>
      </w:r>
      <w:r w:rsidR="000D0537">
        <w:rPr>
          <w:rFonts w:cstheme="minorHAnsi"/>
          <w:sz w:val="20"/>
          <w:szCs w:val="20"/>
        </w:rPr>
        <w:t xml:space="preserve">by the Public Service Board </w:t>
      </w:r>
      <w:r w:rsidR="004F32F2">
        <w:rPr>
          <w:rFonts w:cstheme="minorHAnsi"/>
          <w:sz w:val="20"/>
          <w:szCs w:val="20"/>
        </w:rPr>
        <w:t xml:space="preserve">across 4 areas: </w:t>
      </w:r>
    </w:p>
    <w:p w:rsidR="004F32F2" w:rsidRDefault="00015871" w:rsidP="004F32F2">
      <w:pPr>
        <w:spacing w:line="240" w:lineRule="auto"/>
        <w:rPr>
          <w:rFonts w:cstheme="minorHAnsi"/>
          <w:sz w:val="20"/>
          <w:szCs w:val="20"/>
        </w:rPr>
      </w:pPr>
      <w:r>
        <w:rPr>
          <w:rFonts w:cstheme="minorHAnsi"/>
          <w:noProof/>
          <w:sz w:val="20"/>
          <w:szCs w:val="20"/>
          <w:lang w:eastAsia="en-GB"/>
        </w:rPr>
        <mc:AlternateContent>
          <mc:Choice Requires="wps">
            <w:drawing>
              <wp:anchor distT="0" distB="0" distL="114300" distR="114300" simplePos="0" relativeHeight="251665408" behindDoc="0" locked="0" layoutInCell="1" allowOverlap="1" wp14:anchorId="5095DD12" wp14:editId="204EE245">
                <wp:simplePos x="0" y="0"/>
                <wp:positionH relativeFrom="column">
                  <wp:posOffset>4591050</wp:posOffset>
                </wp:positionH>
                <wp:positionV relativeFrom="paragraph">
                  <wp:posOffset>5080</wp:posOffset>
                </wp:positionV>
                <wp:extent cx="1435100" cy="742950"/>
                <wp:effectExtent l="0" t="0" r="12700" b="19050"/>
                <wp:wrapNone/>
                <wp:docPr id="4" name="Rounded Rectangle 4"/>
                <wp:cNvGraphicFramePr/>
                <a:graphic xmlns:a="http://schemas.openxmlformats.org/drawingml/2006/main">
                  <a:graphicData uri="http://schemas.microsoft.com/office/word/2010/wordprocessingShape">
                    <wps:wsp>
                      <wps:cNvSpPr/>
                      <wps:spPr>
                        <a:xfrm>
                          <a:off x="0" y="0"/>
                          <a:ext cx="1435100" cy="742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5871" w:rsidRDefault="00015871" w:rsidP="00015871">
                            <w:pPr>
                              <w:jc w:val="center"/>
                            </w:pPr>
                            <w:r>
                              <w:t xml:space="preserve">Ensure people are healthy throughout their lives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95DD12" id="Rounded Rectangle 4" o:spid="_x0000_s1026" style="position:absolute;margin-left:361.5pt;margin-top:.4pt;width:113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" fillcolor="#5b9bd5 [3204]" strokecolor="#1f4d78 [1604]" strokeweight="1pt">
                <v:stroke joinstyle="miter"/>
                <v:textbox>
                  <w:txbxContent>
                    <w:p w:rsidR="00015871" w:rsidRDefault="00015871" w:rsidP="00015871">
                      <w:pPr>
                        <w:jc w:val="center"/>
                      </w:pPr>
                      <w:r>
                        <w:t xml:space="preserve">Ensure people are healthy throughout their lives </w:t>
                      </w:r>
                    </w:p>
                  </w:txbxContent>
                </v:textbox>
              </v:roundrect>
            </w:pict>
          </mc:Fallback>
        </mc:AlternateContent>
      </w:r>
      <w:r>
        <w:rPr>
          <w:rFonts w:cstheme="minorHAnsi"/>
          <w:noProof/>
          <w:sz w:val="20"/>
          <w:szCs w:val="20"/>
          <w:lang w:eastAsia="en-GB"/>
        </w:rPr>
        <mc:AlternateContent>
          <mc:Choice Requires="wps">
            <w:drawing>
              <wp:anchor distT="0" distB="0" distL="114300" distR="114300" simplePos="0" relativeHeight="251661312" behindDoc="0" locked="0" layoutInCell="1" allowOverlap="1" wp14:anchorId="26EF131F" wp14:editId="3CBD5637">
                <wp:simplePos x="0" y="0"/>
                <wp:positionH relativeFrom="column">
                  <wp:posOffset>1555750</wp:posOffset>
                </wp:positionH>
                <wp:positionV relativeFrom="paragraph">
                  <wp:posOffset>5715</wp:posOffset>
                </wp:positionV>
                <wp:extent cx="1435100" cy="742950"/>
                <wp:effectExtent l="0" t="0" r="12700" b="19050"/>
                <wp:wrapNone/>
                <wp:docPr id="2" name="Rounded Rectangle 2"/>
                <wp:cNvGraphicFramePr/>
                <a:graphic xmlns:a="http://schemas.openxmlformats.org/drawingml/2006/main">
                  <a:graphicData uri="http://schemas.microsoft.com/office/word/2010/wordprocessingShape">
                    <wps:wsp>
                      <wps:cNvSpPr/>
                      <wps:spPr>
                        <a:xfrm>
                          <a:off x="0" y="0"/>
                          <a:ext cx="1435100" cy="742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5871" w:rsidRDefault="00015871" w:rsidP="00015871">
                            <w:r>
                              <w:t>Ensure people have ‘good’ work</w:t>
                            </w: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EF131F" id="Rounded Rectangle 2" o:spid="_x0000_s1027" style="position:absolute;margin-left:122.5pt;margin-top:.45pt;width:113pt;height:58.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" fillcolor="#5b9bd5 [3204]" strokecolor="#1f4d78 [1604]" strokeweight="1pt">
                <v:stroke joinstyle="miter"/>
                <v:textbox>
                  <w:txbxContent>
                    <w:p w:rsidR="00015871" w:rsidRDefault="00015871" w:rsidP="00015871">
                      <w:r>
                        <w:t>Ensure people have ‘good’ work</w:t>
                      </w:r>
                      <w:r>
                        <w:tab/>
                      </w:r>
                      <w:r>
                        <w:tab/>
                      </w:r>
                    </w:p>
                  </w:txbxContent>
                </v:textbox>
              </v:roundrect>
            </w:pict>
          </mc:Fallback>
        </mc:AlternateContent>
      </w:r>
      <w:r>
        <w:rPr>
          <w:rFonts w:cstheme="minorHAnsi"/>
          <w:noProof/>
          <w:sz w:val="20"/>
          <w:szCs w:val="20"/>
          <w:lang w:eastAsia="en-GB"/>
        </w:rPr>
        <mc:AlternateContent>
          <mc:Choice Requires="wps">
            <w:drawing>
              <wp:anchor distT="0" distB="0" distL="114300" distR="114300" simplePos="0" relativeHeight="251663360" behindDoc="0" locked="0" layoutInCell="1" allowOverlap="1" wp14:anchorId="67699DA2" wp14:editId="59D14A95">
                <wp:simplePos x="0" y="0"/>
                <wp:positionH relativeFrom="column">
                  <wp:posOffset>3073400</wp:posOffset>
                </wp:positionH>
                <wp:positionV relativeFrom="paragraph">
                  <wp:posOffset>5080</wp:posOffset>
                </wp:positionV>
                <wp:extent cx="1435100" cy="742950"/>
                <wp:effectExtent l="0" t="0" r="12700" b="19050"/>
                <wp:wrapNone/>
                <wp:docPr id="3" name="Rounded Rectangle 3"/>
                <wp:cNvGraphicFramePr/>
                <a:graphic xmlns:a="http://schemas.openxmlformats.org/drawingml/2006/main">
                  <a:graphicData uri="http://schemas.microsoft.com/office/word/2010/wordprocessingShape">
                    <wps:wsp>
                      <wps:cNvSpPr/>
                      <wps:spPr>
                        <a:xfrm>
                          <a:off x="0" y="0"/>
                          <a:ext cx="1435100" cy="742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5871" w:rsidRDefault="00015871" w:rsidP="00015871">
                            <w:pPr>
                              <w:jc w:val="center"/>
                            </w:pPr>
                            <w:r>
                              <w:t xml:space="preserve">Creating a place where people want to live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699DA2" id="Rounded Rectangle 3" o:spid="_x0000_s1028" style="position:absolute;margin-left:242pt;margin-top:.4pt;width:113pt;height:58.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" fillcolor="#5b9bd5 [3204]" strokecolor="#1f4d78 [1604]" strokeweight="1pt">
                <v:stroke joinstyle="miter"/>
                <v:textbox>
                  <w:txbxContent>
                    <w:p w:rsidR="00015871" w:rsidRDefault="00015871" w:rsidP="00015871">
                      <w:pPr>
                        <w:jc w:val="center"/>
                      </w:pPr>
                      <w:r>
                        <w:t xml:space="preserve">Creating a place where people want to live </w:t>
                      </w:r>
                    </w:p>
                  </w:txbxContent>
                </v:textbox>
              </v:roundrect>
            </w:pict>
          </mc:Fallback>
        </mc:AlternateContent>
      </w:r>
      <w:r w:rsidRPr="00015871">
        <w:rPr>
          <w:rFonts w:cstheme="minorHAnsi"/>
          <w:noProof/>
          <w:color w:val="FFFFFF" w:themeColor="background1"/>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44450</wp:posOffset>
                </wp:positionH>
                <wp:positionV relativeFrom="paragraph">
                  <wp:posOffset>5080</wp:posOffset>
                </wp:positionV>
                <wp:extent cx="1435100" cy="742950"/>
                <wp:effectExtent l="0" t="0" r="12700" b="19050"/>
                <wp:wrapNone/>
                <wp:docPr id="1" name="Rounded Rectangle 1"/>
                <wp:cNvGraphicFramePr/>
                <a:graphic xmlns:a="http://schemas.openxmlformats.org/drawingml/2006/main">
                  <a:graphicData uri="http://schemas.microsoft.com/office/word/2010/wordprocessingShape">
                    <wps:wsp>
                      <wps:cNvSpPr/>
                      <wps:spPr>
                        <a:xfrm>
                          <a:off x="0" y="0"/>
                          <a:ext cx="1435100" cy="742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5871" w:rsidRDefault="00015871" w:rsidP="00015871">
                            <w:pPr>
                              <w:jc w:val="center"/>
                            </w:pPr>
                            <w:r>
                              <w:t>A good start in life</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9" style="position:absolute;margin-left:3.5pt;margin-top:.4pt;width:113pt;height:58.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" fillcolor="#5b9bd5 [3204]" strokecolor="#1f4d78 [1604]" strokeweight="1pt">
                <v:stroke joinstyle="miter"/>
                <v:textbox>
                  <w:txbxContent>
                    <w:p w:rsidR="00015871" w:rsidRDefault="00015871" w:rsidP="00015871">
                      <w:pPr>
                        <w:jc w:val="center"/>
                      </w:pPr>
                      <w:r>
                        <w:t>A good start in life</w:t>
                      </w:r>
                      <w:r>
                        <w:tab/>
                      </w:r>
                    </w:p>
                  </w:txbxContent>
                </v:textbox>
              </v:roundrect>
            </w:pict>
          </mc:Fallback>
        </mc:AlternateContent>
      </w:r>
      <w:r w:rsidR="004F32F2">
        <w:rPr>
          <w:rFonts w:cstheme="minorHAnsi"/>
          <w:sz w:val="20"/>
          <w:szCs w:val="20"/>
        </w:rPr>
        <w:t xml:space="preserve"> </w:t>
      </w:r>
    </w:p>
    <w:p w:rsidR="00BA2739" w:rsidRDefault="00BA2739" w:rsidP="00F8206A">
      <w:pPr>
        <w:spacing w:line="240" w:lineRule="auto"/>
        <w:rPr>
          <w:rFonts w:cstheme="minorHAnsi"/>
          <w:b/>
          <w:color w:val="2E74B5" w:themeColor="accent1" w:themeShade="BF"/>
          <w:sz w:val="20"/>
          <w:szCs w:val="20"/>
        </w:rPr>
      </w:pPr>
    </w:p>
    <w:p w:rsidR="00BA2739" w:rsidRDefault="00BA2739" w:rsidP="00F8206A">
      <w:pPr>
        <w:spacing w:line="240" w:lineRule="auto"/>
        <w:rPr>
          <w:rFonts w:cstheme="minorHAnsi"/>
          <w:b/>
          <w:color w:val="2E74B5" w:themeColor="accent1" w:themeShade="BF"/>
          <w:sz w:val="20"/>
          <w:szCs w:val="20"/>
        </w:rPr>
      </w:pPr>
    </w:p>
    <w:p w:rsidR="00BA2739" w:rsidRDefault="00BA2739" w:rsidP="00F8206A">
      <w:pPr>
        <w:spacing w:line="240" w:lineRule="auto"/>
        <w:rPr>
          <w:rFonts w:cstheme="minorHAnsi"/>
          <w:b/>
          <w:color w:val="2E74B5" w:themeColor="accent1" w:themeShade="BF"/>
          <w:sz w:val="20"/>
          <w:szCs w:val="20"/>
        </w:rPr>
      </w:pPr>
    </w:p>
    <w:p w:rsidR="008A3BF3" w:rsidRPr="00AB2216" w:rsidRDefault="008A3BF3" w:rsidP="00F8206A">
      <w:pPr>
        <w:spacing w:line="240" w:lineRule="auto"/>
        <w:rPr>
          <w:rFonts w:cstheme="minorHAnsi"/>
          <w:sz w:val="20"/>
          <w:szCs w:val="20"/>
        </w:rPr>
      </w:pPr>
      <w:r w:rsidRPr="00177E36">
        <w:rPr>
          <w:rFonts w:cstheme="minorHAnsi"/>
          <w:b/>
          <w:color w:val="2E74B5" w:themeColor="accent1" w:themeShade="BF"/>
          <w:sz w:val="20"/>
          <w:szCs w:val="20"/>
        </w:rPr>
        <w:t>Outcomes</w:t>
      </w:r>
      <w:r w:rsidR="00BA2739">
        <w:rPr>
          <w:rFonts w:cstheme="minorHAnsi"/>
          <w:b/>
          <w:color w:val="2E74B5" w:themeColor="accent1" w:themeShade="BF"/>
          <w:sz w:val="20"/>
          <w:szCs w:val="20"/>
        </w:rPr>
        <w:t xml:space="preserve"> </w:t>
      </w:r>
      <w:r w:rsidR="00B77985" w:rsidRPr="00177E36">
        <w:rPr>
          <w:rFonts w:cstheme="minorHAnsi"/>
          <w:b/>
          <w:color w:val="2E74B5" w:themeColor="accent1" w:themeShade="BF"/>
          <w:sz w:val="20"/>
          <w:szCs w:val="20"/>
        </w:rPr>
        <w:t xml:space="preserve">– for communities </w:t>
      </w:r>
    </w:p>
    <w:p w:rsidR="004F32F2" w:rsidRPr="00D4313F" w:rsidRDefault="004F32F2" w:rsidP="00F95A98">
      <w:pPr>
        <w:pStyle w:val="ListParagraph"/>
        <w:numPr>
          <w:ilvl w:val="0"/>
          <w:numId w:val="9"/>
        </w:numPr>
        <w:spacing w:line="240" w:lineRule="auto"/>
        <w:rPr>
          <w:rFonts w:cstheme="minorHAnsi"/>
          <w:sz w:val="20"/>
          <w:szCs w:val="20"/>
        </w:rPr>
      </w:pPr>
      <w:r w:rsidRPr="00D4313F">
        <w:rPr>
          <w:rFonts w:cstheme="minorHAnsi"/>
          <w:sz w:val="20"/>
          <w:szCs w:val="20"/>
        </w:rPr>
        <w:t xml:space="preserve">People are able to have the very best start in life </w:t>
      </w:r>
    </w:p>
    <w:p w:rsidR="004F32F2" w:rsidRPr="00D4313F" w:rsidRDefault="004F32F2" w:rsidP="00F95A98">
      <w:pPr>
        <w:pStyle w:val="ListParagraph"/>
        <w:numPr>
          <w:ilvl w:val="0"/>
          <w:numId w:val="9"/>
        </w:numPr>
        <w:spacing w:line="240" w:lineRule="auto"/>
        <w:rPr>
          <w:rFonts w:cstheme="minorHAnsi"/>
          <w:sz w:val="20"/>
          <w:szCs w:val="20"/>
        </w:rPr>
      </w:pPr>
      <w:r w:rsidRPr="00D4313F">
        <w:rPr>
          <w:rFonts w:cstheme="minorHAnsi"/>
          <w:sz w:val="20"/>
          <w:szCs w:val="20"/>
        </w:rPr>
        <w:t>People have access to good quality employment</w:t>
      </w:r>
    </w:p>
    <w:p w:rsidR="004F32F2" w:rsidRPr="00D4313F" w:rsidRDefault="004F32F2" w:rsidP="00F95A98">
      <w:pPr>
        <w:pStyle w:val="ListParagraph"/>
        <w:numPr>
          <w:ilvl w:val="0"/>
          <w:numId w:val="9"/>
        </w:numPr>
        <w:spacing w:line="240" w:lineRule="auto"/>
        <w:rPr>
          <w:rFonts w:cstheme="minorHAnsi"/>
          <w:sz w:val="20"/>
          <w:szCs w:val="20"/>
        </w:rPr>
      </w:pPr>
      <w:r w:rsidRPr="00D4313F">
        <w:rPr>
          <w:rFonts w:cstheme="minorHAnsi"/>
          <w:sz w:val="20"/>
          <w:szCs w:val="20"/>
        </w:rPr>
        <w:t>People love where they live and support each with a shared pride of place</w:t>
      </w:r>
    </w:p>
    <w:p w:rsidR="004F32F2" w:rsidRPr="00D4313F" w:rsidRDefault="004F32F2" w:rsidP="00F95A98">
      <w:pPr>
        <w:pStyle w:val="ListParagraph"/>
        <w:numPr>
          <w:ilvl w:val="0"/>
          <w:numId w:val="9"/>
        </w:numPr>
        <w:spacing w:line="240" w:lineRule="auto"/>
        <w:rPr>
          <w:rFonts w:cstheme="minorHAnsi"/>
          <w:sz w:val="20"/>
          <w:szCs w:val="20"/>
        </w:rPr>
      </w:pPr>
      <w:r w:rsidRPr="00D4313F">
        <w:rPr>
          <w:rFonts w:cstheme="minorHAnsi"/>
          <w:sz w:val="20"/>
          <w:szCs w:val="20"/>
        </w:rPr>
        <w:t>People have access to good quality healthcare when they need it</w:t>
      </w:r>
    </w:p>
    <w:p w:rsidR="00F95A98" w:rsidRPr="00D4313F" w:rsidRDefault="004F32F2" w:rsidP="004F32F2">
      <w:pPr>
        <w:pStyle w:val="ListParagraph"/>
        <w:numPr>
          <w:ilvl w:val="0"/>
          <w:numId w:val="9"/>
        </w:numPr>
        <w:spacing w:line="240" w:lineRule="auto"/>
        <w:rPr>
          <w:rFonts w:cstheme="minorHAnsi"/>
          <w:sz w:val="20"/>
          <w:szCs w:val="20"/>
        </w:rPr>
      </w:pPr>
      <w:r w:rsidRPr="00D4313F">
        <w:rPr>
          <w:rFonts w:cstheme="minorHAnsi"/>
          <w:sz w:val="20"/>
          <w:szCs w:val="20"/>
        </w:rPr>
        <w:t>Ultimately communities across Cambridgeshire and Peterborough feel safe, happy, healthy, connected and able to help themselves and each other</w:t>
      </w:r>
    </w:p>
    <w:p w:rsidR="00C05281" w:rsidRPr="00C05281" w:rsidRDefault="00155A86" w:rsidP="00C05281">
      <w:pPr>
        <w:spacing w:line="240" w:lineRule="auto"/>
        <w:rPr>
          <w:rFonts w:cstheme="minorHAnsi"/>
          <w:b/>
          <w:color w:val="2E74B5" w:themeColor="accent1" w:themeShade="BF"/>
          <w:sz w:val="20"/>
          <w:szCs w:val="20"/>
        </w:rPr>
      </w:pPr>
      <w:r>
        <w:rPr>
          <w:rFonts w:cstheme="minorHAnsi"/>
          <w:b/>
          <w:color w:val="2E74B5" w:themeColor="accent1" w:themeShade="BF"/>
          <w:sz w:val="20"/>
          <w:szCs w:val="20"/>
        </w:rPr>
        <w:t>Outcomes</w:t>
      </w:r>
      <w:r w:rsidR="00BA2739">
        <w:rPr>
          <w:rFonts w:cstheme="minorHAnsi"/>
          <w:b/>
          <w:color w:val="2E74B5" w:themeColor="accent1" w:themeShade="BF"/>
          <w:sz w:val="20"/>
          <w:szCs w:val="20"/>
        </w:rPr>
        <w:t xml:space="preserve"> </w:t>
      </w:r>
      <w:r>
        <w:rPr>
          <w:rFonts w:cstheme="minorHAnsi"/>
          <w:b/>
          <w:color w:val="2E74B5" w:themeColor="accent1" w:themeShade="BF"/>
          <w:sz w:val="20"/>
          <w:szCs w:val="20"/>
        </w:rPr>
        <w:t>- for partners</w:t>
      </w:r>
    </w:p>
    <w:p w:rsidR="000B60E0" w:rsidRDefault="004F32F2" w:rsidP="000B60E0">
      <w:pPr>
        <w:pStyle w:val="ListParagraph"/>
        <w:numPr>
          <w:ilvl w:val="0"/>
          <w:numId w:val="10"/>
        </w:numPr>
        <w:spacing w:line="240" w:lineRule="auto"/>
        <w:rPr>
          <w:rFonts w:cstheme="minorHAnsi"/>
          <w:sz w:val="20"/>
          <w:szCs w:val="20"/>
        </w:rPr>
      </w:pPr>
      <w:r>
        <w:rPr>
          <w:rFonts w:cstheme="minorHAnsi"/>
          <w:sz w:val="20"/>
          <w:szCs w:val="20"/>
        </w:rPr>
        <w:t>Partners see a</w:t>
      </w:r>
      <w:r w:rsidR="000B60E0" w:rsidRPr="000B60E0">
        <w:rPr>
          <w:rFonts w:cstheme="minorHAnsi"/>
          <w:sz w:val="20"/>
          <w:szCs w:val="20"/>
        </w:rPr>
        <w:t xml:space="preserve"> significant reduction in demand for statutory services and a significant increase in positive outcomes for communities; </w:t>
      </w:r>
    </w:p>
    <w:p w:rsidR="004F32F2" w:rsidRPr="000B60E0" w:rsidRDefault="004F32F2" w:rsidP="000B60E0">
      <w:pPr>
        <w:pStyle w:val="ListParagraph"/>
        <w:numPr>
          <w:ilvl w:val="0"/>
          <w:numId w:val="10"/>
        </w:numPr>
        <w:spacing w:line="240" w:lineRule="auto"/>
        <w:rPr>
          <w:rFonts w:cstheme="minorHAnsi"/>
          <w:sz w:val="20"/>
          <w:szCs w:val="20"/>
        </w:rPr>
      </w:pPr>
      <w:r>
        <w:rPr>
          <w:rFonts w:cstheme="minorHAnsi"/>
          <w:sz w:val="20"/>
          <w:szCs w:val="20"/>
        </w:rPr>
        <w:t>Partners</w:t>
      </w:r>
      <w:r w:rsidRPr="00155A86">
        <w:rPr>
          <w:rFonts w:cstheme="minorHAnsi"/>
          <w:sz w:val="20"/>
          <w:szCs w:val="20"/>
        </w:rPr>
        <w:t xml:space="preserve"> </w:t>
      </w:r>
      <w:r>
        <w:rPr>
          <w:rFonts w:cstheme="minorHAnsi"/>
          <w:sz w:val="20"/>
          <w:szCs w:val="20"/>
        </w:rPr>
        <w:t xml:space="preserve">involved in service delivery work more effectively with partners and </w:t>
      </w:r>
      <w:r w:rsidRPr="000B60E0">
        <w:rPr>
          <w:rFonts w:cstheme="minorHAnsi"/>
          <w:sz w:val="20"/>
          <w:szCs w:val="20"/>
        </w:rPr>
        <w:t>listen, engage and align with communities and with each o</w:t>
      </w:r>
      <w:r>
        <w:rPr>
          <w:rFonts w:cstheme="minorHAnsi"/>
          <w:sz w:val="20"/>
          <w:szCs w:val="20"/>
        </w:rPr>
        <w:t xml:space="preserve">ther to deliver public services </w:t>
      </w:r>
      <w:r w:rsidRPr="000B60E0">
        <w:rPr>
          <w:rFonts w:cstheme="minorHAnsi"/>
          <w:sz w:val="20"/>
          <w:szCs w:val="20"/>
        </w:rPr>
        <w:t>and support community-led activity</w:t>
      </w:r>
    </w:p>
    <w:p w:rsidR="00886ABB" w:rsidRDefault="004F32F2" w:rsidP="000B60E0">
      <w:pPr>
        <w:pStyle w:val="ListParagraph"/>
        <w:numPr>
          <w:ilvl w:val="0"/>
          <w:numId w:val="10"/>
        </w:numPr>
        <w:spacing w:line="240" w:lineRule="auto"/>
        <w:rPr>
          <w:rFonts w:cstheme="minorHAnsi"/>
          <w:sz w:val="20"/>
          <w:szCs w:val="20"/>
        </w:rPr>
      </w:pPr>
      <w:r>
        <w:rPr>
          <w:rFonts w:cstheme="minorHAnsi"/>
          <w:sz w:val="20"/>
          <w:szCs w:val="20"/>
        </w:rPr>
        <w:t>S</w:t>
      </w:r>
      <w:r w:rsidR="00C05281">
        <w:rPr>
          <w:rFonts w:cstheme="minorHAnsi"/>
          <w:sz w:val="20"/>
          <w:szCs w:val="20"/>
        </w:rPr>
        <w:t xml:space="preserve">ervice providers </w:t>
      </w:r>
      <w:r>
        <w:rPr>
          <w:rFonts w:cstheme="minorHAnsi"/>
          <w:sz w:val="20"/>
          <w:szCs w:val="20"/>
        </w:rPr>
        <w:t xml:space="preserve">are able to focus on </w:t>
      </w:r>
      <w:r w:rsidR="00886ABB">
        <w:rPr>
          <w:rFonts w:cstheme="minorHAnsi"/>
          <w:sz w:val="20"/>
          <w:szCs w:val="20"/>
        </w:rPr>
        <w:t xml:space="preserve">those </w:t>
      </w:r>
      <w:r w:rsidR="00C05281">
        <w:rPr>
          <w:rFonts w:cstheme="minorHAnsi"/>
          <w:sz w:val="20"/>
          <w:szCs w:val="20"/>
        </w:rPr>
        <w:t xml:space="preserve">most in need with appropriate and timely support; </w:t>
      </w:r>
    </w:p>
    <w:p w:rsidR="000B60E0" w:rsidRPr="000B60E0" w:rsidRDefault="00F22A30" w:rsidP="000B60E0">
      <w:pPr>
        <w:pStyle w:val="ListParagraph"/>
        <w:numPr>
          <w:ilvl w:val="0"/>
          <w:numId w:val="10"/>
        </w:numPr>
        <w:spacing w:line="240" w:lineRule="auto"/>
        <w:rPr>
          <w:rFonts w:cstheme="minorHAnsi"/>
          <w:sz w:val="20"/>
          <w:szCs w:val="20"/>
        </w:rPr>
      </w:pPr>
      <w:r>
        <w:rPr>
          <w:rFonts w:cstheme="minorHAnsi"/>
          <w:sz w:val="20"/>
          <w:szCs w:val="20"/>
        </w:rPr>
        <w:t xml:space="preserve">Partners offer communities </w:t>
      </w:r>
      <w:r w:rsidR="00155A86">
        <w:rPr>
          <w:rFonts w:cstheme="minorHAnsi"/>
          <w:sz w:val="20"/>
          <w:szCs w:val="20"/>
        </w:rPr>
        <w:t xml:space="preserve">a clear set of </w:t>
      </w:r>
      <w:r w:rsidR="00C05281">
        <w:rPr>
          <w:rFonts w:cstheme="minorHAnsi"/>
          <w:sz w:val="20"/>
          <w:szCs w:val="20"/>
        </w:rPr>
        <w:t>s</w:t>
      </w:r>
      <w:r w:rsidR="00886ABB">
        <w:rPr>
          <w:rFonts w:cstheme="minorHAnsi"/>
          <w:sz w:val="20"/>
          <w:szCs w:val="20"/>
        </w:rPr>
        <w:t>kills</w:t>
      </w:r>
      <w:r w:rsidR="000B60E0" w:rsidRPr="000B60E0">
        <w:rPr>
          <w:rFonts w:cstheme="minorHAnsi"/>
          <w:sz w:val="20"/>
          <w:szCs w:val="20"/>
        </w:rPr>
        <w:t xml:space="preserve">, tools and powers </w:t>
      </w:r>
      <w:r w:rsidR="00C05281">
        <w:rPr>
          <w:rFonts w:cstheme="minorHAnsi"/>
          <w:sz w:val="20"/>
          <w:szCs w:val="20"/>
        </w:rPr>
        <w:t xml:space="preserve">for people </w:t>
      </w:r>
      <w:r w:rsidR="00155A86">
        <w:rPr>
          <w:rFonts w:cstheme="minorHAnsi"/>
          <w:sz w:val="20"/>
          <w:szCs w:val="20"/>
        </w:rPr>
        <w:t>to</w:t>
      </w:r>
      <w:r w:rsidR="00886ABB" w:rsidRPr="000B60E0">
        <w:rPr>
          <w:rFonts w:cstheme="minorHAnsi"/>
          <w:sz w:val="20"/>
          <w:szCs w:val="20"/>
        </w:rPr>
        <w:t xml:space="preserve"> </w:t>
      </w:r>
      <w:r>
        <w:rPr>
          <w:rFonts w:cstheme="minorHAnsi"/>
          <w:sz w:val="20"/>
          <w:szCs w:val="20"/>
        </w:rPr>
        <w:t xml:space="preserve">help themselves and others in their neighbourhoods, resulting in increased </w:t>
      </w:r>
      <w:r w:rsidR="00155A86">
        <w:rPr>
          <w:rFonts w:cstheme="minorHAnsi"/>
          <w:sz w:val="20"/>
          <w:szCs w:val="20"/>
        </w:rPr>
        <w:t xml:space="preserve">community resilience. </w:t>
      </w:r>
    </w:p>
    <w:p w:rsidR="00A23888" w:rsidRPr="00021726" w:rsidRDefault="00A23888" w:rsidP="00A23888">
      <w:pPr>
        <w:spacing w:line="240" w:lineRule="auto"/>
        <w:rPr>
          <w:rFonts w:cstheme="minorHAnsi"/>
          <w:sz w:val="20"/>
          <w:szCs w:val="20"/>
        </w:rPr>
      </w:pPr>
    </w:p>
    <w:p w:rsidR="00736760" w:rsidRDefault="00736760"/>
    <w:p w:rsidR="00F95A98" w:rsidRDefault="00F95A98"/>
    <w:sectPr w:rsidR="00F95A98" w:rsidSect="00283E4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A98" w:rsidRDefault="00F95A98" w:rsidP="00F95A98">
      <w:pPr>
        <w:spacing w:after="0" w:line="240" w:lineRule="auto"/>
      </w:pPr>
      <w:r>
        <w:separator/>
      </w:r>
    </w:p>
  </w:endnote>
  <w:endnote w:type="continuationSeparator" w:id="0">
    <w:p w:rsidR="00F95A98" w:rsidRDefault="00F95A98" w:rsidP="00F95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EFB" w:rsidRDefault="004848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EFB" w:rsidRDefault="004848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EFB" w:rsidRDefault="00484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A98" w:rsidRDefault="00F95A98" w:rsidP="00F95A98">
      <w:pPr>
        <w:spacing w:after="0" w:line="240" w:lineRule="auto"/>
      </w:pPr>
      <w:r>
        <w:separator/>
      </w:r>
    </w:p>
  </w:footnote>
  <w:footnote w:type="continuationSeparator" w:id="0">
    <w:p w:rsidR="00F95A98" w:rsidRDefault="00F95A98" w:rsidP="00F95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EFB" w:rsidRDefault="004848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300441"/>
      <w:docPartObj>
        <w:docPartGallery w:val="Watermarks"/>
        <w:docPartUnique/>
      </w:docPartObj>
    </w:sdtPr>
    <w:sdtEndPr/>
    <w:sdtContent>
      <w:p w:rsidR="00C45EFB" w:rsidRDefault="00484889">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EFB" w:rsidRDefault="004848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41944"/>
    <w:multiLevelType w:val="multilevel"/>
    <w:tmpl w:val="E71A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B4679"/>
    <w:multiLevelType w:val="multilevel"/>
    <w:tmpl w:val="C68C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F558DB"/>
    <w:multiLevelType w:val="hybridMultilevel"/>
    <w:tmpl w:val="1610C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981106"/>
    <w:multiLevelType w:val="hybridMultilevel"/>
    <w:tmpl w:val="9B8CC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D63BC8"/>
    <w:multiLevelType w:val="hybridMultilevel"/>
    <w:tmpl w:val="4782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F97A2E"/>
    <w:multiLevelType w:val="hybridMultilevel"/>
    <w:tmpl w:val="0A92E3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894A9E"/>
    <w:multiLevelType w:val="hybridMultilevel"/>
    <w:tmpl w:val="89DC23C0"/>
    <w:lvl w:ilvl="0" w:tplc="CF300936">
      <w:start w:val="1"/>
      <w:numFmt w:val="bullet"/>
      <w:lvlText w:val="•"/>
      <w:lvlJc w:val="left"/>
      <w:pPr>
        <w:tabs>
          <w:tab w:val="num" w:pos="720"/>
        </w:tabs>
        <w:ind w:left="720" w:hanging="360"/>
      </w:pPr>
      <w:rPr>
        <w:rFonts w:ascii="Arial" w:hAnsi="Arial" w:hint="default"/>
      </w:rPr>
    </w:lvl>
    <w:lvl w:ilvl="1" w:tplc="97900978" w:tentative="1">
      <w:start w:val="1"/>
      <w:numFmt w:val="bullet"/>
      <w:lvlText w:val="•"/>
      <w:lvlJc w:val="left"/>
      <w:pPr>
        <w:tabs>
          <w:tab w:val="num" w:pos="1440"/>
        </w:tabs>
        <w:ind w:left="1440" w:hanging="360"/>
      </w:pPr>
      <w:rPr>
        <w:rFonts w:ascii="Arial" w:hAnsi="Arial" w:hint="default"/>
      </w:rPr>
    </w:lvl>
    <w:lvl w:ilvl="2" w:tplc="7FE6FD70" w:tentative="1">
      <w:start w:val="1"/>
      <w:numFmt w:val="bullet"/>
      <w:lvlText w:val="•"/>
      <w:lvlJc w:val="left"/>
      <w:pPr>
        <w:tabs>
          <w:tab w:val="num" w:pos="2160"/>
        </w:tabs>
        <w:ind w:left="2160" w:hanging="360"/>
      </w:pPr>
      <w:rPr>
        <w:rFonts w:ascii="Arial" w:hAnsi="Arial" w:hint="default"/>
      </w:rPr>
    </w:lvl>
    <w:lvl w:ilvl="3" w:tplc="351E06BC" w:tentative="1">
      <w:start w:val="1"/>
      <w:numFmt w:val="bullet"/>
      <w:lvlText w:val="•"/>
      <w:lvlJc w:val="left"/>
      <w:pPr>
        <w:tabs>
          <w:tab w:val="num" w:pos="2880"/>
        </w:tabs>
        <w:ind w:left="2880" w:hanging="360"/>
      </w:pPr>
      <w:rPr>
        <w:rFonts w:ascii="Arial" w:hAnsi="Arial" w:hint="default"/>
      </w:rPr>
    </w:lvl>
    <w:lvl w:ilvl="4" w:tplc="C6D8C068" w:tentative="1">
      <w:start w:val="1"/>
      <w:numFmt w:val="bullet"/>
      <w:lvlText w:val="•"/>
      <w:lvlJc w:val="left"/>
      <w:pPr>
        <w:tabs>
          <w:tab w:val="num" w:pos="3600"/>
        </w:tabs>
        <w:ind w:left="3600" w:hanging="360"/>
      </w:pPr>
      <w:rPr>
        <w:rFonts w:ascii="Arial" w:hAnsi="Arial" w:hint="default"/>
      </w:rPr>
    </w:lvl>
    <w:lvl w:ilvl="5" w:tplc="CFCE9AF0" w:tentative="1">
      <w:start w:val="1"/>
      <w:numFmt w:val="bullet"/>
      <w:lvlText w:val="•"/>
      <w:lvlJc w:val="left"/>
      <w:pPr>
        <w:tabs>
          <w:tab w:val="num" w:pos="4320"/>
        </w:tabs>
        <w:ind w:left="4320" w:hanging="360"/>
      </w:pPr>
      <w:rPr>
        <w:rFonts w:ascii="Arial" w:hAnsi="Arial" w:hint="default"/>
      </w:rPr>
    </w:lvl>
    <w:lvl w:ilvl="6" w:tplc="5DFE6D94" w:tentative="1">
      <w:start w:val="1"/>
      <w:numFmt w:val="bullet"/>
      <w:lvlText w:val="•"/>
      <w:lvlJc w:val="left"/>
      <w:pPr>
        <w:tabs>
          <w:tab w:val="num" w:pos="5040"/>
        </w:tabs>
        <w:ind w:left="5040" w:hanging="360"/>
      </w:pPr>
      <w:rPr>
        <w:rFonts w:ascii="Arial" w:hAnsi="Arial" w:hint="default"/>
      </w:rPr>
    </w:lvl>
    <w:lvl w:ilvl="7" w:tplc="5F140CE8" w:tentative="1">
      <w:start w:val="1"/>
      <w:numFmt w:val="bullet"/>
      <w:lvlText w:val="•"/>
      <w:lvlJc w:val="left"/>
      <w:pPr>
        <w:tabs>
          <w:tab w:val="num" w:pos="5760"/>
        </w:tabs>
        <w:ind w:left="5760" w:hanging="360"/>
      </w:pPr>
      <w:rPr>
        <w:rFonts w:ascii="Arial" w:hAnsi="Arial" w:hint="default"/>
      </w:rPr>
    </w:lvl>
    <w:lvl w:ilvl="8" w:tplc="845413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D187FB3"/>
    <w:multiLevelType w:val="hybridMultilevel"/>
    <w:tmpl w:val="92F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E95332"/>
    <w:multiLevelType w:val="multilevel"/>
    <w:tmpl w:val="B71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527834"/>
    <w:multiLevelType w:val="multilevel"/>
    <w:tmpl w:val="8962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180A65"/>
    <w:multiLevelType w:val="multilevel"/>
    <w:tmpl w:val="D61A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2306BF"/>
    <w:multiLevelType w:val="hybridMultilevel"/>
    <w:tmpl w:val="2002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85779E"/>
    <w:multiLevelType w:val="multilevel"/>
    <w:tmpl w:val="6596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10"/>
  </w:num>
  <w:num w:numId="4">
    <w:abstractNumId w:val="1"/>
  </w:num>
  <w:num w:numId="5">
    <w:abstractNumId w:val="12"/>
  </w:num>
  <w:num w:numId="6">
    <w:abstractNumId w:val="8"/>
  </w:num>
  <w:num w:numId="7">
    <w:abstractNumId w:val="11"/>
  </w:num>
  <w:num w:numId="8">
    <w:abstractNumId w:val="0"/>
  </w:num>
  <w:num w:numId="9">
    <w:abstractNumId w:val="3"/>
  </w:num>
  <w:num w:numId="10">
    <w:abstractNumId w:val="4"/>
  </w:num>
  <w:num w:numId="11">
    <w:abstractNumId w:val="5"/>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88"/>
    <w:rsid w:val="00015871"/>
    <w:rsid w:val="00027305"/>
    <w:rsid w:val="000B60E0"/>
    <w:rsid w:val="000D0537"/>
    <w:rsid w:val="00155A86"/>
    <w:rsid w:val="00177E36"/>
    <w:rsid w:val="002D3395"/>
    <w:rsid w:val="0037387D"/>
    <w:rsid w:val="00484889"/>
    <w:rsid w:val="004C742F"/>
    <w:rsid w:val="004D48F0"/>
    <w:rsid w:val="004F32F2"/>
    <w:rsid w:val="005A52DA"/>
    <w:rsid w:val="005C600E"/>
    <w:rsid w:val="006D14F2"/>
    <w:rsid w:val="00736760"/>
    <w:rsid w:val="00774A47"/>
    <w:rsid w:val="0079671C"/>
    <w:rsid w:val="00886ABB"/>
    <w:rsid w:val="008A3BF3"/>
    <w:rsid w:val="008F583B"/>
    <w:rsid w:val="00A23888"/>
    <w:rsid w:val="00A961E1"/>
    <w:rsid w:val="00AA0431"/>
    <w:rsid w:val="00AB2216"/>
    <w:rsid w:val="00B77985"/>
    <w:rsid w:val="00BA2739"/>
    <w:rsid w:val="00BA5941"/>
    <w:rsid w:val="00C05281"/>
    <w:rsid w:val="00D4313F"/>
    <w:rsid w:val="00E1533B"/>
    <w:rsid w:val="00F22A30"/>
    <w:rsid w:val="00F25574"/>
    <w:rsid w:val="00F8206A"/>
    <w:rsid w:val="00F95A98"/>
    <w:rsid w:val="00FF7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6ACD3BD-4698-4331-8CDA-5173DEEF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888"/>
    <w:pPr>
      <w:ind w:left="720"/>
      <w:contextualSpacing/>
    </w:pPr>
  </w:style>
  <w:style w:type="character" w:styleId="Hyperlink">
    <w:name w:val="Hyperlink"/>
    <w:basedOn w:val="DefaultParagraphFont"/>
    <w:uiPriority w:val="99"/>
    <w:unhideWhenUsed/>
    <w:rsid w:val="00A23888"/>
    <w:rPr>
      <w:color w:val="0563C1" w:themeColor="hyperlink"/>
      <w:u w:val="single"/>
    </w:rPr>
  </w:style>
  <w:style w:type="table" w:styleId="TableGrid">
    <w:name w:val="Table Grid"/>
    <w:basedOn w:val="TableNormal"/>
    <w:uiPriority w:val="39"/>
    <w:rsid w:val="00A23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23888"/>
    <w:rPr>
      <w:b/>
      <w:bCs/>
    </w:rPr>
  </w:style>
  <w:style w:type="paragraph" w:styleId="NormalWeb">
    <w:name w:val="Normal (Web)"/>
    <w:basedOn w:val="Normal"/>
    <w:uiPriority w:val="99"/>
    <w:semiHidden/>
    <w:unhideWhenUsed/>
    <w:rsid w:val="00A23888"/>
    <w:pPr>
      <w:spacing w:after="42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23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888"/>
  </w:style>
  <w:style w:type="paragraph" w:styleId="Footer">
    <w:name w:val="footer"/>
    <w:basedOn w:val="Normal"/>
    <w:link w:val="FooterChar"/>
    <w:uiPriority w:val="99"/>
    <w:unhideWhenUsed/>
    <w:rsid w:val="00A23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888"/>
  </w:style>
  <w:style w:type="character" w:styleId="FollowedHyperlink">
    <w:name w:val="FollowedHyperlink"/>
    <w:basedOn w:val="DefaultParagraphFont"/>
    <w:uiPriority w:val="99"/>
    <w:semiHidden/>
    <w:unhideWhenUsed/>
    <w:rsid w:val="00774A47"/>
    <w:rPr>
      <w:color w:val="954F72" w:themeColor="followedHyperlink"/>
      <w:u w:val="single"/>
    </w:rPr>
  </w:style>
  <w:style w:type="paragraph" w:styleId="BalloonText">
    <w:name w:val="Balloon Text"/>
    <w:basedOn w:val="Normal"/>
    <w:link w:val="BalloonTextChar"/>
    <w:uiPriority w:val="99"/>
    <w:semiHidden/>
    <w:unhideWhenUsed/>
    <w:rsid w:val="00155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A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63167">
      <w:bodyDiv w:val="1"/>
      <w:marLeft w:val="0"/>
      <w:marRight w:val="0"/>
      <w:marTop w:val="0"/>
      <w:marBottom w:val="0"/>
      <w:divBdr>
        <w:top w:val="none" w:sz="0" w:space="0" w:color="auto"/>
        <w:left w:val="none" w:sz="0" w:space="0" w:color="auto"/>
        <w:bottom w:val="none" w:sz="0" w:space="0" w:color="auto"/>
        <w:right w:val="none" w:sz="0" w:space="0" w:color="auto"/>
      </w:divBdr>
      <w:divsChild>
        <w:div w:id="1138569051">
          <w:marLeft w:val="360"/>
          <w:marRight w:val="0"/>
          <w:marTop w:val="200"/>
          <w:marBottom w:val="0"/>
          <w:divBdr>
            <w:top w:val="none" w:sz="0" w:space="0" w:color="auto"/>
            <w:left w:val="none" w:sz="0" w:space="0" w:color="auto"/>
            <w:bottom w:val="none" w:sz="0" w:space="0" w:color="auto"/>
            <w:right w:val="none" w:sz="0" w:space="0" w:color="auto"/>
          </w:divBdr>
        </w:div>
        <w:div w:id="2023314733">
          <w:marLeft w:val="360"/>
          <w:marRight w:val="0"/>
          <w:marTop w:val="200"/>
          <w:marBottom w:val="0"/>
          <w:divBdr>
            <w:top w:val="none" w:sz="0" w:space="0" w:color="auto"/>
            <w:left w:val="none" w:sz="0" w:space="0" w:color="auto"/>
            <w:bottom w:val="none" w:sz="0" w:space="0" w:color="auto"/>
            <w:right w:val="none" w:sz="0" w:space="0" w:color="auto"/>
          </w:divBdr>
        </w:div>
        <w:div w:id="1520583048">
          <w:marLeft w:val="360"/>
          <w:marRight w:val="0"/>
          <w:marTop w:val="200"/>
          <w:marBottom w:val="0"/>
          <w:divBdr>
            <w:top w:val="none" w:sz="0" w:space="0" w:color="auto"/>
            <w:left w:val="none" w:sz="0" w:space="0" w:color="auto"/>
            <w:bottom w:val="none" w:sz="0" w:space="0" w:color="auto"/>
            <w:right w:val="none" w:sz="0" w:space="0" w:color="auto"/>
          </w:divBdr>
        </w:div>
      </w:divsChild>
    </w:div>
    <w:div w:id="1253466255">
      <w:bodyDiv w:val="1"/>
      <w:marLeft w:val="0"/>
      <w:marRight w:val="0"/>
      <w:marTop w:val="0"/>
      <w:marBottom w:val="0"/>
      <w:divBdr>
        <w:top w:val="none" w:sz="0" w:space="0" w:color="auto"/>
        <w:left w:val="none" w:sz="0" w:space="0" w:color="auto"/>
        <w:bottom w:val="none" w:sz="0" w:space="0" w:color="auto"/>
        <w:right w:val="none" w:sz="0" w:space="0" w:color="auto"/>
      </w:divBdr>
    </w:div>
    <w:div w:id="156004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F03BC-B02D-4F51-80C0-CA596508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BCH ICT Dept.</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Catherine 8212</dc:creator>
  <cp:keywords/>
  <dc:description/>
  <cp:lastModifiedBy>PHILLIPSON, Nicky 6150</cp:lastModifiedBy>
  <cp:revision>2</cp:revision>
  <cp:lastPrinted>2019-09-19T12:41:00Z</cp:lastPrinted>
  <dcterms:created xsi:type="dcterms:W3CDTF">2019-10-24T10:47:00Z</dcterms:created>
  <dcterms:modified xsi:type="dcterms:W3CDTF">2019-10-24T10:47:00Z</dcterms:modified>
</cp:coreProperties>
</file>