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7612" w14:textId="77777777" w:rsidR="00B800D3" w:rsidRDefault="00B800D3" w:rsidP="00B800D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800D3">
        <w:rPr>
          <w:rFonts w:ascii="Arial" w:hAnsi="Arial" w:cs="Arial"/>
          <w:b/>
          <w:bCs/>
          <w:sz w:val="32"/>
          <w:szCs w:val="32"/>
        </w:rPr>
        <w:t>TEXT AND TEXTILES</w:t>
      </w:r>
    </w:p>
    <w:p w14:paraId="72F8F74E" w14:textId="77777777" w:rsidR="00B800D3" w:rsidRPr="00634A3F" w:rsidRDefault="00634A3F" w:rsidP="00634A3F">
      <w:pPr>
        <w:jc w:val="center"/>
        <w:rPr>
          <w:rFonts w:ascii="Arial" w:hAnsi="Arial" w:cs="Arial"/>
          <w:sz w:val="21"/>
          <w:szCs w:val="21"/>
        </w:rPr>
      </w:pPr>
      <w:r w:rsidRPr="00634A3F">
        <w:rPr>
          <w:rFonts w:ascii="Arial" w:hAnsi="Arial" w:cs="Arial"/>
          <w:sz w:val="21"/>
          <w:szCs w:val="21"/>
        </w:rPr>
        <w:t xml:space="preserve">Written by Clare Hunter, </w:t>
      </w:r>
      <w:r w:rsidRPr="00634A3F">
        <w:rPr>
          <w:rFonts w:ascii="Arial" w:hAnsi="Arial" w:cs="Arial"/>
          <w:i/>
          <w:iCs/>
          <w:sz w:val="21"/>
          <w:szCs w:val="21"/>
        </w:rPr>
        <w:t>PROCESSIONS</w:t>
      </w:r>
      <w:r w:rsidRPr="00634A3F">
        <w:rPr>
          <w:rFonts w:ascii="Arial" w:hAnsi="Arial" w:cs="Arial"/>
          <w:sz w:val="21"/>
          <w:szCs w:val="21"/>
        </w:rPr>
        <w:t xml:space="preserve"> Banner-Making Consultant and Author of</w:t>
      </w:r>
      <w:r w:rsidRPr="00634A3F">
        <w:rPr>
          <w:rFonts w:ascii="Arial" w:hAnsi="Arial" w:cs="Arial"/>
          <w:sz w:val="21"/>
          <w:szCs w:val="21"/>
        </w:rPr>
        <w:br/>
      </w:r>
      <w:r w:rsidRPr="00634A3F">
        <w:rPr>
          <w:rFonts w:ascii="Arial" w:hAnsi="Arial" w:cs="Arial"/>
          <w:i/>
          <w:iCs/>
          <w:sz w:val="21"/>
          <w:szCs w:val="21"/>
        </w:rPr>
        <w:t>Threads of Life: A history of the world through the eye of a needle</w:t>
      </w:r>
    </w:p>
    <w:p w14:paraId="672A6659" w14:textId="77777777" w:rsidR="00B800D3" w:rsidRDefault="00B800D3" w:rsidP="00B800D3">
      <w:pPr>
        <w:rPr>
          <w:rFonts w:ascii="Arial" w:hAnsi="Arial" w:cs="Arial"/>
        </w:rPr>
      </w:pPr>
    </w:p>
    <w:p w14:paraId="282A467D" w14:textId="77777777" w:rsidR="00B800D3" w:rsidRDefault="00B800D3" w:rsidP="00B800D3">
      <w:pPr>
        <w:rPr>
          <w:rFonts w:ascii="Arial" w:hAnsi="Arial" w:cs="Arial"/>
        </w:rPr>
      </w:pPr>
      <w:r w:rsidRPr="00B800D3">
        <w:rPr>
          <w:rFonts w:ascii="Arial" w:hAnsi="Arial" w:cs="Arial"/>
        </w:rPr>
        <w:t>By the turn of the nineteenth century, after ye</w:t>
      </w:r>
      <w:r>
        <w:rPr>
          <w:rFonts w:ascii="Arial" w:hAnsi="Arial" w:cs="Arial"/>
        </w:rPr>
        <w:t>a</w:t>
      </w:r>
      <w:r w:rsidRPr="00B800D3">
        <w:rPr>
          <w:rFonts w:ascii="Arial" w:hAnsi="Arial" w:cs="Arial"/>
        </w:rPr>
        <w:t xml:space="preserve">rs of 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>entle persuasion, of petitionin</w:t>
      </w:r>
      <w:r>
        <w:rPr>
          <w:rFonts w:ascii="Arial" w:hAnsi="Arial" w:cs="Arial"/>
        </w:rPr>
        <w:t xml:space="preserve">g </w:t>
      </w:r>
      <w:r w:rsidRPr="00B800D3">
        <w:rPr>
          <w:rFonts w:ascii="Arial" w:hAnsi="Arial" w:cs="Arial"/>
        </w:rPr>
        <w:t>and lobbying, women's suffra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 xml:space="preserve">e in Britain remained elusive. The Women's Social and Political Union, formed in 1903, advocated a more intemperate agenda. It </w:t>
      </w:r>
      <w:r>
        <w:rPr>
          <w:rFonts w:ascii="Arial" w:hAnsi="Arial" w:cs="Arial"/>
        </w:rPr>
        <w:t>incited</w:t>
      </w:r>
      <w:r w:rsidRPr="00B800D3">
        <w:rPr>
          <w:rFonts w:ascii="Arial" w:hAnsi="Arial" w:cs="Arial"/>
        </w:rPr>
        <w:t xml:space="preserve"> its members to adopt more violent measures, targeting the bastions of male power.</w:t>
      </w:r>
    </w:p>
    <w:p w14:paraId="0D719708" w14:textId="77777777" w:rsidR="00B800D3" w:rsidRPr="00B800D3" w:rsidRDefault="00B800D3" w:rsidP="00B800D3">
      <w:pPr>
        <w:rPr>
          <w:rFonts w:ascii="Arial" w:hAnsi="Arial" w:cs="Arial"/>
        </w:rPr>
      </w:pPr>
      <w:r w:rsidRPr="00B800D3">
        <w:rPr>
          <w:rFonts w:ascii="Arial" w:hAnsi="Arial" w:cs="Arial"/>
        </w:rPr>
        <w:t>Politicians' homes were bombed, the windows of hi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>h-street stores smashed, and suffragettes invaded the very seat of male governance, the House of Commons, unfurling a banner proclaiming their ri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>ht to vote. Their actions were condemned by politicians and press, who denounced such anarchy as unwomanly and unrepresentative, dismissing it as the crazed antics of middle­class, intellectual harridans. The suffragette movement began to be lampooned. Cartoons appeared sporting its campai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>ners armed with rollin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 xml:space="preserve"> pins and umbrellas. The suffragettes were portrayed as women who cared nothin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 xml:space="preserve"> for their families or for their appearance: women devoid of feminine sensibilities. </w:t>
      </w:r>
    </w:p>
    <w:p w14:paraId="39979DFE" w14:textId="77777777" w:rsidR="00B800D3" w:rsidRPr="00B800D3" w:rsidRDefault="00B800D3" w:rsidP="00B800D3">
      <w:pPr>
        <w:rPr>
          <w:rFonts w:ascii="Arial" w:hAnsi="Arial" w:cs="Arial"/>
        </w:rPr>
      </w:pPr>
      <w:r w:rsidRPr="00B800D3">
        <w:rPr>
          <w:rFonts w:ascii="Arial" w:hAnsi="Arial" w:cs="Arial"/>
        </w:rPr>
        <w:t xml:space="preserve">A new tactic was urgently needed if the suffragettes were to safeguard the </w:t>
      </w:r>
      <w:proofErr w:type="gramStart"/>
      <w:r w:rsidRPr="00B800D3">
        <w:rPr>
          <w:rFonts w:ascii="Arial" w:hAnsi="Arial" w:cs="Arial"/>
        </w:rPr>
        <w:t>support</w:t>
      </w:r>
      <w:proofErr w:type="gramEnd"/>
      <w:r w:rsidRPr="00B800D3">
        <w:rPr>
          <w:rFonts w:ascii="Arial" w:hAnsi="Arial" w:cs="Arial"/>
        </w:rPr>
        <w:t xml:space="preserve"> they had mustered and court 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>reater public sympathy. What was needed was an undeniable show of women</w:t>
      </w:r>
      <w:r>
        <w:rPr>
          <w:rFonts w:ascii="Arial" w:hAnsi="Arial" w:cs="Arial"/>
        </w:rPr>
        <w:t>’</w:t>
      </w:r>
      <w:r w:rsidRPr="00B800D3">
        <w:rPr>
          <w:rFonts w:ascii="Arial" w:hAnsi="Arial" w:cs="Arial"/>
        </w:rPr>
        <w:t xml:space="preserve">s capacity and resolve </w:t>
      </w:r>
      <w:r>
        <w:rPr>
          <w:rFonts w:ascii="Arial" w:hAnsi="Arial" w:cs="Arial"/>
        </w:rPr>
        <w:t xml:space="preserve">– </w:t>
      </w:r>
      <w:r w:rsidRPr="00B800D3">
        <w:rPr>
          <w:rFonts w:ascii="Arial" w:hAnsi="Arial" w:cs="Arial"/>
        </w:rPr>
        <w:t xml:space="preserve">across class, 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>eo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>raphies and generations. The idea of mass rallies was born. In a Victorian era characterised by a fascination with spectacle and scale</w:t>
      </w:r>
      <w:r>
        <w:rPr>
          <w:rFonts w:ascii="Arial" w:hAnsi="Arial" w:cs="Arial"/>
        </w:rPr>
        <w:t xml:space="preserve"> – </w:t>
      </w:r>
      <w:r w:rsidRPr="00B800D3">
        <w:rPr>
          <w:rFonts w:ascii="Arial" w:hAnsi="Arial" w:cs="Arial"/>
        </w:rPr>
        <w:t xml:space="preserve">elaborate theatricals, 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>audy fairgrounds, music-hall marvels</w:t>
      </w:r>
      <w:r>
        <w:rPr>
          <w:rFonts w:ascii="Arial" w:hAnsi="Arial" w:cs="Arial"/>
        </w:rPr>
        <w:t xml:space="preserve"> – </w:t>
      </w:r>
      <w:r w:rsidRPr="00B800D3">
        <w:rPr>
          <w:rFonts w:ascii="Arial" w:hAnsi="Arial" w:cs="Arial"/>
        </w:rPr>
        <w:t>the rallies the suffra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>ettes or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>anised were designed to be thrillingly magnificent: thousands of women marchin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 xml:space="preserve"> together through city streets accompanied by a swell of mass choirs, the blast of pipe bands, a rainbow drift of processional colour animated by the sway and silken 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>leam of hundreds and hundreds of beautiful banners held high above the thron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 xml:space="preserve">. </w:t>
      </w:r>
    </w:p>
    <w:p w14:paraId="15CB9136" w14:textId="42E6BB5C" w:rsidR="00B800D3" w:rsidRPr="00B800D3" w:rsidRDefault="1337CF1E" w:rsidP="00B800D3">
      <w:pPr>
        <w:rPr>
          <w:rFonts w:ascii="Arial" w:hAnsi="Arial" w:cs="Arial"/>
        </w:rPr>
      </w:pPr>
      <w:r w:rsidRPr="60A917C5">
        <w:rPr>
          <w:rFonts w:ascii="Arial" w:hAnsi="Arial" w:cs="Arial"/>
        </w:rPr>
        <w:t xml:space="preserve">It was the artist and designer Mary Lowndes who masterminded the banner pageantry. For the National Union of Women's Suffrage Societies rally on 13 June 1908 she distributed a banner-making guide to participants to ensure that what she termed 'women's own adventure' was manifested in glorious visual splendour, insisting that 'a banner is a thing to float in the wind, to flicker in the breeze, to flirt its colours for your pleasure... Choose purple and </w:t>
      </w:r>
      <w:r w:rsidR="23DFD78D" w:rsidRPr="60A917C5">
        <w:rPr>
          <w:rFonts w:ascii="Arial" w:hAnsi="Arial" w:cs="Arial"/>
        </w:rPr>
        <w:t>g</w:t>
      </w:r>
      <w:r w:rsidRPr="60A917C5">
        <w:rPr>
          <w:rFonts w:ascii="Arial" w:hAnsi="Arial" w:cs="Arial"/>
        </w:rPr>
        <w:t xml:space="preserve">old for ambitions, red for courage, green for long-cherished hopes.' Women gathered in local halls and their own homes to make banners which proclaimed who they were and where they belonged: the villages, towns and cities they came from; banners that celebrated the women through time who had championed female advancement: Josephine Butler, Jane Austen, Elizabeth Fry, Marie Curie, Mary Wollstonecraft amongst them and, most audaciously of all, Victoria, Queen and Mother. </w:t>
      </w:r>
    </w:p>
    <w:p w14:paraId="4AA2171F" w14:textId="77777777" w:rsidR="00B800D3" w:rsidRPr="00B800D3" w:rsidRDefault="00B800D3" w:rsidP="00B800D3">
      <w:pPr>
        <w:rPr>
          <w:rFonts w:ascii="Arial" w:hAnsi="Arial" w:cs="Arial"/>
        </w:rPr>
      </w:pPr>
      <w:r w:rsidRPr="00B800D3">
        <w:rPr>
          <w:rFonts w:ascii="Arial" w:hAnsi="Arial" w:cs="Arial"/>
        </w:rPr>
        <w:lastRenderedPageBreak/>
        <w:t xml:space="preserve">Participants made their banners in fabrics displaced from the drawing room </w:t>
      </w:r>
      <w:r>
        <w:rPr>
          <w:rFonts w:ascii="Arial" w:hAnsi="Arial" w:cs="Arial"/>
        </w:rPr>
        <w:t xml:space="preserve">– </w:t>
      </w:r>
      <w:r w:rsidRPr="00B800D3">
        <w:rPr>
          <w:rFonts w:ascii="Arial" w:hAnsi="Arial" w:cs="Arial"/>
        </w:rPr>
        <w:t>silks, velvets, brocades</w:t>
      </w:r>
      <w:r>
        <w:rPr>
          <w:rFonts w:ascii="Arial" w:hAnsi="Arial" w:cs="Arial"/>
        </w:rPr>
        <w:t xml:space="preserve"> – </w:t>
      </w:r>
      <w:r w:rsidRPr="00B800D3">
        <w:rPr>
          <w:rFonts w:ascii="Arial" w:hAnsi="Arial" w:cs="Arial"/>
        </w:rPr>
        <w:t>and purposefully embellished with delicate embroidery to emphasise a woman's presence. This was, Lowndes encoura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 xml:space="preserve">ed, to be 'a declaration', a visible assertion of women's protest, of women sprung from the confines of domesticity to defiantly parade on the streets and claim their rightful place in public life. Over a quarter of a million people came out to watch them pass. </w:t>
      </w:r>
    </w:p>
    <w:p w14:paraId="0A37501D" w14:textId="28AE9675" w:rsidR="00B800D3" w:rsidRPr="00B800D3" w:rsidRDefault="00B800D3">
      <w:pPr>
        <w:rPr>
          <w:rFonts w:ascii="Arial" w:hAnsi="Arial" w:cs="Arial"/>
        </w:rPr>
      </w:pPr>
      <w:r w:rsidRPr="00B800D3">
        <w:rPr>
          <w:rFonts w:ascii="Arial" w:hAnsi="Arial" w:cs="Arial"/>
        </w:rPr>
        <w:t xml:space="preserve">For PROCESSIONS, Artichoke's 2018 event in honour of those marching women, it was my privilege to be commissioned to follow in Mary Lowndes' footsteps and devise a banner-making kit for participants. Thousands of women and 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>irls followed in the footsteps of their grandmothers and great-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>randmothers to fashion banners from scraps of fabric and multi-coloured threads as visual expressions of twenty-first-century women. These were banners that had no need to be delicate. They were flamboyant and multi-textural, reflecting the diversity and creativity of their makers. Their slo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>ans told of confidence and ener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>y: 'Our Voice is Powerful and Will Be Heard', 'We Will Have What We Want', 'We Are Here', 'We Know Where We're Goin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>', 'Girls Bite Back'. And, while many referenced the suffra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 xml:space="preserve">ettes' struggle, others emphasised contemporary concerns about pollution, domestic abuse, racial inequality and social exclusion. The hundreds of banners made for PROCESSIONS were heart-warming celebrations of challenges overcome and heartfelt manifestos for those that lay ahead: autographed in an exuberance of multi-layered colour, pattern and texture to materialise collective action. As the thousands of participants conjoined in their violet, white and 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>reen scarves and streamed throu</w:t>
      </w:r>
      <w:r>
        <w:rPr>
          <w:rFonts w:ascii="Arial" w:hAnsi="Arial" w:cs="Arial"/>
        </w:rPr>
        <w:t>g</w:t>
      </w:r>
      <w:r w:rsidRPr="00B800D3">
        <w:rPr>
          <w:rFonts w:ascii="Arial" w:hAnsi="Arial" w:cs="Arial"/>
        </w:rPr>
        <w:t>h Britain's city streets, their banners punctuated their flow as spirited exclamations of promise and power.</w:t>
      </w:r>
    </w:p>
    <w:sectPr w:rsidR="00B800D3" w:rsidRPr="00B80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D3"/>
    <w:rsid w:val="00114E70"/>
    <w:rsid w:val="00212AB1"/>
    <w:rsid w:val="00383594"/>
    <w:rsid w:val="004A13DE"/>
    <w:rsid w:val="0057416C"/>
    <w:rsid w:val="00626C39"/>
    <w:rsid w:val="00634A3F"/>
    <w:rsid w:val="00B1070A"/>
    <w:rsid w:val="00B500D9"/>
    <w:rsid w:val="00B800D3"/>
    <w:rsid w:val="00C004A1"/>
    <w:rsid w:val="00F47A6D"/>
    <w:rsid w:val="00FB33C6"/>
    <w:rsid w:val="1337CF1E"/>
    <w:rsid w:val="23DFD78D"/>
    <w:rsid w:val="60A9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9914B4"/>
  <w15:chartTrackingRefBased/>
  <w15:docId w15:val="{459A0282-E908-2D47-AAF0-B30064A8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0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0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0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0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cd14d-3326-4f3c-b6fe-3c5b8ba853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F4798800D544093123D6B6E73C7BC" ma:contentTypeVersion="17" ma:contentTypeDescription="Create a new document." ma:contentTypeScope="" ma:versionID="d79a40678dd3ae3e3c0b4444f25f589d">
  <xsd:schema xmlns:xsd="http://www.w3.org/2001/XMLSchema" xmlns:xs="http://www.w3.org/2001/XMLSchema" xmlns:p="http://schemas.microsoft.com/office/2006/metadata/properties" xmlns:ns2="f4fcd14d-3326-4f3c-b6fe-3c5b8ba85377" xmlns:ns3="8c3d7dc7-7b46-4af1-af08-25e1ef80d99a" targetNamespace="http://schemas.microsoft.com/office/2006/metadata/properties" ma:root="true" ma:fieldsID="e101b31a1c7fe19fd405e63f2b6f47b0" ns2:_="" ns3:_="">
    <xsd:import namespace="f4fcd14d-3326-4f3c-b6fe-3c5b8ba85377"/>
    <xsd:import namespace="8c3d7dc7-7b46-4af1-af08-25e1ef80d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d14d-3326-4f3c-b6fe-3c5b8ba85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e875a-c594-4517-b602-160d8c55c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d7dc7-7b46-4af1-af08-25e1ef80d9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FBDD8-665C-48F9-9E24-7BD639AE5ACC}">
  <ds:schemaRefs>
    <ds:schemaRef ds:uri="http://schemas.microsoft.com/office/2006/metadata/properties"/>
    <ds:schemaRef ds:uri="http://schemas.microsoft.com/office/infopath/2007/PartnerControls"/>
    <ds:schemaRef ds:uri="f4fcd14d-3326-4f3c-b6fe-3c5b8ba85377"/>
  </ds:schemaRefs>
</ds:datastoreItem>
</file>

<file path=customXml/itemProps2.xml><?xml version="1.0" encoding="utf-8"?>
<ds:datastoreItem xmlns:ds="http://schemas.openxmlformats.org/officeDocument/2006/customXml" ds:itemID="{6668C105-ECB7-4672-9C48-38D11F3D6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7BAB0-B7C2-4EEB-AC25-B038AB3CD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d14d-3326-4f3c-b6fe-3c5b8ba85377"/>
    <ds:schemaRef ds:uri="8c3d7dc7-7b46-4af1-af08-25e1ef80d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Arlowe Fox</dc:creator>
  <cp:keywords/>
  <dc:description/>
  <cp:lastModifiedBy>Arlowe Fox</cp:lastModifiedBy>
  <cp:revision>3</cp:revision>
  <dcterms:created xsi:type="dcterms:W3CDTF">2026-03-23T15:05:00Z</dcterms:created>
  <dcterms:modified xsi:type="dcterms:W3CDTF">2026-04-28T12:12:00Z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0x010100A1FF4798800D544093123D6B6E73C7BC</vt:lpwstr>
  </property>
  <property fmtid="{D5CDD505-2E9C-101B-9397-08002B2CF9AE}" pid="3" name="MediaServiceImageTags">
    <vt:lpwstr/>
  </property>
</Properties>
</file>