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24D0D" w14:textId="34D743CF" w:rsidR="00267B39" w:rsidRPr="00F81D7E" w:rsidRDefault="00B26E99" w:rsidP="00C72334">
      <w:pPr>
        <w:spacing w:after="0" w:line="240" w:lineRule="auto"/>
        <w:jc w:val="center"/>
        <w:rPr>
          <w:rFonts w:ascii="Arial" w:hAnsi="Arial" w:cs="Arial"/>
          <w:b/>
          <w:bCs/>
          <w:color w:val="56266A"/>
          <w:sz w:val="28"/>
          <w:szCs w:val="28"/>
        </w:rPr>
      </w:pPr>
      <w:r w:rsidRPr="00F81D7E">
        <w:rPr>
          <w:noProof/>
          <w:color w:val="56266A"/>
        </w:rPr>
        <w:drawing>
          <wp:anchor distT="0" distB="0" distL="114300" distR="114300" simplePos="0" relativeHeight="251659264" behindDoc="0" locked="0" layoutInCell="1" allowOverlap="1" wp14:anchorId="52EF1C30" wp14:editId="7A11554C">
            <wp:simplePos x="0" y="0"/>
            <wp:positionH relativeFrom="column">
              <wp:posOffset>5614890</wp:posOffset>
            </wp:positionH>
            <wp:positionV relativeFrom="paragraph">
              <wp:posOffset>-26559</wp:posOffset>
            </wp:positionV>
            <wp:extent cx="1179688" cy="466017"/>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688" cy="466017"/>
                    </a:xfrm>
                    <a:prstGeom prst="rect">
                      <a:avLst/>
                    </a:prstGeom>
                  </pic:spPr>
                </pic:pic>
              </a:graphicData>
            </a:graphic>
            <wp14:sizeRelH relativeFrom="page">
              <wp14:pctWidth>0</wp14:pctWidth>
            </wp14:sizeRelH>
            <wp14:sizeRelV relativeFrom="page">
              <wp14:pctHeight>0</wp14:pctHeight>
            </wp14:sizeRelV>
          </wp:anchor>
        </w:drawing>
      </w:r>
      <w:r w:rsidR="00490DF9" w:rsidRPr="00F81D7E">
        <w:rPr>
          <w:rFonts w:ascii="Arial" w:hAnsi="Arial" w:cs="Arial"/>
          <w:b/>
          <w:bCs/>
          <w:color w:val="56266A"/>
          <w:sz w:val="28"/>
          <w:szCs w:val="28"/>
        </w:rPr>
        <w:t>I</w:t>
      </w:r>
      <w:r w:rsidRPr="00F81D7E">
        <w:rPr>
          <w:rFonts w:ascii="Arial" w:hAnsi="Arial" w:cs="Arial"/>
          <w:b/>
          <w:bCs/>
          <w:color w:val="56266A"/>
          <w:sz w:val="28"/>
          <w:szCs w:val="28"/>
        </w:rPr>
        <w:t>BD Standards</w:t>
      </w:r>
    </w:p>
    <w:p w14:paraId="61D2D31F" w14:textId="1040ABEA" w:rsidR="00267B39" w:rsidRPr="00F81D7E" w:rsidRDefault="00512BEC" w:rsidP="00C72334">
      <w:pPr>
        <w:spacing w:after="0" w:line="240" w:lineRule="auto"/>
        <w:jc w:val="center"/>
        <w:rPr>
          <w:rFonts w:ascii="Arial" w:hAnsi="Arial" w:cs="Arial"/>
          <w:b/>
          <w:bCs/>
          <w:color w:val="09A1CC"/>
          <w:sz w:val="28"/>
          <w:szCs w:val="28"/>
        </w:rPr>
      </w:pPr>
      <w:r>
        <w:rPr>
          <w:rFonts w:ascii="Arial" w:hAnsi="Arial" w:cs="Arial"/>
          <w:b/>
          <w:bCs/>
          <w:color w:val="09A1CC"/>
          <w:sz w:val="28"/>
          <w:szCs w:val="28"/>
        </w:rPr>
        <w:t>Key messages</w:t>
      </w:r>
    </w:p>
    <w:p w14:paraId="31A81543" w14:textId="77777777" w:rsidR="009152F8" w:rsidRPr="00F81D7E" w:rsidRDefault="009152F8" w:rsidP="00C72334">
      <w:pPr>
        <w:spacing w:after="0" w:line="240" w:lineRule="auto"/>
        <w:rPr>
          <w:rFonts w:ascii="Arial" w:hAnsi="Arial" w:cs="Arial"/>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12178"/>
        <w:tblLook w:val="04A0" w:firstRow="1" w:lastRow="0" w:firstColumn="1" w:lastColumn="0" w:noHBand="0" w:noVBand="1"/>
      </w:tblPr>
      <w:tblGrid>
        <w:gridCol w:w="10622"/>
      </w:tblGrid>
      <w:tr w:rsidR="00F178A9" w:rsidRPr="00F81D7E" w14:paraId="37B273B7" w14:textId="77777777" w:rsidTr="00F178A9">
        <w:tc>
          <w:tcPr>
            <w:tcW w:w="10622" w:type="dxa"/>
            <w:shd w:val="clear" w:color="auto" w:fill="512178"/>
          </w:tcPr>
          <w:p w14:paraId="3851DDB0" w14:textId="34E36EFA" w:rsidR="00490DF9" w:rsidRPr="00F81D7E" w:rsidRDefault="008F5D70" w:rsidP="00C72334">
            <w:pPr>
              <w:rPr>
                <w:rFonts w:ascii="Arial" w:hAnsi="Arial" w:cs="Arial"/>
                <w:b/>
                <w:bCs/>
                <w:color w:val="FFFFFF" w:themeColor="background1"/>
                <w:sz w:val="28"/>
                <w:szCs w:val="28"/>
              </w:rPr>
            </w:pPr>
            <w:r>
              <w:rPr>
                <w:rFonts w:ascii="Arial" w:hAnsi="Arial" w:cs="Arial"/>
                <w:b/>
                <w:bCs/>
                <w:color w:val="FFFFFF" w:themeColor="background1"/>
                <w:sz w:val="28"/>
                <w:szCs w:val="28"/>
              </w:rPr>
              <w:t>Core messages</w:t>
            </w:r>
          </w:p>
        </w:tc>
      </w:tr>
    </w:tbl>
    <w:p w14:paraId="2398C327" w14:textId="79B8B04F" w:rsidR="00A1679F" w:rsidRPr="00F81D7E" w:rsidRDefault="00A1679F" w:rsidP="00C72334">
      <w:pPr>
        <w:spacing w:after="0" w:line="240" w:lineRule="auto"/>
        <w:rPr>
          <w:rFonts w:ascii="Arial" w:hAnsi="Arial" w:cs="Arial"/>
          <w:b/>
          <w:bCs/>
          <w:i/>
          <w:iCs/>
          <w:color w:val="FF0000"/>
        </w:rPr>
      </w:pPr>
    </w:p>
    <w:p w14:paraId="6A0137BF" w14:textId="68F9290E" w:rsidR="00473A98" w:rsidRPr="00A0183C" w:rsidRDefault="00473A98" w:rsidP="00C72334">
      <w:pPr>
        <w:spacing w:after="0" w:line="240" w:lineRule="auto"/>
        <w:rPr>
          <w:rFonts w:ascii="Arial" w:hAnsi="Arial" w:cs="Arial"/>
          <w:b/>
          <w:bCs/>
          <w:i/>
          <w:iCs/>
          <w:color w:val="000000" w:themeColor="text1"/>
          <w:sz w:val="24"/>
          <w:szCs w:val="24"/>
        </w:rPr>
      </w:pPr>
      <w:r w:rsidRPr="00A0183C">
        <w:rPr>
          <w:rFonts w:ascii="Arial" w:hAnsi="Arial" w:cs="Arial"/>
          <w:b/>
          <w:bCs/>
          <w:i/>
          <w:iCs/>
          <w:color w:val="000000" w:themeColor="text1"/>
          <w:sz w:val="24"/>
          <w:szCs w:val="24"/>
        </w:rPr>
        <w:t>What are the IBD Standards</w:t>
      </w:r>
      <w:r w:rsidR="00D7322F">
        <w:rPr>
          <w:rFonts w:ascii="Arial" w:hAnsi="Arial" w:cs="Arial"/>
          <w:b/>
          <w:bCs/>
          <w:i/>
          <w:iCs/>
          <w:color w:val="000000" w:themeColor="text1"/>
          <w:sz w:val="24"/>
          <w:szCs w:val="24"/>
        </w:rPr>
        <w:t>?</w:t>
      </w:r>
    </w:p>
    <w:p w14:paraId="5EBE5C03" w14:textId="77777777" w:rsidR="00473A98" w:rsidRPr="00A0183C" w:rsidRDefault="00473A98" w:rsidP="00C72334">
      <w:pPr>
        <w:pStyle w:val="ListParagraph"/>
        <w:spacing w:after="0" w:line="240" w:lineRule="auto"/>
        <w:rPr>
          <w:rFonts w:ascii="Arial" w:hAnsi="Arial" w:cs="Arial"/>
          <w:color w:val="000000" w:themeColor="text1"/>
        </w:rPr>
      </w:pPr>
    </w:p>
    <w:p w14:paraId="76913765" w14:textId="7A347FD2" w:rsidR="00C568E3" w:rsidRPr="00A0183C" w:rsidRDefault="00473A98" w:rsidP="00C72334">
      <w:pPr>
        <w:pStyle w:val="ListParagraph"/>
        <w:numPr>
          <w:ilvl w:val="0"/>
          <w:numId w:val="35"/>
        </w:numPr>
        <w:spacing w:after="0" w:line="240" w:lineRule="auto"/>
        <w:rPr>
          <w:rFonts w:ascii="Arial" w:hAnsi="Arial" w:cs="Arial"/>
          <w:color w:val="000000" w:themeColor="text1"/>
        </w:rPr>
      </w:pPr>
      <w:r w:rsidRPr="00A0183C">
        <w:rPr>
          <w:rFonts w:ascii="Arial" w:hAnsi="Arial" w:cs="Arial"/>
          <w:color w:val="000000" w:themeColor="text1"/>
        </w:rPr>
        <w:t>The IBD Standards define key areas health</w:t>
      </w:r>
      <w:r w:rsidR="00BB1828" w:rsidRPr="00A0183C">
        <w:rPr>
          <w:rFonts w:ascii="Arial" w:hAnsi="Arial" w:cs="Arial"/>
          <w:color w:val="000000" w:themeColor="text1"/>
        </w:rPr>
        <w:t>care</w:t>
      </w:r>
      <w:r w:rsidRPr="00A0183C">
        <w:rPr>
          <w:rFonts w:ascii="Arial" w:hAnsi="Arial" w:cs="Arial"/>
          <w:color w:val="000000" w:themeColor="text1"/>
        </w:rPr>
        <w:t xml:space="preserve"> services </w:t>
      </w:r>
      <w:r w:rsidR="001B6388" w:rsidRPr="00A0183C">
        <w:rPr>
          <w:rFonts w:ascii="Arial" w:hAnsi="Arial" w:cs="Arial"/>
          <w:color w:val="000000" w:themeColor="text1"/>
        </w:rPr>
        <w:t>should</w:t>
      </w:r>
      <w:r w:rsidRPr="00A0183C">
        <w:rPr>
          <w:rFonts w:ascii="Arial" w:hAnsi="Arial" w:cs="Arial"/>
          <w:color w:val="000000" w:themeColor="text1"/>
        </w:rPr>
        <w:t xml:space="preserve"> deliver on to ensure high-quality care for </w:t>
      </w:r>
      <w:r w:rsidR="00891EF4">
        <w:rPr>
          <w:rFonts w:ascii="Arial" w:hAnsi="Arial" w:cs="Arial"/>
          <w:color w:val="000000" w:themeColor="text1"/>
        </w:rPr>
        <w:t>everyone</w:t>
      </w:r>
      <w:r w:rsidRPr="00A0183C">
        <w:rPr>
          <w:rFonts w:ascii="Arial" w:hAnsi="Arial" w:cs="Arial"/>
          <w:color w:val="000000" w:themeColor="text1"/>
        </w:rPr>
        <w:t xml:space="preserve"> </w:t>
      </w:r>
      <w:r w:rsidR="00C568E3" w:rsidRPr="00A0183C">
        <w:rPr>
          <w:rFonts w:ascii="Arial" w:hAnsi="Arial" w:cs="Arial"/>
          <w:color w:val="000000" w:themeColor="text1"/>
        </w:rPr>
        <w:t xml:space="preserve">in the UK </w:t>
      </w:r>
      <w:r w:rsidRPr="00A0183C">
        <w:rPr>
          <w:rFonts w:ascii="Arial" w:hAnsi="Arial" w:cs="Arial"/>
          <w:color w:val="000000" w:themeColor="text1"/>
        </w:rPr>
        <w:t xml:space="preserve">living with </w:t>
      </w:r>
      <w:r w:rsidR="00C568E3" w:rsidRPr="00A0183C">
        <w:rPr>
          <w:rFonts w:ascii="Arial" w:hAnsi="Arial" w:cs="Arial"/>
          <w:color w:val="000000" w:themeColor="text1"/>
        </w:rPr>
        <w:t>Crohn’s or Colitis – the two main forms of Inflammatory Bowel Disease (IBD)</w:t>
      </w:r>
    </w:p>
    <w:p w14:paraId="5A4F0C2B" w14:textId="77777777" w:rsidR="00C568E3" w:rsidRPr="00A0183C" w:rsidRDefault="00C568E3" w:rsidP="00C72334">
      <w:pPr>
        <w:pStyle w:val="ListParagraph"/>
        <w:spacing w:after="0" w:line="240" w:lineRule="auto"/>
        <w:rPr>
          <w:rFonts w:ascii="Arial" w:hAnsi="Arial" w:cs="Arial"/>
          <w:color w:val="000000" w:themeColor="text1"/>
        </w:rPr>
      </w:pPr>
    </w:p>
    <w:p w14:paraId="3B3F3D6E" w14:textId="63BFDBC3" w:rsidR="009D6B44" w:rsidRPr="00A0183C" w:rsidRDefault="009D6C57" w:rsidP="00C72334">
      <w:pPr>
        <w:pStyle w:val="ListParagraph"/>
        <w:numPr>
          <w:ilvl w:val="0"/>
          <w:numId w:val="35"/>
        </w:numPr>
        <w:spacing w:after="0" w:line="240" w:lineRule="auto"/>
        <w:rPr>
          <w:rFonts w:ascii="Arial" w:hAnsi="Arial" w:cs="Arial"/>
          <w:color w:val="000000" w:themeColor="text1"/>
        </w:rPr>
      </w:pPr>
      <w:r w:rsidRPr="00A0183C">
        <w:rPr>
          <w:rFonts w:ascii="Arial" w:hAnsi="Arial" w:cs="Arial"/>
          <w:color w:val="000000" w:themeColor="text1"/>
        </w:rPr>
        <w:t>The</w:t>
      </w:r>
      <w:r w:rsidR="00C568E3" w:rsidRPr="00A0183C">
        <w:rPr>
          <w:rFonts w:ascii="Arial" w:hAnsi="Arial" w:cs="Arial"/>
          <w:color w:val="000000" w:themeColor="text1"/>
        </w:rPr>
        <w:t xml:space="preserve"> </w:t>
      </w:r>
      <w:r w:rsidR="004F2E88">
        <w:rPr>
          <w:rFonts w:ascii="Arial" w:hAnsi="Arial" w:cs="Arial"/>
          <w:color w:val="000000" w:themeColor="text1"/>
        </w:rPr>
        <w:t xml:space="preserve">IBD </w:t>
      </w:r>
      <w:r w:rsidR="00C568E3" w:rsidRPr="00A0183C">
        <w:rPr>
          <w:rFonts w:ascii="Arial" w:hAnsi="Arial" w:cs="Arial"/>
          <w:color w:val="000000" w:themeColor="text1"/>
        </w:rPr>
        <w:t xml:space="preserve">Standards are a framework of statements that </w:t>
      </w:r>
      <w:r w:rsidR="009D6B44" w:rsidRPr="00A0183C">
        <w:rPr>
          <w:rFonts w:ascii="Arial" w:hAnsi="Arial" w:cs="Arial"/>
          <w:color w:val="000000" w:themeColor="text1"/>
        </w:rPr>
        <w:t>say what high-quality</w:t>
      </w:r>
      <w:r w:rsidR="00446D89" w:rsidRPr="00A0183C">
        <w:rPr>
          <w:rFonts w:ascii="Arial" w:hAnsi="Arial" w:cs="Arial"/>
          <w:color w:val="000000" w:themeColor="text1"/>
        </w:rPr>
        <w:t>, personalised</w:t>
      </w:r>
      <w:r w:rsidR="009D6B44" w:rsidRPr="00A0183C">
        <w:rPr>
          <w:rFonts w:ascii="Arial" w:hAnsi="Arial" w:cs="Arial"/>
          <w:color w:val="000000" w:themeColor="text1"/>
        </w:rPr>
        <w:t xml:space="preserve"> care should look like at every point of the patient journey </w:t>
      </w:r>
      <w:r w:rsidR="00446D89" w:rsidRPr="00A0183C">
        <w:rPr>
          <w:rFonts w:ascii="Arial" w:hAnsi="Arial" w:cs="Arial"/>
          <w:color w:val="000000" w:themeColor="text1"/>
        </w:rPr>
        <w:t>– from first symptoms</w:t>
      </w:r>
      <w:r w:rsidR="00CC44A3" w:rsidRPr="00A0183C">
        <w:rPr>
          <w:rFonts w:ascii="Arial" w:hAnsi="Arial" w:cs="Arial"/>
          <w:color w:val="000000" w:themeColor="text1"/>
        </w:rPr>
        <w:t>, to treatment and</w:t>
      </w:r>
      <w:r w:rsidR="00446D89" w:rsidRPr="00A0183C">
        <w:rPr>
          <w:rFonts w:ascii="Arial" w:hAnsi="Arial" w:cs="Arial"/>
          <w:color w:val="000000" w:themeColor="text1"/>
        </w:rPr>
        <w:t xml:space="preserve"> ongoing care – </w:t>
      </w:r>
      <w:r w:rsidR="00C72334" w:rsidRPr="00A0183C">
        <w:rPr>
          <w:rFonts w:ascii="Arial" w:hAnsi="Arial" w:cs="Arial"/>
          <w:color w:val="000000" w:themeColor="text1"/>
        </w:rPr>
        <w:t xml:space="preserve">and how </w:t>
      </w:r>
      <w:r w:rsidR="009D6B44" w:rsidRPr="00A0183C">
        <w:rPr>
          <w:rFonts w:ascii="Arial" w:hAnsi="Arial" w:cs="Arial"/>
          <w:color w:val="000000" w:themeColor="text1"/>
        </w:rPr>
        <w:t xml:space="preserve">IBD </w:t>
      </w:r>
      <w:r w:rsidR="00BB1828" w:rsidRPr="00A0183C">
        <w:rPr>
          <w:rFonts w:ascii="Arial" w:hAnsi="Arial" w:cs="Arial"/>
          <w:color w:val="000000" w:themeColor="text1"/>
        </w:rPr>
        <w:t>s</w:t>
      </w:r>
      <w:r w:rsidR="009D6B44" w:rsidRPr="00A0183C">
        <w:rPr>
          <w:rFonts w:ascii="Arial" w:hAnsi="Arial" w:cs="Arial"/>
          <w:color w:val="000000" w:themeColor="text1"/>
        </w:rPr>
        <w:t>ervice</w:t>
      </w:r>
      <w:r w:rsidR="00C72334" w:rsidRPr="00A0183C">
        <w:rPr>
          <w:rFonts w:ascii="Arial" w:hAnsi="Arial" w:cs="Arial"/>
          <w:color w:val="000000" w:themeColor="text1"/>
        </w:rPr>
        <w:t>s</w:t>
      </w:r>
      <w:r w:rsidR="009D6B44" w:rsidRPr="00A0183C">
        <w:rPr>
          <w:rFonts w:ascii="Arial" w:hAnsi="Arial" w:cs="Arial"/>
          <w:color w:val="000000" w:themeColor="text1"/>
        </w:rPr>
        <w:t xml:space="preserve"> need to be organised</w:t>
      </w:r>
    </w:p>
    <w:p w14:paraId="17680D31" w14:textId="77777777" w:rsidR="009D6B44" w:rsidRPr="00A0183C" w:rsidRDefault="009D6B44" w:rsidP="00C72334">
      <w:pPr>
        <w:pStyle w:val="ListParagraph"/>
        <w:spacing w:after="0" w:line="240" w:lineRule="auto"/>
        <w:rPr>
          <w:rFonts w:ascii="Arial" w:hAnsi="Arial" w:cs="Arial"/>
          <w:color w:val="000000" w:themeColor="text1"/>
        </w:rPr>
      </w:pPr>
    </w:p>
    <w:p w14:paraId="3A10CE72" w14:textId="4B188264" w:rsidR="00C55FA8" w:rsidRPr="00A0183C" w:rsidRDefault="00C55FA8" w:rsidP="00616270">
      <w:pPr>
        <w:pStyle w:val="ListParagraph"/>
        <w:numPr>
          <w:ilvl w:val="0"/>
          <w:numId w:val="33"/>
        </w:numPr>
        <w:spacing w:after="0" w:line="240" w:lineRule="auto"/>
        <w:rPr>
          <w:rFonts w:ascii="Arial" w:hAnsi="Arial" w:cs="Arial"/>
          <w:color w:val="000000" w:themeColor="text1"/>
        </w:rPr>
      </w:pPr>
      <w:bookmarkStart w:id="0" w:name="_Hlk33695496"/>
      <w:r w:rsidRPr="00A0183C">
        <w:rPr>
          <w:rFonts w:ascii="Arial" w:hAnsi="Arial" w:cs="Arial"/>
          <w:color w:val="000000" w:themeColor="text1"/>
        </w:rPr>
        <w:t xml:space="preserve">The stages </w:t>
      </w:r>
      <w:r w:rsidR="001012A3" w:rsidRPr="00A0183C">
        <w:rPr>
          <w:rFonts w:ascii="Arial" w:hAnsi="Arial" w:cs="Arial"/>
          <w:color w:val="000000" w:themeColor="text1"/>
        </w:rPr>
        <w:t xml:space="preserve">covered by the </w:t>
      </w:r>
      <w:r w:rsidR="004F2E88">
        <w:rPr>
          <w:rFonts w:ascii="Arial" w:hAnsi="Arial" w:cs="Arial"/>
          <w:color w:val="000000" w:themeColor="text1"/>
        </w:rPr>
        <w:t xml:space="preserve">IBD </w:t>
      </w:r>
      <w:r w:rsidR="001012A3" w:rsidRPr="00A0183C">
        <w:rPr>
          <w:rFonts w:ascii="Arial" w:hAnsi="Arial" w:cs="Arial"/>
          <w:color w:val="000000" w:themeColor="text1"/>
        </w:rPr>
        <w:t xml:space="preserve">Standards </w:t>
      </w:r>
      <w:proofErr w:type="gramStart"/>
      <w:r w:rsidR="001012A3" w:rsidRPr="00A0183C">
        <w:rPr>
          <w:rFonts w:ascii="Arial" w:hAnsi="Arial" w:cs="Arial"/>
          <w:color w:val="000000" w:themeColor="text1"/>
        </w:rPr>
        <w:t>are</w:t>
      </w:r>
      <w:r w:rsidRPr="00A0183C">
        <w:rPr>
          <w:rFonts w:ascii="Arial" w:hAnsi="Arial" w:cs="Arial"/>
          <w:color w:val="000000" w:themeColor="text1"/>
        </w:rPr>
        <w:t>:</w:t>
      </w:r>
      <w:proofErr w:type="gramEnd"/>
      <w:r w:rsidRPr="00A0183C">
        <w:rPr>
          <w:rFonts w:ascii="Arial" w:hAnsi="Arial" w:cs="Arial"/>
          <w:color w:val="000000" w:themeColor="text1"/>
        </w:rPr>
        <w:t xml:space="preserve"> pre-diagnosis, new</w:t>
      </w:r>
      <w:r w:rsidR="00004890">
        <w:rPr>
          <w:rFonts w:ascii="Arial" w:hAnsi="Arial" w:cs="Arial"/>
          <w:color w:val="000000" w:themeColor="text1"/>
        </w:rPr>
        <w:t>ly</w:t>
      </w:r>
      <w:r w:rsidRPr="00A0183C">
        <w:rPr>
          <w:rFonts w:ascii="Arial" w:hAnsi="Arial" w:cs="Arial"/>
          <w:color w:val="000000" w:themeColor="text1"/>
        </w:rPr>
        <w:t xml:space="preserve"> diagnos</w:t>
      </w:r>
      <w:r w:rsidR="00004890">
        <w:rPr>
          <w:rFonts w:ascii="Arial" w:hAnsi="Arial" w:cs="Arial"/>
          <w:color w:val="000000" w:themeColor="text1"/>
        </w:rPr>
        <w:t>ed</w:t>
      </w:r>
      <w:r w:rsidRPr="00A0183C">
        <w:rPr>
          <w:rFonts w:ascii="Arial" w:hAnsi="Arial" w:cs="Arial"/>
          <w:color w:val="000000" w:themeColor="text1"/>
        </w:rPr>
        <w:t>, flare management, surgery, inpatient care, ongoing care</w:t>
      </w:r>
      <w:r w:rsidR="00004890">
        <w:rPr>
          <w:rFonts w:ascii="Arial" w:hAnsi="Arial" w:cs="Arial"/>
          <w:color w:val="000000" w:themeColor="text1"/>
        </w:rPr>
        <w:t xml:space="preserve"> and monitoring</w:t>
      </w:r>
    </w:p>
    <w:bookmarkEnd w:id="0"/>
    <w:p w14:paraId="170BA80C" w14:textId="77777777" w:rsidR="00C55FA8" w:rsidRPr="00A0183C" w:rsidRDefault="00C55FA8" w:rsidP="00C72334">
      <w:pPr>
        <w:pStyle w:val="ListParagraph"/>
        <w:spacing w:after="0" w:line="240" w:lineRule="auto"/>
        <w:rPr>
          <w:rFonts w:ascii="Arial" w:hAnsi="Arial" w:cs="Arial"/>
          <w:color w:val="000000" w:themeColor="text1"/>
        </w:rPr>
      </w:pPr>
    </w:p>
    <w:p w14:paraId="6A181398" w14:textId="2687579F" w:rsidR="009D5ADD" w:rsidRPr="00A0183C" w:rsidRDefault="00446D89" w:rsidP="00446D89">
      <w:pPr>
        <w:pStyle w:val="ListParagraph"/>
        <w:numPr>
          <w:ilvl w:val="0"/>
          <w:numId w:val="35"/>
        </w:numPr>
        <w:spacing w:after="0" w:line="240" w:lineRule="auto"/>
        <w:rPr>
          <w:rFonts w:ascii="Arial" w:hAnsi="Arial" w:cs="Arial"/>
          <w:color w:val="000000" w:themeColor="text1"/>
        </w:rPr>
      </w:pPr>
      <w:r w:rsidRPr="00A0183C">
        <w:rPr>
          <w:rFonts w:ascii="Arial" w:hAnsi="Arial" w:cs="Arial"/>
          <w:color w:val="000000" w:themeColor="text1"/>
        </w:rPr>
        <w:t xml:space="preserve">Over 10,000 patients </w:t>
      </w:r>
      <w:r w:rsidR="00B842BA">
        <w:rPr>
          <w:rFonts w:ascii="Arial" w:hAnsi="Arial" w:cs="Arial"/>
          <w:color w:val="000000" w:themeColor="text1"/>
        </w:rPr>
        <w:t>with Crohn’s and Colitis, who use</w:t>
      </w:r>
      <w:r w:rsidRPr="00A0183C">
        <w:rPr>
          <w:rFonts w:ascii="Arial" w:hAnsi="Arial" w:cs="Arial"/>
          <w:color w:val="000000" w:themeColor="text1"/>
        </w:rPr>
        <w:t xml:space="preserve"> 99% of IBD services across the UK</w:t>
      </w:r>
      <w:r w:rsidR="00531C9A">
        <w:rPr>
          <w:rFonts w:ascii="Arial" w:hAnsi="Arial" w:cs="Arial"/>
          <w:color w:val="000000" w:themeColor="text1"/>
        </w:rPr>
        <w:t>,</w:t>
      </w:r>
      <w:r w:rsidRPr="00A0183C">
        <w:rPr>
          <w:rFonts w:ascii="Arial" w:hAnsi="Arial" w:cs="Arial"/>
          <w:color w:val="000000" w:themeColor="text1"/>
        </w:rPr>
        <w:t xml:space="preserve"> completed the IBD Patient Survey. </w:t>
      </w:r>
      <w:r w:rsidR="002738E8">
        <w:rPr>
          <w:rFonts w:ascii="Arial" w:hAnsi="Arial" w:cs="Arial"/>
          <w:color w:val="000000" w:themeColor="text1"/>
        </w:rPr>
        <w:t xml:space="preserve">166 </w:t>
      </w:r>
      <w:r w:rsidR="00AA6DB5">
        <w:rPr>
          <w:rFonts w:ascii="Arial" w:hAnsi="Arial" w:cs="Arial"/>
          <w:color w:val="000000" w:themeColor="text1"/>
        </w:rPr>
        <w:t xml:space="preserve">adult and paediatric IBD </w:t>
      </w:r>
      <w:r w:rsidR="002738E8">
        <w:rPr>
          <w:rFonts w:ascii="Arial" w:hAnsi="Arial" w:cs="Arial"/>
          <w:color w:val="000000" w:themeColor="text1"/>
        </w:rPr>
        <w:t>services (</w:t>
      </w:r>
      <w:r w:rsidRPr="00A0183C">
        <w:rPr>
          <w:rFonts w:ascii="Arial" w:hAnsi="Arial" w:cs="Arial"/>
          <w:color w:val="000000" w:themeColor="text1"/>
        </w:rPr>
        <w:t>72%</w:t>
      </w:r>
      <w:r w:rsidR="00AA6DB5">
        <w:rPr>
          <w:rFonts w:ascii="Arial" w:hAnsi="Arial" w:cs="Arial"/>
          <w:color w:val="000000" w:themeColor="text1"/>
        </w:rPr>
        <w:t>)</w:t>
      </w:r>
      <w:r w:rsidRPr="00A0183C">
        <w:rPr>
          <w:rFonts w:ascii="Arial" w:hAnsi="Arial" w:cs="Arial"/>
          <w:color w:val="000000" w:themeColor="text1"/>
        </w:rPr>
        <w:t xml:space="preserve"> completed the </w:t>
      </w:r>
      <w:r w:rsidR="00AA6DB5">
        <w:rPr>
          <w:rFonts w:ascii="Arial" w:hAnsi="Arial" w:cs="Arial"/>
          <w:color w:val="000000" w:themeColor="text1"/>
        </w:rPr>
        <w:t>Service S</w:t>
      </w:r>
      <w:r w:rsidRPr="00A0183C">
        <w:rPr>
          <w:rFonts w:ascii="Arial" w:hAnsi="Arial" w:cs="Arial"/>
          <w:color w:val="000000" w:themeColor="text1"/>
        </w:rPr>
        <w:t>elf-</w:t>
      </w:r>
      <w:r w:rsidR="00AA6DB5">
        <w:rPr>
          <w:rFonts w:ascii="Arial" w:hAnsi="Arial" w:cs="Arial"/>
          <w:color w:val="000000" w:themeColor="text1"/>
        </w:rPr>
        <w:t>A</w:t>
      </w:r>
      <w:r w:rsidRPr="00A0183C">
        <w:rPr>
          <w:rFonts w:ascii="Arial" w:hAnsi="Arial" w:cs="Arial"/>
          <w:color w:val="000000" w:themeColor="text1"/>
        </w:rPr>
        <w:t>ssessment</w:t>
      </w:r>
    </w:p>
    <w:p w14:paraId="081809A1" w14:textId="0ACA3899" w:rsidR="00446D89" w:rsidRPr="00A0183C" w:rsidRDefault="00446D89" w:rsidP="00C72334">
      <w:pPr>
        <w:pStyle w:val="ListParagraph"/>
        <w:spacing w:after="0" w:line="240" w:lineRule="auto"/>
        <w:rPr>
          <w:rFonts w:ascii="Arial" w:hAnsi="Arial" w:cs="Arial"/>
          <w:color w:val="000000" w:themeColor="text1"/>
        </w:rPr>
      </w:pPr>
    </w:p>
    <w:p w14:paraId="0AE9EC66" w14:textId="77777777" w:rsidR="001F3093" w:rsidRPr="00A0183C" w:rsidRDefault="001F3093" w:rsidP="00C72334">
      <w:pPr>
        <w:pStyle w:val="ListParagraph"/>
        <w:spacing w:after="0" w:line="240" w:lineRule="auto"/>
        <w:rPr>
          <w:rFonts w:ascii="Arial" w:hAnsi="Arial" w:cs="Arial"/>
          <w:color w:val="000000" w:themeColor="text1"/>
        </w:rPr>
      </w:pPr>
    </w:p>
    <w:p w14:paraId="2772B3B6" w14:textId="39A8DEAB" w:rsidR="00446D89" w:rsidRPr="00A0183C" w:rsidRDefault="00446D89" w:rsidP="00446D89">
      <w:pPr>
        <w:spacing w:after="0" w:line="240" w:lineRule="auto"/>
        <w:rPr>
          <w:rFonts w:ascii="Arial" w:hAnsi="Arial" w:cs="Arial"/>
          <w:b/>
          <w:bCs/>
          <w:i/>
          <w:iCs/>
          <w:color w:val="000000" w:themeColor="text1"/>
          <w:sz w:val="24"/>
          <w:szCs w:val="24"/>
        </w:rPr>
      </w:pPr>
      <w:r w:rsidRPr="00A0183C">
        <w:rPr>
          <w:rFonts w:ascii="Arial" w:hAnsi="Arial" w:cs="Arial"/>
          <w:b/>
          <w:bCs/>
          <w:i/>
          <w:iCs/>
          <w:color w:val="000000" w:themeColor="text1"/>
          <w:sz w:val="24"/>
          <w:szCs w:val="24"/>
        </w:rPr>
        <w:t>Who developed the IBD Standards</w:t>
      </w:r>
      <w:r w:rsidR="00D7322F">
        <w:rPr>
          <w:rFonts w:ascii="Arial" w:hAnsi="Arial" w:cs="Arial"/>
          <w:b/>
          <w:bCs/>
          <w:i/>
          <w:iCs/>
          <w:color w:val="000000" w:themeColor="text1"/>
          <w:sz w:val="24"/>
          <w:szCs w:val="24"/>
        </w:rPr>
        <w:t>?</w:t>
      </w:r>
    </w:p>
    <w:p w14:paraId="76651113" w14:textId="77777777" w:rsidR="00446D89" w:rsidRPr="00A0183C" w:rsidRDefault="00446D89" w:rsidP="00446D89">
      <w:pPr>
        <w:pStyle w:val="ListParagraph"/>
        <w:spacing w:after="0" w:line="240" w:lineRule="auto"/>
        <w:rPr>
          <w:rFonts w:ascii="Arial" w:hAnsi="Arial" w:cs="Arial"/>
          <w:color w:val="000000" w:themeColor="text1"/>
        </w:rPr>
      </w:pPr>
    </w:p>
    <w:p w14:paraId="1E4CFC71" w14:textId="77777777" w:rsidR="00446D89" w:rsidRPr="00A0183C" w:rsidRDefault="00446D89" w:rsidP="00446D89">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The IBD Standards have been produced by patients and healthcare professionals working together</w:t>
      </w:r>
    </w:p>
    <w:p w14:paraId="0A7D3C51" w14:textId="77777777" w:rsidR="00446D89" w:rsidRPr="00A0183C" w:rsidRDefault="00446D89" w:rsidP="00446D89">
      <w:pPr>
        <w:spacing w:after="0" w:line="240" w:lineRule="auto"/>
        <w:rPr>
          <w:rFonts w:ascii="Arial" w:hAnsi="Arial" w:cs="Arial"/>
          <w:color w:val="000000" w:themeColor="text1"/>
        </w:rPr>
      </w:pPr>
    </w:p>
    <w:p w14:paraId="00253E7E" w14:textId="7902CE66" w:rsidR="001F3093" w:rsidRPr="00A0183C" w:rsidRDefault="001F3093" w:rsidP="001F3093">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IBD UK is comprised of 17</w:t>
      </w:r>
      <w:r w:rsidR="004D6D49" w:rsidRPr="00A0183C">
        <w:rPr>
          <w:rFonts w:ascii="Arial" w:hAnsi="Arial" w:cs="Arial"/>
          <w:color w:val="000000" w:themeColor="text1"/>
        </w:rPr>
        <w:t xml:space="preserve"> </w:t>
      </w:r>
      <w:r w:rsidR="00B62FB4">
        <w:rPr>
          <w:rFonts w:ascii="Arial" w:hAnsi="Arial" w:cs="Arial"/>
          <w:color w:val="000000" w:themeColor="text1"/>
        </w:rPr>
        <w:t xml:space="preserve">patient and professional </w:t>
      </w:r>
      <w:r w:rsidRPr="00A0183C">
        <w:rPr>
          <w:rFonts w:ascii="Arial" w:hAnsi="Arial" w:cs="Arial"/>
          <w:color w:val="000000" w:themeColor="text1"/>
        </w:rPr>
        <w:t xml:space="preserve">organisations, </w:t>
      </w:r>
      <w:r w:rsidR="00415A9A">
        <w:rPr>
          <w:rFonts w:ascii="Arial" w:hAnsi="Arial" w:cs="Arial"/>
          <w:color w:val="000000" w:themeColor="text1"/>
        </w:rPr>
        <w:t>including patients,</w:t>
      </w:r>
      <w:r w:rsidR="00762487">
        <w:rPr>
          <w:rFonts w:ascii="Arial" w:hAnsi="Arial" w:cs="Arial"/>
          <w:color w:val="000000" w:themeColor="text1"/>
        </w:rPr>
        <w:t xml:space="preserve"> leading</w:t>
      </w:r>
      <w:r w:rsidRPr="00A0183C">
        <w:rPr>
          <w:rFonts w:ascii="Arial" w:hAnsi="Arial" w:cs="Arial"/>
          <w:color w:val="000000" w:themeColor="text1"/>
        </w:rPr>
        <w:t xml:space="preserve"> experts in IBD representing all </w:t>
      </w:r>
      <w:r w:rsidR="000C2343">
        <w:rPr>
          <w:rFonts w:ascii="Arial" w:hAnsi="Arial" w:cs="Arial"/>
          <w:color w:val="000000" w:themeColor="text1"/>
        </w:rPr>
        <w:t xml:space="preserve">relevant professional </w:t>
      </w:r>
      <w:r w:rsidRPr="00A0183C">
        <w:rPr>
          <w:rFonts w:ascii="Arial" w:hAnsi="Arial" w:cs="Arial"/>
          <w:color w:val="000000" w:themeColor="text1"/>
        </w:rPr>
        <w:t>disciplines and aspects of IBD care</w:t>
      </w:r>
      <w:r w:rsidR="00FA01DB">
        <w:rPr>
          <w:rFonts w:ascii="Arial" w:hAnsi="Arial" w:cs="Arial"/>
          <w:color w:val="000000" w:themeColor="text1"/>
        </w:rPr>
        <w:t xml:space="preserve">. </w:t>
      </w:r>
      <w:r w:rsidRPr="00A0183C">
        <w:rPr>
          <w:rFonts w:ascii="Arial" w:hAnsi="Arial" w:cs="Arial"/>
          <w:color w:val="000000" w:themeColor="text1"/>
        </w:rPr>
        <w:t>Crohn’s &amp; Colitis UK</w:t>
      </w:r>
      <w:r w:rsidR="00FA01DB">
        <w:rPr>
          <w:rFonts w:ascii="Arial" w:hAnsi="Arial" w:cs="Arial"/>
          <w:color w:val="000000" w:themeColor="text1"/>
        </w:rPr>
        <w:t xml:space="preserve"> Chair and </w:t>
      </w:r>
      <w:r w:rsidRPr="00A0183C">
        <w:rPr>
          <w:rFonts w:ascii="Arial" w:hAnsi="Arial" w:cs="Arial"/>
          <w:color w:val="000000" w:themeColor="text1"/>
        </w:rPr>
        <w:t>act as Secretariat for IBD UK</w:t>
      </w:r>
    </w:p>
    <w:p w14:paraId="2FDB128F" w14:textId="77777777" w:rsidR="001F3093" w:rsidRPr="00A0183C" w:rsidRDefault="001F3093" w:rsidP="001F3093">
      <w:pPr>
        <w:pStyle w:val="ListParagraph"/>
        <w:spacing w:after="0" w:line="240" w:lineRule="auto"/>
        <w:rPr>
          <w:rFonts w:ascii="Arial" w:hAnsi="Arial" w:cs="Arial"/>
          <w:color w:val="000000" w:themeColor="text1"/>
        </w:rPr>
      </w:pPr>
    </w:p>
    <w:p w14:paraId="0263C6EE" w14:textId="77777777" w:rsidR="001F3093" w:rsidRPr="00A0183C" w:rsidRDefault="001F3093" w:rsidP="001F3093">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IBD UK worked together with over 150 healthcare professionals and over 700 patients to develop the IBD Standards</w:t>
      </w:r>
    </w:p>
    <w:p w14:paraId="19CCDBC1" w14:textId="77777777" w:rsidR="00446D89" w:rsidRPr="00A0183C" w:rsidRDefault="00446D89" w:rsidP="00446D89">
      <w:pPr>
        <w:pStyle w:val="ListParagraph"/>
        <w:rPr>
          <w:rFonts w:ascii="Arial" w:hAnsi="Arial" w:cs="Arial"/>
          <w:color w:val="000000" w:themeColor="text1"/>
        </w:rPr>
      </w:pPr>
    </w:p>
    <w:p w14:paraId="73667EF4" w14:textId="77777777" w:rsidR="00446D89" w:rsidRPr="00A0183C" w:rsidRDefault="00446D89" w:rsidP="00446D89">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IBD UK believes that a partnership approach is fundamental for IBD services across the UK to meet the Standards – everybody needs to be involved to make a difference</w:t>
      </w:r>
    </w:p>
    <w:p w14:paraId="3E214E00" w14:textId="25AA0D81" w:rsidR="00446D89" w:rsidRPr="00A0183C" w:rsidRDefault="00446D89" w:rsidP="00446D89">
      <w:pPr>
        <w:pStyle w:val="ListParagraph"/>
        <w:spacing w:after="0" w:line="240" w:lineRule="auto"/>
        <w:rPr>
          <w:rFonts w:ascii="Arial" w:hAnsi="Arial" w:cs="Arial"/>
          <w:i/>
          <w:iCs/>
          <w:color w:val="000000" w:themeColor="text1"/>
        </w:rPr>
      </w:pPr>
    </w:p>
    <w:p w14:paraId="07D4D3B3" w14:textId="77777777" w:rsidR="001F3093" w:rsidRPr="00A0183C" w:rsidRDefault="001F3093" w:rsidP="00446D89">
      <w:pPr>
        <w:pStyle w:val="ListParagraph"/>
        <w:spacing w:after="0" w:line="240" w:lineRule="auto"/>
        <w:rPr>
          <w:rFonts w:ascii="Arial" w:hAnsi="Arial" w:cs="Arial"/>
          <w:i/>
          <w:iCs/>
          <w:color w:val="000000" w:themeColor="text1"/>
        </w:rPr>
      </w:pPr>
    </w:p>
    <w:p w14:paraId="29934624" w14:textId="1E732522" w:rsidR="00446D89" w:rsidRPr="00A0183C" w:rsidRDefault="00446D89" w:rsidP="00446D89">
      <w:pPr>
        <w:spacing w:after="0" w:line="240" w:lineRule="auto"/>
        <w:rPr>
          <w:rFonts w:ascii="Arial" w:hAnsi="Arial" w:cs="Arial"/>
          <w:b/>
          <w:bCs/>
          <w:i/>
          <w:iCs/>
          <w:color w:val="000000" w:themeColor="text1"/>
          <w:sz w:val="24"/>
          <w:szCs w:val="24"/>
        </w:rPr>
      </w:pPr>
      <w:r w:rsidRPr="00A0183C">
        <w:rPr>
          <w:rFonts w:ascii="Arial" w:hAnsi="Arial" w:cs="Arial"/>
          <w:b/>
          <w:bCs/>
          <w:i/>
          <w:iCs/>
          <w:color w:val="000000" w:themeColor="text1"/>
          <w:sz w:val="24"/>
          <w:szCs w:val="24"/>
        </w:rPr>
        <w:t xml:space="preserve">How does </w:t>
      </w:r>
      <w:r w:rsidR="00FF4DE9" w:rsidRPr="00A0183C">
        <w:rPr>
          <w:rFonts w:ascii="Arial" w:hAnsi="Arial" w:cs="Arial"/>
          <w:b/>
          <w:bCs/>
          <w:i/>
          <w:iCs/>
          <w:color w:val="000000" w:themeColor="text1"/>
          <w:sz w:val="24"/>
          <w:szCs w:val="24"/>
        </w:rPr>
        <w:t xml:space="preserve">the </w:t>
      </w:r>
      <w:r w:rsidRPr="00A0183C">
        <w:rPr>
          <w:rFonts w:ascii="Arial" w:hAnsi="Arial" w:cs="Arial"/>
          <w:b/>
          <w:bCs/>
          <w:i/>
          <w:iCs/>
          <w:color w:val="000000" w:themeColor="text1"/>
          <w:sz w:val="24"/>
          <w:szCs w:val="24"/>
        </w:rPr>
        <w:t xml:space="preserve">IBD Benchmarking </w:t>
      </w:r>
      <w:r w:rsidR="00FF4DE9" w:rsidRPr="00A0183C">
        <w:rPr>
          <w:rFonts w:ascii="Arial" w:hAnsi="Arial" w:cs="Arial"/>
          <w:b/>
          <w:bCs/>
          <w:i/>
          <w:iCs/>
          <w:color w:val="000000" w:themeColor="text1"/>
          <w:sz w:val="24"/>
          <w:szCs w:val="24"/>
        </w:rPr>
        <w:t xml:space="preserve">Tool </w:t>
      </w:r>
      <w:r w:rsidRPr="00A0183C">
        <w:rPr>
          <w:rFonts w:ascii="Arial" w:hAnsi="Arial" w:cs="Arial"/>
          <w:b/>
          <w:bCs/>
          <w:i/>
          <w:iCs/>
          <w:color w:val="000000" w:themeColor="text1"/>
          <w:sz w:val="24"/>
          <w:szCs w:val="24"/>
        </w:rPr>
        <w:t>work, and how will it help services to improve</w:t>
      </w:r>
      <w:r w:rsidR="00D7322F">
        <w:rPr>
          <w:rFonts w:ascii="Arial" w:hAnsi="Arial" w:cs="Arial"/>
          <w:b/>
          <w:bCs/>
          <w:i/>
          <w:iCs/>
          <w:color w:val="000000" w:themeColor="text1"/>
          <w:sz w:val="24"/>
          <w:szCs w:val="24"/>
        </w:rPr>
        <w:t>?</w:t>
      </w:r>
    </w:p>
    <w:p w14:paraId="11F6922C" w14:textId="77777777" w:rsidR="00446D89" w:rsidRPr="00A0183C" w:rsidRDefault="00446D89" w:rsidP="00446D89">
      <w:pPr>
        <w:pStyle w:val="ListParagraph"/>
        <w:spacing w:after="0" w:line="240" w:lineRule="auto"/>
        <w:rPr>
          <w:rFonts w:ascii="Arial" w:hAnsi="Arial" w:cs="Arial"/>
          <w:color w:val="000000" w:themeColor="text1"/>
        </w:rPr>
      </w:pPr>
    </w:p>
    <w:p w14:paraId="3B525336" w14:textId="7D54076A" w:rsidR="00446D89" w:rsidRPr="00A0183C" w:rsidRDefault="00FF4DE9" w:rsidP="00446D89">
      <w:pPr>
        <w:pStyle w:val="ListParagraph"/>
        <w:numPr>
          <w:ilvl w:val="0"/>
          <w:numId w:val="35"/>
        </w:numPr>
        <w:spacing w:after="0" w:line="240" w:lineRule="auto"/>
        <w:rPr>
          <w:rFonts w:ascii="Arial" w:hAnsi="Arial" w:cs="Arial"/>
          <w:color w:val="000000" w:themeColor="text1"/>
        </w:rPr>
      </w:pPr>
      <w:r w:rsidRPr="00A0183C">
        <w:rPr>
          <w:rFonts w:ascii="Arial" w:hAnsi="Arial" w:cs="Arial"/>
          <w:color w:val="000000" w:themeColor="text1"/>
        </w:rPr>
        <w:t xml:space="preserve">The </w:t>
      </w:r>
      <w:r w:rsidR="00446D89" w:rsidRPr="00A0183C">
        <w:rPr>
          <w:rFonts w:ascii="Arial" w:hAnsi="Arial" w:cs="Arial"/>
          <w:color w:val="000000" w:themeColor="text1"/>
        </w:rPr>
        <w:t xml:space="preserve">IBD Benchmarking </w:t>
      </w:r>
      <w:r w:rsidRPr="00A0183C">
        <w:rPr>
          <w:rFonts w:ascii="Arial" w:hAnsi="Arial" w:cs="Arial"/>
          <w:color w:val="000000" w:themeColor="text1"/>
        </w:rPr>
        <w:t xml:space="preserve">Tool </w:t>
      </w:r>
      <w:r w:rsidR="00446D89" w:rsidRPr="00A0183C">
        <w:rPr>
          <w:rFonts w:ascii="Arial" w:hAnsi="Arial" w:cs="Arial"/>
          <w:color w:val="000000" w:themeColor="text1"/>
        </w:rPr>
        <w:t>assesses how well services across the UK are performing against the IBD Standards, highlighting excellent care and helping services to plan improvements</w:t>
      </w:r>
    </w:p>
    <w:p w14:paraId="604F256B" w14:textId="77777777" w:rsidR="00446D89" w:rsidRPr="00A0183C" w:rsidRDefault="00446D89" w:rsidP="00446D89">
      <w:pPr>
        <w:pStyle w:val="ListParagraph"/>
        <w:spacing w:after="0" w:line="240" w:lineRule="auto"/>
        <w:rPr>
          <w:rFonts w:ascii="Arial" w:hAnsi="Arial" w:cs="Arial"/>
          <w:color w:val="000000" w:themeColor="text1"/>
        </w:rPr>
      </w:pPr>
    </w:p>
    <w:p w14:paraId="575B5BCD" w14:textId="1C130EF5" w:rsidR="00446D89" w:rsidRPr="00A0183C" w:rsidRDefault="00FF4DE9" w:rsidP="00446D89">
      <w:pPr>
        <w:pStyle w:val="ListParagraph"/>
        <w:numPr>
          <w:ilvl w:val="0"/>
          <w:numId w:val="35"/>
        </w:numPr>
        <w:spacing w:after="0" w:line="240" w:lineRule="auto"/>
        <w:rPr>
          <w:rFonts w:ascii="Arial" w:hAnsi="Arial" w:cs="Arial"/>
          <w:color w:val="000000" w:themeColor="text1"/>
        </w:rPr>
      </w:pPr>
      <w:r w:rsidRPr="00A0183C">
        <w:rPr>
          <w:rFonts w:ascii="Arial" w:hAnsi="Arial" w:cs="Arial"/>
          <w:color w:val="000000" w:themeColor="text1"/>
        </w:rPr>
        <w:t xml:space="preserve">IBD </w:t>
      </w:r>
      <w:r w:rsidR="00446D89" w:rsidRPr="00A0183C">
        <w:rPr>
          <w:rFonts w:ascii="Arial" w:hAnsi="Arial" w:cs="Arial"/>
          <w:color w:val="000000" w:themeColor="text1"/>
        </w:rPr>
        <w:t xml:space="preserve">Benchmarking </w:t>
      </w:r>
      <w:r w:rsidR="00A26526">
        <w:rPr>
          <w:rFonts w:ascii="Arial" w:hAnsi="Arial" w:cs="Arial"/>
          <w:color w:val="000000" w:themeColor="text1"/>
        </w:rPr>
        <w:t xml:space="preserve">Tool </w:t>
      </w:r>
      <w:r w:rsidR="00446D89" w:rsidRPr="00A0183C">
        <w:rPr>
          <w:rFonts w:ascii="Arial" w:hAnsi="Arial" w:cs="Arial"/>
          <w:color w:val="000000" w:themeColor="text1"/>
        </w:rPr>
        <w:t xml:space="preserve">is based on self-assessments completed by individual IBD services and the results of the IBD Patient Survey completed by </w:t>
      </w:r>
      <w:r w:rsidR="006A5C16" w:rsidRPr="00A0183C">
        <w:rPr>
          <w:rFonts w:ascii="Arial" w:hAnsi="Arial" w:cs="Arial"/>
          <w:color w:val="000000" w:themeColor="text1"/>
        </w:rPr>
        <w:t xml:space="preserve">patients </w:t>
      </w:r>
      <w:r w:rsidR="00446D89" w:rsidRPr="00A0183C">
        <w:rPr>
          <w:rFonts w:ascii="Arial" w:hAnsi="Arial" w:cs="Arial"/>
          <w:color w:val="000000" w:themeColor="text1"/>
        </w:rPr>
        <w:t>using each service</w:t>
      </w:r>
    </w:p>
    <w:p w14:paraId="7DB7BF77" w14:textId="77777777" w:rsidR="00446D89" w:rsidRPr="00A0183C" w:rsidRDefault="00446D89" w:rsidP="00446D89">
      <w:pPr>
        <w:pStyle w:val="ListParagraph"/>
        <w:rPr>
          <w:rFonts w:ascii="Arial" w:hAnsi="Arial" w:cs="Arial"/>
          <w:color w:val="000000" w:themeColor="text1"/>
        </w:rPr>
      </w:pPr>
    </w:p>
    <w:p w14:paraId="68F0ECC2" w14:textId="03E73143" w:rsidR="00446D89" w:rsidRPr="00A0183C" w:rsidRDefault="00446D89" w:rsidP="00446D89">
      <w:pPr>
        <w:pStyle w:val="ListParagraph"/>
        <w:numPr>
          <w:ilvl w:val="0"/>
          <w:numId w:val="35"/>
        </w:numPr>
        <w:spacing w:after="0" w:line="240" w:lineRule="auto"/>
        <w:rPr>
          <w:rFonts w:ascii="Arial" w:hAnsi="Arial" w:cs="Arial"/>
          <w:color w:val="000000" w:themeColor="text1"/>
        </w:rPr>
      </w:pPr>
      <w:r w:rsidRPr="00A0183C">
        <w:rPr>
          <w:rFonts w:ascii="Arial" w:hAnsi="Arial" w:cs="Arial"/>
          <w:color w:val="000000" w:themeColor="text1"/>
        </w:rPr>
        <w:t xml:space="preserve">The combination of patient views and comparison against the </w:t>
      </w:r>
      <w:r w:rsidR="00C06C67">
        <w:rPr>
          <w:rFonts w:ascii="Arial" w:hAnsi="Arial" w:cs="Arial"/>
          <w:color w:val="000000" w:themeColor="text1"/>
        </w:rPr>
        <w:t xml:space="preserve">IBD </w:t>
      </w:r>
      <w:r w:rsidRPr="00A0183C">
        <w:rPr>
          <w:rFonts w:ascii="Arial" w:hAnsi="Arial" w:cs="Arial"/>
          <w:color w:val="000000" w:themeColor="text1"/>
        </w:rPr>
        <w:t xml:space="preserve">Standards </w:t>
      </w:r>
      <w:r w:rsidR="00C258F0">
        <w:rPr>
          <w:rFonts w:ascii="Arial" w:hAnsi="Arial" w:cs="Arial"/>
          <w:color w:val="000000" w:themeColor="text1"/>
        </w:rPr>
        <w:t>provides</w:t>
      </w:r>
      <w:r w:rsidR="00C06C67">
        <w:rPr>
          <w:rFonts w:ascii="Arial" w:hAnsi="Arial" w:cs="Arial"/>
          <w:color w:val="000000" w:themeColor="text1"/>
        </w:rPr>
        <w:t xml:space="preserve"> </w:t>
      </w:r>
      <w:r w:rsidRPr="00A0183C">
        <w:rPr>
          <w:rFonts w:ascii="Arial" w:hAnsi="Arial" w:cs="Arial"/>
          <w:color w:val="000000" w:themeColor="text1"/>
        </w:rPr>
        <w:t xml:space="preserve">a powerful and unique </w:t>
      </w:r>
      <w:r w:rsidR="00CB5558">
        <w:rPr>
          <w:rFonts w:ascii="Arial" w:hAnsi="Arial" w:cs="Arial"/>
          <w:color w:val="000000" w:themeColor="text1"/>
        </w:rPr>
        <w:t>opportunity</w:t>
      </w:r>
      <w:r w:rsidRPr="00A0183C">
        <w:rPr>
          <w:rFonts w:ascii="Arial" w:hAnsi="Arial" w:cs="Arial"/>
          <w:color w:val="000000" w:themeColor="text1"/>
        </w:rPr>
        <w:t xml:space="preserve"> to push up standards of care for everyone with IBD</w:t>
      </w:r>
    </w:p>
    <w:p w14:paraId="1278EA19" w14:textId="34B71FEB" w:rsidR="00446D89" w:rsidRPr="00A0183C" w:rsidRDefault="00446D89" w:rsidP="009D5ADD">
      <w:pPr>
        <w:spacing w:after="0" w:line="240" w:lineRule="auto"/>
        <w:rPr>
          <w:rFonts w:ascii="Arial" w:hAnsi="Arial" w:cs="Arial"/>
          <w:b/>
          <w:bCs/>
          <w:i/>
          <w:iCs/>
          <w:color w:val="000000" w:themeColor="text1"/>
          <w:sz w:val="24"/>
          <w:szCs w:val="24"/>
        </w:rPr>
      </w:pPr>
    </w:p>
    <w:p w14:paraId="30F2CF51" w14:textId="28C84782" w:rsidR="009D5ADD" w:rsidRPr="00A0183C" w:rsidRDefault="009D5ADD" w:rsidP="009D5ADD">
      <w:pPr>
        <w:spacing w:after="0" w:line="240" w:lineRule="auto"/>
        <w:rPr>
          <w:rFonts w:ascii="Arial" w:hAnsi="Arial" w:cs="Arial"/>
          <w:b/>
          <w:bCs/>
          <w:i/>
          <w:iCs/>
          <w:color w:val="000000" w:themeColor="text1"/>
          <w:sz w:val="24"/>
          <w:szCs w:val="24"/>
        </w:rPr>
      </w:pPr>
      <w:r w:rsidRPr="00A0183C">
        <w:rPr>
          <w:rFonts w:ascii="Arial" w:hAnsi="Arial" w:cs="Arial"/>
          <w:b/>
          <w:bCs/>
          <w:i/>
          <w:iCs/>
          <w:color w:val="000000" w:themeColor="text1"/>
          <w:sz w:val="24"/>
          <w:szCs w:val="24"/>
        </w:rPr>
        <w:t xml:space="preserve">Why </w:t>
      </w:r>
      <w:r w:rsidR="00FF4DE9" w:rsidRPr="00A0183C">
        <w:rPr>
          <w:rFonts w:ascii="Arial" w:hAnsi="Arial" w:cs="Arial"/>
          <w:b/>
          <w:bCs/>
          <w:i/>
          <w:iCs/>
          <w:color w:val="000000" w:themeColor="text1"/>
          <w:sz w:val="24"/>
          <w:szCs w:val="24"/>
        </w:rPr>
        <w:t xml:space="preserve">the IBD </w:t>
      </w:r>
      <w:r w:rsidRPr="00A0183C">
        <w:rPr>
          <w:rFonts w:ascii="Arial" w:hAnsi="Arial" w:cs="Arial"/>
          <w:b/>
          <w:bCs/>
          <w:i/>
          <w:iCs/>
          <w:color w:val="000000" w:themeColor="text1"/>
          <w:sz w:val="24"/>
          <w:szCs w:val="24"/>
        </w:rPr>
        <w:t xml:space="preserve">Benchmarking </w:t>
      </w:r>
      <w:r w:rsidR="00FF4DE9" w:rsidRPr="00A0183C">
        <w:rPr>
          <w:rFonts w:ascii="Arial" w:hAnsi="Arial" w:cs="Arial"/>
          <w:b/>
          <w:bCs/>
          <w:i/>
          <w:iCs/>
          <w:color w:val="000000" w:themeColor="text1"/>
          <w:sz w:val="24"/>
          <w:szCs w:val="24"/>
        </w:rPr>
        <w:t xml:space="preserve">Tool </w:t>
      </w:r>
      <w:r w:rsidRPr="00A0183C">
        <w:rPr>
          <w:rFonts w:ascii="Arial" w:hAnsi="Arial" w:cs="Arial"/>
          <w:b/>
          <w:bCs/>
          <w:i/>
          <w:iCs/>
          <w:color w:val="000000" w:themeColor="text1"/>
          <w:sz w:val="24"/>
          <w:szCs w:val="24"/>
        </w:rPr>
        <w:t>and the IBD Standards are important</w:t>
      </w:r>
    </w:p>
    <w:p w14:paraId="6E0835F5" w14:textId="77777777" w:rsidR="009D5ADD" w:rsidRPr="00A0183C" w:rsidRDefault="009D5ADD" w:rsidP="009D5ADD">
      <w:pPr>
        <w:pStyle w:val="ListParagraph"/>
        <w:spacing w:after="0" w:line="240" w:lineRule="auto"/>
        <w:rPr>
          <w:rFonts w:ascii="Arial" w:hAnsi="Arial" w:cs="Arial"/>
          <w:color w:val="000000" w:themeColor="text1"/>
        </w:rPr>
      </w:pPr>
    </w:p>
    <w:p w14:paraId="16ED44E1" w14:textId="57598725" w:rsidR="009D5ADD" w:rsidRPr="00A0183C" w:rsidRDefault="009D5ADD" w:rsidP="009D5ADD">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 xml:space="preserve">IBD UK believes that </w:t>
      </w:r>
      <w:r w:rsidR="00EA2612">
        <w:rPr>
          <w:rFonts w:ascii="Arial" w:hAnsi="Arial" w:cs="Arial"/>
          <w:color w:val="000000" w:themeColor="text1"/>
        </w:rPr>
        <w:t>everyon</w:t>
      </w:r>
      <w:r w:rsidR="00FD75A7">
        <w:rPr>
          <w:rFonts w:ascii="Arial" w:hAnsi="Arial" w:cs="Arial"/>
          <w:color w:val="000000" w:themeColor="text1"/>
        </w:rPr>
        <w:t>e</w:t>
      </w:r>
      <w:r w:rsidR="00EA2612" w:rsidRPr="00A0183C">
        <w:rPr>
          <w:rFonts w:ascii="Arial" w:hAnsi="Arial" w:cs="Arial"/>
          <w:color w:val="000000" w:themeColor="text1"/>
        </w:rPr>
        <w:t xml:space="preserve"> </w:t>
      </w:r>
      <w:r w:rsidRPr="00A0183C">
        <w:rPr>
          <w:rFonts w:ascii="Arial" w:hAnsi="Arial" w:cs="Arial"/>
          <w:color w:val="000000" w:themeColor="text1"/>
        </w:rPr>
        <w:t>with Crohn’s and Colitis should receive safe, consistent, high-quality, personalised care at every stage</w:t>
      </w:r>
      <w:r w:rsidR="00881301">
        <w:rPr>
          <w:rFonts w:ascii="Arial" w:hAnsi="Arial" w:cs="Arial"/>
          <w:color w:val="000000" w:themeColor="text1"/>
        </w:rPr>
        <w:t xml:space="preserve"> of the patient journey</w:t>
      </w:r>
      <w:r w:rsidRPr="00A0183C">
        <w:rPr>
          <w:rFonts w:ascii="Arial" w:hAnsi="Arial" w:cs="Arial"/>
          <w:color w:val="000000" w:themeColor="text1"/>
        </w:rPr>
        <w:t>, whatever their age and wherever they live in the UK</w:t>
      </w:r>
    </w:p>
    <w:p w14:paraId="4EC5D79B" w14:textId="77777777" w:rsidR="009D5ADD" w:rsidRPr="00A0183C" w:rsidRDefault="009D5ADD" w:rsidP="009D5ADD">
      <w:pPr>
        <w:spacing w:after="0" w:line="240" w:lineRule="auto"/>
        <w:rPr>
          <w:rFonts w:ascii="Arial" w:hAnsi="Arial" w:cs="Arial"/>
          <w:color w:val="000000" w:themeColor="text1"/>
        </w:rPr>
      </w:pPr>
    </w:p>
    <w:p w14:paraId="4C0AE88C" w14:textId="7E718C70" w:rsidR="009D5ADD" w:rsidRPr="00A0183C" w:rsidRDefault="00FF4DE9" w:rsidP="009D5ADD">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 xml:space="preserve">The </w:t>
      </w:r>
      <w:r w:rsidR="009D5ADD" w:rsidRPr="00A0183C">
        <w:rPr>
          <w:rFonts w:ascii="Arial" w:hAnsi="Arial" w:cs="Arial"/>
          <w:color w:val="000000" w:themeColor="text1"/>
        </w:rPr>
        <w:t xml:space="preserve">IBD Benchmarking </w:t>
      </w:r>
      <w:r w:rsidRPr="00A0183C">
        <w:rPr>
          <w:rFonts w:ascii="Arial" w:hAnsi="Arial" w:cs="Arial"/>
          <w:color w:val="000000" w:themeColor="text1"/>
        </w:rPr>
        <w:t xml:space="preserve">Tool </w:t>
      </w:r>
      <w:r w:rsidR="009D5ADD" w:rsidRPr="00A0183C">
        <w:rPr>
          <w:rFonts w:ascii="Arial" w:hAnsi="Arial" w:cs="Arial"/>
          <w:color w:val="000000" w:themeColor="text1"/>
        </w:rPr>
        <w:t xml:space="preserve">aims to </w:t>
      </w:r>
      <w:r w:rsidR="005945AB">
        <w:rPr>
          <w:rFonts w:ascii="Arial" w:hAnsi="Arial" w:cs="Arial"/>
          <w:color w:val="000000" w:themeColor="text1"/>
        </w:rPr>
        <w:t xml:space="preserve">support IBD services to </w:t>
      </w:r>
      <w:r w:rsidR="009D5ADD" w:rsidRPr="00A0183C">
        <w:rPr>
          <w:rFonts w:ascii="Arial" w:hAnsi="Arial" w:cs="Arial"/>
          <w:color w:val="000000" w:themeColor="text1"/>
        </w:rPr>
        <w:t>address variations in the quality and consistency of care people with Crohn’s and Colitis currently receive in the UK</w:t>
      </w:r>
    </w:p>
    <w:p w14:paraId="1F950E08" w14:textId="749AC156" w:rsidR="00446D89" w:rsidRPr="00A0183C" w:rsidRDefault="00446D89" w:rsidP="00C72334">
      <w:pPr>
        <w:spacing w:after="0" w:line="240" w:lineRule="auto"/>
        <w:rPr>
          <w:rFonts w:ascii="Arial" w:hAnsi="Arial" w:cs="Arial"/>
          <w:color w:val="000000" w:themeColor="text1"/>
        </w:rPr>
      </w:pPr>
    </w:p>
    <w:p w14:paraId="6FF7F1AE" w14:textId="77777777" w:rsidR="00017028" w:rsidRPr="00A0183C" w:rsidRDefault="00017028" w:rsidP="00C72334">
      <w:pPr>
        <w:spacing w:after="0" w:line="240" w:lineRule="auto"/>
        <w:rPr>
          <w:rFonts w:ascii="Arial" w:hAnsi="Arial" w:cs="Arial"/>
          <w:color w:val="000000" w:themeColor="text1"/>
        </w:rPr>
      </w:pPr>
    </w:p>
    <w:p w14:paraId="0EB86827" w14:textId="63BF9443" w:rsidR="00446D89" w:rsidRPr="00A0183C" w:rsidRDefault="00446D89" w:rsidP="00446D89">
      <w:pPr>
        <w:spacing w:after="0" w:line="240" w:lineRule="auto"/>
        <w:rPr>
          <w:rFonts w:ascii="Arial" w:hAnsi="Arial" w:cs="Arial"/>
          <w:b/>
          <w:bCs/>
          <w:i/>
          <w:iCs/>
          <w:color w:val="000000" w:themeColor="text1"/>
          <w:sz w:val="24"/>
          <w:szCs w:val="24"/>
        </w:rPr>
      </w:pPr>
      <w:r w:rsidRPr="00A0183C">
        <w:rPr>
          <w:rFonts w:ascii="Arial" w:hAnsi="Arial" w:cs="Arial"/>
          <w:b/>
          <w:bCs/>
          <w:i/>
          <w:iCs/>
          <w:color w:val="000000" w:themeColor="text1"/>
          <w:sz w:val="24"/>
          <w:szCs w:val="24"/>
        </w:rPr>
        <w:t>What next</w:t>
      </w:r>
    </w:p>
    <w:p w14:paraId="751E4520" w14:textId="77777777" w:rsidR="001F3093" w:rsidRPr="00A0183C" w:rsidRDefault="001F3093" w:rsidP="001F3093">
      <w:pPr>
        <w:pStyle w:val="ListParagraph"/>
        <w:spacing w:after="0" w:line="240" w:lineRule="auto"/>
        <w:rPr>
          <w:rFonts w:ascii="Arial" w:hAnsi="Arial" w:cs="Arial"/>
          <w:color w:val="000000" w:themeColor="text1"/>
        </w:rPr>
      </w:pPr>
    </w:p>
    <w:p w14:paraId="7B0ACD05" w14:textId="51A7AE85" w:rsidR="00C30C36" w:rsidRPr="00A0183C" w:rsidRDefault="000F7158" w:rsidP="000F7158">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IBD UK encourages you to involve patients in your</w:t>
      </w:r>
      <w:r w:rsidR="00C30C36" w:rsidRPr="00A0183C">
        <w:rPr>
          <w:rFonts w:ascii="Arial" w:hAnsi="Arial" w:cs="Arial"/>
          <w:color w:val="000000" w:themeColor="text1"/>
        </w:rPr>
        <w:t xml:space="preserve"> </w:t>
      </w:r>
      <w:r w:rsidR="00FF4DE9" w:rsidRPr="00A0183C">
        <w:rPr>
          <w:rFonts w:ascii="Arial" w:hAnsi="Arial" w:cs="Arial"/>
          <w:color w:val="000000" w:themeColor="text1"/>
        </w:rPr>
        <w:t>Quality Improvement</w:t>
      </w:r>
      <w:r w:rsidRPr="00A0183C">
        <w:rPr>
          <w:rFonts w:ascii="Arial" w:hAnsi="Arial" w:cs="Arial"/>
          <w:color w:val="000000" w:themeColor="text1"/>
        </w:rPr>
        <w:t xml:space="preserve"> plans</w:t>
      </w:r>
    </w:p>
    <w:p w14:paraId="034BD087" w14:textId="77777777" w:rsidR="00C30C36" w:rsidRPr="00A0183C" w:rsidRDefault="00C30C36" w:rsidP="00C30C36">
      <w:pPr>
        <w:pStyle w:val="ListParagraph"/>
        <w:spacing w:after="0" w:line="240" w:lineRule="auto"/>
        <w:rPr>
          <w:rFonts w:ascii="Arial" w:hAnsi="Arial" w:cs="Arial"/>
          <w:color w:val="000000" w:themeColor="text1"/>
        </w:rPr>
      </w:pPr>
    </w:p>
    <w:p w14:paraId="66B5951F" w14:textId="20A26BF0" w:rsidR="00C30C36" w:rsidRPr="00A0183C" w:rsidRDefault="00C30C36" w:rsidP="00C30C36">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 xml:space="preserve">IBD teams </w:t>
      </w:r>
      <w:r w:rsidR="00EB7DE3" w:rsidRPr="00A0183C">
        <w:rPr>
          <w:rFonts w:ascii="Arial" w:hAnsi="Arial" w:cs="Arial"/>
          <w:color w:val="000000" w:themeColor="text1"/>
        </w:rPr>
        <w:t xml:space="preserve">are being </w:t>
      </w:r>
      <w:r w:rsidRPr="00A0183C">
        <w:rPr>
          <w:rFonts w:ascii="Arial" w:hAnsi="Arial" w:cs="Arial"/>
          <w:color w:val="000000" w:themeColor="text1"/>
        </w:rPr>
        <w:t xml:space="preserve">invited to apply to </w:t>
      </w:r>
      <w:r w:rsidR="00EB7DE3" w:rsidRPr="00A0183C">
        <w:rPr>
          <w:rFonts w:ascii="Arial" w:hAnsi="Arial" w:cs="Arial"/>
          <w:color w:val="000000" w:themeColor="text1"/>
        </w:rPr>
        <w:t xml:space="preserve">attend </w:t>
      </w:r>
      <w:r w:rsidR="00FF4DE9" w:rsidRPr="00A0183C">
        <w:rPr>
          <w:rFonts w:ascii="Arial" w:hAnsi="Arial" w:cs="Arial"/>
          <w:color w:val="000000" w:themeColor="text1"/>
        </w:rPr>
        <w:t>Quality Improvement</w:t>
      </w:r>
      <w:r w:rsidRPr="00A0183C">
        <w:rPr>
          <w:rFonts w:ascii="Arial" w:hAnsi="Arial" w:cs="Arial"/>
          <w:color w:val="000000" w:themeColor="text1"/>
        </w:rPr>
        <w:t xml:space="preserve"> workshops</w:t>
      </w:r>
      <w:r w:rsidR="00EB7DE3" w:rsidRPr="00A0183C">
        <w:rPr>
          <w:rFonts w:ascii="Arial" w:hAnsi="Arial" w:cs="Arial"/>
          <w:color w:val="000000" w:themeColor="text1"/>
        </w:rPr>
        <w:t>, to be</w:t>
      </w:r>
      <w:r w:rsidRPr="00A0183C">
        <w:rPr>
          <w:rFonts w:ascii="Arial" w:hAnsi="Arial" w:cs="Arial"/>
          <w:color w:val="000000" w:themeColor="text1"/>
        </w:rPr>
        <w:t xml:space="preserve"> held by IBD UK </w:t>
      </w:r>
      <w:r w:rsidR="00EC51AE">
        <w:rPr>
          <w:rFonts w:ascii="Arial" w:hAnsi="Arial" w:cs="Arial"/>
          <w:color w:val="000000" w:themeColor="text1"/>
        </w:rPr>
        <w:t>from Autumn 2020</w:t>
      </w:r>
    </w:p>
    <w:p w14:paraId="5F26AEB6" w14:textId="77777777" w:rsidR="00C30C36" w:rsidRPr="00A0183C" w:rsidRDefault="00C30C36" w:rsidP="00C30C36">
      <w:pPr>
        <w:pStyle w:val="ListParagraph"/>
        <w:rPr>
          <w:rFonts w:ascii="Arial" w:hAnsi="Arial" w:cs="Arial"/>
          <w:color w:val="000000" w:themeColor="text1"/>
        </w:rPr>
      </w:pPr>
    </w:p>
    <w:p w14:paraId="2DD0CE00" w14:textId="1AC227EA" w:rsidR="00EB7DE3" w:rsidRPr="00A0183C" w:rsidRDefault="00EB7DE3" w:rsidP="004F1EA9">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 xml:space="preserve">A </w:t>
      </w:r>
      <w:r w:rsidR="00FF4DE9" w:rsidRPr="00A0183C">
        <w:rPr>
          <w:rFonts w:ascii="Arial" w:hAnsi="Arial" w:cs="Arial"/>
          <w:color w:val="000000" w:themeColor="text1"/>
        </w:rPr>
        <w:t>Quality Improvement</w:t>
      </w:r>
      <w:r w:rsidR="00C30C36" w:rsidRPr="00A0183C">
        <w:rPr>
          <w:rFonts w:ascii="Arial" w:hAnsi="Arial" w:cs="Arial"/>
          <w:color w:val="000000" w:themeColor="text1"/>
        </w:rPr>
        <w:t xml:space="preserve"> toolkit, featuring templates, case studies and podcasts</w:t>
      </w:r>
      <w:r w:rsidRPr="00A0183C">
        <w:rPr>
          <w:rFonts w:ascii="Arial" w:hAnsi="Arial" w:cs="Arial"/>
          <w:color w:val="000000" w:themeColor="text1"/>
        </w:rPr>
        <w:t xml:space="preserve"> is soon to be launched by IBD UK, hosted </w:t>
      </w:r>
      <w:r w:rsidR="000F7158" w:rsidRPr="00A0183C">
        <w:rPr>
          <w:rFonts w:ascii="Arial" w:hAnsi="Arial" w:cs="Arial"/>
          <w:color w:val="000000" w:themeColor="text1"/>
        </w:rPr>
        <w:t xml:space="preserve">at </w:t>
      </w:r>
      <w:r w:rsidR="000F7158" w:rsidRPr="00A0183C">
        <w:rPr>
          <w:rFonts w:ascii="Arial" w:hAnsi="Arial" w:cs="Arial"/>
          <w:b/>
          <w:bCs/>
          <w:i/>
          <w:iCs/>
          <w:color w:val="000000" w:themeColor="text1"/>
        </w:rPr>
        <w:t xml:space="preserve">ibduk.org/resources-for-IBD-services </w:t>
      </w:r>
    </w:p>
    <w:p w14:paraId="3E7BA9EC" w14:textId="77777777" w:rsidR="00EB7DE3" w:rsidRPr="00A0183C" w:rsidRDefault="00EB7DE3" w:rsidP="00EB7DE3">
      <w:pPr>
        <w:pStyle w:val="ListParagraph"/>
        <w:rPr>
          <w:rFonts w:ascii="Arial" w:hAnsi="Arial" w:cs="Arial"/>
          <w:color w:val="000000" w:themeColor="text1"/>
        </w:rPr>
      </w:pPr>
    </w:p>
    <w:p w14:paraId="538051EB" w14:textId="33414762" w:rsidR="00446D89" w:rsidRPr="00A0183C" w:rsidRDefault="00EB7DE3" w:rsidP="004F1EA9">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 xml:space="preserve">IBD UK recommend </w:t>
      </w:r>
      <w:r w:rsidR="000F7158" w:rsidRPr="00A0183C">
        <w:rPr>
          <w:rFonts w:ascii="Arial" w:hAnsi="Arial" w:cs="Arial"/>
          <w:color w:val="000000" w:themeColor="text1"/>
        </w:rPr>
        <w:t xml:space="preserve">both quick wins and </w:t>
      </w:r>
      <w:r w:rsidRPr="00A0183C">
        <w:rPr>
          <w:rFonts w:ascii="Arial" w:hAnsi="Arial" w:cs="Arial"/>
          <w:color w:val="000000" w:themeColor="text1"/>
        </w:rPr>
        <w:t xml:space="preserve">pursuing </w:t>
      </w:r>
      <w:r w:rsidR="000F7158" w:rsidRPr="00A0183C">
        <w:rPr>
          <w:rFonts w:ascii="Arial" w:hAnsi="Arial" w:cs="Arial"/>
          <w:color w:val="000000" w:themeColor="text1"/>
        </w:rPr>
        <w:t xml:space="preserve">longer-term goals </w:t>
      </w:r>
      <w:r w:rsidRPr="00A0183C">
        <w:rPr>
          <w:rFonts w:ascii="Arial" w:hAnsi="Arial" w:cs="Arial"/>
          <w:color w:val="000000" w:themeColor="text1"/>
        </w:rPr>
        <w:t xml:space="preserve">in </w:t>
      </w:r>
      <w:r w:rsidR="00FF4DE9" w:rsidRPr="00A0183C">
        <w:rPr>
          <w:rFonts w:ascii="Arial" w:hAnsi="Arial" w:cs="Arial"/>
          <w:color w:val="000000" w:themeColor="text1"/>
        </w:rPr>
        <w:t>Quality Improvement</w:t>
      </w:r>
      <w:r w:rsidR="000F7158" w:rsidRPr="00A0183C">
        <w:rPr>
          <w:rFonts w:ascii="Arial" w:hAnsi="Arial" w:cs="Arial"/>
          <w:color w:val="000000" w:themeColor="text1"/>
        </w:rPr>
        <w:t xml:space="preserve">. For example, </w:t>
      </w:r>
      <w:r w:rsidRPr="00A0183C">
        <w:rPr>
          <w:rFonts w:ascii="Arial" w:hAnsi="Arial" w:cs="Arial"/>
          <w:color w:val="000000" w:themeColor="text1"/>
        </w:rPr>
        <w:t xml:space="preserve">services can </w:t>
      </w:r>
      <w:r w:rsidR="000F7158" w:rsidRPr="00A0183C">
        <w:rPr>
          <w:rFonts w:ascii="Arial" w:hAnsi="Arial" w:cs="Arial"/>
          <w:color w:val="000000" w:themeColor="text1"/>
        </w:rPr>
        <w:t>improve access to patient information and signposting to patient organisations relatively quickly and easily, while business cases for additional team roles will take longer to implement. Sharing resources and ideas can also save time and effort, whether through the IBD UK website and toolkit or through buddying with another service or regional networking</w:t>
      </w:r>
    </w:p>
    <w:p w14:paraId="18BE7332" w14:textId="19367775" w:rsidR="00DB3841" w:rsidRDefault="00DB3841" w:rsidP="00C72334">
      <w:pPr>
        <w:spacing w:after="0" w:line="240" w:lineRule="auto"/>
        <w:rPr>
          <w:rFonts w:ascii="Arial" w:hAnsi="Arial" w:cs="Arial"/>
          <w:color w:val="000000" w:themeColor="text1"/>
        </w:rPr>
      </w:pPr>
    </w:p>
    <w:p w14:paraId="3C68EE8A" w14:textId="52568182" w:rsidR="00DB3841" w:rsidRDefault="00DB3841" w:rsidP="00C72334">
      <w:pPr>
        <w:spacing w:after="0" w:line="240"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12178"/>
        <w:tblLook w:val="04A0" w:firstRow="1" w:lastRow="0" w:firstColumn="1" w:lastColumn="0" w:noHBand="0" w:noVBand="1"/>
      </w:tblPr>
      <w:tblGrid>
        <w:gridCol w:w="10622"/>
      </w:tblGrid>
      <w:tr w:rsidR="001D6265" w:rsidRPr="00F81D7E" w14:paraId="0C9B42DC" w14:textId="77777777" w:rsidTr="001A1EEB">
        <w:tc>
          <w:tcPr>
            <w:tcW w:w="10622" w:type="dxa"/>
            <w:shd w:val="clear" w:color="auto" w:fill="512178"/>
          </w:tcPr>
          <w:p w14:paraId="3EF65EAF" w14:textId="77777777" w:rsidR="001D6265" w:rsidRPr="00F81D7E" w:rsidRDefault="001D6265" w:rsidP="001A1EEB">
            <w:pPr>
              <w:rPr>
                <w:rFonts w:ascii="Arial" w:hAnsi="Arial" w:cs="Arial"/>
                <w:b/>
                <w:bCs/>
                <w:color w:val="FFFFFF" w:themeColor="background1"/>
                <w:sz w:val="28"/>
                <w:szCs w:val="28"/>
              </w:rPr>
            </w:pPr>
            <w:r w:rsidRPr="00DB3841">
              <w:rPr>
                <w:rFonts w:ascii="Arial" w:hAnsi="Arial" w:cs="Arial"/>
                <w:b/>
                <w:bCs/>
                <w:color w:val="FFFFFF" w:themeColor="background1"/>
                <w:sz w:val="28"/>
                <w:szCs w:val="28"/>
              </w:rPr>
              <w:t xml:space="preserve">Key messages for </w:t>
            </w:r>
            <w:r>
              <w:rPr>
                <w:rFonts w:ascii="Arial" w:hAnsi="Arial" w:cs="Arial"/>
                <w:b/>
                <w:bCs/>
                <w:color w:val="FFFFFF" w:themeColor="background1"/>
                <w:sz w:val="28"/>
                <w:szCs w:val="28"/>
              </w:rPr>
              <w:t>patients</w:t>
            </w:r>
          </w:p>
        </w:tc>
      </w:tr>
    </w:tbl>
    <w:p w14:paraId="3B6098E3" w14:textId="77777777" w:rsidR="001D6265" w:rsidRPr="00F81D7E" w:rsidRDefault="001D6265" w:rsidP="001D6265">
      <w:pPr>
        <w:spacing w:after="0" w:line="240" w:lineRule="auto"/>
        <w:rPr>
          <w:rFonts w:ascii="Arial" w:hAnsi="Arial" w:cs="Arial"/>
        </w:rPr>
      </w:pPr>
    </w:p>
    <w:p w14:paraId="03D60154" w14:textId="4D64F833" w:rsidR="001D6265" w:rsidRPr="00A0183C" w:rsidRDefault="00FF4DE9" w:rsidP="001D6265">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The </w:t>
      </w:r>
      <w:r w:rsidR="001D6265" w:rsidRPr="00A0183C">
        <w:rPr>
          <w:rFonts w:ascii="Arial" w:hAnsi="Arial" w:cs="Arial"/>
          <w:color w:val="000000" w:themeColor="text1"/>
        </w:rPr>
        <w:t xml:space="preserve">IBD Benchmarking </w:t>
      </w:r>
      <w:r w:rsidRPr="00A0183C">
        <w:rPr>
          <w:rFonts w:ascii="Arial" w:hAnsi="Arial" w:cs="Arial"/>
          <w:color w:val="000000" w:themeColor="text1"/>
        </w:rPr>
        <w:t xml:space="preserve">Tool </w:t>
      </w:r>
      <w:r w:rsidR="001D6265" w:rsidRPr="00A0183C">
        <w:rPr>
          <w:rFonts w:ascii="Arial" w:hAnsi="Arial" w:cs="Arial"/>
          <w:color w:val="000000" w:themeColor="text1"/>
        </w:rPr>
        <w:t xml:space="preserve">aims to support improvements to </w:t>
      </w:r>
      <w:r w:rsidR="00B26822" w:rsidRPr="00A0183C">
        <w:rPr>
          <w:rFonts w:ascii="Arial" w:hAnsi="Arial" w:cs="Arial"/>
          <w:color w:val="000000" w:themeColor="text1"/>
        </w:rPr>
        <w:t xml:space="preserve">hospitals </w:t>
      </w:r>
      <w:r w:rsidR="001D6265" w:rsidRPr="00A0183C">
        <w:rPr>
          <w:rFonts w:ascii="Arial" w:hAnsi="Arial" w:cs="Arial"/>
          <w:color w:val="000000" w:themeColor="text1"/>
        </w:rPr>
        <w:t xml:space="preserve">so </w:t>
      </w:r>
      <w:r w:rsidR="00B26822" w:rsidRPr="00A0183C">
        <w:rPr>
          <w:rFonts w:ascii="Arial" w:hAnsi="Arial" w:cs="Arial"/>
          <w:color w:val="000000" w:themeColor="text1"/>
        </w:rPr>
        <w:t xml:space="preserve">everyone </w:t>
      </w:r>
      <w:r w:rsidR="001D6265" w:rsidRPr="00A0183C">
        <w:rPr>
          <w:rFonts w:ascii="Arial" w:hAnsi="Arial" w:cs="Arial"/>
          <w:color w:val="000000" w:themeColor="text1"/>
        </w:rPr>
        <w:t>with Crohn’s and Colitis receive</w:t>
      </w:r>
      <w:r w:rsidR="00B30870">
        <w:rPr>
          <w:rFonts w:ascii="Arial" w:hAnsi="Arial" w:cs="Arial"/>
          <w:color w:val="000000" w:themeColor="text1"/>
        </w:rPr>
        <w:t>s</w:t>
      </w:r>
      <w:r w:rsidR="001D6265" w:rsidRPr="00A0183C">
        <w:rPr>
          <w:rFonts w:ascii="Arial" w:hAnsi="Arial" w:cs="Arial"/>
          <w:color w:val="000000" w:themeColor="text1"/>
        </w:rPr>
        <w:t xml:space="preserve"> safe, consistent, high-quality, personalised care at every stage</w:t>
      </w:r>
      <w:r w:rsidR="00F112D2">
        <w:rPr>
          <w:rFonts w:ascii="Arial" w:hAnsi="Arial" w:cs="Arial"/>
          <w:color w:val="000000" w:themeColor="text1"/>
        </w:rPr>
        <w:t xml:space="preserve"> of </w:t>
      </w:r>
      <w:r w:rsidR="000410B5">
        <w:rPr>
          <w:rFonts w:ascii="Arial" w:hAnsi="Arial" w:cs="Arial"/>
          <w:color w:val="000000" w:themeColor="text1"/>
        </w:rPr>
        <w:t>your</w:t>
      </w:r>
      <w:r w:rsidR="00F112D2">
        <w:rPr>
          <w:rFonts w:ascii="Arial" w:hAnsi="Arial" w:cs="Arial"/>
          <w:color w:val="000000" w:themeColor="text1"/>
        </w:rPr>
        <w:t xml:space="preserve"> journey</w:t>
      </w:r>
      <w:r w:rsidR="001D6265" w:rsidRPr="00A0183C">
        <w:rPr>
          <w:rFonts w:ascii="Arial" w:hAnsi="Arial" w:cs="Arial"/>
          <w:color w:val="000000" w:themeColor="text1"/>
        </w:rPr>
        <w:t xml:space="preserve">, whatever </w:t>
      </w:r>
      <w:r w:rsidR="00673FB9" w:rsidRPr="00A0183C">
        <w:rPr>
          <w:rFonts w:ascii="Arial" w:hAnsi="Arial" w:cs="Arial"/>
          <w:color w:val="000000" w:themeColor="text1"/>
        </w:rPr>
        <w:t xml:space="preserve">your </w:t>
      </w:r>
      <w:r w:rsidR="001D6265" w:rsidRPr="00A0183C">
        <w:rPr>
          <w:rFonts w:ascii="Arial" w:hAnsi="Arial" w:cs="Arial"/>
          <w:color w:val="000000" w:themeColor="text1"/>
        </w:rPr>
        <w:t>age</w:t>
      </w:r>
      <w:r w:rsidR="00673FB9" w:rsidRPr="00A0183C">
        <w:rPr>
          <w:rFonts w:ascii="Arial" w:hAnsi="Arial" w:cs="Arial"/>
          <w:color w:val="000000" w:themeColor="text1"/>
        </w:rPr>
        <w:t>, whatever your circumstances,</w:t>
      </w:r>
      <w:r w:rsidR="001D6265" w:rsidRPr="00A0183C">
        <w:rPr>
          <w:rFonts w:ascii="Arial" w:hAnsi="Arial" w:cs="Arial"/>
          <w:color w:val="000000" w:themeColor="text1"/>
        </w:rPr>
        <w:t xml:space="preserve"> and wherever </w:t>
      </w:r>
      <w:r w:rsidR="00673FB9" w:rsidRPr="00A0183C">
        <w:rPr>
          <w:rFonts w:ascii="Arial" w:hAnsi="Arial" w:cs="Arial"/>
          <w:color w:val="000000" w:themeColor="text1"/>
        </w:rPr>
        <w:t>you</w:t>
      </w:r>
      <w:r w:rsidR="001D6265" w:rsidRPr="00A0183C">
        <w:rPr>
          <w:rFonts w:ascii="Arial" w:hAnsi="Arial" w:cs="Arial"/>
          <w:color w:val="000000" w:themeColor="text1"/>
        </w:rPr>
        <w:t xml:space="preserve"> live in the UK</w:t>
      </w:r>
    </w:p>
    <w:p w14:paraId="43FDA438" w14:textId="77777777" w:rsidR="001D6265" w:rsidRPr="00A0183C" w:rsidRDefault="001D6265" w:rsidP="001D6265">
      <w:pPr>
        <w:pStyle w:val="ListParagraph"/>
        <w:spacing w:after="0" w:line="240" w:lineRule="auto"/>
        <w:rPr>
          <w:rFonts w:ascii="Arial" w:hAnsi="Arial" w:cs="Arial"/>
          <w:color w:val="000000" w:themeColor="text1"/>
        </w:rPr>
      </w:pPr>
    </w:p>
    <w:p w14:paraId="14A08D1F" w14:textId="582C9E5E" w:rsidR="00433920" w:rsidRPr="00A0183C" w:rsidRDefault="001D6265" w:rsidP="00433920">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The </w:t>
      </w:r>
      <w:r w:rsidR="00673FB9" w:rsidRPr="00A0183C">
        <w:rPr>
          <w:rFonts w:ascii="Arial" w:hAnsi="Arial" w:cs="Arial"/>
          <w:color w:val="000000" w:themeColor="text1"/>
        </w:rPr>
        <w:t>IBD P</w:t>
      </w:r>
      <w:r w:rsidRPr="00A0183C">
        <w:rPr>
          <w:rFonts w:ascii="Arial" w:hAnsi="Arial" w:cs="Arial"/>
          <w:color w:val="000000" w:themeColor="text1"/>
        </w:rPr>
        <w:t xml:space="preserve">atient </w:t>
      </w:r>
      <w:r w:rsidR="00673FB9" w:rsidRPr="00A0183C">
        <w:rPr>
          <w:rFonts w:ascii="Arial" w:hAnsi="Arial" w:cs="Arial"/>
          <w:color w:val="000000" w:themeColor="text1"/>
        </w:rPr>
        <w:t>S</w:t>
      </w:r>
      <w:r w:rsidRPr="00A0183C">
        <w:rPr>
          <w:rFonts w:ascii="Arial" w:hAnsi="Arial" w:cs="Arial"/>
          <w:color w:val="000000" w:themeColor="text1"/>
        </w:rPr>
        <w:t>urve</w:t>
      </w:r>
      <w:r w:rsidR="00673FB9" w:rsidRPr="00A0183C">
        <w:rPr>
          <w:rFonts w:ascii="Arial" w:hAnsi="Arial" w:cs="Arial"/>
          <w:color w:val="000000" w:themeColor="text1"/>
        </w:rPr>
        <w:t>y conducted</w:t>
      </w:r>
      <w:r w:rsidRPr="00A0183C">
        <w:rPr>
          <w:rFonts w:ascii="Arial" w:hAnsi="Arial" w:cs="Arial"/>
          <w:color w:val="000000" w:themeColor="text1"/>
        </w:rPr>
        <w:t xml:space="preserve"> as part of the IBD Benchmarking </w:t>
      </w:r>
      <w:r w:rsidR="00F84173">
        <w:rPr>
          <w:rFonts w:ascii="Arial" w:hAnsi="Arial" w:cs="Arial"/>
          <w:color w:val="000000" w:themeColor="text1"/>
        </w:rPr>
        <w:t xml:space="preserve">Tool </w:t>
      </w:r>
      <w:r w:rsidRPr="00A0183C">
        <w:rPr>
          <w:rFonts w:ascii="Arial" w:hAnsi="Arial" w:cs="Arial"/>
          <w:color w:val="000000" w:themeColor="text1"/>
        </w:rPr>
        <w:t xml:space="preserve">aims to ensure that </w:t>
      </w:r>
      <w:r w:rsidR="00673FB9" w:rsidRPr="00A0183C">
        <w:rPr>
          <w:rFonts w:ascii="Arial" w:hAnsi="Arial" w:cs="Arial"/>
          <w:color w:val="000000" w:themeColor="text1"/>
        </w:rPr>
        <w:t xml:space="preserve">your views are </w:t>
      </w:r>
      <w:r w:rsidRPr="00A0183C">
        <w:rPr>
          <w:rFonts w:ascii="Arial" w:hAnsi="Arial" w:cs="Arial"/>
          <w:color w:val="000000" w:themeColor="text1"/>
        </w:rPr>
        <w:t>central, a</w:t>
      </w:r>
      <w:r w:rsidR="00433920" w:rsidRPr="00A0183C">
        <w:rPr>
          <w:rFonts w:ascii="Arial" w:hAnsi="Arial" w:cs="Arial"/>
          <w:color w:val="000000" w:themeColor="text1"/>
        </w:rPr>
        <w:t xml:space="preserve">nd that your experiences help your hospital improve on </w:t>
      </w:r>
      <w:r w:rsidR="005474AF">
        <w:rPr>
          <w:rFonts w:ascii="Arial" w:hAnsi="Arial" w:cs="Arial"/>
          <w:color w:val="000000" w:themeColor="text1"/>
        </w:rPr>
        <w:t xml:space="preserve">the </w:t>
      </w:r>
      <w:r w:rsidR="00433920" w:rsidRPr="00A0183C">
        <w:rPr>
          <w:rFonts w:ascii="Arial" w:hAnsi="Arial" w:cs="Arial"/>
          <w:color w:val="000000" w:themeColor="text1"/>
        </w:rPr>
        <w:t>things that matter to you</w:t>
      </w:r>
    </w:p>
    <w:p w14:paraId="2A20A940" w14:textId="77777777" w:rsidR="00433920" w:rsidRPr="00A0183C" w:rsidRDefault="00433920" w:rsidP="00433920">
      <w:pPr>
        <w:pStyle w:val="ListParagraph"/>
        <w:rPr>
          <w:rFonts w:ascii="Arial" w:hAnsi="Arial" w:cs="Arial"/>
          <w:color w:val="000000" w:themeColor="text1"/>
        </w:rPr>
      </w:pPr>
    </w:p>
    <w:p w14:paraId="5A3BEA52" w14:textId="0CAE2615" w:rsidR="00433920" w:rsidRPr="00A0183C" w:rsidRDefault="00433920" w:rsidP="00433920">
      <w:pPr>
        <w:pStyle w:val="ListParagraph"/>
        <w:numPr>
          <w:ilvl w:val="0"/>
          <w:numId w:val="33"/>
        </w:numPr>
        <w:spacing w:after="0" w:line="240" w:lineRule="auto"/>
        <w:rPr>
          <w:rFonts w:ascii="Arial" w:hAnsi="Arial" w:cs="Arial"/>
          <w:color w:val="000000" w:themeColor="text1"/>
        </w:rPr>
      </w:pPr>
      <w:bookmarkStart w:id="1" w:name="_Hlk33695750"/>
      <w:r w:rsidRPr="00A0183C">
        <w:rPr>
          <w:rFonts w:ascii="Arial" w:hAnsi="Arial" w:cs="Arial"/>
          <w:color w:val="000000" w:themeColor="text1"/>
        </w:rPr>
        <w:t xml:space="preserve">Patient involvement in </w:t>
      </w:r>
      <w:r w:rsidR="00EF26CB">
        <w:rPr>
          <w:rFonts w:ascii="Arial" w:hAnsi="Arial" w:cs="Arial"/>
          <w:color w:val="000000" w:themeColor="text1"/>
        </w:rPr>
        <w:t>the IBD Patient Survey</w:t>
      </w:r>
      <w:r w:rsidRPr="00A0183C">
        <w:rPr>
          <w:rFonts w:ascii="Arial" w:hAnsi="Arial" w:cs="Arial"/>
          <w:color w:val="000000" w:themeColor="text1"/>
        </w:rPr>
        <w:t xml:space="preserve"> and improvements to IBD services help ensure </w:t>
      </w:r>
      <w:r w:rsidR="00EF26CB">
        <w:rPr>
          <w:rFonts w:ascii="Arial" w:hAnsi="Arial" w:cs="Arial"/>
          <w:color w:val="000000" w:themeColor="text1"/>
        </w:rPr>
        <w:t>everyone</w:t>
      </w:r>
      <w:r w:rsidRPr="00A0183C">
        <w:rPr>
          <w:rFonts w:ascii="Arial" w:hAnsi="Arial" w:cs="Arial"/>
          <w:color w:val="000000" w:themeColor="text1"/>
        </w:rPr>
        <w:t xml:space="preserve"> living with IBD receive</w:t>
      </w:r>
      <w:r w:rsidR="00EF26CB">
        <w:rPr>
          <w:rFonts w:ascii="Arial" w:hAnsi="Arial" w:cs="Arial"/>
          <w:color w:val="000000" w:themeColor="text1"/>
        </w:rPr>
        <w:t>s</w:t>
      </w:r>
      <w:r w:rsidRPr="00A0183C">
        <w:rPr>
          <w:rFonts w:ascii="Arial" w:hAnsi="Arial" w:cs="Arial"/>
          <w:color w:val="000000" w:themeColor="text1"/>
        </w:rPr>
        <w:t xml:space="preserve"> high-quality care across the UK – your input helps to raise the profile</w:t>
      </w:r>
      <w:r w:rsidR="002F25B1">
        <w:rPr>
          <w:rFonts w:ascii="Arial" w:hAnsi="Arial" w:cs="Arial"/>
          <w:color w:val="000000" w:themeColor="text1"/>
        </w:rPr>
        <w:t xml:space="preserve"> and</w:t>
      </w:r>
      <w:r w:rsidR="003E7AE6">
        <w:rPr>
          <w:rFonts w:ascii="Arial" w:hAnsi="Arial" w:cs="Arial"/>
          <w:color w:val="000000" w:themeColor="text1"/>
        </w:rPr>
        <w:t xml:space="preserve"> increase</w:t>
      </w:r>
      <w:r w:rsidR="002F25B1">
        <w:rPr>
          <w:rFonts w:ascii="Arial" w:hAnsi="Arial" w:cs="Arial"/>
          <w:color w:val="000000" w:themeColor="text1"/>
        </w:rPr>
        <w:t xml:space="preserve"> understanding</w:t>
      </w:r>
      <w:r w:rsidRPr="00A0183C">
        <w:rPr>
          <w:rFonts w:ascii="Arial" w:hAnsi="Arial" w:cs="Arial"/>
          <w:color w:val="000000" w:themeColor="text1"/>
        </w:rPr>
        <w:t xml:space="preserve"> of IBD and benefits far more people tha</w:t>
      </w:r>
      <w:r w:rsidR="00C55FA8" w:rsidRPr="00A0183C">
        <w:rPr>
          <w:rFonts w:ascii="Arial" w:hAnsi="Arial" w:cs="Arial"/>
          <w:color w:val="000000" w:themeColor="text1"/>
        </w:rPr>
        <w:t>n</w:t>
      </w:r>
      <w:r w:rsidRPr="00A0183C">
        <w:rPr>
          <w:rFonts w:ascii="Arial" w:hAnsi="Arial" w:cs="Arial"/>
          <w:color w:val="000000" w:themeColor="text1"/>
        </w:rPr>
        <w:t xml:space="preserve"> just those in your hospital</w:t>
      </w:r>
    </w:p>
    <w:bookmarkEnd w:id="1"/>
    <w:p w14:paraId="6F8E5E43" w14:textId="440BC096" w:rsidR="00433920" w:rsidRPr="00A0183C" w:rsidRDefault="00433920" w:rsidP="001D6265">
      <w:pPr>
        <w:spacing w:after="0" w:line="240" w:lineRule="auto"/>
        <w:ind w:left="360"/>
        <w:rPr>
          <w:rFonts w:ascii="Arial" w:hAnsi="Arial" w:cs="Arial"/>
          <w:color w:val="000000" w:themeColor="text1"/>
        </w:rPr>
      </w:pPr>
    </w:p>
    <w:p w14:paraId="65EA570F" w14:textId="77777777" w:rsidR="001D6265" w:rsidRPr="00A0183C" w:rsidRDefault="001D6265" w:rsidP="001D6265">
      <w:pPr>
        <w:pStyle w:val="ListParagraph"/>
        <w:spacing w:after="0" w:line="240" w:lineRule="auto"/>
        <w:rPr>
          <w:rFonts w:ascii="Arial" w:hAnsi="Arial" w:cs="Arial"/>
          <w:b/>
          <w:bCs/>
          <w:i/>
          <w:iCs/>
          <w:color w:val="000000" w:themeColor="text1"/>
        </w:rPr>
      </w:pPr>
      <w:r w:rsidRPr="00A0183C">
        <w:rPr>
          <w:rFonts w:ascii="Arial" w:hAnsi="Arial" w:cs="Arial"/>
          <w:b/>
          <w:bCs/>
          <w:i/>
          <w:iCs/>
          <w:color w:val="000000" w:themeColor="text1"/>
        </w:rPr>
        <w:t>Call to action:</w:t>
      </w:r>
    </w:p>
    <w:p w14:paraId="4982AC4A" w14:textId="3EEC116F" w:rsidR="009B61E9" w:rsidRPr="00A0183C" w:rsidRDefault="001D6265" w:rsidP="005015D7">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IBD UK encourages </w:t>
      </w:r>
      <w:r w:rsidR="009B61E9" w:rsidRPr="00A0183C">
        <w:rPr>
          <w:rFonts w:ascii="Arial" w:hAnsi="Arial" w:cs="Arial"/>
          <w:color w:val="000000" w:themeColor="text1"/>
        </w:rPr>
        <w:t>you</w:t>
      </w:r>
      <w:r w:rsidRPr="00A0183C">
        <w:rPr>
          <w:rFonts w:ascii="Arial" w:hAnsi="Arial" w:cs="Arial"/>
          <w:color w:val="000000" w:themeColor="text1"/>
        </w:rPr>
        <w:t xml:space="preserve"> to discuss </w:t>
      </w:r>
      <w:r w:rsidR="00AD67DB">
        <w:rPr>
          <w:rFonts w:ascii="Arial" w:hAnsi="Arial" w:cs="Arial"/>
          <w:color w:val="000000" w:themeColor="text1"/>
        </w:rPr>
        <w:t xml:space="preserve">the results of the IBD Patient Survey and </w:t>
      </w:r>
      <w:r w:rsidRPr="00A0183C">
        <w:rPr>
          <w:rFonts w:ascii="Arial" w:hAnsi="Arial" w:cs="Arial"/>
          <w:color w:val="000000" w:themeColor="text1"/>
        </w:rPr>
        <w:t xml:space="preserve">Benchmarking with </w:t>
      </w:r>
      <w:r w:rsidR="009B61E9" w:rsidRPr="00A0183C">
        <w:rPr>
          <w:rFonts w:ascii="Arial" w:hAnsi="Arial" w:cs="Arial"/>
          <w:color w:val="000000" w:themeColor="text1"/>
        </w:rPr>
        <w:t>your doctor, nurse and other members of the team that care for you, so that they can make the changes that will improve the care they provide</w:t>
      </w:r>
    </w:p>
    <w:p w14:paraId="040A32A7" w14:textId="77777777" w:rsidR="009B61E9" w:rsidRDefault="009B61E9" w:rsidP="00C72334">
      <w:pPr>
        <w:spacing w:after="0" w:line="240" w:lineRule="auto"/>
        <w:rPr>
          <w:rFonts w:ascii="Arial" w:hAnsi="Arial" w:cs="Arial"/>
          <w:color w:val="000000" w:themeColor="text1"/>
        </w:rPr>
      </w:pPr>
    </w:p>
    <w:p w14:paraId="473CF156" w14:textId="254EDEA1" w:rsidR="001D6265" w:rsidRDefault="001D6265" w:rsidP="00C72334">
      <w:pPr>
        <w:spacing w:after="0" w:line="240"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12178"/>
        <w:tblLook w:val="04A0" w:firstRow="1" w:lastRow="0" w:firstColumn="1" w:lastColumn="0" w:noHBand="0" w:noVBand="1"/>
      </w:tblPr>
      <w:tblGrid>
        <w:gridCol w:w="10622"/>
      </w:tblGrid>
      <w:tr w:rsidR="00DB3841" w:rsidRPr="00F81D7E" w14:paraId="64F993DD" w14:textId="77777777" w:rsidTr="00972442">
        <w:tc>
          <w:tcPr>
            <w:tcW w:w="10622" w:type="dxa"/>
            <w:shd w:val="clear" w:color="auto" w:fill="512178"/>
          </w:tcPr>
          <w:p w14:paraId="2093E65F" w14:textId="30F58603" w:rsidR="00DB3841" w:rsidRPr="00F81D7E" w:rsidRDefault="00DB3841" w:rsidP="00C72334">
            <w:pPr>
              <w:rPr>
                <w:rFonts w:ascii="Arial" w:hAnsi="Arial" w:cs="Arial"/>
                <w:b/>
                <w:bCs/>
                <w:color w:val="FFFFFF" w:themeColor="background1"/>
                <w:sz w:val="28"/>
                <w:szCs w:val="28"/>
              </w:rPr>
            </w:pPr>
            <w:r w:rsidRPr="00DB3841">
              <w:rPr>
                <w:rFonts w:ascii="Arial" w:hAnsi="Arial" w:cs="Arial"/>
                <w:b/>
                <w:bCs/>
                <w:color w:val="FFFFFF" w:themeColor="background1"/>
                <w:sz w:val="28"/>
                <w:szCs w:val="28"/>
              </w:rPr>
              <w:t xml:space="preserve">Key messages for </w:t>
            </w:r>
            <w:r w:rsidR="00742341" w:rsidRPr="00742341">
              <w:rPr>
                <w:rFonts w:ascii="Arial" w:hAnsi="Arial" w:cs="Arial"/>
                <w:b/>
                <w:bCs/>
                <w:color w:val="FFFFFF" w:themeColor="background1"/>
                <w:sz w:val="28"/>
                <w:szCs w:val="28"/>
              </w:rPr>
              <w:t>healthcare professionals</w:t>
            </w:r>
          </w:p>
        </w:tc>
      </w:tr>
    </w:tbl>
    <w:p w14:paraId="55AA7ED1" w14:textId="77777777" w:rsidR="00DB3841" w:rsidRPr="00F81D7E" w:rsidRDefault="00DB3841" w:rsidP="00C72334">
      <w:pPr>
        <w:spacing w:after="0" w:line="240" w:lineRule="auto"/>
        <w:rPr>
          <w:rFonts w:ascii="Arial" w:hAnsi="Arial" w:cs="Arial"/>
        </w:rPr>
      </w:pPr>
    </w:p>
    <w:p w14:paraId="3443F281" w14:textId="16C4FC5A" w:rsidR="00E56AC3" w:rsidRPr="00A0183C" w:rsidRDefault="00FF4DE9" w:rsidP="00C72334">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The </w:t>
      </w:r>
      <w:r w:rsidR="00E56AC3" w:rsidRPr="00A0183C">
        <w:rPr>
          <w:rFonts w:ascii="Arial" w:hAnsi="Arial" w:cs="Arial"/>
          <w:color w:val="000000" w:themeColor="text1"/>
        </w:rPr>
        <w:t xml:space="preserve">IBD Benchmarking </w:t>
      </w:r>
      <w:r w:rsidRPr="00A0183C">
        <w:rPr>
          <w:rFonts w:ascii="Arial" w:hAnsi="Arial" w:cs="Arial"/>
          <w:color w:val="000000" w:themeColor="text1"/>
        </w:rPr>
        <w:t xml:space="preserve">Tool </w:t>
      </w:r>
      <w:r w:rsidR="00E56AC3" w:rsidRPr="00A0183C">
        <w:rPr>
          <w:rFonts w:ascii="Arial" w:hAnsi="Arial" w:cs="Arial"/>
          <w:color w:val="000000" w:themeColor="text1"/>
        </w:rPr>
        <w:t xml:space="preserve">aims to support hospitals and IBD teams to deliver best practice health care and </w:t>
      </w:r>
      <w:r w:rsidR="00816B32">
        <w:rPr>
          <w:rFonts w:ascii="Arial" w:hAnsi="Arial" w:cs="Arial"/>
          <w:color w:val="000000" w:themeColor="text1"/>
        </w:rPr>
        <w:t>q</w:t>
      </w:r>
      <w:r w:rsidR="00816B32" w:rsidRPr="00A0183C">
        <w:rPr>
          <w:rFonts w:ascii="Arial" w:hAnsi="Arial" w:cs="Arial"/>
          <w:color w:val="000000" w:themeColor="text1"/>
        </w:rPr>
        <w:t xml:space="preserve">uality </w:t>
      </w:r>
      <w:r w:rsidR="00816B32">
        <w:rPr>
          <w:rFonts w:ascii="Arial" w:hAnsi="Arial" w:cs="Arial"/>
          <w:color w:val="000000" w:themeColor="text1"/>
        </w:rPr>
        <w:t>i</w:t>
      </w:r>
      <w:r w:rsidRPr="00A0183C">
        <w:rPr>
          <w:rFonts w:ascii="Arial" w:hAnsi="Arial" w:cs="Arial"/>
          <w:color w:val="000000" w:themeColor="text1"/>
        </w:rPr>
        <w:t>mprovement</w:t>
      </w:r>
      <w:r w:rsidR="00E56AC3" w:rsidRPr="00A0183C">
        <w:rPr>
          <w:rFonts w:ascii="Arial" w:hAnsi="Arial" w:cs="Arial"/>
          <w:color w:val="000000" w:themeColor="text1"/>
        </w:rPr>
        <w:t>s where needed</w:t>
      </w:r>
    </w:p>
    <w:p w14:paraId="0764D70A" w14:textId="77777777" w:rsidR="00E56AC3" w:rsidRPr="00A0183C" w:rsidRDefault="00E56AC3" w:rsidP="00C72334">
      <w:pPr>
        <w:pStyle w:val="ListParagraph"/>
        <w:spacing w:after="0" w:line="240" w:lineRule="auto"/>
        <w:rPr>
          <w:rFonts w:ascii="Arial" w:hAnsi="Arial" w:cs="Arial"/>
          <w:color w:val="000000" w:themeColor="text1"/>
        </w:rPr>
      </w:pPr>
    </w:p>
    <w:p w14:paraId="073589A3" w14:textId="1E11D43A" w:rsidR="00E56AC3" w:rsidRPr="00A0183C" w:rsidRDefault="00E56AC3" w:rsidP="00D31985">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The IBD Standards define what should be put in place in IBD </w:t>
      </w:r>
      <w:r w:rsidR="00BB1828" w:rsidRPr="00A0183C">
        <w:rPr>
          <w:rFonts w:ascii="Arial" w:hAnsi="Arial" w:cs="Arial"/>
          <w:color w:val="000000" w:themeColor="text1"/>
        </w:rPr>
        <w:t>s</w:t>
      </w:r>
      <w:r w:rsidRPr="00A0183C">
        <w:rPr>
          <w:rFonts w:ascii="Arial" w:hAnsi="Arial" w:cs="Arial"/>
          <w:color w:val="000000" w:themeColor="text1"/>
        </w:rPr>
        <w:t>ervices at all stages of the patient journey</w:t>
      </w:r>
      <w:r w:rsidR="00C922B7" w:rsidRPr="00A0183C">
        <w:rPr>
          <w:rFonts w:ascii="Arial" w:hAnsi="Arial" w:cs="Arial"/>
          <w:color w:val="000000" w:themeColor="text1"/>
        </w:rPr>
        <w:t xml:space="preserve"> and how the IBD service should be organised</w:t>
      </w:r>
      <w:r w:rsidR="00D31985" w:rsidRPr="00A0183C">
        <w:rPr>
          <w:rFonts w:ascii="Arial" w:hAnsi="Arial" w:cs="Arial"/>
          <w:color w:val="000000" w:themeColor="text1"/>
        </w:rPr>
        <w:t xml:space="preserve">. The stages </w:t>
      </w:r>
      <w:r w:rsidR="001012A3" w:rsidRPr="00A0183C">
        <w:rPr>
          <w:rFonts w:ascii="Arial" w:hAnsi="Arial" w:cs="Arial"/>
          <w:color w:val="000000" w:themeColor="text1"/>
        </w:rPr>
        <w:t xml:space="preserve">covered by the Standards </w:t>
      </w:r>
      <w:proofErr w:type="gramStart"/>
      <w:r w:rsidR="001012A3" w:rsidRPr="00A0183C">
        <w:rPr>
          <w:rFonts w:ascii="Arial" w:hAnsi="Arial" w:cs="Arial"/>
          <w:color w:val="000000" w:themeColor="text1"/>
        </w:rPr>
        <w:t>are</w:t>
      </w:r>
      <w:r w:rsidR="00D31985" w:rsidRPr="00A0183C">
        <w:rPr>
          <w:rFonts w:ascii="Arial" w:hAnsi="Arial" w:cs="Arial"/>
          <w:color w:val="000000" w:themeColor="text1"/>
        </w:rPr>
        <w:t>:</w:t>
      </w:r>
      <w:proofErr w:type="gramEnd"/>
      <w:r w:rsidRPr="00A0183C">
        <w:rPr>
          <w:rFonts w:ascii="Arial" w:hAnsi="Arial" w:cs="Arial"/>
          <w:color w:val="000000" w:themeColor="text1"/>
        </w:rPr>
        <w:t xml:space="preserve"> pre-diagnosis, </w:t>
      </w:r>
      <w:r w:rsidR="00C922B7" w:rsidRPr="00A0183C">
        <w:rPr>
          <w:rFonts w:ascii="Arial" w:hAnsi="Arial" w:cs="Arial"/>
          <w:color w:val="000000" w:themeColor="text1"/>
        </w:rPr>
        <w:t>new</w:t>
      </w:r>
      <w:r w:rsidR="008D0F19">
        <w:rPr>
          <w:rFonts w:ascii="Arial" w:hAnsi="Arial" w:cs="Arial"/>
          <w:color w:val="000000" w:themeColor="text1"/>
        </w:rPr>
        <w:t>ly</w:t>
      </w:r>
      <w:r w:rsidR="00D31985" w:rsidRPr="00A0183C">
        <w:rPr>
          <w:rFonts w:ascii="Arial" w:hAnsi="Arial" w:cs="Arial"/>
          <w:color w:val="000000" w:themeColor="text1"/>
        </w:rPr>
        <w:t xml:space="preserve"> </w:t>
      </w:r>
      <w:r w:rsidRPr="00A0183C">
        <w:rPr>
          <w:rFonts w:ascii="Arial" w:hAnsi="Arial" w:cs="Arial"/>
          <w:color w:val="000000" w:themeColor="text1"/>
        </w:rPr>
        <w:t>diagnos</w:t>
      </w:r>
      <w:r w:rsidR="008D0F19">
        <w:rPr>
          <w:rFonts w:ascii="Arial" w:hAnsi="Arial" w:cs="Arial"/>
          <w:color w:val="000000" w:themeColor="text1"/>
        </w:rPr>
        <w:t>ed</w:t>
      </w:r>
      <w:r w:rsidRPr="00A0183C">
        <w:rPr>
          <w:rFonts w:ascii="Arial" w:hAnsi="Arial" w:cs="Arial"/>
          <w:color w:val="000000" w:themeColor="text1"/>
        </w:rPr>
        <w:t>, flare management, surgery, inpatient care</w:t>
      </w:r>
      <w:r w:rsidR="00D31985" w:rsidRPr="00A0183C">
        <w:rPr>
          <w:rFonts w:ascii="Arial" w:hAnsi="Arial" w:cs="Arial"/>
          <w:color w:val="000000" w:themeColor="text1"/>
        </w:rPr>
        <w:t>,</w:t>
      </w:r>
      <w:r w:rsidRPr="00A0183C">
        <w:rPr>
          <w:rFonts w:ascii="Arial" w:hAnsi="Arial" w:cs="Arial"/>
          <w:color w:val="000000" w:themeColor="text1"/>
        </w:rPr>
        <w:t xml:space="preserve"> ongoing care</w:t>
      </w:r>
      <w:r w:rsidR="008D0F19">
        <w:rPr>
          <w:rFonts w:ascii="Arial" w:hAnsi="Arial" w:cs="Arial"/>
          <w:color w:val="000000" w:themeColor="text1"/>
        </w:rPr>
        <w:t xml:space="preserve"> and monitoring</w:t>
      </w:r>
    </w:p>
    <w:p w14:paraId="49493CA9" w14:textId="77777777" w:rsidR="00C922B7" w:rsidRPr="00A0183C" w:rsidRDefault="00C922B7" w:rsidP="00C72334">
      <w:pPr>
        <w:pStyle w:val="ListParagraph"/>
        <w:spacing w:after="0" w:line="240" w:lineRule="auto"/>
        <w:rPr>
          <w:rFonts w:ascii="Arial" w:hAnsi="Arial" w:cs="Arial"/>
          <w:color w:val="000000" w:themeColor="text1"/>
        </w:rPr>
      </w:pPr>
    </w:p>
    <w:p w14:paraId="1F32BE07" w14:textId="6BD83AC5" w:rsidR="00E56AC3" w:rsidRPr="00A0183C" w:rsidRDefault="00E56AC3" w:rsidP="00C72334">
      <w:pPr>
        <w:pStyle w:val="ListParagraph"/>
        <w:spacing w:after="0" w:line="240" w:lineRule="auto"/>
        <w:rPr>
          <w:rFonts w:ascii="Arial" w:hAnsi="Arial" w:cs="Arial"/>
          <w:b/>
          <w:bCs/>
          <w:color w:val="000000" w:themeColor="text1"/>
        </w:rPr>
      </w:pPr>
      <w:r w:rsidRPr="00A0183C">
        <w:rPr>
          <w:rFonts w:ascii="Arial" w:hAnsi="Arial" w:cs="Arial"/>
          <w:b/>
          <w:bCs/>
          <w:i/>
          <w:iCs/>
          <w:color w:val="000000" w:themeColor="text1"/>
        </w:rPr>
        <w:t>Call to action:</w:t>
      </w:r>
    </w:p>
    <w:p w14:paraId="1BF9FEA6" w14:textId="0C447330" w:rsidR="00A10A8C" w:rsidRPr="00A0183C" w:rsidRDefault="00E56AC3" w:rsidP="00C72334">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IBD UK is calling on IBD teams to review their </w:t>
      </w:r>
      <w:r w:rsidR="008D0F19">
        <w:rPr>
          <w:rFonts w:ascii="Arial" w:hAnsi="Arial" w:cs="Arial"/>
          <w:color w:val="000000" w:themeColor="text1"/>
        </w:rPr>
        <w:t xml:space="preserve">IBD </w:t>
      </w:r>
      <w:r w:rsidRPr="00A0183C">
        <w:rPr>
          <w:rFonts w:ascii="Arial" w:hAnsi="Arial" w:cs="Arial"/>
          <w:color w:val="000000" w:themeColor="text1"/>
        </w:rPr>
        <w:t>Benchmarking</w:t>
      </w:r>
      <w:r w:rsidR="008D0F19">
        <w:rPr>
          <w:rFonts w:ascii="Arial" w:hAnsi="Arial" w:cs="Arial"/>
          <w:color w:val="000000" w:themeColor="text1"/>
        </w:rPr>
        <w:t xml:space="preserve"> Tool</w:t>
      </w:r>
      <w:r w:rsidRPr="00A0183C">
        <w:rPr>
          <w:rFonts w:ascii="Arial" w:hAnsi="Arial" w:cs="Arial"/>
          <w:color w:val="000000" w:themeColor="text1"/>
        </w:rPr>
        <w:t xml:space="preserve"> results and </w:t>
      </w:r>
      <w:r w:rsidR="000023BB" w:rsidRPr="00A0183C">
        <w:rPr>
          <w:rFonts w:ascii="Arial" w:hAnsi="Arial" w:cs="Arial"/>
          <w:color w:val="000000" w:themeColor="text1"/>
        </w:rPr>
        <w:t>develop a</w:t>
      </w:r>
      <w:r w:rsidR="000E0154" w:rsidRPr="00A0183C">
        <w:rPr>
          <w:rFonts w:ascii="Arial" w:hAnsi="Arial" w:cs="Arial"/>
          <w:color w:val="000000" w:themeColor="text1"/>
        </w:rPr>
        <w:t xml:space="preserve"> </w:t>
      </w:r>
      <w:r w:rsidR="00FF4DE9" w:rsidRPr="00A0183C">
        <w:rPr>
          <w:rFonts w:ascii="Arial" w:hAnsi="Arial" w:cs="Arial"/>
          <w:color w:val="000000" w:themeColor="text1"/>
        </w:rPr>
        <w:t>Quality Improvement</w:t>
      </w:r>
      <w:r w:rsidR="000023BB" w:rsidRPr="00A0183C">
        <w:rPr>
          <w:rFonts w:ascii="Arial" w:hAnsi="Arial" w:cs="Arial"/>
          <w:color w:val="000000" w:themeColor="text1"/>
        </w:rPr>
        <w:t xml:space="preserve"> action plan </w:t>
      </w:r>
      <w:r w:rsidR="00B26822" w:rsidRPr="00A0183C">
        <w:rPr>
          <w:rFonts w:ascii="Arial" w:hAnsi="Arial" w:cs="Arial"/>
          <w:color w:val="000000" w:themeColor="text1"/>
        </w:rPr>
        <w:t xml:space="preserve">with patient involvement </w:t>
      </w:r>
      <w:r w:rsidR="000023BB" w:rsidRPr="00A0183C">
        <w:rPr>
          <w:rFonts w:ascii="Arial" w:hAnsi="Arial" w:cs="Arial"/>
          <w:color w:val="000000" w:themeColor="text1"/>
        </w:rPr>
        <w:t>to address areas where they can improve</w:t>
      </w:r>
      <w:r w:rsidR="00A10A8C" w:rsidRPr="00A0183C">
        <w:rPr>
          <w:rFonts w:ascii="Arial" w:hAnsi="Arial" w:cs="Arial"/>
          <w:color w:val="000000" w:themeColor="text1"/>
        </w:rPr>
        <w:t>, to ensure</w:t>
      </w:r>
      <w:r w:rsidR="00B26822" w:rsidRPr="00A0183C">
        <w:rPr>
          <w:rFonts w:ascii="Arial" w:hAnsi="Arial" w:cs="Arial"/>
          <w:color w:val="000000" w:themeColor="text1"/>
        </w:rPr>
        <w:t xml:space="preserve"> their IBD patients receive the highest-quality care</w:t>
      </w:r>
    </w:p>
    <w:p w14:paraId="589BD334" w14:textId="7CA9B562" w:rsidR="000E0154" w:rsidRDefault="000E0154" w:rsidP="00C72334">
      <w:pPr>
        <w:spacing w:after="0" w:line="240" w:lineRule="auto"/>
        <w:rPr>
          <w:rFonts w:ascii="Arial" w:hAnsi="Arial" w:cs="Arial"/>
          <w:color w:val="000000" w:themeColor="text1"/>
        </w:rPr>
      </w:pPr>
    </w:p>
    <w:p w14:paraId="15A0772D" w14:textId="77777777" w:rsidR="00BE1A1A" w:rsidRDefault="00BE1A1A" w:rsidP="00C72334">
      <w:pPr>
        <w:spacing w:after="0" w:line="240" w:lineRule="auto"/>
        <w:rPr>
          <w:rFonts w:ascii="Arial" w:hAnsi="Arial" w:cs="Arial"/>
          <w:color w:val="000000" w:themeColor="text1"/>
        </w:rPr>
      </w:pPr>
    </w:p>
    <w:p w14:paraId="6539CEF9" w14:textId="467D928F" w:rsidR="008E2791" w:rsidRDefault="008E2791" w:rsidP="008E2791">
      <w:pPr>
        <w:spacing w:after="0" w:line="240"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12178"/>
        <w:tblLook w:val="04A0" w:firstRow="1" w:lastRow="0" w:firstColumn="1" w:lastColumn="0" w:noHBand="0" w:noVBand="1"/>
      </w:tblPr>
      <w:tblGrid>
        <w:gridCol w:w="10622"/>
      </w:tblGrid>
      <w:tr w:rsidR="000E0154" w:rsidRPr="00F81D7E" w14:paraId="6854D8EB" w14:textId="77777777" w:rsidTr="00551FED">
        <w:tc>
          <w:tcPr>
            <w:tcW w:w="10622" w:type="dxa"/>
            <w:shd w:val="clear" w:color="auto" w:fill="512178"/>
          </w:tcPr>
          <w:p w14:paraId="166CD5DA" w14:textId="634BE751" w:rsidR="000E0154" w:rsidRPr="00F81D7E" w:rsidRDefault="000E0154" w:rsidP="00551FED">
            <w:pPr>
              <w:rPr>
                <w:rFonts w:ascii="Arial" w:hAnsi="Arial" w:cs="Arial"/>
                <w:b/>
                <w:bCs/>
                <w:color w:val="FFFFFF" w:themeColor="background1"/>
                <w:sz w:val="28"/>
                <w:szCs w:val="28"/>
              </w:rPr>
            </w:pPr>
            <w:r w:rsidRPr="00DB3841">
              <w:rPr>
                <w:rFonts w:ascii="Arial" w:hAnsi="Arial" w:cs="Arial"/>
                <w:b/>
                <w:bCs/>
                <w:color w:val="FFFFFF" w:themeColor="background1"/>
                <w:sz w:val="28"/>
                <w:szCs w:val="28"/>
              </w:rPr>
              <w:lastRenderedPageBreak/>
              <w:t xml:space="preserve">Key messages for </w:t>
            </w:r>
            <w:r>
              <w:rPr>
                <w:rFonts w:ascii="Arial" w:hAnsi="Arial" w:cs="Arial"/>
                <w:b/>
                <w:bCs/>
                <w:color w:val="FFFFFF" w:themeColor="background1"/>
                <w:sz w:val="28"/>
                <w:szCs w:val="28"/>
              </w:rPr>
              <w:t xml:space="preserve">hospital management (CEO, COO, Medical Director, </w:t>
            </w:r>
            <w:r w:rsidR="00FF4DE9">
              <w:rPr>
                <w:rFonts w:ascii="Arial" w:hAnsi="Arial" w:cs="Arial"/>
                <w:b/>
                <w:bCs/>
                <w:color w:val="FFFFFF" w:themeColor="background1"/>
                <w:sz w:val="28"/>
                <w:szCs w:val="28"/>
              </w:rPr>
              <w:t>Quality Improvement</w:t>
            </w:r>
            <w:r>
              <w:rPr>
                <w:rFonts w:ascii="Arial" w:hAnsi="Arial" w:cs="Arial"/>
                <w:b/>
                <w:bCs/>
                <w:color w:val="FFFFFF" w:themeColor="background1"/>
                <w:sz w:val="28"/>
                <w:szCs w:val="28"/>
              </w:rPr>
              <w:t xml:space="preserve"> Lead etc.)</w:t>
            </w:r>
          </w:p>
        </w:tc>
      </w:tr>
    </w:tbl>
    <w:p w14:paraId="1A12AF93" w14:textId="77777777" w:rsidR="000E0154" w:rsidRPr="00F81D7E" w:rsidRDefault="000E0154" w:rsidP="000E0154">
      <w:pPr>
        <w:spacing w:after="0" w:line="240" w:lineRule="auto"/>
        <w:rPr>
          <w:rFonts w:ascii="Arial" w:hAnsi="Arial" w:cs="Arial"/>
        </w:rPr>
      </w:pPr>
    </w:p>
    <w:p w14:paraId="59E66C13" w14:textId="0D5B6F14" w:rsidR="000E0154" w:rsidRDefault="00FF4DE9" w:rsidP="000E0154">
      <w:pPr>
        <w:pStyle w:val="ListParagraph"/>
        <w:numPr>
          <w:ilvl w:val="0"/>
          <w:numId w:val="35"/>
        </w:numPr>
        <w:spacing w:after="0" w:line="240" w:lineRule="auto"/>
        <w:rPr>
          <w:rFonts w:ascii="Arial" w:hAnsi="Arial" w:cs="Arial"/>
          <w:color w:val="000000" w:themeColor="text1"/>
        </w:rPr>
      </w:pPr>
      <w:r>
        <w:rPr>
          <w:rFonts w:ascii="Arial" w:hAnsi="Arial" w:cs="Arial"/>
          <w:color w:val="000000" w:themeColor="text1"/>
        </w:rPr>
        <w:t xml:space="preserve">The </w:t>
      </w:r>
      <w:r w:rsidR="000E0154" w:rsidRPr="00473A98">
        <w:rPr>
          <w:rFonts w:ascii="Arial" w:hAnsi="Arial" w:cs="Arial"/>
          <w:color w:val="000000" w:themeColor="text1"/>
        </w:rPr>
        <w:t>IBD Benchmarking</w:t>
      </w:r>
      <w:r w:rsidR="000E0154">
        <w:rPr>
          <w:rFonts w:ascii="Arial" w:hAnsi="Arial" w:cs="Arial"/>
          <w:color w:val="000000" w:themeColor="text1"/>
        </w:rPr>
        <w:t xml:space="preserve"> </w:t>
      </w:r>
      <w:r>
        <w:rPr>
          <w:rFonts w:ascii="Arial" w:hAnsi="Arial" w:cs="Arial"/>
          <w:color w:val="000000" w:themeColor="text1"/>
        </w:rPr>
        <w:t xml:space="preserve">Tool </w:t>
      </w:r>
      <w:r w:rsidR="000E0154" w:rsidRPr="00473A98">
        <w:rPr>
          <w:rFonts w:ascii="Arial" w:hAnsi="Arial" w:cs="Arial"/>
          <w:color w:val="000000" w:themeColor="text1"/>
        </w:rPr>
        <w:t>assess</w:t>
      </w:r>
      <w:r w:rsidR="000E0154">
        <w:rPr>
          <w:rFonts w:ascii="Arial" w:hAnsi="Arial" w:cs="Arial"/>
          <w:color w:val="000000" w:themeColor="text1"/>
        </w:rPr>
        <w:t>es</w:t>
      </w:r>
      <w:r w:rsidR="000E0154" w:rsidRPr="00473A98">
        <w:rPr>
          <w:rFonts w:ascii="Arial" w:hAnsi="Arial" w:cs="Arial"/>
          <w:color w:val="000000" w:themeColor="text1"/>
        </w:rPr>
        <w:t xml:space="preserve"> how well services across the UK are p</w:t>
      </w:r>
      <w:r w:rsidR="000E0154">
        <w:rPr>
          <w:rFonts w:ascii="Arial" w:hAnsi="Arial" w:cs="Arial"/>
          <w:color w:val="000000" w:themeColor="text1"/>
        </w:rPr>
        <w:t xml:space="preserve">erforming </w:t>
      </w:r>
      <w:r w:rsidR="000E0154" w:rsidRPr="00473A98">
        <w:rPr>
          <w:rFonts w:ascii="Arial" w:hAnsi="Arial" w:cs="Arial"/>
          <w:color w:val="000000" w:themeColor="text1"/>
        </w:rPr>
        <w:t>against the IBD Standards</w:t>
      </w:r>
      <w:r w:rsidR="000E0154">
        <w:rPr>
          <w:rFonts w:ascii="Arial" w:hAnsi="Arial" w:cs="Arial"/>
          <w:color w:val="000000" w:themeColor="text1"/>
        </w:rPr>
        <w:t xml:space="preserve">, highlighting excellent care and </w:t>
      </w:r>
      <w:r w:rsidR="00003F7D">
        <w:rPr>
          <w:rFonts w:ascii="Arial" w:hAnsi="Arial" w:cs="Arial"/>
          <w:color w:val="000000" w:themeColor="text1"/>
        </w:rPr>
        <w:t xml:space="preserve">supporting ongoing </w:t>
      </w:r>
      <w:r>
        <w:rPr>
          <w:rFonts w:ascii="Arial" w:hAnsi="Arial" w:cs="Arial"/>
          <w:color w:val="000000" w:themeColor="text1"/>
        </w:rPr>
        <w:t>Quality Improvement</w:t>
      </w:r>
      <w:r w:rsidR="00003F7D">
        <w:rPr>
          <w:rFonts w:ascii="Arial" w:hAnsi="Arial" w:cs="Arial"/>
          <w:color w:val="000000" w:themeColor="text1"/>
        </w:rPr>
        <w:t xml:space="preserve"> programmes</w:t>
      </w:r>
    </w:p>
    <w:p w14:paraId="73F4882E" w14:textId="071952C3" w:rsidR="008E2791" w:rsidRDefault="008E2791" w:rsidP="008E2791">
      <w:pPr>
        <w:spacing w:after="0" w:line="240" w:lineRule="auto"/>
        <w:rPr>
          <w:rFonts w:ascii="Arial" w:hAnsi="Arial" w:cs="Arial"/>
          <w:color w:val="000000" w:themeColor="text1"/>
        </w:rPr>
      </w:pPr>
    </w:p>
    <w:p w14:paraId="5F53DCEA" w14:textId="2D076C25" w:rsidR="000E0154" w:rsidRPr="00A0183C" w:rsidRDefault="000E0154" w:rsidP="000E0154">
      <w:pPr>
        <w:pStyle w:val="ListParagraph"/>
        <w:numPr>
          <w:ilvl w:val="0"/>
          <w:numId w:val="33"/>
        </w:numPr>
        <w:spacing w:after="0" w:line="240" w:lineRule="auto"/>
        <w:rPr>
          <w:rFonts w:ascii="Arial" w:hAnsi="Arial" w:cs="Arial"/>
          <w:color w:val="000000" w:themeColor="text1"/>
        </w:rPr>
      </w:pPr>
      <w:r w:rsidRPr="00C922B7">
        <w:rPr>
          <w:rFonts w:ascii="Arial" w:hAnsi="Arial" w:cs="Arial"/>
          <w:color w:val="000000" w:themeColor="text1"/>
        </w:rPr>
        <w:t xml:space="preserve">The IBD Standards define what should be put in </w:t>
      </w:r>
      <w:r w:rsidRPr="00A0183C">
        <w:rPr>
          <w:rFonts w:ascii="Arial" w:hAnsi="Arial" w:cs="Arial"/>
          <w:color w:val="000000" w:themeColor="text1"/>
        </w:rPr>
        <w:t xml:space="preserve">place in IBD services at all stages of the patient journey and how the IBD service should be organised. The stages </w:t>
      </w:r>
      <w:r w:rsidR="001012A3" w:rsidRPr="00A0183C">
        <w:rPr>
          <w:rFonts w:ascii="Arial" w:hAnsi="Arial" w:cs="Arial"/>
          <w:color w:val="000000" w:themeColor="text1"/>
        </w:rPr>
        <w:t xml:space="preserve">covered by the Standards </w:t>
      </w:r>
      <w:proofErr w:type="gramStart"/>
      <w:r w:rsidR="001012A3" w:rsidRPr="00A0183C">
        <w:rPr>
          <w:rFonts w:ascii="Arial" w:hAnsi="Arial" w:cs="Arial"/>
          <w:color w:val="000000" w:themeColor="text1"/>
        </w:rPr>
        <w:t>are</w:t>
      </w:r>
      <w:r w:rsidRPr="00A0183C">
        <w:rPr>
          <w:rFonts w:ascii="Arial" w:hAnsi="Arial" w:cs="Arial"/>
          <w:color w:val="000000" w:themeColor="text1"/>
        </w:rPr>
        <w:t>:</w:t>
      </w:r>
      <w:proofErr w:type="gramEnd"/>
      <w:r w:rsidRPr="00A0183C">
        <w:rPr>
          <w:rFonts w:ascii="Arial" w:hAnsi="Arial" w:cs="Arial"/>
          <w:color w:val="000000" w:themeColor="text1"/>
        </w:rPr>
        <w:t xml:space="preserve"> pre-diagnosis, new</w:t>
      </w:r>
      <w:r w:rsidR="00E4231B">
        <w:rPr>
          <w:rFonts w:ascii="Arial" w:hAnsi="Arial" w:cs="Arial"/>
          <w:color w:val="000000" w:themeColor="text1"/>
        </w:rPr>
        <w:t>ly</w:t>
      </w:r>
      <w:r w:rsidRPr="00A0183C">
        <w:rPr>
          <w:rFonts w:ascii="Arial" w:hAnsi="Arial" w:cs="Arial"/>
          <w:color w:val="000000" w:themeColor="text1"/>
        </w:rPr>
        <w:t xml:space="preserve"> diagnos</w:t>
      </w:r>
      <w:r w:rsidR="00E4231B">
        <w:rPr>
          <w:rFonts w:ascii="Arial" w:hAnsi="Arial" w:cs="Arial"/>
          <w:color w:val="000000" w:themeColor="text1"/>
        </w:rPr>
        <w:t>ed</w:t>
      </w:r>
      <w:r w:rsidRPr="00A0183C">
        <w:rPr>
          <w:rFonts w:ascii="Arial" w:hAnsi="Arial" w:cs="Arial"/>
          <w:color w:val="000000" w:themeColor="text1"/>
        </w:rPr>
        <w:t>, flare management, surgery, inpatient care, ongoing care</w:t>
      </w:r>
      <w:r w:rsidR="00E4231B">
        <w:rPr>
          <w:rFonts w:ascii="Arial" w:hAnsi="Arial" w:cs="Arial"/>
          <w:color w:val="000000" w:themeColor="text1"/>
        </w:rPr>
        <w:t xml:space="preserve"> and monitoring</w:t>
      </w:r>
    </w:p>
    <w:p w14:paraId="2F4ED653" w14:textId="0D84836B" w:rsidR="000E0154" w:rsidRPr="00A0183C" w:rsidRDefault="000E0154" w:rsidP="000E0154">
      <w:pPr>
        <w:pStyle w:val="ListParagraph"/>
        <w:spacing w:after="0" w:line="240" w:lineRule="auto"/>
        <w:rPr>
          <w:rFonts w:ascii="Arial" w:hAnsi="Arial" w:cs="Arial"/>
          <w:color w:val="000000" w:themeColor="text1"/>
        </w:rPr>
      </w:pPr>
    </w:p>
    <w:p w14:paraId="6E744BFC" w14:textId="127CD98D" w:rsidR="0007742A" w:rsidRPr="00A0183C" w:rsidRDefault="0007742A" w:rsidP="0007742A">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 xml:space="preserve">IBD teams are being invited to apply to attend </w:t>
      </w:r>
      <w:r w:rsidR="00FF4DE9" w:rsidRPr="00A0183C">
        <w:rPr>
          <w:rFonts w:ascii="Arial" w:hAnsi="Arial" w:cs="Arial"/>
          <w:color w:val="000000" w:themeColor="text1"/>
        </w:rPr>
        <w:t>Quality Improvement</w:t>
      </w:r>
      <w:r w:rsidRPr="00A0183C">
        <w:rPr>
          <w:rFonts w:ascii="Arial" w:hAnsi="Arial" w:cs="Arial"/>
          <w:color w:val="000000" w:themeColor="text1"/>
        </w:rPr>
        <w:t xml:space="preserve"> </w:t>
      </w:r>
      <w:r w:rsidR="00E4231B">
        <w:rPr>
          <w:rFonts w:ascii="Arial" w:hAnsi="Arial" w:cs="Arial"/>
          <w:color w:val="000000" w:themeColor="text1"/>
        </w:rPr>
        <w:t>W</w:t>
      </w:r>
      <w:r w:rsidRPr="00A0183C">
        <w:rPr>
          <w:rFonts w:ascii="Arial" w:hAnsi="Arial" w:cs="Arial"/>
          <w:color w:val="000000" w:themeColor="text1"/>
        </w:rPr>
        <w:t xml:space="preserve">orkshops, to be held by IBD UK </w:t>
      </w:r>
      <w:r w:rsidR="00E4231B">
        <w:rPr>
          <w:rFonts w:ascii="Arial" w:hAnsi="Arial" w:cs="Arial"/>
          <w:color w:val="000000" w:themeColor="text1"/>
        </w:rPr>
        <w:t>from Autu</w:t>
      </w:r>
      <w:r w:rsidR="000D6F69">
        <w:rPr>
          <w:rFonts w:ascii="Arial" w:hAnsi="Arial" w:cs="Arial"/>
          <w:color w:val="000000" w:themeColor="text1"/>
        </w:rPr>
        <w:t>mn 2020.</w:t>
      </w:r>
    </w:p>
    <w:p w14:paraId="7E93F436" w14:textId="77777777" w:rsidR="0007742A" w:rsidRPr="00A0183C" w:rsidRDefault="0007742A" w:rsidP="0007742A">
      <w:pPr>
        <w:pStyle w:val="ListParagraph"/>
        <w:rPr>
          <w:rFonts w:ascii="Arial" w:hAnsi="Arial" w:cs="Arial"/>
          <w:color w:val="000000" w:themeColor="text1"/>
        </w:rPr>
      </w:pPr>
    </w:p>
    <w:p w14:paraId="0D0CAA97" w14:textId="5AB2B011" w:rsidR="0007742A" w:rsidRPr="00A0183C" w:rsidRDefault="0007742A" w:rsidP="0007742A">
      <w:pPr>
        <w:pStyle w:val="ListParagraph"/>
        <w:numPr>
          <w:ilvl w:val="0"/>
          <w:numId w:val="36"/>
        </w:numPr>
        <w:spacing w:after="0" w:line="240" w:lineRule="auto"/>
        <w:rPr>
          <w:rFonts w:ascii="Arial" w:hAnsi="Arial" w:cs="Arial"/>
          <w:color w:val="000000" w:themeColor="text1"/>
        </w:rPr>
      </w:pPr>
      <w:r w:rsidRPr="00A0183C">
        <w:rPr>
          <w:rFonts w:ascii="Arial" w:hAnsi="Arial" w:cs="Arial"/>
          <w:color w:val="000000" w:themeColor="text1"/>
        </w:rPr>
        <w:t xml:space="preserve">A </w:t>
      </w:r>
      <w:r w:rsidR="00FF4DE9" w:rsidRPr="00A0183C">
        <w:rPr>
          <w:rFonts w:ascii="Arial" w:hAnsi="Arial" w:cs="Arial"/>
          <w:color w:val="000000" w:themeColor="text1"/>
        </w:rPr>
        <w:t>Quality Improvement</w:t>
      </w:r>
      <w:r w:rsidRPr="00A0183C">
        <w:rPr>
          <w:rFonts w:ascii="Arial" w:hAnsi="Arial" w:cs="Arial"/>
          <w:color w:val="000000" w:themeColor="text1"/>
        </w:rPr>
        <w:t xml:space="preserve"> </w:t>
      </w:r>
      <w:r w:rsidR="00491B38">
        <w:rPr>
          <w:rFonts w:ascii="Arial" w:hAnsi="Arial" w:cs="Arial"/>
          <w:color w:val="000000" w:themeColor="text1"/>
        </w:rPr>
        <w:t>T</w:t>
      </w:r>
      <w:r w:rsidRPr="00A0183C">
        <w:rPr>
          <w:rFonts w:ascii="Arial" w:hAnsi="Arial" w:cs="Arial"/>
          <w:color w:val="000000" w:themeColor="text1"/>
        </w:rPr>
        <w:t xml:space="preserve">oolkit, featuring templates, case studies and podcasts is soon to be launched by IBD UK, hosted at </w:t>
      </w:r>
      <w:r w:rsidRPr="00A0183C">
        <w:rPr>
          <w:rFonts w:ascii="Arial" w:hAnsi="Arial" w:cs="Arial"/>
          <w:b/>
          <w:bCs/>
          <w:i/>
          <w:iCs/>
          <w:color w:val="000000" w:themeColor="text1"/>
        </w:rPr>
        <w:t xml:space="preserve">ibduk.org/resources-for-IBD-services </w:t>
      </w:r>
    </w:p>
    <w:p w14:paraId="74DA1C15" w14:textId="77777777" w:rsidR="0007742A" w:rsidRPr="00A0183C" w:rsidRDefault="0007742A" w:rsidP="000E0154">
      <w:pPr>
        <w:pStyle w:val="ListParagraph"/>
        <w:spacing w:after="0" w:line="240" w:lineRule="auto"/>
        <w:rPr>
          <w:rFonts w:ascii="Arial" w:hAnsi="Arial" w:cs="Arial"/>
          <w:color w:val="000000" w:themeColor="text1"/>
        </w:rPr>
      </w:pPr>
    </w:p>
    <w:p w14:paraId="7E80F568" w14:textId="77777777" w:rsidR="000E0154" w:rsidRPr="00A0183C" w:rsidRDefault="000E0154" w:rsidP="000E0154">
      <w:pPr>
        <w:pStyle w:val="ListParagraph"/>
        <w:spacing w:after="0" w:line="240" w:lineRule="auto"/>
        <w:rPr>
          <w:rFonts w:ascii="Arial" w:hAnsi="Arial" w:cs="Arial"/>
          <w:b/>
          <w:bCs/>
          <w:color w:val="000000" w:themeColor="text1"/>
        </w:rPr>
      </w:pPr>
      <w:r w:rsidRPr="00A0183C">
        <w:rPr>
          <w:rFonts w:ascii="Arial" w:hAnsi="Arial" w:cs="Arial"/>
          <w:b/>
          <w:bCs/>
          <w:i/>
          <w:iCs/>
          <w:color w:val="000000" w:themeColor="text1"/>
        </w:rPr>
        <w:t>Call to action:</w:t>
      </w:r>
    </w:p>
    <w:p w14:paraId="398C1247" w14:textId="2C531A20" w:rsidR="008147A5" w:rsidRPr="00A0183C" w:rsidRDefault="0007742A" w:rsidP="008147A5">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IBD UK </w:t>
      </w:r>
      <w:r w:rsidR="008147A5" w:rsidRPr="00A0183C">
        <w:rPr>
          <w:rFonts w:ascii="Arial" w:hAnsi="Arial" w:cs="Arial"/>
          <w:color w:val="000000" w:themeColor="text1"/>
        </w:rPr>
        <w:t xml:space="preserve">encourages you and your senior colleagues, especially your </w:t>
      </w:r>
      <w:r w:rsidR="00FF4DE9" w:rsidRPr="00A0183C">
        <w:rPr>
          <w:rFonts w:ascii="Arial" w:hAnsi="Arial" w:cs="Arial"/>
          <w:color w:val="000000" w:themeColor="text1"/>
        </w:rPr>
        <w:t>Quality Improvement</w:t>
      </w:r>
      <w:r w:rsidR="008147A5" w:rsidRPr="00A0183C">
        <w:rPr>
          <w:rFonts w:ascii="Arial" w:hAnsi="Arial" w:cs="Arial"/>
          <w:color w:val="000000" w:themeColor="text1"/>
        </w:rPr>
        <w:t xml:space="preserve"> </w:t>
      </w:r>
      <w:r w:rsidR="005A423F">
        <w:rPr>
          <w:rFonts w:ascii="Arial" w:hAnsi="Arial" w:cs="Arial"/>
          <w:color w:val="000000" w:themeColor="text1"/>
        </w:rPr>
        <w:t>L</w:t>
      </w:r>
      <w:r w:rsidR="008147A5" w:rsidRPr="00A0183C">
        <w:rPr>
          <w:rFonts w:ascii="Arial" w:hAnsi="Arial" w:cs="Arial"/>
          <w:color w:val="000000" w:themeColor="text1"/>
        </w:rPr>
        <w:t xml:space="preserve">ead and Medical Director, to support your IBD service in analysing their results, understanding the patient experience and developing </w:t>
      </w:r>
      <w:r w:rsidR="00FF4DE9" w:rsidRPr="00A0183C">
        <w:rPr>
          <w:rFonts w:ascii="Arial" w:hAnsi="Arial" w:cs="Arial"/>
          <w:color w:val="000000" w:themeColor="text1"/>
        </w:rPr>
        <w:t>Quality Improvement</w:t>
      </w:r>
      <w:r w:rsidR="008147A5" w:rsidRPr="00A0183C">
        <w:rPr>
          <w:rFonts w:ascii="Arial" w:hAnsi="Arial" w:cs="Arial"/>
          <w:color w:val="000000" w:themeColor="text1"/>
        </w:rPr>
        <w:t xml:space="preserve"> </w:t>
      </w:r>
      <w:r w:rsidR="005A423F">
        <w:rPr>
          <w:rFonts w:ascii="Arial" w:hAnsi="Arial" w:cs="Arial"/>
          <w:color w:val="000000" w:themeColor="text1"/>
        </w:rPr>
        <w:t>P</w:t>
      </w:r>
      <w:r w:rsidR="008147A5" w:rsidRPr="00A0183C">
        <w:rPr>
          <w:rFonts w:ascii="Arial" w:hAnsi="Arial" w:cs="Arial"/>
          <w:color w:val="000000" w:themeColor="text1"/>
        </w:rPr>
        <w:t>lans, to ensure your IBD patients receive the highest-quality care</w:t>
      </w:r>
    </w:p>
    <w:p w14:paraId="0FAD51F6" w14:textId="072DF65B" w:rsidR="008147A5" w:rsidRPr="00A0183C" w:rsidRDefault="008147A5" w:rsidP="004959E4">
      <w:pPr>
        <w:spacing w:after="0" w:line="240" w:lineRule="auto"/>
        <w:rPr>
          <w:rFonts w:ascii="Arial" w:hAnsi="Arial" w:cs="Arial"/>
          <w:color w:val="000000" w:themeColor="text1"/>
        </w:rPr>
      </w:pPr>
    </w:p>
    <w:p w14:paraId="0950A614" w14:textId="77777777" w:rsidR="008147A5" w:rsidRDefault="008147A5" w:rsidP="004959E4">
      <w:pPr>
        <w:spacing w:after="0" w:line="240" w:lineRule="auto"/>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12178"/>
        <w:tblLook w:val="04A0" w:firstRow="1" w:lastRow="0" w:firstColumn="1" w:lastColumn="0" w:noHBand="0" w:noVBand="1"/>
      </w:tblPr>
      <w:tblGrid>
        <w:gridCol w:w="10622"/>
      </w:tblGrid>
      <w:tr w:rsidR="001D6265" w:rsidRPr="00F81D7E" w14:paraId="03F871BA" w14:textId="77777777" w:rsidTr="001A1EEB">
        <w:tc>
          <w:tcPr>
            <w:tcW w:w="10622" w:type="dxa"/>
            <w:shd w:val="clear" w:color="auto" w:fill="512178"/>
          </w:tcPr>
          <w:p w14:paraId="55464601" w14:textId="77777777" w:rsidR="001D6265" w:rsidRPr="00F81D7E" w:rsidRDefault="001D6265" w:rsidP="001A1EEB">
            <w:pPr>
              <w:rPr>
                <w:rFonts w:ascii="Arial" w:hAnsi="Arial" w:cs="Arial"/>
                <w:b/>
                <w:bCs/>
                <w:color w:val="FFFFFF" w:themeColor="background1"/>
                <w:sz w:val="28"/>
                <w:szCs w:val="28"/>
              </w:rPr>
            </w:pPr>
            <w:r w:rsidRPr="00DB3841">
              <w:rPr>
                <w:rFonts w:ascii="Arial" w:hAnsi="Arial" w:cs="Arial"/>
                <w:b/>
                <w:bCs/>
                <w:color w:val="FFFFFF" w:themeColor="background1"/>
                <w:sz w:val="28"/>
                <w:szCs w:val="28"/>
              </w:rPr>
              <w:t xml:space="preserve">Key messages for Government, </w:t>
            </w:r>
            <w:proofErr w:type="gramStart"/>
            <w:r w:rsidRPr="00DB3841">
              <w:rPr>
                <w:rFonts w:ascii="Arial" w:hAnsi="Arial" w:cs="Arial"/>
                <w:b/>
                <w:bCs/>
                <w:color w:val="FFFFFF" w:themeColor="background1"/>
                <w:sz w:val="28"/>
                <w:szCs w:val="28"/>
              </w:rPr>
              <w:t>policy-makers</w:t>
            </w:r>
            <w:proofErr w:type="gramEnd"/>
            <w:r w:rsidRPr="00DB3841">
              <w:rPr>
                <w:rFonts w:ascii="Arial" w:hAnsi="Arial" w:cs="Arial"/>
                <w:b/>
                <w:bCs/>
                <w:color w:val="FFFFFF" w:themeColor="background1"/>
                <w:sz w:val="28"/>
                <w:szCs w:val="28"/>
              </w:rPr>
              <w:t>, and NHS bodies</w:t>
            </w:r>
          </w:p>
        </w:tc>
      </w:tr>
    </w:tbl>
    <w:p w14:paraId="6D2FAC7B" w14:textId="77777777" w:rsidR="001D6265" w:rsidRPr="00F81D7E" w:rsidRDefault="001D6265" w:rsidP="001D6265">
      <w:pPr>
        <w:spacing w:after="0" w:line="240" w:lineRule="auto"/>
        <w:rPr>
          <w:rFonts w:ascii="Arial" w:hAnsi="Arial" w:cs="Arial"/>
        </w:rPr>
      </w:pPr>
    </w:p>
    <w:p w14:paraId="58F8E890" w14:textId="79AD5CC2" w:rsidR="001D6265" w:rsidRDefault="00FF4DE9" w:rsidP="001D6265">
      <w:pPr>
        <w:pStyle w:val="ListParagraph"/>
        <w:numPr>
          <w:ilvl w:val="0"/>
          <w:numId w:val="35"/>
        </w:numPr>
        <w:spacing w:after="0" w:line="240" w:lineRule="auto"/>
        <w:rPr>
          <w:rFonts w:ascii="Arial" w:hAnsi="Arial" w:cs="Arial"/>
          <w:color w:val="000000" w:themeColor="text1"/>
        </w:rPr>
      </w:pPr>
      <w:r>
        <w:rPr>
          <w:rFonts w:ascii="Arial" w:hAnsi="Arial" w:cs="Arial"/>
          <w:color w:val="000000" w:themeColor="text1"/>
        </w:rPr>
        <w:t xml:space="preserve">The </w:t>
      </w:r>
      <w:r w:rsidR="001D6265" w:rsidRPr="00473A98">
        <w:rPr>
          <w:rFonts w:ascii="Arial" w:hAnsi="Arial" w:cs="Arial"/>
          <w:color w:val="000000" w:themeColor="text1"/>
        </w:rPr>
        <w:t>IBD Benchmarking</w:t>
      </w:r>
      <w:r w:rsidR="001D6265">
        <w:rPr>
          <w:rFonts w:ascii="Arial" w:hAnsi="Arial" w:cs="Arial"/>
          <w:color w:val="000000" w:themeColor="text1"/>
        </w:rPr>
        <w:t xml:space="preserve"> </w:t>
      </w:r>
      <w:r>
        <w:rPr>
          <w:rFonts w:ascii="Arial" w:hAnsi="Arial" w:cs="Arial"/>
          <w:color w:val="000000" w:themeColor="text1"/>
        </w:rPr>
        <w:t xml:space="preserve">Tool </w:t>
      </w:r>
      <w:r w:rsidR="001D6265" w:rsidRPr="00473A98">
        <w:rPr>
          <w:rFonts w:ascii="Arial" w:hAnsi="Arial" w:cs="Arial"/>
          <w:color w:val="000000" w:themeColor="text1"/>
        </w:rPr>
        <w:t>assess</w:t>
      </w:r>
      <w:r w:rsidR="001D6265">
        <w:rPr>
          <w:rFonts w:ascii="Arial" w:hAnsi="Arial" w:cs="Arial"/>
          <w:color w:val="000000" w:themeColor="text1"/>
        </w:rPr>
        <w:t>es</w:t>
      </w:r>
      <w:r w:rsidR="001D6265" w:rsidRPr="00473A98">
        <w:rPr>
          <w:rFonts w:ascii="Arial" w:hAnsi="Arial" w:cs="Arial"/>
          <w:color w:val="000000" w:themeColor="text1"/>
        </w:rPr>
        <w:t xml:space="preserve"> how well services across the UK are p</w:t>
      </w:r>
      <w:r w:rsidR="001D6265">
        <w:rPr>
          <w:rFonts w:ascii="Arial" w:hAnsi="Arial" w:cs="Arial"/>
          <w:color w:val="000000" w:themeColor="text1"/>
        </w:rPr>
        <w:t xml:space="preserve">erforming </w:t>
      </w:r>
      <w:r w:rsidR="001D6265" w:rsidRPr="00473A98">
        <w:rPr>
          <w:rFonts w:ascii="Arial" w:hAnsi="Arial" w:cs="Arial"/>
          <w:color w:val="000000" w:themeColor="text1"/>
        </w:rPr>
        <w:t>against the IBD Standards</w:t>
      </w:r>
      <w:r w:rsidR="001D6265">
        <w:rPr>
          <w:rFonts w:ascii="Arial" w:hAnsi="Arial" w:cs="Arial"/>
          <w:color w:val="000000" w:themeColor="text1"/>
        </w:rPr>
        <w:t>, highlighting excellent care and helping services to plan improvements</w:t>
      </w:r>
    </w:p>
    <w:p w14:paraId="5FFEBC25" w14:textId="77777777" w:rsidR="001D6265" w:rsidRDefault="001D6265" w:rsidP="001D6265">
      <w:pPr>
        <w:spacing w:after="0" w:line="240" w:lineRule="auto"/>
        <w:rPr>
          <w:rFonts w:ascii="Arial" w:hAnsi="Arial" w:cs="Arial"/>
          <w:color w:val="000000" w:themeColor="text1"/>
        </w:rPr>
      </w:pPr>
    </w:p>
    <w:p w14:paraId="4A84BD7E" w14:textId="77777777" w:rsidR="001D6265" w:rsidRPr="000E0154" w:rsidRDefault="001D6265" w:rsidP="001D6265">
      <w:pPr>
        <w:pStyle w:val="ListParagraph"/>
        <w:numPr>
          <w:ilvl w:val="0"/>
          <w:numId w:val="35"/>
        </w:numPr>
        <w:spacing w:after="0" w:line="240" w:lineRule="auto"/>
        <w:rPr>
          <w:rFonts w:ascii="Arial" w:eastAsia="Trebuchet MS" w:hAnsi="Arial" w:cs="Arial"/>
          <w:color w:val="000000"/>
        </w:rPr>
      </w:pPr>
      <w:r w:rsidRPr="000E0154">
        <w:rPr>
          <w:rFonts w:ascii="Arial" w:hAnsi="Arial" w:cs="Arial"/>
          <w:color w:val="000000" w:themeColor="text1"/>
        </w:rPr>
        <w:t xml:space="preserve">The IBD Standards were developed by IBD UK – </w:t>
      </w:r>
      <w:r w:rsidRPr="000E0154">
        <w:rPr>
          <w:rFonts w:ascii="Arial" w:eastAsia="Trebuchet MS" w:hAnsi="Arial" w:cs="Arial"/>
          <w:color w:val="000000"/>
        </w:rPr>
        <w:t>a partnership of patient and professional organisations working together for everyone affected by IBD</w:t>
      </w:r>
    </w:p>
    <w:p w14:paraId="616673BF" w14:textId="77777777" w:rsidR="001D6265" w:rsidRPr="000E0154" w:rsidRDefault="001D6265" w:rsidP="001D6265">
      <w:pPr>
        <w:pStyle w:val="ListParagraph"/>
        <w:rPr>
          <w:rFonts w:ascii="Arial" w:hAnsi="Arial" w:cs="Arial"/>
          <w:color w:val="000000" w:themeColor="text1"/>
        </w:rPr>
      </w:pPr>
    </w:p>
    <w:p w14:paraId="564EE06D" w14:textId="4808B584" w:rsidR="00A71DCF" w:rsidRPr="00A0183C" w:rsidRDefault="00A71DCF" w:rsidP="00A71DCF">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IBD UK is comprised of 17 </w:t>
      </w:r>
      <w:r>
        <w:rPr>
          <w:rFonts w:ascii="Arial" w:hAnsi="Arial" w:cs="Arial"/>
          <w:color w:val="000000" w:themeColor="text1"/>
        </w:rPr>
        <w:t xml:space="preserve">patient and professional </w:t>
      </w:r>
      <w:r w:rsidRPr="00A0183C">
        <w:rPr>
          <w:rFonts w:ascii="Arial" w:hAnsi="Arial" w:cs="Arial"/>
          <w:color w:val="000000" w:themeColor="text1"/>
        </w:rPr>
        <w:t xml:space="preserve">organisations, </w:t>
      </w:r>
      <w:r>
        <w:rPr>
          <w:rFonts w:ascii="Arial" w:hAnsi="Arial" w:cs="Arial"/>
          <w:color w:val="000000" w:themeColor="text1"/>
        </w:rPr>
        <w:t>including patients, leading</w:t>
      </w:r>
      <w:r w:rsidRPr="00A0183C">
        <w:rPr>
          <w:rFonts w:ascii="Arial" w:hAnsi="Arial" w:cs="Arial"/>
          <w:color w:val="000000" w:themeColor="text1"/>
        </w:rPr>
        <w:t xml:space="preserve"> experts in IBD representing all </w:t>
      </w:r>
      <w:r>
        <w:rPr>
          <w:rFonts w:ascii="Arial" w:hAnsi="Arial" w:cs="Arial"/>
          <w:color w:val="000000" w:themeColor="text1"/>
        </w:rPr>
        <w:t xml:space="preserve">relevant professional </w:t>
      </w:r>
      <w:r w:rsidRPr="00A0183C">
        <w:rPr>
          <w:rFonts w:ascii="Arial" w:hAnsi="Arial" w:cs="Arial"/>
          <w:color w:val="000000" w:themeColor="text1"/>
        </w:rPr>
        <w:t>disciplines and aspects of IBD care</w:t>
      </w:r>
      <w:r>
        <w:rPr>
          <w:rFonts w:ascii="Arial" w:hAnsi="Arial" w:cs="Arial"/>
          <w:color w:val="000000" w:themeColor="text1"/>
        </w:rPr>
        <w:t xml:space="preserve">. </w:t>
      </w:r>
      <w:r w:rsidRPr="00A0183C">
        <w:rPr>
          <w:rFonts w:ascii="Arial" w:hAnsi="Arial" w:cs="Arial"/>
          <w:color w:val="000000" w:themeColor="text1"/>
        </w:rPr>
        <w:t>Crohn’s &amp; Colitis UK</w:t>
      </w:r>
      <w:r>
        <w:rPr>
          <w:rFonts w:ascii="Arial" w:hAnsi="Arial" w:cs="Arial"/>
          <w:color w:val="000000" w:themeColor="text1"/>
        </w:rPr>
        <w:t xml:space="preserve"> Chair and </w:t>
      </w:r>
      <w:r w:rsidRPr="00A0183C">
        <w:rPr>
          <w:rFonts w:ascii="Arial" w:hAnsi="Arial" w:cs="Arial"/>
          <w:color w:val="000000" w:themeColor="text1"/>
        </w:rPr>
        <w:t>act as Secretariat for IBD UK</w:t>
      </w:r>
    </w:p>
    <w:p w14:paraId="0D340310" w14:textId="77777777" w:rsidR="001D6265" w:rsidRPr="00A0183C" w:rsidRDefault="001D6265" w:rsidP="001D6265">
      <w:pPr>
        <w:pStyle w:val="ListParagraph"/>
        <w:spacing w:after="0" w:line="240" w:lineRule="auto"/>
        <w:rPr>
          <w:rFonts w:ascii="Arial" w:hAnsi="Arial" w:cs="Arial"/>
          <w:color w:val="000000" w:themeColor="text1"/>
        </w:rPr>
      </w:pPr>
    </w:p>
    <w:p w14:paraId="1F6623A1" w14:textId="77777777" w:rsidR="001D6265" w:rsidRPr="00A0183C" w:rsidRDefault="001D6265" w:rsidP="001D6265">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IBD UK worked together with over 150 healthcare professionals and over 700 patients to develop the IBD Standards</w:t>
      </w:r>
    </w:p>
    <w:p w14:paraId="2C718E6A" w14:textId="77777777" w:rsidR="001D6265" w:rsidRPr="00A0183C" w:rsidRDefault="001D6265" w:rsidP="001D6265">
      <w:pPr>
        <w:spacing w:after="0" w:line="240" w:lineRule="auto"/>
        <w:ind w:firstLine="720"/>
        <w:rPr>
          <w:rFonts w:ascii="Arial" w:hAnsi="Arial" w:cs="Arial"/>
          <w:b/>
          <w:bCs/>
          <w:i/>
          <w:iCs/>
          <w:color w:val="000000" w:themeColor="text1"/>
        </w:rPr>
      </w:pPr>
    </w:p>
    <w:p w14:paraId="1E4153C1" w14:textId="77777777" w:rsidR="001D6265" w:rsidRPr="00A0183C" w:rsidRDefault="001D6265" w:rsidP="001D6265">
      <w:pPr>
        <w:pStyle w:val="ListParagraph"/>
        <w:spacing w:after="0" w:line="240" w:lineRule="auto"/>
        <w:rPr>
          <w:rFonts w:ascii="Arial" w:hAnsi="Arial" w:cs="Arial"/>
          <w:b/>
          <w:bCs/>
          <w:i/>
          <w:iCs/>
          <w:color w:val="000000" w:themeColor="text1"/>
        </w:rPr>
      </w:pPr>
      <w:r w:rsidRPr="00A0183C">
        <w:rPr>
          <w:rFonts w:ascii="Arial" w:hAnsi="Arial" w:cs="Arial"/>
          <w:b/>
          <w:bCs/>
          <w:i/>
          <w:iCs/>
          <w:color w:val="000000" w:themeColor="text1"/>
        </w:rPr>
        <w:t>Call to action:</w:t>
      </w:r>
    </w:p>
    <w:p w14:paraId="518EE8FC" w14:textId="5D09D7DA" w:rsidR="007606C8" w:rsidRPr="00A0183C" w:rsidRDefault="001D6265" w:rsidP="004959E4">
      <w:pPr>
        <w:pStyle w:val="ListParagraph"/>
        <w:numPr>
          <w:ilvl w:val="0"/>
          <w:numId w:val="33"/>
        </w:numPr>
        <w:spacing w:after="0" w:line="240" w:lineRule="auto"/>
        <w:rPr>
          <w:rFonts w:ascii="Arial" w:hAnsi="Arial" w:cs="Arial"/>
          <w:color w:val="000000" w:themeColor="text1"/>
        </w:rPr>
      </w:pPr>
      <w:r w:rsidRPr="00A0183C">
        <w:rPr>
          <w:rFonts w:ascii="Arial" w:hAnsi="Arial" w:cs="Arial"/>
          <w:color w:val="000000" w:themeColor="text1"/>
        </w:rPr>
        <w:t xml:space="preserve">IBD UK encourages policy-makers and decision-makers within the NHS to provide </w:t>
      </w:r>
      <w:r w:rsidR="00A705FF">
        <w:rPr>
          <w:rFonts w:ascii="Arial" w:hAnsi="Arial" w:cs="Arial"/>
          <w:color w:val="000000" w:themeColor="text1"/>
        </w:rPr>
        <w:t>appropriate</w:t>
      </w:r>
      <w:r w:rsidR="00A705FF" w:rsidRPr="00A0183C">
        <w:rPr>
          <w:rFonts w:ascii="Arial" w:hAnsi="Arial" w:cs="Arial"/>
          <w:color w:val="000000" w:themeColor="text1"/>
        </w:rPr>
        <w:t xml:space="preserve"> </w:t>
      </w:r>
      <w:r w:rsidRPr="00A0183C">
        <w:rPr>
          <w:rFonts w:ascii="Arial" w:hAnsi="Arial" w:cs="Arial"/>
          <w:color w:val="000000" w:themeColor="text1"/>
        </w:rPr>
        <w:t>support, resources, and funding to hospitals working to improve their IBD services to meet the IBD Standards</w:t>
      </w:r>
      <w:r w:rsidR="007606C8" w:rsidRPr="00A0183C">
        <w:rPr>
          <w:rFonts w:ascii="Arial" w:hAnsi="Arial" w:cs="Arial"/>
          <w:color w:val="000000" w:themeColor="text1"/>
        </w:rPr>
        <w:t>, improving care and outcomes to make a difference to patients</w:t>
      </w:r>
      <w:r w:rsidR="00343E27">
        <w:rPr>
          <w:rFonts w:ascii="Arial" w:hAnsi="Arial" w:cs="Arial"/>
          <w:color w:val="000000" w:themeColor="text1"/>
        </w:rPr>
        <w:t xml:space="preserve"> and ensure greatest value for the NHS</w:t>
      </w:r>
      <w:bookmarkStart w:id="2" w:name="_GoBack"/>
      <w:bookmarkEnd w:id="2"/>
    </w:p>
    <w:sectPr w:rsidR="007606C8" w:rsidRPr="00A0183C" w:rsidSect="00970454">
      <w:footerReference w:type="default" r:id="rId11"/>
      <w:pgSz w:w="11906" w:h="16838"/>
      <w:pgMar w:top="567" w:right="707" w:bottom="709" w:left="56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3EAE9" w16cex:dateUtc="2020-02-28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1FA6" w14:textId="77777777" w:rsidR="000E741C" w:rsidRDefault="000E741C" w:rsidP="00C62C91">
      <w:pPr>
        <w:spacing w:after="0" w:line="240" w:lineRule="auto"/>
      </w:pPr>
      <w:r>
        <w:separator/>
      </w:r>
    </w:p>
  </w:endnote>
  <w:endnote w:type="continuationSeparator" w:id="0">
    <w:p w14:paraId="0AD42D49" w14:textId="77777777" w:rsidR="000E741C" w:rsidRDefault="000E741C" w:rsidP="00C6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219561645"/>
      <w:docPartObj>
        <w:docPartGallery w:val="Page Numbers (Bottom of Page)"/>
        <w:docPartUnique/>
      </w:docPartObj>
    </w:sdtPr>
    <w:sdtEndPr>
      <w:rPr>
        <w:rFonts w:ascii="Arial" w:hAnsi="Arial" w:cs="Arial"/>
        <w:noProof/>
        <w:sz w:val="24"/>
        <w:szCs w:val="24"/>
      </w:rPr>
    </w:sdtEndPr>
    <w:sdtContent>
      <w:p w14:paraId="7F66DC9B" w14:textId="71D27B67" w:rsidR="00B26E99" w:rsidRPr="007953FD" w:rsidRDefault="00B26E99" w:rsidP="004F1B29">
        <w:pPr>
          <w:pStyle w:val="Footer"/>
          <w:jc w:val="right"/>
          <w:rPr>
            <w:rFonts w:ascii="Arial" w:hAnsi="Arial" w:cs="Arial"/>
            <w:color w:val="000000" w:themeColor="text1"/>
            <w:sz w:val="24"/>
            <w:szCs w:val="24"/>
          </w:rPr>
        </w:pPr>
        <w:r w:rsidRPr="007953FD">
          <w:rPr>
            <w:rFonts w:ascii="Arial" w:hAnsi="Arial" w:cs="Arial"/>
            <w:color w:val="000000" w:themeColor="text1"/>
            <w:sz w:val="24"/>
            <w:szCs w:val="24"/>
          </w:rPr>
          <w:fldChar w:fldCharType="begin"/>
        </w:r>
        <w:r w:rsidRPr="007953FD">
          <w:rPr>
            <w:rFonts w:ascii="Arial" w:hAnsi="Arial" w:cs="Arial"/>
            <w:color w:val="000000" w:themeColor="text1"/>
            <w:sz w:val="24"/>
            <w:szCs w:val="24"/>
          </w:rPr>
          <w:instrText xml:space="preserve"> PAGE   \* MERGEFORMAT </w:instrText>
        </w:r>
        <w:r w:rsidRPr="007953FD">
          <w:rPr>
            <w:rFonts w:ascii="Arial" w:hAnsi="Arial" w:cs="Arial"/>
            <w:color w:val="000000" w:themeColor="text1"/>
            <w:sz w:val="24"/>
            <w:szCs w:val="24"/>
          </w:rPr>
          <w:fldChar w:fldCharType="separate"/>
        </w:r>
        <w:r w:rsidRPr="007953FD">
          <w:rPr>
            <w:rFonts w:ascii="Arial" w:hAnsi="Arial" w:cs="Arial"/>
            <w:noProof/>
            <w:color w:val="000000" w:themeColor="text1"/>
            <w:sz w:val="24"/>
            <w:szCs w:val="24"/>
          </w:rPr>
          <w:t>2</w:t>
        </w:r>
        <w:r w:rsidRPr="007953FD">
          <w:rPr>
            <w:rFonts w:ascii="Arial" w:hAnsi="Arial" w:cs="Arial"/>
            <w:noProof/>
            <w:color w:val="000000" w:themeColor="text1"/>
            <w:sz w:val="24"/>
            <w:szCs w:val="24"/>
          </w:rPr>
          <w:fldChar w:fldCharType="end"/>
        </w:r>
      </w:p>
    </w:sdtContent>
  </w:sdt>
  <w:p w14:paraId="2F0133A3" w14:textId="77777777" w:rsidR="00B26E99" w:rsidRPr="007953FD" w:rsidRDefault="00B26E99">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5D2CC" w14:textId="77777777" w:rsidR="000E741C" w:rsidRDefault="000E741C" w:rsidP="00C62C91">
      <w:pPr>
        <w:spacing w:after="0" w:line="240" w:lineRule="auto"/>
      </w:pPr>
      <w:r>
        <w:separator/>
      </w:r>
    </w:p>
  </w:footnote>
  <w:footnote w:type="continuationSeparator" w:id="0">
    <w:p w14:paraId="46E1A6DA" w14:textId="77777777" w:rsidR="000E741C" w:rsidRDefault="000E741C" w:rsidP="00C62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62ED"/>
    <w:multiLevelType w:val="hybridMultilevel"/>
    <w:tmpl w:val="F4CA6DCA"/>
    <w:lvl w:ilvl="0" w:tplc="6EAE99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5897"/>
    <w:multiLevelType w:val="hybridMultilevel"/>
    <w:tmpl w:val="D98C7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D3E24"/>
    <w:multiLevelType w:val="hybridMultilevel"/>
    <w:tmpl w:val="6B22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480"/>
    <w:multiLevelType w:val="hybridMultilevel"/>
    <w:tmpl w:val="03C02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13887"/>
    <w:multiLevelType w:val="hybridMultilevel"/>
    <w:tmpl w:val="7F125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01120"/>
    <w:multiLevelType w:val="multilevel"/>
    <w:tmpl w:val="6E46DB8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724620"/>
    <w:multiLevelType w:val="hybridMultilevel"/>
    <w:tmpl w:val="DBFCE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D651EE"/>
    <w:multiLevelType w:val="hybridMultilevel"/>
    <w:tmpl w:val="D2F6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07DC9"/>
    <w:multiLevelType w:val="hybridMultilevel"/>
    <w:tmpl w:val="98B28AD0"/>
    <w:lvl w:ilvl="0" w:tplc="D9FE63F2">
      <w:start w:val="1"/>
      <w:numFmt w:val="bullet"/>
      <w:lvlText w:val="-"/>
      <w:lvlJc w:val="left"/>
      <w:pPr>
        <w:tabs>
          <w:tab w:val="num" w:pos="720"/>
        </w:tabs>
        <w:ind w:left="720" w:hanging="360"/>
      </w:pPr>
      <w:rPr>
        <w:rFonts w:ascii="Times New Roman" w:hAnsi="Times New Roman" w:hint="default"/>
      </w:rPr>
    </w:lvl>
    <w:lvl w:ilvl="1" w:tplc="B2C26E5E" w:tentative="1">
      <w:start w:val="1"/>
      <w:numFmt w:val="bullet"/>
      <w:lvlText w:val="-"/>
      <w:lvlJc w:val="left"/>
      <w:pPr>
        <w:tabs>
          <w:tab w:val="num" w:pos="1440"/>
        </w:tabs>
        <w:ind w:left="1440" w:hanging="360"/>
      </w:pPr>
      <w:rPr>
        <w:rFonts w:ascii="Times New Roman" w:hAnsi="Times New Roman" w:hint="default"/>
      </w:rPr>
    </w:lvl>
    <w:lvl w:ilvl="2" w:tplc="A816EDE8" w:tentative="1">
      <w:start w:val="1"/>
      <w:numFmt w:val="bullet"/>
      <w:lvlText w:val="-"/>
      <w:lvlJc w:val="left"/>
      <w:pPr>
        <w:tabs>
          <w:tab w:val="num" w:pos="2160"/>
        </w:tabs>
        <w:ind w:left="2160" w:hanging="360"/>
      </w:pPr>
      <w:rPr>
        <w:rFonts w:ascii="Times New Roman" w:hAnsi="Times New Roman" w:hint="default"/>
      </w:rPr>
    </w:lvl>
    <w:lvl w:ilvl="3" w:tplc="87E00FF0" w:tentative="1">
      <w:start w:val="1"/>
      <w:numFmt w:val="bullet"/>
      <w:lvlText w:val="-"/>
      <w:lvlJc w:val="left"/>
      <w:pPr>
        <w:tabs>
          <w:tab w:val="num" w:pos="2880"/>
        </w:tabs>
        <w:ind w:left="2880" w:hanging="360"/>
      </w:pPr>
      <w:rPr>
        <w:rFonts w:ascii="Times New Roman" w:hAnsi="Times New Roman" w:hint="default"/>
      </w:rPr>
    </w:lvl>
    <w:lvl w:ilvl="4" w:tplc="ACE45D5C" w:tentative="1">
      <w:start w:val="1"/>
      <w:numFmt w:val="bullet"/>
      <w:lvlText w:val="-"/>
      <w:lvlJc w:val="left"/>
      <w:pPr>
        <w:tabs>
          <w:tab w:val="num" w:pos="3600"/>
        </w:tabs>
        <w:ind w:left="3600" w:hanging="360"/>
      </w:pPr>
      <w:rPr>
        <w:rFonts w:ascii="Times New Roman" w:hAnsi="Times New Roman" w:hint="default"/>
      </w:rPr>
    </w:lvl>
    <w:lvl w:ilvl="5" w:tplc="1A7A20EC" w:tentative="1">
      <w:start w:val="1"/>
      <w:numFmt w:val="bullet"/>
      <w:lvlText w:val="-"/>
      <w:lvlJc w:val="left"/>
      <w:pPr>
        <w:tabs>
          <w:tab w:val="num" w:pos="4320"/>
        </w:tabs>
        <w:ind w:left="4320" w:hanging="360"/>
      </w:pPr>
      <w:rPr>
        <w:rFonts w:ascii="Times New Roman" w:hAnsi="Times New Roman" w:hint="default"/>
      </w:rPr>
    </w:lvl>
    <w:lvl w:ilvl="6" w:tplc="7D2A490C" w:tentative="1">
      <w:start w:val="1"/>
      <w:numFmt w:val="bullet"/>
      <w:lvlText w:val="-"/>
      <w:lvlJc w:val="left"/>
      <w:pPr>
        <w:tabs>
          <w:tab w:val="num" w:pos="5040"/>
        </w:tabs>
        <w:ind w:left="5040" w:hanging="360"/>
      </w:pPr>
      <w:rPr>
        <w:rFonts w:ascii="Times New Roman" w:hAnsi="Times New Roman" w:hint="default"/>
      </w:rPr>
    </w:lvl>
    <w:lvl w:ilvl="7" w:tplc="E0E2EA2E" w:tentative="1">
      <w:start w:val="1"/>
      <w:numFmt w:val="bullet"/>
      <w:lvlText w:val="-"/>
      <w:lvlJc w:val="left"/>
      <w:pPr>
        <w:tabs>
          <w:tab w:val="num" w:pos="5760"/>
        </w:tabs>
        <w:ind w:left="5760" w:hanging="360"/>
      </w:pPr>
      <w:rPr>
        <w:rFonts w:ascii="Times New Roman" w:hAnsi="Times New Roman" w:hint="default"/>
      </w:rPr>
    </w:lvl>
    <w:lvl w:ilvl="8" w:tplc="AA143E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8E052D7"/>
    <w:multiLevelType w:val="hybridMultilevel"/>
    <w:tmpl w:val="6F50C524"/>
    <w:lvl w:ilvl="0" w:tplc="AC34DBB4">
      <w:start w:val="1"/>
      <w:numFmt w:val="bullet"/>
      <w:lvlText w:val="-"/>
      <w:lvlJc w:val="left"/>
      <w:pPr>
        <w:tabs>
          <w:tab w:val="num" w:pos="720"/>
        </w:tabs>
        <w:ind w:left="720" w:hanging="360"/>
      </w:pPr>
      <w:rPr>
        <w:rFonts w:ascii="Times New Roman" w:hAnsi="Times New Roman" w:hint="default"/>
      </w:rPr>
    </w:lvl>
    <w:lvl w:ilvl="1" w:tplc="0910EFCC" w:tentative="1">
      <w:start w:val="1"/>
      <w:numFmt w:val="bullet"/>
      <w:lvlText w:val="-"/>
      <w:lvlJc w:val="left"/>
      <w:pPr>
        <w:tabs>
          <w:tab w:val="num" w:pos="1440"/>
        </w:tabs>
        <w:ind w:left="1440" w:hanging="360"/>
      </w:pPr>
      <w:rPr>
        <w:rFonts w:ascii="Times New Roman" w:hAnsi="Times New Roman" w:hint="default"/>
      </w:rPr>
    </w:lvl>
    <w:lvl w:ilvl="2" w:tplc="23A25C10" w:tentative="1">
      <w:start w:val="1"/>
      <w:numFmt w:val="bullet"/>
      <w:lvlText w:val="-"/>
      <w:lvlJc w:val="left"/>
      <w:pPr>
        <w:tabs>
          <w:tab w:val="num" w:pos="2160"/>
        </w:tabs>
        <w:ind w:left="2160" w:hanging="360"/>
      </w:pPr>
      <w:rPr>
        <w:rFonts w:ascii="Times New Roman" w:hAnsi="Times New Roman" w:hint="default"/>
      </w:rPr>
    </w:lvl>
    <w:lvl w:ilvl="3" w:tplc="55146C0E" w:tentative="1">
      <w:start w:val="1"/>
      <w:numFmt w:val="bullet"/>
      <w:lvlText w:val="-"/>
      <w:lvlJc w:val="left"/>
      <w:pPr>
        <w:tabs>
          <w:tab w:val="num" w:pos="2880"/>
        </w:tabs>
        <w:ind w:left="2880" w:hanging="360"/>
      </w:pPr>
      <w:rPr>
        <w:rFonts w:ascii="Times New Roman" w:hAnsi="Times New Roman" w:hint="default"/>
      </w:rPr>
    </w:lvl>
    <w:lvl w:ilvl="4" w:tplc="E3C0CB5E" w:tentative="1">
      <w:start w:val="1"/>
      <w:numFmt w:val="bullet"/>
      <w:lvlText w:val="-"/>
      <w:lvlJc w:val="left"/>
      <w:pPr>
        <w:tabs>
          <w:tab w:val="num" w:pos="3600"/>
        </w:tabs>
        <w:ind w:left="3600" w:hanging="360"/>
      </w:pPr>
      <w:rPr>
        <w:rFonts w:ascii="Times New Roman" w:hAnsi="Times New Roman" w:hint="default"/>
      </w:rPr>
    </w:lvl>
    <w:lvl w:ilvl="5" w:tplc="870A2494" w:tentative="1">
      <w:start w:val="1"/>
      <w:numFmt w:val="bullet"/>
      <w:lvlText w:val="-"/>
      <w:lvlJc w:val="left"/>
      <w:pPr>
        <w:tabs>
          <w:tab w:val="num" w:pos="4320"/>
        </w:tabs>
        <w:ind w:left="4320" w:hanging="360"/>
      </w:pPr>
      <w:rPr>
        <w:rFonts w:ascii="Times New Roman" w:hAnsi="Times New Roman" w:hint="default"/>
      </w:rPr>
    </w:lvl>
    <w:lvl w:ilvl="6" w:tplc="9C00182C" w:tentative="1">
      <w:start w:val="1"/>
      <w:numFmt w:val="bullet"/>
      <w:lvlText w:val="-"/>
      <w:lvlJc w:val="left"/>
      <w:pPr>
        <w:tabs>
          <w:tab w:val="num" w:pos="5040"/>
        </w:tabs>
        <w:ind w:left="5040" w:hanging="360"/>
      </w:pPr>
      <w:rPr>
        <w:rFonts w:ascii="Times New Roman" w:hAnsi="Times New Roman" w:hint="default"/>
      </w:rPr>
    </w:lvl>
    <w:lvl w:ilvl="7" w:tplc="CC847D02" w:tentative="1">
      <w:start w:val="1"/>
      <w:numFmt w:val="bullet"/>
      <w:lvlText w:val="-"/>
      <w:lvlJc w:val="left"/>
      <w:pPr>
        <w:tabs>
          <w:tab w:val="num" w:pos="5760"/>
        </w:tabs>
        <w:ind w:left="5760" w:hanging="360"/>
      </w:pPr>
      <w:rPr>
        <w:rFonts w:ascii="Times New Roman" w:hAnsi="Times New Roman" w:hint="default"/>
      </w:rPr>
    </w:lvl>
    <w:lvl w:ilvl="8" w:tplc="152EFD1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9746EB6"/>
    <w:multiLevelType w:val="hybridMultilevel"/>
    <w:tmpl w:val="21AE8F6E"/>
    <w:lvl w:ilvl="0" w:tplc="6EAE99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67939"/>
    <w:multiLevelType w:val="hybridMultilevel"/>
    <w:tmpl w:val="97D0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2034D"/>
    <w:multiLevelType w:val="hybridMultilevel"/>
    <w:tmpl w:val="D2F6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EC4CB6"/>
    <w:multiLevelType w:val="hybridMultilevel"/>
    <w:tmpl w:val="5C348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B1FD6"/>
    <w:multiLevelType w:val="hybridMultilevel"/>
    <w:tmpl w:val="2E0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B3F33"/>
    <w:multiLevelType w:val="hybridMultilevel"/>
    <w:tmpl w:val="6F1E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21845"/>
    <w:multiLevelType w:val="hybridMultilevel"/>
    <w:tmpl w:val="84A64D82"/>
    <w:lvl w:ilvl="0" w:tplc="EC54CFE8">
      <w:start w:val="1"/>
      <w:numFmt w:val="bullet"/>
      <w:lvlText w:val="-"/>
      <w:lvlJc w:val="left"/>
      <w:pPr>
        <w:tabs>
          <w:tab w:val="num" w:pos="720"/>
        </w:tabs>
        <w:ind w:left="720" w:hanging="360"/>
      </w:pPr>
      <w:rPr>
        <w:rFonts w:ascii="Times New Roman" w:hAnsi="Times New Roman" w:hint="default"/>
      </w:rPr>
    </w:lvl>
    <w:lvl w:ilvl="1" w:tplc="912A6AB2" w:tentative="1">
      <w:start w:val="1"/>
      <w:numFmt w:val="bullet"/>
      <w:lvlText w:val="-"/>
      <w:lvlJc w:val="left"/>
      <w:pPr>
        <w:tabs>
          <w:tab w:val="num" w:pos="1440"/>
        </w:tabs>
        <w:ind w:left="1440" w:hanging="360"/>
      </w:pPr>
      <w:rPr>
        <w:rFonts w:ascii="Times New Roman" w:hAnsi="Times New Roman" w:hint="default"/>
      </w:rPr>
    </w:lvl>
    <w:lvl w:ilvl="2" w:tplc="A5761C98" w:tentative="1">
      <w:start w:val="1"/>
      <w:numFmt w:val="bullet"/>
      <w:lvlText w:val="-"/>
      <w:lvlJc w:val="left"/>
      <w:pPr>
        <w:tabs>
          <w:tab w:val="num" w:pos="2160"/>
        </w:tabs>
        <w:ind w:left="2160" w:hanging="360"/>
      </w:pPr>
      <w:rPr>
        <w:rFonts w:ascii="Times New Roman" w:hAnsi="Times New Roman" w:hint="default"/>
      </w:rPr>
    </w:lvl>
    <w:lvl w:ilvl="3" w:tplc="6738334C" w:tentative="1">
      <w:start w:val="1"/>
      <w:numFmt w:val="bullet"/>
      <w:lvlText w:val="-"/>
      <w:lvlJc w:val="left"/>
      <w:pPr>
        <w:tabs>
          <w:tab w:val="num" w:pos="2880"/>
        </w:tabs>
        <w:ind w:left="2880" w:hanging="360"/>
      </w:pPr>
      <w:rPr>
        <w:rFonts w:ascii="Times New Roman" w:hAnsi="Times New Roman" w:hint="default"/>
      </w:rPr>
    </w:lvl>
    <w:lvl w:ilvl="4" w:tplc="6EFE918C" w:tentative="1">
      <w:start w:val="1"/>
      <w:numFmt w:val="bullet"/>
      <w:lvlText w:val="-"/>
      <w:lvlJc w:val="left"/>
      <w:pPr>
        <w:tabs>
          <w:tab w:val="num" w:pos="3600"/>
        </w:tabs>
        <w:ind w:left="3600" w:hanging="360"/>
      </w:pPr>
      <w:rPr>
        <w:rFonts w:ascii="Times New Roman" w:hAnsi="Times New Roman" w:hint="default"/>
      </w:rPr>
    </w:lvl>
    <w:lvl w:ilvl="5" w:tplc="4F04DA48" w:tentative="1">
      <w:start w:val="1"/>
      <w:numFmt w:val="bullet"/>
      <w:lvlText w:val="-"/>
      <w:lvlJc w:val="left"/>
      <w:pPr>
        <w:tabs>
          <w:tab w:val="num" w:pos="4320"/>
        </w:tabs>
        <w:ind w:left="4320" w:hanging="360"/>
      </w:pPr>
      <w:rPr>
        <w:rFonts w:ascii="Times New Roman" w:hAnsi="Times New Roman" w:hint="default"/>
      </w:rPr>
    </w:lvl>
    <w:lvl w:ilvl="6" w:tplc="B95C8106" w:tentative="1">
      <w:start w:val="1"/>
      <w:numFmt w:val="bullet"/>
      <w:lvlText w:val="-"/>
      <w:lvlJc w:val="left"/>
      <w:pPr>
        <w:tabs>
          <w:tab w:val="num" w:pos="5040"/>
        </w:tabs>
        <w:ind w:left="5040" w:hanging="360"/>
      </w:pPr>
      <w:rPr>
        <w:rFonts w:ascii="Times New Roman" w:hAnsi="Times New Roman" w:hint="default"/>
      </w:rPr>
    </w:lvl>
    <w:lvl w:ilvl="7" w:tplc="4664FB1A" w:tentative="1">
      <w:start w:val="1"/>
      <w:numFmt w:val="bullet"/>
      <w:lvlText w:val="-"/>
      <w:lvlJc w:val="left"/>
      <w:pPr>
        <w:tabs>
          <w:tab w:val="num" w:pos="5760"/>
        </w:tabs>
        <w:ind w:left="5760" w:hanging="360"/>
      </w:pPr>
      <w:rPr>
        <w:rFonts w:ascii="Times New Roman" w:hAnsi="Times New Roman" w:hint="default"/>
      </w:rPr>
    </w:lvl>
    <w:lvl w:ilvl="8" w:tplc="DA546FE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FC0163"/>
    <w:multiLevelType w:val="hybridMultilevel"/>
    <w:tmpl w:val="95D6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85159D"/>
    <w:multiLevelType w:val="hybridMultilevel"/>
    <w:tmpl w:val="A1D8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74210"/>
    <w:multiLevelType w:val="hybridMultilevel"/>
    <w:tmpl w:val="612C51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C36919"/>
    <w:multiLevelType w:val="hybridMultilevel"/>
    <w:tmpl w:val="A490A530"/>
    <w:lvl w:ilvl="0" w:tplc="6EAE99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14857"/>
    <w:multiLevelType w:val="hybridMultilevel"/>
    <w:tmpl w:val="D2F6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D62D4"/>
    <w:multiLevelType w:val="hybridMultilevel"/>
    <w:tmpl w:val="6CEAACBE"/>
    <w:lvl w:ilvl="0" w:tplc="6EAE99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B65F38"/>
    <w:multiLevelType w:val="hybridMultilevel"/>
    <w:tmpl w:val="752207B8"/>
    <w:lvl w:ilvl="0" w:tplc="7CF2BB80">
      <w:start w:val="1"/>
      <w:numFmt w:val="bullet"/>
      <w:lvlText w:val="-"/>
      <w:lvlJc w:val="left"/>
      <w:pPr>
        <w:tabs>
          <w:tab w:val="num" w:pos="720"/>
        </w:tabs>
        <w:ind w:left="720" w:hanging="360"/>
      </w:pPr>
      <w:rPr>
        <w:rFonts w:ascii="Times New Roman" w:hAnsi="Times New Roman" w:hint="default"/>
      </w:rPr>
    </w:lvl>
    <w:lvl w:ilvl="1" w:tplc="AAC49984" w:tentative="1">
      <w:start w:val="1"/>
      <w:numFmt w:val="bullet"/>
      <w:lvlText w:val="-"/>
      <w:lvlJc w:val="left"/>
      <w:pPr>
        <w:tabs>
          <w:tab w:val="num" w:pos="1440"/>
        </w:tabs>
        <w:ind w:left="1440" w:hanging="360"/>
      </w:pPr>
      <w:rPr>
        <w:rFonts w:ascii="Times New Roman" w:hAnsi="Times New Roman" w:hint="default"/>
      </w:rPr>
    </w:lvl>
    <w:lvl w:ilvl="2" w:tplc="C84246D8" w:tentative="1">
      <w:start w:val="1"/>
      <w:numFmt w:val="bullet"/>
      <w:lvlText w:val="-"/>
      <w:lvlJc w:val="left"/>
      <w:pPr>
        <w:tabs>
          <w:tab w:val="num" w:pos="2160"/>
        </w:tabs>
        <w:ind w:left="2160" w:hanging="360"/>
      </w:pPr>
      <w:rPr>
        <w:rFonts w:ascii="Times New Roman" w:hAnsi="Times New Roman" w:hint="default"/>
      </w:rPr>
    </w:lvl>
    <w:lvl w:ilvl="3" w:tplc="43A2F738" w:tentative="1">
      <w:start w:val="1"/>
      <w:numFmt w:val="bullet"/>
      <w:lvlText w:val="-"/>
      <w:lvlJc w:val="left"/>
      <w:pPr>
        <w:tabs>
          <w:tab w:val="num" w:pos="2880"/>
        </w:tabs>
        <w:ind w:left="2880" w:hanging="360"/>
      </w:pPr>
      <w:rPr>
        <w:rFonts w:ascii="Times New Roman" w:hAnsi="Times New Roman" w:hint="default"/>
      </w:rPr>
    </w:lvl>
    <w:lvl w:ilvl="4" w:tplc="DA323B52" w:tentative="1">
      <w:start w:val="1"/>
      <w:numFmt w:val="bullet"/>
      <w:lvlText w:val="-"/>
      <w:lvlJc w:val="left"/>
      <w:pPr>
        <w:tabs>
          <w:tab w:val="num" w:pos="3600"/>
        </w:tabs>
        <w:ind w:left="3600" w:hanging="360"/>
      </w:pPr>
      <w:rPr>
        <w:rFonts w:ascii="Times New Roman" w:hAnsi="Times New Roman" w:hint="default"/>
      </w:rPr>
    </w:lvl>
    <w:lvl w:ilvl="5" w:tplc="08C6E666" w:tentative="1">
      <w:start w:val="1"/>
      <w:numFmt w:val="bullet"/>
      <w:lvlText w:val="-"/>
      <w:lvlJc w:val="left"/>
      <w:pPr>
        <w:tabs>
          <w:tab w:val="num" w:pos="4320"/>
        </w:tabs>
        <w:ind w:left="4320" w:hanging="360"/>
      </w:pPr>
      <w:rPr>
        <w:rFonts w:ascii="Times New Roman" w:hAnsi="Times New Roman" w:hint="default"/>
      </w:rPr>
    </w:lvl>
    <w:lvl w:ilvl="6" w:tplc="806416AA" w:tentative="1">
      <w:start w:val="1"/>
      <w:numFmt w:val="bullet"/>
      <w:lvlText w:val="-"/>
      <w:lvlJc w:val="left"/>
      <w:pPr>
        <w:tabs>
          <w:tab w:val="num" w:pos="5040"/>
        </w:tabs>
        <w:ind w:left="5040" w:hanging="360"/>
      </w:pPr>
      <w:rPr>
        <w:rFonts w:ascii="Times New Roman" w:hAnsi="Times New Roman" w:hint="default"/>
      </w:rPr>
    </w:lvl>
    <w:lvl w:ilvl="7" w:tplc="CEA407AA" w:tentative="1">
      <w:start w:val="1"/>
      <w:numFmt w:val="bullet"/>
      <w:lvlText w:val="-"/>
      <w:lvlJc w:val="left"/>
      <w:pPr>
        <w:tabs>
          <w:tab w:val="num" w:pos="5760"/>
        </w:tabs>
        <w:ind w:left="5760" w:hanging="360"/>
      </w:pPr>
      <w:rPr>
        <w:rFonts w:ascii="Times New Roman" w:hAnsi="Times New Roman" w:hint="default"/>
      </w:rPr>
    </w:lvl>
    <w:lvl w:ilvl="8" w:tplc="6A98E26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B64065"/>
    <w:multiLevelType w:val="hybridMultilevel"/>
    <w:tmpl w:val="A9FEE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756278"/>
    <w:multiLevelType w:val="multilevel"/>
    <w:tmpl w:val="E39EE12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BBB4EFF"/>
    <w:multiLevelType w:val="hybridMultilevel"/>
    <w:tmpl w:val="8D22EAEC"/>
    <w:lvl w:ilvl="0" w:tplc="1CA42BFE">
      <w:start w:val="1"/>
      <w:numFmt w:val="bullet"/>
      <w:lvlText w:val="-"/>
      <w:lvlJc w:val="left"/>
      <w:pPr>
        <w:tabs>
          <w:tab w:val="num" w:pos="720"/>
        </w:tabs>
        <w:ind w:left="720" w:hanging="360"/>
      </w:pPr>
      <w:rPr>
        <w:rFonts w:ascii="Times New Roman" w:hAnsi="Times New Roman" w:hint="default"/>
      </w:rPr>
    </w:lvl>
    <w:lvl w:ilvl="1" w:tplc="093CAD94" w:tentative="1">
      <w:start w:val="1"/>
      <w:numFmt w:val="bullet"/>
      <w:lvlText w:val="-"/>
      <w:lvlJc w:val="left"/>
      <w:pPr>
        <w:tabs>
          <w:tab w:val="num" w:pos="1440"/>
        </w:tabs>
        <w:ind w:left="1440" w:hanging="360"/>
      </w:pPr>
      <w:rPr>
        <w:rFonts w:ascii="Times New Roman" w:hAnsi="Times New Roman" w:hint="default"/>
      </w:rPr>
    </w:lvl>
    <w:lvl w:ilvl="2" w:tplc="75326BAC" w:tentative="1">
      <w:start w:val="1"/>
      <w:numFmt w:val="bullet"/>
      <w:lvlText w:val="-"/>
      <w:lvlJc w:val="left"/>
      <w:pPr>
        <w:tabs>
          <w:tab w:val="num" w:pos="2160"/>
        </w:tabs>
        <w:ind w:left="2160" w:hanging="360"/>
      </w:pPr>
      <w:rPr>
        <w:rFonts w:ascii="Times New Roman" w:hAnsi="Times New Roman" w:hint="default"/>
      </w:rPr>
    </w:lvl>
    <w:lvl w:ilvl="3" w:tplc="423445A2" w:tentative="1">
      <w:start w:val="1"/>
      <w:numFmt w:val="bullet"/>
      <w:lvlText w:val="-"/>
      <w:lvlJc w:val="left"/>
      <w:pPr>
        <w:tabs>
          <w:tab w:val="num" w:pos="2880"/>
        </w:tabs>
        <w:ind w:left="2880" w:hanging="360"/>
      </w:pPr>
      <w:rPr>
        <w:rFonts w:ascii="Times New Roman" w:hAnsi="Times New Roman" w:hint="default"/>
      </w:rPr>
    </w:lvl>
    <w:lvl w:ilvl="4" w:tplc="E31EB524" w:tentative="1">
      <w:start w:val="1"/>
      <w:numFmt w:val="bullet"/>
      <w:lvlText w:val="-"/>
      <w:lvlJc w:val="left"/>
      <w:pPr>
        <w:tabs>
          <w:tab w:val="num" w:pos="3600"/>
        </w:tabs>
        <w:ind w:left="3600" w:hanging="360"/>
      </w:pPr>
      <w:rPr>
        <w:rFonts w:ascii="Times New Roman" w:hAnsi="Times New Roman" w:hint="default"/>
      </w:rPr>
    </w:lvl>
    <w:lvl w:ilvl="5" w:tplc="C20A8BC8" w:tentative="1">
      <w:start w:val="1"/>
      <w:numFmt w:val="bullet"/>
      <w:lvlText w:val="-"/>
      <w:lvlJc w:val="left"/>
      <w:pPr>
        <w:tabs>
          <w:tab w:val="num" w:pos="4320"/>
        </w:tabs>
        <w:ind w:left="4320" w:hanging="360"/>
      </w:pPr>
      <w:rPr>
        <w:rFonts w:ascii="Times New Roman" w:hAnsi="Times New Roman" w:hint="default"/>
      </w:rPr>
    </w:lvl>
    <w:lvl w:ilvl="6" w:tplc="2200B252" w:tentative="1">
      <w:start w:val="1"/>
      <w:numFmt w:val="bullet"/>
      <w:lvlText w:val="-"/>
      <w:lvlJc w:val="left"/>
      <w:pPr>
        <w:tabs>
          <w:tab w:val="num" w:pos="5040"/>
        </w:tabs>
        <w:ind w:left="5040" w:hanging="360"/>
      </w:pPr>
      <w:rPr>
        <w:rFonts w:ascii="Times New Roman" w:hAnsi="Times New Roman" w:hint="default"/>
      </w:rPr>
    </w:lvl>
    <w:lvl w:ilvl="7" w:tplc="7746329E" w:tentative="1">
      <w:start w:val="1"/>
      <w:numFmt w:val="bullet"/>
      <w:lvlText w:val="-"/>
      <w:lvlJc w:val="left"/>
      <w:pPr>
        <w:tabs>
          <w:tab w:val="num" w:pos="5760"/>
        </w:tabs>
        <w:ind w:left="5760" w:hanging="360"/>
      </w:pPr>
      <w:rPr>
        <w:rFonts w:ascii="Times New Roman" w:hAnsi="Times New Roman" w:hint="default"/>
      </w:rPr>
    </w:lvl>
    <w:lvl w:ilvl="8" w:tplc="61B283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FBF5E95"/>
    <w:multiLevelType w:val="hybridMultilevel"/>
    <w:tmpl w:val="7C84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71CEB"/>
    <w:multiLevelType w:val="hybridMultilevel"/>
    <w:tmpl w:val="2E585EF6"/>
    <w:lvl w:ilvl="0" w:tplc="6EAE99BE">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1BE1254"/>
    <w:multiLevelType w:val="hybridMultilevel"/>
    <w:tmpl w:val="F51A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EC42D6"/>
    <w:multiLevelType w:val="hybridMultilevel"/>
    <w:tmpl w:val="985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01E01"/>
    <w:multiLevelType w:val="hybridMultilevel"/>
    <w:tmpl w:val="979835C8"/>
    <w:lvl w:ilvl="0" w:tplc="08090001">
      <w:start w:val="1"/>
      <w:numFmt w:val="bullet"/>
      <w:lvlText w:val=""/>
      <w:lvlJc w:val="left"/>
      <w:pPr>
        <w:tabs>
          <w:tab w:val="num" w:pos="720"/>
        </w:tabs>
        <w:ind w:left="720" w:hanging="360"/>
      </w:pPr>
      <w:rPr>
        <w:rFonts w:ascii="Symbol" w:hAnsi="Symbol" w:hint="default"/>
      </w:rPr>
    </w:lvl>
    <w:lvl w:ilvl="1" w:tplc="0910EFCC" w:tentative="1">
      <w:start w:val="1"/>
      <w:numFmt w:val="bullet"/>
      <w:lvlText w:val="-"/>
      <w:lvlJc w:val="left"/>
      <w:pPr>
        <w:tabs>
          <w:tab w:val="num" w:pos="1440"/>
        </w:tabs>
        <w:ind w:left="1440" w:hanging="360"/>
      </w:pPr>
      <w:rPr>
        <w:rFonts w:ascii="Times New Roman" w:hAnsi="Times New Roman" w:hint="default"/>
      </w:rPr>
    </w:lvl>
    <w:lvl w:ilvl="2" w:tplc="23A25C10" w:tentative="1">
      <w:start w:val="1"/>
      <w:numFmt w:val="bullet"/>
      <w:lvlText w:val="-"/>
      <w:lvlJc w:val="left"/>
      <w:pPr>
        <w:tabs>
          <w:tab w:val="num" w:pos="2160"/>
        </w:tabs>
        <w:ind w:left="2160" w:hanging="360"/>
      </w:pPr>
      <w:rPr>
        <w:rFonts w:ascii="Times New Roman" w:hAnsi="Times New Roman" w:hint="default"/>
      </w:rPr>
    </w:lvl>
    <w:lvl w:ilvl="3" w:tplc="55146C0E" w:tentative="1">
      <w:start w:val="1"/>
      <w:numFmt w:val="bullet"/>
      <w:lvlText w:val="-"/>
      <w:lvlJc w:val="left"/>
      <w:pPr>
        <w:tabs>
          <w:tab w:val="num" w:pos="2880"/>
        </w:tabs>
        <w:ind w:left="2880" w:hanging="360"/>
      </w:pPr>
      <w:rPr>
        <w:rFonts w:ascii="Times New Roman" w:hAnsi="Times New Roman" w:hint="default"/>
      </w:rPr>
    </w:lvl>
    <w:lvl w:ilvl="4" w:tplc="E3C0CB5E" w:tentative="1">
      <w:start w:val="1"/>
      <w:numFmt w:val="bullet"/>
      <w:lvlText w:val="-"/>
      <w:lvlJc w:val="left"/>
      <w:pPr>
        <w:tabs>
          <w:tab w:val="num" w:pos="3600"/>
        </w:tabs>
        <w:ind w:left="3600" w:hanging="360"/>
      </w:pPr>
      <w:rPr>
        <w:rFonts w:ascii="Times New Roman" w:hAnsi="Times New Roman" w:hint="default"/>
      </w:rPr>
    </w:lvl>
    <w:lvl w:ilvl="5" w:tplc="870A2494" w:tentative="1">
      <w:start w:val="1"/>
      <w:numFmt w:val="bullet"/>
      <w:lvlText w:val="-"/>
      <w:lvlJc w:val="left"/>
      <w:pPr>
        <w:tabs>
          <w:tab w:val="num" w:pos="4320"/>
        </w:tabs>
        <w:ind w:left="4320" w:hanging="360"/>
      </w:pPr>
      <w:rPr>
        <w:rFonts w:ascii="Times New Roman" w:hAnsi="Times New Roman" w:hint="default"/>
      </w:rPr>
    </w:lvl>
    <w:lvl w:ilvl="6" w:tplc="9C00182C" w:tentative="1">
      <w:start w:val="1"/>
      <w:numFmt w:val="bullet"/>
      <w:lvlText w:val="-"/>
      <w:lvlJc w:val="left"/>
      <w:pPr>
        <w:tabs>
          <w:tab w:val="num" w:pos="5040"/>
        </w:tabs>
        <w:ind w:left="5040" w:hanging="360"/>
      </w:pPr>
      <w:rPr>
        <w:rFonts w:ascii="Times New Roman" w:hAnsi="Times New Roman" w:hint="default"/>
      </w:rPr>
    </w:lvl>
    <w:lvl w:ilvl="7" w:tplc="CC847D02" w:tentative="1">
      <w:start w:val="1"/>
      <w:numFmt w:val="bullet"/>
      <w:lvlText w:val="-"/>
      <w:lvlJc w:val="left"/>
      <w:pPr>
        <w:tabs>
          <w:tab w:val="num" w:pos="5760"/>
        </w:tabs>
        <w:ind w:left="5760" w:hanging="360"/>
      </w:pPr>
      <w:rPr>
        <w:rFonts w:ascii="Times New Roman" w:hAnsi="Times New Roman" w:hint="default"/>
      </w:rPr>
    </w:lvl>
    <w:lvl w:ilvl="8" w:tplc="152EFD1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E463F6"/>
    <w:multiLevelType w:val="hybridMultilevel"/>
    <w:tmpl w:val="3DC2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9F5BA8"/>
    <w:multiLevelType w:val="hybridMultilevel"/>
    <w:tmpl w:val="383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25B8E"/>
    <w:multiLevelType w:val="hybridMultilevel"/>
    <w:tmpl w:val="9CB8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1787E"/>
    <w:multiLevelType w:val="multilevel"/>
    <w:tmpl w:val="E39EE12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CC90061"/>
    <w:multiLevelType w:val="hybridMultilevel"/>
    <w:tmpl w:val="60481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7"/>
  </w:num>
  <w:num w:numId="4">
    <w:abstractNumId w:val="12"/>
  </w:num>
  <w:num w:numId="5">
    <w:abstractNumId w:val="7"/>
  </w:num>
  <w:num w:numId="6">
    <w:abstractNumId w:val="21"/>
  </w:num>
  <w:num w:numId="7">
    <w:abstractNumId w:val="5"/>
  </w:num>
  <w:num w:numId="8">
    <w:abstractNumId w:val="25"/>
  </w:num>
  <w:num w:numId="9">
    <w:abstractNumId w:val="35"/>
  </w:num>
  <w:num w:numId="10">
    <w:abstractNumId w:val="4"/>
  </w:num>
  <w:num w:numId="11">
    <w:abstractNumId w:val="24"/>
  </w:num>
  <w:num w:numId="12">
    <w:abstractNumId w:val="19"/>
  </w:num>
  <w:num w:numId="13">
    <w:abstractNumId w:val="11"/>
  </w:num>
  <w:num w:numId="14">
    <w:abstractNumId w:val="18"/>
  </w:num>
  <w:num w:numId="15">
    <w:abstractNumId w:val="9"/>
  </w:num>
  <w:num w:numId="16">
    <w:abstractNumId w:val="31"/>
  </w:num>
  <w:num w:numId="17">
    <w:abstractNumId w:val="16"/>
  </w:num>
  <w:num w:numId="18">
    <w:abstractNumId w:val="2"/>
  </w:num>
  <w:num w:numId="19">
    <w:abstractNumId w:val="23"/>
  </w:num>
  <w:num w:numId="20">
    <w:abstractNumId w:val="26"/>
  </w:num>
  <w:num w:numId="21">
    <w:abstractNumId w:val="8"/>
  </w:num>
  <w:num w:numId="22">
    <w:abstractNumId w:val="14"/>
  </w:num>
  <w:num w:numId="23">
    <w:abstractNumId w:val="34"/>
  </w:num>
  <w:num w:numId="24">
    <w:abstractNumId w:val="33"/>
  </w:num>
  <w:num w:numId="25">
    <w:abstractNumId w:val="6"/>
  </w:num>
  <w:num w:numId="26">
    <w:abstractNumId w:val="20"/>
  </w:num>
  <w:num w:numId="27">
    <w:abstractNumId w:val="17"/>
  </w:num>
  <w:num w:numId="28">
    <w:abstractNumId w:val="28"/>
  </w:num>
  <w:num w:numId="29">
    <w:abstractNumId w:val="0"/>
  </w:num>
  <w:num w:numId="30">
    <w:abstractNumId w:val="22"/>
  </w:num>
  <w:num w:numId="31">
    <w:abstractNumId w:val="10"/>
  </w:num>
  <w:num w:numId="32">
    <w:abstractNumId w:val="32"/>
  </w:num>
  <w:num w:numId="33">
    <w:abstractNumId w:val="36"/>
  </w:num>
  <w:num w:numId="34">
    <w:abstractNumId w:val="30"/>
  </w:num>
  <w:num w:numId="35">
    <w:abstractNumId w:val="3"/>
  </w:num>
  <w:num w:numId="36">
    <w:abstractNumId w:val="2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4A"/>
    <w:rsid w:val="000023BB"/>
    <w:rsid w:val="00003F7D"/>
    <w:rsid w:val="00004890"/>
    <w:rsid w:val="00005C0A"/>
    <w:rsid w:val="00017028"/>
    <w:rsid w:val="00021A5F"/>
    <w:rsid w:val="00035C32"/>
    <w:rsid w:val="000410B5"/>
    <w:rsid w:val="00041664"/>
    <w:rsid w:val="00061165"/>
    <w:rsid w:val="000659CC"/>
    <w:rsid w:val="00066B8E"/>
    <w:rsid w:val="0007742A"/>
    <w:rsid w:val="00081844"/>
    <w:rsid w:val="00097006"/>
    <w:rsid w:val="000A1285"/>
    <w:rsid w:val="000A7BD1"/>
    <w:rsid w:val="000B68F5"/>
    <w:rsid w:val="000C0C0B"/>
    <w:rsid w:val="000C2343"/>
    <w:rsid w:val="000C51CA"/>
    <w:rsid w:val="000D6F69"/>
    <w:rsid w:val="000E0154"/>
    <w:rsid w:val="000E0297"/>
    <w:rsid w:val="000E741C"/>
    <w:rsid w:val="000F40E2"/>
    <w:rsid w:val="000F4EA9"/>
    <w:rsid w:val="000F7158"/>
    <w:rsid w:val="001012A3"/>
    <w:rsid w:val="00102F4B"/>
    <w:rsid w:val="00103D5A"/>
    <w:rsid w:val="001112D2"/>
    <w:rsid w:val="0011644A"/>
    <w:rsid w:val="00116BB9"/>
    <w:rsid w:val="00120B88"/>
    <w:rsid w:val="00144E39"/>
    <w:rsid w:val="00147B3E"/>
    <w:rsid w:val="00150109"/>
    <w:rsid w:val="00161B4E"/>
    <w:rsid w:val="00180A21"/>
    <w:rsid w:val="001814D0"/>
    <w:rsid w:val="00190C6E"/>
    <w:rsid w:val="001922C5"/>
    <w:rsid w:val="001A01DA"/>
    <w:rsid w:val="001B2EA4"/>
    <w:rsid w:val="001B6388"/>
    <w:rsid w:val="001D02C2"/>
    <w:rsid w:val="001D1242"/>
    <w:rsid w:val="001D236A"/>
    <w:rsid w:val="001D6265"/>
    <w:rsid w:val="001D70D2"/>
    <w:rsid w:val="001D7693"/>
    <w:rsid w:val="001F3093"/>
    <w:rsid w:val="002252C7"/>
    <w:rsid w:val="00240075"/>
    <w:rsid w:val="00240373"/>
    <w:rsid w:val="00255CE9"/>
    <w:rsid w:val="00267B39"/>
    <w:rsid w:val="002738E8"/>
    <w:rsid w:val="002740AC"/>
    <w:rsid w:val="00274286"/>
    <w:rsid w:val="00282005"/>
    <w:rsid w:val="00284F8F"/>
    <w:rsid w:val="0028749E"/>
    <w:rsid w:val="00294CD9"/>
    <w:rsid w:val="002A3C23"/>
    <w:rsid w:val="002B022A"/>
    <w:rsid w:val="002C0D69"/>
    <w:rsid w:val="002C1916"/>
    <w:rsid w:val="002C6F5F"/>
    <w:rsid w:val="002E33A2"/>
    <w:rsid w:val="002F25B1"/>
    <w:rsid w:val="002F3D46"/>
    <w:rsid w:val="00303672"/>
    <w:rsid w:val="00334A55"/>
    <w:rsid w:val="00341450"/>
    <w:rsid w:val="00343E27"/>
    <w:rsid w:val="003548AA"/>
    <w:rsid w:val="003654D0"/>
    <w:rsid w:val="00380344"/>
    <w:rsid w:val="003804C3"/>
    <w:rsid w:val="00380FF7"/>
    <w:rsid w:val="003C07AB"/>
    <w:rsid w:val="003D1625"/>
    <w:rsid w:val="003D71A5"/>
    <w:rsid w:val="003E7AE6"/>
    <w:rsid w:val="003F503C"/>
    <w:rsid w:val="00406899"/>
    <w:rsid w:val="00414A49"/>
    <w:rsid w:val="00415A9A"/>
    <w:rsid w:val="004161FB"/>
    <w:rsid w:val="00425667"/>
    <w:rsid w:val="0043166E"/>
    <w:rsid w:val="00433920"/>
    <w:rsid w:val="004372AC"/>
    <w:rsid w:val="00446D89"/>
    <w:rsid w:val="004479D0"/>
    <w:rsid w:val="00453A48"/>
    <w:rsid w:val="00466CAE"/>
    <w:rsid w:val="00473A98"/>
    <w:rsid w:val="0048308A"/>
    <w:rsid w:val="004838F8"/>
    <w:rsid w:val="00483E61"/>
    <w:rsid w:val="00490DF9"/>
    <w:rsid w:val="00491B38"/>
    <w:rsid w:val="004959E4"/>
    <w:rsid w:val="004A0A5A"/>
    <w:rsid w:val="004A118F"/>
    <w:rsid w:val="004D6D49"/>
    <w:rsid w:val="004F1B29"/>
    <w:rsid w:val="004F2E88"/>
    <w:rsid w:val="00512BEC"/>
    <w:rsid w:val="005144E9"/>
    <w:rsid w:val="00531C9A"/>
    <w:rsid w:val="00537634"/>
    <w:rsid w:val="005474AF"/>
    <w:rsid w:val="00552525"/>
    <w:rsid w:val="00554102"/>
    <w:rsid w:val="00554831"/>
    <w:rsid w:val="00560FEB"/>
    <w:rsid w:val="00583C36"/>
    <w:rsid w:val="00584E53"/>
    <w:rsid w:val="005945AB"/>
    <w:rsid w:val="005A2482"/>
    <w:rsid w:val="005A423F"/>
    <w:rsid w:val="005A6AFD"/>
    <w:rsid w:val="005C0F34"/>
    <w:rsid w:val="005E3784"/>
    <w:rsid w:val="005F4012"/>
    <w:rsid w:val="005F57F6"/>
    <w:rsid w:val="005F7B77"/>
    <w:rsid w:val="00601F7A"/>
    <w:rsid w:val="00624D46"/>
    <w:rsid w:val="006344E6"/>
    <w:rsid w:val="006353F8"/>
    <w:rsid w:val="006500E1"/>
    <w:rsid w:val="00651C22"/>
    <w:rsid w:val="0066253F"/>
    <w:rsid w:val="00670637"/>
    <w:rsid w:val="00673FB9"/>
    <w:rsid w:val="00675532"/>
    <w:rsid w:val="006777F9"/>
    <w:rsid w:val="00681026"/>
    <w:rsid w:val="006A5C16"/>
    <w:rsid w:val="006A74FF"/>
    <w:rsid w:val="006B42CC"/>
    <w:rsid w:val="006D1ED1"/>
    <w:rsid w:val="006E3662"/>
    <w:rsid w:val="006E636F"/>
    <w:rsid w:val="007006FC"/>
    <w:rsid w:val="007048F3"/>
    <w:rsid w:val="00713C07"/>
    <w:rsid w:val="0072412E"/>
    <w:rsid w:val="0073421D"/>
    <w:rsid w:val="0073488D"/>
    <w:rsid w:val="00737C98"/>
    <w:rsid w:val="0074042A"/>
    <w:rsid w:val="00742341"/>
    <w:rsid w:val="007500BC"/>
    <w:rsid w:val="0075757A"/>
    <w:rsid w:val="007606C8"/>
    <w:rsid w:val="00762487"/>
    <w:rsid w:val="00764348"/>
    <w:rsid w:val="00770421"/>
    <w:rsid w:val="007843B8"/>
    <w:rsid w:val="007902ED"/>
    <w:rsid w:val="00790AE9"/>
    <w:rsid w:val="007913E8"/>
    <w:rsid w:val="007953FD"/>
    <w:rsid w:val="007B4B7A"/>
    <w:rsid w:val="007B50CF"/>
    <w:rsid w:val="007D08D4"/>
    <w:rsid w:val="007D4EE0"/>
    <w:rsid w:val="007F18AE"/>
    <w:rsid w:val="00806648"/>
    <w:rsid w:val="00812B8F"/>
    <w:rsid w:val="008147A5"/>
    <w:rsid w:val="00816B32"/>
    <w:rsid w:val="00852D33"/>
    <w:rsid w:val="00864D81"/>
    <w:rsid w:val="0086749B"/>
    <w:rsid w:val="00877914"/>
    <w:rsid w:val="00881301"/>
    <w:rsid w:val="008820A5"/>
    <w:rsid w:val="00891EF4"/>
    <w:rsid w:val="008B47EB"/>
    <w:rsid w:val="008B4FB8"/>
    <w:rsid w:val="008C24EB"/>
    <w:rsid w:val="008D0F19"/>
    <w:rsid w:val="008D4D10"/>
    <w:rsid w:val="008E2791"/>
    <w:rsid w:val="008F1568"/>
    <w:rsid w:val="008F5D70"/>
    <w:rsid w:val="00900C8B"/>
    <w:rsid w:val="009152F8"/>
    <w:rsid w:val="00923C17"/>
    <w:rsid w:val="009335C0"/>
    <w:rsid w:val="00937A5D"/>
    <w:rsid w:val="00946108"/>
    <w:rsid w:val="00946CA3"/>
    <w:rsid w:val="00955E09"/>
    <w:rsid w:val="00961B70"/>
    <w:rsid w:val="00970454"/>
    <w:rsid w:val="0097388B"/>
    <w:rsid w:val="00975E14"/>
    <w:rsid w:val="00977B9F"/>
    <w:rsid w:val="00980117"/>
    <w:rsid w:val="00980BBE"/>
    <w:rsid w:val="009818C2"/>
    <w:rsid w:val="00984903"/>
    <w:rsid w:val="009B2587"/>
    <w:rsid w:val="009B61E9"/>
    <w:rsid w:val="009C76CA"/>
    <w:rsid w:val="009D00C3"/>
    <w:rsid w:val="009D5ADD"/>
    <w:rsid w:val="009D6B44"/>
    <w:rsid w:val="009D6C57"/>
    <w:rsid w:val="009E2BBA"/>
    <w:rsid w:val="009E7780"/>
    <w:rsid w:val="009F1A73"/>
    <w:rsid w:val="00A0183C"/>
    <w:rsid w:val="00A034B0"/>
    <w:rsid w:val="00A1096E"/>
    <w:rsid w:val="00A10A8C"/>
    <w:rsid w:val="00A112C4"/>
    <w:rsid w:val="00A1679F"/>
    <w:rsid w:val="00A2088E"/>
    <w:rsid w:val="00A2487B"/>
    <w:rsid w:val="00A26526"/>
    <w:rsid w:val="00A319BE"/>
    <w:rsid w:val="00A31B8F"/>
    <w:rsid w:val="00A33248"/>
    <w:rsid w:val="00A33FFC"/>
    <w:rsid w:val="00A36376"/>
    <w:rsid w:val="00A40DB9"/>
    <w:rsid w:val="00A54F0E"/>
    <w:rsid w:val="00A575CF"/>
    <w:rsid w:val="00A705FF"/>
    <w:rsid w:val="00A71DCF"/>
    <w:rsid w:val="00A850E5"/>
    <w:rsid w:val="00A93496"/>
    <w:rsid w:val="00A939BC"/>
    <w:rsid w:val="00AA4AA2"/>
    <w:rsid w:val="00AA6DB5"/>
    <w:rsid w:val="00AB0B4A"/>
    <w:rsid w:val="00AB107B"/>
    <w:rsid w:val="00AB384A"/>
    <w:rsid w:val="00AD6581"/>
    <w:rsid w:val="00AD67DB"/>
    <w:rsid w:val="00AD6860"/>
    <w:rsid w:val="00AE0A45"/>
    <w:rsid w:val="00B04020"/>
    <w:rsid w:val="00B0572E"/>
    <w:rsid w:val="00B060FB"/>
    <w:rsid w:val="00B15B79"/>
    <w:rsid w:val="00B2183E"/>
    <w:rsid w:val="00B22762"/>
    <w:rsid w:val="00B26822"/>
    <w:rsid w:val="00B26E99"/>
    <w:rsid w:val="00B30870"/>
    <w:rsid w:val="00B30913"/>
    <w:rsid w:val="00B36A35"/>
    <w:rsid w:val="00B37E6E"/>
    <w:rsid w:val="00B41215"/>
    <w:rsid w:val="00B469FC"/>
    <w:rsid w:val="00B62FB4"/>
    <w:rsid w:val="00B76337"/>
    <w:rsid w:val="00B83390"/>
    <w:rsid w:val="00B842BA"/>
    <w:rsid w:val="00B842EF"/>
    <w:rsid w:val="00B84995"/>
    <w:rsid w:val="00BA217C"/>
    <w:rsid w:val="00BA3106"/>
    <w:rsid w:val="00BB1828"/>
    <w:rsid w:val="00BE1A1A"/>
    <w:rsid w:val="00BF3CFC"/>
    <w:rsid w:val="00BF6BFF"/>
    <w:rsid w:val="00C06134"/>
    <w:rsid w:val="00C06C67"/>
    <w:rsid w:val="00C11D04"/>
    <w:rsid w:val="00C12FC4"/>
    <w:rsid w:val="00C17784"/>
    <w:rsid w:val="00C2341D"/>
    <w:rsid w:val="00C258F0"/>
    <w:rsid w:val="00C30C36"/>
    <w:rsid w:val="00C45AEF"/>
    <w:rsid w:val="00C46D05"/>
    <w:rsid w:val="00C5544A"/>
    <w:rsid w:val="00C557DA"/>
    <w:rsid w:val="00C55FA8"/>
    <w:rsid w:val="00C568E3"/>
    <w:rsid w:val="00C62C91"/>
    <w:rsid w:val="00C72334"/>
    <w:rsid w:val="00C77784"/>
    <w:rsid w:val="00C86E93"/>
    <w:rsid w:val="00C87791"/>
    <w:rsid w:val="00C9070E"/>
    <w:rsid w:val="00C922B7"/>
    <w:rsid w:val="00C9400F"/>
    <w:rsid w:val="00C94508"/>
    <w:rsid w:val="00CA44F2"/>
    <w:rsid w:val="00CA7CB5"/>
    <w:rsid w:val="00CB5558"/>
    <w:rsid w:val="00CC44A3"/>
    <w:rsid w:val="00CC69A8"/>
    <w:rsid w:val="00CF2E0F"/>
    <w:rsid w:val="00D22CE7"/>
    <w:rsid w:val="00D2430F"/>
    <w:rsid w:val="00D30A8A"/>
    <w:rsid w:val="00D31985"/>
    <w:rsid w:val="00D564C2"/>
    <w:rsid w:val="00D623D7"/>
    <w:rsid w:val="00D670FC"/>
    <w:rsid w:val="00D7322F"/>
    <w:rsid w:val="00D80FE7"/>
    <w:rsid w:val="00D90419"/>
    <w:rsid w:val="00DA212B"/>
    <w:rsid w:val="00DB3841"/>
    <w:rsid w:val="00DB7A4E"/>
    <w:rsid w:val="00DC05D5"/>
    <w:rsid w:val="00DD3810"/>
    <w:rsid w:val="00DD6240"/>
    <w:rsid w:val="00DD6495"/>
    <w:rsid w:val="00E22424"/>
    <w:rsid w:val="00E24ABF"/>
    <w:rsid w:val="00E2504E"/>
    <w:rsid w:val="00E2660B"/>
    <w:rsid w:val="00E34DAE"/>
    <w:rsid w:val="00E4231B"/>
    <w:rsid w:val="00E430D2"/>
    <w:rsid w:val="00E5105C"/>
    <w:rsid w:val="00E52753"/>
    <w:rsid w:val="00E56AC3"/>
    <w:rsid w:val="00E60E4A"/>
    <w:rsid w:val="00E73A97"/>
    <w:rsid w:val="00E763A8"/>
    <w:rsid w:val="00E77743"/>
    <w:rsid w:val="00E84CC2"/>
    <w:rsid w:val="00EA2460"/>
    <w:rsid w:val="00EA2612"/>
    <w:rsid w:val="00EB60BB"/>
    <w:rsid w:val="00EB61F2"/>
    <w:rsid w:val="00EB7DE3"/>
    <w:rsid w:val="00EC13EE"/>
    <w:rsid w:val="00EC170D"/>
    <w:rsid w:val="00EC51AE"/>
    <w:rsid w:val="00EC5311"/>
    <w:rsid w:val="00ED06DD"/>
    <w:rsid w:val="00ED245B"/>
    <w:rsid w:val="00EF2456"/>
    <w:rsid w:val="00EF26CB"/>
    <w:rsid w:val="00EF313B"/>
    <w:rsid w:val="00EF5E9E"/>
    <w:rsid w:val="00F01389"/>
    <w:rsid w:val="00F04AFC"/>
    <w:rsid w:val="00F054CD"/>
    <w:rsid w:val="00F078AA"/>
    <w:rsid w:val="00F07B02"/>
    <w:rsid w:val="00F112D2"/>
    <w:rsid w:val="00F178A9"/>
    <w:rsid w:val="00F178C6"/>
    <w:rsid w:val="00F24203"/>
    <w:rsid w:val="00F37832"/>
    <w:rsid w:val="00F40585"/>
    <w:rsid w:val="00F4516B"/>
    <w:rsid w:val="00F4529B"/>
    <w:rsid w:val="00F538F3"/>
    <w:rsid w:val="00F61763"/>
    <w:rsid w:val="00F636A6"/>
    <w:rsid w:val="00F773A0"/>
    <w:rsid w:val="00F81D7E"/>
    <w:rsid w:val="00F84173"/>
    <w:rsid w:val="00F845EE"/>
    <w:rsid w:val="00F868ED"/>
    <w:rsid w:val="00FA01DB"/>
    <w:rsid w:val="00FB2D6F"/>
    <w:rsid w:val="00FB6DF8"/>
    <w:rsid w:val="00FD75A7"/>
    <w:rsid w:val="00FF4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5EA0"/>
  <w15:chartTrackingRefBased/>
  <w15:docId w15:val="{DDD66F7D-E5EE-4561-83D0-A01A76A0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C91"/>
  </w:style>
  <w:style w:type="paragraph" w:styleId="Footer">
    <w:name w:val="footer"/>
    <w:basedOn w:val="Normal"/>
    <w:link w:val="FooterChar"/>
    <w:uiPriority w:val="99"/>
    <w:unhideWhenUsed/>
    <w:rsid w:val="00C62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C91"/>
  </w:style>
  <w:style w:type="table" w:styleId="TableGrid">
    <w:name w:val="Table Grid"/>
    <w:basedOn w:val="TableNormal"/>
    <w:uiPriority w:val="39"/>
    <w:rsid w:val="00C6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B4A"/>
    <w:pPr>
      <w:ind w:left="720"/>
      <w:contextualSpacing/>
    </w:pPr>
  </w:style>
  <w:style w:type="character" w:styleId="Hyperlink">
    <w:name w:val="Hyperlink"/>
    <w:basedOn w:val="DefaultParagraphFont"/>
    <w:uiPriority w:val="99"/>
    <w:unhideWhenUsed/>
    <w:rsid w:val="00B36A35"/>
    <w:rPr>
      <w:color w:val="0563C1" w:themeColor="hyperlink"/>
      <w:u w:val="single"/>
    </w:rPr>
  </w:style>
  <w:style w:type="character" w:styleId="UnresolvedMention">
    <w:name w:val="Unresolved Mention"/>
    <w:basedOn w:val="DefaultParagraphFont"/>
    <w:uiPriority w:val="99"/>
    <w:semiHidden/>
    <w:unhideWhenUsed/>
    <w:rsid w:val="00B36A35"/>
    <w:rPr>
      <w:color w:val="605E5C"/>
      <w:shd w:val="clear" w:color="auto" w:fill="E1DFDD"/>
    </w:rPr>
  </w:style>
  <w:style w:type="paragraph" w:styleId="BalloonText">
    <w:name w:val="Balloon Text"/>
    <w:basedOn w:val="Normal"/>
    <w:link w:val="BalloonTextChar"/>
    <w:uiPriority w:val="99"/>
    <w:semiHidden/>
    <w:unhideWhenUsed/>
    <w:rsid w:val="0073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C98"/>
    <w:rPr>
      <w:rFonts w:ascii="Segoe UI" w:hAnsi="Segoe UI" w:cs="Segoe UI"/>
      <w:sz w:val="18"/>
      <w:szCs w:val="18"/>
    </w:rPr>
  </w:style>
  <w:style w:type="character" w:styleId="CommentReference">
    <w:name w:val="annotation reference"/>
    <w:basedOn w:val="DefaultParagraphFont"/>
    <w:uiPriority w:val="99"/>
    <w:semiHidden/>
    <w:unhideWhenUsed/>
    <w:rsid w:val="0028749E"/>
    <w:rPr>
      <w:sz w:val="16"/>
      <w:szCs w:val="16"/>
    </w:rPr>
  </w:style>
  <w:style w:type="paragraph" w:styleId="CommentText">
    <w:name w:val="annotation text"/>
    <w:basedOn w:val="Normal"/>
    <w:link w:val="CommentTextChar"/>
    <w:uiPriority w:val="99"/>
    <w:semiHidden/>
    <w:unhideWhenUsed/>
    <w:rsid w:val="0028749E"/>
    <w:pPr>
      <w:spacing w:line="240" w:lineRule="auto"/>
    </w:pPr>
    <w:rPr>
      <w:sz w:val="20"/>
      <w:szCs w:val="20"/>
    </w:rPr>
  </w:style>
  <w:style w:type="character" w:customStyle="1" w:styleId="CommentTextChar">
    <w:name w:val="Comment Text Char"/>
    <w:basedOn w:val="DefaultParagraphFont"/>
    <w:link w:val="CommentText"/>
    <w:uiPriority w:val="99"/>
    <w:semiHidden/>
    <w:rsid w:val="0028749E"/>
    <w:rPr>
      <w:sz w:val="20"/>
      <w:szCs w:val="20"/>
    </w:rPr>
  </w:style>
  <w:style w:type="paragraph" w:styleId="CommentSubject">
    <w:name w:val="annotation subject"/>
    <w:basedOn w:val="CommentText"/>
    <w:next w:val="CommentText"/>
    <w:link w:val="CommentSubjectChar"/>
    <w:uiPriority w:val="99"/>
    <w:semiHidden/>
    <w:unhideWhenUsed/>
    <w:rsid w:val="0028749E"/>
    <w:rPr>
      <w:b/>
      <w:bCs/>
    </w:rPr>
  </w:style>
  <w:style w:type="character" w:customStyle="1" w:styleId="CommentSubjectChar">
    <w:name w:val="Comment Subject Char"/>
    <w:basedOn w:val="CommentTextChar"/>
    <w:link w:val="CommentSubject"/>
    <w:uiPriority w:val="99"/>
    <w:semiHidden/>
    <w:rsid w:val="0028749E"/>
    <w:rPr>
      <w:b/>
      <w:bCs/>
      <w:sz w:val="20"/>
      <w:szCs w:val="20"/>
    </w:rPr>
  </w:style>
  <w:style w:type="paragraph" w:styleId="NormalWeb">
    <w:name w:val="Normal (Web)"/>
    <w:basedOn w:val="Normal"/>
    <w:uiPriority w:val="99"/>
    <w:semiHidden/>
    <w:unhideWhenUsed/>
    <w:rsid w:val="008147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9478">
      <w:bodyDiv w:val="1"/>
      <w:marLeft w:val="0"/>
      <w:marRight w:val="0"/>
      <w:marTop w:val="0"/>
      <w:marBottom w:val="0"/>
      <w:divBdr>
        <w:top w:val="none" w:sz="0" w:space="0" w:color="auto"/>
        <w:left w:val="none" w:sz="0" w:space="0" w:color="auto"/>
        <w:bottom w:val="none" w:sz="0" w:space="0" w:color="auto"/>
        <w:right w:val="none" w:sz="0" w:space="0" w:color="auto"/>
      </w:divBdr>
      <w:divsChild>
        <w:div w:id="353310844">
          <w:marLeft w:val="446"/>
          <w:marRight w:val="0"/>
          <w:marTop w:val="0"/>
          <w:marBottom w:val="0"/>
          <w:divBdr>
            <w:top w:val="none" w:sz="0" w:space="0" w:color="auto"/>
            <w:left w:val="none" w:sz="0" w:space="0" w:color="auto"/>
            <w:bottom w:val="none" w:sz="0" w:space="0" w:color="auto"/>
            <w:right w:val="none" w:sz="0" w:space="0" w:color="auto"/>
          </w:divBdr>
        </w:div>
        <w:div w:id="2007858259">
          <w:marLeft w:val="446"/>
          <w:marRight w:val="0"/>
          <w:marTop w:val="0"/>
          <w:marBottom w:val="0"/>
          <w:divBdr>
            <w:top w:val="none" w:sz="0" w:space="0" w:color="auto"/>
            <w:left w:val="none" w:sz="0" w:space="0" w:color="auto"/>
            <w:bottom w:val="none" w:sz="0" w:space="0" w:color="auto"/>
            <w:right w:val="none" w:sz="0" w:space="0" w:color="auto"/>
          </w:divBdr>
        </w:div>
        <w:div w:id="1594629780">
          <w:marLeft w:val="446"/>
          <w:marRight w:val="0"/>
          <w:marTop w:val="0"/>
          <w:marBottom w:val="0"/>
          <w:divBdr>
            <w:top w:val="none" w:sz="0" w:space="0" w:color="auto"/>
            <w:left w:val="none" w:sz="0" w:space="0" w:color="auto"/>
            <w:bottom w:val="none" w:sz="0" w:space="0" w:color="auto"/>
            <w:right w:val="none" w:sz="0" w:space="0" w:color="auto"/>
          </w:divBdr>
        </w:div>
        <w:div w:id="1141189681">
          <w:marLeft w:val="446"/>
          <w:marRight w:val="0"/>
          <w:marTop w:val="0"/>
          <w:marBottom w:val="0"/>
          <w:divBdr>
            <w:top w:val="none" w:sz="0" w:space="0" w:color="auto"/>
            <w:left w:val="none" w:sz="0" w:space="0" w:color="auto"/>
            <w:bottom w:val="none" w:sz="0" w:space="0" w:color="auto"/>
            <w:right w:val="none" w:sz="0" w:space="0" w:color="auto"/>
          </w:divBdr>
        </w:div>
        <w:div w:id="135804685">
          <w:marLeft w:val="446"/>
          <w:marRight w:val="0"/>
          <w:marTop w:val="0"/>
          <w:marBottom w:val="0"/>
          <w:divBdr>
            <w:top w:val="none" w:sz="0" w:space="0" w:color="auto"/>
            <w:left w:val="none" w:sz="0" w:space="0" w:color="auto"/>
            <w:bottom w:val="none" w:sz="0" w:space="0" w:color="auto"/>
            <w:right w:val="none" w:sz="0" w:space="0" w:color="auto"/>
          </w:divBdr>
        </w:div>
      </w:divsChild>
    </w:div>
    <w:div w:id="4786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695">
          <w:marLeft w:val="446"/>
          <w:marRight w:val="0"/>
          <w:marTop w:val="0"/>
          <w:marBottom w:val="0"/>
          <w:divBdr>
            <w:top w:val="none" w:sz="0" w:space="0" w:color="auto"/>
            <w:left w:val="none" w:sz="0" w:space="0" w:color="auto"/>
            <w:bottom w:val="none" w:sz="0" w:space="0" w:color="auto"/>
            <w:right w:val="none" w:sz="0" w:space="0" w:color="auto"/>
          </w:divBdr>
        </w:div>
        <w:div w:id="1365979464">
          <w:marLeft w:val="446"/>
          <w:marRight w:val="0"/>
          <w:marTop w:val="0"/>
          <w:marBottom w:val="0"/>
          <w:divBdr>
            <w:top w:val="none" w:sz="0" w:space="0" w:color="auto"/>
            <w:left w:val="none" w:sz="0" w:space="0" w:color="auto"/>
            <w:bottom w:val="none" w:sz="0" w:space="0" w:color="auto"/>
            <w:right w:val="none" w:sz="0" w:space="0" w:color="auto"/>
          </w:divBdr>
        </w:div>
      </w:divsChild>
    </w:div>
    <w:div w:id="682973343">
      <w:bodyDiv w:val="1"/>
      <w:marLeft w:val="0"/>
      <w:marRight w:val="0"/>
      <w:marTop w:val="0"/>
      <w:marBottom w:val="0"/>
      <w:divBdr>
        <w:top w:val="none" w:sz="0" w:space="0" w:color="auto"/>
        <w:left w:val="none" w:sz="0" w:space="0" w:color="auto"/>
        <w:bottom w:val="none" w:sz="0" w:space="0" w:color="auto"/>
        <w:right w:val="none" w:sz="0" w:space="0" w:color="auto"/>
      </w:divBdr>
      <w:divsChild>
        <w:div w:id="1004281602">
          <w:marLeft w:val="446"/>
          <w:marRight w:val="0"/>
          <w:marTop w:val="0"/>
          <w:marBottom w:val="0"/>
          <w:divBdr>
            <w:top w:val="none" w:sz="0" w:space="0" w:color="auto"/>
            <w:left w:val="none" w:sz="0" w:space="0" w:color="auto"/>
            <w:bottom w:val="none" w:sz="0" w:space="0" w:color="auto"/>
            <w:right w:val="none" w:sz="0" w:space="0" w:color="auto"/>
          </w:divBdr>
        </w:div>
        <w:div w:id="869882907">
          <w:marLeft w:val="446"/>
          <w:marRight w:val="0"/>
          <w:marTop w:val="0"/>
          <w:marBottom w:val="0"/>
          <w:divBdr>
            <w:top w:val="none" w:sz="0" w:space="0" w:color="auto"/>
            <w:left w:val="none" w:sz="0" w:space="0" w:color="auto"/>
            <w:bottom w:val="none" w:sz="0" w:space="0" w:color="auto"/>
            <w:right w:val="none" w:sz="0" w:space="0" w:color="auto"/>
          </w:divBdr>
        </w:div>
      </w:divsChild>
    </w:div>
    <w:div w:id="1596666814">
      <w:bodyDiv w:val="1"/>
      <w:marLeft w:val="0"/>
      <w:marRight w:val="0"/>
      <w:marTop w:val="0"/>
      <w:marBottom w:val="0"/>
      <w:divBdr>
        <w:top w:val="none" w:sz="0" w:space="0" w:color="auto"/>
        <w:left w:val="none" w:sz="0" w:space="0" w:color="auto"/>
        <w:bottom w:val="none" w:sz="0" w:space="0" w:color="auto"/>
        <w:right w:val="none" w:sz="0" w:space="0" w:color="auto"/>
      </w:divBdr>
      <w:divsChild>
        <w:div w:id="1565793616">
          <w:marLeft w:val="446"/>
          <w:marRight w:val="0"/>
          <w:marTop w:val="0"/>
          <w:marBottom w:val="0"/>
          <w:divBdr>
            <w:top w:val="none" w:sz="0" w:space="0" w:color="auto"/>
            <w:left w:val="none" w:sz="0" w:space="0" w:color="auto"/>
            <w:bottom w:val="none" w:sz="0" w:space="0" w:color="auto"/>
            <w:right w:val="none" w:sz="0" w:space="0" w:color="auto"/>
          </w:divBdr>
        </w:div>
        <w:div w:id="1175222120">
          <w:marLeft w:val="446"/>
          <w:marRight w:val="0"/>
          <w:marTop w:val="0"/>
          <w:marBottom w:val="0"/>
          <w:divBdr>
            <w:top w:val="none" w:sz="0" w:space="0" w:color="auto"/>
            <w:left w:val="none" w:sz="0" w:space="0" w:color="auto"/>
            <w:bottom w:val="none" w:sz="0" w:space="0" w:color="auto"/>
            <w:right w:val="none" w:sz="0" w:space="0" w:color="auto"/>
          </w:divBdr>
        </w:div>
        <w:div w:id="575895474">
          <w:marLeft w:val="446"/>
          <w:marRight w:val="0"/>
          <w:marTop w:val="0"/>
          <w:marBottom w:val="0"/>
          <w:divBdr>
            <w:top w:val="none" w:sz="0" w:space="0" w:color="auto"/>
            <w:left w:val="none" w:sz="0" w:space="0" w:color="auto"/>
            <w:bottom w:val="none" w:sz="0" w:space="0" w:color="auto"/>
            <w:right w:val="none" w:sz="0" w:space="0" w:color="auto"/>
          </w:divBdr>
        </w:div>
        <w:div w:id="1745956132">
          <w:marLeft w:val="446"/>
          <w:marRight w:val="0"/>
          <w:marTop w:val="0"/>
          <w:marBottom w:val="0"/>
          <w:divBdr>
            <w:top w:val="none" w:sz="0" w:space="0" w:color="auto"/>
            <w:left w:val="none" w:sz="0" w:space="0" w:color="auto"/>
            <w:bottom w:val="none" w:sz="0" w:space="0" w:color="auto"/>
            <w:right w:val="none" w:sz="0" w:space="0" w:color="auto"/>
          </w:divBdr>
        </w:div>
      </w:divsChild>
    </w:div>
    <w:div w:id="1749035925">
      <w:bodyDiv w:val="1"/>
      <w:marLeft w:val="0"/>
      <w:marRight w:val="0"/>
      <w:marTop w:val="0"/>
      <w:marBottom w:val="0"/>
      <w:divBdr>
        <w:top w:val="none" w:sz="0" w:space="0" w:color="auto"/>
        <w:left w:val="none" w:sz="0" w:space="0" w:color="auto"/>
        <w:bottom w:val="none" w:sz="0" w:space="0" w:color="auto"/>
        <w:right w:val="none" w:sz="0" w:space="0" w:color="auto"/>
      </w:divBdr>
    </w:div>
    <w:div w:id="1831560390">
      <w:bodyDiv w:val="1"/>
      <w:marLeft w:val="0"/>
      <w:marRight w:val="0"/>
      <w:marTop w:val="0"/>
      <w:marBottom w:val="0"/>
      <w:divBdr>
        <w:top w:val="none" w:sz="0" w:space="0" w:color="auto"/>
        <w:left w:val="none" w:sz="0" w:space="0" w:color="auto"/>
        <w:bottom w:val="none" w:sz="0" w:space="0" w:color="auto"/>
        <w:right w:val="none" w:sz="0" w:space="0" w:color="auto"/>
      </w:divBdr>
    </w:div>
    <w:div w:id="202620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13" ma:contentTypeDescription="Create a new document." ma:contentTypeScope="" ma:versionID="5ff0363f2800b201dfd435a3feb6df74">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d32e0195467ba3e317497f8f41223585"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okup xmlns="c32f77d7-36e9-41ec-889e-51d587f08354" xsi:nil="true"/>
  </documentManagement>
</p:properties>
</file>

<file path=customXml/itemProps1.xml><?xml version="1.0" encoding="utf-8"?>
<ds:datastoreItem xmlns:ds="http://schemas.openxmlformats.org/officeDocument/2006/customXml" ds:itemID="{4C66DBEF-195F-47BA-8C54-E5C901436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77d7-36e9-41ec-889e-51d587f08354"/>
    <ds:schemaRef ds:uri="7736e699-1ad2-4054-a1a6-507a1deec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716DD-86BA-4891-8F6C-35387FF9A2F2}">
  <ds:schemaRefs>
    <ds:schemaRef ds:uri="http://schemas.microsoft.com/sharepoint/v3/contenttype/forms"/>
  </ds:schemaRefs>
</ds:datastoreItem>
</file>

<file path=customXml/itemProps3.xml><?xml version="1.0" encoding="utf-8"?>
<ds:datastoreItem xmlns:ds="http://schemas.openxmlformats.org/officeDocument/2006/customXml" ds:itemID="{1ACB05EC-DB69-4544-A70A-8AED55038A3E}">
  <ds:schemaRefs>
    <ds:schemaRef ds:uri="http://schemas.microsoft.com/office/2006/metadata/properties"/>
    <ds:schemaRef ds:uri="http://schemas.microsoft.com/office/infopath/2007/PartnerControls"/>
    <ds:schemaRef ds:uri="c32f77d7-36e9-41ec-889e-51d587f0835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Purkis</dc:creator>
  <cp:keywords/>
  <dc:description/>
  <cp:lastModifiedBy>Ed Purkis Kos</cp:lastModifiedBy>
  <cp:revision>3</cp:revision>
  <cp:lastPrinted>2019-10-03T13:55:00Z</cp:lastPrinted>
  <dcterms:created xsi:type="dcterms:W3CDTF">2020-03-02T10:40:00Z</dcterms:created>
  <dcterms:modified xsi:type="dcterms:W3CDTF">2020-03-02T11:31:00Z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0x010100ED9A9E3E8B137C42AECE3C74104EA2A4</vt:lpwstr>
  </property>
</Properties>
</file>