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5639" w14:textId="3F366493" w:rsidR="00CC501D" w:rsidRPr="00117BC8" w:rsidRDefault="00E66C3B" w:rsidP="00065DD2">
      <w:pPr>
        <w:jc w:val="center"/>
        <w:rPr>
          <w:rFonts w:ascii="Century Gothic" w:hAnsi="Century Gothic"/>
          <w:b/>
          <w:bCs/>
        </w:rPr>
      </w:pPr>
      <w:r w:rsidRPr="00E66C3B">
        <w:rPr>
          <w:rFonts w:ascii="Century Gothic" w:hAnsi="Century Gothic"/>
          <w:b/>
          <w:bCs/>
        </w:rPr>
        <w:t>Judicial/ADR Liaison Committee</w:t>
      </w:r>
    </w:p>
    <w:p w14:paraId="391D9D1A" w14:textId="3B8853D1" w:rsidR="00065DD2" w:rsidRPr="00117BC8" w:rsidRDefault="00065DD2" w:rsidP="00065DD2">
      <w:pPr>
        <w:jc w:val="center"/>
        <w:rPr>
          <w:rFonts w:ascii="Century Gothic" w:hAnsi="Century Gothic"/>
          <w:b/>
          <w:bCs/>
        </w:rPr>
      </w:pPr>
      <w:r w:rsidRPr="00117BC8">
        <w:rPr>
          <w:rFonts w:ascii="Century Gothic" w:hAnsi="Century Gothic"/>
          <w:b/>
          <w:bCs/>
        </w:rPr>
        <w:t>Facilitated Essay Writing Competition</w:t>
      </w:r>
    </w:p>
    <w:p w14:paraId="47D8B8BB" w14:textId="2974A902" w:rsidR="00065DD2" w:rsidRPr="00117BC8" w:rsidRDefault="00065DD2" w:rsidP="00065DD2">
      <w:pPr>
        <w:jc w:val="center"/>
        <w:rPr>
          <w:rFonts w:ascii="Century Gothic" w:hAnsi="Century Gothic"/>
          <w:b/>
          <w:bCs/>
        </w:rPr>
      </w:pPr>
      <w:r w:rsidRPr="00117BC8">
        <w:rPr>
          <w:rFonts w:ascii="Century Gothic" w:hAnsi="Century Gothic"/>
          <w:b/>
          <w:bCs/>
        </w:rPr>
        <w:t>2022</w:t>
      </w:r>
    </w:p>
    <w:p w14:paraId="7B8475D5" w14:textId="23A970DB" w:rsidR="00065DD2" w:rsidRPr="00117BC8" w:rsidRDefault="00065DD2" w:rsidP="00065DD2">
      <w:pPr>
        <w:jc w:val="center"/>
        <w:rPr>
          <w:rFonts w:ascii="Century Gothic" w:hAnsi="Century Gothic"/>
          <w:b/>
          <w:bCs/>
        </w:rPr>
      </w:pPr>
    </w:p>
    <w:p w14:paraId="73685886" w14:textId="77777777" w:rsidR="00065DD2" w:rsidRPr="00117BC8" w:rsidRDefault="00065DD2" w:rsidP="00065DD2">
      <w:pPr>
        <w:rPr>
          <w:rFonts w:ascii="Century Gothic" w:hAnsi="Century Gothic"/>
        </w:rPr>
      </w:pPr>
      <w:r w:rsidRPr="00117BC8">
        <w:rPr>
          <w:rFonts w:ascii="Century Gothic" w:hAnsi="Century Gothic"/>
          <w:b/>
          <w:bCs/>
        </w:rPr>
        <w:t>Eligibility</w:t>
      </w:r>
      <w:r w:rsidRPr="00117BC8">
        <w:rPr>
          <w:rFonts w:ascii="Century Gothic" w:hAnsi="Century Gothic"/>
        </w:rPr>
        <w:t xml:space="preserve"> </w:t>
      </w:r>
    </w:p>
    <w:p w14:paraId="2E2C9F1F" w14:textId="7BD054B3" w:rsidR="00065DD2" w:rsidRPr="00117BC8" w:rsidRDefault="00065DD2" w:rsidP="00065DD2">
      <w:pPr>
        <w:rPr>
          <w:rFonts w:ascii="Century Gothic" w:hAnsi="Century Gothic"/>
        </w:rPr>
      </w:pPr>
      <w:r w:rsidRPr="00117BC8">
        <w:rPr>
          <w:rFonts w:ascii="Century Gothic" w:hAnsi="Century Gothic"/>
        </w:rPr>
        <w:t xml:space="preserve">1. The competition is open to all undergraduate and graduate students who, at the time of entry, are enrolled full- or part-time at an accredited, degree-granting institution of higher education seeking an undergraduate or graduate degree. </w:t>
      </w:r>
    </w:p>
    <w:p w14:paraId="3202AB25" w14:textId="77777777" w:rsidR="00065DD2" w:rsidRPr="00117BC8" w:rsidRDefault="00065DD2" w:rsidP="00065DD2">
      <w:pPr>
        <w:rPr>
          <w:rFonts w:ascii="Century Gothic" w:hAnsi="Century Gothic"/>
        </w:rPr>
      </w:pPr>
      <w:r w:rsidRPr="00117BC8">
        <w:rPr>
          <w:rFonts w:ascii="Century Gothic" w:hAnsi="Century Gothic"/>
        </w:rPr>
        <w:t xml:space="preserve">2. Students may be enrolled in any discipline. </w:t>
      </w:r>
    </w:p>
    <w:p w14:paraId="7AB18BA1" w14:textId="0E1667B6" w:rsidR="00065DD2" w:rsidRPr="00117BC8" w:rsidRDefault="00065DD2" w:rsidP="00065DD2">
      <w:pPr>
        <w:rPr>
          <w:rFonts w:ascii="Century Gothic" w:hAnsi="Century Gothic"/>
        </w:rPr>
      </w:pPr>
      <w:r w:rsidRPr="00117BC8">
        <w:rPr>
          <w:rFonts w:ascii="Century Gothic" w:hAnsi="Century Gothic"/>
        </w:rPr>
        <w:t>3. Students may be enrolled in any college or university</w:t>
      </w:r>
      <w:r w:rsidR="002660AC">
        <w:rPr>
          <w:rFonts w:ascii="Century Gothic" w:hAnsi="Century Gothic"/>
        </w:rPr>
        <w:t xml:space="preserve"> based in the UK</w:t>
      </w:r>
    </w:p>
    <w:p w14:paraId="1CB64874" w14:textId="36ED99CC" w:rsidR="00065DD2" w:rsidRPr="00117BC8" w:rsidRDefault="00065DD2" w:rsidP="00065DD2">
      <w:pPr>
        <w:rPr>
          <w:rFonts w:ascii="Century Gothic" w:hAnsi="Century Gothic"/>
        </w:rPr>
      </w:pPr>
      <w:r w:rsidRPr="00117BC8">
        <w:rPr>
          <w:rFonts w:ascii="Century Gothic" w:hAnsi="Century Gothic"/>
        </w:rPr>
        <w:t xml:space="preserve">4. Papers written for courses are eligible, but all papers must be the original, unpublished work of an individual student. </w:t>
      </w:r>
    </w:p>
    <w:p w14:paraId="54320837" w14:textId="6795579C" w:rsidR="00065DD2" w:rsidRPr="00117BC8" w:rsidRDefault="00065DD2" w:rsidP="00065DD2">
      <w:pPr>
        <w:rPr>
          <w:rFonts w:ascii="Century Gothic" w:hAnsi="Century Gothic"/>
        </w:rPr>
      </w:pPr>
      <w:r w:rsidRPr="00117BC8">
        <w:rPr>
          <w:rFonts w:ascii="Century Gothic" w:hAnsi="Century Gothic"/>
        </w:rPr>
        <w:t xml:space="preserve">5. </w:t>
      </w:r>
      <w:r w:rsidRPr="00117BC8">
        <w:rPr>
          <w:rFonts w:ascii="Century Gothic" w:hAnsi="Century Gothic" w:cs="Palatino Linotype"/>
          <w:color w:val="000000"/>
        </w:rPr>
        <w:t>Any form of plagiarism will result in automatic disqualification.</w:t>
      </w:r>
      <w:r w:rsidR="0068530F">
        <w:rPr>
          <w:rFonts w:ascii="Century Gothic" w:hAnsi="Century Gothic" w:cs="Palatino Linotype"/>
          <w:color w:val="000000"/>
        </w:rPr>
        <w:t xml:space="preserve"> The </w:t>
      </w:r>
      <w:proofErr w:type="spellStart"/>
      <w:r w:rsidR="0068530F">
        <w:rPr>
          <w:rFonts w:ascii="Century Gothic" w:hAnsi="Century Gothic" w:cs="Palatino Linotype"/>
          <w:color w:val="000000"/>
        </w:rPr>
        <w:t>organiser’s</w:t>
      </w:r>
      <w:proofErr w:type="spellEnd"/>
      <w:r w:rsidR="0068530F">
        <w:rPr>
          <w:rFonts w:ascii="Century Gothic" w:hAnsi="Century Gothic" w:cs="Palatino Linotype"/>
          <w:color w:val="000000"/>
        </w:rPr>
        <w:t xml:space="preserve"> determination in this respect is final.</w:t>
      </w:r>
    </w:p>
    <w:p w14:paraId="428AC72A" w14:textId="77777777" w:rsidR="00065DD2" w:rsidRPr="00117BC8" w:rsidRDefault="00065DD2" w:rsidP="00065DD2">
      <w:pPr>
        <w:rPr>
          <w:rFonts w:ascii="Century Gothic" w:hAnsi="Century Gothic"/>
        </w:rPr>
      </w:pPr>
      <w:r w:rsidRPr="00117BC8">
        <w:rPr>
          <w:rFonts w:ascii="Century Gothic" w:hAnsi="Century Gothic"/>
        </w:rPr>
        <w:t xml:space="preserve">6. Each student may submit only one essay. </w:t>
      </w:r>
    </w:p>
    <w:p w14:paraId="762BCF30" w14:textId="77CC4329" w:rsidR="00065DD2" w:rsidRDefault="00065DD2" w:rsidP="00065DD2">
      <w:pPr>
        <w:rPr>
          <w:rFonts w:ascii="Century Gothic" w:hAnsi="Century Gothic"/>
        </w:rPr>
      </w:pPr>
      <w:r w:rsidRPr="00117BC8">
        <w:rPr>
          <w:rFonts w:ascii="Century Gothic" w:hAnsi="Century Gothic"/>
        </w:rPr>
        <w:t xml:space="preserve">7. Entries must be submitted by email, and entries are open from 9am on10 January 2022 to 10pm on 31 March 2022. Late submissions will not be accepted. </w:t>
      </w:r>
    </w:p>
    <w:p w14:paraId="03ACA23D" w14:textId="0B04B720" w:rsidR="00503192" w:rsidRPr="00117BC8" w:rsidRDefault="00503192" w:rsidP="00065DD2">
      <w:pPr>
        <w:rPr>
          <w:rFonts w:ascii="Century Gothic" w:hAnsi="Century Gothic"/>
        </w:rPr>
      </w:pPr>
      <w:r w:rsidRPr="00503192">
        <w:rPr>
          <w:rFonts w:ascii="Century Gothic" w:hAnsi="Century Gothic"/>
        </w:rPr>
        <w:t xml:space="preserve">Please </w:t>
      </w:r>
      <w:proofErr w:type="gramStart"/>
      <w:r w:rsidRPr="00503192">
        <w:rPr>
          <w:rFonts w:ascii="Century Gothic" w:hAnsi="Century Gothic"/>
        </w:rPr>
        <w:t>note;</w:t>
      </w:r>
      <w:proofErr w:type="gramEnd"/>
      <w:r w:rsidRPr="00503192">
        <w:rPr>
          <w:rFonts w:ascii="Century Gothic" w:hAnsi="Century Gothic"/>
        </w:rPr>
        <w:t xml:space="preserve"> the competition winners will be responsible for covering their own travel and accommodation expenses.  </w:t>
      </w:r>
    </w:p>
    <w:p w14:paraId="373C44C7" w14:textId="77777777" w:rsidR="00503192" w:rsidRDefault="00503192" w:rsidP="00065DD2">
      <w:pPr>
        <w:rPr>
          <w:rFonts w:ascii="Century Gothic" w:hAnsi="Century Gothic"/>
          <w:b/>
          <w:bCs/>
        </w:rPr>
      </w:pPr>
    </w:p>
    <w:p w14:paraId="00646BA4" w14:textId="4EF20F28" w:rsidR="00065DD2" w:rsidRPr="00117BC8" w:rsidRDefault="00065DD2" w:rsidP="00065DD2">
      <w:pPr>
        <w:rPr>
          <w:rFonts w:ascii="Century Gothic" w:hAnsi="Century Gothic"/>
        </w:rPr>
      </w:pPr>
      <w:r w:rsidRPr="00117BC8">
        <w:rPr>
          <w:rFonts w:ascii="Century Gothic" w:hAnsi="Century Gothic"/>
          <w:b/>
          <w:bCs/>
        </w:rPr>
        <w:t>Requirements</w:t>
      </w:r>
      <w:r w:rsidRPr="00117BC8">
        <w:rPr>
          <w:rFonts w:ascii="Century Gothic" w:hAnsi="Century Gothic"/>
        </w:rPr>
        <w:t xml:space="preserve"> </w:t>
      </w:r>
    </w:p>
    <w:p w14:paraId="4417F9FF" w14:textId="72FCA8C9" w:rsidR="00065DD2" w:rsidRPr="00117BC8" w:rsidRDefault="00065DD2" w:rsidP="00065DD2">
      <w:pPr>
        <w:rPr>
          <w:rFonts w:ascii="Century Gothic" w:hAnsi="Century Gothic"/>
        </w:rPr>
      </w:pPr>
      <w:r w:rsidRPr="00117BC8">
        <w:rPr>
          <w:rFonts w:ascii="Century Gothic" w:hAnsi="Century Gothic"/>
        </w:rPr>
        <w:t>1. Essays should be no more than 1,500 words in length</w:t>
      </w:r>
      <w:r w:rsidR="007A6342">
        <w:rPr>
          <w:rFonts w:ascii="Century Gothic" w:hAnsi="Century Gothic"/>
        </w:rPr>
        <w:t xml:space="preserve"> (+/-5%)</w:t>
      </w:r>
      <w:r w:rsidRPr="00117BC8">
        <w:rPr>
          <w:rFonts w:ascii="Century Gothic" w:hAnsi="Century Gothic"/>
        </w:rPr>
        <w:t xml:space="preserve">. </w:t>
      </w:r>
    </w:p>
    <w:p w14:paraId="01884CF0" w14:textId="42B7EBEF" w:rsidR="00065DD2" w:rsidRPr="00117BC8" w:rsidRDefault="00065DD2" w:rsidP="00065DD2">
      <w:pPr>
        <w:rPr>
          <w:rFonts w:ascii="Century Gothic" w:hAnsi="Century Gothic"/>
        </w:rPr>
      </w:pPr>
      <w:r w:rsidRPr="00117BC8">
        <w:rPr>
          <w:rFonts w:ascii="Century Gothic" w:hAnsi="Century Gothic"/>
        </w:rPr>
        <w:t>2. A complete bibliography should be included, if appropriate. The bibliography and/or footnotes will not count towards the word limit. The word limit must be included on the document.</w:t>
      </w:r>
    </w:p>
    <w:p w14:paraId="3AE273F1" w14:textId="77777777" w:rsidR="00065DD2" w:rsidRPr="00117BC8" w:rsidRDefault="00065DD2" w:rsidP="00065DD2">
      <w:pPr>
        <w:rPr>
          <w:rFonts w:ascii="Century Gothic" w:hAnsi="Century Gothic"/>
        </w:rPr>
      </w:pPr>
      <w:r w:rsidRPr="00117BC8">
        <w:rPr>
          <w:rFonts w:ascii="Century Gothic" w:hAnsi="Century Gothic"/>
        </w:rPr>
        <w:t xml:space="preserve">3. Essays should be typed and double-spaced, in an easily readable font (such as Times New Roman), with 1” margins. </w:t>
      </w:r>
    </w:p>
    <w:p w14:paraId="7A08FF90" w14:textId="77777777" w:rsidR="00065DD2" w:rsidRPr="00117BC8" w:rsidRDefault="00065DD2" w:rsidP="00065DD2">
      <w:pPr>
        <w:rPr>
          <w:rFonts w:ascii="Century Gothic" w:hAnsi="Century Gothic"/>
        </w:rPr>
      </w:pPr>
      <w:r w:rsidRPr="00117BC8">
        <w:rPr>
          <w:rFonts w:ascii="Century Gothic" w:hAnsi="Century Gothic"/>
        </w:rPr>
        <w:t xml:space="preserve">4. All pages must include the title of the essay and page numbers. </w:t>
      </w:r>
    </w:p>
    <w:p w14:paraId="4F1293AA" w14:textId="1FA9716D" w:rsidR="00065DD2" w:rsidRDefault="00065DD2" w:rsidP="00065DD2">
      <w:pPr>
        <w:rPr>
          <w:rFonts w:ascii="Century Gothic" w:hAnsi="Century Gothic"/>
        </w:rPr>
      </w:pPr>
      <w:r w:rsidRPr="00117BC8">
        <w:rPr>
          <w:rFonts w:ascii="Century Gothic" w:hAnsi="Century Gothic"/>
        </w:rPr>
        <w:t xml:space="preserve">5. Submissions will be judged anonymously so please do not include any personally identifying information (name, university) in the essay document. </w:t>
      </w:r>
      <w:r w:rsidR="0068530F">
        <w:rPr>
          <w:rFonts w:ascii="Century Gothic" w:hAnsi="Century Gothic"/>
        </w:rPr>
        <w:t>Each submission will be provided with a unique reference number that can be linked to the Application Form submitted by the entrant, but which remains anonymous to the Judging Panel.</w:t>
      </w:r>
    </w:p>
    <w:p w14:paraId="74755FC6" w14:textId="771E39CD" w:rsidR="00117BC8" w:rsidRPr="00117BC8" w:rsidRDefault="00117BC8" w:rsidP="00117BC8">
      <w:pPr>
        <w:tabs>
          <w:tab w:val="left" w:pos="0"/>
        </w:tabs>
        <w:spacing w:after="0" w:line="240" w:lineRule="auto"/>
        <w:jc w:val="both"/>
        <w:rPr>
          <w:rFonts w:ascii="Century Gothic" w:eastAsia="Palatino Linotype" w:hAnsi="Century Gothic" w:cs="Palatino Linotype"/>
        </w:rPr>
      </w:pPr>
      <w:r w:rsidRPr="00117BC8">
        <w:rPr>
          <w:rFonts w:ascii="Century Gothic" w:eastAsia="Palatino Linotype" w:hAnsi="Century Gothic" w:cs="Palatino Linotype"/>
        </w:rPr>
        <w:lastRenderedPageBreak/>
        <w:t>6. Entrants may complete the</w:t>
      </w:r>
      <w:r>
        <w:rPr>
          <w:rFonts w:ascii="Century Gothic" w:eastAsia="Palatino Linotype" w:hAnsi="Century Gothic" w:cs="Palatino Linotype"/>
        </w:rPr>
        <w:t xml:space="preserve"> Application</w:t>
      </w:r>
      <w:r w:rsidRPr="00117BC8">
        <w:rPr>
          <w:rFonts w:ascii="Century Gothic" w:eastAsia="Palatino Linotype" w:hAnsi="Century Gothic" w:cs="Palatino Linotype"/>
        </w:rPr>
        <w:t xml:space="preserve"> form by filling in the fields by hand/on a computer.  The letters must be written block capitals.  The form must be signed (either by hand/electronically) by entrants and supervisors.</w:t>
      </w:r>
    </w:p>
    <w:p w14:paraId="211630AE" w14:textId="77777777" w:rsidR="00117BC8" w:rsidRDefault="00117BC8" w:rsidP="00065DD2">
      <w:pPr>
        <w:rPr>
          <w:rFonts w:ascii="Century Gothic" w:hAnsi="Century Gothic"/>
        </w:rPr>
      </w:pPr>
    </w:p>
    <w:p w14:paraId="365B3A6E" w14:textId="554A5E72" w:rsidR="00065DD2" w:rsidRPr="00117BC8" w:rsidRDefault="00117BC8" w:rsidP="00065DD2">
      <w:pPr>
        <w:rPr>
          <w:rFonts w:ascii="Century Gothic" w:hAnsi="Century Gothic"/>
        </w:rPr>
      </w:pPr>
      <w:r w:rsidRPr="00117BC8">
        <w:rPr>
          <w:rFonts w:ascii="Century Gothic" w:hAnsi="Century Gothic"/>
        </w:rPr>
        <w:t>7</w:t>
      </w:r>
      <w:r w:rsidR="00065DD2" w:rsidRPr="00117BC8">
        <w:rPr>
          <w:rFonts w:ascii="Century Gothic" w:hAnsi="Century Gothic"/>
        </w:rPr>
        <w:t>. Essays must be submitted in English.</w:t>
      </w:r>
    </w:p>
    <w:p w14:paraId="0520C076" w14:textId="77777777" w:rsidR="00065DD2" w:rsidRPr="00117BC8" w:rsidRDefault="00065DD2" w:rsidP="00065DD2">
      <w:pPr>
        <w:rPr>
          <w:rFonts w:ascii="Century Gothic" w:hAnsi="Century Gothic"/>
        </w:rPr>
      </w:pPr>
      <w:r w:rsidRPr="00117BC8">
        <w:rPr>
          <w:rFonts w:ascii="Century Gothic" w:hAnsi="Century Gothic"/>
          <w:b/>
          <w:bCs/>
        </w:rPr>
        <w:t>Essay Judging</w:t>
      </w:r>
      <w:r w:rsidRPr="00117BC8">
        <w:rPr>
          <w:rFonts w:ascii="Century Gothic" w:hAnsi="Century Gothic"/>
        </w:rPr>
        <w:t xml:space="preserve"> </w:t>
      </w:r>
    </w:p>
    <w:p w14:paraId="119F90FE" w14:textId="4611D56B" w:rsidR="00D66EF1" w:rsidRDefault="00065DD2" w:rsidP="00D66EF1">
      <w:pPr>
        <w:pStyle w:val="Default"/>
        <w:numPr>
          <w:ilvl w:val="0"/>
          <w:numId w:val="2"/>
        </w:numPr>
        <w:ind w:left="270"/>
        <w:rPr>
          <w:rFonts w:ascii="Century Gothic" w:hAnsi="Century Gothic"/>
          <w:sz w:val="22"/>
          <w:szCs w:val="22"/>
        </w:rPr>
      </w:pPr>
      <w:r w:rsidRPr="00117BC8">
        <w:rPr>
          <w:rFonts w:ascii="Century Gothic" w:hAnsi="Century Gothic"/>
          <w:sz w:val="22"/>
          <w:szCs w:val="22"/>
        </w:rPr>
        <w:t xml:space="preserve">Essays </w:t>
      </w:r>
      <w:r w:rsidR="00D66EF1">
        <w:rPr>
          <w:rFonts w:ascii="Century Gothic" w:hAnsi="Century Gothic"/>
          <w:sz w:val="22"/>
          <w:szCs w:val="22"/>
        </w:rPr>
        <w:t>may be subject to an initial evaluation by a suitably qualified team of Ombudsman or Mediators.</w:t>
      </w:r>
    </w:p>
    <w:p w14:paraId="5A58493C" w14:textId="77777777" w:rsidR="00D66EF1" w:rsidRDefault="00D66EF1" w:rsidP="00D66EF1">
      <w:pPr>
        <w:pStyle w:val="Default"/>
        <w:ind w:left="270"/>
        <w:rPr>
          <w:rFonts w:ascii="Century Gothic" w:hAnsi="Century Gothic"/>
          <w:sz w:val="22"/>
          <w:szCs w:val="22"/>
        </w:rPr>
      </w:pPr>
    </w:p>
    <w:p w14:paraId="230ACA86" w14:textId="21AE1D20" w:rsidR="00065DD2" w:rsidRPr="00D66EF1" w:rsidRDefault="00D66EF1" w:rsidP="00D66EF1">
      <w:pPr>
        <w:pStyle w:val="Default"/>
        <w:numPr>
          <w:ilvl w:val="0"/>
          <w:numId w:val="2"/>
        </w:numPr>
        <w:ind w:left="270"/>
        <w:rPr>
          <w:rFonts w:ascii="Century Gothic" w:hAnsi="Century Gothic"/>
          <w:sz w:val="22"/>
          <w:szCs w:val="22"/>
        </w:rPr>
      </w:pPr>
      <w:r>
        <w:rPr>
          <w:rFonts w:ascii="Century Gothic" w:hAnsi="Century Gothic"/>
          <w:sz w:val="22"/>
          <w:szCs w:val="22"/>
        </w:rPr>
        <w:t xml:space="preserve">Essays </w:t>
      </w:r>
      <w:r w:rsidR="00065DD2" w:rsidRPr="00D66EF1">
        <w:rPr>
          <w:rFonts w:ascii="Century Gothic" w:hAnsi="Century Gothic"/>
          <w:sz w:val="22"/>
          <w:szCs w:val="22"/>
        </w:rPr>
        <w:t xml:space="preserve">will be evaluated for: </w:t>
      </w:r>
    </w:p>
    <w:p w14:paraId="4761FB15" w14:textId="77777777" w:rsidR="00206B7B" w:rsidRPr="00117BC8" w:rsidRDefault="00206B7B" w:rsidP="00065DD2">
      <w:pPr>
        <w:pStyle w:val="Default"/>
        <w:rPr>
          <w:rFonts w:ascii="Century Gothic" w:hAnsi="Century Gothic"/>
          <w:sz w:val="22"/>
          <w:szCs w:val="22"/>
        </w:rPr>
      </w:pPr>
    </w:p>
    <w:p w14:paraId="160BBA87" w14:textId="6BE6EA7D" w:rsidR="00065DD2" w:rsidRDefault="00065DD2" w:rsidP="00065DD2">
      <w:pPr>
        <w:pStyle w:val="Default"/>
        <w:rPr>
          <w:rFonts w:ascii="Century Gothic" w:hAnsi="Century Gothic" w:cstheme="minorBidi"/>
          <w:color w:val="auto"/>
          <w:sz w:val="22"/>
          <w:szCs w:val="22"/>
        </w:rPr>
      </w:pPr>
      <w:r w:rsidRPr="00117BC8">
        <w:rPr>
          <w:rFonts w:ascii="Century Gothic" w:hAnsi="Century Gothic"/>
          <w:sz w:val="22"/>
          <w:szCs w:val="22"/>
        </w:rPr>
        <w:t>(1) Evidence of original thought and creativity on the subject matter</w:t>
      </w:r>
      <w:r w:rsidR="007A6342">
        <w:rPr>
          <w:rFonts w:ascii="Century Gothic" w:hAnsi="Century Gothic"/>
          <w:sz w:val="22"/>
          <w:szCs w:val="22"/>
        </w:rPr>
        <w:t xml:space="preserve"> (40%</w:t>
      </w:r>
      <w:proofErr w:type="gramStart"/>
      <w:r w:rsidR="007A6342">
        <w:rPr>
          <w:rFonts w:ascii="Century Gothic" w:hAnsi="Century Gothic"/>
          <w:sz w:val="22"/>
          <w:szCs w:val="22"/>
        </w:rPr>
        <w:t>)</w:t>
      </w:r>
      <w:r w:rsidR="0068530F">
        <w:rPr>
          <w:rFonts w:ascii="Century Gothic" w:hAnsi="Century Gothic" w:cstheme="minorBidi"/>
          <w:color w:val="auto"/>
          <w:sz w:val="22"/>
          <w:szCs w:val="22"/>
        </w:rPr>
        <w:t>;</w:t>
      </w:r>
      <w:proofErr w:type="gramEnd"/>
    </w:p>
    <w:p w14:paraId="5786A745" w14:textId="77777777" w:rsidR="0068530F" w:rsidRPr="0068530F" w:rsidRDefault="0068530F" w:rsidP="00065DD2">
      <w:pPr>
        <w:pStyle w:val="Default"/>
        <w:rPr>
          <w:rFonts w:ascii="Century Gothic" w:hAnsi="Century Gothic"/>
          <w:sz w:val="22"/>
          <w:szCs w:val="22"/>
        </w:rPr>
      </w:pPr>
    </w:p>
    <w:p w14:paraId="1CF01511" w14:textId="71C84106" w:rsidR="0068530F" w:rsidRDefault="00065DD2" w:rsidP="00065DD2">
      <w:pPr>
        <w:rPr>
          <w:rFonts w:ascii="Century Gothic" w:hAnsi="Century Gothic"/>
        </w:rPr>
      </w:pPr>
      <w:r w:rsidRPr="00117BC8">
        <w:rPr>
          <w:rFonts w:ascii="Century Gothic" w:hAnsi="Century Gothic"/>
        </w:rPr>
        <w:t>(2) Analysis and reasoning</w:t>
      </w:r>
      <w:r w:rsidR="007A6342">
        <w:rPr>
          <w:rFonts w:ascii="Century Gothic" w:hAnsi="Century Gothic"/>
        </w:rPr>
        <w:t xml:space="preserve"> (30%</w:t>
      </w:r>
      <w:proofErr w:type="gramStart"/>
      <w:r w:rsidR="007A6342">
        <w:rPr>
          <w:rFonts w:ascii="Century Gothic" w:hAnsi="Century Gothic"/>
        </w:rPr>
        <w:t>)</w:t>
      </w:r>
      <w:r w:rsidRPr="00117BC8">
        <w:rPr>
          <w:rFonts w:ascii="Century Gothic" w:hAnsi="Century Gothic"/>
        </w:rPr>
        <w:t>;</w:t>
      </w:r>
      <w:proofErr w:type="gramEnd"/>
    </w:p>
    <w:p w14:paraId="2712F77D" w14:textId="69ABD3A0" w:rsidR="00065DD2" w:rsidRPr="00117BC8" w:rsidRDefault="00065DD2" w:rsidP="00065DD2">
      <w:pPr>
        <w:rPr>
          <w:rFonts w:ascii="Century Gothic" w:hAnsi="Century Gothic"/>
        </w:rPr>
      </w:pPr>
      <w:r w:rsidRPr="00117BC8">
        <w:rPr>
          <w:rFonts w:ascii="Century Gothic" w:hAnsi="Century Gothic"/>
        </w:rPr>
        <w:t>(3) Writing quality and clarity</w:t>
      </w:r>
      <w:r w:rsidR="007A6342">
        <w:rPr>
          <w:rFonts w:ascii="Century Gothic" w:hAnsi="Century Gothic"/>
        </w:rPr>
        <w:t xml:space="preserve"> (</w:t>
      </w:r>
      <w:r w:rsidR="00D66EF1">
        <w:rPr>
          <w:rFonts w:ascii="Century Gothic" w:hAnsi="Century Gothic"/>
        </w:rPr>
        <w:t>2</w:t>
      </w:r>
      <w:r w:rsidR="007A6342">
        <w:rPr>
          <w:rFonts w:ascii="Century Gothic" w:hAnsi="Century Gothic"/>
        </w:rPr>
        <w:t>0%</w:t>
      </w:r>
      <w:proofErr w:type="gramStart"/>
      <w:r w:rsidR="007A6342">
        <w:rPr>
          <w:rFonts w:ascii="Century Gothic" w:hAnsi="Century Gothic"/>
        </w:rPr>
        <w:t>)</w:t>
      </w:r>
      <w:r w:rsidRPr="00117BC8">
        <w:rPr>
          <w:rFonts w:ascii="Century Gothic" w:hAnsi="Century Gothic"/>
        </w:rPr>
        <w:t>;</w:t>
      </w:r>
      <w:proofErr w:type="gramEnd"/>
      <w:r w:rsidRPr="00117BC8">
        <w:rPr>
          <w:rFonts w:ascii="Century Gothic" w:hAnsi="Century Gothic"/>
        </w:rPr>
        <w:t xml:space="preserve"> </w:t>
      </w:r>
    </w:p>
    <w:p w14:paraId="3962A729" w14:textId="6ECF7E7F" w:rsidR="00117BC8" w:rsidRPr="00117BC8" w:rsidRDefault="00065DD2" w:rsidP="00065DD2">
      <w:pPr>
        <w:rPr>
          <w:rFonts w:ascii="Century Gothic" w:hAnsi="Century Gothic"/>
        </w:rPr>
      </w:pPr>
      <w:r w:rsidRPr="00117BC8">
        <w:rPr>
          <w:rFonts w:ascii="Century Gothic" w:hAnsi="Century Gothic"/>
        </w:rPr>
        <w:t>(4) Compliance with the essay competition requirements</w:t>
      </w:r>
      <w:r w:rsidR="007A6342">
        <w:rPr>
          <w:rFonts w:ascii="Century Gothic" w:hAnsi="Century Gothic"/>
        </w:rPr>
        <w:t xml:space="preserve"> (10</w:t>
      </w:r>
      <w:r w:rsidR="00D66EF1">
        <w:rPr>
          <w:rFonts w:ascii="Century Gothic" w:hAnsi="Century Gothic"/>
        </w:rPr>
        <w:t>%)</w:t>
      </w:r>
      <w:r w:rsidR="00117BC8" w:rsidRPr="00117BC8">
        <w:rPr>
          <w:rFonts w:ascii="Century Gothic" w:hAnsi="Century Gothic"/>
        </w:rPr>
        <w:t>.</w:t>
      </w:r>
    </w:p>
    <w:p w14:paraId="168DE6C2" w14:textId="2D5491BA" w:rsidR="00117BC8" w:rsidRPr="00117BC8" w:rsidRDefault="00D66EF1" w:rsidP="00117BC8">
      <w:pPr>
        <w:tabs>
          <w:tab w:val="left" w:pos="560"/>
        </w:tabs>
        <w:spacing w:after="0" w:line="240" w:lineRule="auto"/>
        <w:jc w:val="both"/>
        <w:rPr>
          <w:rFonts w:ascii="Century Gothic" w:hAnsi="Century Gothic"/>
        </w:rPr>
      </w:pPr>
      <w:r>
        <w:rPr>
          <w:rFonts w:ascii="Century Gothic" w:eastAsia="Palatino Linotype" w:hAnsi="Century Gothic" w:cs="Palatino Linotype"/>
        </w:rPr>
        <w:t>3</w:t>
      </w:r>
      <w:r w:rsidR="00117BC8" w:rsidRPr="00117BC8">
        <w:rPr>
          <w:rFonts w:ascii="Century Gothic" w:eastAsia="Palatino Linotype" w:hAnsi="Century Gothic" w:cs="Palatino Linotype"/>
        </w:rPr>
        <w:t xml:space="preserve">.No person may submit more than one essay for each annual competition.  </w:t>
      </w:r>
      <w:r w:rsidR="00117BC8" w:rsidRPr="00117BC8">
        <w:rPr>
          <w:rFonts w:ascii="Century Gothic" w:hAnsi="Century Gothic"/>
        </w:rPr>
        <w:t>No person who has won any prize in a previous year of the competition may enter again.</w:t>
      </w:r>
    </w:p>
    <w:p w14:paraId="0B3C24BE" w14:textId="77777777" w:rsidR="00117BC8" w:rsidRPr="00117BC8" w:rsidRDefault="00117BC8" w:rsidP="00117BC8">
      <w:pPr>
        <w:tabs>
          <w:tab w:val="left" w:pos="560"/>
        </w:tabs>
        <w:spacing w:after="0" w:line="240" w:lineRule="auto"/>
        <w:ind w:right="100"/>
        <w:jc w:val="both"/>
        <w:rPr>
          <w:rFonts w:ascii="Century Gothic" w:eastAsia="Palatino Linotype" w:hAnsi="Century Gothic" w:cs="Palatino Linotype"/>
        </w:rPr>
      </w:pPr>
    </w:p>
    <w:p w14:paraId="1D5A333D" w14:textId="35B1AB48" w:rsidR="00117BC8" w:rsidRPr="00117BC8" w:rsidRDefault="00D66EF1" w:rsidP="00117BC8">
      <w:pPr>
        <w:tabs>
          <w:tab w:val="left" w:pos="560"/>
        </w:tabs>
        <w:spacing w:after="0" w:line="240" w:lineRule="auto"/>
        <w:ind w:right="80"/>
        <w:jc w:val="both"/>
        <w:rPr>
          <w:rFonts w:ascii="Century Gothic" w:eastAsia="Palatino Linotype" w:hAnsi="Century Gothic" w:cs="Palatino Linotype"/>
        </w:rPr>
      </w:pPr>
      <w:r>
        <w:rPr>
          <w:rFonts w:ascii="Century Gothic" w:eastAsia="Palatino Linotype" w:hAnsi="Century Gothic" w:cs="Palatino Linotype"/>
        </w:rPr>
        <w:t>4</w:t>
      </w:r>
      <w:r w:rsidR="00117BC8" w:rsidRPr="00117BC8">
        <w:rPr>
          <w:rFonts w:ascii="Century Gothic" w:eastAsia="Palatino Linotype" w:hAnsi="Century Gothic" w:cs="Palatino Linotype"/>
        </w:rPr>
        <w:t>. The award of all or any of the prizes lies solely within the discretion of the judges. The judges’ decision will be final.</w:t>
      </w:r>
    </w:p>
    <w:p w14:paraId="1B2C0D19" w14:textId="03FF482F" w:rsidR="00065DD2" w:rsidRPr="00117BC8" w:rsidRDefault="00065DD2" w:rsidP="00065DD2">
      <w:pPr>
        <w:rPr>
          <w:rFonts w:ascii="Century Gothic" w:hAnsi="Century Gothic"/>
        </w:rPr>
      </w:pPr>
    </w:p>
    <w:p w14:paraId="3A592D5E" w14:textId="77777777" w:rsidR="007978D9" w:rsidRPr="007978D9" w:rsidRDefault="00065DD2" w:rsidP="00B15270">
      <w:pPr>
        <w:rPr>
          <w:rFonts w:ascii="Century Gothic" w:hAnsi="Century Gothic"/>
          <w:b/>
          <w:bCs/>
        </w:rPr>
      </w:pPr>
      <w:r w:rsidRPr="007978D9">
        <w:rPr>
          <w:rFonts w:ascii="Century Gothic" w:hAnsi="Century Gothic"/>
          <w:b/>
          <w:bCs/>
        </w:rPr>
        <w:t>Prizes</w:t>
      </w:r>
    </w:p>
    <w:p w14:paraId="639AB394" w14:textId="2B3C10B1" w:rsidR="00B15270" w:rsidRPr="00B15270" w:rsidRDefault="00B15270" w:rsidP="00B15270">
      <w:pPr>
        <w:rPr>
          <w:rFonts w:ascii="Century Gothic" w:hAnsi="Century Gothic"/>
          <w:u w:val="single"/>
        </w:rPr>
      </w:pPr>
      <w:r w:rsidRPr="00B15270">
        <w:rPr>
          <w:rFonts w:ascii="Century Gothic" w:hAnsi="Century Gothic"/>
          <w:u w:val="single"/>
        </w:rPr>
        <w:t>Brick Court Chambers</w:t>
      </w:r>
    </w:p>
    <w:p w14:paraId="226837C4" w14:textId="103BACA6" w:rsidR="00B15270" w:rsidRPr="00B15270" w:rsidRDefault="00B15270" w:rsidP="00B15270">
      <w:pPr>
        <w:rPr>
          <w:rFonts w:ascii="Century Gothic" w:hAnsi="Century Gothic"/>
        </w:rPr>
      </w:pPr>
      <w:r w:rsidRPr="00B15270">
        <w:rPr>
          <w:rFonts w:ascii="Century Gothic" w:hAnsi="Century Gothic"/>
        </w:rPr>
        <w:t xml:space="preserve">Bill Wood QC is delighted to offer an </w:t>
      </w:r>
      <w:proofErr w:type="spellStart"/>
      <w:r w:rsidRPr="00B15270">
        <w:rPr>
          <w:rFonts w:ascii="Century Gothic" w:hAnsi="Century Gothic"/>
        </w:rPr>
        <w:t>observership</w:t>
      </w:r>
      <w:proofErr w:type="spellEnd"/>
      <w:r w:rsidRPr="00B15270">
        <w:rPr>
          <w:rFonts w:ascii="Century Gothic" w:hAnsi="Century Gothic"/>
        </w:rPr>
        <w:t xml:space="preserve"> at a commercial mediation taking place in London. The observer will discuss the case with Bill in advance, read the case materials, and accompany Bill on the day of the mediation in the discussions with the parties and any joint sessions that take place. The observer will have a chance to discuss the day’s developments and challenges with Bill. If agreement in principle is </w:t>
      </w:r>
      <w:proofErr w:type="gramStart"/>
      <w:r w:rsidRPr="00B15270">
        <w:rPr>
          <w:rFonts w:ascii="Century Gothic" w:hAnsi="Century Gothic"/>
        </w:rPr>
        <w:t>reached</w:t>
      </w:r>
      <w:proofErr w:type="gramEnd"/>
      <w:r w:rsidRPr="00B15270">
        <w:rPr>
          <w:rFonts w:ascii="Century Gothic" w:hAnsi="Century Gothic"/>
        </w:rPr>
        <w:t xml:space="preserve"> they will be able to work with Bill in </w:t>
      </w:r>
      <w:r w:rsidR="00E66C3B">
        <w:rPr>
          <w:rFonts w:ascii="Century Gothic" w:hAnsi="Century Gothic"/>
        </w:rPr>
        <w:t>‘</w:t>
      </w:r>
      <w:r w:rsidRPr="00B15270">
        <w:rPr>
          <w:rFonts w:ascii="Century Gothic" w:hAnsi="Century Gothic"/>
        </w:rPr>
        <w:t>putting the agreement to bed</w:t>
      </w:r>
      <w:r w:rsidR="00E66C3B">
        <w:rPr>
          <w:rFonts w:ascii="Century Gothic" w:hAnsi="Century Gothic"/>
        </w:rPr>
        <w:t>’</w:t>
      </w:r>
      <w:r w:rsidRPr="00B15270">
        <w:rPr>
          <w:rFonts w:ascii="Century Gothic" w:hAnsi="Century Gothic"/>
        </w:rPr>
        <w:t xml:space="preserve">. The observer will have to undertake a duty of confidentiality in relation to their involvement and their participation is subject to the express agreement of the parties to the mediation (usually readily forthcoming). If the meetings </w:t>
      </w:r>
      <w:proofErr w:type="gramStart"/>
      <w:r w:rsidRPr="00B15270">
        <w:rPr>
          <w:rFonts w:ascii="Century Gothic" w:hAnsi="Century Gothic"/>
        </w:rPr>
        <w:t>takes</w:t>
      </w:r>
      <w:proofErr w:type="gramEnd"/>
      <w:r w:rsidRPr="00B15270">
        <w:rPr>
          <w:rFonts w:ascii="Century Gothic" w:hAnsi="Century Gothic"/>
        </w:rPr>
        <w:t xml:space="preserve"> place remotely then the observer will participate on line in the same way and have the same opportunities for private discussion with Bill.</w:t>
      </w:r>
    </w:p>
    <w:p w14:paraId="133020F0" w14:textId="77777777" w:rsidR="00B15270" w:rsidRPr="00B15270" w:rsidRDefault="00B15270" w:rsidP="00B15270">
      <w:pPr>
        <w:rPr>
          <w:rFonts w:ascii="Century Gothic" w:hAnsi="Century Gothic"/>
        </w:rPr>
      </w:pPr>
    </w:p>
    <w:p w14:paraId="386C5CA6" w14:textId="3DE07C81" w:rsidR="00B15270" w:rsidRPr="00B15270" w:rsidRDefault="00B15270" w:rsidP="00B15270">
      <w:pPr>
        <w:rPr>
          <w:rFonts w:ascii="Century Gothic" w:hAnsi="Century Gothic"/>
          <w:u w:val="single"/>
        </w:rPr>
      </w:pPr>
      <w:r w:rsidRPr="00B15270">
        <w:rPr>
          <w:rFonts w:ascii="Century Gothic" w:hAnsi="Century Gothic"/>
          <w:u w:val="single"/>
        </w:rPr>
        <w:t xml:space="preserve">Civil </w:t>
      </w:r>
      <w:r w:rsidR="002660AC">
        <w:rPr>
          <w:rFonts w:ascii="Century Gothic" w:hAnsi="Century Gothic"/>
          <w:u w:val="single"/>
        </w:rPr>
        <w:t>Mediation</w:t>
      </w:r>
      <w:r w:rsidRPr="00B15270">
        <w:rPr>
          <w:rFonts w:ascii="Century Gothic" w:hAnsi="Century Gothic"/>
          <w:u w:val="single"/>
        </w:rPr>
        <w:t xml:space="preserve"> Council</w:t>
      </w:r>
      <w:r w:rsidR="002660AC">
        <w:rPr>
          <w:rFonts w:ascii="Century Gothic" w:hAnsi="Century Gothic"/>
          <w:u w:val="single"/>
        </w:rPr>
        <w:t xml:space="preserve"> (CMC)</w:t>
      </w:r>
    </w:p>
    <w:p w14:paraId="7ED3F41B" w14:textId="35778228" w:rsidR="00B15270" w:rsidRPr="00B15270" w:rsidRDefault="00B15270" w:rsidP="00B15270">
      <w:pPr>
        <w:rPr>
          <w:rFonts w:ascii="Century Gothic" w:hAnsi="Century Gothic"/>
        </w:rPr>
      </w:pPr>
      <w:r w:rsidRPr="00B15270">
        <w:rPr>
          <w:rFonts w:ascii="Century Gothic" w:hAnsi="Century Gothic"/>
        </w:rPr>
        <w:t xml:space="preserve">The CMC is pleased to offer to one of those placed </w:t>
      </w:r>
      <w:proofErr w:type="gramStart"/>
      <w:r w:rsidRPr="00B15270">
        <w:rPr>
          <w:rFonts w:ascii="Century Gothic" w:hAnsi="Century Gothic"/>
        </w:rPr>
        <w:t>1st</w:t>
      </w:r>
      <w:proofErr w:type="gramEnd"/>
      <w:r w:rsidRPr="00B15270">
        <w:rPr>
          <w:rFonts w:ascii="Century Gothic" w:hAnsi="Century Gothic"/>
        </w:rPr>
        <w:t xml:space="preserve"> </w:t>
      </w:r>
      <w:r w:rsidR="002660AC">
        <w:rPr>
          <w:rFonts w:ascii="Century Gothic" w:hAnsi="Century Gothic"/>
        </w:rPr>
        <w:t>– 4th</w:t>
      </w:r>
      <w:r w:rsidRPr="00B15270">
        <w:rPr>
          <w:rFonts w:ascii="Century Gothic" w:hAnsi="Century Gothic"/>
        </w:rPr>
        <w:t xml:space="preserve"> in the</w:t>
      </w:r>
      <w:r w:rsidR="00E66C3B" w:rsidRPr="00E66C3B">
        <w:rPr>
          <w:rFonts w:ascii="Century Gothic" w:hAnsi="Century Gothic"/>
        </w:rPr>
        <w:t xml:space="preserve"> </w:t>
      </w:r>
      <w:r w:rsidR="00E66C3B" w:rsidRPr="00E66C3B">
        <w:rPr>
          <w:rFonts w:ascii="Century Gothic" w:hAnsi="Century Gothic"/>
        </w:rPr>
        <w:t>Judicial/ADR Liaison Committee</w:t>
      </w:r>
      <w:r w:rsidR="00E66C3B" w:rsidRPr="00E66C3B">
        <w:rPr>
          <w:rFonts w:ascii="Century Gothic" w:hAnsi="Century Gothic"/>
        </w:rPr>
        <w:t xml:space="preserve">’s </w:t>
      </w:r>
      <w:r w:rsidRPr="00B15270">
        <w:rPr>
          <w:rFonts w:ascii="Century Gothic" w:hAnsi="Century Gothic"/>
        </w:rPr>
        <w:t xml:space="preserve">facilitated Essay Writing Competition 2022, two days observation of a </w:t>
      </w:r>
      <w:r w:rsidRPr="00B15270">
        <w:rPr>
          <w:rFonts w:ascii="Century Gothic" w:hAnsi="Century Gothic"/>
        </w:rPr>
        <w:lastRenderedPageBreak/>
        <w:t>commercial mediator in action. You will spend two separate days shadowing two different CMC accredited mediators as they work to resolve a commercial dispute. This will give you a real insight into how a mediation works, an opportunity to see different mediation styles in action and give you the chance to ask and learn from two leading commercial mediators. Mediations take place around the UK so there is flexibility in location and date.</w:t>
      </w:r>
    </w:p>
    <w:p w14:paraId="2448B196" w14:textId="77777777" w:rsidR="00B15270" w:rsidRPr="00B15270" w:rsidRDefault="00B15270" w:rsidP="00B15270">
      <w:pPr>
        <w:rPr>
          <w:rFonts w:ascii="Century Gothic" w:hAnsi="Century Gothic"/>
        </w:rPr>
      </w:pPr>
    </w:p>
    <w:p w14:paraId="69DCA5EE" w14:textId="68154377" w:rsidR="00B15270" w:rsidRPr="002660AC" w:rsidRDefault="00B15270" w:rsidP="00B15270">
      <w:pPr>
        <w:rPr>
          <w:rFonts w:ascii="Century Gothic" w:hAnsi="Century Gothic"/>
          <w:u w:val="single"/>
        </w:rPr>
      </w:pPr>
      <w:r w:rsidRPr="00B15270">
        <w:rPr>
          <w:rFonts w:ascii="Century Gothic" w:hAnsi="Century Gothic"/>
          <w:u w:val="single"/>
        </w:rPr>
        <w:t>Dispute Resolution Ombudsman (DRO)</w:t>
      </w:r>
    </w:p>
    <w:p w14:paraId="50D697EB" w14:textId="7C8AAE3E" w:rsidR="00B15270" w:rsidRPr="00B15270" w:rsidRDefault="00B15270" w:rsidP="00B15270">
      <w:pPr>
        <w:rPr>
          <w:rFonts w:ascii="Century Gothic" w:hAnsi="Century Gothic"/>
        </w:rPr>
      </w:pPr>
      <w:r w:rsidRPr="00B15270">
        <w:rPr>
          <w:rFonts w:ascii="Century Gothic" w:hAnsi="Century Gothic"/>
        </w:rPr>
        <w:t>We are delighted to offer one of the winners a placement of 1-week duration. Our placements are sought after by those considering a career in Alternative Dispute Resolution and will typically include the following activities:</w:t>
      </w:r>
    </w:p>
    <w:p w14:paraId="538EE0E5" w14:textId="77777777" w:rsidR="00B15270" w:rsidRPr="00B15270" w:rsidRDefault="00B15270" w:rsidP="00B15270">
      <w:pPr>
        <w:rPr>
          <w:rFonts w:ascii="Century Gothic" w:hAnsi="Century Gothic"/>
        </w:rPr>
      </w:pPr>
    </w:p>
    <w:p w14:paraId="2B5698D2" w14:textId="77777777" w:rsidR="00B15270" w:rsidRPr="00B15270" w:rsidRDefault="00B15270" w:rsidP="00B15270">
      <w:pPr>
        <w:rPr>
          <w:rFonts w:ascii="Century Gothic" w:hAnsi="Century Gothic"/>
        </w:rPr>
      </w:pPr>
      <w:r w:rsidRPr="00B15270">
        <w:rPr>
          <w:rFonts w:ascii="Century Gothic" w:hAnsi="Century Gothic"/>
        </w:rPr>
        <w:t>Initial training and orientation providing insights into the role of an Ombudsman</w:t>
      </w:r>
    </w:p>
    <w:p w14:paraId="34316BC8" w14:textId="77777777" w:rsidR="00B15270" w:rsidRPr="00B15270" w:rsidRDefault="00B15270" w:rsidP="00B15270">
      <w:pPr>
        <w:pStyle w:val="ListParagraph"/>
        <w:numPr>
          <w:ilvl w:val="0"/>
          <w:numId w:val="1"/>
        </w:numPr>
        <w:rPr>
          <w:rFonts w:ascii="Century Gothic" w:hAnsi="Century Gothic"/>
        </w:rPr>
      </w:pPr>
      <w:r w:rsidRPr="00B15270">
        <w:rPr>
          <w:rFonts w:ascii="Century Gothic" w:hAnsi="Century Gothic"/>
        </w:rPr>
        <w:t>Shadowing an Ombudsman</w:t>
      </w:r>
    </w:p>
    <w:p w14:paraId="6700BA09" w14:textId="77777777" w:rsidR="00B15270" w:rsidRPr="00B15270" w:rsidRDefault="00B15270" w:rsidP="00B15270">
      <w:pPr>
        <w:pStyle w:val="ListParagraph"/>
        <w:numPr>
          <w:ilvl w:val="0"/>
          <w:numId w:val="1"/>
        </w:numPr>
        <w:rPr>
          <w:rFonts w:ascii="Century Gothic" w:hAnsi="Century Gothic"/>
        </w:rPr>
      </w:pPr>
      <w:r w:rsidRPr="00B15270">
        <w:rPr>
          <w:rFonts w:ascii="Century Gothic" w:hAnsi="Century Gothic"/>
        </w:rPr>
        <w:t>Fundamentals of case management</w:t>
      </w:r>
    </w:p>
    <w:p w14:paraId="21EDD811" w14:textId="77777777" w:rsidR="00B15270" w:rsidRPr="00B15270" w:rsidRDefault="00B15270" w:rsidP="00B15270">
      <w:pPr>
        <w:pStyle w:val="ListParagraph"/>
        <w:numPr>
          <w:ilvl w:val="0"/>
          <w:numId w:val="1"/>
        </w:numPr>
        <w:rPr>
          <w:rFonts w:ascii="Century Gothic" w:hAnsi="Century Gothic"/>
        </w:rPr>
      </w:pPr>
      <w:r w:rsidRPr="00B15270">
        <w:rPr>
          <w:rFonts w:ascii="Century Gothic" w:hAnsi="Century Gothic"/>
        </w:rPr>
        <w:t>Collating evidence for a case file</w:t>
      </w:r>
    </w:p>
    <w:p w14:paraId="3C86D420" w14:textId="77777777" w:rsidR="00B15270" w:rsidRPr="00B15270" w:rsidRDefault="00B15270" w:rsidP="00B15270">
      <w:pPr>
        <w:pStyle w:val="ListParagraph"/>
        <w:numPr>
          <w:ilvl w:val="0"/>
          <w:numId w:val="1"/>
        </w:numPr>
        <w:rPr>
          <w:rFonts w:ascii="Century Gothic" w:hAnsi="Century Gothic"/>
        </w:rPr>
      </w:pPr>
      <w:r w:rsidRPr="00B15270">
        <w:rPr>
          <w:rFonts w:ascii="Century Gothic" w:hAnsi="Century Gothic"/>
        </w:rPr>
        <w:t>Drafting Adjudications and other documentation.</w:t>
      </w:r>
    </w:p>
    <w:p w14:paraId="1B84A233" w14:textId="12CA2DEF" w:rsidR="00B15270" w:rsidRDefault="00B15270" w:rsidP="00B15270">
      <w:pPr>
        <w:rPr>
          <w:rFonts w:ascii="Century Gothic" w:hAnsi="Century Gothic"/>
          <w:b/>
          <w:bCs/>
        </w:rPr>
      </w:pPr>
    </w:p>
    <w:p w14:paraId="6F63385E" w14:textId="77777777" w:rsidR="002660AC" w:rsidRPr="002660AC" w:rsidRDefault="002660AC" w:rsidP="002660AC">
      <w:pPr>
        <w:rPr>
          <w:rFonts w:ascii="Century Gothic" w:hAnsi="Century Gothic"/>
          <w:u w:val="single"/>
        </w:rPr>
      </w:pPr>
      <w:proofErr w:type="spellStart"/>
      <w:r w:rsidRPr="002660AC">
        <w:rPr>
          <w:rFonts w:ascii="Century Gothic" w:hAnsi="Century Gothic"/>
          <w:u w:val="single"/>
        </w:rPr>
        <w:t>Clerksroom</w:t>
      </w:r>
      <w:proofErr w:type="spellEnd"/>
      <w:r w:rsidRPr="002660AC">
        <w:rPr>
          <w:rFonts w:ascii="Century Gothic" w:hAnsi="Century Gothic"/>
          <w:u w:val="single"/>
        </w:rPr>
        <w:t xml:space="preserve"> mediation</w:t>
      </w:r>
    </w:p>
    <w:p w14:paraId="4C7667FB" w14:textId="77777777" w:rsidR="002660AC" w:rsidRPr="002660AC" w:rsidRDefault="002660AC" w:rsidP="002660AC">
      <w:pPr>
        <w:rPr>
          <w:rFonts w:ascii="Century Gothic" w:hAnsi="Century Gothic"/>
        </w:rPr>
      </w:pPr>
      <w:r w:rsidRPr="002660AC">
        <w:rPr>
          <w:rFonts w:ascii="Century Gothic" w:hAnsi="Century Gothic"/>
        </w:rPr>
        <w:t xml:space="preserve">David </w:t>
      </w:r>
      <w:proofErr w:type="spellStart"/>
      <w:r w:rsidRPr="002660AC">
        <w:rPr>
          <w:rFonts w:ascii="Century Gothic" w:hAnsi="Century Gothic"/>
        </w:rPr>
        <w:t>Isbister</w:t>
      </w:r>
      <w:proofErr w:type="spellEnd"/>
      <w:r w:rsidRPr="002660AC">
        <w:rPr>
          <w:rFonts w:ascii="Century Gothic" w:hAnsi="Century Gothic"/>
        </w:rPr>
        <w:t xml:space="preserve"> of </w:t>
      </w:r>
      <w:proofErr w:type="spellStart"/>
      <w:r w:rsidRPr="002660AC">
        <w:rPr>
          <w:rFonts w:ascii="Century Gothic" w:hAnsi="Century Gothic"/>
        </w:rPr>
        <w:t>Clerksroom</w:t>
      </w:r>
      <w:proofErr w:type="spellEnd"/>
      <w:r w:rsidRPr="002660AC">
        <w:rPr>
          <w:rFonts w:ascii="Century Gothic" w:hAnsi="Century Gothic"/>
        </w:rPr>
        <w:t xml:space="preserve"> mediation is happy to offer an observation at one of his mediations. David tends to get selected for contentious trust, probate and TLATA disputes because of his background as a private client lawyer.</w:t>
      </w:r>
      <w:r w:rsidRPr="002660AC">
        <w:rPr>
          <w:rFonts w:ascii="Century Gothic" w:hAnsi="Century Gothic"/>
        </w:rPr>
        <w:br/>
      </w:r>
      <w:r w:rsidRPr="002660AC">
        <w:rPr>
          <w:rFonts w:ascii="Century Gothic" w:hAnsi="Century Gothic"/>
        </w:rPr>
        <w:br/>
        <w:t xml:space="preserve">The observation will either be in-person or online (depending on the mediation and location). During the mediation David will take the observer through the mediation </w:t>
      </w:r>
      <w:proofErr w:type="gramStart"/>
      <w:r w:rsidRPr="002660AC">
        <w:rPr>
          <w:rFonts w:ascii="Century Gothic" w:hAnsi="Century Gothic"/>
        </w:rPr>
        <w:t>process, and</w:t>
      </w:r>
      <w:proofErr w:type="gramEnd"/>
      <w:r w:rsidRPr="002660AC">
        <w:rPr>
          <w:rFonts w:ascii="Century Gothic" w:hAnsi="Century Gothic"/>
        </w:rPr>
        <w:t xml:space="preserve"> will discuss the issues in dispute before it starts and its progress throughout the day, he will also answer any questions the observer may have.</w:t>
      </w:r>
    </w:p>
    <w:p w14:paraId="7150ED68" w14:textId="48B0A8D7" w:rsidR="002660AC" w:rsidRDefault="002660AC" w:rsidP="00B15270">
      <w:pPr>
        <w:rPr>
          <w:rFonts w:ascii="Century Gothic" w:hAnsi="Century Gothic"/>
          <w:b/>
          <w:bCs/>
        </w:rPr>
      </w:pPr>
    </w:p>
    <w:p w14:paraId="3C4A15E6" w14:textId="77777777" w:rsidR="002660AC" w:rsidRPr="00B15270" w:rsidRDefault="002660AC" w:rsidP="00B15270">
      <w:pPr>
        <w:rPr>
          <w:rFonts w:ascii="Century Gothic" w:hAnsi="Century Gothic"/>
          <w:b/>
          <w:bCs/>
        </w:rPr>
      </w:pPr>
    </w:p>
    <w:p w14:paraId="7B4376DC" w14:textId="607F98B0" w:rsidR="00117BC8" w:rsidRPr="00117BC8" w:rsidRDefault="00117BC8" w:rsidP="00117BC8">
      <w:pPr>
        <w:tabs>
          <w:tab w:val="left" w:pos="0"/>
        </w:tabs>
        <w:spacing w:after="0" w:line="240" w:lineRule="auto"/>
        <w:jc w:val="both"/>
        <w:rPr>
          <w:rFonts w:ascii="Century Gothic" w:eastAsia="Palatino Linotype" w:hAnsi="Century Gothic" w:cs="Palatino Linotype"/>
        </w:rPr>
      </w:pPr>
      <w:r w:rsidRPr="00117BC8">
        <w:rPr>
          <w:rFonts w:ascii="Century Gothic" w:eastAsia="Palatino Linotype" w:hAnsi="Century Gothic" w:cs="Palatino Linotype"/>
        </w:rPr>
        <w:t xml:space="preserve">We will inform all entrants of whether they have been successful or unsuccessful.  Please note that we unfortunately do not have capacity to provide feedback on unsuccessful entries.  </w:t>
      </w:r>
    </w:p>
    <w:p w14:paraId="6633D23A" w14:textId="77777777" w:rsidR="00117BC8" w:rsidRPr="00117BC8" w:rsidRDefault="00117BC8" w:rsidP="00117BC8">
      <w:pPr>
        <w:tabs>
          <w:tab w:val="left" w:pos="0"/>
        </w:tabs>
        <w:spacing w:after="0" w:line="240" w:lineRule="auto"/>
        <w:jc w:val="both"/>
        <w:rPr>
          <w:rFonts w:ascii="Century Gothic" w:eastAsia="Palatino Linotype" w:hAnsi="Century Gothic" w:cs="Palatino Linotype"/>
        </w:rPr>
      </w:pPr>
    </w:p>
    <w:p w14:paraId="6D14F906" w14:textId="32DDBA62" w:rsidR="00117BC8" w:rsidRDefault="00117BC8" w:rsidP="00117BC8">
      <w:pPr>
        <w:tabs>
          <w:tab w:val="left" w:pos="0"/>
        </w:tabs>
        <w:spacing w:after="0" w:line="240" w:lineRule="auto"/>
        <w:jc w:val="both"/>
        <w:rPr>
          <w:rFonts w:ascii="Century Gothic" w:eastAsia="Palatino Linotype" w:hAnsi="Century Gothic" w:cs="Palatino Linotype"/>
        </w:rPr>
      </w:pPr>
      <w:r w:rsidRPr="00117BC8">
        <w:rPr>
          <w:rFonts w:ascii="Century Gothic" w:eastAsia="Palatino Linotype" w:hAnsi="Century Gothic" w:cs="Palatino Linotype"/>
        </w:rPr>
        <w:t>Winners are entitled to refer to the achievement on their CV.</w:t>
      </w:r>
    </w:p>
    <w:p w14:paraId="7F441DC3" w14:textId="7336ABB6" w:rsidR="00117BC8" w:rsidRDefault="00117BC8" w:rsidP="00117BC8">
      <w:pPr>
        <w:tabs>
          <w:tab w:val="left" w:pos="0"/>
        </w:tabs>
        <w:spacing w:after="0" w:line="240" w:lineRule="auto"/>
        <w:jc w:val="both"/>
        <w:rPr>
          <w:rFonts w:ascii="Century Gothic" w:eastAsia="Palatino Linotype" w:hAnsi="Century Gothic" w:cs="Palatino Linotype"/>
        </w:rPr>
      </w:pPr>
    </w:p>
    <w:p w14:paraId="13665849" w14:textId="1E6599BF" w:rsidR="00117BC8" w:rsidRDefault="00117BC8" w:rsidP="00117BC8">
      <w:pPr>
        <w:tabs>
          <w:tab w:val="left" w:pos="0"/>
        </w:tabs>
        <w:spacing w:after="0" w:line="240" w:lineRule="auto"/>
        <w:jc w:val="both"/>
        <w:rPr>
          <w:rFonts w:ascii="Century Gothic" w:eastAsia="Palatino Linotype" w:hAnsi="Century Gothic" w:cs="Palatino Linotype"/>
          <w:b/>
          <w:bCs/>
        </w:rPr>
      </w:pPr>
      <w:r>
        <w:rPr>
          <w:rFonts w:ascii="Century Gothic" w:eastAsia="Palatino Linotype" w:hAnsi="Century Gothic" w:cs="Palatino Linotype"/>
          <w:b/>
          <w:bCs/>
        </w:rPr>
        <w:t>Marketing</w:t>
      </w:r>
      <w:r w:rsidR="00AF58F3">
        <w:rPr>
          <w:rFonts w:ascii="Century Gothic" w:eastAsia="Palatino Linotype" w:hAnsi="Century Gothic" w:cs="Palatino Linotype"/>
          <w:b/>
          <w:bCs/>
        </w:rPr>
        <w:t xml:space="preserve"> &amp; Data Protection</w:t>
      </w:r>
    </w:p>
    <w:p w14:paraId="28160201" w14:textId="453D8567" w:rsidR="00117BC8" w:rsidRDefault="00117BC8" w:rsidP="00117BC8">
      <w:pPr>
        <w:tabs>
          <w:tab w:val="left" w:pos="0"/>
        </w:tabs>
        <w:spacing w:after="0" w:line="240" w:lineRule="auto"/>
        <w:jc w:val="both"/>
        <w:rPr>
          <w:rFonts w:ascii="Century Gothic" w:eastAsia="Palatino Linotype" w:hAnsi="Century Gothic" w:cs="Palatino Linotype"/>
          <w:b/>
          <w:bCs/>
        </w:rPr>
      </w:pPr>
    </w:p>
    <w:p w14:paraId="64338C3E" w14:textId="4E7620B5" w:rsidR="00AF58F3" w:rsidRDefault="00AF58F3" w:rsidP="00117BC8">
      <w:pPr>
        <w:tabs>
          <w:tab w:val="left" w:pos="0"/>
        </w:tabs>
        <w:spacing w:after="0" w:line="240" w:lineRule="auto"/>
        <w:jc w:val="both"/>
        <w:rPr>
          <w:rFonts w:ascii="Century Gothic" w:hAnsi="Century Gothic" w:cs="Segoe UI"/>
          <w:shd w:val="clear" w:color="auto" w:fill="FFFFFF"/>
        </w:rPr>
      </w:pPr>
      <w:r w:rsidRPr="00AF58F3">
        <w:rPr>
          <w:rFonts w:ascii="Century Gothic" w:hAnsi="Century Gothic" w:cs="Segoe UI"/>
          <w:shd w:val="clear" w:color="auto" w:fill="FFFFFF"/>
        </w:rPr>
        <w:lastRenderedPageBreak/>
        <w:t xml:space="preserve">The award winners grant the </w:t>
      </w:r>
      <w:r w:rsidR="00E66C3B" w:rsidRPr="00E66C3B">
        <w:rPr>
          <w:rFonts w:ascii="Century Gothic" w:hAnsi="Century Gothic" w:cs="Segoe UI"/>
          <w:shd w:val="clear" w:color="auto" w:fill="FFFFFF"/>
        </w:rPr>
        <w:t xml:space="preserve">Judicial/ADR Liaison Committee </w:t>
      </w:r>
      <w:r w:rsidRPr="00AF58F3">
        <w:rPr>
          <w:rFonts w:ascii="Century Gothic" w:hAnsi="Century Gothic" w:cs="Segoe UI"/>
          <w:shd w:val="clear" w:color="auto" w:fill="FFFFFF"/>
        </w:rPr>
        <w:t>the right to publish or reproduce at any time all or part of the award-winning entries</w:t>
      </w:r>
    </w:p>
    <w:p w14:paraId="62CF11C4" w14:textId="77777777" w:rsidR="0068530F" w:rsidRPr="00AF58F3" w:rsidRDefault="0068530F" w:rsidP="00117BC8">
      <w:pPr>
        <w:tabs>
          <w:tab w:val="left" w:pos="0"/>
        </w:tabs>
        <w:spacing w:after="0" w:line="240" w:lineRule="auto"/>
        <w:jc w:val="both"/>
        <w:rPr>
          <w:rFonts w:ascii="Century Gothic" w:eastAsia="Palatino Linotype" w:hAnsi="Century Gothic" w:cs="Palatino Linotype"/>
          <w:b/>
          <w:bCs/>
        </w:rPr>
      </w:pPr>
    </w:p>
    <w:p w14:paraId="1E93A4EB" w14:textId="7010D928" w:rsidR="0096374B" w:rsidRPr="0096374B" w:rsidRDefault="00E66C3B" w:rsidP="00117BC8">
      <w:pPr>
        <w:tabs>
          <w:tab w:val="left" w:pos="0"/>
        </w:tabs>
        <w:spacing w:after="0" w:line="240" w:lineRule="auto"/>
        <w:jc w:val="both"/>
        <w:rPr>
          <w:rFonts w:ascii="Century Gothic" w:hAnsi="Century Gothic" w:cs="Segoe UI"/>
          <w:shd w:val="clear" w:color="auto" w:fill="FFFFFF"/>
        </w:rPr>
      </w:pPr>
      <w:r w:rsidRPr="00E66C3B">
        <w:rPr>
          <w:rFonts w:ascii="Century Gothic" w:hAnsi="Century Gothic" w:cs="Segoe UI"/>
          <w:shd w:val="clear" w:color="auto" w:fill="FFFFFF"/>
        </w:rPr>
        <w:t xml:space="preserve">The </w:t>
      </w:r>
      <w:r w:rsidRPr="00E66C3B">
        <w:rPr>
          <w:rFonts w:ascii="Century Gothic" w:hAnsi="Century Gothic" w:cs="Segoe UI"/>
          <w:shd w:val="clear" w:color="auto" w:fill="FFFFFF"/>
        </w:rPr>
        <w:t xml:space="preserve">Judicial/ADR Liaison Committee </w:t>
      </w:r>
      <w:r w:rsidR="0096374B">
        <w:rPr>
          <w:rFonts w:ascii="Century Gothic" w:hAnsi="Century Gothic" w:cs="Segoe UI"/>
          <w:shd w:val="clear" w:color="auto" w:fill="FFFFFF"/>
        </w:rPr>
        <w:t xml:space="preserve">may wish to conduct a media campaign comprising of a press release featuring the winners’ names and photographs. </w:t>
      </w:r>
      <w:r w:rsidRPr="00E66C3B">
        <w:rPr>
          <w:rFonts w:ascii="Century Gothic" w:hAnsi="Century Gothic" w:cs="Segoe UI"/>
          <w:shd w:val="clear" w:color="auto" w:fill="FFFFFF"/>
        </w:rPr>
        <w:t xml:space="preserve">The </w:t>
      </w:r>
      <w:r w:rsidRPr="00E66C3B">
        <w:t>J</w:t>
      </w:r>
      <w:r w:rsidRPr="00E66C3B">
        <w:rPr>
          <w:rFonts w:ascii="Century Gothic" w:hAnsi="Century Gothic" w:cs="Segoe UI"/>
          <w:shd w:val="clear" w:color="auto" w:fill="FFFFFF"/>
        </w:rPr>
        <w:t xml:space="preserve">udicial/ADR Liaison Committee </w:t>
      </w:r>
      <w:r w:rsidR="0096374B">
        <w:rPr>
          <w:rFonts w:ascii="Century Gothic" w:hAnsi="Century Gothic" w:cs="Segoe UI"/>
          <w:shd w:val="clear" w:color="auto" w:fill="FFFFFF"/>
        </w:rPr>
        <w:t xml:space="preserve">may also conduct an interview with the three winners which will be shared on social media. Quotes will be requested from each of the three winners which will </w:t>
      </w:r>
      <w:r w:rsidR="0096374B" w:rsidRPr="0096374B">
        <w:rPr>
          <w:rFonts w:ascii="Century Gothic" w:hAnsi="Century Gothic" w:cs="Segoe UI"/>
          <w:shd w:val="clear" w:color="auto" w:fill="FFFFFF"/>
          <w:lang w:val="en-GB"/>
        </w:rPr>
        <w:t>summarise</w:t>
      </w:r>
      <w:r w:rsidR="0096374B">
        <w:rPr>
          <w:rFonts w:ascii="Century Gothic" w:hAnsi="Century Gothic" w:cs="Segoe UI"/>
          <w:shd w:val="clear" w:color="auto" w:fill="FFFFFF"/>
        </w:rPr>
        <w:t xml:space="preserve"> their experience of taking part in the competition and the subsequent experience which again be shared on social media. </w:t>
      </w:r>
    </w:p>
    <w:p w14:paraId="22367989" w14:textId="1EE14F31" w:rsidR="00AF58F3" w:rsidRDefault="00AF58F3" w:rsidP="00117BC8">
      <w:pPr>
        <w:tabs>
          <w:tab w:val="left" w:pos="0"/>
        </w:tabs>
        <w:spacing w:after="0" w:line="240" w:lineRule="auto"/>
        <w:jc w:val="both"/>
        <w:rPr>
          <w:rFonts w:ascii="Century Gothic" w:hAnsi="Century Gothic"/>
          <w:u w:val="single"/>
        </w:rPr>
      </w:pPr>
    </w:p>
    <w:p w14:paraId="2F1F395E" w14:textId="5515DC81" w:rsidR="00AF58F3" w:rsidRPr="00A47E3F" w:rsidRDefault="007978D9" w:rsidP="00AF58F3">
      <w:pPr>
        <w:pStyle w:val="NormalWeb"/>
        <w:shd w:val="clear" w:color="auto" w:fill="FBFBFB"/>
        <w:spacing w:before="0" w:beforeAutospacing="0" w:after="375" w:afterAutospacing="0"/>
        <w:rPr>
          <w:rFonts w:ascii="Century Gothic" w:eastAsiaTheme="minorHAnsi" w:hAnsi="Century Gothic" w:cs="Segoe UI"/>
          <w:sz w:val="22"/>
          <w:szCs w:val="22"/>
          <w:shd w:val="clear" w:color="auto" w:fill="FFFFFF"/>
        </w:rPr>
      </w:pPr>
      <w:r w:rsidRPr="00A47E3F">
        <w:rPr>
          <w:rFonts w:ascii="Century Gothic" w:eastAsiaTheme="minorHAnsi" w:hAnsi="Century Gothic" w:cs="Segoe UI"/>
          <w:sz w:val="22"/>
          <w:szCs w:val="22"/>
          <w:shd w:val="clear" w:color="auto" w:fill="FFFFFF"/>
        </w:rPr>
        <w:t xml:space="preserve">Dispute Resolution Ombudsman will act in an administrative function to facilitate the competition. </w:t>
      </w:r>
      <w:r w:rsidR="00AF58F3" w:rsidRPr="00A47E3F">
        <w:rPr>
          <w:rFonts w:ascii="Century Gothic" w:eastAsiaTheme="minorHAnsi" w:hAnsi="Century Gothic" w:cs="Segoe UI"/>
          <w:sz w:val="22"/>
          <w:szCs w:val="22"/>
          <w:shd w:val="clear" w:color="auto" w:fill="FFFFFF"/>
        </w:rPr>
        <w:t xml:space="preserve">Any personal data which may be submitted in an entry will be processed by DROL in accordance with any applicable data protection legislation, and DROL Privacy Notice available at </w:t>
      </w:r>
      <w:r w:rsidR="00B15270" w:rsidRPr="00A47E3F">
        <w:rPr>
          <w:rFonts w:ascii="Century Gothic" w:eastAsiaTheme="minorHAnsi" w:hAnsi="Century Gothic" w:cs="Segoe UI"/>
          <w:sz w:val="22"/>
          <w:szCs w:val="22"/>
          <w:shd w:val="clear" w:color="auto" w:fill="FFFFFF"/>
        </w:rPr>
        <w:t>https://www.disputeresolutionombudsman.org/page/privacy-policy</w:t>
      </w:r>
    </w:p>
    <w:p w14:paraId="44A7DD26" w14:textId="42B919A7" w:rsidR="00AF58F3" w:rsidRDefault="00AF58F3" w:rsidP="00117BC8">
      <w:pPr>
        <w:tabs>
          <w:tab w:val="left" w:pos="0"/>
        </w:tabs>
        <w:spacing w:after="0" w:line="240" w:lineRule="auto"/>
        <w:jc w:val="both"/>
        <w:rPr>
          <w:rFonts w:ascii="Century Gothic" w:hAnsi="Century Gothic"/>
        </w:rPr>
      </w:pPr>
    </w:p>
    <w:p w14:paraId="5219FEDF" w14:textId="4A539DBB" w:rsidR="007978D9" w:rsidRDefault="007978D9" w:rsidP="00117BC8">
      <w:pPr>
        <w:tabs>
          <w:tab w:val="left" w:pos="0"/>
        </w:tabs>
        <w:spacing w:after="0" w:line="240" w:lineRule="auto"/>
        <w:jc w:val="both"/>
        <w:rPr>
          <w:rFonts w:ascii="Century Gothic" w:hAnsi="Century Gothic"/>
        </w:rPr>
      </w:pPr>
    </w:p>
    <w:p w14:paraId="04D6FE48" w14:textId="46E5C07C" w:rsidR="007978D9" w:rsidRDefault="007978D9" w:rsidP="00117BC8">
      <w:pPr>
        <w:tabs>
          <w:tab w:val="left" w:pos="0"/>
        </w:tabs>
        <w:spacing w:after="0" w:line="240" w:lineRule="auto"/>
        <w:jc w:val="both"/>
        <w:rPr>
          <w:rFonts w:ascii="Century Gothic" w:hAnsi="Century Gothic"/>
        </w:rPr>
      </w:pPr>
    </w:p>
    <w:p w14:paraId="771634F4" w14:textId="77777777" w:rsidR="007978D9" w:rsidRPr="00117BC8" w:rsidRDefault="007978D9" w:rsidP="00117BC8">
      <w:pPr>
        <w:tabs>
          <w:tab w:val="left" w:pos="0"/>
        </w:tabs>
        <w:spacing w:after="0" w:line="240" w:lineRule="auto"/>
        <w:jc w:val="both"/>
        <w:rPr>
          <w:rFonts w:ascii="Century Gothic" w:hAnsi="Century Gothic"/>
        </w:rPr>
      </w:pPr>
    </w:p>
    <w:p w14:paraId="4528F2E1" w14:textId="280110FC" w:rsidR="00065DD2" w:rsidRPr="00117BC8" w:rsidRDefault="00065DD2" w:rsidP="00065DD2">
      <w:pPr>
        <w:rPr>
          <w:rFonts w:ascii="Century Gothic" w:hAnsi="Century Gothic"/>
          <w:b/>
          <w:bCs/>
        </w:rPr>
      </w:pPr>
    </w:p>
    <w:p w14:paraId="4BF5502A" w14:textId="654D3BB2" w:rsidR="00117BC8" w:rsidRDefault="00117BC8" w:rsidP="00065DD2">
      <w:pPr>
        <w:rPr>
          <w:rFonts w:ascii="Century Gothic" w:hAnsi="Century Gothic"/>
          <w:b/>
          <w:bCs/>
        </w:rPr>
      </w:pPr>
      <w:r w:rsidRPr="00117BC8">
        <w:rPr>
          <w:rFonts w:ascii="Century Gothic" w:hAnsi="Century Gothic"/>
          <w:b/>
          <w:bCs/>
        </w:rPr>
        <w:t>Application Form</w:t>
      </w:r>
    </w:p>
    <w:p w14:paraId="1578E698" w14:textId="77777777" w:rsidR="00117BC8" w:rsidRPr="00117BC8" w:rsidRDefault="00117BC8" w:rsidP="00117BC8">
      <w:pPr>
        <w:pStyle w:val="NoSpacing"/>
        <w:jc w:val="center"/>
        <w:rPr>
          <w:rFonts w:ascii="Century Gothic" w:hAnsi="Century Gothic"/>
          <w:b/>
        </w:rPr>
      </w:pPr>
      <w:r w:rsidRPr="00117BC8">
        <w:rPr>
          <w:rFonts w:ascii="Century Gothic" w:hAnsi="Century Gothic"/>
          <w:b/>
        </w:rPr>
        <w:t>Section A – Personal details</w:t>
      </w:r>
    </w:p>
    <w:p w14:paraId="5A330087" w14:textId="77777777" w:rsidR="00117BC8" w:rsidRPr="00117BC8" w:rsidRDefault="00117BC8" w:rsidP="00117BC8">
      <w:pPr>
        <w:pStyle w:val="NoSpacing"/>
        <w:rPr>
          <w:rFonts w:ascii="Century Gothic" w:hAnsi="Century Gothic"/>
          <w:b/>
        </w:rPr>
      </w:pPr>
      <w:r w:rsidRPr="00117BC8">
        <w:rPr>
          <w:rFonts w:ascii="Century Gothic" w:hAnsi="Century Gothic"/>
        </w:rPr>
        <w:t xml:space="preserve">Title: </w:t>
      </w:r>
      <w:r w:rsidRPr="00117BC8">
        <w:rPr>
          <w:rFonts w:ascii="Century Gothic" w:hAnsi="Century Gothic"/>
          <w:b/>
        </w:rPr>
        <w:t>……...</w:t>
      </w:r>
      <w:r w:rsidRPr="00117BC8">
        <w:rPr>
          <w:rFonts w:ascii="Century Gothic" w:hAnsi="Century Gothic"/>
        </w:rPr>
        <w:t xml:space="preserve"> Forename(s): </w:t>
      </w:r>
      <w:r w:rsidRPr="00117BC8">
        <w:rPr>
          <w:rFonts w:ascii="Century Gothic" w:hAnsi="Century Gothic"/>
          <w:b/>
        </w:rPr>
        <w:t>…………………………………………...</w:t>
      </w:r>
    </w:p>
    <w:p w14:paraId="71A8146E" w14:textId="77777777" w:rsidR="00117BC8" w:rsidRPr="00117BC8" w:rsidRDefault="00117BC8" w:rsidP="00117BC8">
      <w:pPr>
        <w:pStyle w:val="NoSpacing"/>
        <w:rPr>
          <w:rFonts w:ascii="Century Gothic" w:hAnsi="Century Gothic"/>
          <w:b/>
        </w:rPr>
      </w:pPr>
      <w:r w:rsidRPr="00117BC8">
        <w:rPr>
          <w:rFonts w:ascii="Century Gothic" w:hAnsi="Century Gothic"/>
        </w:rPr>
        <w:t xml:space="preserve">Surname: </w:t>
      </w:r>
      <w:r w:rsidRPr="00117BC8">
        <w:rPr>
          <w:rFonts w:ascii="Century Gothic" w:hAnsi="Century Gothic"/>
          <w:b/>
        </w:rPr>
        <w:t>…………………………………………...</w:t>
      </w:r>
    </w:p>
    <w:p w14:paraId="5824B48C" w14:textId="77777777" w:rsidR="00117BC8" w:rsidRPr="00117BC8" w:rsidRDefault="00117BC8" w:rsidP="00117BC8">
      <w:pPr>
        <w:pStyle w:val="NoSpacing"/>
        <w:rPr>
          <w:rFonts w:ascii="Century Gothic" w:hAnsi="Century Gothic"/>
        </w:rPr>
      </w:pPr>
      <w:r w:rsidRPr="00117BC8">
        <w:rPr>
          <w:rFonts w:ascii="Century Gothic" w:hAnsi="Century Gothic"/>
        </w:rPr>
        <w:t xml:space="preserve">Address: </w:t>
      </w:r>
      <w:r w:rsidRPr="00117BC8">
        <w:rPr>
          <w:rFonts w:ascii="Century Gothic" w:hAnsi="Century Gothic"/>
          <w:b/>
        </w:rPr>
        <w:t>…………………………………………………………………………………………</w:t>
      </w:r>
    </w:p>
    <w:p w14:paraId="132F50FA" w14:textId="77777777" w:rsidR="00117BC8" w:rsidRPr="00117BC8" w:rsidRDefault="00117BC8" w:rsidP="00117BC8">
      <w:pPr>
        <w:pStyle w:val="NoSpacing"/>
        <w:rPr>
          <w:rFonts w:ascii="Century Gothic" w:hAnsi="Century Gothic"/>
          <w:b/>
        </w:rPr>
      </w:pPr>
      <w:r w:rsidRPr="00117BC8">
        <w:rPr>
          <w:rFonts w:ascii="Century Gothic" w:hAnsi="Century Gothic"/>
          <w:b/>
        </w:rPr>
        <w:t xml:space="preserve">                 ………………………………………………………………………………………...</w:t>
      </w:r>
    </w:p>
    <w:p w14:paraId="194252CD" w14:textId="77777777" w:rsidR="00117BC8" w:rsidRPr="00117BC8" w:rsidRDefault="00117BC8" w:rsidP="00117BC8">
      <w:pPr>
        <w:pStyle w:val="NoSpacing"/>
        <w:rPr>
          <w:rFonts w:ascii="Century Gothic" w:hAnsi="Century Gothic"/>
        </w:rPr>
      </w:pPr>
      <w:r w:rsidRPr="00117BC8">
        <w:rPr>
          <w:rFonts w:ascii="Century Gothic" w:hAnsi="Century Gothic"/>
        </w:rPr>
        <w:t>Postcode:</w:t>
      </w:r>
      <w:r w:rsidRPr="00117BC8">
        <w:rPr>
          <w:rFonts w:ascii="Century Gothic" w:hAnsi="Century Gothic"/>
          <w:b/>
        </w:rPr>
        <w:t xml:space="preserve"> ………………………………</w:t>
      </w:r>
    </w:p>
    <w:p w14:paraId="206F3CFE" w14:textId="77777777" w:rsidR="00117BC8" w:rsidRPr="00117BC8" w:rsidRDefault="00117BC8" w:rsidP="00117BC8">
      <w:pPr>
        <w:pStyle w:val="NoSpacing"/>
        <w:rPr>
          <w:rFonts w:ascii="Century Gothic" w:hAnsi="Century Gothic"/>
          <w:b/>
        </w:rPr>
      </w:pPr>
      <w:r w:rsidRPr="00117BC8">
        <w:rPr>
          <w:rFonts w:ascii="Century Gothic" w:hAnsi="Century Gothic"/>
        </w:rPr>
        <w:t xml:space="preserve">Telephone: </w:t>
      </w:r>
      <w:r w:rsidRPr="00117BC8">
        <w:rPr>
          <w:rFonts w:ascii="Century Gothic" w:hAnsi="Century Gothic"/>
          <w:b/>
        </w:rPr>
        <w:t>……………………………</w:t>
      </w:r>
    </w:p>
    <w:p w14:paraId="6683B0CA" w14:textId="2FC4C1B0" w:rsidR="00117BC8" w:rsidRDefault="00117BC8" w:rsidP="00117BC8">
      <w:pPr>
        <w:pStyle w:val="NoSpacing"/>
        <w:rPr>
          <w:rFonts w:ascii="Century Gothic" w:hAnsi="Century Gothic"/>
        </w:rPr>
      </w:pPr>
      <w:r w:rsidRPr="00117BC8">
        <w:rPr>
          <w:rFonts w:ascii="Century Gothic" w:hAnsi="Century Gothic"/>
        </w:rPr>
        <w:t xml:space="preserve">E-mail: </w:t>
      </w:r>
      <w:r w:rsidRPr="00117BC8">
        <w:rPr>
          <w:rFonts w:ascii="Century Gothic" w:hAnsi="Century Gothic"/>
          <w:b/>
        </w:rPr>
        <w:t>………………………………………</w:t>
      </w:r>
      <w:r w:rsidRPr="00117BC8">
        <w:rPr>
          <w:rFonts w:ascii="Century Gothic" w:hAnsi="Century Gothic"/>
        </w:rPr>
        <w:t>…….</w:t>
      </w:r>
    </w:p>
    <w:p w14:paraId="2A47404D" w14:textId="2BDE90ED" w:rsidR="00AF58F3" w:rsidRDefault="00AF58F3" w:rsidP="00117BC8">
      <w:pPr>
        <w:pStyle w:val="NoSpacing"/>
        <w:rPr>
          <w:rFonts w:ascii="Century Gothic" w:hAnsi="Century Gothic"/>
        </w:rPr>
      </w:pPr>
      <w:r>
        <w:rPr>
          <w:rFonts w:ascii="Century Gothic" w:hAnsi="Century Gothic"/>
        </w:rPr>
        <w:t>Educational Establishme</w:t>
      </w:r>
      <w:r w:rsidR="0068530F">
        <w:rPr>
          <w:rFonts w:ascii="Century Gothic" w:hAnsi="Century Gothic"/>
        </w:rPr>
        <w:t>n</w:t>
      </w:r>
      <w:r>
        <w:rPr>
          <w:rFonts w:ascii="Century Gothic" w:hAnsi="Century Gothic"/>
        </w:rPr>
        <w:t>t:………………………………………………………………….</w:t>
      </w:r>
    </w:p>
    <w:p w14:paraId="146A8BB3" w14:textId="7F451866" w:rsidR="007A6342" w:rsidRDefault="007A6342" w:rsidP="00117BC8">
      <w:pPr>
        <w:pStyle w:val="NoSpacing"/>
        <w:rPr>
          <w:rFonts w:ascii="Century Gothic" w:hAnsi="Century Gothic"/>
        </w:rPr>
      </w:pPr>
      <w:r>
        <w:rPr>
          <w:rFonts w:ascii="Century Gothic" w:hAnsi="Century Gothic"/>
        </w:rPr>
        <w:t>Tutor Name:…………………………………………………………………………….</w:t>
      </w:r>
    </w:p>
    <w:p w14:paraId="18C60083" w14:textId="29F2483C" w:rsidR="007A6342" w:rsidRDefault="007A6342" w:rsidP="00117BC8">
      <w:pPr>
        <w:pStyle w:val="NoSpacing"/>
        <w:rPr>
          <w:rFonts w:ascii="Century Gothic" w:hAnsi="Century Gothic"/>
        </w:rPr>
      </w:pPr>
      <w:r>
        <w:rPr>
          <w:rFonts w:ascii="Century Gothic" w:hAnsi="Century Gothic"/>
        </w:rPr>
        <w:t>Tutor Contact detail (email, address or telephone</w:t>
      </w:r>
      <w:proofErr w:type="gramStart"/>
      <w:r>
        <w:rPr>
          <w:rFonts w:ascii="Century Gothic" w:hAnsi="Century Gothic"/>
        </w:rPr>
        <w:t>):…</w:t>
      </w:r>
      <w:proofErr w:type="gramEnd"/>
      <w:r>
        <w:rPr>
          <w:rFonts w:ascii="Century Gothic" w:hAnsi="Century Gothic"/>
        </w:rPr>
        <w:t>………………………………………</w:t>
      </w:r>
    </w:p>
    <w:p w14:paraId="19788DC4" w14:textId="40E364EE" w:rsidR="00117BC8" w:rsidRDefault="00117BC8" w:rsidP="00117BC8">
      <w:pPr>
        <w:pStyle w:val="NoSpacing"/>
        <w:rPr>
          <w:rFonts w:ascii="Century Gothic" w:hAnsi="Century Gothic"/>
        </w:rPr>
      </w:pPr>
    </w:p>
    <w:p w14:paraId="3CBB041F" w14:textId="6A81E77B" w:rsidR="00117BC8" w:rsidRPr="00117BC8" w:rsidRDefault="00117BC8" w:rsidP="00117BC8">
      <w:pPr>
        <w:ind w:left="3540"/>
        <w:rPr>
          <w:rFonts w:ascii="Century Gothic" w:hAnsi="Century Gothic"/>
        </w:rPr>
      </w:pPr>
      <w:r w:rsidRPr="00117BC8">
        <w:rPr>
          <w:rFonts w:ascii="Century Gothic" w:eastAsia="Palatino Linotype" w:hAnsi="Century Gothic" w:cs="Palatino Linotype"/>
          <w:b/>
          <w:bCs/>
        </w:rPr>
        <w:t>Section B - Confirmation</w:t>
      </w:r>
    </w:p>
    <w:p w14:paraId="43F3966E" w14:textId="5C5B19D2" w:rsidR="00117BC8" w:rsidRPr="00117BC8" w:rsidRDefault="00117BC8" w:rsidP="00117BC8">
      <w:pPr>
        <w:jc w:val="both"/>
        <w:rPr>
          <w:rFonts w:ascii="Century Gothic" w:hAnsi="Century Gothic"/>
        </w:rPr>
      </w:pPr>
      <w:r w:rsidRPr="00117BC8">
        <w:rPr>
          <w:rFonts w:ascii="Century Gothic" w:eastAsia="Palatino Linotype" w:hAnsi="Century Gothic" w:cs="Palatino Linotype"/>
        </w:rPr>
        <w:t>I confirm that the essay I am submitting to the Judicial ADR Liaison Panel’s Essay</w:t>
      </w:r>
      <w:r w:rsidRPr="00117BC8">
        <w:rPr>
          <w:rFonts w:ascii="Century Gothic" w:hAnsi="Century Gothic"/>
        </w:rPr>
        <w:t xml:space="preserve"> </w:t>
      </w:r>
      <w:r w:rsidRPr="00117BC8">
        <w:rPr>
          <w:rFonts w:ascii="Century Gothic" w:eastAsia="Palatino Linotype" w:hAnsi="Century Gothic" w:cs="Palatino Linotype"/>
        </w:rPr>
        <w:t xml:space="preserve">Competition 2022 is my sole creation and original work. </w:t>
      </w:r>
    </w:p>
    <w:p w14:paraId="72DEDAFE" w14:textId="41B60ED2" w:rsidR="00117BC8" w:rsidRDefault="00117BC8" w:rsidP="00117BC8">
      <w:pPr>
        <w:rPr>
          <w:rFonts w:ascii="Century Gothic" w:hAnsi="Century Gothic"/>
          <w:b/>
          <w:color w:val="EB539E"/>
        </w:rPr>
      </w:pPr>
      <w:r w:rsidRPr="00117BC8">
        <w:rPr>
          <w:rFonts w:ascii="Century Gothic" w:hAnsi="Century Gothic"/>
        </w:rPr>
        <w:t xml:space="preserve">Signature: </w:t>
      </w:r>
      <w:r w:rsidRPr="00117BC8">
        <w:rPr>
          <w:rFonts w:ascii="Century Gothic" w:hAnsi="Century Gothic"/>
          <w:b/>
          <w:color w:val="EB539E"/>
        </w:rPr>
        <w:t xml:space="preserve">…………………...…….… </w:t>
      </w:r>
      <w:r w:rsidRPr="00117BC8">
        <w:rPr>
          <w:rFonts w:ascii="Century Gothic" w:hAnsi="Century Gothic"/>
        </w:rPr>
        <w:t>Date:</w:t>
      </w:r>
      <w:r w:rsidRPr="00117BC8">
        <w:rPr>
          <w:rFonts w:ascii="Century Gothic" w:hAnsi="Century Gothic"/>
          <w:b/>
        </w:rPr>
        <w:t xml:space="preserve"> </w:t>
      </w:r>
      <w:r w:rsidRPr="00117BC8">
        <w:rPr>
          <w:rFonts w:ascii="Century Gothic" w:hAnsi="Century Gothic"/>
          <w:b/>
          <w:color w:val="EB539E"/>
        </w:rPr>
        <w:t>………………...</w:t>
      </w:r>
    </w:p>
    <w:p w14:paraId="284AA817" w14:textId="26CCE822" w:rsidR="00117BC8" w:rsidRPr="00117BC8" w:rsidRDefault="00117BC8" w:rsidP="00AF58F3">
      <w:pPr>
        <w:tabs>
          <w:tab w:val="left" w:pos="2325"/>
        </w:tabs>
        <w:jc w:val="both"/>
        <w:rPr>
          <w:rFonts w:ascii="Century Gothic" w:hAnsi="Century Gothic"/>
          <w:b/>
        </w:rPr>
      </w:pPr>
      <w:r w:rsidRPr="00117BC8">
        <w:rPr>
          <w:rFonts w:ascii="Century Gothic" w:hAnsi="Century Gothic"/>
          <w:b/>
        </w:rPr>
        <w:t>Please specify the word count of the essay you are submitting: .…….…</w:t>
      </w:r>
    </w:p>
    <w:p w14:paraId="531F511F" w14:textId="42D9A6B8" w:rsidR="00117BC8" w:rsidRPr="00117BC8" w:rsidRDefault="00117BC8" w:rsidP="00AF58F3">
      <w:pPr>
        <w:tabs>
          <w:tab w:val="left" w:pos="2325"/>
        </w:tabs>
        <w:jc w:val="both"/>
        <w:rPr>
          <w:rFonts w:ascii="Century Gothic" w:hAnsi="Century Gothic"/>
          <w:b/>
          <w:noProof/>
          <w:lang w:eastAsia="en-GB"/>
        </w:rPr>
      </w:pPr>
      <w:r w:rsidRPr="00117BC8">
        <w:rPr>
          <w:rFonts w:ascii="Century Gothic" w:hAnsi="Century Gothic"/>
          <w:b/>
          <w:noProof/>
          <w:lang w:eastAsia="en-GB"/>
        </w:rPr>
        <w:t>Please specify how you heard about the Essay Competition:</w:t>
      </w:r>
    </w:p>
    <w:p w14:paraId="7377F923" w14:textId="2C8F43F8" w:rsidR="00117BC8" w:rsidRDefault="00117BC8" w:rsidP="00AF58F3">
      <w:pPr>
        <w:tabs>
          <w:tab w:val="left" w:pos="2325"/>
        </w:tabs>
        <w:ind w:left="90"/>
        <w:jc w:val="both"/>
        <w:rPr>
          <w:rFonts w:ascii="Century Gothic" w:hAnsi="Century Gothic"/>
          <w:b/>
        </w:rPr>
      </w:pPr>
      <w:r w:rsidRPr="00117BC8">
        <w:rPr>
          <w:rFonts w:ascii="Century Gothic" w:hAnsi="Century Gothic"/>
          <w:b/>
        </w:rPr>
        <w:t>……………………………………………………………………..</w:t>
      </w:r>
    </w:p>
    <w:p w14:paraId="0F2F5192" w14:textId="255904AA" w:rsidR="007A6342" w:rsidRDefault="007A6342" w:rsidP="00AF58F3">
      <w:pPr>
        <w:tabs>
          <w:tab w:val="left" w:pos="2325"/>
        </w:tabs>
        <w:ind w:left="90"/>
        <w:jc w:val="both"/>
        <w:rPr>
          <w:rFonts w:ascii="Century Gothic" w:hAnsi="Century Gothic"/>
          <w:b/>
        </w:rPr>
      </w:pPr>
    </w:p>
    <w:p w14:paraId="6314B131" w14:textId="77777777" w:rsidR="007A6342" w:rsidRDefault="007A6342" w:rsidP="007A6342">
      <w:pPr>
        <w:tabs>
          <w:tab w:val="left" w:pos="2325"/>
        </w:tabs>
        <w:jc w:val="both"/>
        <w:rPr>
          <w:rFonts w:ascii="Century Gothic" w:hAnsi="Century Gothic"/>
          <w:b/>
        </w:rPr>
      </w:pPr>
    </w:p>
    <w:p w14:paraId="7951B105" w14:textId="4E0115EF" w:rsidR="003739F7" w:rsidRDefault="003739F7" w:rsidP="00117BC8">
      <w:pPr>
        <w:tabs>
          <w:tab w:val="left" w:pos="2325"/>
        </w:tabs>
        <w:ind w:left="-709"/>
        <w:jc w:val="both"/>
        <w:rPr>
          <w:rFonts w:ascii="Century Gothic" w:hAnsi="Century Gothic"/>
          <w:b/>
        </w:rPr>
      </w:pPr>
    </w:p>
    <w:p w14:paraId="1AB35B40" w14:textId="3D798A31" w:rsidR="003739F7" w:rsidRDefault="003739F7" w:rsidP="003739F7">
      <w:pPr>
        <w:tabs>
          <w:tab w:val="left" w:pos="2325"/>
        </w:tabs>
        <w:jc w:val="both"/>
        <w:rPr>
          <w:rFonts w:ascii="Century Gothic" w:hAnsi="Century Gothic"/>
          <w:b/>
        </w:rPr>
      </w:pPr>
      <w:r>
        <w:rPr>
          <w:rFonts w:ascii="Century Gothic" w:hAnsi="Century Gothic"/>
          <w:b/>
        </w:rPr>
        <w:tab/>
      </w:r>
      <w:r>
        <w:rPr>
          <w:rFonts w:ascii="Century Gothic" w:hAnsi="Century Gothic"/>
          <w:b/>
        </w:rPr>
        <w:tab/>
        <w:t>Section C Data Protection &amp; Marketing</w:t>
      </w:r>
    </w:p>
    <w:p w14:paraId="7AB73D75" w14:textId="154A8606" w:rsidR="003739F7" w:rsidRDefault="003739F7" w:rsidP="003739F7">
      <w:pPr>
        <w:tabs>
          <w:tab w:val="left" w:pos="2325"/>
        </w:tabs>
        <w:jc w:val="both"/>
        <w:rPr>
          <w:rFonts w:ascii="Century Gothic" w:hAnsi="Century Gothic"/>
          <w:b/>
        </w:rPr>
      </w:pPr>
      <w:r>
        <w:rPr>
          <w:rFonts w:ascii="Century Gothic" w:hAnsi="Century Gothic"/>
          <w:bCs/>
        </w:rPr>
        <w:t xml:space="preserve">I understand that my personal data will be processed and retained in accordance with the </w:t>
      </w:r>
      <w:r w:rsidRPr="003739F7">
        <w:rPr>
          <w:rFonts w:ascii="Century Gothic" w:hAnsi="Century Gothic"/>
          <w:b/>
        </w:rPr>
        <w:t>Privacy Notice</w:t>
      </w:r>
    </w:p>
    <w:p w14:paraId="67044076" w14:textId="6A70982C" w:rsidR="003739F7" w:rsidRDefault="003739F7" w:rsidP="003739F7">
      <w:pPr>
        <w:tabs>
          <w:tab w:val="left" w:pos="2325"/>
        </w:tabs>
        <w:jc w:val="both"/>
        <w:rPr>
          <w:rFonts w:ascii="Century Gothic" w:hAnsi="Century Gothic"/>
          <w:bCs/>
        </w:rPr>
      </w:pPr>
      <w:r>
        <w:rPr>
          <w:rFonts w:ascii="Century Gothic" w:hAnsi="Century Gothic"/>
          <w:bCs/>
        </w:rPr>
        <w:t xml:space="preserve">Successful </w:t>
      </w:r>
      <w:r w:rsidR="0068530F">
        <w:rPr>
          <w:rFonts w:ascii="Century Gothic" w:hAnsi="Century Gothic"/>
          <w:bCs/>
        </w:rPr>
        <w:t>entrant</w:t>
      </w:r>
      <w:r>
        <w:rPr>
          <w:rFonts w:ascii="Century Gothic" w:hAnsi="Century Gothic"/>
          <w:bCs/>
        </w:rPr>
        <w:t xml:space="preserve"> will be contacted to agree to follow-up activities, including social media, </w:t>
      </w:r>
      <w:proofErr w:type="gramStart"/>
      <w:r>
        <w:rPr>
          <w:rFonts w:ascii="Century Gothic" w:hAnsi="Century Gothic"/>
          <w:bCs/>
        </w:rPr>
        <w:t>interviews</w:t>
      </w:r>
      <w:proofErr w:type="gramEnd"/>
      <w:r>
        <w:rPr>
          <w:rFonts w:ascii="Century Gothic" w:hAnsi="Century Gothic"/>
          <w:bCs/>
        </w:rPr>
        <w:t xml:space="preserve"> and feedback on the </w:t>
      </w:r>
      <w:r w:rsidR="00E66C3B">
        <w:rPr>
          <w:rFonts w:ascii="Century Gothic" w:hAnsi="Century Gothic"/>
          <w:bCs/>
        </w:rPr>
        <w:t xml:space="preserve">professional </w:t>
      </w:r>
      <w:r>
        <w:rPr>
          <w:rFonts w:ascii="Century Gothic" w:hAnsi="Century Gothic"/>
          <w:bCs/>
        </w:rPr>
        <w:t>experience prizes</w:t>
      </w:r>
      <w:r w:rsidR="003E36B5">
        <w:rPr>
          <w:rFonts w:ascii="Century Gothic" w:hAnsi="Century Gothic"/>
          <w:bCs/>
        </w:rPr>
        <w:t xml:space="preserve">. Please refer to the </w:t>
      </w:r>
      <w:r w:rsidR="003E36B5" w:rsidRPr="003E36B5">
        <w:rPr>
          <w:rFonts w:ascii="Century Gothic" w:hAnsi="Century Gothic"/>
          <w:bCs/>
        </w:rPr>
        <w:t>Marketing &amp; Data Protection</w:t>
      </w:r>
      <w:r w:rsidR="003E36B5">
        <w:rPr>
          <w:rFonts w:ascii="Century Gothic" w:hAnsi="Century Gothic"/>
          <w:bCs/>
        </w:rPr>
        <w:t xml:space="preserve"> section on page three for full details of the types of activity that the winner will be required to partake in.</w:t>
      </w:r>
    </w:p>
    <w:p w14:paraId="7036FD8D" w14:textId="6412C5AD" w:rsidR="003739F7" w:rsidRDefault="003739F7" w:rsidP="003739F7">
      <w:pPr>
        <w:tabs>
          <w:tab w:val="left" w:pos="2325"/>
        </w:tabs>
        <w:jc w:val="both"/>
        <w:rPr>
          <w:rFonts w:ascii="Century Gothic" w:hAnsi="Century Gothic"/>
          <w:bCs/>
        </w:rPr>
      </w:pPr>
      <w:r>
        <w:rPr>
          <w:rFonts w:ascii="Century Gothic" w:hAnsi="Century Gothic"/>
          <w:bCs/>
        </w:rPr>
        <w:t xml:space="preserve">I understand that if I am </w:t>
      </w:r>
      <w:r w:rsidR="0068530F">
        <w:rPr>
          <w:rFonts w:ascii="Century Gothic" w:hAnsi="Century Gothic"/>
          <w:bCs/>
        </w:rPr>
        <w:t xml:space="preserve">a successful entrant </w:t>
      </w:r>
      <w:r>
        <w:rPr>
          <w:rFonts w:ascii="Century Gothic" w:hAnsi="Century Gothic"/>
          <w:bCs/>
        </w:rPr>
        <w:t xml:space="preserve">successful, my name and </w:t>
      </w:r>
      <w:r w:rsidR="00AF58F3">
        <w:rPr>
          <w:rFonts w:ascii="Century Gothic" w:hAnsi="Century Gothic"/>
          <w:bCs/>
        </w:rPr>
        <w:t>essay may be published by the Judicial</w:t>
      </w:r>
      <w:r w:rsidR="00E66C3B">
        <w:rPr>
          <w:rFonts w:ascii="Century Gothic" w:hAnsi="Century Gothic"/>
          <w:bCs/>
        </w:rPr>
        <w:t>/</w:t>
      </w:r>
      <w:r w:rsidR="00AF58F3">
        <w:rPr>
          <w:rFonts w:ascii="Century Gothic" w:hAnsi="Century Gothic"/>
          <w:bCs/>
        </w:rPr>
        <w:t>ADR Liaison Panel and participating organisations.</w:t>
      </w:r>
    </w:p>
    <w:p w14:paraId="5F47BEB7" w14:textId="30814EB5" w:rsidR="00AF58F3" w:rsidRDefault="00AF58F3" w:rsidP="003739F7">
      <w:pPr>
        <w:tabs>
          <w:tab w:val="left" w:pos="2325"/>
        </w:tabs>
        <w:jc w:val="both"/>
        <w:rPr>
          <w:rFonts w:ascii="Century Gothic" w:hAnsi="Century Gothic"/>
          <w:bCs/>
        </w:rPr>
      </w:pPr>
      <w:r>
        <w:rPr>
          <w:rFonts w:ascii="Century Gothic" w:hAnsi="Century Gothic"/>
          <w:bCs/>
        </w:rPr>
        <w:t>I give consent for my name, educational establishment and essay or extracts therefrom to be used in marketing activities subsequent to the publication of the winners.</w:t>
      </w:r>
    </w:p>
    <w:p w14:paraId="3F06A88E" w14:textId="63784803" w:rsidR="00AF58F3" w:rsidRPr="003739F7" w:rsidRDefault="00AF58F3" w:rsidP="003739F7">
      <w:pPr>
        <w:tabs>
          <w:tab w:val="left" w:pos="2325"/>
        </w:tabs>
        <w:jc w:val="both"/>
        <w:rPr>
          <w:rFonts w:ascii="Century Gothic" w:hAnsi="Century Gothic"/>
          <w:bCs/>
        </w:rPr>
      </w:pPr>
      <w:r w:rsidRPr="00AF58F3">
        <w:rPr>
          <w:rFonts w:ascii="Century Gothic" w:hAnsi="Century Gothic"/>
          <w:b/>
        </w:rPr>
        <w:t>Signed</w:t>
      </w:r>
      <w:r>
        <w:rPr>
          <w:rFonts w:ascii="Century Gothic" w:hAnsi="Century Gothic"/>
          <w:bCs/>
        </w:rPr>
        <w:t>…………………………………………………………………………………………………….</w:t>
      </w:r>
    </w:p>
    <w:p w14:paraId="4DC15F6E" w14:textId="60995480" w:rsidR="00117BC8" w:rsidRDefault="00117BC8" w:rsidP="00065DD2">
      <w:pPr>
        <w:rPr>
          <w:rFonts w:ascii="Century Gothic" w:hAnsi="Century Gothic"/>
          <w:b/>
          <w:bCs/>
        </w:rPr>
      </w:pPr>
    </w:p>
    <w:p w14:paraId="754B9E2B" w14:textId="7070297F" w:rsidR="0068530F" w:rsidRPr="0068530F" w:rsidRDefault="0068530F" w:rsidP="00065DD2">
      <w:pPr>
        <w:rPr>
          <w:rFonts w:ascii="Century Gothic" w:hAnsi="Century Gothic"/>
          <w:b/>
          <w:bCs/>
          <w:i/>
          <w:iCs/>
        </w:rPr>
      </w:pPr>
      <w:r>
        <w:rPr>
          <w:rFonts w:ascii="Century Gothic" w:hAnsi="Century Gothic"/>
          <w:b/>
          <w:bCs/>
          <w:i/>
          <w:iCs/>
        </w:rPr>
        <w:t>For Admin use only: Candidate Reference Number…………………………………………….</w:t>
      </w:r>
    </w:p>
    <w:sectPr w:rsidR="0068530F" w:rsidRPr="00685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C546" w14:textId="77777777" w:rsidR="00F95D69" w:rsidRDefault="00F95D69" w:rsidP="00E66C3B">
      <w:pPr>
        <w:spacing w:after="0" w:line="240" w:lineRule="auto"/>
      </w:pPr>
      <w:r>
        <w:separator/>
      </w:r>
    </w:p>
  </w:endnote>
  <w:endnote w:type="continuationSeparator" w:id="0">
    <w:p w14:paraId="6FC36DA2" w14:textId="77777777" w:rsidR="00F95D69" w:rsidRDefault="00F95D69" w:rsidP="00E6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0FC7" w14:textId="77777777" w:rsidR="00F95D69" w:rsidRDefault="00F95D69" w:rsidP="00E66C3B">
      <w:pPr>
        <w:spacing w:after="0" w:line="240" w:lineRule="auto"/>
      </w:pPr>
      <w:r>
        <w:separator/>
      </w:r>
    </w:p>
  </w:footnote>
  <w:footnote w:type="continuationSeparator" w:id="0">
    <w:p w14:paraId="132399E3" w14:textId="77777777" w:rsidR="00F95D69" w:rsidRDefault="00F95D69" w:rsidP="00E66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3B74"/>
    <w:multiLevelType w:val="hybridMultilevel"/>
    <w:tmpl w:val="EE32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12C97"/>
    <w:multiLevelType w:val="hybridMultilevel"/>
    <w:tmpl w:val="D036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D2"/>
    <w:rsid w:val="00065DD2"/>
    <w:rsid w:val="00117BC8"/>
    <w:rsid w:val="00206B7B"/>
    <w:rsid w:val="00256778"/>
    <w:rsid w:val="002660AC"/>
    <w:rsid w:val="003739F7"/>
    <w:rsid w:val="003E36B5"/>
    <w:rsid w:val="00503192"/>
    <w:rsid w:val="00655EA1"/>
    <w:rsid w:val="0068530F"/>
    <w:rsid w:val="007978D9"/>
    <w:rsid w:val="007A6342"/>
    <w:rsid w:val="008207F8"/>
    <w:rsid w:val="0096374B"/>
    <w:rsid w:val="00A47E3F"/>
    <w:rsid w:val="00AF58F3"/>
    <w:rsid w:val="00B15270"/>
    <w:rsid w:val="00CC501D"/>
    <w:rsid w:val="00D66EF1"/>
    <w:rsid w:val="00E66C3B"/>
    <w:rsid w:val="00EE4AED"/>
    <w:rsid w:val="00F9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5D05"/>
  <w15:chartTrackingRefBased/>
  <w15:docId w15:val="{3D9B9998-565D-4E03-B4A4-BCC5A875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DD2"/>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117BC8"/>
    <w:rPr>
      <w:color w:val="0563C1" w:themeColor="hyperlink"/>
      <w:u w:val="single"/>
    </w:rPr>
  </w:style>
  <w:style w:type="paragraph" w:styleId="PlainText">
    <w:name w:val="Plain Text"/>
    <w:basedOn w:val="Normal"/>
    <w:link w:val="PlainTextChar"/>
    <w:uiPriority w:val="99"/>
    <w:semiHidden/>
    <w:unhideWhenUsed/>
    <w:rsid w:val="00117BC8"/>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semiHidden/>
    <w:rsid w:val="00117BC8"/>
    <w:rPr>
      <w:rFonts w:ascii="Calibri" w:hAnsi="Calibri" w:cs="Calibri"/>
      <w:lang w:val="en-GB"/>
    </w:rPr>
  </w:style>
  <w:style w:type="paragraph" w:styleId="NoSpacing">
    <w:name w:val="No Spacing"/>
    <w:uiPriority w:val="1"/>
    <w:qFormat/>
    <w:rsid w:val="00117BC8"/>
    <w:pPr>
      <w:spacing w:after="0" w:line="240" w:lineRule="auto"/>
    </w:pPr>
    <w:rPr>
      <w:lang w:val="en-GB"/>
    </w:rPr>
  </w:style>
  <w:style w:type="paragraph" w:styleId="NormalWeb">
    <w:name w:val="Normal (Web)"/>
    <w:basedOn w:val="Normal"/>
    <w:uiPriority w:val="99"/>
    <w:semiHidden/>
    <w:unhideWhenUsed/>
    <w:rsid w:val="00AF5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8F3"/>
    <w:rPr>
      <w:b/>
      <w:bCs/>
    </w:rPr>
  </w:style>
  <w:style w:type="paragraph" w:styleId="ListParagraph">
    <w:name w:val="List Paragraph"/>
    <w:basedOn w:val="Normal"/>
    <w:uiPriority w:val="34"/>
    <w:qFormat/>
    <w:rsid w:val="00B15270"/>
    <w:pPr>
      <w:ind w:left="720"/>
      <w:contextualSpacing/>
    </w:pPr>
  </w:style>
  <w:style w:type="character" w:styleId="CommentReference">
    <w:name w:val="annotation reference"/>
    <w:basedOn w:val="DefaultParagraphFont"/>
    <w:uiPriority w:val="99"/>
    <w:semiHidden/>
    <w:unhideWhenUsed/>
    <w:rsid w:val="00206B7B"/>
    <w:rPr>
      <w:sz w:val="16"/>
      <w:szCs w:val="16"/>
    </w:rPr>
  </w:style>
  <w:style w:type="paragraph" w:styleId="CommentText">
    <w:name w:val="annotation text"/>
    <w:basedOn w:val="Normal"/>
    <w:link w:val="CommentTextChar"/>
    <w:uiPriority w:val="99"/>
    <w:unhideWhenUsed/>
    <w:rsid w:val="00206B7B"/>
    <w:pPr>
      <w:spacing w:line="240" w:lineRule="auto"/>
    </w:pPr>
    <w:rPr>
      <w:sz w:val="20"/>
      <w:szCs w:val="20"/>
    </w:rPr>
  </w:style>
  <w:style w:type="character" w:customStyle="1" w:styleId="CommentTextChar">
    <w:name w:val="Comment Text Char"/>
    <w:basedOn w:val="DefaultParagraphFont"/>
    <w:link w:val="CommentText"/>
    <w:uiPriority w:val="99"/>
    <w:rsid w:val="00206B7B"/>
    <w:rPr>
      <w:sz w:val="20"/>
      <w:szCs w:val="20"/>
    </w:rPr>
  </w:style>
  <w:style w:type="paragraph" w:styleId="CommentSubject">
    <w:name w:val="annotation subject"/>
    <w:basedOn w:val="CommentText"/>
    <w:next w:val="CommentText"/>
    <w:link w:val="CommentSubjectChar"/>
    <w:uiPriority w:val="99"/>
    <w:semiHidden/>
    <w:unhideWhenUsed/>
    <w:rsid w:val="00206B7B"/>
    <w:rPr>
      <w:b/>
      <w:bCs/>
    </w:rPr>
  </w:style>
  <w:style w:type="character" w:customStyle="1" w:styleId="CommentSubjectChar">
    <w:name w:val="Comment Subject Char"/>
    <w:basedOn w:val="CommentTextChar"/>
    <w:link w:val="CommentSubject"/>
    <w:uiPriority w:val="99"/>
    <w:semiHidden/>
    <w:rsid w:val="00206B7B"/>
    <w:rPr>
      <w:b/>
      <w:bCs/>
      <w:sz w:val="20"/>
      <w:szCs w:val="20"/>
    </w:rPr>
  </w:style>
  <w:style w:type="paragraph" w:styleId="BalloonText">
    <w:name w:val="Balloon Text"/>
    <w:basedOn w:val="Normal"/>
    <w:link w:val="BalloonTextChar"/>
    <w:uiPriority w:val="99"/>
    <w:semiHidden/>
    <w:unhideWhenUsed/>
    <w:rsid w:val="00206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7B"/>
    <w:rPr>
      <w:rFonts w:ascii="Segoe UI" w:hAnsi="Segoe UI" w:cs="Segoe UI"/>
      <w:sz w:val="18"/>
      <w:szCs w:val="18"/>
    </w:rPr>
  </w:style>
  <w:style w:type="paragraph" w:styleId="Header">
    <w:name w:val="header"/>
    <w:basedOn w:val="Normal"/>
    <w:link w:val="HeaderChar"/>
    <w:uiPriority w:val="99"/>
    <w:unhideWhenUsed/>
    <w:rsid w:val="00E6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C3B"/>
  </w:style>
  <w:style w:type="paragraph" w:styleId="Footer">
    <w:name w:val="footer"/>
    <w:basedOn w:val="Normal"/>
    <w:link w:val="FooterChar"/>
    <w:uiPriority w:val="99"/>
    <w:unhideWhenUsed/>
    <w:rsid w:val="00E6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6306">
      <w:bodyDiv w:val="1"/>
      <w:marLeft w:val="0"/>
      <w:marRight w:val="0"/>
      <w:marTop w:val="0"/>
      <w:marBottom w:val="0"/>
      <w:divBdr>
        <w:top w:val="none" w:sz="0" w:space="0" w:color="auto"/>
        <w:left w:val="none" w:sz="0" w:space="0" w:color="auto"/>
        <w:bottom w:val="none" w:sz="0" w:space="0" w:color="auto"/>
        <w:right w:val="none" w:sz="0" w:space="0" w:color="auto"/>
      </w:divBdr>
    </w:div>
    <w:div w:id="18833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6675775DD9042A968A759403B5FE8" ma:contentTypeVersion="10" ma:contentTypeDescription="Create a new document." ma:contentTypeScope="" ma:versionID="deeb4cdcc0e40dd0374c2057568b1aad">
  <xsd:schema xmlns:xsd="http://www.w3.org/2001/XMLSchema" xmlns:xs="http://www.w3.org/2001/XMLSchema" xmlns:p="http://schemas.microsoft.com/office/2006/metadata/properties" xmlns:ns3="a3d0dd3e-e2ef-4d1a-a410-9da56354d637" targetNamespace="http://schemas.microsoft.com/office/2006/metadata/properties" ma:root="true" ma:fieldsID="5920c07ac3f2be20e555eb258adbc041" ns3:_="">
    <xsd:import namespace="a3d0dd3e-e2ef-4d1a-a410-9da56354d6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0dd3e-e2ef-4d1a-a410-9da56354d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CFFFA-762B-4D4D-AA0B-69F1DBCE4A8B}">
  <ds:schemaRefs>
    <ds:schemaRef ds:uri="http://schemas.microsoft.com/sharepoint/v3/contenttype/forms"/>
  </ds:schemaRefs>
</ds:datastoreItem>
</file>

<file path=customXml/itemProps2.xml><?xml version="1.0" encoding="utf-8"?>
<ds:datastoreItem xmlns:ds="http://schemas.openxmlformats.org/officeDocument/2006/customXml" ds:itemID="{EC9CB862-3998-476F-BD3B-16B238685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0dd3e-e2ef-4d1a-a410-9da56354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88E99-CC61-4D39-8C63-528B445BD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6940</Characters>
  <Application>Microsoft Office Word</Application>
  <DocSecurity>0</DocSecurity>
  <Lines>128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Turner</dc:creator>
  <cp:keywords/>
  <dc:description/>
  <cp:lastModifiedBy>Becca Savage</cp:lastModifiedBy>
  <cp:revision>2</cp:revision>
  <dcterms:created xsi:type="dcterms:W3CDTF">2021-11-29T09:27:00Z</dcterms:created>
  <dcterms:modified xsi:type="dcterms:W3CDTF">2021-11-29T09:27:00Z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0x010100D256675775DD9042A968A759403B5FE8</vt:lpwstr>
  </property>
</Properties>
</file>