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AFE15" w14:textId="68A83C11" w:rsidR="00CA3842" w:rsidRPr="00931754" w:rsidRDefault="00931754">
      <w:pPr>
        <w:rPr>
          <w:rFonts w:asciiTheme="minorHAnsi" w:hAnsiTheme="minorHAnsi"/>
          <w:b/>
          <w:bCs/>
        </w:rPr>
      </w:pPr>
      <w:r w:rsidRPr="00931754">
        <w:rPr>
          <w:rFonts w:asciiTheme="minorHAnsi" w:hAnsiTheme="minorHAnsi"/>
          <w:b/>
          <w:bCs/>
          <w:noProof/>
        </w:rPr>
        <mc:AlternateContent>
          <mc:Choice Requires="wps">
            <w:drawing>
              <wp:anchor distT="0" distB="0" distL="114300" distR="114300" simplePos="0" relativeHeight="251659264" behindDoc="0" locked="0" layoutInCell="1" allowOverlap="1" wp14:anchorId="19154280" wp14:editId="7BC6A93F">
                <wp:simplePos x="0" y="0"/>
                <wp:positionH relativeFrom="column">
                  <wp:posOffset>3716055</wp:posOffset>
                </wp:positionH>
                <wp:positionV relativeFrom="paragraph">
                  <wp:posOffset>45929</wp:posOffset>
                </wp:positionV>
                <wp:extent cx="1957635" cy="922751"/>
                <wp:effectExtent l="0" t="0" r="0" b="0"/>
                <wp:wrapNone/>
                <wp:docPr id="2" name="Text Box 2"/>
                <wp:cNvGraphicFramePr/>
                <a:graphic xmlns:a="http://schemas.openxmlformats.org/drawingml/2006/main">
                  <a:graphicData uri="http://schemas.microsoft.com/office/word/2010/wordprocessingShape">
                    <wps:wsp>
                      <wps:cNvSpPr txBox="1"/>
                      <wps:spPr>
                        <a:xfrm>
                          <a:off x="0" y="0"/>
                          <a:ext cx="1957635" cy="922751"/>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618CF5B8" w:rsidR="00931754" w:rsidRPr="00931754" w:rsidRDefault="00B14D92" w:rsidP="00931754">
                            <w:pPr>
                              <w:jc w:val="right"/>
                              <w:rPr>
                                <w:rFonts w:asciiTheme="minorHAnsi" w:hAnsiTheme="minorHAnsi"/>
                              </w:rPr>
                            </w:pPr>
                            <w:r>
                              <w:rPr>
                                <w:rFonts w:asciiTheme="minorHAnsi" w:hAnsiTheme="minorHAnsi"/>
                              </w:rPr>
                              <w:t>Thursday</w:t>
                            </w:r>
                            <w:r w:rsidR="001508AD">
                              <w:rPr>
                                <w:rFonts w:asciiTheme="minorHAnsi" w:hAnsiTheme="minorHAnsi"/>
                              </w:rPr>
                              <w:t xml:space="preserve"> 2</w:t>
                            </w:r>
                            <w:r>
                              <w:rPr>
                                <w:rFonts w:asciiTheme="minorHAnsi" w:hAnsiTheme="minorHAnsi"/>
                              </w:rPr>
                              <w:t>5</w:t>
                            </w:r>
                            <w:r w:rsidR="00931754" w:rsidRPr="00931754">
                              <w:rPr>
                                <w:rFonts w:asciiTheme="minorHAnsi" w:hAnsiTheme="minorHAnsi"/>
                              </w:rPr>
                              <w:t xml:space="preserve"> March 2021</w:t>
                            </w:r>
                          </w:p>
                          <w:p w14:paraId="2A0303A9" w14:textId="7275C716" w:rsidR="00931754" w:rsidRPr="00931754" w:rsidRDefault="00931754" w:rsidP="00931754">
                            <w:pPr>
                              <w:jc w:val="right"/>
                              <w:rPr>
                                <w:rFonts w:asciiTheme="minorHAnsi" w:hAnsiTheme="minorHAnsi"/>
                              </w:rPr>
                            </w:pPr>
                            <w:r w:rsidRPr="00931754">
                              <w:rPr>
                                <w:rFonts w:asciiTheme="minorHAnsi" w:hAnsiTheme="minorHAnsi"/>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9154280" id="_x0000_t202" coordsize="21600,21600" o:spt="202" path="m,l,21600r21600,l21600,xe">
                <v:stroke joinstyle="miter"/>
                <v:path gradientshapeok="t" o:connecttype="rect"/>
              </v:shapetype>
              <v:shape id="Text Box 2" o:spid="_x0000_s1026" type="#_x0000_t202" style="position:absolute;margin-left:292.6pt;margin-top:3.6pt;width:154.15pt;height:72.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" filled="f" stroked="f">
                <v:textbox>
                  <w:txbxContent>
                    <w:p w14:paraId="767AD524" w14:textId="603B283F" w:rsidR="00931754" w:rsidRPr="00931754" w:rsidRDefault="00931754" w:rsidP="00931754">
                      <w:pPr>
                        <w:jc w:val="right"/>
                        <w:rPr>
                          <w:rFonts w:asciiTheme="minorHAnsi" w:hAnsiTheme="minorHAnsi"/>
                          <w:b/>
                          <w:bCs/>
                        </w:rPr>
                      </w:pPr>
                      <w:r w:rsidRPr="00931754">
                        <w:rPr>
                          <w:rFonts w:asciiTheme="minorHAnsi" w:hAnsiTheme="minorHAnsi"/>
                          <w:b/>
                          <w:bCs/>
                        </w:rPr>
                        <w:t>PRESS RELEASE</w:t>
                      </w:r>
                    </w:p>
                    <w:p w14:paraId="5883D187" w14:textId="618CF5B8" w:rsidR="00931754" w:rsidRPr="00931754" w:rsidRDefault="00B14D92" w:rsidP="00931754">
                      <w:pPr>
                        <w:jc w:val="right"/>
                        <w:rPr>
                          <w:rFonts w:asciiTheme="minorHAnsi" w:hAnsiTheme="minorHAnsi"/>
                        </w:rPr>
                      </w:pPr>
                      <w:r>
                        <w:rPr>
                          <w:rFonts w:asciiTheme="minorHAnsi" w:hAnsiTheme="minorHAnsi"/>
                        </w:rPr>
                        <w:t>Thursday</w:t>
                      </w:r>
                      <w:r w:rsidR="001508AD">
                        <w:rPr>
                          <w:rFonts w:asciiTheme="minorHAnsi" w:hAnsiTheme="minorHAnsi"/>
                        </w:rPr>
                        <w:t xml:space="preserve"> 2</w:t>
                      </w:r>
                      <w:r>
                        <w:rPr>
                          <w:rFonts w:asciiTheme="minorHAnsi" w:hAnsiTheme="minorHAnsi"/>
                        </w:rPr>
                        <w:t>5</w:t>
                      </w:r>
                      <w:r w:rsidR="00931754" w:rsidRPr="00931754">
                        <w:rPr>
                          <w:rFonts w:asciiTheme="minorHAnsi" w:hAnsiTheme="minorHAnsi"/>
                        </w:rPr>
                        <w:t xml:space="preserve"> March 2021</w:t>
                      </w:r>
                    </w:p>
                    <w:p w14:paraId="2A0303A9" w14:textId="7275C716" w:rsidR="00931754" w:rsidRPr="00931754" w:rsidRDefault="00931754" w:rsidP="00931754">
                      <w:pPr>
                        <w:jc w:val="right"/>
                        <w:rPr>
                          <w:rFonts w:asciiTheme="minorHAnsi" w:hAnsiTheme="minorHAnsi"/>
                        </w:rPr>
                      </w:pPr>
                      <w:r w:rsidRPr="00931754">
                        <w:rPr>
                          <w:rFonts w:asciiTheme="minorHAnsi" w:hAnsiTheme="minorHAnsi"/>
                        </w:rPr>
                        <w:t>For immediate release</w:t>
                      </w:r>
                    </w:p>
                  </w:txbxContent>
                </v:textbox>
              </v:shape>
            </w:pict>
          </mc:Fallback>
        </mc:AlternateContent>
      </w:r>
      <w:r w:rsidRPr="00931754">
        <w:rPr>
          <w:rFonts w:asciiTheme="minorHAnsi" w:hAnsiTheme="minorHAnsi"/>
          <w:b/>
          <w:bCs/>
          <w:noProof/>
        </w:rPr>
        <w:drawing>
          <wp:inline distT="0" distB="0" distL="0" distR="0" wp14:anchorId="201F04CC" wp14:editId="275D325C">
            <wp:extent cx="897699" cy="897699"/>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818" cy="905818"/>
                    </a:xfrm>
                    <a:prstGeom prst="rect">
                      <a:avLst/>
                    </a:prstGeom>
                  </pic:spPr>
                </pic:pic>
              </a:graphicData>
            </a:graphic>
          </wp:inline>
        </w:drawing>
      </w:r>
    </w:p>
    <w:p w14:paraId="63AB7CF4" w14:textId="77777777" w:rsidR="00CA3842" w:rsidRPr="00931754" w:rsidRDefault="00CA3842">
      <w:pPr>
        <w:rPr>
          <w:rFonts w:asciiTheme="minorHAnsi" w:hAnsiTheme="minorHAnsi"/>
          <w:b/>
          <w:bCs/>
        </w:rPr>
      </w:pPr>
    </w:p>
    <w:p w14:paraId="5540FFD6" w14:textId="4931D2C9" w:rsidR="009816A0" w:rsidRPr="001508AD" w:rsidRDefault="000D5E71">
      <w:pPr>
        <w:rPr>
          <w:rFonts w:asciiTheme="minorHAnsi" w:hAnsiTheme="minorHAnsi"/>
          <w:b/>
          <w:bCs/>
          <w:sz w:val="28"/>
          <w:szCs w:val="28"/>
        </w:rPr>
      </w:pPr>
      <w:r w:rsidRPr="001508AD">
        <w:rPr>
          <w:rFonts w:asciiTheme="minorHAnsi" w:hAnsiTheme="minorHAnsi"/>
          <w:b/>
          <w:bCs/>
          <w:sz w:val="28"/>
          <w:szCs w:val="28"/>
        </w:rPr>
        <w:t>Creative Quarter Nottingham appoin</w:t>
      </w:r>
      <w:r w:rsidR="00B31E5C">
        <w:rPr>
          <w:rFonts w:asciiTheme="minorHAnsi" w:hAnsiTheme="minorHAnsi"/>
          <w:b/>
          <w:bCs/>
          <w:sz w:val="28"/>
          <w:szCs w:val="28"/>
        </w:rPr>
        <w:t>t</w:t>
      </w:r>
      <w:r w:rsidRPr="001508AD">
        <w:rPr>
          <w:rFonts w:asciiTheme="minorHAnsi" w:hAnsiTheme="minorHAnsi"/>
          <w:b/>
          <w:bCs/>
          <w:sz w:val="28"/>
          <w:szCs w:val="28"/>
        </w:rPr>
        <w:t xml:space="preserve"> Tamily Cookson </w:t>
      </w:r>
      <w:r w:rsidR="007108FD">
        <w:rPr>
          <w:rFonts w:asciiTheme="minorHAnsi" w:hAnsiTheme="minorHAnsi"/>
          <w:b/>
          <w:bCs/>
          <w:sz w:val="28"/>
          <w:szCs w:val="28"/>
        </w:rPr>
        <w:t xml:space="preserve">as </w:t>
      </w:r>
      <w:r w:rsidRPr="001508AD">
        <w:rPr>
          <w:rFonts w:asciiTheme="minorHAnsi" w:hAnsiTheme="minorHAnsi"/>
          <w:b/>
          <w:bCs/>
          <w:sz w:val="28"/>
          <w:szCs w:val="28"/>
        </w:rPr>
        <w:t>new interim CEO</w:t>
      </w:r>
    </w:p>
    <w:p w14:paraId="7114F4FD" w14:textId="4C077A2E" w:rsidR="000D5E71" w:rsidRPr="00931754" w:rsidRDefault="000D5E71">
      <w:pPr>
        <w:rPr>
          <w:rFonts w:asciiTheme="minorHAnsi" w:hAnsiTheme="minorHAnsi"/>
        </w:rPr>
      </w:pPr>
    </w:p>
    <w:p w14:paraId="55E722AE" w14:textId="7D40BE2C" w:rsidR="000D5E71" w:rsidRPr="001508AD" w:rsidRDefault="000D5E71">
      <w:pPr>
        <w:rPr>
          <w:rFonts w:asciiTheme="minorHAnsi" w:hAnsiTheme="minorHAnsi"/>
          <w:color w:val="000000" w:themeColor="text1"/>
          <w:sz w:val="22"/>
          <w:szCs w:val="22"/>
        </w:rPr>
      </w:pPr>
      <w:r w:rsidRPr="001508AD">
        <w:rPr>
          <w:rFonts w:asciiTheme="minorHAnsi" w:hAnsiTheme="minorHAnsi"/>
          <w:sz w:val="22"/>
          <w:szCs w:val="22"/>
        </w:rPr>
        <w:t xml:space="preserve">The Creative Quarter </w:t>
      </w:r>
      <w:r w:rsidR="00B31E5C">
        <w:rPr>
          <w:rFonts w:asciiTheme="minorHAnsi" w:hAnsiTheme="minorHAnsi"/>
          <w:sz w:val="22"/>
          <w:szCs w:val="22"/>
        </w:rPr>
        <w:t>C</w:t>
      </w:r>
      <w:r w:rsidRPr="001508AD">
        <w:rPr>
          <w:rFonts w:asciiTheme="minorHAnsi" w:hAnsiTheme="minorHAnsi"/>
          <w:sz w:val="22"/>
          <w:szCs w:val="22"/>
        </w:rPr>
        <w:t>ompany, Nottingham’s economic development agency for the creative and digital sector and placing-making organisation for the C</w:t>
      </w:r>
      <w:r w:rsidR="00B546B2" w:rsidRPr="001508AD">
        <w:rPr>
          <w:rFonts w:asciiTheme="minorHAnsi" w:hAnsiTheme="minorHAnsi"/>
          <w:sz w:val="22"/>
          <w:szCs w:val="22"/>
        </w:rPr>
        <w:t xml:space="preserve">reative </w:t>
      </w:r>
      <w:r w:rsidRPr="001508AD">
        <w:rPr>
          <w:rFonts w:asciiTheme="minorHAnsi" w:hAnsiTheme="minorHAnsi"/>
          <w:sz w:val="22"/>
          <w:szCs w:val="22"/>
        </w:rPr>
        <w:t>Q</w:t>
      </w:r>
      <w:r w:rsidR="00B546B2" w:rsidRPr="001508AD">
        <w:rPr>
          <w:rFonts w:asciiTheme="minorHAnsi" w:hAnsiTheme="minorHAnsi"/>
          <w:sz w:val="22"/>
          <w:szCs w:val="22"/>
        </w:rPr>
        <w:t>uarter</w:t>
      </w:r>
      <w:r w:rsidRPr="001508AD">
        <w:rPr>
          <w:rFonts w:asciiTheme="minorHAnsi" w:hAnsiTheme="minorHAnsi"/>
          <w:sz w:val="22"/>
          <w:szCs w:val="22"/>
        </w:rPr>
        <w:t xml:space="preserve"> locality</w:t>
      </w:r>
      <w:r w:rsidR="009D6740" w:rsidRPr="001508AD">
        <w:rPr>
          <w:rFonts w:asciiTheme="minorHAnsi" w:hAnsiTheme="minorHAnsi"/>
          <w:sz w:val="22"/>
          <w:szCs w:val="22"/>
        </w:rPr>
        <w:t>,</w:t>
      </w:r>
      <w:r w:rsidRPr="001508AD">
        <w:rPr>
          <w:rFonts w:asciiTheme="minorHAnsi" w:hAnsiTheme="minorHAnsi"/>
          <w:sz w:val="22"/>
          <w:szCs w:val="22"/>
        </w:rPr>
        <w:t xml:space="preserve"> has appointed Tamily Cookson as </w:t>
      </w:r>
      <w:r w:rsidR="009D6740" w:rsidRPr="001508AD">
        <w:rPr>
          <w:rFonts w:asciiTheme="minorHAnsi" w:hAnsiTheme="minorHAnsi"/>
          <w:sz w:val="22"/>
          <w:szCs w:val="22"/>
        </w:rPr>
        <w:t>I</w:t>
      </w:r>
      <w:r w:rsidRPr="001508AD">
        <w:rPr>
          <w:rFonts w:asciiTheme="minorHAnsi" w:hAnsiTheme="minorHAnsi"/>
          <w:sz w:val="22"/>
          <w:szCs w:val="22"/>
        </w:rPr>
        <w:t>nterim CEO. Previously Programme and Events Manager for the company</w:t>
      </w:r>
      <w:r w:rsidR="009D6740" w:rsidRPr="001508AD">
        <w:rPr>
          <w:rFonts w:asciiTheme="minorHAnsi" w:hAnsiTheme="minorHAnsi"/>
          <w:sz w:val="22"/>
          <w:szCs w:val="22"/>
        </w:rPr>
        <w:t xml:space="preserve"> and its business support programme The Big House</w:t>
      </w:r>
      <w:r w:rsidRPr="001508AD">
        <w:rPr>
          <w:rFonts w:asciiTheme="minorHAnsi" w:hAnsiTheme="minorHAnsi"/>
          <w:sz w:val="22"/>
          <w:szCs w:val="22"/>
        </w:rPr>
        <w:t xml:space="preserve">, Tamily has worked for </w:t>
      </w:r>
      <w:r w:rsidR="009D6740" w:rsidRPr="001508AD">
        <w:rPr>
          <w:rFonts w:asciiTheme="minorHAnsi" w:hAnsiTheme="minorHAnsi"/>
          <w:sz w:val="22"/>
          <w:szCs w:val="22"/>
        </w:rPr>
        <w:t>t</w:t>
      </w:r>
      <w:r w:rsidRPr="001508AD">
        <w:rPr>
          <w:rFonts w:asciiTheme="minorHAnsi" w:hAnsiTheme="minorHAnsi"/>
          <w:sz w:val="22"/>
          <w:szCs w:val="22"/>
        </w:rPr>
        <w:t xml:space="preserve">he Creative Quarter since </w:t>
      </w:r>
      <w:r w:rsidRPr="001508AD">
        <w:rPr>
          <w:rFonts w:asciiTheme="minorHAnsi" w:hAnsiTheme="minorHAnsi"/>
          <w:color w:val="000000" w:themeColor="text1"/>
          <w:sz w:val="22"/>
          <w:szCs w:val="22"/>
        </w:rPr>
        <w:t>2018.</w:t>
      </w:r>
    </w:p>
    <w:p w14:paraId="14678526" w14:textId="626BCDA8" w:rsidR="000D5E71" w:rsidRPr="001508AD" w:rsidRDefault="000D5E71">
      <w:pPr>
        <w:rPr>
          <w:rFonts w:asciiTheme="minorHAnsi" w:hAnsiTheme="minorHAnsi"/>
          <w:sz w:val="22"/>
          <w:szCs w:val="22"/>
        </w:rPr>
      </w:pPr>
    </w:p>
    <w:p w14:paraId="5CBD917A" w14:textId="6572AA56" w:rsidR="000D5E71" w:rsidRPr="001508AD" w:rsidRDefault="000D5E71">
      <w:pPr>
        <w:rPr>
          <w:rFonts w:asciiTheme="minorHAnsi" w:hAnsiTheme="minorHAnsi"/>
          <w:color w:val="000000" w:themeColor="text1"/>
          <w:sz w:val="22"/>
          <w:szCs w:val="22"/>
        </w:rPr>
      </w:pPr>
      <w:r w:rsidRPr="001508AD">
        <w:rPr>
          <w:rFonts w:asciiTheme="minorHAnsi" w:hAnsiTheme="minorHAnsi"/>
          <w:sz w:val="22"/>
          <w:szCs w:val="22"/>
        </w:rPr>
        <w:t xml:space="preserve">The appointment comes after a busy </w:t>
      </w:r>
      <w:r w:rsidR="000752B5" w:rsidRPr="001508AD">
        <w:rPr>
          <w:rFonts w:asciiTheme="minorHAnsi" w:hAnsiTheme="minorHAnsi"/>
          <w:sz w:val="22"/>
          <w:szCs w:val="22"/>
        </w:rPr>
        <w:t>twelve</w:t>
      </w:r>
      <w:r w:rsidRPr="001508AD">
        <w:rPr>
          <w:rFonts w:asciiTheme="minorHAnsi" w:hAnsiTheme="minorHAnsi"/>
          <w:sz w:val="22"/>
          <w:szCs w:val="22"/>
        </w:rPr>
        <w:t xml:space="preserve"> months for the organisation</w:t>
      </w:r>
      <w:r w:rsidR="0089249C" w:rsidRPr="001508AD">
        <w:rPr>
          <w:rFonts w:asciiTheme="minorHAnsi" w:hAnsiTheme="minorHAnsi"/>
          <w:sz w:val="22"/>
          <w:szCs w:val="22"/>
        </w:rPr>
        <w:t xml:space="preserve"> </w:t>
      </w:r>
      <w:r w:rsidRPr="001508AD">
        <w:rPr>
          <w:rFonts w:asciiTheme="minorHAnsi" w:hAnsiTheme="minorHAnsi"/>
          <w:sz w:val="22"/>
          <w:szCs w:val="22"/>
        </w:rPr>
        <w:t xml:space="preserve">which </w:t>
      </w:r>
      <w:r w:rsidR="009D6740" w:rsidRPr="001508AD">
        <w:rPr>
          <w:rFonts w:asciiTheme="minorHAnsi" w:hAnsiTheme="minorHAnsi"/>
          <w:sz w:val="22"/>
          <w:szCs w:val="22"/>
        </w:rPr>
        <w:t>has worked remotely and online for the majority of the year, supporting the creative and digital secto</w:t>
      </w:r>
      <w:r w:rsidR="000752B5" w:rsidRPr="001508AD">
        <w:rPr>
          <w:rFonts w:asciiTheme="minorHAnsi" w:hAnsiTheme="minorHAnsi"/>
          <w:sz w:val="22"/>
          <w:szCs w:val="22"/>
        </w:rPr>
        <w:t xml:space="preserve">r by providing information on Covid-related business support, expert advice and </w:t>
      </w:r>
      <w:r w:rsidR="00B546B2" w:rsidRPr="001508AD">
        <w:rPr>
          <w:rFonts w:asciiTheme="minorHAnsi" w:hAnsiTheme="minorHAnsi"/>
          <w:sz w:val="22"/>
          <w:szCs w:val="22"/>
        </w:rPr>
        <w:t>workshops and talk</w:t>
      </w:r>
      <w:r w:rsidR="000752B5" w:rsidRPr="001508AD">
        <w:rPr>
          <w:rFonts w:asciiTheme="minorHAnsi" w:hAnsiTheme="minorHAnsi"/>
          <w:sz w:val="22"/>
          <w:szCs w:val="22"/>
        </w:rPr>
        <w:t>s</w:t>
      </w:r>
      <w:r w:rsidR="009D6740" w:rsidRPr="001508AD">
        <w:rPr>
          <w:rFonts w:asciiTheme="minorHAnsi" w:hAnsiTheme="minorHAnsi"/>
          <w:sz w:val="22"/>
          <w:szCs w:val="22"/>
        </w:rPr>
        <w:t xml:space="preserve">. </w:t>
      </w:r>
      <w:r w:rsidR="000752B5" w:rsidRPr="001508AD">
        <w:rPr>
          <w:rFonts w:asciiTheme="minorHAnsi" w:hAnsiTheme="minorHAnsi"/>
          <w:sz w:val="22"/>
          <w:szCs w:val="22"/>
        </w:rPr>
        <w:t>The</w:t>
      </w:r>
      <w:r w:rsidRPr="001508AD">
        <w:rPr>
          <w:rFonts w:asciiTheme="minorHAnsi" w:hAnsiTheme="minorHAnsi"/>
          <w:sz w:val="22"/>
          <w:szCs w:val="22"/>
        </w:rPr>
        <w:t xml:space="preserve"> </w:t>
      </w:r>
      <w:r w:rsidR="000752B5" w:rsidRPr="001508AD">
        <w:rPr>
          <w:rFonts w:asciiTheme="minorHAnsi" w:hAnsiTheme="minorHAnsi"/>
          <w:sz w:val="22"/>
          <w:szCs w:val="22"/>
        </w:rPr>
        <w:t xml:space="preserve">Creative Quarter launched the </w:t>
      </w:r>
      <w:r w:rsidRPr="001508AD">
        <w:rPr>
          <w:rFonts w:asciiTheme="minorHAnsi" w:hAnsiTheme="minorHAnsi"/>
          <w:i/>
          <w:iCs/>
          <w:sz w:val="22"/>
          <w:szCs w:val="22"/>
        </w:rPr>
        <w:t>Lunchtime LoCQdown</w:t>
      </w:r>
      <w:r w:rsidRPr="001508AD">
        <w:rPr>
          <w:rFonts w:asciiTheme="minorHAnsi" w:hAnsiTheme="minorHAnsi"/>
          <w:sz w:val="22"/>
          <w:szCs w:val="22"/>
        </w:rPr>
        <w:t xml:space="preserve"> </w:t>
      </w:r>
      <w:r w:rsidR="000752B5" w:rsidRPr="001508AD">
        <w:rPr>
          <w:rFonts w:asciiTheme="minorHAnsi" w:hAnsiTheme="minorHAnsi"/>
          <w:sz w:val="22"/>
          <w:szCs w:val="22"/>
        </w:rPr>
        <w:t>series, a</w:t>
      </w:r>
      <w:r w:rsidRPr="001508AD">
        <w:rPr>
          <w:rFonts w:asciiTheme="minorHAnsi" w:hAnsiTheme="minorHAnsi"/>
          <w:sz w:val="22"/>
          <w:szCs w:val="22"/>
        </w:rPr>
        <w:t xml:space="preserve"> free online session that </w:t>
      </w:r>
      <w:r w:rsidR="000752B5" w:rsidRPr="001508AD">
        <w:rPr>
          <w:rFonts w:asciiTheme="minorHAnsi" w:hAnsiTheme="minorHAnsi"/>
          <w:sz w:val="22"/>
          <w:szCs w:val="22"/>
        </w:rPr>
        <w:t>took place</w:t>
      </w:r>
      <w:r w:rsidRPr="001508AD">
        <w:rPr>
          <w:rFonts w:asciiTheme="minorHAnsi" w:hAnsiTheme="minorHAnsi"/>
          <w:sz w:val="22"/>
          <w:szCs w:val="22"/>
        </w:rPr>
        <w:t xml:space="preserve"> at lunchtime every day, eventually moving to </w:t>
      </w:r>
      <w:r w:rsidR="000752B5" w:rsidRPr="001508AD">
        <w:rPr>
          <w:rFonts w:asciiTheme="minorHAnsi" w:hAnsiTheme="minorHAnsi"/>
          <w:sz w:val="22"/>
          <w:szCs w:val="22"/>
        </w:rPr>
        <w:t xml:space="preserve">a </w:t>
      </w:r>
      <w:r w:rsidRPr="001508AD">
        <w:rPr>
          <w:rFonts w:asciiTheme="minorHAnsi" w:hAnsiTheme="minorHAnsi"/>
          <w:sz w:val="22"/>
          <w:szCs w:val="22"/>
        </w:rPr>
        <w:t xml:space="preserve">weekly slot and wrapping up in February 2021 after </w:t>
      </w:r>
      <w:r w:rsidR="00B546B2" w:rsidRPr="001508AD">
        <w:rPr>
          <w:rFonts w:asciiTheme="minorHAnsi" w:hAnsiTheme="minorHAnsi"/>
          <w:sz w:val="22"/>
          <w:szCs w:val="22"/>
        </w:rPr>
        <w:t>70 live</w:t>
      </w:r>
      <w:r w:rsidR="00630A53" w:rsidRPr="001508AD">
        <w:rPr>
          <w:rFonts w:asciiTheme="minorHAnsi" w:hAnsiTheme="minorHAnsi"/>
          <w:color w:val="FF0000"/>
          <w:sz w:val="22"/>
          <w:szCs w:val="22"/>
        </w:rPr>
        <w:t xml:space="preserve"> </w:t>
      </w:r>
      <w:r w:rsidR="000752B5" w:rsidRPr="001508AD">
        <w:rPr>
          <w:rFonts w:asciiTheme="minorHAnsi" w:hAnsiTheme="minorHAnsi"/>
          <w:sz w:val="22"/>
          <w:szCs w:val="22"/>
        </w:rPr>
        <w:t>online events</w:t>
      </w:r>
      <w:r w:rsidRPr="001508AD">
        <w:rPr>
          <w:rFonts w:asciiTheme="minorHAnsi" w:hAnsiTheme="minorHAnsi"/>
          <w:sz w:val="22"/>
          <w:szCs w:val="22"/>
        </w:rPr>
        <w:t xml:space="preserve">. At the same time, the Creative Quarter has </w:t>
      </w:r>
      <w:r w:rsidR="000752B5" w:rsidRPr="001508AD">
        <w:rPr>
          <w:rFonts w:asciiTheme="minorHAnsi" w:hAnsiTheme="minorHAnsi"/>
          <w:sz w:val="22"/>
          <w:szCs w:val="22"/>
        </w:rPr>
        <w:t>continued to support entrepreneurs and SMEs</w:t>
      </w:r>
      <w:r w:rsidRPr="001508AD">
        <w:rPr>
          <w:rFonts w:asciiTheme="minorHAnsi" w:hAnsiTheme="minorHAnsi"/>
          <w:sz w:val="22"/>
          <w:szCs w:val="22"/>
        </w:rPr>
        <w:t xml:space="preserve"> by running a continuous programme of mentoring and workshops via The Big House project.</w:t>
      </w:r>
      <w:r w:rsidR="0089249C" w:rsidRPr="001508AD">
        <w:rPr>
          <w:rFonts w:asciiTheme="minorHAnsi" w:hAnsiTheme="minorHAnsi"/>
          <w:sz w:val="22"/>
          <w:szCs w:val="22"/>
        </w:rPr>
        <w:t xml:space="preserve"> </w:t>
      </w:r>
      <w:r w:rsidR="0089249C" w:rsidRPr="001508AD">
        <w:rPr>
          <w:rFonts w:asciiTheme="minorHAnsi" w:hAnsiTheme="minorHAnsi"/>
          <w:color w:val="000000" w:themeColor="text1"/>
          <w:sz w:val="22"/>
          <w:szCs w:val="22"/>
        </w:rPr>
        <w:t>The Creative Quarter is funded by Nottingham City Council and Nottingham Trent University, and continues to work collaboratively with both organisations, supporting their vital work throughout the pandemic and beyond.</w:t>
      </w:r>
    </w:p>
    <w:p w14:paraId="10873B32" w14:textId="2EF6A523" w:rsidR="000D5E71" w:rsidRPr="001508AD" w:rsidRDefault="000D5E71">
      <w:pPr>
        <w:rPr>
          <w:rFonts w:asciiTheme="minorHAnsi" w:hAnsiTheme="minorHAnsi"/>
          <w:color w:val="FF0000"/>
          <w:sz w:val="22"/>
          <w:szCs w:val="22"/>
        </w:rPr>
      </w:pPr>
    </w:p>
    <w:p w14:paraId="4729FD7E" w14:textId="507D96A8" w:rsidR="000D5E71" w:rsidRPr="001508AD" w:rsidRDefault="000D5E71">
      <w:pPr>
        <w:rPr>
          <w:rFonts w:asciiTheme="minorHAnsi" w:hAnsiTheme="minorHAnsi"/>
          <w:sz w:val="22"/>
          <w:szCs w:val="22"/>
        </w:rPr>
      </w:pPr>
      <w:r w:rsidRPr="001508AD">
        <w:rPr>
          <w:rFonts w:asciiTheme="minorHAnsi" w:hAnsiTheme="minorHAnsi"/>
          <w:sz w:val="22"/>
          <w:szCs w:val="22"/>
        </w:rPr>
        <w:t>Tamily joined the Creative Quarter following a number of years working in the arts and education sector, including</w:t>
      </w:r>
      <w:r w:rsidR="000752B5" w:rsidRPr="001508AD">
        <w:rPr>
          <w:rFonts w:asciiTheme="minorHAnsi" w:hAnsiTheme="minorHAnsi"/>
          <w:sz w:val="22"/>
          <w:szCs w:val="22"/>
        </w:rPr>
        <w:t xml:space="preserve"> as</w:t>
      </w:r>
      <w:r w:rsidR="00630A53" w:rsidRPr="001508AD">
        <w:rPr>
          <w:rFonts w:asciiTheme="minorHAnsi" w:hAnsiTheme="minorHAnsi"/>
          <w:sz w:val="22"/>
          <w:szCs w:val="22"/>
        </w:rPr>
        <w:t xml:space="preserve"> Events and Office Manager</w:t>
      </w:r>
      <w:r w:rsidRPr="001508AD">
        <w:rPr>
          <w:rFonts w:asciiTheme="minorHAnsi" w:hAnsiTheme="minorHAnsi"/>
          <w:sz w:val="22"/>
          <w:szCs w:val="22"/>
        </w:rPr>
        <w:t xml:space="preserve"> at Nottingham Contemporary</w:t>
      </w:r>
      <w:r w:rsidR="00C84778" w:rsidRPr="001508AD">
        <w:rPr>
          <w:rFonts w:asciiTheme="minorHAnsi" w:hAnsiTheme="minorHAnsi"/>
          <w:sz w:val="22"/>
          <w:szCs w:val="22"/>
        </w:rPr>
        <w:t>,</w:t>
      </w:r>
      <w:r w:rsidR="00630A53" w:rsidRPr="001508AD">
        <w:rPr>
          <w:rFonts w:asciiTheme="minorHAnsi" w:hAnsiTheme="minorHAnsi"/>
          <w:sz w:val="22"/>
          <w:szCs w:val="22"/>
        </w:rPr>
        <w:t xml:space="preserve"> </w:t>
      </w:r>
      <w:r w:rsidR="0013282A" w:rsidRPr="001508AD">
        <w:rPr>
          <w:rFonts w:asciiTheme="minorHAnsi" w:hAnsiTheme="minorHAnsi"/>
          <w:color w:val="000000" w:themeColor="text1"/>
          <w:sz w:val="22"/>
          <w:szCs w:val="22"/>
        </w:rPr>
        <w:t>Freelance Event</w:t>
      </w:r>
      <w:r w:rsidR="00630A53" w:rsidRPr="001508AD">
        <w:rPr>
          <w:rFonts w:asciiTheme="minorHAnsi" w:hAnsiTheme="minorHAnsi"/>
          <w:color w:val="000000" w:themeColor="text1"/>
          <w:sz w:val="22"/>
          <w:szCs w:val="22"/>
        </w:rPr>
        <w:t xml:space="preserve"> Manager</w:t>
      </w:r>
      <w:r w:rsidR="00B546B2" w:rsidRPr="001508AD">
        <w:rPr>
          <w:rFonts w:asciiTheme="minorHAnsi" w:hAnsiTheme="minorHAnsi"/>
          <w:color w:val="000000" w:themeColor="text1"/>
          <w:sz w:val="22"/>
          <w:szCs w:val="22"/>
        </w:rPr>
        <w:t xml:space="preserve"> for</w:t>
      </w:r>
      <w:r w:rsidR="00630A53" w:rsidRPr="001508AD">
        <w:rPr>
          <w:rFonts w:asciiTheme="minorHAnsi" w:hAnsiTheme="minorHAnsi"/>
          <w:color w:val="000000" w:themeColor="text1"/>
          <w:sz w:val="22"/>
          <w:szCs w:val="22"/>
        </w:rPr>
        <w:t xml:space="preserve"> CASE Europe, </w:t>
      </w:r>
      <w:r w:rsidR="00C84778" w:rsidRPr="001508AD">
        <w:rPr>
          <w:rFonts w:asciiTheme="minorHAnsi" w:hAnsiTheme="minorHAnsi"/>
          <w:color w:val="000000" w:themeColor="text1"/>
          <w:sz w:val="22"/>
          <w:szCs w:val="22"/>
        </w:rPr>
        <w:t>and</w:t>
      </w:r>
      <w:r w:rsidR="00630A53" w:rsidRPr="001508AD">
        <w:rPr>
          <w:rFonts w:asciiTheme="minorHAnsi" w:hAnsiTheme="minorHAnsi"/>
          <w:color w:val="000000" w:themeColor="text1"/>
          <w:sz w:val="22"/>
          <w:szCs w:val="22"/>
        </w:rPr>
        <w:t xml:space="preserve"> Head of Events </w:t>
      </w:r>
      <w:r w:rsidR="00B546B2" w:rsidRPr="001508AD">
        <w:rPr>
          <w:rFonts w:asciiTheme="minorHAnsi" w:hAnsiTheme="minorHAnsi"/>
          <w:color w:val="000000" w:themeColor="text1"/>
          <w:sz w:val="22"/>
          <w:szCs w:val="22"/>
        </w:rPr>
        <w:t xml:space="preserve">at </w:t>
      </w:r>
      <w:r w:rsidR="00630A53" w:rsidRPr="001508AD">
        <w:rPr>
          <w:rFonts w:asciiTheme="minorHAnsi" w:hAnsiTheme="minorHAnsi"/>
          <w:color w:val="000000" w:themeColor="text1"/>
          <w:sz w:val="22"/>
          <w:szCs w:val="22"/>
        </w:rPr>
        <w:t xml:space="preserve">Cilt – </w:t>
      </w:r>
      <w:r w:rsidR="00B546B2" w:rsidRPr="001508AD">
        <w:rPr>
          <w:rFonts w:asciiTheme="minorHAnsi" w:hAnsiTheme="minorHAnsi"/>
          <w:color w:val="000000" w:themeColor="text1"/>
          <w:sz w:val="22"/>
          <w:szCs w:val="22"/>
        </w:rPr>
        <w:t xml:space="preserve">The </w:t>
      </w:r>
      <w:r w:rsidR="00630A53" w:rsidRPr="001508AD">
        <w:rPr>
          <w:rFonts w:asciiTheme="minorHAnsi" w:hAnsiTheme="minorHAnsi"/>
          <w:color w:val="000000" w:themeColor="text1"/>
          <w:sz w:val="22"/>
          <w:szCs w:val="22"/>
        </w:rPr>
        <w:t>National Centre for Languages</w:t>
      </w:r>
      <w:r w:rsidRPr="001508AD">
        <w:rPr>
          <w:rFonts w:asciiTheme="minorHAnsi" w:hAnsiTheme="minorHAnsi"/>
          <w:sz w:val="22"/>
          <w:szCs w:val="22"/>
        </w:rPr>
        <w:t xml:space="preserve">. This interim role </w:t>
      </w:r>
      <w:r w:rsidR="009D6740" w:rsidRPr="001508AD">
        <w:rPr>
          <w:rFonts w:asciiTheme="minorHAnsi" w:hAnsiTheme="minorHAnsi"/>
          <w:sz w:val="22"/>
          <w:szCs w:val="22"/>
        </w:rPr>
        <w:t>has been created to ensure the continuing leadership for an organisation that is committed to supporting Nottingham’s creative and digital community, and the Creative Quarter’s many shops, bars, restaurants and entertainment venues during this uncertain time.</w:t>
      </w:r>
    </w:p>
    <w:p w14:paraId="58D48FC1" w14:textId="6D9BC9A9" w:rsidR="009D6740" w:rsidRPr="001508AD" w:rsidRDefault="009D6740">
      <w:pPr>
        <w:rPr>
          <w:rFonts w:asciiTheme="minorHAnsi" w:hAnsiTheme="minorHAnsi"/>
          <w:sz w:val="22"/>
          <w:szCs w:val="22"/>
        </w:rPr>
      </w:pPr>
    </w:p>
    <w:p w14:paraId="3E5B6C1B" w14:textId="57BCC4B0" w:rsidR="00051888" w:rsidRPr="001508AD" w:rsidRDefault="009D6740" w:rsidP="00051888">
      <w:pPr>
        <w:rPr>
          <w:rFonts w:ascii="Calibri" w:hAnsi="Calibri"/>
          <w:color w:val="000000"/>
          <w:sz w:val="22"/>
          <w:szCs w:val="22"/>
        </w:rPr>
      </w:pPr>
      <w:r w:rsidRPr="001508AD">
        <w:rPr>
          <w:rFonts w:asciiTheme="minorHAnsi" w:hAnsiTheme="minorHAnsi"/>
          <w:sz w:val="22"/>
          <w:szCs w:val="22"/>
        </w:rPr>
        <w:t>On her appointment as interim CEO, Tamily said:</w:t>
      </w:r>
      <w:r w:rsidR="00051888" w:rsidRPr="001508AD">
        <w:rPr>
          <w:rFonts w:ascii="Calibri" w:hAnsi="Calibri"/>
          <w:color w:val="000000"/>
          <w:sz w:val="22"/>
          <w:szCs w:val="22"/>
        </w:rPr>
        <w:t xml:space="preserve"> “I’m absolutely thrilled! The opportunity to lead the Creative Quarter team through what we hope to be post-COVID recovery is very exciting. I’ve loved working for the organisation so far, and truly believe that the work we do is vital for the City of Nottingham. Acting as a catalyst for growth and development and working collaboratively are key for us; I very much look forward to </w:t>
      </w:r>
      <w:r w:rsidR="00051888" w:rsidRPr="001508AD">
        <w:rPr>
          <w:rFonts w:ascii="Calibri" w:hAnsi="Calibri"/>
          <w:color w:val="000000"/>
          <w:sz w:val="22"/>
          <w:szCs w:val="22"/>
          <w:lang w:val="en-US"/>
        </w:rPr>
        <w:t>strengthening connectivity within both the CDI sector and the businesses in the CQ geography, </w:t>
      </w:r>
      <w:r w:rsidR="00051888" w:rsidRPr="001508AD">
        <w:rPr>
          <w:rFonts w:ascii="Calibri" w:hAnsi="Calibri"/>
          <w:color w:val="000000"/>
          <w:sz w:val="22"/>
          <w:szCs w:val="22"/>
        </w:rPr>
        <w:t>building stronger relationships and supporting those businesses where we are able.”</w:t>
      </w:r>
    </w:p>
    <w:p w14:paraId="0C943D7A" w14:textId="544F1EA6" w:rsidR="009D6740" w:rsidRPr="001508AD" w:rsidRDefault="009D6740">
      <w:pPr>
        <w:rPr>
          <w:rFonts w:asciiTheme="minorHAnsi" w:hAnsiTheme="minorHAnsi"/>
          <w:sz w:val="22"/>
          <w:szCs w:val="22"/>
        </w:rPr>
      </w:pPr>
    </w:p>
    <w:p w14:paraId="32F64D79" w14:textId="3FD5E4BA" w:rsidR="00051888" w:rsidRPr="001508AD" w:rsidRDefault="00051888" w:rsidP="00051888">
      <w:pPr>
        <w:rPr>
          <w:sz w:val="22"/>
          <w:szCs w:val="22"/>
        </w:rPr>
      </w:pPr>
      <w:r w:rsidRPr="001508AD">
        <w:rPr>
          <w:rFonts w:asciiTheme="minorHAnsi" w:hAnsiTheme="minorHAnsi"/>
          <w:sz w:val="22"/>
          <w:szCs w:val="22"/>
        </w:rPr>
        <w:t xml:space="preserve">Tamily outlines </w:t>
      </w:r>
      <w:r w:rsidR="00CA3842" w:rsidRPr="001508AD">
        <w:rPr>
          <w:rFonts w:asciiTheme="minorHAnsi" w:hAnsiTheme="minorHAnsi"/>
          <w:sz w:val="22"/>
          <w:szCs w:val="22"/>
        </w:rPr>
        <w:t>her plans for the next year:</w:t>
      </w:r>
      <w:r w:rsidRPr="001508AD">
        <w:rPr>
          <w:rFonts w:asciiTheme="minorHAnsi" w:hAnsiTheme="minorHAnsi"/>
          <w:sz w:val="22"/>
          <w:szCs w:val="22"/>
        </w:rPr>
        <w:t xml:space="preserve"> “</w:t>
      </w:r>
      <w:r w:rsidRPr="001508AD">
        <w:rPr>
          <w:rFonts w:ascii="Calibri" w:hAnsi="Calibri"/>
          <w:color w:val="000000"/>
          <w:sz w:val="22"/>
          <w:szCs w:val="22"/>
        </w:rPr>
        <w:t>I will ensure that the Creative Quarter is an integral part of the conversations with Nottingham’s property developers, using the opportunity for collaboration in order to promote the city as the perfect place to live, learn, work and invest. The CQ will continue to contribute to critical agenda items for the whole city including the 2028 Carbon Neutral Action Plan, D2N2 Recovery &amp; Growth Strategy 2020 – 2030, the Nottingham Economic Recovery and Renewal Plan</w:t>
      </w:r>
      <w:r w:rsidR="00B14D92">
        <w:rPr>
          <w:rFonts w:ascii="Calibri" w:hAnsi="Calibri"/>
          <w:color w:val="000000"/>
          <w:sz w:val="22"/>
          <w:szCs w:val="22"/>
        </w:rPr>
        <w:t xml:space="preserve"> and The Nottingham Project</w:t>
      </w:r>
      <w:r w:rsidRPr="001508AD">
        <w:rPr>
          <w:rFonts w:ascii="Calibri" w:hAnsi="Calibri"/>
          <w:color w:val="000000" w:themeColor="text1"/>
          <w:sz w:val="22"/>
          <w:szCs w:val="22"/>
        </w:rPr>
        <w:t xml:space="preserve">. </w:t>
      </w:r>
      <w:r w:rsidR="0013282A" w:rsidRPr="001508AD">
        <w:rPr>
          <w:rFonts w:ascii="Calibri" w:hAnsi="Calibri"/>
          <w:color w:val="000000" w:themeColor="text1"/>
          <w:sz w:val="22"/>
          <w:szCs w:val="22"/>
        </w:rPr>
        <w:t xml:space="preserve">We will also undertake a piece of research to better </w:t>
      </w:r>
      <w:r w:rsidRPr="001508AD">
        <w:rPr>
          <w:rFonts w:ascii="Calibri" w:hAnsi="Calibri"/>
          <w:color w:val="000000"/>
          <w:sz w:val="22"/>
          <w:szCs w:val="22"/>
        </w:rPr>
        <w:t>understand the issues facing CQ businesses as they emerge and begin recovery from the COVID-19 pandemic, developing a greater understanding of how we can develop our support offer and best serve our community.”</w:t>
      </w:r>
    </w:p>
    <w:p w14:paraId="03E43844" w14:textId="654F2D1E" w:rsidR="009D6740" w:rsidRPr="001508AD" w:rsidRDefault="009D6740">
      <w:pPr>
        <w:rPr>
          <w:rFonts w:asciiTheme="minorHAnsi" w:hAnsiTheme="minorHAnsi"/>
          <w:sz w:val="22"/>
          <w:szCs w:val="22"/>
        </w:rPr>
      </w:pPr>
    </w:p>
    <w:p w14:paraId="2982BC61" w14:textId="70A9FB2A" w:rsidR="009D6740" w:rsidRPr="001508AD" w:rsidRDefault="009D6740">
      <w:pPr>
        <w:rPr>
          <w:rFonts w:asciiTheme="minorHAnsi" w:hAnsiTheme="minorHAnsi"/>
          <w:sz w:val="22"/>
          <w:szCs w:val="22"/>
        </w:rPr>
      </w:pPr>
      <w:r w:rsidRPr="001508AD">
        <w:rPr>
          <w:rFonts w:asciiTheme="minorHAnsi" w:hAnsiTheme="minorHAnsi"/>
          <w:sz w:val="22"/>
          <w:szCs w:val="22"/>
        </w:rPr>
        <w:t>Susan Hallam, Chair of the Creative Quarter Board, said:</w:t>
      </w:r>
      <w:r w:rsidR="00C84778" w:rsidRPr="001508AD">
        <w:rPr>
          <w:rFonts w:asciiTheme="minorHAnsi" w:hAnsiTheme="minorHAnsi"/>
          <w:sz w:val="22"/>
          <w:szCs w:val="22"/>
        </w:rPr>
        <w:t xml:space="preserve"> </w:t>
      </w:r>
      <w:r w:rsidR="00B546B2" w:rsidRPr="001508AD">
        <w:rPr>
          <w:rFonts w:asciiTheme="minorHAnsi" w:hAnsiTheme="minorHAnsi"/>
          <w:sz w:val="22"/>
          <w:szCs w:val="22"/>
        </w:rPr>
        <w:t>“</w:t>
      </w:r>
      <w:r w:rsidR="006E0D24" w:rsidRPr="001508AD">
        <w:rPr>
          <w:rFonts w:asciiTheme="minorHAnsi" w:hAnsiTheme="minorHAnsi"/>
          <w:sz w:val="22"/>
          <w:szCs w:val="22"/>
        </w:rPr>
        <w:t xml:space="preserve">Tamily is an asset to the Creative Quarter; her knowledge of the organisation, her </w:t>
      </w:r>
      <w:r w:rsidR="00CA3842" w:rsidRPr="001508AD">
        <w:rPr>
          <w:rFonts w:asciiTheme="minorHAnsi" w:hAnsiTheme="minorHAnsi"/>
          <w:sz w:val="22"/>
          <w:szCs w:val="22"/>
        </w:rPr>
        <w:t xml:space="preserve">commitment to </w:t>
      </w:r>
      <w:r w:rsidR="006E0D24" w:rsidRPr="001508AD">
        <w:rPr>
          <w:rFonts w:asciiTheme="minorHAnsi" w:hAnsiTheme="minorHAnsi"/>
          <w:sz w:val="22"/>
          <w:szCs w:val="22"/>
        </w:rPr>
        <w:t xml:space="preserve">relationships with the creative and digital </w:t>
      </w:r>
      <w:r w:rsidR="006E0D24" w:rsidRPr="001508AD">
        <w:rPr>
          <w:rFonts w:asciiTheme="minorHAnsi" w:hAnsiTheme="minorHAnsi"/>
          <w:sz w:val="22"/>
          <w:szCs w:val="22"/>
        </w:rPr>
        <w:lastRenderedPageBreak/>
        <w:t>community</w:t>
      </w:r>
      <w:r w:rsidR="00CA3842" w:rsidRPr="001508AD">
        <w:rPr>
          <w:rFonts w:asciiTheme="minorHAnsi" w:hAnsiTheme="minorHAnsi"/>
          <w:sz w:val="22"/>
          <w:szCs w:val="22"/>
        </w:rPr>
        <w:t xml:space="preserve">, </w:t>
      </w:r>
      <w:r w:rsidR="006E0D24" w:rsidRPr="001508AD">
        <w:rPr>
          <w:rFonts w:asciiTheme="minorHAnsi" w:hAnsiTheme="minorHAnsi"/>
          <w:sz w:val="22"/>
          <w:szCs w:val="22"/>
        </w:rPr>
        <w:t xml:space="preserve">and her passion </w:t>
      </w:r>
      <w:r w:rsidR="00CA3842" w:rsidRPr="001508AD">
        <w:rPr>
          <w:rFonts w:asciiTheme="minorHAnsi" w:hAnsiTheme="minorHAnsi"/>
          <w:sz w:val="22"/>
          <w:szCs w:val="22"/>
        </w:rPr>
        <w:t>for realising the city’s potential makes</w:t>
      </w:r>
      <w:r w:rsidR="006E0D24" w:rsidRPr="001508AD">
        <w:rPr>
          <w:rFonts w:asciiTheme="minorHAnsi" w:hAnsiTheme="minorHAnsi"/>
          <w:sz w:val="22"/>
          <w:szCs w:val="22"/>
        </w:rPr>
        <w:t xml:space="preserve"> her the perfect </w:t>
      </w:r>
      <w:r w:rsidR="00CA3842" w:rsidRPr="001508AD">
        <w:rPr>
          <w:rFonts w:asciiTheme="minorHAnsi" w:hAnsiTheme="minorHAnsi"/>
          <w:sz w:val="22"/>
          <w:szCs w:val="22"/>
        </w:rPr>
        <w:t>person</w:t>
      </w:r>
      <w:r w:rsidR="006E0D24" w:rsidRPr="001508AD">
        <w:rPr>
          <w:rFonts w:asciiTheme="minorHAnsi" w:hAnsiTheme="minorHAnsi"/>
          <w:sz w:val="22"/>
          <w:szCs w:val="22"/>
        </w:rPr>
        <w:t xml:space="preserve"> to lead the company during this transitional period. The Creative Quarter board look forward to working collaboratively with her as she guides the organisation through its next steps.</w:t>
      </w:r>
      <w:r w:rsidR="00CA3842" w:rsidRPr="001508AD">
        <w:rPr>
          <w:rFonts w:asciiTheme="minorHAnsi" w:hAnsiTheme="minorHAnsi"/>
          <w:sz w:val="22"/>
          <w:szCs w:val="22"/>
        </w:rPr>
        <w:t>”</w:t>
      </w:r>
    </w:p>
    <w:p w14:paraId="44157D28" w14:textId="076F4DF6" w:rsidR="00931754" w:rsidRPr="001508AD" w:rsidRDefault="00931754">
      <w:pPr>
        <w:rPr>
          <w:rFonts w:asciiTheme="minorHAnsi" w:hAnsiTheme="minorHAnsi"/>
          <w:sz w:val="22"/>
          <w:szCs w:val="22"/>
        </w:rPr>
      </w:pPr>
    </w:p>
    <w:p w14:paraId="540E9575" w14:textId="02D5223B" w:rsidR="00931754" w:rsidRPr="001508AD" w:rsidRDefault="00931754">
      <w:pPr>
        <w:rPr>
          <w:rFonts w:asciiTheme="minorHAnsi" w:hAnsiTheme="minorHAnsi"/>
          <w:b/>
          <w:bCs/>
          <w:sz w:val="28"/>
          <w:szCs w:val="28"/>
        </w:rPr>
      </w:pPr>
      <w:r w:rsidRPr="001508AD">
        <w:rPr>
          <w:rFonts w:asciiTheme="minorHAnsi" w:hAnsiTheme="minorHAnsi"/>
          <w:b/>
          <w:bCs/>
          <w:sz w:val="28"/>
          <w:szCs w:val="28"/>
        </w:rPr>
        <w:t>-</w:t>
      </w:r>
      <w:r w:rsidR="001508AD">
        <w:rPr>
          <w:rFonts w:asciiTheme="minorHAnsi" w:hAnsiTheme="minorHAnsi"/>
          <w:b/>
          <w:bCs/>
          <w:sz w:val="28"/>
          <w:szCs w:val="28"/>
        </w:rPr>
        <w:t xml:space="preserve"> </w:t>
      </w:r>
      <w:r w:rsidRPr="001508AD">
        <w:rPr>
          <w:rFonts w:asciiTheme="minorHAnsi" w:hAnsiTheme="minorHAnsi"/>
          <w:b/>
          <w:bCs/>
          <w:sz w:val="28"/>
          <w:szCs w:val="28"/>
        </w:rPr>
        <w:t>ENDS</w:t>
      </w:r>
      <w:r w:rsidR="001508AD">
        <w:rPr>
          <w:rFonts w:asciiTheme="minorHAnsi" w:hAnsiTheme="minorHAnsi"/>
          <w:b/>
          <w:bCs/>
          <w:sz w:val="28"/>
          <w:szCs w:val="28"/>
        </w:rPr>
        <w:t xml:space="preserve"> </w:t>
      </w:r>
      <w:r w:rsidRPr="001508AD">
        <w:rPr>
          <w:rFonts w:asciiTheme="minorHAnsi" w:hAnsiTheme="minorHAnsi"/>
          <w:b/>
          <w:bCs/>
          <w:sz w:val="28"/>
          <w:szCs w:val="28"/>
        </w:rPr>
        <w:t>-</w:t>
      </w:r>
    </w:p>
    <w:p w14:paraId="361B9667" w14:textId="5B65C6CE" w:rsidR="009D6740" w:rsidRPr="00931754" w:rsidRDefault="009D6740">
      <w:pPr>
        <w:rPr>
          <w:rFonts w:asciiTheme="minorHAnsi" w:hAnsiTheme="minorHAnsi"/>
        </w:rPr>
      </w:pPr>
    </w:p>
    <w:p w14:paraId="28BE3137" w14:textId="79433977" w:rsidR="00931754" w:rsidRPr="001508AD" w:rsidRDefault="00931754" w:rsidP="00931754">
      <w:pPr>
        <w:rPr>
          <w:rFonts w:asciiTheme="minorHAnsi" w:hAnsiTheme="minorHAnsi"/>
          <w:i/>
          <w:iCs/>
          <w:color w:val="000000"/>
          <w:sz w:val="22"/>
          <w:szCs w:val="22"/>
          <w:u w:val="single"/>
        </w:rPr>
      </w:pPr>
      <w:r w:rsidRPr="001508AD">
        <w:rPr>
          <w:rFonts w:asciiTheme="minorHAnsi" w:hAnsiTheme="minorHAnsi"/>
          <w:b/>
          <w:bCs/>
          <w:i/>
          <w:iCs/>
          <w:color w:val="000000"/>
          <w:sz w:val="22"/>
          <w:szCs w:val="22"/>
        </w:rPr>
        <w:t xml:space="preserve">Tamily Cookson is available for interview. For further information please contact Sinéad Bevan, Marketing Manager at the Creative Quarter </w:t>
      </w:r>
      <w:r w:rsidR="001508AD">
        <w:rPr>
          <w:rFonts w:asciiTheme="minorHAnsi" w:hAnsiTheme="minorHAnsi"/>
          <w:b/>
          <w:bCs/>
          <w:i/>
          <w:iCs/>
          <w:color w:val="000000"/>
          <w:sz w:val="22"/>
          <w:szCs w:val="22"/>
        </w:rPr>
        <w:t>via</w:t>
      </w:r>
      <w:r w:rsidRPr="001508AD">
        <w:rPr>
          <w:rFonts w:asciiTheme="minorHAnsi" w:hAnsiTheme="minorHAnsi"/>
          <w:b/>
          <w:bCs/>
          <w:i/>
          <w:iCs/>
          <w:color w:val="000000"/>
          <w:sz w:val="22"/>
          <w:szCs w:val="22"/>
        </w:rPr>
        <w:t xml:space="preserve"> email</w:t>
      </w:r>
      <w:r w:rsidR="001508AD">
        <w:rPr>
          <w:rFonts w:asciiTheme="minorHAnsi" w:hAnsiTheme="minorHAnsi"/>
          <w:b/>
          <w:bCs/>
          <w:i/>
          <w:iCs/>
          <w:color w:val="000000"/>
          <w:sz w:val="22"/>
          <w:szCs w:val="22"/>
        </w:rPr>
        <w:t>:</w:t>
      </w:r>
      <w:r w:rsidRPr="001508AD">
        <w:rPr>
          <w:rFonts w:asciiTheme="minorHAnsi" w:hAnsiTheme="minorHAnsi"/>
          <w:b/>
          <w:bCs/>
          <w:i/>
          <w:iCs/>
          <w:color w:val="000000"/>
          <w:sz w:val="22"/>
          <w:szCs w:val="22"/>
        </w:rPr>
        <w:t> </w:t>
      </w:r>
      <w:hyperlink r:id="rId5" w:tooltip="mailto:sinead@creativequarter.com" w:history="1">
        <w:r w:rsidRPr="001508AD">
          <w:rPr>
            <w:rFonts w:asciiTheme="minorHAnsi" w:hAnsiTheme="minorHAnsi"/>
            <w:b/>
            <w:bCs/>
            <w:i/>
            <w:iCs/>
            <w:color w:val="0000FF"/>
            <w:sz w:val="22"/>
            <w:szCs w:val="22"/>
            <w:u w:val="single"/>
          </w:rPr>
          <w:t>sinead@creativequarter.com</w:t>
        </w:r>
      </w:hyperlink>
      <w:r w:rsidRPr="001508AD">
        <w:rPr>
          <w:rFonts w:asciiTheme="minorHAnsi" w:hAnsiTheme="minorHAnsi"/>
          <w:b/>
          <w:bCs/>
          <w:i/>
          <w:iCs/>
          <w:color w:val="000000"/>
          <w:sz w:val="22"/>
          <w:szCs w:val="22"/>
        </w:rPr>
        <w:t>.</w:t>
      </w:r>
      <w:r w:rsidR="001508AD">
        <w:rPr>
          <w:rFonts w:asciiTheme="minorHAnsi" w:hAnsiTheme="minorHAnsi"/>
          <w:b/>
          <w:bCs/>
          <w:i/>
          <w:iCs/>
          <w:color w:val="000000"/>
          <w:sz w:val="22"/>
          <w:szCs w:val="22"/>
        </w:rPr>
        <w:br/>
      </w:r>
      <w:r w:rsidR="001508AD">
        <w:rPr>
          <w:rFonts w:asciiTheme="minorHAnsi" w:hAnsiTheme="minorHAnsi"/>
          <w:b/>
          <w:bCs/>
          <w:i/>
          <w:iCs/>
          <w:color w:val="000000"/>
          <w:sz w:val="22"/>
          <w:szCs w:val="22"/>
        </w:rPr>
        <w:br/>
      </w:r>
      <w:r w:rsidR="001508AD" w:rsidRPr="001508AD">
        <w:rPr>
          <w:rFonts w:asciiTheme="minorHAnsi" w:hAnsiTheme="minorHAnsi"/>
          <w:color w:val="000000"/>
          <w:sz w:val="28"/>
          <w:szCs w:val="28"/>
          <w:u w:val="single"/>
        </w:rPr>
        <w:t>NOTES</w:t>
      </w:r>
    </w:p>
    <w:p w14:paraId="359A39E0" w14:textId="77777777" w:rsidR="0089249C" w:rsidRPr="001508AD" w:rsidRDefault="0089249C" w:rsidP="00931754">
      <w:pPr>
        <w:rPr>
          <w:rFonts w:asciiTheme="minorHAnsi" w:hAnsiTheme="minorHAnsi"/>
          <w:color w:val="000000"/>
          <w:sz w:val="22"/>
          <w:szCs w:val="22"/>
        </w:rPr>
      </w:pPr>
    </w:p>
    <w:p w14:paraId="06BBE0C1" w14:textId="16B14A5D" w:rsidR="00931754" w:rsidRPr="001508AD" w:rsidRDefault="00931754" w:rsidP="00931754">
      <w:pPr>
        <w:rPr>
          <w:rFonts w:asciiTheme="minorHAnsi" w:hAnsiTheme="minorHAnsi"/>
          <w:color w:val="000000"/>
          <w:sz w:val="22"/>
          <w:szCs w:val="22"/>
        </w:rPr>
      </w:pPr>
      <w:r w:rsidRPr="001508AD">
        <w:rPr>
          <w:rFonts w:asciiTheme="minorHAnsi" w:hAnsiTheme="minorHAnsi"/>
          <w:color w:val="000000"/>
          <w:sz w:val="22"/>
          <w:szCs w:val="22"/>
        </w:rPr>
        <w:t>The </w:t>
      </w:r>
      <w:r w:rsidRPr="001508AD">
        <w:rPr>
          <w:rFonts w:asciiTheme="minorHAnsi" w:hAnsiTheme="minorHAnsi"/>
          <w:b/>
          <w:bCs/>
          <w:color w:val="000000"/>
          <w:sz w:val="22"/>
          <w:szCs w:val="22"/>
        </w:rPr>
        <w:t>Creative Quarter Company</w:t>
      </w:r>
      <w:r w:rsidRPr="001508AD">
        <w:rPr>
          <w:rFonts w:asciiTheme="minorHAnsi" w:hAnsiTheme="minorHAnsi"/>
          <w:color w:val="000000"/>
          <w:sz w:val="22"/>
          <w:szCs w:val="22"/>
        </w:rPr>
        <w:t> is an economic development agency which encourages the growth of Nottingham’s creative and digital economy by supporting people to start and to grow businesses in this sector. In addition, we are a place-making organisation, promoting the Creative Quarter as a great place to live, learn, work and invest. </w:t>
      </w:r>
      <w:r w:rsidR="0089249C" w:rsidRPr="001508AD">
        <w:rPr>
          <w:rFonts w:asciiTheme="minorHAnsi" w:hAnsiTheme="minorHAnsi"/>
          <w:color w:val="000000"/>
          <w:sz w:val="22"/>
          <w:szCs w:val="22"/>
        </w:rPr>
        <w:t xml:space="preserve">The Creative Quarter is funded by </w:t>
      </w:r>
      <w:r w:rsidR="0089249C" w:rsidRPr="001508AD">
        <w:rPr>
          <w:rFonts w:asciiTheme="minorHAnsi" w:hAnsiTheme="minorHAnsi"/>
          <w:b/>
          <w:bCs/>
          <w:color w:val="000000"/>
          <w:sz w:val="22"/>
          <w:szCs w:val="22"/>
        </w:rPr>
        <w:t>Nottingham City Council</w:t>
      </w:r>
      <w:r w:rsidR="0089249C" w:rsidRPr="001508AD">
        <w:rPr>
          <w:rFonts w:asciiTheme="minorHAnsi" w:hAnsiTheme="minorHAnsi"/>
          <w:color w:val="000000"/>
          <w:sz w:val="22"/>
          <w:szCs w:val="22"/>
        </w:rPr>
        <w:t xml:space="preserve"> and </w:t>
      </w:r>
      <w:r w:rsidR="0089249C" w:rsidRPr="001508AD">
        <w:rPr>
          <w:rFonts w:asciiTheme="minorHAnsi" w:hAnsiTheme="minorHAnsi"/>
          <w:b/>
          <w:bCs/>
          <w:color w:val="000000"/>
          <w:sz w:val="22"/>
          <w:szCs w:val="22"/>
        </w:rPr>
        <w:t>Nottingham Trent University</w:t>
      </w:r>
      <w:r w:rsidR="0089249C" w:rsidRPr="001508AD">
        <w:rPr>
          <w:rFonts w:asciiTheme="minorHAnsi" w:hAnsiTheme="minorHAnsi"/>
          <w:color w:val="000000"/>
          <w:sz w:val="22"/>
          <w:szCs w:val="22"/>
        </w:rPr>
        <w:t>.</w:t>
      </w:r>
    </w:p>
    <w:p w14:paraId="7A0D058E" w14:textId="4A394357" w:rsidR="001508AD" w:rsidRPr="001508AD" w:rsidRDefault="001508AD" w:rsidP="001508AD">
      <w:pPr>
        <w:rPr>
          <w:rFonts w:ascii="Calibri" w:hAnsi="Calibri"/>
          <w:color w:val="000000"/>
          <w:sz w:val="22"/>
          <w:szCs w:val="22"/>
        </w:rPr>
      </w:pPr>
    </w:p>
    <w:p w14:paraId="6762AE23" w14:textId="4FBF542C" w:rsidR="001508AD" w:rsidRPr="001508AD" w:rsidRDefault="001508AD" w:rsidP="001508AD">
      <w:pPr>
        <w:rPr>
          <w:sz w:val="22"/>
          <w:szCs w:val="22"/>
        </w:rPr>
      </w:pPr>
      <w:r w:rsidRPr="001508AD">
        <w:rPr>
          <w:rFonts w:ascii="Calibri" w:hAnsi="Calibri"/>
          <w:color w:val="000000"/>
          <w:sz w:val="22"/>
          <w:szCs w:val="22"/>
        </w:rPr>
        <w:t>With a rich history of supporting local communities, and strong links with businesses and economic development organisations, NTU and NCC have a commitment to supporting and energising the growth and success of local creative and digital sectors, and to work together to promote the value of this.</w:t>
      </w:r>
    </w:p>
    <w:p w14:paraId="4C53FD9B" w14:textId="60F84D83" w:rsidR="009D6740" w:rsidRPr="001508AD" w:rsidRDefault="009D6740">
      <w:pPr>
        <w:rPr>
          <w:rFonts w:asciiTheme="minorHAnsi" w:hAnsiTheme="minorHAnsi"/>
          <w:sz w:val="22"/>
          <w:szCs w:val="22"/>
        </w:rPr>
      </w:pPr>
    </w:p>
    <w:p w14:paraId="7F72B59C" w14:textId="7DBA2F7B" w:rsidR="001508AD" w:rsidRPr="001508AD" w:rsidRDefault="001508AD" w:rsidP="001508AD">
      <w:pPr>
        <w:rPr>
          <w:rFonts w:ascii="Calibri" w:hAnsi="Calibri"/>
          <w:color w:val="000000"/>
          <w:sz w:val="22"/>
          <w:szCs w:val="22"/>
        </w:rPr>
      </w:pPr>
      <w:r w:rsidRPr="001508AD">
        <w:rPr>
          <w:rFonts w:ascii="Calibri" w:hAnsi="Calibri"/>
          <w:color w:val="000000"/>
          <w:sz w:val="22"/>
          <w:szCs w:val="22"/>
        </w:rPr>
        <w:t>NTU’s partnership with the CQ proactively builds upon this shared vision by enabling students, graduates, alumni, businesses, citizens and academics to make their mark on the city within the regionally significant creative and digital sector.</w:t>
      </w:r>
    </w:p>
    <w:p w14:paraId="6EAE19B4" w14:textId="77777777" w:rsidR="001508AD" w:rsidRPr="001508AD" w:rsidRDefault="001508AD" w:rsidP="001508AD">
      <w:pPr>
        <w:rPr>
          <w:rFonts w:ascii="Calibri" w:hAnsi="Calibri"/>
          <w:color w:val="000000"/>
          <w:sz w:val="22"/>
          <w:szCs w:val="22"/>
        </w:rPr>
      </w:pPr>
      <w:r w:rsidRPr="001508AD">
        <w:rPr>
          <w:rFonts w:ascii="Calibri" w:hAnsi="Calibri"/>
          <w:color w:val="000000"/>
          <w:sz w:val="22"/>
          <w:szCs w:val="22"/>
        </w:rPr>
        <w:t xml:space="preserve"> </w:t>
      </w:r>
    </w:p>
    <w:p w14:paraId="3C7DED7C" w14:textId="1007341C" w:rsidR="001508AD" w:rsidRPr="001508AD" w:rsidRDefault="001508AD" w:rsidP="001508AD">
      <w:pPr>
        <w:rPr>
          <w:rFonts w:ascii="Calibri" w:hAnsi="Calibri"/>
          <w:color w:val="000000"/>
          <w:sz w:val="22"/>
          <w:szCs w:val="22"/>
        </w:rPr>
      </w:pPr>
      <w:r>
        <w:rPr>
          <w:rFonts w:ascii="Calibri" w:hAnsi="Calibri"/>
          <w:color w:val="000000"/>
          <w:sz w:val="22"/>
          <w:szCs w:val="22"/>
        </w:rPr>
        <w:t>With the support of NCC and NTU, the Creative Quarter Company is committed to</w:t>
      </w:r>
      <w:r w:rsidRPr="001508AD">
        <w:rPr>
          <w:rFonts w:ascii="Calibri" w:hAnsi="Calibri"/>
          <w:color w:val="000000"/>
          <w:sz w:val="22"/>
          <w:szCs w:val="22"/>
        </w:rPr>
        <w:t xml:space="preserve"> the development of opportunity aligned to the overarching strategic themes of the University and City, centred on community enrichment, economic prosperity, talent, skills, research and innovation.</w:t>
      </w:r>
    </w:p>
    <w:p w14:paraId="30C28297" w14:textId="77777777" w:rsidR="001508AD" w:rsidRPr="00931754" w:rsidRDefault="001508AD">
      <w:pPr>
        <w:rPr>
          <w:rFonts w:asciiTheme="minorHAnsi" w:hAnsiTheme="minorHAnsi"/>
        </w:rPr>
      </w:pPr>
    </w:p>
    <w:sectPr w:rsidR="001508AD" w:rsidRPr="00931754" w:rsidSect="000875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E71"/>
    <w:rsid w:val="0004376B"/>
    <w:rsid w:val="00051888"/>
    <w:rsid w:val="000752B5"/>
    <w:rsid w:val="00087566"/>
    <w:rsid w:val="000974F1"/>
    <w:rsid w:val="000D5E71"/>
    <w:rsid w:val="0013282A"/>
    <w:rsid w:val="001508AD"/>
    <w:rsid w:val="001A4870"/>
    <w:rsid w:val="00250D0B"/>
    <w:rsid w:val="003413E1"/>
    <w:rsid w:val="00630A53"/>
    <w:rsid w:val="006E0D24"/>
    <w:rsid w:val="007108FD"/>
    <w:rsid w:val="007F2568"/>
    <w:rsid w:val="008304F3"/>
    <w:rsid w:val="0089249C"/>
    <w:rsid w:val="00931754"/>
    <w:rsid w:val="009D6740"/>
    <w:rsid w:val="00B14D92"/>
    <w:rsid w:val="00B31E5C"/>
    <w:rsid w:val="00B4187F"/>
    <w:rsid w:val="00B546B2"/>
    <w:rsid w:val="00C84778"/>
    <w:rsid w:val="00CA3842"/>
    <w:rsid w:val="00EC0C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BFF0"/>
  <w15:chartTrackingRefBased/>
  <w15:docId w15:val="{63DB7A69-3371-244A-A747-E2FAC815D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75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740"/>
    <w:rPr>
      <w:color w:val="0563C1" w:themeColor="hyperlink"/>
      <w:u w:val="single"/>
    </w:rPr>
  </w:style>
  <w:style w:type="character" w:styleId="UnresolvedMention">
    <w:name w:val="Unresolved Mention"/>
    <w:basedOn w:val="DefaultParagraphFont"/>
    <w:uiPriority w:val="99"/>
    <w:semiHidden/>
    <w:unhideWhenUsed/>
    <w:rsid w:val="009D6740"/>
    <w:rPr>
      <w:color w:val="605E5C"/>
      <w:shd w:val="clear" w:color="auto" w:fill="E1DFDD"/>
    </w:rPr>
  </w:style>
  <w:style w:type="character" w:customStyle="1" w:styleId="apple-converted-space">
    <w:name w:val="apple-converted-space"/>
    <w:basedOn w:val="DefaultParagraphFont"/>
    <w:rsid w:val="00931754"/>
  </w:style>
  <w:style w:type="paragraph" w:styleId="ListParagraph">
    <w:name w:val="List Paragraph"/>
    <w:basedOn w:val="Normal"/>
    <w:uiPriority w:val="34"/>
    <w:qFormat/>
    <w:rsid w:val="001508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767791">
      <w:bodyDiv w:val="1"/>
      <w:marLeft w:val="0"/>
      <w:marRight w:val="0"/>
      <w:marTop w:val="0"/>
      <w:marBottom w:val="0"/>
      <w:divBdr>
        <w:top w:val="none" w:sz="0" w:space="0" w:color="auto"/>
        <w:left w:val="none" w:sz="0" w:space="0" w:color="auto"/>
        <w:bottom w:val="none" w:sz="0" w:space="0" w:color="auto"/>
        <w:right w:val="none" w:sz="0" w:space="0" w:color="auto"/>
      </w:divBdr>
    </w:div>
    <w:div w:id="1123034477">
      <w:bodyDiv w:val="1"/>
      <w:marLeft w:val="0"/>
      <w:marRight w:val="0"/>
      <w:marTop w:val="0"/>
      <w:marBottom w:val="0"/>
      <w:divBdr>
        <w:top w:val="none" w:sz="0" w:space="0" w:color="auto"/>
        <w:left w:val="none" w:sz="0" w:space="0" w:color="auto"/>
        <w:bottom w:val="none" w:sz="0" w:space="0" w:color="auto"/>
        <w:right w:val="none" w:sz="0" w:space="0" w:color="auto"/>
      </w:divBdr>
    </w:div>
    <w:div w:id="1321229227">
      <w:bodyDiv w:val="1"/>
      <w:marLeft w:val="0"/>
      <w:marRight w:val="0"/>
      <w:marTop w:val="0"/>
      <w:marBottom w:val="0"/>
      <w:divBdr>
        <w:top w:val="none" w:sz="0" w:space="0" w:color="auto"/>
        <w:left w:val="none" w:sz="0" w:space="0" w:color="auto"/>
        <w:bottom w:val="none" w:sz="0" w:space="0" w:color="auto"/>
        <w:right w:val="none" w:sz="0" w:space="0" w:color="auto"/>
      </w:divBdr>
    </w:div>
    <w:div w:id="1676227095">
      <w:bodyDiv w:val="1"/>
      <w:marLeft w:val="0"/>
      <w:marRight w:val="0"/>
      <w:marTop w:val="0"/>
      <w:marBottom w:val="0"/>
      <w:divBdr>
        <w:top w:val="none" w:sz="0" w:space="0" w:color="auto"/>
        <w:left w:val="none" w:sz="0" w:space="0" w:color="auto"/>
        <w:bottom w:val="none" w:sz="0" w:space="0" w:color="auto"/>
        <w:right w:val="none" w:sz="0" w:space="0" w:color="auto"/>
      </w:divBdr>
    </w:div>
    <w:div w:id="213439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creativequarter.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Sinéad Bevan</dc:creator>
  <cp:keywords/>
  <dc:description/>
  <cp:lastModifiedBy>Sinéad Bevan</cp:lastModifiedBy>
  <cp:revision>5</cp:revision>
  <dcterms:created xsi:type="dcterms:W3CDTF">2021-03-24T10:39:00Z</dcterms:created>
  <dcterms:modified xsi:type="dcterms:W3CDTF">2021-03-25T10:06:00Z</dcterms:modified>
</cp:coreProperties>
</file>