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bookmarkStart w:id="1" w:name="_Hlk11351251" w:displacedByCustomXml="next"/>
    <w:sdt>
      <w:sdtPr>
        <w:rPr>
          <w:b w:val="0"/>
          <w:color w:val="auto"/>
          <w:sz w:val="20"/>
        </w:rPr>
        <w:id w:val="-1181043092"/>
        <w:docPartObj>
          <w:docPartGallery w:val="Cover Pages"/>
          <w:docPartUnique/>
        </w:docPartObj>
      </w:sdtPr>
      <w:sdtEndPr>
        <w:rPr>
          <w:sz w:val="2"/>
        </w:rPr>
      </w:sdtEndPr>
      <w:sdtContent>
        <w:tbl>
          <w:tblPr>
            <w:tblW w:w="10773" w:type="dxa"/>
            <w:tblLayout w:type="fixed"/>
            <w:tblCellMar>
              <w:left w:w="0" w:type="dxa"/>
              <w:right w:w="0" w:type="dxa"/>
            </w:tblCellMar>
            <w:tblLook w:val="04A0" w:firstRow="1" w:lastRow="0" w:firstColumn="1" w:lastColumn="0" w:noHBand="0" w:noVBand="1"/>
          </w:tblPr>
          <w:tblGrid>
            <w:gridCol w:w="10773"/>
          </w:tblGrid>
          <w:tr w:rsidR="00484CD5" w:rsidRPr="00484CD5" w14:paraId="658FFFF6" w14:textId="77777777" w:rsidTr="002534DD">
            <w:trPr>
              <w:trHeight w:hRule="exact" w:val="10772"/>
            </w:trPr>
            <w:tc>
              <w:tcPr>
                <w:tcW w:w="10773" w:type="dxa"/>
                <w:shd w:val="clear" w:color="auto" w:fill="auto"/>
              </w:tcPr>
              <w:p w14:paraId="57159A10" w14:textId="77777777" w:rsidR="00484CD5" w:rsidRPr="00484CD5" w:rsidRDefault="00484CD5" w:rsidP="002534DD">
                <w:pPr>
                  <w:pStyle w:val="Header"/>
                </w:pPr>
              </w:p>
              <w:p w14:paraId="72C434B9" w14:textId="77777777" w:rsidR="00484CD5" w:rsidRPr="00484CD5" w:rsidRDefault="00484CD5" w:rsidP="002534DD">
                <w:pPr>
                  <w:pStyle w:val="CoverHeading"/>
                  <w:rPr>
                    <w:color w:val="FFFFFF" w:themeColor="background1"/>
                  </w:rPr>
                </w:pPr>
              </w:p>
              <w:p w14:paraId="6C278009" w14:textId="77777777" w:rsidR="00484CD5" w:rsidRPr="00484CD5" w:rsidRDefault="00484CD5" w:rsidP="002534DD">
                <w:pPr>
                  <w:pStyle w:val="CoverHeading"/>
                  <w:rPr>
                    <w:color w:val="FFFFFF" w:themeColor="background1"/>
                  </w:rPr>
                </w:pPr>
              </w:p>
              <w:p w14:paraId="4267C996" w14:textId="77777777" w:rsidR="00484CD5" w:rsidRPr="00484CD5" w:rsidRDefault="00484CD5" w:rsidP="002534DD">
                <w:pPr>
                  <w:pStyle w:val="CoverHeading"/>
                  <w:rPr>
                    <w:color w:val="FFFFFF" w:themeColor="background1"/>
                  </w:rPr>
                </w:pPr>
              </w:p>
              <w:p w14:paraId="22AD641F" w14:textId="77777777" w:rsidR="00484CD5" w:rsidRPr="00484CD5" w:rsidRDefault="00484CD5" w:rsidP="002534DD">
                <w:pPr>
                  <w:pStyle w:val="CoverHeading"/>
                  <w:rPr>
                    <w:color w:val="FFFFFF" w:themeColor="background1"/>
                  </w:rPr>
                </w:pPr>
              </w:p>
              <w:p w14:paraId="70E6D0ED" w14:textId="0576BBE6" w:rsidR="00FB4F2A" w:rsidRPr="00FB4F2A" w:rsidRDefault="00484CD5" w:rsidP="00411BF0">
                <w:pPr>
                  <w:pStyle w:val="CoverSubheading2"/>
                  <w:spacing w:line="240" w:lineRule="atLeast"/>
                  <w:rPr>
                    <w:rFonts w:ascii="Arial Black" w:hAnsi="Arial Black"/>
                    <w:color w:val="00338D"/>
                    <w:sz w:val="32"/>
                  </w:rPr>
                </w:pPr>
                <w:r w:rsidRPr="00484CD5">
                  <w:rPr>
                    <w:color w:val="FFFFFF" w:themeColor="background1"/>
                  </w:rPr>
                  <w:br/>
                </w:r>
                <w:bookmarkStart w:id="2" w:name="starthere"/>
                <w:bookmarkEnd w:id="2"/>
                <w:r w:rsidR="00BA37BB">
                  <w:rPr>
                    <w:rFonts w:ascii="Arial Black" w:hAnsi="Arial Black"/>
                    <w:color w:val="00338D"/>
                    <w:sz w:val="32"/>
                  </w:rPr>
                  <w:fldChar w:fldCharType="begin"/>
                </w:r>
                <w:r w:rsidR="00BA37BB">
                  <w:rPr>
                    <w:rFonts w:ascii="Arial Black" w:hAnsi="Arial Black"/>
                    <w:color w:val="00338D"/>
                    <w:sz w:val="32"/>
                  </w:rPr>
                  <w:instrText xml:space="preserve"> DOCPROPERTY  Project_Name  \* MERGEFORMAT </w:instrText>
                </w:r>
                <w:r w:rsidR="00BA37BB">
                  <w:rPr>
                    <w:rFonts w:ascii="Arial Black" w:hAnsi="Arial Black"/>
                    <w:color w:val="00338D"/>
                    <w:sz w:val="32"/>
                  </w:rPr>
                  <w:fldChar w:fldCharType="separate"/>
                </w:r>
                <w:r w:rsidR="006F3786">
                  <w:rPr>
                    <w:rFonts w:ascii="Arial Black" w:hAnsi="Arial Black"/>
                    <w:color w:val="00338D"/>
                    <w:sz w:val="32"/>
                  </w:rPr>
                  <w:t>M27 Southampton Junctions</w:t>
                </w:r>
                <w:r w:rsidR="00BA37BB">
                  <w:rPr>
                    <w:rFonts w:ascii="Arial Black" w:hAnsi="Arial Black"/>
                    <w:color w:val="00338D"/>
                    <w:sz w:val="32"/>
                  </w:rPr>
                  <w:fldChar w:fldCharType="end"/>
                </w:r>
              </w:p>
              <w:p w14:paraId="61EA01DE" w14:textId="77777777" w:rsidR="00FB4F2A" w:rsidRDefault="00FB4F2A" w:rsidP="00081872">
                <w:pPr>
                  <w:pStyle w:val="CoverTitle"/>
                </w:pPr>
              </w:p>
              <w:p w14:paraId="69567F88" w14:textId="04B2CE35" w:rsidR="00081872" w:rsidRPr="00484CD5" w:rsidRDefault="006F3786" w:rsidP="00081872">
                <w:pPr>
                  <w:pStyle w:val="CoverTitle"/>
                </w:pPr>
                <w:fldSimple w:instr=" DOCPROPERTY  Title_1  \* MERGEFORMAT ">
                  <w:r>
                    <w:t>ARBORICULTURAL IMPACT ASSESSMENT</w:t>
                  </w:r>
                </w:fldSimple>
                <w:r w:rsidR="00A66A54">
                  <w:t xml:space="preserve"> </w:t>
                </w:r>
                <w:r w:rsidR="005C6C45">
                  <w:fldChar w:fldCharType="begin"/>
                </w:r>
                <w:r w:rsidR="005C6C45">
                  <w:instrText xml:space="preserve"> DOCPROPERTY  Title_2  \* MERGEFORMAT </w:instrText>
                </w:r>
                <w:r w:rsidR="005C6C45">
                  <w:fldChar w:fldCharType="end"/>
                </w:r>
                <w:r w:rsidR="00A66A54">
                  <w:t xml:space="preserve"> </w:t>
                </w:r>
                <w:r w:rsidR="005C6C45">
                  <w:fldChar w:fldCharType="begin"/>
                </w:r>
                <w:r w:rsidR="005C6C45">
                  <w:instrText xml:space="preserve"> DOCPROPERTY  Title_3  \* MERGEFORMAT </w:instrText>
                </w:r>
                <w:r w:rsidR="005C6C45">
                  <w:fldChar w:fldCharType="end"/>
                </w:r>
                <w:r w:rsidR="00A66A54">
                  <w:t xml:space="preserve"> </w:t>
                </w:r>
                <w:r w:rsidR="005C6C45">
                  <w:fldChar w:fldCharType="begin"/>
                </w:r>
                <w:r w:rsidR="005C6C45">
                  <w:instrText xml:space="preserve"> DOCPROPERTY  Title_4  \* MERGEFORMAT </w:instrText>
                </w:r>
                <w:r w:rsidR="005C6C45">
                  <w:fldChar w:fldCharType="end"/>
                </w:r>
              </w:p>
              <w:p w14:paraId="36677519" w14:textId="77777777" w:rsidR="00484CD5" w:rsidRPr="00484CD5" w:rsidRDefault="00484CD5" w:rsidP="002534DD">
                <w:pPr>
                  <w:pStyle w:val="CoverDate2"/>
                </w:pPr>
              </w:p>
              <w:p w14:paraId="3A04211D" w14:textId="755636DF" w:rsidR="00484CD5" w:rsidRPr="00484CD5" w:rsidRDefault="006F3786" w:rsidP="002534DD">
                <w:pPr>
                  <w:pStyle w:val="CoverDate2"/>
                </w:pPr>
                <w:fldSimple w:instr=" DOCPROPERTY  Document_Number  \* MERGEFORMAT ">
                  <w:r>
                    <w:t>HE551514-JAC-ELS-PCF3_SS1-RP-LE-0001</w:t>
                  </w:r>
                </w:fldSimple>
                <w:r w:rsidR="00484CD5" w:rsidRPr="00484CD5">
                  <w:t xml:space="preserve"> | </w:t>
                </w:r>
                <w:fldSimple w:instr=" DOCPROPERTY  Hist_Rev1  \* MERGEFORMAT ">
                  <w:r>
                    <w:t>P01</w:t>
                  </w:r>
                </w:fldSimple>
              </w:p>
              <w:p w14:paraId="4B7737FE" w14:textId="6F42B613" w:rsidR="00484CD5" w:rsidRPr="00484CD5" w:rsidRDefault="006F3786" w:rsidP="002534DD">
                <w:pPr>
                  <w:pStyle w:val="CoverDate2"/>
                </w:pPr>
                <w:fldSimple w:instr=" DOCPROPERTY  Hist_Date1  \* MERGEFORMAT ">
                  <w:r>
                    <w:t>10/10/19</w:t>
                  </w:r>
                </w:fldSimple>
              </w:p>
              <w:p w14:paraId="37ABD8AD" w14:textId="2B01EF98" w:rsidR="00484CD5" w:rsidRDefault="006F3786" w:rsidP="002534DD">
                <w:pPr>
                  <w:pStyle w:val="CoverDate2"/>
                </w:pPr>
                <w:fldSimple w:instr=" DOCPROPERTY  Client_Ref  \* MERGEFORMAT ">
                  <w:r>
                    <w:t>HE551514</w:t>
                  </w:r>
                </w:fldSimple>
              </w:p>
              <w:p w14:paraId="56A430AD" w14:textId="77777777" w:rsidR="00910B8E" w:rsidRDefault="00910B8E" w:rsidP="002534DD">
                <w:pPr>
                  <w:pStyle w:val="CoverDate2"/>
                </w:pPr>
              </w:p>
              <w:p w14:paraId="73EC2FCA" w14:textId="77777777" w:rsidR="00910B8E" w:rsidRDefault="00910B8E" w:rsidP="002534DD">
                <w:pPr>
                  <w:pStyle w:val="CoverDate2"/>
                </w:pPr>
              </w:p>
              <w:p w14:paraId="46F25B82" w14:textId="77777777" w:rsidR="00910B8E" w:rsidRDefault="00910B8E" w:rsidP="002534DD">
                <w:pPr>
                  <w:pStyle w:val="CoverDate2"/>
                </w:pPr>
              </w:p>
              <w:p w14:paraId="5AAD5F45" w14:textId="77777777" w:rsidR="00910B8E" w:rsidRDefault="00910B8E" w:rsidP="002534DD">
                <w:pPr>
                  <w:pStyle w:val="CoverDate2"/>
                </w:pPr>
              </w:p>
              <w:p w14:paraId="482CBA20" w14:textId="77777777" w:rsidR="00910B8E" w:rsidRDefault="00910B8E" w:rsidP="002534DD">
                <w:pPr>
                  <w:pStyle w:val="CoverDate2"/>
                </w:pPr>
              </w:p>
              <w:p w14:paraId="76ED3237" w14:textId="77777777" w:rsidR="00910B8E" w:rsidRDefault="00910B8E" w:rsidP="002534DD">
                <w:pPr>
                  <w:pStyle w:val="CoverDate2"/>
                </w:pPr>
              </w:p>
              <w:p w14:paraId="04AC6AF6" w14:textId="41F38E72" w:rsidR="00910B8E" w:rsidRPr="00484CD5" w:rsidRDefault="00391EB1" w:rsidP="00910B8E">
                <w:pPr>
                  <w:pStyle w:val="CoverDate2"/>
                  <w:jc w:val="center"/>
                </w:pPr>
                <w:r w:rsidRPr="008F2F16">
                  <w:rPr>
                    <w:noProof/>
                    <w:lang w:val="en-AU" w:eastAsia="en-AU"/>
                  </w:rPr>
                  <w:drawing>
                    <wp:anchor distT="0" distB="0" distL="114300" distR="114300" simplePos="0" relativeHeight="251719168" behindDoc="0" locked="0" layoutInCell="1" allowOverlap="1" wp14:anchorId="37AC785E" wp14:editId="6E927687">
                      <wp:simplePos x="0" y="0"/>
                      <wp:positionH relativeFrom="page">
                        <wp:posOffset>4345940</wp:posOffset>
                      </wp:positionH>
                      <wp:positionV relativeFrom="page">
                        <wp:posOffset>1036955</wp:posOffset>
                      </wp:positionV>
                      <wp:extent cx="1915200" cy="295200"/>
                      <wp:effectExtent l="0" t="0" r="0" b="0"/>
                      <wp:wrapNone/>
                      <wp:docPr id="12" name="jacobs c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MKT\Admin\Graphics\JACOBS LOGOS &amp; Brand Guidelines\Jacobs Logo 2009_White\Jacobs-Logo_White.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15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1CF9" w:rsidRPr="008F2F16">
                  <w:rPr>
                    <w:noProof/>
                    <w:lang w:val="en-AU" w:eastAsia="en-AU"/>
                  </w:rPr>
                  <w:drawing>
                    <wp:anchor distT="0" distB="0" distL="114300" distR="114300" simplePos="0" relativeHeight="251701760" behindDoc="0" locked="0" layoutInCell="1" allowOverlap="1" wp14:anchorId="1DD72311" wp14:editId="616909E8">
                      <wp:simplePos x="0" y="0"/>
                      <wp:positionH relativeFrom="page">
                        <wp:posOffset>4345940</wp:posOffset>
                      </wp:positionH>
                      <wp:positionV relativeFrom="page">
                        <wp:posOffset>1036955</wp:posOffset>
                      </wp:positionV>
                      <wp:extent cx="1915200" cy="295200"/>
                      <wp:effectExtent l="0" t="0" r="0" b="0"/>
                      <wp:wrapNone/>
                      <wp:docPr id="36" name="jacobs cov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MKT\Admin\Graphics\JACOBS LOGOS &amp; Brand Guidelines\Jacobs Logo 2009_White\Jacobs-Logo_White.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915200" cy="295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84CD5" w:rsidRPr="00484CD5" w14:paraId="499F66B9" w14:textId="77777777" w:rsidTr="002534DD">
            <w:trPr>
              <w:trHeight w:hRule="exact" w:val="4820"/>
            </w:trPr>
            <w:tc>
              <w:tcPr>
                <w:tcW w:w="10773" w:type="dxa"/>
                <w:shd w:val="clear" w:color="auto" w:fill="auto"/>
              </w:tcPr>
              <w:p w14:paraId="605B5ABB" w14:textId="43E9B49B" w:rsidR="00484CD5" w:rsidRPr="00484CD5" w:rsidRDefault="00484CD5" w:rsidP="002534DD">
                <w:pPr>
                  <w:pStyle w:val="DocumentTitle"/>
                  <w:spacing w:after="0" w:line="240" w:lineRule="auto"/>
                  <w:rPr>
                    <w:color w:val="FFFFFF" w:themeColor="background1"/>
                    <w:sz w:val="2"/>
                  </w:rPr>
                </w:pPr>
                <w:r w:rsidRPr="00484CD5">
                  <w:rPr>
                    <w:color w:val="FFFFFF" w:themeColor="background1"/>
                    <w:sz w:val="2"/>
                  </w:rPr>
                  <w:fldChar w:fldCharType="begin"/>
                </w:r>
                <w:r w:rsidRPr="00484CD5">
                  <w:rPr>
                    <w:color w:val="FFFFFF" w:themeColor="background1"/>
                    <w:sz w:val="2"/>
                  </w:rPr>
                  <w:instrText xml:space="preserve"> DOCPROPERTY  "Document Title"  \* MERGEFORMAT </w:instrText>
                </w:r>
                <w:r w:rsidRPr="00484CD5">
                  <w:rPr>
                    <w:color w:val="FFFFFF" w:themeColor="background1"/>
                    <w:sz w:val="2"/>
                  </w:rPr>
                  <w:fldChar w:fldCharType="separate"/>
                </w:r>
                <w:r w:rsidR="006F3786">
                  <w:rPr>
                    <w:color w:val="FFFFFF" w:themeColor="background1"/>
                    <w:sz w:val="2"/>
                  </w:rPr>
                  <w:t>DO NOT USE - template integrated with PW</w:t>
                </w:r>
                <w:r w:rsidRPr="00484CD5">
                  <w:rPr>
                    <w:color w:val="FFFFFF" w:themeColor="background1"/>
                    <w:sz w:val="2"/>
                  </w:rPr>
                  <w:fldChar w:fldCharType="end"/>
                </w:r>
              </w:p>
              <w:p w14:paraId="2BB49406" w14:textId="77FE78B3" w:rsidR="00484CD5" w:rsidRPr="00484CD5" w:rsidRDefault="00484CD5" w:rsidP="002534DD">
                <w:pPr>
                  <w:pStyle w:val="ClientName"/>
                  <w:spacing w:after="0" w:line="240" w:lineRule="auto"/>
                </w:pPr>
                <w:r w:rsidRPr="00484CD5">
                  <w:rPr>
                    <w:color w:val="FFFFFF" w:themeColor="background1"/>
                    <w:sz w:val="2"/>
                  </w:rPr>
                  <w:fldChar w:fldCharType="begin"/>
                </w:r>
                <w:r w:rsidRPr="00484CD5">
                  <w:rPr>
                    <w:color w:val="FFFFFF" w:themeColor="background1"/>
                    <w:sz w:val="2"/>
                  </w:rPr>
                  <w:instrText xml:space="preserve"> DOCPROPERTY  "Client Name"  \* MERGEFORMAT </w:instrText>
                </w:r>
                <w:r w:rsidRPr="00484CD5">
                  <w:rPr>
                    <w:color w:val="FFFFFF" w:themeColor="background1"/>
                    <w:sz w:val="2"/>
                  </w:rPr>
                  <w:fldChar w:fldCharType="separate"/>
                </w:r>
                <w:r w:rsidR="006F3786">
                  <w:rPr>
                    <w:color w:val="FFFFFF" w:themeColor="background1"/>
                    <w:sz w:val="2"/>
                  </w:rPr>
                  <w:t>HIGHWAYS ENGLAND</w:t>
                </w:r>
                <w:r w:rsidRPr="00484CD5">
                  <w:rPr>
                    <w:color w:val="FFFFFF" w:themeColor="background1"/>
                    <w:sz w:val="2"/>
                  </w:rPr>
                  <w:fldChar w:fldCharType="end"/>
                </w:r>
                <w:r w:rsidRPr="00484CD5">
                  <w:rPr>
                    <w:noProof/>
                    <w:lang w:eastAsia="en-GB"/>
                  </w:rPr>
                  <w:drawing>
                    <wp:inline distT="0" distB="0" distL="0" distR="0" wp14:anchorId="6906B989" wp14:editId="4208B5EE">
                      <wp:extent cx="6838950" cy="30594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_Titanium.jpg"/>
                              <pic:cNvPicPr/>
                            </pic:nvPicPr>
                            <pic:blipFill>
                              <a:blip r:embed="rId9">
                                <a:extLst>
                                  <a:ext uri="{28A0092B-C50C-407E-A947-70E740481C1C}">
                                    <a14:useLocalDpi xmlns:a14="http://schemas.microsoft.com/office/drawing/2010/main"/>
                                  </a:ext>
                                </a:extLst>
                              </a:blip>
                              <a:stretch>
                                <a:fillRect/>
                              </a:stretch>
                            </pic:blipFill>
                            <pic:spPr>
                              <a:xfrm>
                                <a:off x="0" y="0"/>
                                <a:ext cx="6838950" cy="3059430"/>
                              </a:xfrm>
                              <a:prstGeom prst="rect">
                                <a:avLst/>
                              </a:prstGeom>
                              <a:noFill/>
                              <a:ln>
                                <a:noFill/>
                              </a:ln>
                            </pic:spPr>
                          </pic:pic>
                        </a:graphicData>
                      </a:graphic>
                    </wp:inline>
                  </w:drawing>
                </w:r>
              </w:p>
            </w:tc>
          </w:tr>
        </w:tbl>
        <w:p w14:paraId="0334980F" w14:textId="77777777" w:rsidR="00484CD5" w:rsidRPr="00484CD5" w:rsidRDefault="00B7257C" w:rsidP="002534DD">
          <w:pPr>
            <w:pStyle w:val="Para0"/>
            <w:spacing w:before="0" w:after="0" w:line="240" w:lineRule="auto"/>
            <w:rPr>
              <w:sz w:val="2"/>
            </w:rPr>
            <w:sectPr w:rsidR="00484CD5" w:rsidRPr="00484CD5" w:rsidSect="00484CD5">
              <w:headerReference w:type="default" r:id="rId10"/>
              <w:footerReference w:type="default" r:id="rId11"/>
              <w:headerReference w:type="first" r:id="rId12"/>
              <w:footerReference w:type="first" r:id="rId13"/>
              <w:pgSz w:w="11901" w:h="16840" w:code="9"/>
              <w:pgMar w:top="567" w:right="567" w:bottom="567" w:left="567" w:header="567" w:footer="369" w:gutter="0"/>
              <w:cols w:space="0"/>
              <w:formProt w:val="0"/>
              <w:docGrid w:linePitch="360"/>
            </w:sectPr>
          </w:pP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3"/>
        <w:gridCol w:w="7933"/>
      </w:tblGrid>
      <w:tr w:rsidR="00484CD5" w:rsidRPr="00484CD5" w14:paraId="67FF386B" w14:textId="77777777" w:rsidTr="002534DD">
        <w:trPr>
          <w:trHeight w:hRule="exact" w:val="683"/>
        </w:trPr>
        <w:tc>
          <w:tcPr>
            <w:tcW w:w="5000" w:type="pct"/>
            <w:gridSpan w:val="2"/>
          </w:tcPr>
          <w:p w14:paraId="13BA2A8E" w14:textId="72E44E12" w:rsidR="00484CD5" w:rsidRPr="00484CD5" w:rsidRDefault="006F3786" w:rsidP="002534DD">
            <w:pPr>
              <w:pStyle w:val="ProjectName"/>
            </w:pPr>
            <w:fldSimple w:instr=" DOCPROPERTY  Project_Name  \* MERGEFORMAT ">
              <w:r>
                <w:t>M27 Southampton Junctions</w:t>
              </w:r>
            </w:fldSimple>
          </w:p>
        </w:tc>
      </w:tr>
      <w:tr w:rsidR="00484CD5" w:rsidRPr="00484CD5" w14:paraId="4C037CC6" w14:textId="77777777" w:rsidTr="002534DD">
        <w:trPr>
          <w:trHeight w:val="284"/>
        </w:trPr>
        <w:tc>
          <w:tcPr>
            <w:tcW w:w="1000" w:type="pct"/>
          </w:tcPr>
          <w:p w14:paraId="45243F81" w14:textId="77777777" w:rsidR="00484CD5" w:rsidRPr="00484CD5" w:rsidRDefault="00484CD5" w:rsidP="002534DD">
            <w:pPr>
              <w:pStyle w:val="Tabletext"/>
              <w:spacing w:before="0"/>
            </w:pPr>
            <w:r w:rsidRPr="00484CD5">
              <w:t>Project No:</w:t>
            </w:r>
          </w:p>
        </w:tc>
        <w:tc>
          <w:tcPr>
            <w:tcW w:w="4000" w:type="pct"/>
          </w:tcPr>
          <w:p w14:paraId="1AA52184" w14:textId="39C12B87" w:rsidR="00484CD5" w:rsidRPr="00484CD5" w:rsidRDefault="006F3786" w:rsidP="002534DD">
            <w:pPr>
              <w:pStyle w:val="ProjectNo"/>
            </w:pPr>
            <w:fldSimple w:instr=" DOCPROPERTY  Jacobs_Project_No  \* MERGEFORMAT ">
              <w:r>
                <w:t>B229H190</w:t>
              </w:r>
            </w:fldSimple>
          </w:p>
        </w:tc>
      </w:tr>
      <w:tr w:rsidR="00484CD5" w:rsidRPr="00484CD5" w14:paraId="3248B183" w14:textId="77777777" w:rsidTr="002534DD">
        <w:trPr>
          <w:trHeight w:val="284"/>
        </w:trPr>
        <w:tc>
          <w:tcPr>
            <w:tcW w:w="1000" w:type="pct"/>
          </w:tcPr>
          <w:p w14:paraId="3CD69E22" w14:textId="77777777" w:rsidR="00484CD5" w:rsidRPr="00484CD5" w:rsidRDefault="00484CD5" w:rsidP="002534DD">
            <w:pPr>
              <w:pStyle w:val="Tabletext"/>
              <w:spacing w:before="0"/>
            </w:pPr>
            <w:r w:rsidRPr="00484CD5">
              <w:t>Document Title:</w:t>
            </w:r>
          </w:p>
        </w:tc>
        <w:tc>
          <w:tcPr>
            <w:tcW w:w="4000" w:type="pct"/>
          </w:tcPr>
          <w:p w14:paraId="107D4EE7" w14:textId="57B5E9BD" w:rsidR="00484CD5" w:rsidRPr="00484CD5" w:rsidRDefault="006F3786" w:rsidP="002534DD">
            <w:pPr>
              <w:pStyle w:val="DocumentTitle"/>
              <w:spacing w:after="0"/>
            </w:pPr>
            <w:fldSimple w:instr=" DOCPROPERTY  Title_1  \* MERGEFORMAT ">
              <w:r>
                <w:t>ARBORICULTURAL IMPACT ASSESSMENT</w:t>
              </w:r>
            </w:fldSimple>
            <w:r w:rsidR="00081872">
              <w:t xml:space="preserve"> </w:t>
            </w:r>
            <w:r w:rsidR="005C6C45">
              <w:fldChar w:fldCharType="begin"/>
            </w:r>
            <w:r w:rsidR="005C6C45">
              <w:instrText xml:space="preserve"> DOCPROPERTY  Title_2  \* MERGEFORMAT </w:instrText>
            </w:r>
            <w:r w:rsidR="005C6C45">
              <w:fldChar w:fldCharType="end"/>
            </w:r>
            <w:r w:rsidR="00081872">
              <w:t xml:space="preserve"> </w:t>
            </w:r>
            <w:r w:rsidR="005C6C45">
              <w:fldChar w:fldCharType="begin"/>
            </w:r>
            <w:r w:rsidR="005C6C45">
              <w:instrText xml:space="preserve"> DOCPROPERTY  Title_3  \* MERGEFORMAT </w:instrText>
            </w:r>
            <w:r w:rsidR="005C6C45">
              <w:fldChar w:fldCharType="end"/>
            </w:r>
            <w:r w:rsidR="00081872">
              <w:t xml:space="preserve"> </w:t>
            </w:r>
            <w:r w:rsidR="005C6C45">
              <w:fldChar w:fldCharType="begin"/>
            </w:r>
            <w:r w:rsidR="005C6C45">
              <w:instrText xml:space="preserve"> DOCPROPERTY  Title_4  \* MERGEFORMAT </w:instrText>
            </w:r>
            <w:r w:rsidR="005C6C45">
              <w:fldChar w:fldCharType="end"/>
            </w:r>
          </w:p>
        </w:tc>
      </w:tr>
      <w:tr w:rsidR="00484CD5" w:rsidRPr="00484CD5" w14:paraId="05DCB3F3" w14:textId="77777777" w:rsidTr="002534DD">
        <w:trPr>
          <w:trHeight w:val="284"/>
        </w:trPr>
        <w:tc>
          <w:tcPr>
            <w:tcW w:w="1000" w:type="pct"/>
          </w:tcPr>
          <w:p w14:paraId="29CEADE8" w14:textId="77777777" w:rsidR="00484CD5" w:rsidRPr="00484CD5" w:rsidRDefault="00484CD5" w:rsidP="002534DD">
            <w:pPr>
              <w:pStyle w:val="Tabletext"/>
              <w:spacing w:before="0"/>
            </w:pPr>
            <w:r w:rsidRPr="00484CD5">
              <w:t>Document No.:</w:t>
            </w:r>
          </w:p>
        </w:tc>
        <w:tc>
          <w:tcPr>
            <w:tcW w:w="4000" w:type="pct"/>
          </w:tcPr>
          <w:p w14:paraId="78F26369" w14:textId="1B0DC3CA" w:rsidR="00484CD5" w:rsidRPr="00484CD5" w:rsidRDefault="006F3786" w:rsidP="002534DD">
            <w:pPr>
              <w:pStyle w:val="Tabletext"/>
              <w:spacing w:before="0"/>
            </w:pPr>
            <w:fldSimple w:instr=" DOCPROPERTY  Document_Number  \* MERGEFORMAT ">
              <w:r>
                <w:t>HE551514-JAC-ELS-PCF3_SS1-RP-LE-0001</w:t>
              </w:r>
            </w:fldSimple>
          </w:p>
        </w:tc>
      </w:tr>
      <w:tr w:rsidR="00484CD5" w:rsidRPr="00484CD5" w14:paraId="669E3000" w14:textId="77777777" w:rsidTr="002534DD">
        <w:trPr>
          <w:trHeight w:val="284"/>
        </w:trPr>
        <w:tc>
          <w:tcPr>
            <w:tcW w:w="1000" w:type="pct"/>
          </w:tcPr>
          <w:p w14:paraId="7EF02E0A" w14:textId="77777777" w:rsidR="00484CD5" w:rsidRPr="00484CD5" w:rsidRDefault="00484CD5" w:rsidP="002534DD">
            <w:pPr>
              <w:pStyle w:val="Tabletext"/>
              <w:spacing w:before="0"/>
            </w:pPr>
            <w:r w:rsidRPr="00484CD5">
              <w:t>Revision:</w:t>
            </w:r>
          </w:p>
        </w:tc>
        <w:tc>
          <w:tcPr>
            <w:tcW w:w="4000" w:type="pct"/>
          </w:tcPr>
          <w:p w14:paraId="5F2341BF" w14:textId="41EB53BA" w:rsidR="00484CD5" w:rsidRPr="00484CD5" w:rsidRDefault="006F3786" w:rsidP="002534DD">
            <w:pPr>
              <w:pStyle w:val="Tabletext"/>
              <w:spacing w:before="0"/>
            </w:pPr>
            <w:fldSimple w:instr=" DOCPROPERTY  Hist_Rev1  \* MERGEFORMAT ">
              <w:r>
                <w:t>P01</w:t>
              </w:r>
            </w:fldSimple>
          </w:p>
        </w:tc>
      </w:tr>
      <w:tr w:rsidR="00484CD5" w:rsidRPr="00484CD5" w14:paraId="50FAC07C" w14:textId="77777777" w:rsidTr="002534DD">
        <w:trPr>
          <w:trHeight w:val="284"/>
        </w:trPr>
        <w:tc>
          <w:tcPr>
            <w:tcW w:w="1000" w:type="pct"/>
          </w:tcPr>
          <w:p w14:paraId="5DA45441" w14:textId="77777777" w:rsidR="00484CD5" w:rsidRPr="00484CD5" w:rsidRDefault="00484CD5" w:rsidP="002534DD">
            <w:pPr>
              <w:pStyle w:val="Tabletext"/>
              <w:spacing w:before="0"/>
            </w:pPr>
            <w:r w:rsidRPr="00484CD5">
              <w:t>Date:</w:t>
            </w:r>
          </w:p>
        </w:tc>
        <w:tc>
          <w:tcPr>
            <w:tcW w:w="4000" w:type="pct"/>
          </w:tcPr>
          <w:p w14:paraId="04411CCE" w14:textId="6FADEAB6" w:rsidR="00484CD5" w:rsidRPr="00484CD5" w:rsidRDefault="006F3786" w:rsidP="002534DD">
            <w:pPr>
              <w:pStyle w:val="Tabletext"/>
              <w:spacing w:before="0"/>
            </w:pPr>
            <w:fldSimple w:instr=" DOCPROPERTY  Hist_Date1  \* MERGEFORMAT ">
              <w:r>
                <w:t>10/10/19</w:t>
              </w:r>
            </w:fldSimple>
          </w:p>
        </w:tc>
      </w:tr>
      <w:tr w:rsidR="00484CD5" w:rsidRPr="00484CD5" w14:paraId="4B56890B" w14:textId="77777777" w:rsidTr="002534DD">
        <w:trPr>
          <w:trHeight w:val="284"/>
        </w:trPr>
        <w:tc>
          <w:tcPr>
            <w:tcW w:w="1000" w:type="pct"/>
          </w:tcPr>
          <w:p w14:paraId="3EB730FC" w14:textId="77777777" w:rsidR="00484CD5" w:rsidRPr="00484CD5" w:rsidRDefault="00484CD5" w:rsidP="002534DD">
            <w:pPr>
              <w:pStyle w:val="Tabletext"/>
              <w:spacing w:before="0"/>
            </w:pPr>
            <w:r w:rsidRPr="00484CD5">
              <w:t>Client Name:</w:t>
            </w:r>
          </w:p>
        </w:tc>
        <w:tc>
          <w:tcPr>
            <w:tcW w:w="4000" w:type="pct"/>
          </w:tcPr>
          <w:p w14:paraId="14DF0885" w14:textId="1B0EEA56" w:rsidR="00484CD5" w:rsidRPr="00484CD5" w:rsidRDefault="006F3786" w:rsidP="002534DD">
            <w:pPr>
              <w:pStyle w:val="ClientName"/>
            </w:pPr>
            <w:fldSimple w:instr=" DOCPROPERTY  Client_Name  \* MERGEFORMAT ">
              <w:r>
                <w:t>HIGHWAYS ENGLAND</w:t>
              </w:r>
            </w:fldSimple>
          </w:p>
        </w:tc>
      </w:tr>
      <w:tr w:rsidR="00484CD5" w:rsidRPr="00484CD5" w14:paraId="5FDA6289" w14:textId="77777777" w:rsidTr="002534DD">
        <w:trPr>
          <w:trHeight w:val="284"/>
        </w:trPr>
        <w:tc>
          <w:tcPr>
            <w:tcW w:w="1000" w:type="pct"/>
          </w:tcPr>
          <w:p w14:paraId="51D443B6" w14:textId="77777777" w:rsidR="00484CD5" w:rsidRPr="00484CD5" w:rsidRDefault="00484CD5" w:rsidP="002534DD">
            <w:pPr>
              <w:pStyle w:val="Tabletext"/>
              <w:spacing w:before="0"/>
            </w:pPr>
            <w:r w:rsidRPr="00484CD5">
              <w:t>Client No:</w:t>
            </w:r>
          </w:p>
        </w:tc>
        <w:tc>
          <w:tcPr>
            <w:tcW w:w="4000" w:type="pct"/>
          </w:tcPr>
          <w:p w14:paraId="5736795A" w14:textId="197A0223" w:rsidR="00484CD5" w:rsidRPr="00484CD5" w:rsidRDefault="006F3786" w:rsidP="002534DD">
            <w:pPr>
              <w:pStyle w:val="Tabletext"/>
              <w:spacing w:before="0"/>
            </w:pPr>
            <w:fldSimple w:instr=" DOCPROPERTY  Client_Number  \* MERGEFORMAT ">
              <w:r>
                <w:t>HE551514</w:t>
              </w:r>
            </w:fldSimple>
          </w:p>
        </w:tc>
      </w:tr>
      <w:tr w:rsidR="00484CD5" w:rsidRPr="00484CD5" w14:paraId="62E2EB86" w14:textId="77777777" w:rsidTr="002534DD">
        <w:trPr>
          <w:trHeight w:val="284"/>
        </w:trPr>
        <w:tc>
          <w:tcPr>
            <w:tcW w:w="1000" w:type="pct"/>
          </w:tcPr>
          <w:p w14:paraId="580310BD" w14:textId="77777777" w:rsidR="00484CD5" w:rsidRPr="00484CD5" w:rsidRDefault="00484CD5" w:rsidP="002534DD">
            <w:pPr>
              <w:pStyle w:val="Tabletext"/>
              <w:spacing w:before="0"/>
            </w:pPr>
            <w:r w:rsidRPr="00484CD5">
              <w:t>Project Manager:</w:t>
            </w:r>
          </w:p>
        </w:tc>
        <w:tc>
          <w:tcPr>
            <w:tcW w:w="4000" w:type="pct"/>
          </w:tcPr>
          <w:p w14:paraId="08A5FCE1" w14:textId="2D37E08F" w:rsidR="00484CD5" w:rsidRPr="00484CD5" w:rsidRDefault="006F3786" w:rsidP="002534DD">
            <w:pPr>
              <w:pStyle w:val="Tabletext"/>
              <w:spacing w:before="0"/>
            </w:pPr>
            <w:fldSimple w:instr=" DOCPROPERTY  Project_Manager  \* MERGEFORMAT ">
              <w:r>
                <w:t>Paul McKay</w:t>
              </w:r>
            </w:fldSimple>
          </w:p>
        </w:tc>
      </w:tr>
      <w:tr w:rsidR="00484CD5" w:rsidRPr="00484CD5" w14:paraId="6993280A" w14:textId="77777777" w:rsidTr="002534DD">
        <w:trPr>
          <w:trHeight w:val="284"/>
        </w:trPr>
        <w:tc>
          <w:tcPr>
            <w:tcW w:w="1000" w:type="pct"/>
          </w:tcPr>
          <w:p w14:paraId="36725ED4" w14:textId="77777777" w:rsidR="00484CD5" w:rsidRPr="00484CD5" w:rsidRDefault="00484CD5" w:rsidP="002534DD">
            <w:pPr>
              <w:pStyle w:val="Tabletext"/>
              <w:spacing w:before="0"/>
            </w:pPr>
            <w:r w:rsidRPr="00484CD5">
              <w:t>Author:</w:t>
            </w:r>
          </w:p>
        </w:tc>
        <w:tc>
          <w:tcPr>
            <w:tcW w:w="4000" w:type="pct"/>
          </w:tcPr>
          <w:p w14:paraId="5CACBB1D" w14:textId="6DDDC843" w:rsidR="00484CD5" w:rsidRPr="00484CD5" w:rsidRDefault="00B7257C" w:rsidP="002534DD">
            <w:pPr>
              <w:pStyle w:val="Tabletext"/>
              <w:spacing w:before="0"/>
            </w:pPr>
            <w:r>
              <w:fldChar w:fldCharType="begin"/>
            </w:r>
            <w:r>
              <w:instrText xml:space="preserve"> DOCPROPERTY  Owner  \* MERGEFORMAT </w:instrText>
            </w:r>
            <w:r>
              <w:fldChar w:fldCharType="separate"/>
            </w:r>
            <w:r w:rsidR="006F3786">
              <w:t>P. SMALL</w:t>
            </w:r>
            <w:r>
              <w:fldChar w:fldCharType="end"/>
            </w:r>
          </w:p>
        </w:tc>
      </w:tr>
      <w:tr w:rsidR="00484CD5" w:rsidRPr="00484CD5" w14:paraId="7FC7C485" w14:textId="77777777" w:rsidTr="002534DD">
        <w:trPr>
          <w:trHeight w:val="284"/>
        </w:trPr>
        <w:tc>
          <w:tcPr>
            <w:tcW w:w="1000" w:type="pct"/>
          </w:tcPr>
          <w:p w14:paraId="4D740609" w14:textId="77777777" w:rsidR="00484CD5" w:rsidRPr="00484CD5" w:rsidRDefault="00484CD5" w:rsidP="002534DD">
            <w:pPr>
              <w:pStyle w:val="Tabletext"/>
              <w:spacing w:before="0"/>
            </w:pPr>
            <w:r w:rsidRPr="00484CD5">
              <w:t>File Name:</w:t>
            </w:r>
          </w:p>
        </w:tc>
        <w:tc>
          <w:tcPr>
            <w:tcW w:w="4000" w:type="pct"/>
          </w:tcPr>
          <w:p w14:paraId="77187184" w14:textId="10DB48E4" w:rsidR="00484CD5" w:rsidRPr="00484CD5" w:rsidRDefault="006F3786" w:rsidP="002534DD">
            <w:pPr>
              <w:pStyle w:val="Tabletext"/>
              <w:spacing w:before="0"/>
            </w:pPr>
            <w:fldSimple w:instr=" DOCPROPERTY  File_Name  \* MERGEFORMAT ">
              <w:r>
                <w:t>HE551514-JAC-ELS-PCF3_SS1-RP-LE-0001.docx</w:t>
              </w:r>
            </w:fldSimple>
          </w:p>
        </w:tc>
      </w:tr>
      <w:tr w:rsidR="00484CD5" w:rsidRPr="00484CD5" w14:paraId="61E47D7F" w14:textId="77777777" w:rsidTr="002534DD">
        <w:trPr>
          <w:trHeight w:hRule="exact" w:val="122"/>
        </w:trPr>
        <w:tc>
          <w:tcPr>
            <w:tcW w:w="5000" w:type="pct"/>
            <w:gridSpan w:val="2"/>
          </w:tcPr>
          <w:p w14:paraId="2DCB0DFD" w14:textId="77777777" w:rsidR="00484CD5" w:rsidRPr="00484CD5" w:rsidRDefault="00484CD5" w:rsidP="002534DD">
            <w:pPr>
              <w:pStyle w:val="Tabletext"/>
            </w:pPr>
          </w:p>
        </w:tc>
      </w:tr>
      <w:tr w:rsidR="00484CD5" w:rsidRPr="00484CD5" w14:paraId="04546289" w14:textId="77777777" w:rsidTr="002534DD">
        <w:trPr>
          <w:trHeight w:val="2278"/>
        </w:trPr>
        <w:tc>
          <w:tcPr>
            <w:tcW w:w="5000" w:type="pct"/>
            <w:gridSpan w:val="2"/>
          </w:tcPr>
          <w:p w14:paraId="15AF6222" w14:textId="49AE6144" w:rsidR="00484CD5" w:rsidRPr="00484CD5" w:rsidRDefault="001E1CB3" w:rsidP="002534DD">
            <w:pPr>
              <w:pStyle w:val="Tabletext"/>
              <w:spacing w:before="0" w:after="0"/>
            </w:pPr>
            <w:r>
              <w:t>Jacobs U.K. Limited</w:t>
            </w:r>
            <w:r w:rsidR="00484CD5" w:rsidRPr="00484CD5">
              <w:br/>
            </w:r>
            <w:fldSimple w:instr=" DOCVARIABLE  CoverBusinessRegoNo  \* MERGEFORMAT ">
              <w:r w:rsidR="006F3786">
                <w:t xml:space="preserve"> </w:t>
              </w:r>
            </w:fldSimple>
            <w:r w:rsidR="00484CD5" w:rsidRPr="00484CD5">
              <w:br/>
            </w:r>
            <w:r w:rsidR="00D93728">
              <w:t>1180 Eskdale Road</w:t>
            </w:r>
            <w:r w:rsidR="00D93728">
              <w:br/>
              <w:t>Winnersh, Wokingham</w:t>
            </w:r>
            <w:r w:rsidR="00D93728">
              <w:br/>
              <w:t>Reading RG41 5TU</w:t>
            </w:r>
            <w:r w:rsidR="00D93728">
              <w:br/>
              <w:t>United Kingdom</w:t>
            </w:r>
            <w:r w:rsidR="00D93728">
              <w:br/>
              <w:t>T +44 (0)118 946 7000</w:t>
            </w:r>
            <w:r w:rsidR="00D93728">
              <w:br/>
              <w:t>F +44 (0)118 946 7001</w:t>
            </w:r>
            <w:r w:rsidR="00D93728">
              <w:br/>
              <w:t>www.jacobs.com</w:t>
            </w:r>
          </w:p>
        </w:tc>
      </w:tr>
    </w:tbl>
    <w:p w14:paraId="4534E499" w14:textId="0C03563A" w:rsidR="001A0ACD" w:rsidRPr="00D460A9" w:rsidRDefault="001A0ACD" w:rsidP="001A0ACD">
      <w:pPr>
        <w:pStyle w:val="CopyrightInfo"/>
        <w:spacing w:after="240"/>
        <w:rPr>
          <w:lang w:val="en-US"/>
        </w:rPr>
      </w:pPr>
      <w:r w:rsidRPr="00D460A9">
        <w:rPr>
          <w:lang w:val="en-US"/>
        </w:rPr>
        <w:t xml:space="preserve">© Copyright </w:t>
      </w:r>
      <w:r w:rsidRPr="00D460A9">
        <w:rPr>
          <w:lang w:val="en-US"/>
        </w:rPr>
        <w:fldChar w:fldCharType="begin"/>
      </w:r>
      <w:r w:rsidRPr="00D460A9">
        <w:rPr>
          <w:lang w:val="en-US"/>
        </w:rPr>
        <w:instrText xml:space="preserve"> CREATEDATE  \@ "YYYY"  \* MERGEFORMAT </w:instrText>
      </w:r>
      <w:r w:rsidRPr="00D460A9">
        <w:rPr>
          <w:lang w:val="en-US"/>
        </w:rPr>
        <w:fldChar w:fldCharType="separate"/>
      </w:r>
      <w:r w:rsidR="006F3786" w:rsidRPr="006F3786">
        <w:rPr>
          <w:noProof/>
        </w:rPr>
        <w:t>2019</w:t>
      </w:r>
      <w:r w:rsidRPr="00D460A9">
        <w:rPr>
          <w:lang w:val="en-US"/>
        </w:rPr>
        <w:fldChar w:fldCharType="end"/>
      </w:r>
      <w:r w:rsidR="000F2816">
        <w:rPr>
          <w:lang w:val="en-US"/>
        </w:rPr>
        <w:t xml:space="preserve"> Jacobs.</w:t>
      </w:r>
      <w:r w:rsidRPr="00D460A9">
        <w:rPr>
          <w:lang w:val="en-US"/>
        </w:rPr>
        <w:t xml:space="preserve"> </w:t>
      </w:r>
      <w:r w:rsidRPr="00D460A9">
        <w:rPr>
          <w:lang w:val="en-US"/>
        </w:rPr>
        <w:fldChar w:fldCharType="begin"/>
      </w:r>
      <w:r w:rsidRPr="00D460A9">
        <w:rPr>
          <w:lang w:val="en-US"/>
        </w:rPr>
        <w:instrText xml:space="preserve"> DOCVARIABLE  CoverCopyright  \* MERGEFORMAT </w:instrText>
      </w:r>
      <w:r w:rsidRPr="00D460A9">
        <w:fldChar w:fldCharType="separate"/>
      </w:r>
      <w:r w:rsidR="006F3786" w:rsidRPr="006F3786">
        <w:t>Jacobs</w:t>
      </w:r>
      <w:r w:rsidR="006F3786">
        <w:rPr>
          <w:lang w:val="en-US"/>
        </w:rPr>
        <w:t xml:space="preserve"> U.K. Limited</w:t>
      </w:r>
      <w:r w:rsidRPr="00D460A9">
        <w:rPr>
          <w:lang w:val="en-US"/>
        </w:rPr>
        <w:fldChar w:fldCharType="end"/>
      </w:r>
      <w:r w:rsidRPr="00D460A9">
        <w:rPr>
          <w:lang w:val="en-US"/>
        </w:rPr>
        <w:t xml:space="preserve">. The concepts and information contained in this document are the property of </w:t>
      </w:r>
      <w:r w:rsidRPr="00D460A9">
        <w:rPr>
          <w:lang w:val="en-US"/>
        </w:rPr>
        <w:fldChar w:fldCharType="begin"/>
      </w:r>
      <w:r w:rsidRPr="00D460A9">
        <w:rPr>
          <w:lang w:val="en-US"/>
        </w:rPr>
        <w:instrText xml:space="preserve"> DOCVARIABLE  CoverLimitation  \* MERGEFORMAT </w:instrText>
      </w:r>
      <w:r w:rsidRPr="00D460A9">
        <w:fldChar w:fldCharType="separate"/>
      </w:r>
      <w:r w:rsidR="006F3786" w:rsidRPr="006F3786">
        <w:t>Jacobs</w:t>
      </w:r>
      <w:r w:rsidRPr="00D460A9">
        <w:rPr>
          <w:lang w:val="en-US"/>
        </w:rPr>
        <w:fldChar w:fldCharType="end"/>
      </w:r>
      <w:r w:rsidRPr="00D460A9">
        <w:rPr>
          <w:lang w:val="en-US"/>
        </w:rPr>
        <w:t xml:space="preserve">. Use or copying of this document in whole or in part without the written permission of </w:t>
      </w:r>
      <w:r w:rsidRPr="00D460A9">
        <w:rPr>
          <w:lang w:val="en-US"/>
        </w:rPr>
        <w:fldChar w:fldCharType="begin"/>
      </w:r>
      <w:r w:rsidRPr="00D460A9">
        <w:rPr>
          <w:lang w:val="en-US"/>
        </w:rPr>
        <w:instrText xml:space="preserve"> DOCVARIABLE  CoverLimitation  \* MERGEFORMAT </w:instrText>
      </w:r>
      <w:r w:rsidRPr="00D460A9">
        <w:fldChar w:fldCharType="separate"/>
      </w:r>
      <w:r w:rsidR="006F3786" w:rsidRPr="006F3786">
        <w:t>Jacobs</w:t>
      </w:r>
      <w:r w:rsidRPr="00D460A9">
        <w:rPr>
          <w:lang w:val="en-US"/>
        </w:rPr>
        <w:fldChar w:fldCharType="end"/>
      </w:r>
      <w:r w:rsidRPr="00D460A9">
        <w:rPr>
          <w:lang w:val="en-US"/>
        </w:rPr>
        <w:t xml:space="preserve"> constitutes an infringement of copyright.</w:t>
      </w:r>
    </w:p>
    <w:p w14:paraId="7BFD257E" w14:textId="6BB6BA91" w:rsidR="001A0ACD" w:rsidRDefault="001A0ACD" w:rsidP="001A0ACD">
      <w:pPr>
        <w:pStyle w:val="Tablecaption"/>
        <w:rPr>
          <w:b w:val="0"/>
          <w:sz w:val="14"/>
          <w:lang w:val="en-US"/>
        </w:rPr>
      </w:pPr>
      <w:r w:rsidRPr="001A0ACD">
        <w:rPr>
          <w:b w:val="0"/>
          <w:sz w:val="14"/>
          <w:lang w:val="en-US"/>
        </w:rPr>
        <w:t xml:space="preserve">Limitation:  This document has been prepared on behalf of, and for the exclusive use of </w:t>
      </w:r>
      <w:r w:rsidRPr="001A0ACD">
        <w:rPr>
          <w:b w:val="0"/>
          <w:sz w:val="14"/>
          <w:lang w:val="en-US"/>
        </w:rPr>
        <w:fldChar w:fldCharType="begin"/>
      </w:r>
      <w:r w:rsidRPr="001A0ACD">
        <w:rPr>
          <w:b w:val="0"/>
          <w:sz w:val="14"/>
          <w:lang w:val="en-US"/>
        </w:rPr>
        <w:instrText xml:space="preserve"> DOCVARIABLE  CoverLimitation  \* MERGEFORMAT </w:instrText>
      </w:r>
      <w:r w:rsidRPr="001A0ACD">
        <w:rPr>
          <w:b w:val="0"/>
          <w:sz w:val="14"/>
          <w:lang w:val="en-US"/>
        </w:rPr>
        <w:fldChar w:fldCharType="separate"/>
      </w:r>
      <w:r w:rsidR="006F3786">
        <w:rPr>
          <w:b w:val="0"/>
          <w:sz w:val="14"/>
          <w:lang w:val="en-US"/>
        </w:rPr>
        <w:t>Jacobs</w:t>
      </w:r>
      <w:r w:rsidRPr="001A0ACD">
        <w:rPr>
          <w:b w:val="0"/>
          <w:sz w:val="14"/>
          <w:lang w:val="en-US"/>
        </w:rPr>
        <w:fldChar w:fldCharType="end"/>
      </w:r>
      <w:r w:rsidRPr="001A0ACD">
        <w:rPr>
          <w:b w:val="0"/>
          <w:sz w:val="14"/>
          <w:lang w:val="en-US"/>
        </w:rPr>
        <w:t xml:space="preserve">’ client, and is subject to, and issued in accordance with, the provisions of the contract between </w:t>
      </w:r>
      <w:r w:rsidRPr="001A0ACD">
        <w:rPr>
          <w:b w:val="0"/>
          <w:sz w:val="14"/>
          <w:lang w:val="en-US"/>
        </w:rPr>
        <w:fldChar w:fldCharType="begin"/>
      </w:r>
      <w:r w:rsidRPr="001A0ACD">
        <w:rPr>
          <w:b w:val="0"/>
          <w:sz w:val="14"/>
          <w:lang w:val="en-US"/>
        </w:rPr>
        <w:instrText xml:space="preserve"> DOCVARIABLE  CoverLimitation  \* MERGEFORMAT </w:instrText>
      </w:r>
      <w:r w:rsidRPr="001A0ACD">
        <w:rPr>
          <w:b w:val="0"/>
          <w:sz w:val="14"/>
          <w:lang w:val="en-US"/>
        </w:rPr>
        <w:fldChar w:fldCharType="separate"/>
      </w:r>
      <w:r w:rsidR="006F3786">
        <w:rPr>
          <w:b w:val="0"/>
          <w:sz w:val="14"/>
          <w:lang w:val="en-US"/>
        </w:rPr>
        <w:t>Jacobs</w:t>
      </w:r>
      <w:r w:rsidRPr="001A0ACD">
        <w:rPr>
          <w:b w:val="0"/>
          <w:sz w:val="14"/>
          <w:lang w:val="en-US"/>
        </w:rPr>
        <w:fldChar w:fldCharType="end"/>
      </w:r>
      <w:r w:rsidRPr="001A0ACD">
        <w:rPr>
          <w:b w:val="0"/>
          <w:sz w:val="14"/>
          <w:lang w:val="en-US"/>
        </w:rPr>
        <w:t xml:space="preserve"> and the client.  </w:t>
      </w:r>
      <w:r w:rsidRPr="001A0ACD">
        <w:rPr>
          <w:b w:val="0"/>
          <w:sz w:val="14"/>
          <w:lang w:val="en-US"/>
        </w:rPr>
        <w:fldChar w:fldCharType="begin"/>
      </w:r>
      <w:r w:rsidRPr="001A0ACD">
        <w:rPr>
          <w:b w:val="0"/>
          <w:sz w:val="14"/>
          <w:lang w:val="en-US"/>
        </w:rPr>
        <w:instrText xml:space="preserve"> DOCVARIABLE  CoverLimitation  \* MERGEFORMAT </w:instrText>
      </w:r>
      <w:r w:rsidRPr="001A0ACD">
        <w:rPr>
          <w:b w:val="0"/>
          <w:sz w:val="14"/>
          <w:lang w:val="en-US"/>
        </w:rPr>
        <w:fldChar w:fldCharType="separate"/>
      </w:r>
      <w:r w:rsidR="006F3786">
        <w:rPr>
          <w:b w:val="0"/>
          <w:sz w:val="14"/>
          <w:lang w:val="en-US"/>
        </w:rPr>
        <w:t>Jacobs</w:t>
      </w:r>
      <w:r w:rsidRPr="001A0ACD">
        <w:rPr>
          <w:b w:val="0"/>
          <w:sz w:val="14"/>
          <w:lang w:val="en-US"/>
        </w:rPr>
        <w:fldChar w:fldCharType="end"/>
      </w:r>
      <w:r w:rsidRPr="001A0ACD">
        <w:rPr>
          <w:b w:val="0"/>
          <w:sz w:val="14"/>
          <w:lang w:val="en-US"/>
        </w:rPr>
        <w:t xml:space="preserve"> accepts no liability or responsibility whatsoever for, or in respect of, any use of, or reliance upon, this document by any third party.</w:t>
      </w:r>
    </w:p>
    <w:p w14:paraId="2FEA3870" w14:textId="77777777" w:rsidR="001A0ACD" w:rsidRPr="001A0ACD" w:rsidRDefault="001A0ACD" w:rsidP="001A0ACD">
      <w:pPr>
        <w:pStyle w:val="Para0"/>
        <w:rPr>
          <w:lang w:val="en-US"/>
        </w:rPr>
      </w:pPr>
    </w:p>
    <w:p w14:paraId="7F0EB889" w14:textId="4B685120" w:rsidR="00484CD5" w:rsidRPr="00484CD5" w:rsidRDefault="00484CD5" w:rsidP="002534DD">
      <w:pPr>
        <w:pStyle w:val="Tablecaption"/>
      </w:pPr>
      <w:r w:rsidRPr="00484CD5">
        <w:t>Document history and status</w:t>
      </w:r>
    </w:p>
    <w:tbl>
      <w:tblPr>
        <w:tblStyle w:val="TableGrid"/>
        <w:tblW w:w="4779" w:type="pct"/>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85" w:type="dxa"/>
          <w:right w:w="85" w:type="dxa"/>
        </w:tblCellMar>
        <w:tblLook w:val="04A0" w:firstRow="1" w:lastRow="0" w:firstColumn="1" w:lastColumn="0" w:noHBand="0" w:noVBand="1"/>
      </w:tblPr>
      <w:tblGrid>
        <w:gridCol w:w="1082"/>
        <w:gridCol w:w="1068"/>
        <w:gridCol w:w="3523"/>
        <w:gridCol w:w="933"/>
        <w:gridCol w:w="952"/>
        <w:gridCol w:w="955"/>
        <w:gridCol w:w="955"/>
      </w:tblGrid>
      <w:tr w:rsidR="008A30B5" w:rsidRPr="00484CD5" w14:paraId="15BA8B5C" w14:textId="77777777" w:rsidTr="002B50B1">
        <w:trPr>
          <w:cantSplit/>
          <w:tblHeader/>
        </w:trPr>
        <w:tc>
          <w:tcPr>
            <w:tcW w:w="1082" w:type="dxa"/>
            <w:tcBorders>
              <w:right w:val="single" w:sz="4" w:space="0" w:color="FFFFFF" w:themeColor="background1"/>
            </w:tcBorders>
            <w:shd w:val="clear" w:color="auto" w:fill="00338D"/>
          </w:tcPr>
          <w:p w14:paraId="72CA6A62" w14:textId="77777777" w:rsidR="008A30B5" w:rsidRPr="00484CD5" w:rsidRDefault="008A30B5" w:rsidP="008A30B5">
            <w:pPr>
              <w:pStyle w:val="Tablesmallheading"/>
            </w:pPr>
            <w:r w:rsidRPr="00484CD5">
              <w:t>Revision</w:t>
            </w:r>
          </w:p>
        </w:tc>
        <w:tc>
          <w:tcPr>
            <w:tcW w:w="1068" w:type="dxa"/>
            <w:tcBorders>
              <w:left w:val="single" w:sz="4" w:space="0" w:color="FFFFFF" w:themeColor="background1"/>
              <w:right w:val="single" w:sz="4" w:space="0" w:color="FFFFFF" w:themeColor="background1"/>
            </w:tcBorders>
            <w:shd w:val="clear" w:color="auto" w:fill="00338D"/>
          </w:tcPr>
          <w:p w14:paraId="5A60334D" w14:textId="77777777" w:rsidR="008A30B5" w:rsidRPr="00484CD5" w:rsidRDefault="008A30B5" w:rsidP="008A30B5">
            <w:pPr>
              <w:pStyle w:val="Tablesmallheading"/>
            </w:pPr>
            <w:r w:rsidRPr="00484CD5">
              <w:t>Date</w:t>
            </w:r>
          </w:p>
        </w:tc>
        <w:tc>
          <w:tcPr>
            <w:tcW w:w="3523" w:type="dxa"/>
            <w:tcBorders>
              <w:left w:val="single" w:sz="4" w:space="0" w:color="FFFFFF" w:themeColor="background1"/>
              <w:right w:val="single" w:sz="4" w:space="0" w:color="FFFFFF" w:themeColor="background1"/>
            </w:tcBorders>
            <w:shd w:val="clear" w:color="auto" w:fill="00338D"/>
          </w:tcPr>
          <w:p w14:paraId="379CFAFF" w14:textId="77777777" w:rsidR="008A30B5" w:rsidRPr="00484CD5" w:rsidRDefault="008A30B5" w:rsidP="008A30B5">
            <w:pPr>
              <w:pStyle w:val="Tablesmallheading"/>
            </w:pPr>
            <w:r w:rsidRPr="00484CD5">
              <w:t>Description</w:t>
            </w:r>
          </w:p>
        </w:tc>
        <w:tc>
          <w:tcPr>
            <w:tcW w:w="933" w:type="dxa"/>
            <w:tcBorders>
              <w:left w:val="single" w:sz="4" w:space="0" w:color="FFFFFF" w:themeColor="background1"/>
              <w:right w:val="single" w:sz="4" w:space="0" w:color="FFFFFF" w:themeColor="background1"/>
            </w:tcBorders>
            <w:shd w:val="clear" w:color="auto" w:fill="00338D"/>
          </w:tcPr>
          <w:p w14:paraId="1C55E34D" w14:textId="77777777" w:rsidR="008A30B5" w:rsidRPr="00484CD5" w:rsidRDefault="008A30B5" w:rsidP="008A30B5">
            <w:pPr>
              <w:pStyle w:val="Tablesmallheading"/>
            </w:pPr>
            <w:r w:rsidRPr="00484CD5">
              <w:t>By</w:t>
            </w:r>
          </w:p>
        </w:tc>
        <w:tc>
          <w:tcPr>
            <w:tcW w:w="952" w:type="dxa"/>
            <w:tcBorders>
              <w:left w:val="single" w:sz="4" w:space="0" w:color="FFFFFF" w:themeColor="background1"/>
              <w:right w:val="single" w:sz="4" w:space="0" w:color="FFFFFF" w:themeColor="background1"/>
            </w:tcBorders>
            <w:shd w:val="clear" w:color="auto" w:fill="00338D"/>
          </w:tcPr>
          <w:p w14:paraId="25FDD292" w14:textId="77777777" w:rsidR="008A30B5" w:rsidRPr="00484CD5" w:rsidRDefault="008A30B5" w:rsidP="008A30B5">
            <w:pPr>
              <w:pStyle w:val="Tablesmallheading"/>
            </w:pPr>
            <w:r>
              <w:t>Checked</w:t>
            </w:r>
          </w:p>
        </w:tc>
        <w:tc>
          <w:tcPr>
            <w:tcW w:w="955" w:type="dxa"/>
            <w:tcBorders>
              <w:left w:val="single" w:sz="4" w:space="0" w:color="FFFFFF" w:themeColor="background1"/>
              <w:right w:val="single" w:sz="4" w:space="0" w:color="FFFFFF" w:themeColor="background1"/>
            </w:tcBorders>
            <w:shd w:val="clear" w:color="auto" w:fill="00338D"/>
          </w:tcPr>
          <w:p w14:paraId="1583FD77" w14:textId="77777777" w:rsidR="008A30B5" w:rsidRPr="00484CD5" w:rsidRDefault="008A30B5" w:rsidP="008A30B5">
            <w:pPr>
              <w:pStyle w:val="Tablesmallheading"/>
            </w:pPr>
            <w:r w:rsidRPr="00484CD5">
              <w:t>Review</w:t>
            </w:r>
            <w:r>
              <w:t>ed</w:t>
            </w:r>
          </w:p>
        </w:tc>
        <w:tc>
          <w:tcPr>
            <w:tcW w:w="955" w:type="dxa"/>
            <w:tcBorders>
              <w:left w:val="single" w:sz="4" w:space="0" w:color="FFFFFF" w:themeColor="background1"/>
            </w:tcBorders>
            <w:shd w:val="clear" w:color="auto" w:fill="00338D"/>
          </w:tcPr>
          <w:p w14:paraId="039F6A38" w14:textId="77777777" w:rsidR="008A30B5" w:rsidRPr="00484CD5" w:rsidRDefault="008A30B5" w:rsidP="008A30B5">
            <w:pPr>
              <w:pStyle w:val="Tablesmallheading"/>
            </w:pPr>
            <w:r>
              <w:t>Approved</w:t>
            </w:r>
          </w:p>
        </w:tc>
      </w:tr>
      <w:tr w:rsidR="002B50B1" w:rsidRPr="00484CD5" w14:paraId="14277284" w14:textId="77777777" w:rsidTr="002B50B1">
        <w:trPr>
          <w:cantSplit/>
        </w:trPr>
        <w:tc>
          <w:tcPr>
            <w:tcW w:w="1082" w:type="dxa"/>
          </w:tcPr>
          <w:p w14:paraId="308117EC" w14:textId="5AA5CE5A" w:rsidR="002B50B1" w:rsidRPr="00484CD5" w:rsidRDefault="006F3786" w:rsidP="002B50B1">
            <w:pPr>
              <w:pStyle w:val="Tablesmalltext"/>
            </w:pPr>
            <w:fldSimple w:instr=" DOCPROPERTY  Hist_Rev1  \* MERGEFORMAT ">
              <w:r>
                <w:t>P01</w:t>
              </w:r>
            </w:fldSimple>
          </w:p>
        </w:tc>
        <w:tc>
          <w:tcPr>
            <w:tcW w:w="1068" w:type="dxa"/>
          </w:tcPr>
          <w:p w14:paraId="637F87DB" w14:textId="2464EDD0" w:rsidR="002B50B1" w:rsidRPr="00484CD5" w:rsidRDefault="006F3786" w:rsidP="002B50B1">
            <w:pPr>
              <w:pStyle w:val="Tablesmalltext"/>
            </w:pPr>
            <w:fldSimple w:instr=" DOCPROPERTY  Hist_Date1  \* MERGEFORMAT ">
              <w:r>
                <w:t>10/10/19</w:t>
              </w:r>
            </w:fldSimple>
          </w:p>
        </w:tc>
        <w:tc>
          <w:tcPr>
            <w:tcW w:w="3523" w:type="dxa"/>
          </w:tcPr>
          <w:p w14:paraId="2E8BD592" w14:textId="6A0C9E3D" w:rsidR="002B50B1" w:rsidRPr="00484CD5" w:rsidRDefault="006F3786" w:rsidP="002B50B1">
            <w:pPr>
              <w:pStyle w:val="Tablesmalltext"/>
            </w:pPr>
            <w:fldSimple w:instr=" DOCPROPERTY  Hist_RevDesc1  \* MERGEFORMAT ">
              <w:r>
                <w:t>UPDATE FOLLOWING DF3</w:t>
              </w:r>
            </w:fldSimple>
          </w:p>
        </w:tc>
        <w:tc>
          <w:tcPr>
            <w:tcW w:w="933" w:type="dxa"/>
          </w:tcPr>
          <w:p w14:paraId="458D02ED" w14:textId="2D8B3751" w:rsidR="002B50B1" w:rsidRPr="00484CD5" w:rsidRDefault="006F3786" w:rsidP="002B50B1">
            <w:pPr>
              <w:pStyle w:val="Tablesmalltext"/>
            </w:pPr>
            <w:fldSimple w:instr=" DOCPROPERTY  Hist_ORIG1  \* MERGEFORMAT ">
              <w:r>
                <w:t>PS</w:t>
              </w:r>
            </w:fldSimple>
          </w:p>
        </w:tc>
        <w:tc>
          <w:tcPr>
            <w:tcW w:w="952" w:type="dxa"/>
          </w:tcPr>
          <w:p w14:paraId="4DB6237A" w14:textId="3C01019C" w:rsidR="002B50B1" w:rsidRPr="00484CD5" w:rsidRDefault="006F3786" w:rsidP="002B50B1">
            <w:pPr>
              <w:pStyle w:val="Tablesmalltext"/>
            </w:pPr>
            <w:fldSimple w:instr=" DOCPROPERTY  Hist_CHK1  \* MERGEFORMAT ">
              <w:r>
                <w:t>MW</w:t>
              </w:r>
            </w:fldSimple>
          </w:p>
        </w:tc>
        <w:tc>
          <w:tcPr>
            <w:tcW w:w="955" w:type="dxa"/>
          </w:tcPr>
          <w:p w14:paraId="5F7BCFF1" w14:textId="706C79C5" w:rsidR="002B50B1" w:rsidRPr="00484CD5" w:rsidRDefault="006F3786" w:rsidP="002B50B1">
            <w:pPr>
              <w:pStyle w:val="Tablesmalltext"/>
            </w:pPr>
            <w:fldSimple w:instr=" DOCPROPERTY  Hist_DISC1  \* MERGEFORMAT ">
              <w:r>
                <w:t>MW</w:t>
              </w:r>
            </w:fldSimple>
          </w:p>
        </w:tc>
        <w:tc>
          <w:tcPr>
            <w:tcW w:w="955" w:type="dxa"/>
          </w:tcPr>
          <w:p w14:paraId="2BE53B7A" w14:textId="6842A71C" w:rsidR="002B50B1" w:rsidRPr="00484CD5" w:rsidRDefault="006F3786" w:rsidP="002B50B1">
            <w:pPr>
              <w:pStyle w:val="Tablesmalltext"/>
            </w:pPr>
            <w:fldSimple w:instr=" DOCPROPERTY  Hist_APP1  \* MERGEFORMAT ">
              <w:r>
                <w:t>PM</w:t>
              </w:r>
            </w:fldSimple>
          </w:p>
        </w:tc>
      </w:tr>
      <w:tr w:rsidR="002B50B1" w:rsidRPr="00484CD5" w14:paraId="741F6E10" w14:textId="77777777" w:rsidTr="002B50B1">
        <w:trPr>
          <w:cantSplit/>
        </w:trPr>
        <w:tc>
          <w:tcPr>
            <w:tcW w:w="1082" w:type="dxa"/>
          </w:tcPr>
          <w:p w14:paraId="4860F876" w14:textId="27442A9C" w:rsidR="002B50B1" w:rsidRPr="00484CD5" w:rsidRDefault="006F3786" w:rsidP="002B50B1">
            <w:pPr>
              <w:pStyle w:val="Tablesmalltext"/>
            </w:pPr>
            <w:fldSimple w:instr=" DOCPROPERTY  Hist_Rev2  \* MERGEFORMAT ">
              <w:r>
                <w:t>P00</w:t>
              </w:r>
            </w:fldSimple>
          </w:p>
        </w:tc>
        <w:tc>
          <w:tcPr>
            <w:tcW w:w="1068" w:type="dxa"/>
          </w:tcPr>
          <w:p w14:paraId="4B289DC9" w14:textId="547DE9FF" w:rsidR="002B50B1" w:rsidRPr="00484CD5" w:rsidRDefault="006F3786" w:rsidP="002B50B1">
            <w:pPr>
              <w:pStyle w:val="Tablesmalltext"/>
            </w:pPr>
            <w:fldSimple w:instr=" DOCPROPERTY  Hist_Date2  \* MERGEFORMAT ">
              <w:r>
                <w:t>11/04/19</w:t>
              </w:r>
            </w:fldSimple>
          </w:p>
        </w:tc>
        <w:tc>
          <w:tcPr>
            <w:tcW w:w="3523" w:type="dxa"/>
          </w:tcPr>
          <w:p w14:paraId="7039F678" w14:textId="3362E133" w:rsidR="002B50B1" w:rsidRPr="00484CD5" w:rsidRDefault="006F3786" w:rsidP="002B50B1">
            <w:pPr>
              <w:pStyle w:val="Tablesmalltext"/>
            </w:pPr>
            <w:fldSimple w:instr=" DOCPROPERTY  Hist_RevDesc2  \* MERGEFORMAT ">
              <w:r>
                <w:t>FIRST ISSUE</w:t>
              </w:r>
            </w:fldSimple>
          </w:p>
        </w:tc>
        <w:tc>
          <w:tcPr>
            <w:tcW w:w="933" w:type="dxa"/>
          </w:tcPr>
          <w:p w14:paraId="7AB13A3F" w14:textId="34DACCFE" w:rsidR="002B50B1" w:rsidRPr="00484CD5" w:rsidRDefault="006F3786" w:rsidP="002B50B1">
            <w:pPr>
              <w:pStyle w:val="Tablesmalltext"/>
            </w:pPr>
            <w:fldSimple w:instr=" DOCPROPERTY  Hist_ORIG2  \* MERGEFORMAT ">
              <w:r>
                <w:t>EG</w:t>
              </w:r>
            </w:fldSimple>
          </w:p>
        </w:tc>
        <w:tc>
          <w:tcPr>
            <w:tcW w:w="952" w:type="dxa"/>
          </w:tcPr>
          <w:p w14:paraId="7C148F60" w14:textId="46B56396" w:rsidR="002B50B1" w:rsidRPr="00484CD5" w:rsidRDefault="006F3786" w:rsidP="002B50B1">
            <w:pPr>
              <w:pStyle w:val="Tablesmalltext"/>
            </w:pPr>
            <w:fldSimple w:instr=" DOCPROPERTY  Hist_CHK2  \* MERGEFORMAT ">
              <w:r>
                <w:t>MW</w:t>
              </w:r>
            </w:fldSimple>
          </w:p>
        </w:tc>
        <w:tc>
          <w:tcPr>
            <w:tcW w:w="955" w:type="dxa"/>
          </w:tcPr>
          <w:p w14:paraId="3BCD45E5" w14:textId="03727054" w:rsidR="002B50B1" w:rsidRPr="00484CD5" w:rsidRDefault="006F3786" w:rsidP="002B50B1">
            <w:pPr>
              <w:pStyle w:val="Tablesmalltext"/>
            </w:pPr>
            <w:fldSimple w:instr=" DOCPROPERTY  Hist_DISC2  \* MERGEFORMAT ">
              <w:r>
                <w:t>MW</w:t>
              </w:r>
            </w:fldSimple>
          </w:p>
        </w:tc>
        <w:tc>
          <w:tcPr>
            <w:tcW w:w="955" w:type="dxa"/>
          </w:tcPr>
          <w:p w14:paraId="4CFF2AF2" w14:textId="7418EA15" w:rsidR="002B50B1" w:rsidRPr="00484CD5" w:rsidRDefault="006F3786" w:rsidP="002B50B1">
            <w:pPr>
              <w:pStyle w:val="Tablesmalltext"/>
            </w:pPr>
            <w:fldSimple w:instr=" DOCPROPERTY  Hist_APP2  \* MERGEFORMAT ">
              <w:r>
                <w:t>PX</w:t>
              </w:r>
            </w:fldSimple>
          </w:p>
        </w:tc>
      </w:tr>
      <w:tr w:rsidR="002B50B1" w:rsidRPr="00484CD5" w14:paraId="087A0AFF" w14:textId="77777777" w:rsidTr="002B50B1">
        <w:trPr>
          <w:cantSplit/>
        </w:trPr>
        <w:tc>
          <w:tcPr>
            <w:tcW w:w="1082" w:type="dxa"/>
          </w:tcPr>
          <w:p w14:paraId="74CE4815" w14:textId="77332FA0" w:rsidR="002B50B1" w:rsidRPr="00484CD5" w:rsidRDefault="002B50B1" w:rsidP="002B50B1">
            <w:pPr>
              <w:pStyle w:val="Tablesmalltext"/>
            </w:pPr>
            <w:r>
              <w:fldChar w:fldCharType="begin"/>
            </w:r>
            <w:r>
              <w:instrText xml:space="preserve"> DOCPROPERTY  Hist_Rev3  \* MERGEFORMAT </w:instrText>
            </w:r>
            <w:r>
              <w:fldChar w:fldCharType="end"/>
            </w:r>
          </w:p>
        </w:tc>
        <w:tc>
          <w:tcPr>
            <w:tcW w:w="1068" w:type="dxa"/>
          </w:tcPr>
          <w:p w14:paraId="28B0399A" w14:textId="631788D6" w:rsidR="002B50B1" w:rsidRPr="00484CD5" w:rsidRDefault="002B50B1" w:rsidP="002B50B1">
            <w:pPr>
              <w:pStyle w:val="Tablesmalltext"/>
            </w:pPr>
            <w:r>
              <w:fldChar w:fldCharType="begin"/>
            </w:r>
            <w:r>
              <w:instrText xml:space="preserve"> DOCPROPERTY  Hist_Date3  \* MERGEFORMAT </w:instrText>
            </w:r>
            <w:r>
              <w:fldChar w:fldCharType="end"/>
            </w:r>
          </w:p>
        </w:tc>
        <w:tc>
          <w:tcPr>
            <w:tcW w:w="3523" w:type="dxa"/>
          </w:tcPr>
          <w:p w14:paraId="0B9E990C" w14:textId="4A74C116" w:rsidR="002B50B1" w:rsidRPr="00484CD5" w:rsidRDefault="002B50B1" w:rsidP="002B50B1">
            <w:pPr>
              <w:pStyle w:val="Tablesmalltext"/>
            </w:pPr>
            <w:r>
              <w:fldChar w:fldCharType="begin"/>
            </w:r>
            <w:r>
              <w:instrText xml:space="preserve"> DOCPROPERTY  Hist_RevDesc3  \* MERGEFORMAT </w:instrText>
            </w:r>
            <w:r>
              <w:fldChar w:fldCharType="end"/>
            </w:r>
          </w:p>
        </w:tc>
        <w:tc>
          <w:tcPr>
            <w:tcW w:w="933" w:type="dxa"/>
          </w:tcPr>
          <w:p w14:paraId="5E621B81" w14:textId="7F8AD633" w:rsidR="002B50B1" w:rsidRPr="00484CD5" w:rsidRDefault="002B50B1" w:rsidP="002B50B1">
            <w:pPr>
              <w:pStyle w:val="Tablesmalltext"/>
            </w:pPr>
            <w:r>
              <w:fldChar w:fldCharType="begin"/>
            </w:r>
            <w:r>
              <w:instrText xml:space="preserve"> DOCPROPERTY  Hist_ORIG3  \* MERGEFORMAT </w:instrText>
            </w:r>
            <w:r>
              <w:fldChar w:fldCharType="end"/>
            </w:r>
          </w:p>
        </w:tc>
        <w:tc>
          <w:tcPr>
            <w:tcW w:w="952" w:type="dxa"/>
          </w:tcPr>
          <w:p w14:paraId="74C5FBE7" w14:textId="4E4B8556" w:rsidR="002B50B1" w:rsidRPr="00484CD5" w:rsidRDefault="002B50B1" w:rsidP="002B50B1">
            <w:pPr>
              <w:pStyle w:val="Tablesmalltext"/>
            </w:pPr>
            <w:r>
              <w:fldChar w:fldCharType="begin"/>
            </w:r>
            <w:r>
              <w:instrText xml:space="preserve"> DOCPROPERTY  Hist_CHK3  \* MERGEFORMAT </w:instrText>
            </w:r>
            <w:r>
              <w:fldChar w:fldCharType="end"/>
            </w:r>
          </w:p>
        </w:tc>
        <w:tc>
          <w:tcPr>
            <w:tcW w:w="955" w:type="dxa"/>
          </w:tcPr>
          <w:p w14:paraId="6A5DB72A" w14:textId="3DD10C53" w:rsidR="002B50B1" w:rsidRPr="00484CD5" w:rsidRDefault="002B50B1" w:rsidP="002B50B1">
            <w:pPr>
              <w:pStyle w:val="Tablesmalltext"/>
            </w:pPr>
            <w:r>
              <w:fldChar w:fldCharType="begin"/>
            </w:r>
            <w:r>
              <w:instrText xml:space="preserve"> DOCPROPERTY  Hist_DISC3  \* MERGEFORMAT </w:instrText>
            </w:r>
            <w:r>
              <w:fldChar w:fldCharType="end"/>
            </w:r>
          </w:p>
        </w:tc>
        <w:tc>
          <w:tcPr>
            <w:tcW w:w="955" w:type="dxa"/>
          </w:tcPr>
          <w:p w14:paraId="2848B5FA" w14:textId="04E3CDB8" w:rsidR="002B50B1" w:rsidRPr="00484CD5" w:rsidRDefault="002B50B1" w:rsidP="002B50B1">
            <w:pPr>
              <w:pStyle w:val="Tablesmalltext"/>
            </w:pPr>
            <w:r>
              <w:fldChar w:fldCharType="begin"/>
            </w:r>
            <w:r>
              <w:instrText xml:space="preserve"> DOCPROPERTY  Hist_APP3  \* MERGEFORMAT </w:instrText>
            </w:r>
            <w:r>
              <w:fldChar w:fldCharType="end"/>
            </w:r>
          </w:p>
        </w:tc>
      </w:tr>
      <w:tr w:rsidR="002B50B1" w:rsidRPr="00484CD5" w14:paraId="642B93B3" w14:textId="77777777" w:rsidTr="002B50B1">
        <w:trPr>
          <w:cantSplit/>
        </w:trPr>
        <w:tc>
          <w:tcPr>
            <w:tcW w:w="1082" w:type="dxa"/>
          </w:tcPr>
          <w:p w14:paraId="4D047D93" w14:textId="6C9E0F96" w:rsidR="002B50B1" w:rsidRPr="00484CD5" w:rsidRDefault="002B50B1" w:rsidP="002B50B1">
            <w:pPr>
              <w:pStyle w:val="Tablesmalltext"/>
            </w:pPr>
            <w:r>
              <w:fldChar w:fldCharType="begin"/>
            </w:r>
            <w:r>
              <w:instrText xml:space="preserve"> DOCPROPERTY  Hist_Rev4  \* MERGEFORMAT </w:instrText>
            </w:r>
            <w:r>
              <w:fldChar w:fldCharType="end"/>
            </w:r>
          </w:p>
        </w:tc>
        <w:tc>
          <w:tcPr>
            <w:tcW w:w="1068" w:type="dxa"/>
          </w:tcPr>
          <w:p w14:paraId="40525F4C" w14:textId="633A0F85" w:rsidR="002B50B1" w:rsidRPr="00484CD5" w:rsidRDefault="002B50B1" w:rsidP="002B50B1">
            <w:pPr>
              <w:pStyle w:val="Tablesmalltext"/>
            </w:pPr>
            <w:r>
              <w:fldChar w:fldCharType="begin"/>
            </w:r>
            <w:r>
              <w:instrText xml:space="preserve"> DOCPROPERTY  Hist_Date4  \* MERGEFORMAT </w:instrText>
            </w:r>
            <w:r>
              <w:fldChar w:fldCharType="end"/>
            </w:r>
          </w:p>
        </w:tc>
        <w:tc>
          <w:tcPr>
            <w:tcW w:w="3523" w:type="dxa"/>
          </w:tcPr>
          <w:p w14:paraId="331EB9DB" w14:textId="4AC45A29" w:rsidR="002B50B1" w:rsidRPr="00484CD5" w:rsidRDefault="002B50B1" w:rsidP="002B50B1">
            <w:pPr>
              <w:pStyle w:val="Tablesmalltext"/>
            </w:pPr>
            <w:r>
              <w:fldChar w:fldCharType="begin"/>
            </w:r>
            <w:r>
              <w:instrText xml:space="preserve"> DOCPROPERTY  Hist_RevDesc4  \* MERGEFORMAT </w:instrText>
            </w:r>
            <w:r>
              <w:fldChar w:fldCharType="end"/>
            </w:r>
          </w:p>
        </w:tc>
        <w:tc>
          <w:tcPr>
            <w:tcW w:w="933" w:type="dxa"/>
          </w:tcPr>
          <w:p w14:paraId="3CCCD8D5" w14:textId="1237DB4B" w:rsidR="002B50B1" w:rsidRPr="00484CD5" w:rsidRDefault="002B50B1" w:rsidP="002B50B1">
            <w:pPr>
              <w:pStyle w:val="Tablesmalltext"/>
            </w:pPr>
            <w:r>
              <w:fldChar w:fldCharType="begin"/>
            </w:r>
            <w:r>
              <w:instrText xml:space="preserve"> DOCPROPERTY  Hist_ORIG4  \* MERGEFORMAT </w:instrText>
            </w:r>
            <w:r>
              <w:fldChar w:fldCharType="end"/>
            </w:r>
          </w:p>
        </w:tc>
        <w:tc>
          <w:tcPr>
            <w:tcW w:w="952" w:type="dxa"/>
          </w:tcPr>
          <w:p w14:paraId="19A727CB" w14:textId="70524A62" w:rsidR="002B50B1" w:rsidRPr="00484CD5" w:rsidRDefault="002B50B1" w:rsidP="002B50B1">
            <w:pPr>
              <w:pStyle w:val="Tablesmalltext"/>
            </w:pPr>
            <w:r>
              <w:fldChar w:fldCharType="begin"/>
            </w:r>
            <w:r>
              <w:instrText xml:space="preserve"> DOCPROPERTY  Hist_CHK4  \* MERGEFORMAT </w:instrText>
            </w:r>
            <w:r>
              <w:fldChar w:fldCharType="end"/>
            </w:r>
          </w:p>
        </w:tc>
        <w:tc>
          <w:tcPr>
            <w:tcW w:w="955" w:type="dxa"/>
          </w:tcPr>
          <w:p w14:paraId="3CAE4401" w14:textId="37F3B7B0" w:rsidR="002B50B1" w:rsidRPr="00484CD5" w:rsidRDefault="002B50B1" w:rsidP="002B50B1">
            <w:pPr>
              <w:pStyle w:val="Tablesmalltext"/>
            </w:pPr>
            <w:r>
              <w:fldChar w:fldCharType="begin"/>
            </w:r>
            <w:r>
              <w:instrText xml:space="preserve"> DOCPROPERTY  Hist_DISC4  \* MERGEFORMAT </w:instrText>
            </w:r>
            <w:r>
              <w:fldChar w:fldCharType="end"/>
            </w:r>
          </w:p>
        </w:tc>
        <w:tc>
          <w:tcPr>
            <w:tcW w:w="955" w:type="dxa"/>
          </w:tcPr>
          <w:p w14:paraId="0473A91E" w14:textId="31391DC0" w:rsidR="002B50B1" w:rsidRPr="00484CD5" w:rsidRDefault="002B50B1" w:rsidP="002B50B1">
            <w:pPr>
              <w:pStyle w:val="Tablesmalltext"/>
            </w:pPr>
            <w:r>
              <w:fldChar w:fldCharType="begin"/>
            </w:r>
            <w:r>
              <w:instrText xml:space="preserve"> DOCPROPERTY  Hist_APP4  \* MERGEFORMAT </w:instrText>
            </w:r>
            <w:r>
              <w:fldChar w:fldCharType="end"/>
            </w:r>
          </w:p>
        </w:tc>
      </w:tr>
      <w:tr w:rsidR="002B50B1" w:rsidRPr="00484CD5" w14:paraId="525E9C2F" w14:textId="77777777" w:rsidTr="002B50B1">
        <w:trPr>
          <w:cantSplit/>
        </w:trPr>
        <w:tc>
          <w:tcPr>
            <w:tcW w:w="1082" w:type="dxa"/>
          </w:tcPr>
          <w:p w14:paraId="76CE35E1" w14:textId="173FFB82" w:rsidR="002B50B1" w:rsidRPr="00484CD5" w:rsidRDefault="002B50B1" w:rsidP="002B50B1">
            <w:pPr>
              <w:pStyle w:val="Tablesmalltext"/>
            </w:pPr>
            <w:r>
              <w:fldChar w:fldCharType="begin"/>
            </w:r>
            <w:r>
              <w:instrText xml:space="preserve"> DOCPROPERTY  Hist_Rev5  \* MERGEFORMAT </w:instrText>
            </w:r>
            <w:r>
              <w:fldChar w:fldCharType="end"/>
            </w:r>
          </w:p>
        </w:tc>
        <w:tc>
          <w:tcPr>
            <w:tcW w:w="1068" w:type="dxa"/>
          </w:tcPr>
          <w:p w14:paraId="5FF6029B" w14:textId="016AFAB8" w:rsidR="002B50B1" w:rsidRPr="00484CD5" w:rsidRDefault="002B50B1" w:rsidP="002B50B1">
            <w:pPr>
              <w:pStyle w:val="Tablesmalltext"/>
            </w:pPr>
            <w:r>
              <w:fldChar w:fldCharType="begin"/>
            </w:r>
            <w:r>
              <w:instrText xml:space="preserve"> DOCPROPERTY  Hist_Date5  \* MERGEFORMAT </w:instrText>
            </w:r>
            <w:r>
              <w:fldChar w:fldCharType="end"/>
            </w:r>
          </w:p>
        </w:tc>
        <w:tc>
          <w:tcPr>
            <w:tcW w:w="3523" w:type="dxa"/>
          </w:tcPr>
          <w:p w14:paraId="7BCED689" w14:textId="104D17DD" w:rsidR="002B50B1" w:rsidRPr="00484CD5" w:rsidRDefault="002B50B1" w:rsidP="002B50B1">
            <w:pPr>
              <w:pStyle w:val="Tablesmalltext"/>
            </w:pPr>
            <w:r>
              <w:fldChar w:fldCharType="begin"/>
            </w:r>
            <w:r>
              <w:instrText xml:space="preserve"> DOCPROPERTY  Hist_RevDesc5  \* MERGEFORMAT </w:instrText>
            </w:r>
            <w:r>
              <w:fldChar w:fldCharType="end"/>
            </w:r>
          </w:p>
        </w:tc>
        <w:tc>
          <w:tcPr>
            <w:tcW w:w="933" w:type="dxa"/>
          </w:tcPr>
          <w:p w14:paraId="49094AFE" w14:textId="26FF4657" w:rsidR="002B50B1" w:rsidRPr="00484CD5" w:rsidRDefault="002B50B1" w:rsidP="002B50B1">
            <w:pPr>
              <w:pStyle w:val="Tablesmalltext"/>
            </w:pPr>
            <w:r>
              <w:fldChar w:fldCharType="begin"/>
            </w:r>
            <w:r>
              <w:instrText xml:space="preserve"> DOCPROPERTY  Hist_ORIG5  \* MERGEFORMAT </w:instrText>
            </w:r>
            <w:r>
              <w:fldChar w:fldCharType="end"/>
            </w:r>
          </w:p>
        </w:tc>
        <w:tc>
          <w:tcPr>
            <w:tcW w:w="952" w:type="dxa"/>
          </w:tcPr>
          <w:p w14:paraId="048ECA9E" w14:textId="176DB574" w:rsidR="002B50B1" w:rsidRPr="00484CD5" w:rsidRDefault="002B50B1" w:rsidP="002B50B1">
            <w:pPr>
              <w:pStyle w:val="Tablesmalltext"/>
            </w:pPr>
            <w:r>
              <w:fldChar w:fldCharType="begin"/>
            </w:r>
            <w:r>
              <w:instrText xml:space="preserve"> DOCPROPERTY  Hist_CHK5  \* MERGEFORMAT </w:instrText>
            </w:r>
            <w:r>
              <w:fldChar w:fldCharType="end"/>
            </w:r>
          </w:p>
        </w:tc>
        <w:tc>
          <w:tcPr>
            <w:tcW w:w="955" w:type="dxa"/>
          </w:tcPr>
          <w:p w14:paraId="74FFC8CA" w14:textId="5EFF0E83" w:rsidR="002B50B1" w:rsidRPr="00484CD5" w:rsidRDefault="002B50B1" w:rsidP="002B50B1">
            <w:pPr>
              <w:pStyle w:val="Tablesmalltext"/>
            </w:pPr>
            <w:r>
              <w:fldChar w:fldCharType="begin"/>
            </w:r>
            <w:r>
              <w:instrText xml:space="preserve"> DOCPROPERTY  Hist_DISC5  \* MERGEFORMAT </w:instrText>
            </w:r>
            <w:r>
              <w:fldChar w:fldCharType="end"/>
            </w:r>
          </w:p>
        </w:tc>
        <w:tc>
          <w:tcPr>
            <w:tcW w:w="955" w:type="dxa"/>
          </w:tcPr>
          <w:p w14:paraId="13C6F2D5" w14:textId="1F95A5AF" w:rsidR="002B50B1" w:rsidRPr="00484CD5" w:rsidRDefault="002B50B1" w:rsidP="002B50B1">
            <w:pPr>
              <w:pStyle w:val="Tablesmalltext"/>
            </w:pPr>
            <w:r>
              <w:fldChar w:fldCharType="begin"/>
            </w:r>
            <w:r>
              <w:instrText xml:space="preserve"> DOCPROPERTY  Hist_APP5  \* MERGEFORMAT </w:instrText>
            </w:r>
            <w:r>
              <w:fldChar w:fldCharType="end"/>
            </w:r>
          </w:p>
        </w:tc>
      </w:tr>
      <w:tr w:rsidR="002B50B1" w:rsidRPr="00484CD5" w14:paraId="25BA35FF" w14:textId="77777777" w:rsidTr="002B50B1">
        <w:trPr>
          <w:cantSplit/>
        </w:trPr>
        <w:tc>
          <w:tcPr>
            <w:tcW w:w="1082" w:type="dxa"/>
          </w:tcPr>
          <w:p w14:paraId="129AA9DE" w14:textId="250EC399" w:rsidR="002B50B1" w:rsidRPr="00484CD5" w:rsidRDefault="002B50B1" w:rsidP="002B50B1">
            <w:pPr>
              <w:pStyle w:val="Tablesmalltext"/>
            </w:pPr>
            <w:r>
              <w:fldChar w:fldCharType="begin"/>
            </w:r>
            <w:r>
              <w:instrText xml:space="preserve"> DOCPROPERTY  Hist_Rev6  \* MERGEFORMAT </w:instrText>
            </w:r>
            <w:r>
              <w:fldChar w:fldCharType="end"/>
            </w:r>
          </w:p>
        </w:tc>
        <w:tc>
          <w:tcPr>
            <w:tcW w:w="1068" w:type="dxa"/>
          </w:tcPr>
          <w:p w14:paraId="5273679D" w14:textId="40D5B6AF" w:rsidR="002B50B1" w:rsidRPr="00484CD5" w:rsidRDefault="002B50B1" w:rsidP="002B50B1">
            <w:pPr>
              <w:pStyle w:val="Tablesmalltext"/>
            </w:pPr>
            <w:r>
              <w:fldChar w:fldCharType="begin"/>
            </w:r>
            <w:r>
              <w:instrText xml:space="preserve"> DOCPROPERTY  Hist_Date6  \* MERGEFORMAT </w:instrText>
            </w:r>
            <w:r>
              <w:fldChar w:fldCharType="end"/>
            </w:r>
          </w:p>
        </w:tc>
        <w:tc>
          <w:tcPr>
            <w:tcW w:w="3523" w:type="dxa"/>
          </w:tcPr>
          <w:p w14:paraId="305AD431" w14:textId="3ED47AF9" w:rsidR="002B50B1" w:rsidRPr="00484CD5" w:rsidRDefault="002B50B1" w:rsidP="002B50B1">
            <w:pPr>
              <w:pStyle w:val="Tablesmalltext"/>
            </w:pPr>
            <w:r>
              <w:fldChar w:fldCharType="begin"/>
            </w:r>
            <w:r>
              <w:instrText xml:space="preserve"> DOCPROPERTY  Hist_RevDesc6  \* MERGEFORMAT </w:instrText>
            </w:r>
            <w:r>
              <w:fldChar w:fldCharType="end"/>
            </w:r>
          </w:p>
        </w:tc>
        <w:tc>
          <w:tcPr>
            <w:tcW w:w="933" w:type="dxa"/>
          </w:tcPr>
          <w:p w14:paraId="278B33B2" w14:textId="267C0C68" w:rsidR="002B50B1" w:rsidRPr="00484CD5" w:rsidRDefault="002B50B1" w:rsidP="002B50B1">
            <w:pPr>
              <w:pStyle w:val="Tablesmalltext"/>
            </w:pPr>
            <w:r>
              <w:fldChar w:fldCharType="begin"/>
            </w:r>
            <w:r>
              <w:instrText xml:space="preserve"> DOCPROPERTY  Hist_ORIG6  \* MERGEFORMAT </w:instrText>
            </w:r>
            <w:r>
              <w:fldChar w:fldCharType="end"/>
            </w:r>
          </w:p>
        </w:tc>
        <w:tc>
          <w:tcPr>
            <w:tcW w:w="952" w:type="dxa"/>
          </w:tcPr>
          <w:p w14:paraId="224AE99D" w14:textId="68C217A5" w:rsidR="002B50B1" w:rsidRPr="00484CD5" w:rsidRDefault="002B50B1" w:rsidP="002B50B1">
            <w:pPr>
              <w:pStyle w:val="Tablesmalltext"/>
            </w:pPr>
            <w:r>
              <w:fldChar w:fldCharType="begin"/>
            </w:r>
            <w:r>
              <w:instrText xml:space="preserve"> DOCPROPERTY  Hist_CHK6  \* MERGEFORMAT </w:instrText>
            </w:r>
            <w:r>
              <w:fldChar w:fldCharType="end"/>
            </w:r>
          </w:p>
        </w:tc>
        <w:tc>
          <w:tcPr>
            <w:tcW w:w="955" w:type="dxa"/>
          </w:tcPr>
          <w:p w14:paraId="2EF0FD7C" w14:textId="43101D27" w:rsidR="002B50B1" w:rsidRPr="00484CD5" w:rsidRDefault="002B50B1" w:rsidP="002B50B1">
            <w:pPr>
              <w:pStyle w:val="Tablesmalltext"/>
            </w:pPr>
            <w:r>
              <w:fldChar w:fldCharType="begin"/>
            </w:r>
            <w:r>
              <w:instrText xml:space="preserve"> DOCPROPERTY  Hist_DISC6  \* MERGEFORMAT </w:instrText>
            </w:r>
            <w:r>
              <w:fldChar w:fldCharType="end"/>
            </w:r>
          </w:p>
        </w:tc>
        <w:tc>
          <w:tcPr>
            <w:tcW w:w="955" w:type="dxa"/>
          </w:tcPr>
          <w:p w14:paraId="6E394287" w14:textId="66061C66" w:rsidR="002B50B1" w:rsidRPr="00484CD5" w:rsidRDefault="002B50B1" w:rsidP="002B50B1">
            <w:pPr>
              <w:pStyle w:val="Tablesmalltext"/>
            </w:pPr>
            <w:r>
              <w:fldChar w:fldCharType="begin"/>
            </w:r>
            <w:r>
              <w:instrText xml:space="preserve"> DOCPROPERTY  Hist_APP6  \* MERGEFORMAT </w:instrText>
            </w:r>
            <w:r>
              <w:fldChar w:fldCharType="end"/>
            </w:r>
          </w:p>
        </w:tc>
      </w:tr>
    </w:tbl>
    <w:p w14:paraId="73B64256" w14:textId="77777777" w:rsidR="00484CD5" w:rsidRPr="00484CD5" w:rsidRDefault="00484CD5" w:rsidP="002534DD">
      <w:pPr>
        <w:pStyle w:val="Contents"/>
      </w:pPr>
      <w:r w:rsidRPr="00484CD5">
        <w:t>Contents</w:t>
      </w:r>
    </w:p>
    <w:sdt>
      <w:sdtPr>
        <w:rPr>
          <w:b w:val="0"/>
          <w:noProof w:val="0"/>
          <w:lang w:val="en-AU"/>
        </w:rPr>
        <w:id w:val="1571239853"/>
        <w:docPartObj>
          <w:docPartGallery w:val="Table of Contents"/>
          <w:docPartUnique/>
        </w:docPartObj>
      </w:sdtPr>
      <w:sdtEndPr>
        <w:rPr>
          <w:lang w:val="en-GB"/>
        </w:rPr>
      </w:sdtEndPr>
      <w:sdtContent>
        <w:p w14:paraId="260C1370" w14:textId="0452411E" w:rsidR="00D9707C" w:rsidRDefault="008F6D48">
          <w:pPr>
            <w:pStyle w:val="TOC1"/>
            <w:rPr>
              <w:rFonts w:asciiTheme="minorHAnsi" w:hAnsiTheme="minorHAnsi"/>
              <w:b w:val="0"/>
              <w:sz w:val="22"/>
              <w:szCs w:val="22"/>
              <w:lang w:eastAsia="en-GB"/>
            </w:rPr>
          </w:pPr>
          <w:r>
            <w:rPr>
              <w:b w:val="0"/>
              <w:lang w:val="en-AU"/>
            </w:rPr>
            <w:fldChar w:fldCharType="begin"/>
          </w:r>
          <w:r>
            <w:rPr>
              <w:b w:val="0"/>
              <w:lang w:val="en-AU"/>
            </w:rPr>
            <w:instrText xml:space="preserve"> TOC \o "1-1" \h \z \t "Heading 2,2,Section heading,1,Summary,1,Section Sub heading 1,1,Section Sub heading 2,2" </w:instrText>
          </w:r>
          <w:r>
            <w:rPr>
              <w:b w:val="0"/>
              <w:lang w:val="en-AU"/>
            </w:rPr>
            <w:fldChar w:fldCharType="separate"/>
          </w:r>
          <w:hyperlink w:anchor="_Toc11664273" w:history="1">
            <w:r w:rsidR="00D9707C" w:rsidRPr="002E72CF">
              <w:rPr>
                <w:rStyle w:val="Hyperlink"/>
              </w:rPr>
              <w:t>Executive summary</w:t>
            </w:r>
            <w:r w:rsidR="00D9707C">
              <w:rPr>
                <w:webHidden/>
              </w:rPr>
              <w:tab/>
            </w:r>
            <w:r w:rsidR="00D9707C">
              <w:rPr>
                <w:webHidden/>
              </w:rPr>
              <w:fldChar w:fldCharType="begin"/>
            </w:r>
            <w:r w:rsidR="00D9707C">
              <w:rPr>
                <w:webHidden/>
              </w:rPr>
              <w:instrText xml:space="preserve"> PAGEREF _Toc11664273 \h </w:instrText>
            </w:r>
            <w:r w:rsidR="00D9707C">
              <w:rPr>
                <w:webHidden/>
              </w:rPr>
            </w:r>
            <w:r w:rsidR="00D9707C">
              <w:rPr>
                <w:webHidden/>
              </w:rPr>
              <w:fldChar w:fldCharType="separate"/>
            </w:r>
            <w:r w:rsidR="006F3786">
              <w:rPr>
                <w:webHidden/>
              </w:rPr>
              <w:t>1</w:t>
            </w:r>
            <w:r w:rsidR="00D9707C">
              <w:rPr>
                <w:webHidden/>
              </w:rPr>
              <w:fldChar w:fldCharType="end"/>
            </w:r>
          </w:hyperlink>
        </w:p>
        <w:p w14:paraId="38526DE1" w14:textId="50AB167D" w:rsidR="00D9707C" w:rsidRDefault="00B7257C">
          <w:pPr>
            <w:pStyle w:val="TOC1"/>
            <w:rPr>
              <w:rFonts w:asciiTheme="minorHAnsi" w:hAnsiTheme="minorHAnsi"/>
              <w:b w:val="0"/>
              <w:sz w:val="22"/>
              <w:szCs w:val="22"/>
              <w:lang w:eastAsia="en-GB"/>
            </w:rPr>
          </w:pPr>
          <w:hyperlink w:anchor="_Toc11664274" w:history="1">
            <w:r w:rsidR="00D9707C" w:rsidRPr="002E72CF">
              <w:rPr>
                <w:rStyle w:val="Hyperlink"/>
              </w:rPr>
              <w:t>1.</w:t>
            </w:r>
            <w:r w:rsidR="00D9707C">
              <w:rPr>
                <w:rFonts w:asciiTheme="minorHAnsi" w:hAnsiTheme="minorHAnsi"/>
                <w:b w:val="0"/>
                <w:sz w:val="22"/>
                <w:szCs w:val="22"/>
                <w:lang w:eastAsia="en-GB"/>
              </w:rPr>
              <w:tab/>
            </w:r>
            <w:r w:rsidR="00D9707C" w:rsidRPr="002E72CF">
              <w:rPr>
                <w:rStyle w:val="Hyperlink"/>
              </w:rPr>
              <w:t>Introduction</w:t>
            </w:r>
            <w:r w:rsidR="00D9707C">
              <w:rPr>
                <w:webHidden/>
              </w:rPr>
              <w:tab/>
            </w:r>
            <w:r w:rsidR="00D9707C">
              <w:rPr>
                <w:webHidden/>
              </w:rPr>
              <w:fldChar w:fldCharType="begin"/>
            </w:r>
            <w:r w:rsidR="00D9707C">
              <w:rPr>
                <w:webHidden/>
              </w:rPr>
              <w:instrText xml:space="preserve"> PAGEREF _Toc11664274 \h </w:instrText>
            </w:r>
            <w:r w:rsidR="00D9707C">
              <w:rPr>
                <w:webHidden/>
              </w:rPr>
            </w:r>
            <w:r w:rsidR="00D9707C">
              <w:rPr>
                <w:webHidden/>
              </w:rPr>
              <w:fldChar w:fldCharType="separate"/>
            </w:r>
            <w:r w:rsidR="006F3786">
              <w:rPr>
                <w:webHidden/>
              </w:rPr>
              <w:t>2</w:t>
            </w:r>
            <w:r w:rsidR="00D9707C">
              <w:rPr>
                <w:webHidden/>
              </w:rPr>
              <w:fldChar w:fldCharType="end"/>
            </w:r>
          </w:hyperlink>
        </w:p>
        <w:p w14:paraId="4D4E2170" w14:textId="5E4BB93F" w:rsidR="00D9707C" w:rsidRDefault="00B7257C">
          <w:pPr>
            <w:pStyle w:val="TOC2"/>
            <w:rPr>
              <w:rFonts w:asciiTheme="minorHAnsi" w:hAnsiTheme="minorHAnsi"/>
              <w:sz w:val="22"/>
              <w:szCs w:val="22"/>
              <w:lang w:eastAsia="en-GB"/>
            </w:rPr>
          </w:pPr>
          <w:hyperlink w:anchor="_Toc11664275" w:history="1">
            <w:r w:rsidR="00D9707C" w:rsidRPr="002E72CF">
              <w:rPr>
                <w:rStyle w:val="Hyperlink"/>
              </w:rPr>
              <w:t>1.1</w:t>
            </w:r>
            <w:r w:rsidR="00D9707C">
              <w:rPr>
                <w:rFonts w:asciiTheme="minorHAnsi" w:hAnsiTheme="minorHAnsi"/>
                <w:sz w:val="22"/>
                <w:szCs w:val="22"/>
                <w:lang w:eastAsia="en-GB"/>
              </w:rPr>
              <w:tab/>
            </w:r>
            <w:r w:rsidR="00D9707C" w:rsidRPr="002E72CF">
              <w:rPr>
                <w:rStyle w:val="Hyperlink"/>
              </w:rPr>
              <w:t>Scheme design stage</w:t>
            </w:r>
            <w:r w:rsidR="00D9707C">
              <w:rPr>
                <w:webHidden/>
              </w:rPr>
              <w:tab/>
            </w:r>
            <w:r w:rsidR="00D9707C">
              <w:rPr>
                <w:webHidden/>
              </w:rPr>
              <w:fldChar w:fldCharType="begin"/>
            </w:r>
            <w:r w:rsidR="00D9707C">
              <w:rPr>
                <w:webHidden/>
              </w:rPr>
              <w:instrText xml:space="preserve"> PAGEREF _Toc11664275 \h </w:instrText>
            </w:r>
            <w:r w:rsidR="00D9707C">
              <w:rPr>
                <w:webHidden/>
              </w:rPr>
            </w:r>
            <w:r w:rsidR="00D9707C">
              <w:rPr>
                <w:webHidden/>
              </w:rPr>
              <w:fldChar w:fldCharType="separate"/>
            </w:r>
            <w:r w:rsidR="006F3786">
              <w:rPr>
                <w:webHidden/>
              </w:rPr>
              <w:t>2</w:t>
            </w:r>
            <w:r w:rsidR="00D9707C">
              <w:rPr>
                <w:webHidden/>
              </w:rPr>
              <w:fldChar w:fldCharType="end"/>
            </w:r>
          </w:hyperlink>
        </w:p>
        <w:p w14:paraId="49659137" w14:textId="707B5E81" w:rsidR="00D9707C" w:rsidRDefault="00B7257C">
          <w:pPr>
            <w:pStyle w:val="TOC2"/>
            <w:rPr>
              <w:rFonts w:asciiTheme="minorHAnsi" w:hAnsiTheme="minorHAnsi"/>
              <w:sz w:val="22"/>
              <w:szCs w:val="22"/>
              <w:lang w:eastAsia="en-GB"/>
            </w:rPr>
          </w:pPr>
          <w:hyperlink w:anchor="_Toc11664276" w:history="1">
            <w:r w:rsidR="00D9707C" w:rsidRPr="002E72CF">
              <w:rPr>
                <w:rStyle w:val="Hyperlink"/>
              </w:rPr>
              <w:t>1.2</w:t>
            </w:r>
            <w:r w:rsidR="00D9707C">
              <w:rPr>
                <w:rFonts w:asciiTheme="minorHAnsi" w:hAnsiTheme="minorHAnsi"/>
                <w:sz w:val="22"/>
                <w:szCs w:val="22"/>
                <w:lang w:eastAsia="en-GB"/>
              </w:rPr>
              <w:tab/>
            </w:r>
            <w:r w:rsidR="00D9707C" w:rsidRPr="002E72CF">
              <w:rPr>
                <w:rStyle w:val="Hyperlink"/>
              </w:rPr>
              <w:t>Methodology</w:t>
            </w:r>
            <w:r w:rsidR="00D9707C">
              <w:rPr>
                <w:webHidden/>
              </w:rPr>
              <w:tab/>
            </w:r>
            <w:r w:rsidR="00D9707C">
              <w:rPr>
                <w:webHidden/>
              </w:rPr>
              <w:fldChar w:fldCharType="begin"/>
            </w:r>
            <w:r w:rsidR="00D9707C">
              <w:rPr>
                <w:webHidden/>
              </w:rPr>
              <w:instrText xml:space="preserve"> PAGEREF _Toc11664276 \h </w:instrText>
            </w:r>
            <w:r w:rsidR="00D9707C">
              <w:rPr>
                <w:webHidden/>
              </w:rPr>
            </w:r>
            <w:r w:rsidR="00D9707C">
              <w:rPr>
                <w:webHidden/>
              </w:rPr>
              <w:fldChar w:fldCharType="separate"/>
            </w:r>
            <w:r w:rsidR="006F3786">
              <w:rPr>
                <w:webHidden/>
              </w:rPr>
              <w:t>2</w:t>
            </w:r>
            <w:r w:rsidR="00D9707C">
              <w:rPr>
                <w:webHidden/>
              </w:rPr>
              <w:fldChar w:fldCharType="end"/>
            </w:r>
          </w:hyperlink>
        </w:p>
        <w:p w14:paraId="5880C86A" w14:textId="73996DED" w:rsidR="00D9707C" w:rsidRDefault="00B7257C">
          <w:pPr>
            <w:pStyle w:val="TOC2"/>
            <w:rPr>
              <w:rFonts w:asciiTheme="minorHAnsi" w:hAnsiTheme="minorHAnsi"/>
              <w:sz w:val="22"/>
              <w:szCs w:val="22"/>
              <w:lang w:eastAsia="en-GB"/>
            </w:rPr>
          </w:pPr>
          <w:hyperlink w:anchor="_Toc11664277" w:history="1">
            <w:r w:rsidR="00D9707C" w:rsidRPr="002E72CF">
              <w:rPr>
                <w:rStyle w:val="Hyperlink"/>
              </w:rPr>
              <w:t>1.3</w:t>
            </w:r>
            <w:r w:rsidR="00D9707C">
              <w:rPr>
                <w:rFonts w:asciiTheme="minorHAnsi" w:hAnsiTheme="minorHAnsi"/>
                <w:sz w:val="22"/>
                <w:szCs w:val="22"/>
                <w:lang w:eastAsia="en-GB"/>
              </w:rPr>
              <w:tab/>
            </w:r>
            <w:r w:rsidR="00D9707C" w:rsidRPr="002E72CF">
              <w:rPr>
                <w:rStyle w:val="Hyperlink"/>
              </w:rPr>
              <w:t>Limitations</w:t>
            </w:r>
            <w:r w:rsidR="00D9707C">
              <w:rPr>
                <w:webHidden/>
              </w:rPr>
              <w:tab/>
            </w:r>
            <w:r w:rsidR="00D9707C">
              <w:rPr>
                <w:webHidden/>
              </w:rPr>
              <w:fldChar w:fldCharType="begin"/>
            </w:r>
            <w:r w:rsidR="00D9707C">
              <w:rPr>
                <w:webHidden/>
              </w:rPr>
              <w:instrText xml:space="preserve"> PAGEREF _Toc11664277 \h </w:instrText>
            </w:r>
            <w:r w:rsidR="00D9707C">
              <w:rPr>
                <w:webHidden/>
              </w:rPr>
            </w:r>
            <w:r w:rsidR="00D9707C">
              <w:rPr>
                <w:webHidden/>
              </w:rPr>
              <w:fldChar w:fldCharType="separate"/>
            </w:r>
            <w:r w:rsidR="006F3786">
              <w:rPr>
                <w:webHidden/>
              </w:rPr>
              <w:t>2</w:t>
            </w:r>
            <w:r w:rsidR="00D9707C">
              <w:rPr>
                <w:webHidden/>
              </w:rPr>
              <w:fldChar w:fldCharType="end"/>
            </w:r>
          </w:hyperlink>
        </w:p>
        <w:p w14:paraId="5F9577C0" w14:textId="494C1D61" w:rsidR="00D9707C" w:rsidRDefault="00B7257C">
          <w:pPr>
            <w:pStyle w:val="TOC1"/>
            <w:rPr>
              <w:rFonts w:asciiTheme="minorHAnsi" w:hAnsiTheme="minorHAnsi"/>
              <w:b w:val="0"/>
              <w:sz w:val="22"/>
              <w:szCs w:val="22"/>
              <w:lang w:eastAsia="en-GB"/>
            </w:rPr>
          </w:pPr>
          <w:hyperlink w:anchor="_Toc11664278" w:history="1">
            <w:r w:rsidR="00D9707C" w:rsidRPr="002E72CF">
              <w:rPr>
                <w:rStyle w:val="Hyperlink"/>
              </w:rPr>
              <w:t>2.</w:t>
            </w:r>
            <w:r w:rsidR="00D9707C">
              <w:rPr>
                <w:rFonts w:asciiTheme="minorHAnsi" w:hAnsiTheme="minorHAnsi"/>
                <w:b w:val="0"/>
                <w:sz w:val="22"/>
                <w:szCs w:val="22"/>
                <w:lang w:eastAsia="en-GB"/>
              </w:rPr>
              <w:tab/>
            </w:r>
            <w:r w:rsidR="00D9707C" w:rsidRPr="002E72CF">
              <w:rPr>
                <w:rStyle w:val="Hyperlink"/>
              </w:rPr>
              <w:t>Site observations and the tree survey</w:t>
            </w:r>
            <w:r w:rsidR="00D9707C">
              <w:rPr>
                <w:webHidden/>
              </w:rPr>
              <w:tab/>
            </w:r>
            <w:r w:rsidR="00D9707C">
              <w:rPr>
                <w:webHidden/>
              </w:rPr>
              <w:fldChar w:fldCharType="begin"/>
            </w:r>
            <w:r w:rsidR="00D9707C">
              <w:rPr>
                <w:webHidden/>
              </w:rPr>
              <w:instrText xml:space="preserve"> PAGEREF _Toc11664278 \h </w:instrText>
            </w:r>
            <w:r w:rsidR="00D9707C">
              <w:rPr>
                <w:webHidden/>
              </w:rPr>
            </w:r>
            <w:r w:rsidR="00D9707C">
              <w:rPr>
                <w:webHidden/>
              </w:rPr>
              <w:fldChar w:fldCharType="separate"/>
            </w:r>
            <w:r w:rsidR="006F3786">
              <w:rPr>
                <w:webHidden/>
              </w:rPr>
              <w:t>4</w:t>
            </w:r>
            <w:r w:rsidR="00D9707C">
              <w:rPr>
                <w:webHidden/>
              </w:rPr>
              <w:fldChar w:fldCharType="end"/>
            </w:r>
          </w:hyperlink>
        </w:p>
        <w:p w14:paraId="041FFA83" w14:textId="2FB1567C" w:rsidR="00D9707C" w:rsidRDefault="00B7257C">
          <w:pPr>
            <w:pStyle w:val="TOC2"/>
            <w:rPr>
              <w:rFonts w:asciiTheme="minorHAnsi" w:hAnsiTheme="minorHAnsi"/>
              <w:sz w:val="22"/>
              <w:szCs w:val="22"/>
              <w:lang w:eastAsia="en-GB"/>
            </w:rPr>
          </w:pPr>
          <w:hyperlink w:anchor="_Toc11664279" w:history="1">
            <w:r w:rsidR="00D9707C" w:rsidRPr="002E72CF">
              <w:rPr>
                <w:rStyle w:val="Hyperlink"/>
              </w:rPr>
              <w:t>2.1</w:t>
            </w:r>
            <w:r w:rsidR="00D9707C">
              <w:rPr>
                <w:rFonts w:asciiTheme="minorHAnsi" w:hAnsiTheme="minorHAnsi"/>
                <w:sz w:val="22"/>
                <w:szCs w:val="22"/>
                <w:lang w:eastAsia="en-GB"/>
              </w:rPr>
              <w:tab/>
            </w:r>
            <w:r w:rsidR="00D9707C" w:rsidRPr="002E72CF">
              <w:rPr>
                <w:rStyle w:val="Hyperlink"/>
              </w:rPr>
              <w:t>Site observations</w:t>
            </w:r>
            <w:r w:rsidR="00D9707C">
              <w:rPr>
                <w:webHidden/>
              </w:rPr>
              <w:tab/>
            </w:r>
            <w:r w:rsidR="00D9707C">
              <w:rPr>
                <w:webHidden/>
              </w:rPr>
              <w:fldChar w:fldCharType="begin"/>
            </w:r>
            <w:r w:rsidR="00D9707C">
              <w:rPr>
                <w:webHidden/>
              </w:rPr>
              <w:instrText xml:space="preserve"> PAGEREF _Toc11664279 \h </w:instrText>
            </w:r>
            <w:r w:rsidR="00D9707C">
              <w:rPr>
                <w:webHidden/>
              </w:rPr>
            </w:r>
            <w:r w:rsidR="00D9707C">
              <w:rPr>
                <w:webHidden/>
              </w:rPr>
              <w:fldChar w:fldCharType="separate"/>
            </w:r>
            <w:r w:rsidR="006F3786">
              <w:rPr>
                <w:webHidden/>
              </w:rPr>
              <w:t>4</w:t>
            </w:r>
            <w:r w:rsidR="00D9707C">
              <w:rPr>
                <w:webHidden/>
              </w:rPr>
              <w:fldChar w:fldCharType="end"/>
            </w:r>
          </w:hyperlink>
        </w:p>
        <w:p w14:paraId="59DA2D6F" w14:textId="497E1692" w:rsidR="00D9707C" w:rsidRDefault="00B7257C">
          <w:pPr>
            <w:pStyle w:val="TOC2"/>
            <w:rPr>
              <w:rFonts w:asciiTheme="minorHAnsi" w:hAnsiTheme="minorHAnsi"/>
              <w:sz w:val="22"/>
              <w:szCs w:val="22"/>
              <w:lang w:eastAsia="en-GB"/>
            </w:rPr>
          </w:pPr>
          <w:hyperlink w:anchor="_Toc11664281" w:history="1">
            <w:r w:rsidR="00D9707C" w:rsidRPr="002E72CF">
              <w:rPr>
                <w:rStyle w:val="Hyperlink"/>
              </w:rPr>
              <w:t>2.2</w:t>
            </w:r>
            <w:r w:rsidR="00D9707C">
              <w:rPr>
                <w:rFonts w:asciiTheme="minorHAnsi" w:hAnsiTheme="minorHAnsi"/>
                <w:sz w:val="22"/>
                <w:szCs w:val="22"/>
                <w:lang w:eastAsia="en-GB"/>
              </w:rPr>
              <w:tab/>
            </w:r>
            <w:r w:rsidR="00D9707C" w:rsidRPr="002E72CF">
              <w:rPr>
                <w:rStyle w:val="Hyperlink"/>
              </w:rPr>
              <w:t>Limitations upon the survey and protected trees</w:t>
            </w:r>
            <w:r w:rsidR="00D9707C">
              <w:rPr>
                <w:webHidden/>
              </w:rPr>
              <w:tab/>
            </w:r>
            <w:r w:rsidR="00D9707C">
              <w:rPr>
                <w:webHidden/>
              </w:rPr>
              <w:fldChar w:fldCharType="begin"/>
            </w:r>
            <w:r w:rsidR="00D9707C">
              <w:rPr>
                <w:webHidden/>
              </w:rPr>
              <w:instrText xml:space="preserve"> PAGEREF _Toc11664281 \h </w:instrText>
            </w:r>
            <w:r w:rsidR="00D9707C">
              <w:rPr>
                <w:webHidden/>
              </w:rPr>
            </w:r>
            <w:r w:rsidR="00D9707C">
              <w:rPr>
                <w:webHidden/>
              </w:rPr>
              <w:fldChar w:fldCharType="separate"/>
            </w:r>
            <w:r w:rsidR="006F3786">
              <w:rPr>
                <w:webHidden/>
              </w:rPr>
              <w:t>12</w:t>
            </w:r>
            <w:r w:rsidR="00D9707C">
              <w:rPr>
                <w:webHidden/>
              </w:rPr>
              <w:fldChar w:fldCharType="end"/>
            </w:r>
          </w:hyperlink>
        </w:p>
        <w:p w14:paraId="220DDDDB" w14:textId="4A9AA3EB" w:rsidR="00D9707C" w:rsidRDefault="00B7257C">
          <w:pPr>
            <w:pStyle w:val="TOC2"/>
            <w:rPr>
              <w:rFonts w:asciiTheme="minorHAnsi" w:hAnsiTheme="minorHAnsi"/>
              <w:sz w:val="22"/>
              <w:szCs w:val="22"/>
              <w:lang w:eastAsia="en-GB"/>
            </w:rPr>
          </w:pPr>
          <w:hyperlink w:anchor="_Toc11664282" w:history="1">
            <w:r w:rsidR="00D9707C" w:rsidRPr="002E72CF">
              <w:rPr>
                <w:rStyle w:val="Hyperlink"/>
              </w:rPr>
              <w:t>2.3</w:t>
            </w:r>
            <w:r w:rsidR="00D9707C">
              <w:rPr>
                <w:rFonts w:asciiTheme="minorHAnsi" w:hAnsiTheme="minorHAnsi"/>
                <w:sz w:val="22"/>
                <w:szCs w:val="22"/>
                <w:lang w:eastAsia="en-GB"/>
              </w:rPr>
              <w:tab/>
            </w:r>
            <w:r w:rsidR="00D9707C" w:rsidRPr="002E72CF">
              <w:rPr>
                <w:rStyle w:val="Hyperlink"/>
              </w:rPr>
              <w:t>Tree survey results and plans</w:t>
            </w:r>
            <w:r w:rsidR="00D9707C">
              <w:rPr>
                <w:webHidden/>
              </w:rPr>
              <w:tab/>
            </w:r>
            <w:r w:rsidR="00D9707C">
              <w:rPr>
                <w:webHidden/>
              </w:rPr>
              <w:fldChar w:fldCharType="begin"/>
            </w:r>
            <w:r w:rsidR="00D9707C">
              <w:rPr>
                <w:webHidden/>
              </w:rPr>
              <w:instrText xml:space="preserve"> PAGEREF _Toc11664282 \h </w:instrText>
            </w:r>
            <w:r w:rsidR="00D9707C">
              <w:rPr>
                <w:webHidden/>
              </w:rPr>
            </w:r>
            <w:r w:rsidR="00D9707C">
              <w:rPr>
                <w:webHidden/>
              </w:rPr>
              <w:fldChar w:fldCharType="separate"/>
            </w:r>
            <w:r w:rsidR="006F3786">
              <w:rPr>
                <w:webHidden/>
              </w:rPr>
              <w:t>12</w:t>
            </w:r>
            <w:r w:rsidR="00D9707C">
              <w:rPr>
                <w:webHidden/>
              </w:rPr>
              <w:fldChar w:fldCharType="end"/>
            </w:r>
          </w:hyperlink>
        </w:p>
        <w:p w14:paraId="0904EEEE" w14:textId="60B7871B" w:rsidR="00D9707C" w:rsidRDefault="00B7257C">
          <w:pPr>
            <w:pStyle w:val="TOC1"/>
            <w:rPr>
              <w:rFonts w:asciiTheme="minorHAnsi" w:hAnsiTheme="minorHAnsi"/>
              <w:b w:val="0"/>
              <w:sz w:val="22"/>
              <w:szCs w:val="22"/>
              <w:lang w:eastAsia="en-GB"/>
            </w:rPr>
          </w:pPr>
          <w:hyperlink w:anchor="_Toc11664283" w:history="1">
            <w:r w:rsidR="00D9707C" w:rsidRPr="002E72CF">
              <w:rPr>
                <w:rStyle w:val="Hyperlink"/>
              </w:rPr>
              <w:t>3.</w:t>
            </w:r>
            <w:r w:rsidR="00D9707C">
              <w:rPr>
                <w:rFonts w:asciiTheme="minorHAnsi" w:hAnsiTheme="minorHAnsi"/>
                <w:b w:val="0"/>
                <w:sz w:val="22"/>
                <w:szCs w:val="22"/>
                <w:lang w:eastAsia="en-GB"/>
              </w:rPr>
              <w:tab/>
            </w:r>
            <w:r w:rsidR="00D9707C" w:rsidRPr="002E72CF">
              <w:rPr>
                <w:rStyle w:val="Hyperlink"/>
              </w:rPr>
              <w:t>Arboricultural Impact Assessment (AIA)</w:t>
            </w:r>
            <w:r w:rsidR="00D9707C">
              <w:rPr>
                <w:webHidden/>
              </w:rPr>
              <w:tab/>
            </w:r>
            <w:r w:rsidR="00D9707C">
              <w:rPr>
                <w:webHidden/>
              </w:rPr>
              <w:fldChar w:fldCharType="begin"/>
            </w:r>
            <w:r w:rsidR="00D9707C">
              <w:rPr>
                <w:webHidden/>
              </w:rPr>
              <w:instrText xml:space="preserve"> PAGEREF _Toc11664283 \h </w:instrText>
            </w:r>
            <w:r w:rsidR="00D9707C">
              <w:rPr>
                <w:webHidden/>
              </w:rPr>
            </w:r>
            <w:r w:rsidR="00D9707C">
              <w:rPr>
                <w:webHidden/>
              </w:rPr>
              <w:fldChar w:fldCharType="separate"/>
            </w:r>
            <w:r w:rsidR="006F3786">
              <w:rPr>
                <w:webHidden/>
              </w:rPr>
              <w:t>13</w:t>
            </w:r>
            <w:r w:rsidR="00D9707C">
              <w:rPr>
                <w:webHidden/>
              </w:rPr>
              <w:fldChar w:fldCharType="end"/>
            </w:r>
          </w:hyperlink>
        </w:p>
        <w:p w14:paraId="1D4EE82B" w14:textId="37920D41" w:rsidR="00D9707C" w:rsidRDefault="00B7257C">
          <w:pPr>
            <w:pStyle w:val="TOC2"/>
            <w:rPr>
              <w:rFonts w:asciiTheme="minorHAnsi" w:hAnsiTheme="minorHAnsi"/>
              <w:sz w:val="22"/>
              <w:szCs w:val="22"/>
              <w:lang w:eastAsia="en-GB"/>
            </w:rPr>
          </w:pPr>
          <w:hyperlink w:anchor="_Toc11664284" w:history="1">
            <w:r w:rsidR="00D9707C" w:rsidRPr="002E72CF">
              <w:rPr>
                <w:rStyle w:val="Hyperlink"/>
              </w:rPr>
              <w:t>3.1</w:t>
            </w:r>
            <w:r w:rsidR="00D9707C">
              <w:rPr>
                <w:rFonts w:asciiTheme="minorHAnsi" w:hAnsiTheme="minorHAnsi"/>
                <w:sz w:val="22"/>
                <w:szCs w:val="22"/>
                <w:lang w:eastAsia="en-GB"/>
              </w:rPr>
              <w:tab/>
            </w:r>
            <w:r w:rsidR="00D9707C" w:rsidRPr="002E72CF">
              <w:rPr>
                <w:rStyle w:val="Hyperlink"/>
              </w:rPr>
              <w:t>AIA table of impacts</w:t>
            </w:r>
            <w:r w:rsidR="00D9707C">
              <w:rPr>
                <w:webHidden/>
              </w:rPr>
              <w:tab/>
            </w:r>
            <w:r w:rsidR="00D9707C">
              <w:rPr>
                <w:webHidden/>
              </w:rPr>
              <w:fldChar w:fldCharType="begin"/>
            </w:r>
            <w:r w:rsidR="00D9707C">
              <w:rPr>
                <w:webHidden/>
              </w:rPr>
              <w:instrText xml:space="preserve"> PAGEREF _Toc11664284 \h </w:instrText>
            </w:r>
            <w:r w:rsidR="00D9707C">
              <w:rPr>
                <w:webHidden/>
              </w:rPr>
            </w:r>
            <w:r w:rsidR="00D9707C">
              <w:rPr>
                <w:webHidden/>
              </w:rPr>
              <w:fldChar w:fldCharType="separate"/>
            </w:r>
            <w:r w:rsidR="006F3786">
              <w:rPr>
                <w:webHidden/>
              </w:rPr>
              <w:t>13</w:t>
            </w:r>
            <w:r w:rsidR="00D9707C">
              <w:rPr>
                <w:webHidden/>
              </w:rPr>
              <w:fldChar w:fldCharType="end"/>
            </w:r>
          </w:hyperlink>
        </w:p>
        <w:p w14:paraId="772D8CF0" w14:textId="3A724600" w:rsidR="00D9707C" w:rsidRDefault="00B7257C">
          <w:pPr>
            <w:pStyle w:val="TOC1"/>
            <w:rPr>
              <w:rFonts w:asciiTheme="minorHAnsi" w:hAnsiTheme="minorHAnsi"/>
              <w:b w:val="0"/>
              <w:sz w:val="22"/>
              <w:szCs w:val="22"/>
              <w:lang w:eastAsia="en-GB"/>
            </w:rPr>
          </w:pPr>
          <w:hyperlink w:anchor="_Toc11664285" w:history="1">
            <w:r w:rsidR="00D9707C" w:rsidRPr="002E72CF">
              <w:rPr>
                <w:rStyle w:val="Hyperlink"/>
              </w:rPr>
              <w:t>4.</w:t>
            </w:r>
            <w:r w:rsidR="00D9707C">
              <w:rPr>
                <w:rFonts w:asciiTheme="minorHAnsi" w:hAnsiTheme="minorHAnsi"/>
                <w:b w:val="0"/>
                <w:sz w:val="22"/>
                <w:szCs w:val="22"/>
                <w:lang w:eastAsia="en-GB"/>
              </w:rPr>
              <w:tab/>
            </w:r>
            <w:r w:rsidR="00D9707C" w:rsidRPr="002E72CF">
              <w:rPr>
                <w:rStyle w:val="Hyperlink"/>
              </w:rPr>
              <w:t>Conclusions and recommendations</w:t>
            </w:r>
            <w:r w:rsidR="00D9707C">
              <w:rPr>
                <w:webHidden/>
              </w:rPr>
              <w:tab/>
            </w:r>
            <w:r w:rsidR="00D9707C">
              <w:rPr>
                <w:webHidden/>
              </w:rPr>
              <w:fldChar w:fldCharType="begin"/>
            </w:r>
            <w:r w:rsidR="00D9707C">
              <w:rPr>
                <w:webHidden/>
              </w:rPr>
              <w:instrText xml:space="preserve"> PAGEREF _Toc11664285 \h </w:instrText>
            </w:r>
            <w:r w:rsidR="00D9707C">
              <w:rPr>
                <w:webHidden/>
              </w:rPr>
            </w:r>
            <w:r w:rsidR="00D9707C">
              <w:rPr>
                <w:webHidden/>
              </w:rPr>
              <w:fldChar w:fldCharType="separate"/>
            </w:r>
            <w:r w:rsidR="006F3786">
              <w:rPr>
                <w:webHidden/>
              </w:rPr>
              <w:t>14</w:t>
            </w:r>
            <w:r w:rsidR="00D9707C">
              <w:rPr>
                <w:webHidden/>
              </w:rPr>
              <w:fldChar w:fldCharType="end"/>
            </w:r>
          </w:hyperlink>
        </w:p>
        <w:p w14:paraId="2984D2CB" w14:textId="2C515E45" w:rsidR="00D9707C" w:rsidRDefault="00B7257C">
          <w:pPr>
            <w:pStyle w:val="TOC2"/>
            <w:rPr>
              <w:rFonts w:asciiTheme="minorHAnsi" w:hAnsiTheme="minorHAnsi"/>
              <w:sz w:val="22"/>
              <w:szCs w:val="22"/>
              <w:lang w:eastAsia="en-GB"/>
            </w:rPr>
          </w:pPr>
          <w:hyperlink w:anchor="_Toc11664286" w:history="1">
            <w:r w:rsidR="00D9707C" w:rsidRPr="002E72CF">
              <w:rPr>
                <w:rStyle w:val="Hyperlink"/>
              </w:rPr>
              <w:t>4.1</w:t>
            </w:r>
            <w:r w:rsidR="00D9707C">
              <w:rPr>
                <w:rFonts w:asciiTheme="minorHAnsi" w:hAnsiTheme="minorHAnsi"/>
                <w:sz w:val="22"/>
                <w:szCs w:val="22"/>
                <w:lang w:eastAsia="en-GB"/>
              </w:rPr>
              <w:tab/>
            </w:r>
            <w:r w:rsidR="00D9707C" w:rsidRPr="002E72CF">
              <w:rPr>
                <w:rStyle w:val="Hyperlink"/>
              </w:rPr>
              <w:t>Summary of arboricultural impacts</w:t>
            </w:r>
            <w:r w:rsidR="00D9707C">
              <w:rPr>
                <w:webHidden/>
              </w:rPr>
              <w:tab/>
            </w:r>
            <w:r w:rsidR="00D9707C">
              <w:rPr>
                <w:webHidden/>
              </w:rPr>
              <w:fldChar w:fldCharType="begin"/>
            </w:r>
            <w:r w:rsidR="00D9707C">
              <w:rPr>
                <w:webHidden/>
              </w:rPr>
              <w:instrText xml:space="preserve"> PAGEREF _Toc11664286 \h </w:instrText>
            </w:r>
            <w:r w:rsidR="00D9707C">
              <w:rPr>
                <w:webHidden/>
              </w:rPr>
            </w:r>
            <w:r w:rsidR="00D9707C">
              <w:rPr>
                <w:webHidden/>
              </w:rPr>
              <w:fldChar w:fldCharType="separate"/>
            </w:r>
            <w:r w:rsidR="006F3786">
              <w:rPr>
                <w:webHidden/>
              </w:rPr>
              <w:t>14</w:t>
            </w:r>
            <w:r w:rsidR="00D9707C">
              <w:rPr>
                <w:webHidden/>
              </w:rPr>
              <w:fldChar w:fldCharType="end"/>
            </w:r>
          </w:hyperlink>
        </w:p>
        <w:p w14:paraId="6797761B" w14:textId="577DECF4" w:rsidR="00D9707C" w:rsidRDefault="00B7257C">
          <w:pPr>
            <w:pStyle w:val="TOC2"/>
            <w:rPr>
              <w:rFonts w:asciiTheme="minorHAnsi" w:hAnsiTheme="minorHAnsi"/>
              <w:sz w:val="22"/>
              <w:szCs w:val="22"/>
              <w:lang w:eastAsia="en-GB"/>
            </w:rPr>
          </w:pPr>
          <w:hyperlink w:anchor="_Toc11664287" w:history="1">
            <w:r w:rsidR="00D9707C" w:rsidRPr="002E72CF">
              <w:rPr>
                <w:rStyle w:val="Hyperlink"/>
              </w:rPr>
              <w:t>4.2</w:t>
            </w:r>
            <w:r w:rsidR="00D9707C">
              <w:rPr>
                <w:rFonts w:asciiTheme="minorHAnsi" w:hAnsiTheme="minorHAnsi"/>
                <w:sz w:val="22"/>
                <w:szCs w:val="22"/>
                <w:lang w:eastAsia="en-GB"/>
              </w:rPr>
              <w:tab/>
            </w:r>
            <w:r w:rsidR="00D9707C" w:rsidRPr="002E72CF">
              <w:rPr>
                <w:rStyle w:val="Hyperlink"/>
              </w:rPr>
              <w:t>Arboricultural action required – next steps</w:t>
            </w:r>
            <w:r w:rsidR="00D9707C">
              <w:rPr>
                <w:webHidden/>
              </w:rPr>
              <w:tab/>
            </w:r>
            <w:r w:rsidR="00D9707C">
              <w:rPr>
                <w:webHidden/>
              </w:rPr>
              <w:fldChar w:fldCharType="begin"/>
            </w:r>
            <w:r w:rsidR="00D9707C">
              <w:rPr>
                <w:webHidden/>
              </w:rPr>
              <w:instrText xml:space="preserve"> PAGEREF _Toc11664287 \h </w:instrText>
            </w:r>
            <w:r w:rsidR="00D9707C">
              <w:rPr>
                <w:webHidden/>
              </w:rPr>
            </w:r>
            <w:r w:rsidR="00D9707C">
              <w:rPr>
                <w:webHidden/>
              </w:rPr>
              <w:fldChar w:fldCharType="separate"/>
            </w:r>
            <w:r w:rsidR="006F3786">
              <w:rPr>
                <w:webHidden/>
              </w:rPr>
              <w:t>15</w:t>
            </w:r>
            <w:r w:rsidR="00D9707C">
              <w:rPr>
                <w:webHidden/>
              </w:rPr>
              <w:fldChar w:fldCharType="end"/>
            </w:r>
          </w:hyperlink>
        </w:p>
        <w:p w14:paraId="389AEB23" w14:textId="4557C102" w:rsidR="00D9707C" w:rsidRDefault="00B7257C">
          <w:pPr>
            <w:pStyle w:val="TOC2"/>
            <w:rPr>
              <w:rFonts w:asciiTheme="minorHAnsi" w:hAnsiTheme="minorHAnsi"/>
              <w:sz w:val="22"/>
              <w:szCs w:val="22"/>
              <w:lang w:eastAsia="en-GB"/>
            </w:rPr>
          </w:pPr>
          <w:hyperlink w:anchor="_Toc11664288" w:history="1">
            <w:r w:rsidR="00D9707C" w:rsidRPr="002E72CF">
              <w:rPr>
                <w:rStyle w:val="Hyperlink"/>
              </w:rPr>
              <w:t>4.3</w:t>
            </w:r>
            <w:r w:rsidR="00D9707C">
              <w:rPr>
                <w:rFonts w:asciiTheme="minorHAnsi" w:hAnsiTheme="minorHAnsi"/>
                <w:sz w:val="22"/>
                <w:szCs w:val="22"/>
                <w:lang w:eastAsia="en-GB"/>
              </w:rPr>
              <w:tab/>
            </w:r>
            <w:r w:rsidR="00D9707C" w:rsidRPr="002E72CF">
              <w:rPr>
                <w:rStyle w:val="Hyperlink"/>
              </w:rPr>
              <w:t>Site supervision</w:t>
            </w:r>
            <w:r w:rsidR="00D9707C">
              <w:rPr>
                <w:webHidden/>
              </w:rPr>
              <w:tab/>
            </w:r>
            <w:r w:rsidR="00D9707C">
              <w:rPr>
                <w:webHidden/>
              </w:rPr>
              <w:fldChar w:fldCharType="begin"/>
            </w:r>
            <w:r w:rsidR="00D9707C">
              <w:rPr>
                <w:webHidden/>
              </w:rPr>
              <w:instrText xml:space="preserve"> PAGEREF _Toc11664288 \h </w:instrText>
            </w:r>
            <w:r w:rsidR="00D9707C">
              <w:rPr>
                <w:webHidden/>
              </w:rPr>
            </w:r>
            <w:r w:rsidR="00D9707C">
              <w:rPr>
                <w:webHidden/>
              </w:rPr>
              <w:fldChar w:fldCharType="separate"/>
            </w:r>
            <w:r w:rsidR="006F3786">
              <w:rPr>
                <w:webHidden/>
              </w:rPr>
              <w:t>16</w:t>
            </w:r>
            <w:r w:rsidR="00D9707C">
              <w:rPr>
                <w:webHidden/>
              </w:rPr>
              <w:fldChar w:fldCharType="end"/>
            </w:r>
          </w:hyperlink>
        </w:p>
        <w:p w14:paraId="2A3B64D3" w14:textId="6DFC3A7D" w:rsidR="00D9707C" w:rsidRDefault="00B7257C">
          <w:pPr>
            <w:pStyle w:val="TOC2"/>
            <w:rPr>
              <w:rFonts w:asciiTheme="minorHAnsi" w:hAnsiTheme="minorHAnsi"/>
              <w:sz w:val="22"/>
              <w:szCs w:val="22"/>
              <w:lang w:eastAsia="en-GB"/>
            </w:rPr>
          </w:pPr>
          <w:hyperlink w:anchor="_Toc11664289" w:history="1">
            <w:r w:rsidR="00D9707C" w:rsidRPr="002E72CF">
              <w:rPr>
                <w:rStyle w:val="Hyperlink"/>
              </w:rPr>
              <w:t>4.4</w:t>
            </w:r>
            <w:r w:rsidR="00D9707C">
              <w:rPr>
                <w:rFonts w:asciiTheme="minorHAnsi" w:hAnsiTheme="minorHAnsi"/>
                <w:sz w:val="22"/>
                <w:szCs w:val="22"/>
                <w:lang w:eastAsia="en-GB"/>
              </w:rPr>
              <w:tab/>
            </w:r>
            <w:r w:rsidR="00D9707C" w:rsidRPr="002E72CF">
              <w:rPr>
                <w:rStyle w:val="Hyperlink"/>
              </w:rPr>
              <w:t>Legal obligations</w:t>
            </w:r>
            <w:r w:rsidR="00D9707C">
              <w:rPr>
                <w:webHidden/>
              </w:rPr>
              <w:tab/>
            </w:r>
            <w:r w:rsidR="00D9707C">
              <w:rPr>
                <w:webHidden/>
              </w:rPr>
              <w:fldChar w:fldCharType="begin"/>
            </w:r>
            <w:r w:rsidR="00D9707C">
              <w:rPr>
                <w:webHidden/>
              </w:rPr>
              <w:instrText xml:space="preserve"> PAGEREF _Toc11664289 \h </w:instrText>
            </w:r>
            <w:r w:rsidR="00D9707C">
              <w:rPr>
                <w:webHidden/>
              </w:rPr>
            </w:r>
            <w:r w:rsidR="00D9707C">
              <w:rPr>
                <w:webHidden/>
              </w:rPr>
              <w:fldChar w:fldCharType="separate"/>
            </w:r>
            <w:r w:rsidR="006F3786">
              <w:rPr>
                <w:webHidden/>
              </w:rPr>
              <w:t>16</w:t>
            </w:r>
            <w:r w:rsidR="00D9707C">
              <w:rPr>
                <w:webHidden/>
              </w:rPr>
              <w:fldChar w:fldCharType="end"/>
            </w:r>
          </w:hyperlink>
        </w:p>
        <w:p w14:paraId="4397B497" w14:textId="0E92C3C9" w:rsidR="00D9707C" w:rsidRDefault="00B7257C">
          <w:pPr>
            <w:pStyle w:val="TOC1"/>
            <w:rPr>
              <w:rFonts w:asciiTheme="minorHAnsi" w:hAnsiTheme="minorHAnsi"/>
              <w:b w:val="0"/>
              <w:sz w:val="22"/>
              <w:szCs w:val="22"/>
              <w:lang w:eastAsia="en-GB"/>
            </w:rPr>
          </w:pPr>
          <w:hyperlink w:anchor="_Toc11664290" w:history="1">
            <w:r w:rsidR="00D9707C" w:rsidRPr="002E72CF">
              <w:rPr>
                <w:rStyle w:val="Hyperlink"/>
              </w:rPr>
              <w:t>References</w:t>
            </w:r>
            <w:r w:rsidR="00D9707C">
              <w:rPr>
                <w:webHidden/>
              </w:rPr>
              <w:tab/>
            </w:r>
            <w:r w:rsidR="00D9707C">
              <w:rPr>
                <w:webHidden/>
              </w:rPr>
              <w:fldChar w:fldCharType="begin"/>
            </w:r>
            <w:r w:rsidR="00D9707C">
              <w:rPr>
                <w:webHidden/>
              </w:rPr>
              <w:instrText xml:space="preserve"> PAGEREF _Toc11664290 \h </w:instrText>
            </w:r>
            <w:r w:rsidR="00D9707C">
              <w:rPr>
                <w:webHidden/>
              </w:rPr>
            </w:r>
            <w:r w:rsidR="00D9707C">
              <w:rPr>
                <w:webHidden/>
              </w:rPr>
              <w:fldChar w:fldCharType="separate"/>
            </w:r>
            <w:r w:rsidR="006F3786">
              <w:rPr>
                <w:webHidden/>
              </w:rPr>
              <w:t>18</w:t>
            </w:r>
            <w:r w:rsidR="00D9707C">
              <w:rPr>
                <w:webHidden/>
              </w:rPr>
              <w:fldChar w:fldCharType="end"/>
            </w:r>
          </w:hyperlink>
        </w:p>
        <w:p w14:paraId="614C89EB" w14:textId="5EDB81B6" w:rsidR="008F6D48" w:rsidRDefault="008F6D48" w:rsidP="00B1033D">
          <w:pPr>
            <w:pStyle w:val="TOC1"/>
            <w:rPr>
              <w:b w:val="0"/>
              <w:lang w:val="en-AU"/>
            </w:rPr>
          </w:pPr>
          <w:r>
            <w:rPr>
              <w:b w:val="0"/>
              <w:lang w:val="en-AU"/>
            </w:rPr>
            <w:fldChar w:fldCharType="end"/>
          </w:r>
        </w:p>
        <w:p w14:paraId="4CCA50DA" w14:textId="77777777" w:rsidR="006F3786" w:rsidRDefault="008F6D48">
          <w:pPr>
            <w:pStyle w:val="TOC1"/>
            <w:rPr>
              <w:rFonts w:asciiTheme="minorHAnsi" w:hAnsiTheme="minorHAnsi"/>
              <w:b w:val="0"/>
              <w:sz w:val="22"/>
              <w:szCs w:val="22"/>
              <w:lang w:eastAsia="en-GB"/>
            </w:rPr>
          </w:pPr>
          <w:r>
            <w:fldChar w:fldCharType="begin"/>
          </w:r>
          <w:r>
            <w:instrText xml:space="preserve"> TOC \n \h \z \t "Heading 9,1" </w:instrText>
          </w:r>
          <w:r>
            <w:fldChar w:fldCharType="separate"/>
          </w:r>
          <w:hyperlink w:anchor="_Toc21592420" w:history="1">
            <w:r w:rsidR="006F3786" w:rsidRPr="00D3232F">
              <w:rPr>
                <w:rStyle w:val="Hyperlink"/>
              </w:rPr>
              <w:t>Appendix A. Documents provided, survey methodology and scope</w:t>
            </w:r>
          </w:hyperlink>
        </w:p>
        <w:p w14:paraId="088CA30D" w14:textId="77777777" w:rsidR="006F3786" w:rsidRDefault="00B7257C">
          <w:pPr>
            <w:pStyle w:val="TOC1"/>
            <w:rPr>
              <w:rFonts w:asciiTheme="minorHAnsi" w:hAnsiTheme="minorHAnsi"/>
              <w:b w:val="0"/>
              <w:sz w:val="22"/>
              <w:szCs w:val="22"/>
              <w:lang w:eastAsia="en-GB"/>
            </w:rPr>
          </w:pPr>
          <w:hyperlink w:anchor="_Toc21592421" w:history="1">
            <w:r w:rsidR="006F3786" w:rsidRPr="00D3232F">
              <w:rPr>
                <w:rStyle w:val="Hyperlink"/>
              </w:rPr>
              <w:t>Appendix B. Preliminary Generic AMS</w:t>
            </w:r>
          </w:hyperlink>
        </w:p>
        <w:p w14:paraId="1657D3C3" w14:textId="77777777" w:rsidR="006F3786" w:rsidRDefault="00B7257C">
          <w:pPr>
            <w:pStyle w:val="TOC1"/>
            <w:rPr>
              <w:rFonts w:asciiTheme="minorHAnsi" w:hAnsiTheme="minorHAnsi"/>
              <w:b w:val="0"/>
              <w:sz w:val="22"/>
              <w:szCs w:val="22"/>
              <w:lang w:eastAsia="en-GB"/>
            </w:rPr>
          </w:pPr>
          <w:hyperlink w:anchor="_Toc21592422" w:history="1">
            <w:r w:rsidR="006F3786" w:rsidRPr="00D3232F">
              <w:rPr>
                <w:rStyle w:val="Hyperlink"/>
              </w:rPr>
              <w:t>Appendix C. Glossary of terms and abbreviations</w:t>
            </w:r>
          </w:hyperlink>
        </w:p>
        <w:p w14:paraId="42638F7F" w14:textId="77777777" w:rsidR="006F3786" w:rsidRDefault="00B7257C">
          <w:pPr>
            <w:pStyle w:val="TOC1"/>
            <w:rPr>
              <w:rFonts w:asciiTheme="minorHAnsi" w:hAnsiTheme="minorHAnsi"/>
              <w:b w:val="0"/>
              <w:sz w:val="22"/>
              <w:szCs w:val="22"/>
              <w:lang w:eastAsia="en-GB"/>
            </w:rPr>
          </w:pPr>
          <w:hyperlink w:anchor="_Toc21592423" w:history="1">
            <w:r w:rsidR="006F3786" w:rsidRPr="00D3232F">
              <w:rPr>
                <w:rStyle w:val="Hyperlink"/>
              </w:rPr>
              <w:t>Appendix D. Cascade Chart for Tree Quality Assessment (taken from BS5837:2012)</w:t>
            </w:r>
          </w:hyperlink>
        </w:p>
        <w:p w14:paraId="0084C2B3" w14:textId="77777777" w:rsidR="006F3786" w:rsidRDefault="00B7257C">
          <w:pPr>
            <w:pStyle w:val="TOC1"/>
            <w:rPr>
              <w:rFonts w:asciiTheme="minorHAnsi" w:hAnsiTheme="minorHAnsi"/>
              <w:b w:val="0"/>
              <w:sz w:val="22"/>
              <w:szCs w:val="22"/>
              <w:lang w:eastAsia="en-GB"/>
            </w:rPr>
          </w:pPr>
          <w:hyperlink w:anchor="_Toc21592424" w:history="1">
            <w:r w:rsidR="006F3786" w:rsidRPr="00D3232F">
              <w:rPr>
                <w:rStyle w:val="Hyperlink"/>
              </w:rPr>
              <w:t>Appendix E. Tree Survey Schedule Key</w:t>
            </w:r>
          </w:hyperlink>
        </w:p>
        <w:p w14:paraId="002DEC0D" w14:textId="77777777" w:rsidR="006F3786" w:rsidRDefault="00B7257C">
          <w:pPr>
            <w:pStyle w:val="TOC1"/>
            <w:rPr>
              <w:rFonts w:asciiTheme="minorHAnsi" w:hAnsiTheme="minorHAnsi"/>
              <w:b w:val="0"/>
              <w:sz w:val="22"/>
              <w:szCs w:val="22"/>
              <w:lang w:eastAsia="en-GB"/>
            </w:rPr>
          </w:pPr>
          <w:hyperlink w:anchor="_Toc21592425" w:history="1">
            <w:r w:rsidR="006F3786" w:rsidRPr="00D3232F">
              <w:rPr>
                <w:rStyle w:val="Hyperlink"/>
              </w:rPr>
              <w:t>Appendix F. Tree Survey and Protection Schedule including AIA Results</w:t>
            </w:r>
          </w:hyperlink>
        </w:p>
        <w:p w14:paraId="7CC569D7" w14:textId="77777777" w:rsidR="006F3786" w:rsidRDefault="00B7257C">
          <w:pPr>
            <w:pStyle w:val="TOC1"/>
            <w:rPr>
              <w:rFonts w:asciiTheme="minorHAnsi" w:hAnsiTheme="minorHAnsi"/>
              <w:b w:val="0"/>
              <w:sz w:val="22"/>
              <w:szCs w:val="22"/>
              <w:lang w:eastAsia="en-GB"/>
            </w:rPr>
          </w:pPr>
          <w:hyperlink w:anchor="_Toc21592426" w:history="1">
            <w:r w:rsidR="006F3786" w:rsidRPr="00D3232F">
              <w:rPr>
                <w:rStyle w:val="Hyperlink"/>
              </w:rPr>
              <w:t>Appendix G. Existing Tree Constraints Plan</w:t>
            </w:r>
          </w:hyperlink>
        </w:p>
        <w:p w14:paraId="3C7A4E82" w14:textId="77777777" w:rsidR="006F3786" w:rsidRDefault="00B7257C">
          <w:pPr>
            <w:pStyle w:val="TOC1"/>
            <w:rPr>
              <w:rFonts w:asciiTheme="minorHAnsi" w:hAnsiTheme="minorHAnsi"/>
              <w:b w:val="0"/>
              <w:sz w:val="22"/>
              <w:szCs w:val="22"/>
              <w:lang w:eastAsia="en-GB"/>
            </w:rPr>
          </w:pPr>
          <w:hyperlink w:anchor="_Toc21592427" w:history="1">
            <w:r w:rsidR="006F3786" w:rsidRPr="00D3232F">
              <w:rPr>
                <w:rStyle w:val="Hyperlink"/>
              </w:rPr>
              <w:t>Appendix H. Preliminary Tree Removals and Retention Plan</w:t>
            </w:r>
          </w:hyperlink>
        </w:p>
        <w:p w14:paraId="656351BD" w14:textId="1D37151F" w:rsidR="00484CD5" w:rsidRPr="00484CD5" w:rsidRDefault="008F6D48" w:rsidP="002534DD">
          <w:pPr>
            <w:pStyle w:val="Para0"/>
          </w:pPr>
          <w:r>
            <w:rPr>
              <w:noProof/>
            </w:rPr>
            <w:fldChar w:fldCharType="end"/>
          </w:r>
        </w:p>
      </w:sdtContent>
    </w:sdt>
    <w:p w14:paraId="2E43B05B" w14:textId="77777777" w:rsidR="00484CD5" w:rsidRPr="00484CD5" w:rsidRDefault="00484CD5" w:rsidP="002534DD">
      <w:pPr>
        <w:pStyle w:val="Para0"/>
      </w:pPr>
    </w:p>
    <w:p w14:paraId="75D14DB9" w14:textId="77777777" w:rsidR="00484CD5" w:rsidRPr="00484CD5" w:rsidRDefault="00484CD5" w:rsidP="002534DD">
      <w:pPr>
        <w:pStyle w:val="Para0"/>
        <w:sectPr w:rsidR="00484CD5" w:rsidRPr="00484CD5" w:rsidSect="002534DD">
          <w:headerReference w:type="default" r:id="rId14"/>
          <w:footerReference w:type="default" r:id="rId15"/>
          <w:headerReference w:type="first" r:id="rId16"/>
          <w:footerReference w:type="first" r:id="rId17"/>
          <w:pgSz w:w="11901" w:h="16840" w:code="9"/>
          <w:pgMar w:top="567" w:right="851" w:bottom="851" w:left="1134" w:header="567" w:footer="370" w:gutter="0"/>
          <w:pgNumType w:fmt="lowerRoman" w:start="1"/>
          <w:cols w:space="0"/>
          <w:formProt w:val="0"/>
          <w:docGrid w:linePitch="360"/>
        </w:sectPr>
      </w:pPr>
    </w:p>
    <w:p w14:paraId="799FBB06" w14:textId="261ADB61" w:rsidR="00484CD5" w:rsidRPr="00484CD5" w:rsidRDefault="00484CD5" w:rsidP="002534DD">
      <w:pPr>
        <w:pStyle w:val="Summary"/>
      </w:pPr>
      <w:bookmarkStart w:id="3" w:name="_Toc369528046"/>
      <w:bookmarkStart w:id="4" w:name="_Toc11664273"/>
      <w:r w:rsidRPr="00484CD5">
        <w:t xml:space="preserve">Executive </w:t>
      </w:r>
      <w:r w:rsidR="0049210C">
        <w:t>s</w:t>
      </w:r>
      <w:r w:rsidRPr="00484CD5">
        <w:t>ummary</w:t>
      </w:r>
      <w:bookmarkEnd w:id="3"/>
      <w:bookmarkEnd w:id="4"/>
    </w:p>
    <w:p w14:paraId="1D37BD8F" w14:textId="77777777" w:rsidR="0049210C" w:rsidRDefault="0049210C" w:rsidP="0049210C">
      <w:pPr>
        <w:pStyle w:val="Para0"/>
      </w:pPr>
      <w:r>
        <w:t>The following points summarise the recommendations and conclusions contained within this report relating to the anticipated tree impacts from the current design proposals:</w:t>
      </w:r>
    </w:p>
    <w:p w14:paraId="7E6FD583" w14:textId="7658F39A" w:rsidR="0049210C" w:rsidRDefault="0049210C" w:rsidP="0049210C">
      <w:pPr>
        <w:pStyle w:val="Para0number"/>
      </w:pPr>
      <w:r>
        <w:t>All trees within the Highway boundary are considered at risk of damage or removal from the Proposed Scheme. The recommendations and findings contained within this report relate to the potential for tree retention given the current preliminary design stage.</w:t>
      </w:r>
    </w:p>
    <w:p w14:paraId="235EF622" w14:textId="7E9D59A1" w:rsidR="0049210C" w:rsidRDefault="002C3B2E" w:rsidP="0049210C">
      <w:pPr>
        <w:pStyle w:val="Para0number"/>
      </w:pPr>
      <w:r>
        <w:t>F</w:t>
      </w:r>
      <w:r w:rsidR="0049210C">
        <w:t>ive A grade tree features (three individual trees and two tree groups)</w:t>
      </w:r>
      <w:r>
        <w:t xml:space="preserve"> have been identified within the scheme extents. Of these,</w:t>
      </w:r>
      <w:r w:rsidR="0049210C">
        <w:t xml:space="preserve"> </w:t>
      </w:r>
      <w:r w:rsidR="00973C53">
        <w:t xml:space="preserve">four </w:t>
      </w:r>
      <w:r w:rsidR="0049210C">
        <w:t>tree</w:t>
      </w:r>
      <w:r w:rsidR="00973C53">
        <w:t>s</w:t>
      </w:r>
      <w:r w:rsidR="0049210C">
        <w:t xml:space="preserve"> (</w:t>
      </w:r>
      <w:r w:rsidR="00973C53">
        <w:t xml:space="preserve">two from G13, T15 and </w:t>
      </w:r>
      <w:r w:rsidR="0049210C">
        <w:t>T20) would require removal</w:t>
      </w:r>
      <w:r w:rsidR="00973C53">
        <w:t xml:space="preserve"> which represents 50% of the total A grade trees</w:t>
      </w:r>
      <w:r w:rsidR="0049210C">
        <w:t>. Th</w:t>
      </w:r>
      <w:r w:rsidR="00973C53">
        <w:t>ese are</w:t>
      </w:r>
      <w:r w:rsidR="0049210C">
        <w:t xml:space="preserve"> mature ‘legacy’ tree</w:t>
      </w:r>
      <w:r w:rsidR="00973C53">
        <w:t>s</w:t>
      </w:r>
      <w:r w:rsidR="0049210C">
        <w:t xml:space="preserve"> offering high amenity value to the surrounding area.</w:t>
      </w:r>
    </w:p>
    <w:p w14:paraId="0D152D6D" w14:textId="36EE21FE" w:rsidR="0049210C" w:rsidRDefault="00973C53" w:rsidP="0049210C">
      <w:pPr>
        <w:pStyle w:val="Para0number"/>
      </w:pPr>
      <w:r>
        <w:t>Currently only one A grade tree within the traffic island on Hamble Lane would be retained due to the location and design of the proposed water storage tank. It is recommended that options to install the tank beneath the rooting zones of these trees be explored in order, as design development progresses, to retain an additional 3 A grade trees and reduce losses of these high value trees, within the island, down to one.</w:t>
      </w:r>
    </w:p>
    <w:p w14:paraId="007C757C" w14:textId="0ED50C26" w:rsidR="0049210C" w:rsidRDefault="0049210C" w:rsidP="0049210C">
      <w:pPr>
        <w:pStyle w:val="Para0number"/>
      </w:pPr>
      <w:r>
        <w:t>All retained A grade trees would require BS 5837:2012 (BSI, 2012) protection measures during proposed construction works to enable their successful retention. These measures should be detailed and documented prior to construction beginning in the form of a site specific Arboricultural Method Statement</w:t>
      </w:r>
      <w:r w:rsidR="002C3B2E">
        <w:t xml:space="preserve"> (AMS)</w:t>
      </w:r>
      <w:r>
        <w:t>.</w:t>
      </w:r>
    </w:p>
    <w:p w14:paraId="41B3C314" w14:textId="0D693AB4" w:rsidR="0049210C" w:rsidRDefault="0049210C" w:rsidP="0049210C">
      <w:pPr>
        <w:pStyle w:val="Para0number"/>
      </w:pPr>
      <w:r>
        <w:t xml:space="preserve">Trees expected to require removal within the highway boundary were identified predominantly within Windhover Roundabout (well established trees) and adjacent to the A3024 </w:t>
      </w:r>
      <w:r w:rsidR="00290C96">
        <w:t>Bert Betts Way</w:t>
      </w:r>
      <w:r w:rsidR="002C3B2E">
        <w:t xml:space="preserve">. Trees adjacent to </w:t>
      </w:r>
      <w:r w:rsidR="00290C96">
        <w:t>Bert Betts Way</w:t>
      </w:r>
      <w:r>
        <w:t xml:space="preserve"> provide screening of the </w:t>
      </w:r>
      <w:r w:rsidR="002C3B2E">
        <w:t>existing</w:t>
      </w:r>
      <w:r>
        <w:t xml:space="preserve"> highways infrastructure.</w:t>
      </w:r>
    </w:p>
    <w:p w14:paraId="284FB67A" w14:textId="4A2B1AD4" w:rsidR="0049210C" w:rsidRDefault="0049210C" w:rsidP="0049210C">
      <w:pPr>
        <w:pStyle w:val="Para0number"/>
      </w:pPr>
      <w:r>
        <w:t xml:space="preserve">Other trees indicated as </w:t>
      </w:r>
      <w:r w:rsidR="00973C53">
        <w:t>‘</w:t>
      </w:r>
      <w:r>
        <w:t>encroached</w:t>
      </w:r>
      <w:r w:rsidR="00973C53">
        <w:t>’</w:t>
      </w:r>
      <w:r>
        <w:t xml:space="preserve"> (i.e. requiring protection measures) within this report should be included within the site specific AMS. This includes those trees outside the Red Line Boundary (non-Highways owned) but calculated to be potentially damaged by construction of the Proposed Scheme. These at-risk third-party trees are G3 to G8, G46, G53 and T54.</w:t>
      </w:r>
    </w:p>
    <w:p w14:paraId="0B4B519D" w14:textId="18FDD306" w:rsidR="00973C53" w:rsidRDefault="00973C53" w:rsidP="0049210C">
      <w:pPr>
        <w:pStyle w:val="Para0number"/>
      </w:pPr>
      <w:r>
        <w:t>It is recommended that the filter drain alignment around the Tesco supermarket land (adjacent to the northbound carriage way of Providence Hill) be amended in order to safely retain the off-site mature trees lining the highway boundary.</w:t>
      </w:r>
    </w:p>
    <w:p w14:paraId="0F75C100" w14:textId="310AC233" w:rsidR="00973C53" w:rsidRDefault="00A84E50" w:rsidP="0049210C">
      <w:pPr>
        <w:pStyle w:val="Para0number"/>
      </w:pPr>
      <w:r>
        <w:t>Three of the i</w:t>
      </w:r>
      <w:r w:rsidR="00973C53">
        <w:t>nterim locations for the flood compensation areas</w:t>
      </w:r>
      <w:r>
        <w:t xml:space="preserve"> (west of </w:t>
      </w:r>
      <w:r w:rsidR="00290C96">
        <w:t xml:space="preserve">M27 </w:t>
      </w:r>
      <w:r>
        <w:t>junction 8)</w:t>
      </w:r>
      <w:r w:rsidR="00973C53">
        <w:t xml:space="preserve"> have not been fully assessed for the presence of trees or the associated arboricultural impacts</w:t>
      </w:r>
      <w:r w:rsidR="00290C96">
        <w:t>.</w:t>
      </w:r>
      <w:r>
        <w:t xml:space="preserve"> </w:t>
      </w:r>
      <w:r w:rsidR="00290C96">
        <w:t>I</w:t>
      </w:r>
      <w:r>
        <w:t>t is noted that impacts are likely with tree cover present within/adjacent to these areas</w:t>
      </w:r>
      <w:r w:rsidR="00973C53">
        <w:t>. It is recommended</w:t>
      </w:r>
      <w:r w:rsidR="00290C96">
        <w:t xml:space="preserve"> that</w:t>
      </w:r>
      <w:r w:rsidR="00973C53">
        <w:t xml:space="preserve"> a further site visit is conducted once confirmation of these areas has been obtained and any additional predicted tree loss and/or tree protection requirements be assessed by an arboriculturist.</w:t>
      </w:r>
    </w:p>
    <w:p w14:paraId="7FD6C917" w14:textId="4ED24475" w:rsidR="002B50B1" w:rsidRDefault="0049210C" w:rsidP="0049210C">
      <w:pPr>
        <w:pStyle w:val="Para0number"/>
      </w:pPr>
      <w:r>
        <w:t xml:space="preserve">Impacts to the trees, as outlined within this AIA report, could alter with any changes to the current design proposals (as of </w:t>
      </w:r>
      <w:r w:rsidR="002C3B2E">
        <w:t>April</w:t>
      </w:r>
      <w:r>
        <w:t xml:space="preserve"> 2019). Tree impacts should therefore be reviewed as the design process progresses with all relevant parties informed of the changes, where appropriate.</w:t>
      </w:r>
    </w:p>
    <w:p w14:paraId="6A62767E" w14:textId="77777777" w:rsidR="002B50B1" w:rsidRPr="002B50B1" w:rsidRDefault="002B50B1" w:rsidP="002B50B1"/>
    <w:p w14:paraId="7323D0CB" w14:textId="77777777" w:rsidR="002B50B1" w:rsidRPr="002B50B1" w:rsidRDefault="002B50B1" w:rsidP="002B50B1"/>
    <w:p w14:paraId="7009732B" w14:textId="77777777" w:rsidR="002B50B1" w:rsidRPr="002B50B1" w:rsidRDefault="002B50B1" w:rsidP="002B50B1"/>
    <w:p w14:paraId="73991CEF" w14:textId="359421AC" w:rsidR="002B50B1" w:rsidRDefault="002B50B1" w:rsidP="002B50B1"/>
    <w:p w14:paraId="0EDC9070" w14:textId="53884358" w:rsidR="00484CD5" w:rsidRPr="002B50B1" w:rsidRDefault="002B50B1" w:rsidP="002B50B1">
      <w:pPr>
        <w:tabs>
          <w:tab w:val="left" w:pos="7126"/>
        </w:tabs>
      </w:pPr>
      <w:r>
        <w:tab/>
      </w:r>
    </w:p>
    <w:p w14:paraId="727A4F0F" w14:textId="77777777" w:rsidR="00484CD5" w:rsidRPr="00484CD5" w:rsidRDefault="00484CD5" w:rsidP="00484CD5">
      <w:pPr>
        <w:pStyle w:val="Heading1"/>
      </w:pPr>
      <w:bookmarkStart w:id="5" w:name="_Toc369528047"/>
      <w:bookmarkStart w:id="6" w:name="_Toc11664274"/>
      <w:r w:rsidRPr="00484CD5">
        <w:t>Introduction</w:t>
      </w:r>
      <w:bookmarkEnd w:id="5"/>
      <w:bookmarkEnd w:id="6"/>
    </w:p>
    <w:p w14:paraId="7B1667C1" w14:textId="6C7121EF" w:rsidR="0049210C" w:rsidRDefault="0049210C" w:rsidP="0049210C">
      <w:pPr>
        <w:pStyle w:val="Para0"/>
      </w:pPr>
      <w:r>
        <w:t>Jacobs UK Ltd (Jacobs) was instructed to undertake a tree survey and provide an Arboricultural Impact Assessment (AIA) report for the M27 Southampton Junctions Scheme. The AIA has been produced in accordance with ‘BS5837:2012 – Trees in relation to design, demolition and construction – Recommendations’ (BSI, 2012).</w:t>
      </w:r>
    </w:p>
    <w:p w14:paraId="259757FE" w14:textId="41350E24" w:rsidR="0049210C" w:rsidRDefault="0049210C" w:rsidP="0049210C">
      <w:pPr>
        <w:pStyle w:val="Para0"/>
      </w:pPr>
      <w:r>
        <w:t>The requirements of the survey were to:</w:t>
      </w:r>
    </w:p>
    <w:p w14:paraId="3A176EEF" w14:textId="41F3B04F" w:rsidR="0049210C" w:rsidRDefault="0049210C" w:rsidP="0049210C">
      <w:pPr>
        <w:pStyle w:val="Para0bullet"/>
      </w:pPr>
      <w:r>
        <w:t>record information about the trees that may be impacted by the proposed development;</w:t>
      </w:r>
    </w:p>
    <w:p w14:paraId="3007A17D" w14:textId="1E5381BF" w:rsidR="0049210C" w:rsidRDefault="0049210C" w:rsidP="0049210C">
      <w:pPr>
        <w:pStyle w:val="Para0bullet"/>
      </w:pPr>
      <w:r>
        <w:t>assess the potential impact on those trees likely to be affected by the development, including potential tree loss, and to recommended where protection measures may be required for retained trees; and</w:t>
      </w:r>
    </w:p>
    <w:p w14:paraId="2FCB0A02" w14:textId="539C7B41" w:rsidR="0049210C" w:rsidRDefault="0049210C" w:rsidP="0049210C">
      <w:pPr>
        <w:pStyle w:val="Para0bullet"/>
      </w:pPr>
      <w:r>
        <w:t>provide a tree survey report with all relevant information recorded.</w:t>
      </w:r>
    </w:p>
    <w:p w14:paraId="1B4BC126" w14:textId="570EC38F" w:rsidR="0049210C" w:rsidRDefault="0049210C" w:rsidP="0049210C">
      <w:pPr>
        <w:pStyle w:val="Heading2"/>
      </w:pPr>
      <w:bookmarkStart w:id="7" w:name="_Toc11664275"/>
      <w:r>
        <w:t>Scheme design stage</w:t>
      </w:r>
      <w:bookmarkEnd w:id="7"/>
    </w:p>
    <w:p w14:paraId="443DA127" w14:textId="3CC26029" w:rsidR="0049210C" w:rsidRDefault="0049210C" w:rsidP="0049210C">
      <w:pPr>
        <w:pStyle w:val="Para0"/>
      </w:pPr>
      <w:r>
        <w:t>Preliminary design detail was provided to produce this report relating to the proposed road widening, associated footway alignments</w:t>
      </w:r>
      <w:r w:rsidR="0083335F">
        <w:t>,</w:t>
      </w:r>
      <w:r>
        <w:t xml:space="preserve"> earthworks</w:t>
      </w:r>
      <w:r w:rsidR="0083335F">
        <w:t>, drainage detail</w:t>
      </w:r>
      <w:r w:rsidR="00246AC3">
        <w:t>,</w:t>
      </w:r>
      <w:r w:rsidR="0083335F">
        <w:t xml:space="preserve"> and compensation areas for flood risk and biodiversity</w:t>
      </w:r>
      <w:r>
        <w:t xml:space="preserve"> (see </w:t>
      </w:r>
      <w:r w:rsidR="008F6D48">
        <w:t>A</w:t>
      </w:r>
      <w:r>
        <w:t>ppendix A for details).</w:t>
      </w:r>
      <w:r w:rsidR="002B1B8F">
        <w:t xml:space="preserve"> This report is a revision of the original tree report (P00) which referred to Design Fix 2.</w:t>
      </w:r>
    </w:p>
    <w:p w14:paraId="0B5C208D" w14:textId="088FBF25" w:rsidR="0049210C" w:rsidRDefault="0049210C" w:rsidP="0049210C">
      <w:pPr>
        <w:pStyle w:val="Para0"/>
      </w:pPr>
      <w:r>
        <w:t>The current scheme design has been referred to as the Proposed Scheme</w:t>
      </w:r>
      <w:r w:rsidR="0083335F">
        <w:t xml:space="preserve"> within this report</w:t>
      </w:r>
      <w:r>
        <w:t>. This relates to the scheme design revision</w:t>
      </w:r>
      <w:r w:rsidR="0083335F">
        <w:t>, known as Design Fix 3 (DF3),</w:t>
      </w:r>
      <w:r>
        <w:t xml:space="preserve"> as referenced in Appendix A (table A.1).</w:t>
      </w:r>
    </w:p>
    <w:p w14:paraId="68596A5B" w14:textId="15184546" w:rsidR="0049210C" w:rsidRDefault="0049210C" w:rsidP="0049210C">
      <w:pPr>
        <w:pStyle w:val="Para0"/>
      </w:pPr>
      <w:r>
        <w:t>The Proposed Scheme is currently in the preliminary design stage (PCF Stage 3). The design is therefore considered preliminary and may be subject to change and/or further design development. Any changes to the design may alter the impacts to adjacent trees. In this instance, it is recommended that these trees are considered further by an appropriately qualified arboriculturist during future design stages.</w:t>
      </w:r>
    </w:p>
    <w:p w14:paraId="49521A8C" w14:textId="1A211EB1" w:rsidR="0049210C" w:rsidRDefault="0049210C" w:rsidP="0049210C">
      <w:pPr>
        <w:pStyle w:val="Heading2"/>
      </w:pPr>
      <w:bookmarkStart w:id="8" w:name="_Toc11664276"/>
      <w:r>
        <w:t>Methodology</w:t>
      </w:r>
      <w:bookmarkEnd w:id="8"/>
    </w:p>
    <w:p w14:paraId="6DD13F81" w14:textId="0C1B6690" w:rsidR="0049210C" w:rsidRDefault="0049210C" w:rsidP="0049210C">
      <w:pPr>
        <w:pStyle w:val="Para0"/>
      </w:pPr>
      <w:r>
        <w:t>The tree survey was conducted in line with the methodology detailed within BS 5837:2012 (BSI, 2012). This involved the surveying of trees as individuals or groups of trees within a 15m buffer from the Red Line Boundary (RLB). Data from the survey was used to produce a tree constraints plan, which depicts the existing rooting area constraints posed by the trees within the survey site.</w:t>
      </w:r>
    </w:p>
    <w:p w14:paraId="0F7E1F1E" w14:textId="05F44136" w:rsidR="0049210C" w:rsidRDefault="0049210C" w:rsidP="0049210C">
      <w:pPr>
        <w:pStyle w:val="Para0"/>
      </w:pPr>
      <w:r>
        <w:t>More detail in relation to the methodology of the survey and the AIA can be viewed in Appendix A of this report. Survey data (and associated additional information for interpreting this), the Existing Tree Constraints Plan and the Preliminary Tree Removals and Retention Plan can be found in appendices D through to H.</w:t>
      </w:r>
    </w:p>
    <w:p w14:paraId="747C810F" w14:textId="2939961C" w:rsidR="0049210C" w:rsidRDefault="0049210C" w:rsidP="0049210C">
      <w:pPr>
        <w:pStyle w:val="Heading2"/>
      </w:pPr>
      <w:bookmarkStart w:id="9" w:name="_Toc11664277"/>
      <w:r>
        <w:t>Limitations</w:t>
      </w:r>
      <w:bookmarkEnd w:id="9"/>
      <w:r>
        <w:t xml:space="preserve"> </w:t>
      </w:r>
    </w:p>
    <w:p w14:paraId="6770215F" w14:textId="0AE261E0" w:rsidR="0049210C" w:rsidRDefault="0049210C" w:rsidP="0049210C">
      <w:pPr>
        <w:pStyle w:val="Para0"/>
      </w:pPr>
      <w:r>
        <w:t>Clearance limits for proposed tree removal within tree groups, as shown within the Preliminary Tree Removal and Retention Plan (</w:t>
      </w:r>
      <w:r w:rsidR="006C40C8">
        <w:t>A</w:t>
      </w:r>
      <w:r>
        <w:t xml:space="preserve">ppendix H), are approximate and have been calculated using assumed working area buffers of 5m for all design elements assessed. </w:t>
      </w:r>
    </w:p>
    <w:p w14:paraId="53BD1C57" w14:textId="65A29580" w:rsidR="0049210C" w:rsidRDefault="0049210C" w:rsidP="0049210C">
      <w:pPr>
        <w:pStyle w:val="Para0"/>
      </w:pPr>
      <w:r>
        <w:t>Limitations to the tree survey and AIA include the following key points:</w:t>
      </w:r>
    </w:p>
    <w:p w14:paraId="18F525DA" w14:textId="6DE6F25C" w:rsidR="0049210C" w:rsidRDefault="0049210C" w:rsidP="0049210C">
      <w:pPr>
        <w:pStyle w:val="Para0bullet"/>
      </w:pPr>
      <w:r>
        <w:t>Indicative root protections areas (RPA) have been calculated for tree groups</w:t>
      </w:r>
      <w:r w:rsidR="00797EB3">
        <w:t>.</w:t>
      </w:r>
    </w:p>
    <w:p w14:paraId="0FB9D36C" w14:textId="2CD5E358" w:rsidR="0049210C" w:rsidRDefault="0049210C" w:rsidP="0049210C">
      <w:pPr>
        <w:pStyle w:val="Para0bullet"/>
      </w:pPr>
      <w:r>
        <w:t>No individual tree data for trees within surveyed groups was recorded. This may be required at a later stage for determining accurate tree clearance limits, where tree removals are expected</w:t>
      </w:r>
      <w:r w:rsidR="00797EB3">
        <w:t>.</w:t>
      </w:r>
    </w:p>
    <w:p w14:paraId="66F084B0" w14:textId="15FADF3E" w:rsidR="0049210C" w:rsidRDefault="002B1B8F" w:rsidP="0049210C">
      <w:pPr>
        <w:pStyle w:val="Para0bullet"/>
      </w:pPr>
      <w:r>
        <w:t>U</w:t>
      </w:r>
      <w:r w:rsidR="0049210C">
        <w:t>nderground utility runs were not included within this AIA. A review of this element of the design proposals is recommended at a later stage (during detailed design) and fully considered when producing a site-specific Arboriculture Method Statement (AMS).</w:t>
      </w:r>
    </w:p>
    <w:p w14:paraId="6F555F38" w14:textId="03D2D5CF" w:rsidR="002B1B8F" w:rsidRDefault="00246AC3" w:rsidP="00FA2B5F">
      <w:pPr>
        <w:pStyle w:val="Para0bullet"/>
        <w:keepLines/>
      </w:pPr>
      <w:r>
        <w:t>It was not possible to access three areas</w:t>
      </w:r>
      <w:r w:rsidR="00444530">
        <w:t xml:space="preserve"> during the tree survey</w:t>
      </w:r>
      <w:r>
        <w:t xml:space="preserve"> identified for potential flood compensation around M27 junction 8 (however, it was possible to partially survey one area from a vantage point)</w:t>
      </w:r>
      <w:r w:rsidR="002B1B8F">
        <w:t>. These were either outside of the original scope of the tree survey or land access had not been granted at the time.</w:t>
      </w:r>
      <w:r w:rsidR="00973C53">
        <w:t xml:space="preserve"> </w:t>
      </w:r>
      <w:r>
        <w:t>The flood compensation areas are currently indicative as the need for the areas will be determined through a Flood Risk Assessment (FRA)</w:t>
      </w:r>
      <w:r w:rsidR="00973C53">
        <w:t>.</w:t>
      </w:r>
      <w:r>
        <w:t xml:space="preserve"> Once the FRA is complete and further details on the compensation are known, it is recommended that the AIA is updated to</w:t>
      </w:r>
      <w:r w:rsidR="00444530">
        <w:t xml:space="preserve"> fully</w:t>
      </w:r>
      <w:r>
        <w:t xml:space="preserve"> consider the impact on trees in these areas. </w:t>
      </w:r>
    </w:p>
    <w:p w14:paraId="65687651" w14:textId="77777777" w:rsidR="00484CD5" w:rsidRDefault="0049210C" w:rsidP="0049210C">
      <w:pPr>
        <w:pStyle w:val="Para0bullet"/>
      </w:pPr>
      <w:r>
        <w:t>Formation of a tree protection strategy (i.e. site specific AMS) may require additional arboricultural site visits and data recording</w:t>
      </w:r>
      <w:r w:rsidR="00797EB3">
        <w:t>.</w:t>
      </w:r>
    </w:p>
    <w:p w14:paraId="09F3909E" w14:textId="2E375090" w:rsidR="00797EB3" w:rsidRDefault="00797EB3" w:rsidP="00797EB3">
      <w:pPr>
        <w:pStyle w:val="Heading1"/>
      </w:pPr>
      <w:bookmarkStart w:id="10" w:name="_Toc11664278"/>
      <w:r w:rsidRPr="00797EB3">
        <w:t>Site observations and the tree survey</w:t>
      </w:r>
      <w:bookmarkEnd w:id="10"/>
    </w:p>
    <w:p w14:paraId="12998679" w14:textId="355CB36B" w:rsidR="00797EB3" w:rsidRDefault="00797EB3" w:rsidP="00797EB3">
      <w:pPr>
        <w:pStyle w:val="Heading2"/>
      </w:pPr>
      <w:bookmarkStart w:id="11" w:name="_Toc11664279"/>
      <w:r>
        <w:t>Site observations</w:t>
      </w:r>
      <w:bookmarkEnd w:id="11"/>
    </w:p>
    <w:p w14:paraId="26C88C6D" w14:textId="5A861D93" w:rsidR="00797EB3" w:rsidRDefault="00797EB3" w:rsidP="00797EB3">
      <w:pPr>
        <w:pStyle w:val="Para0"/>
      </w:pPr>
      <w:r>
        <w:t xml:space="preserve">Junction 8 of the M27 is situated to the south west of Hedge End in Hampshire. The Proposed Scheme stretches between the roundabout servicing </w:t>
      </w:r>
      <w:r w:rsidR="00BF049C">
        <w:t>M27 Junction</w:t>
      </w:r>
      <w:r>
        <w:t xml:space="preserve"> 8 and Windhover Roundabout, connected by the A3024.</w:t>
      </w:r>
    </w:p>
    <w:p w14:paraId="76BFFB79" w14:textId="0FA0975F" w:rsidR="00797EB3" w:rsidRDefault="00797EB3" w:rsidP="00797EB3">
      <w:pPr>
        <w:pStyle w:val="Para0"/>
      </w:pPr>
      <w:r>
        <w:t>Jacobs arboriculturists conducted the tree survey between 12 and 15 February 2019. Access to the site was pre-arranged and the Jacobs personnel conducted the survey from public access areas and Highways owned land only.</w:t>
      </w:r>
    </w:p>
    <w:p w14:paraId="3E1F54E8" w14:textId="40DC54A4" w:rsidR="00797EB3" w:rsidRDefault="00797EB3" w:rsidP="00797EB3">
      <w:pPr>
        <w:pStyle w:val="Para0"/>
      </w:pPr>
      <w:r>
        <w:t xml:space="preserve">The survey site for this report is divided up into three areas: </w:t>
      </w:r>
    </w:p>
    <w:p w14:paraId="53091D2D" w14:textId="5DA14C60" w:rsidR="00797EB3" w:rsidRDefault="00797EB3" w:rsidP="00797EB3">
      <w:pPr>
        <w:pStyle w:val="Para0bullet"/>
      </w:pPr>
      <w:r>
        <w:t xml:space="preserve">land in and around the </w:t>
      </w:r>
      <w:r w:rsidR="00BF049C">
        <w:t>M27 Junction</w:t>
      </w:r>
      <w:r>
        <w:t xml:space="preserve"> 8 roundabout;  </w:t>
      </w:r>
    </w:p>
    <w:p w14:paraId="1FB11979" w14:textId="6439B207" w:rsidR="00797EB3" w:rsidRDefault="00797EB3" w:rsidP="00797EB3">
      <w:pPr>
        <w:pStyle w:val="Para0bullet"/>
      </w:pPr>
      <w:r>
        <w:t>land in and around Windover Roundabout; and</w:t>
      </w:r>
    </w:p>
    <w:p w14:paraId="682AED6E" w14:textId="5A5576E0" w:rsidR="00797EB3" w:rsidRDefault="00797EB3" w:rsidP="00797EB3">
      <w:pPr>
        <w:pStyle w:val="Para0bullet"/>
      </w:pPr>
      <w:r>
        <w:t>land adjacent to the A3024</w:t>
      </w:r>
      <w:r w:rsidR="00655FC6">
        <w:t xml:space="preserve"> Bert Betts Way.</w:t>
      </w:r>
    </w:p>
    <w:p w14:paraId="51E370D2" w14:textId="63BD2FEA" w:rsidR="00797EB3" w:rsidRDefault="00797EB3" w:rsidP="00797EB3">
      <w:pPr>
        <w:pStyle w:val="Para0"/>
      </w:pPr>
      <w:r>
        <w:t>Tree survey results are described in the survey schedule (</w:t>
      </w:r>
      <w:r w:rsidR="006C40C8">
        <w:t>A</w:t>
      </w:r>
      <w:r>
        <w:t>ppendix F) and are shown visually in the Existing Tree Constraints Plan (</w:t>
      </w:r>
      <w:r w:rsidR="006C40C8">
        <w:t>A</w:t>
      </w:r>
      <w:r>
        <w:t xml:space="preserve">ppendix G). Further explanation of terms used in the schedule can be found in </w:t>
      </w:r>
      <w:r w:rsidR="006C40C8">
        <w:t>A</w:t>
      </w:r>
      <w:r>
        <w:t>ppendix E.</w:t>
      </w:r>
    </w:p>
    <w:p w14:paraId="1D6C1CA8" w14:textId="4BE973D3" w:rsidR="00797EB3" w:rsidRDefault="00797EB3" w:rsidP="00797EB3">
      <w:pPr>
        <w:pStyle w:val="Heading3"/>
      </w:pPr>
      <w:r>
        <w:t xml:space="preserve">Land in and around the </w:t>
      </w:r>
      <w:r w:rsidR="00BF049C">
        <w:t>M27 Junction</w:t>
      </w:r>
      <w:r>
        <w:t xml:space="preserve"> 8 roundabout</w:t>
      </w:r>
    </w:p>
    <w:p w14:paraId="57940FE1" w14:textId="6E6DFFB9" w:rsidR="00797EB3" w:rsidRDefault="00797EB3" w:rsidP="00797EB3">
      <w:pPr>
        <w:pStyle w:val="Para0"/>
      </w:pPr>
      <w:r>
        <w:t>The RLB encompasses all Highways owned land within the roundabout, land adjacent to the approach roads to the east and west (Dodwell Lane and the A3024, respectively), and the M27 slip roads leading to and from the roundabout.</w:t>
      </w:r>
    </w:p>
    <w:p w14:paraId="66320314" w14:textId="65578ADC" w:rsidR="00797EB3" w:rsidRDefault="00797EB3" w:rsidP="00797EB3">
      <w:pPr>
        <w:pStyle w:val="Para0"/>
      </w:pPr>
      <w:r>
        <w:t>Tree cover within these areas is substantial with juvenile highways screen planting trees located in the embankment areas leading to the motorway slip roads. Tree density becomes more sporadic to the east of the roundabout along Dodwell Lane.</w:t>
      </w:r>
    </w:p>
    <w:p w14:paraId="27ACF607" w14:textId="166DB481" w:rsidR="00797EB3" w:rsidRDefault="00797EB3" w:rsidP="00797EB3">
      <w:pPr>
        <w:pStyle w:val="Para0"/>
      </w:pPr>
      <w:r>
        <w:t>There are several instances where privately-owned third-party trees were observed in this area (figures 2.1, 2.2 and 2.3). Data was recorded for some of these trees outside of the Highways boundary due to their location within the 15m tree survey buffer outside of the RLB. Figures 2.1 and 2.2 show examples of non-Highways owned trees whose RPA could be damaged by the Proposed Scheme. These trees were categorised as B grade because they are largely at a more mature, developed life stage than the highways screening trees, presenting greater arboricultural qualities and elevated levels of landscape contribution due to prominence and size.</w:t>
      </w:r>
    </w:p>
    <w:p w14:paraId="6232B22A" w14:textId="74A29605" w:rsidR="00797EB3" w:rsidRDefault="00797EB3" w:rsidP="00797EB3">
      <w:pPr>
        <w:pStyle w:val="Para0"/>
      </w:pPr>
      <w:r>
        <w:t>Highways owned trees within this area were categorised as B grade where their screening and landscape value was considered important for surrounding residents/properties, however, most were categorised as C grade. From an arboricultural perspective, C grade trees were considered as low quality mainly due to their juvenile age class and group grown form but have potential to develop and continue to contribute to screening of the existing carriageways.</w:t>
      </w:r>
    </w:p>
    <w:p w14:paraId="77D8AECB" w14:textId="0A8C5A06" w:rsidR="00797EB3" w:rsidRDefault="00797EB3" w:rsidP="00797EB3">
      <w:pPr>
        <w:pStyle w:val="Para0"/>
        <w:keepNext/>
        <w:rPr>
          <w:rFonts w:ascii="Arial Narrow" w:hAnsi="Arial Narrow"/>
          <w:b/>
        </w:rPr>
      </w:pPr>
      <w:r w:rsidRPr="00797EB3">
        <w:rPr>
          <w:rFonts w:ascii="Arial Narrow" w:hAnsi="Arial Narrow"/>
          <w:b/>
        </w:rPr>
        <w:t>Figure 2.1 and 2.2: A small section of G48 (left) and G53 showing examples of third-party trees potentially impacted by the scheme</w:t>
      </w:r>
    </w:p>
    <w:tbl>
      <w:tblPr>
        <w:tblStyle w:val="Table1"/>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4782"/>
      </w:tblGrid>
      <w:tr w:rsidR="00797EB3" w:rsidRPr="00966FFA" w14:paraId="118E2099"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961" w:type="dxa"/>
            <w:shd w:val="clear" w:color="auto" w:fill="auto"/>
            <w:vAlign w:val="center"/>
          </w:tcPr>
          <w:p w14:paraId="3BCC5300" w14:textId="77777777" w:rsidR="00797EB3" w:rsidRPr="00966FFA" w:rsidRDefault="00797EB3" w:rsidP="002534DD">
            <w:pPr>
              <w:jc w:val="center"/>
            </w:pPr>
            <w:r>
              <w:rPr>
                <w:noProof/>
              </w:rPr>
              <mc:AlternateContent>
                <mc:Choice Requires="wps">
                  <w:drawing>
                    <wp:anchor distT="0" distB="0" distL="114300" distR="114300" simplePos="0" relativeHeight="251663872" behindDoc="0" locked="0" layoutInCell="1" allowOverlap="1" wp14:anchorId="14854EEC" wp14:editId="59317632">
                      <wp:simplePos x="0" y="0"/>
                      <wp:positionH relativeFrom="column">
                        <wp:posOffset>125095</wp:posOffset>
                      </wp:positionH>
                      <wp:positionV relativeFrom="paragraph">
                        <wp:posOffset>750570</wp:posOffset>
                      </wp:positionV>
                      <wp:extent cx="2872740" cy="220980"/>
                      <wp:effectExtent l="0" t="0" r="22860" b="26670"/>
                      <wp:wrapNone/>
                      <wp:docPr id="6" name="Straight Connector 6"/>
                      <wp:cNvGraphicFramePr/>
                      <a:graphic xmlns:a="http://schemas.openxmlformats.org/drawingml/2006/main">
                        <a:graphicData uri="http://schemas.microsoft.com/office/word/2010/wordprocessingShape">
                          <wps:wsp>
                            <wps:cNvCnPr/>
                            <wps:spPr>
                              <a:xfrm flipH="1">
                                <a:off x="0" y="0"/>
                                <a:ext cx="2872740" cy="2209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864591" id="Straight Connector 6"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5pt,59.1pt" to="236.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" strokecolor="red" strokeweight="1.5pt"/>
                  </w:pict>
                </mc:Fallback>
              </mc:AlternateContent>
            </w:r>
            <w:r w:rsidRPr="00972E7C">
              <w:rPr>
                <w:noProof/>
                <w:highlight w:val="green"/>
              </w:rPr>
              <mc:AlternateContent>
                <mc:Choice Requires="wps">
                  <w:drawing>
                    <wp:anchor distT="0" distB="0" distL="114300" distR="114300" simplePos="0" relativeHeight="251660800" behindDoc="0" locked="0" layoutInCell="1" allowOverlap="1" wp14:anchorId="59903A6C" wp14:editId="0D1E2E69">
                      <wp:simplePos x="0" y="0"/>
                      <wp:positionH relativeFrom="column">
                        <wp:posOffset>834390</wp:posOffset>
                      </wp:positionH>
                      <wp:positionV relativeFrom="paragraph">
                        <wp:posOffset>143510</wp:posOffset>
                      </wp:positionV>
                      <wp:extent cx="600710" cy="338455"/>
                      <wp:effectExtent l="0" t="0" r="0" b="4445"/>
                      <wp:wrapNone/>
                      <wp:docPr id="25" name="Text Box 25"/>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15BDD856" w14:textId="77777777" w:rsidR="00C14DAF" w:rsidRPr="00073880" w:rsidRDefault="00C14DAF" w:rsidP="00797EB3">
                                  <w:pPr>
                                    <w:rPr>
                                      <w:b/>
                                      <w:sz w:val="32"/>
                                    </w:rPr>
                                  </w:pPr>
                                  <w:r>
                                    <w:rPr>
                                      <w:b/>
                                      <w:sz w:val="32"/>
                                    </w:rPr>
                                    <w:t>G48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903A6C" id="_x0000_t202" coordsize="21600,21600" o:spt="202" path="m,l,21600r21600,l21600,xe">
                      <v:stroke joinstyle="miter"/>
                      <v:path gradientshapeok="t" o:connecttype="rect"/>
                    </v:shapetype>
                    <v:shape id="Text Box 25" o:spid="_x0000_s1026" type="#_x0000_t202" style="position:absolute;left:0;text-align:left;margin-left:65.7pt;margin-top:11.3pt;width:47.3pt;height:2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AV+LQIAAFI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" filled="f" stroked="f" strokeweight=".5pt">
                      <v:textbox>
                        <w:txbxContent>
                          <w:p w14:paraId="15BDD856" w14:textId="77777777" w:rsidR="00C14DAF" w:rsidRPr="00073880" w:rsidRDefault="00C14DAF" w:rsidP="00797EB3">
                            <w:pPr>
                              <w:rPr>
                                <w:b/>
                                <w:sz w:val="32"/>
                              </w:rPr>
                            </w:pPr>
                            <w:r>
                              <w:rPr>
                                <w:b/>
                                <w:sz w:val="32"/>
                              </w:rPr>
                              <w:t>G48</w:t>
                            </w:r>
                          </w:p>
                        </w:txbxContent>
                      </v:textbox>
                    </v:shape>
                  </w:pict>
                </mc:Fallback>
              </mc:AlternateContent>
            </w:r>
            <w:r>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Pr="00E5768B">
              <w:rPr>
                <w:noProof/>
              </w:rPr>
              <w:drawing>
                <wp:inline distT="0" distB="0" distL="0" distR="0" wp14:anchorId="59E71835" wp14:editId="72A2596D">
                  <wp:extent cx="3091543" cy="2318658"/>
                  <wp:effectExtent l="19050" t="19050" r="13970" b="24765"/>
                  <wp:docPr id="7" name="Picture 7" descr="C:\Users\smallp\Desktop\7. Report photos\ID_G51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allp\Desktop\7. Report photos\ID_G51_Photo 1.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103859" cy="2327895"/>
                          </a:xfrm>
                          <a:prstGeom prst="rect">
                            <a:avLst/>
                          </a:prstGeom>
                          <a:noFill/>
                          <a:ln>
                            <a:solidFill>
                              <a:schemeClr val="tx1"/>
                            </a:solidFill>
                          </a:ln>
                        </pic:spPr>
                      </pic:pic>
                    </a:graphicData>
                  </a:graphic>
                </wp:inline>
              </w:drawing>
            </w:r>
          </w:p>
        </w:tc>
        <w:tc>
          <w:tcPr>
            <w:tcW w:w="4957" w:type="dxa"/>
            <w:shd w:val="clear" w:color="auto" w:fill="auto"/>
            <w:vAlign w:val="center"/>
          </w:tcPr>
          <w:p w14:paraId="28990629" w14:textId="77777777" w:rsidR="00797EB3" w:rsidRPr="00966FFA" w:rsidRDefault="00797EB3" w:rsidP="002534DD">
            <w:pPr>
              <w:jc w:val="center"/>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662848" behindDoc="0" locked="0" layoutInCell="1" allowOverlap="1" wp14:anchorId="247C6F49" wp14:editId="54C61B69">
                      <wp:simplePos x="0" y="0"/>
                      <wp:positionH relativeFrom="column">
                        <wp:posOffset>346075</wp:posOffset>
                      </wp:positionH>
                      <wp:positionV relativeFrom="paragraph">
                        <wp:posOffset>687705</wp:posOffset>
                      </wp:positionV>
                      <wp:extent cx="2275205" cy="266700"/>
                      <wp:effectExtent l="0" t="0" r="10795" b="19050"/>
                      <wp:wrapNone/>
                      <wp:docPr id="167" name="Straight Connector 167"/>
                      <wp:cNvGraphicFramePr/>
                      <a:graphic xmlns:a="http://schemas.openxmlformats.org/drawingml/2006/main">
                        <a:graphicData uri="http://schemas.microsoft.com/office/word/2010/wordprocessingShape">
                          <wps:wsp>
                            <wps:cNvCnPr/>
                            <wps:spPr>
                              <a:xfrm flipH="1">
                                <a:off x="0" y="0"/>
                                <a:ext cx="2275205" cy="2667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26159" id="Straight Connector 167"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5pt,54.15pt" to="206.4pt,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" strokecolor="red" strokeweight="1.5pt"/>
                  </w:pict>
                </mc:Fallback>
              </mc:AlternateContent>
            </w:r>
            <w:r w:rsidRPr="00972E7C">
              <w:rPr>
                <w:noProof/>
                <w:highlight w:val="green"/>
              </w:rPr>
              <mc:AlternateContent>
                <mc:Choice Requires="wps">
                  <w:drawing>
                    <wp:anchor distT="0" distB="0" distL="114300" distR="114300" simplePos="0" relativeHeight="251661824" behindDoc="0" locked="0" layoutInCell="1" allowOverlap="1" wp14:anchorId="4F166775" wp14:editId="298BC4F4">
                      <wp:simplePos x="0" y="0"/>
                      <wp:positionH relativeFrom="column">
                        <wp:posOffset>1252855</wp:posOffset>
                      </wp:positionH>
                      <wp:positionV relativeFrom="paragraph">
                        <wp:posOffset>1953895</wp:posOffset>
                      </wp:positionV>
                      <wp:extent cx="600710" cy="338455"/>
                      <wp:effectExtent l="0" t="0" r="0" b="4445"/>
                      <wp:wrapNone/>
                      <wp:docPr id="164" name="Text Box 164"/>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23E50782" w14:textId="77777777" w:rsidR="00C14DAF" w:rsidRPr="00073880" w:rsidRDefault="00C14DAF" w:rsidP="00797EB3">
                                  <w:pPr>
                                    <w:rPr>
                                      <w:b/>
                                      <w:sz w:val="32"/>
                                    </w:rPr>
                                  </w:pPr>
                                  <w:r w:rsidRPr="00073880">
                                    <w:rPr>
                                      <w:b/>
                                      <w:sz w:val="32"/>
                                    </w:rPr>
                                    <w:t>G</w:t>
                                  </w:r>
                                  <w:r>
                                    <w:rPr>
                                      <w:b/>
                                      <w:sz w:val="32"/>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66775" id="Text Box 164" o:spid="_x0000_s1027" type="#_x0000_t202" style="position:absolute;left:0;text-align:left;margin-left:98.65pt;margin-top:153.85pt;width:47.3pt;height:26.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" filled="f" stroked="f" strokeweight=".5pt">
                      <v:textbox>
                        <w:txbxContent>
                          <w:p w14:paraId="23E50782" w14:textId="77777777" w:rsidR="00C14DAF" w:rsidRPr="00073880" w:rsidRDefault="00C14DAF" w:rsidP="00797EB3">
                            <w:pPr>
                              <w:rPr>
                                <w:b/>
                                <w:sz w:val="32"/>
                              </w:rPr>
                            </w:pPr>
                            <w:r w:rsidRPr="00073880">
                              <w:rPr>
                                <w:b/>
                                <w:sz w:val="32"/>
                              </w:rPr>
                              <w:t>G</w:t>
                            </w:r>
                            <w:r>
                              <w:rPr>
                                <w:b/>
                                <w:sz w:val="32"/>
                              </w:rPr>
                              <w:t>53</w:t>
                            </w:r>
                          </w:p>
                        </w:txbxContent>
                      </v:textbox>
                    </v:shape>
                  </w:pict>
                </mc:Fallback>
              </mc:AlternateContent>
            </w:r>
            <w:r w:rsidRPr="00594C88">
              <w:rPr>
                <w:noProof/>
              </w:rPr>
              <w:drawing>
                <wp:inline distT="0" distB="0" distL="0" distR="0" wp14:anchorId="720F891F" wp14:editId="594D9A3D">
                  <wp:extent cx="2336007" cy="3114675"/>
                  <wp:effectExtent l="19050" t="19050" r="26670" b="9525"/>
                  <wp:docPr id="16" name="Picture 16" descr="P:\ARB Team\M27\5. report\7. Report photos\ID_G43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B Team\M27\5. report\7. Report photos\ID_G43_Photo 1.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45979" cy="3127971"/>
                          </a:xfrm>
                          <a:prstGeom prst="rect">
                            <a:avLst/>
                          </a:prstGeom>
                          <a:noFill/>
                          <a:ln>
                            <a:solidFill>
                              <a:schemeClr val="tx1"/>
                            </a:solidFill>
                          </a:ln>
                        </pic:spPr>
                      </pic:pic>
                    </a:graphicData>
                  </a:graphic>
                </wp:inline>
              </w:drawing>
            </w:r>
          </w:p>
        </w:tc>
      </w:tr>
    </w:tbl>
    <w:p w14:paraId="25BBA442" w14:textId="77777777" w:rsidR="00797EB3" w:rsidRDefault="00797EB3" w:rsidP="00797EB3">
      <w:pPr>
        <w:pStyle w:val="Para0"/>
        <w:keepNext/>
        <w:rPr>
          <w:rFonts w:ascii="Arial Narrow" w:hAnsi="Arial Narrow"/>
          <w:b/>
        </w:rPr>
      </w:pPr>
      <w:r w:rsidRPr="00797EB3">
        <w:rPr>
          <w:rFonts w:ascii="Arial Narrow" w:hAnsi="Arial Narrow"/>
          <w:b/>
        </w:rPr>
        <w:t>Figure 2.3: G65 a third part tree group that could potentially be impacted by the scheme</w:t>
      </w:r>
    </w:p>
    <w:p w14:paraId="3443808B" w14:textId="77777777" w:rsidR="00797EB3" w:rsidRPr="00966FFA" w:rsidRDefault="00797EB3" w:rsidP="00797EB3">
      <w:pPr>
        <w:jc w:val="center"/>
        <w:rPr>
          <w:highlight w:val="green"/>
        </w:rPr>
      </w:pPr>
      <w:r>
        <w:rPr>
          <w:noProof/>
        </w:rPr>
        <mc:AlternateContent>
          <mc:Choice Requires="wps">
            <w:drawing>
              <wp:anchor distT="0" distB="0" distL="114300" distR="114300" simplePos="0" relativeHeight="251674112" behindDoc="0" locked="0" layoutInCell="1" allowOverlap="1" wp14:anchorId="1CA72C2A" wp14:editId="54560EAA">
                <wp:simplePos x="0" y="0"/>
                <wp:positionH relativeFrom="column">
                  <wp:posOffset>2035175</wp:posOffset>
                </wp:positionH>
                <wp:positionV relativeFrom="paragraph">
                  <wp:posOffset>1147808</wp:posOffset>
                </wp:positionV>
                <wp:extent cx="1915886" cy="0"/>
                <wp:effectExtent l="0" t="0" r="0" b="0"/>
                <wp:wrapNone/>
                <wp:docPr id="13" name="Straight Connector 13"/>
                <wp:cNvGraphicFramePr/>
                <a:graphic xmlns:a="http://schemas.openxmlformats.org/drawingml/2006/main">
                  <a:graphicData uri="http://schemas.microsoft.com/office/word/2010/wordprocessingShape">
                    <wps:wsp>
                      <wps:cNvCnPr/>
                      <wps:spPr>
                        <a:xfrm flipH="1">
                          <a:off x="0" y="0"/>
                          <a:ext cx="1915886"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68876" id="Straight Connector 13"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160.25pt,90.4pt" to="311.1pt,9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" strokecolor="red" strokeweight="1.5pt"/>
            </w:pict>
          </mc:Fallback>
        </mc:AlternateContent>
      </w:r>
      <w:r w:rsidRPr="00972E7C">
        <w:rPr>
          <w:noProof/>
          <w:highlight w:val="green"/>
        </w:rPr>
        <mc:AlternateContent>
          <mc:Choice Requires="wps">
            <w:drawing>
              <wp:anchor distT="0" distB="0" distL="114300" distR="114300" simplePos="0" relativeHeight="251673088" behindDoc="0" locked="0" layoutInCell="1" allowOverlap="1" wp14:anchorId="047D6D92" wp14:editId="5AE13D66">
                <wp:simplePos x="0" y="0"/>
                <wp:positionH relativeFrom="column">
                  <wp:posOffset>4038600</wp:posOffset>
                </wp:positionH>
                <wp:positionV relativeFrom="paragraph">
                  <wp:posOffset>739775</wp:posOffset>
                </wp:positionV>
                <wp:extent cx="600710" cy="338455"/>
                <wp:effectExtent l="0" t="0" r="0" b="4445"/>
                <wp:wrapNone/>
                <wp:docPr id="14" name="Text Box 14"/>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2C8638F3" w14:textId="77777777" w:rsidR="00C14DAF" w:rsidRPr="00073880" w:rsidRDefault="00C14DAF" w:rsidP="00797EB3">
                            <w:pPr>
                              <w:rPr>
                                <w:b/>
                                <w:sz w:val="32"/>
                              </w:rPr>
                            </w:pPr>
                            <w:r w:rsidRPr="00073880">
                              <w:rPr>
                                <w:b/>
                                <w:sz w:val="32"/>
                              </w:rPr>
                              <w:t>G</w:t>
                            </w:r>
                            <w:r>
                              <w:rPr>
                                <w:b/>
                                <w:sz w:val="32"/>
                              </w:rPr>
                              <w:t>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D6D92" id="Text Box 14" o:spid="_x0000_s1028" type="#_x0000_t202" style="position:absolute;left:0;text-align:left;margin-left:318pt;margin-top:58.25pt;width:47.3pt;height:2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mzLgIAAFk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" filled="f" stroked="f" strokeweight=".5pt">
                <v:textbox>
                  <w:txbxContent>
                    <w:p w14:paraId="2C8638F3" w14:textId="77777777" w:rsidR="00C14DAF" w:rsidRPr="00073880" w:rsidRDefault="00C14DAF" w:rsidP="00797EB3">
                      <w:pPr>
                        <w:rPr>
                          <w:b/>
                          <w:sz w:val="32"/>
                        </w:rPr>
                      </w:pPr>
                      <w:r w:rsidRPr="00073880">
                        <w:rPr>
                          <w:b/>
                          <w:sz w:val="32"/>
                        </w:rPr>
                        <w:t>G</w:t>
                      </w:r>
                      <w:r>
                        <w:rPr>
                          <w:b/>
                          <w:sz w:val="32"/>
                        </w:rPr>
                        <w:t>65</w:t>
                      </w:r>
                    </w:p>
                  </w:txbxContent>
                </v:textbox>
              </v:shape>
            </w:pict>
          </mc:Fallback>
        </mc:AlternateContent>
      </w:r>
      <w:r w:rsidRPr="00594C88">
        <w:rPr>
          <w:noProof/>
        </w:rPr>
        <w:drawing>
          <wp:inline distT="0" distB="0" distL="0" distR="0" wp14:anchorId="0DFD5736" wp14:editId="17960DF6">
            <wp:extent cx="2941320" cy="2827020"/>
            <wp:effectExtent l="19050" t="19050" r="11430" b="11430"/>
            <wp:docPr id="17" name="Picture 17" descr="P:\ARB Team\M27\5. report\7. Report photos\ID_G59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B Team\M27\5. report\7. Report photos\ID_G59_Photo 1.jpg"/>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2957227" cy="284230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E4E625" w14:textId="0B331265" w:rsidR="00797EB3" w:rsidRPr="00797EB3" w:rsidRDefault="00797EB3" w:rsidP="00797EB3">
      <w:pPr>
        <w:pStyle w:val="Heading3"/>
      </w:pPr>
      <w:r w:rsidRPr="00797EB3">
        <w:t>Land adjacent to the A3024 (</w:t>
      </w:r>
      <w:r w:rsidR="00655FC6">
        <w:t>Bert Betts Way</w:t>
      </w:r>
      <w:r w:rsidRPr="00797EB3">
        <w:t>)</w:t>
      </w:r>
    </w:p>
    <w:p w14:paraId="455DC679" w14:textId="0CAFA18D" w:rsidR="00797EB3" w:rsidRPr="00797EB3" w:rsidRDefault="00797EB3" w:rsidP="00797EB3">
      <w:pPr>
        <w:pStyle w:val="Para0"/>
      </w:pPr>
      <w:r w:rsidRPr="00797EB3">
        <w:t>This section of the survey site consists of a tree lined corridor passing through agricultural land flanking both sides of the A3024. On both the east and west bound carriageways there is a steep embankment leading down to land below the road level. The embankments are planted with highways screening trees of a standard species mix, with the highway boundary fence located at the toe of the slope (figure 2.4).</w:t>
      </w:r>
    </w:p>
    <w:p w14:paraId="3993F02B" w14:textId="05D65C47" w:rsidR="00797EB3" w:rsidRPr="00797EB3" w:rsidRDefault="00797EB3" w:rsidP="00797EB3">
      <w:pPr>
        <w:pStyle w:val="Para0"/>
      </w:pPr>
      <w:r w:rsidRPr="00797EB3">
        <w:t>These embankment areas contain trees categorised as C grade due to their limited current contribution to the landscape and arboricultural quality, given their juvenile age, early growth stage and group grown form.</w:t>
      </w:r>
    </w:p>
    <w:p w14:paraId="7B7174CA" w14:textId="403CA4A7" w:rsidR="00797EB3" w:rsidRPr="00797EB3" w:rsidRDefault="00797EB3" w:rsidP="00797EB3">
      <w:pPr>
        <w:pStyle w:val="Para0"/>
      </w:pPr>
      <w:r w:rsidRPr="00797EB3">
        <w:t>There are a limited number of slightly older legacy trees, aligned along the highway boundary fence on the westbound embankment. These are willow trees; however, their condition is poor, with water logged and compacted rooting areas due to livestock movement and drainage issues and were therefore not considered to be of a higher quality. An adjacent oak (figure 2.6) was also observed located outside of the highway boundary in third-party land but was also classified as a low-quality tree due to poor condition.</w:t>
      </w:r>
    </w:p>
    <w:p w14:paraId="3F1210A1" w14:textId="773CAEBC" w:rsidR="00797EB3" w:rsidRDefault="00797EB3" w:rsidP="00797EB3">
      <w:pPr>
        <w:pStyle w:val="Para0"/>
      </w:pPr>
      <w:r w:rsidRPr="00797EB3">
        <w:t xml:space="preserve">The only B grade feature within this part of the survey site was a group of third-party trees located behind the highway boundary fence and ditch feature where the east bound side of the A3024 feeds onto the </w:t>
      </w:r>
      <w:r w:rsidR="00BF049C">
        <w:t>M27 Junction</w:t>
      </w:r>
      <w:r w:rsidRPr="00797EB3">
        <w:t xml:space="preserve"> 8 roundabout (figure 2.5). Although this group comprises mostly of broadleaf tree species there are two older legacy trees, of oak and maritime pine, set back from the highway boundary.</w:t>
      </w:r>
    </w:p>
    <w:p w14:paraId="201C9409" w14:textId="500E482F" w:rsidR="00797EB3" w:rsidRDefault="00797EB3" w:rsidP="00797EB3">
      <w:pPr>
        <w:pStyle w:val="Para0"/>
        <w:keepNext/>
        <w:rPr>
          <w:rFonts w:ascii="Arial Narrow" w:hAnsi="Arial Narrow"/>
          <w:b/>
        </w:rPr>
      </w:pPr>
      <w:r w:rsidRPr="00797EB3">
        <w:rPr>
          <w:rFonts w:ascii="Arial Narrow" w:hAnsi="Arial Narrow"/>
          <w:b/>
        </w:rPr>
        <w:t>Figure 2.4 and 2.5: G45 (left) showing examples of young Highways screen trees; and T51 situated outside of the Highway boundary but in poor condition</w:t>
      </w:r>
    </w:p>
    <w:tbl>
      <w:tblPr>
        <w:tblStyle w:val="Table1"/>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4716"/>
      </w:tblGrid>
      <w:tr w:rsidR="00797EB3" w:rsidRPr="00966FFA" w14:paraId="55D56292"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736" w:type="dxa"/>
            <w:shd w:val="clear" w:color="auto" w:fill="auto"/>
            <w:vAlign w:val="center"/>
          </w:tcPr>
          <w:p w14:paraId="45A39875" w14:textId="77777777" w:rsidR="00797EB3" w:rsidRPr="00966FFA" w:rsidRDefault="00797EB3" w:rsidP="002534DD">
            <w:pPr>
              <w:jc w:val="center"/>
            </w:pPr>
            <w:r w:rsidRPr="001E16EC">
              <w:rPr>
                <w:noProof/>
                <w:highlight w:val="green"/>
              </w:rPr>
              <mc:AlternateContent>
                <mc:Choice Requires="wps">
                  <w:drawing>
                    <wp:anchor distT="0" distB="0" distL="114300" distR="114300" simplePos="0" relativeHeight="251665920" behindDoc="0" locked="0" layoutInCell="1" allowOverlap="1" wp14:anchorId="76334D88" wp14:editId="29325A16">
                      <wp:simplePos x="0" y="0"/>
                      <wp:positionH relativeFrom="column">
                        <wp:posOffset>853440</wp:posOffset>
                      </wp:positionH>
                      <wp:positionV relativeFrom="paragraph">
                        <wp:posOffset>348615</wp:posOffset>
                      </wp:positionV>
                      <wp:extent cx="600710" cy="338455"/>
                      <wp:effectExtent l="0" t="0" r="0" b="4445"/>
                      <wp:wrapNone/>
                      <wp:docPr id="15" name="Text Box 15"/>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5BE90A95" w14:textId="77777777" w:rsidR="00C14DAF" w:rsidRPr="00073880" w:rsidRDefault="00C14DAF" w:rsidP="00797EB3">
                                  <w:pPr>
                                    <w:rPr>
                                      <w:b/>
                                      <w:sz w:val="32"/>
                                    </w:rPr>
                                  </w:pPr>
                                  <w:r w:rsidRPr="00073880">
                                    <w:rPr>
                                      <w:b/>
                                      <w:sz w:val="32"/>
                                    </w:rPr>
                                    <w:t>G</w:t>
                                  </w:r>
                                  <w:r>
                                    <w:rPr>
                                      <w:b/>
                                      <w:sz w:val="32"/>
                                    </w:rPr>
                                    <w:t>455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34D88" id="Text Box 15" o:spid="_x0000_s1029" type="#_x0000_t202" style="position:absolute;left:0;text-align:left;margin-left:67.2pt;margin-top:27.45pt;width:47.3pt;height:26.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CSHLwIAAFk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" filled="f" stroked="f" strokeweight=".5pt">
                      <v:textbox>
                        <w:txbxContent>
                          <w:p w14:paraId="5BE90A95" w14:textId="77777777" w:rsidR="00C14DAF" w:rsidRPr="00073880" w:rsidRDefault="00C14DAF" w:rsidP="00797EB3">
                            <w:pPr>
                              <w:rPr>
                                <w:b/>
                                <w:sz w:val="32"/>
                              </w:rPr>
                            </w:pPr>
                            <w:r w:rsidRPr="00073880">
                              <w:rPr>
                                <w:b/>
                                <w:sz w:val="32"/>
                              </w:rPr>
                              <w:t>G</w:t>
                            </w:r>
                            <w:r>
                              <w:rPr>
                                <w:b/>
                                <w:sz w:val="32"/>
                              </w:rPr>
                              <w:t>455</w:t>
                            </w:r>
                          </w:p>
                        </w:txbxContent>
                      </v:textbox>
                    </v:shape>
                  </w:pict>
                </mc:Fallback>
              </mc:AlternateContent>
            </w:r>
            <w:r w:rsidRPr="001E16EC">
              <w:rPr>
                <w:noProof/>
              </w:rPr>
              <mc:AlternateContent>
                <mc:Choice Requires="wps">
                  <w:drawing>
                    <wp:anchor distT="0" distB="0" distL="114300" distR="114300" simplePos="0" relativeHeight="251666944" behindDoc="0" locked="0" layoutInCell="1" allowOverlap="1" wp14:anchorId="0BB6C541" wp14:editId="7DB9F81F">
                      <wp:simplePos x="0" y="0"/>
                      <wp:positionH relativeFrom="column">
                        <wp:posOffset>1351915</wp:posOffset>
                      </wp:positionH>
                      <wp:positionV relativeFrom="paragraph">
                        <wp:posOffset>617220</wp:posOffset>
                      </wp:positionV>
                      <wp:extent cx="2138045" cy="373380"/>
                      <wp:effectExtent l="0" t="0" r="14605" b="26670"/>
                      <wp:wrapNone/>
                      <wp:docPr id="18" name="Straight Connector 18"/>
                      <wp:cNvGraphicFramePr/>
                      <a:graphic xmlns:a="http://schemas.openxmlformats.org/drawingml/2006/main">
                        <a:graphicData uri="http://schemas.microsoft.com/office/word/2010/wordprocessingShape">
                          <wps:wsp>
                            <wps:cNvCnPr/>
                            <wps:spPr>
                              <a:xfrm flipH="1">
                                <a:off x="0" y="0"/>
                                <a:ext cx="2138045" cy="3733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6E4A2D" id="Straight Connector 18" o:spid="_x0000_s1026" style="position:absolute;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45pt,48.6pt" to="274.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" strokecolor="red" strokeweight="1.5pt"/>
                  </w:pict>
                </mc:Fallback>
              </mc:AlternateContent>
            </w:r>
            <w:r w:rsidRPr="00990E5B">
              <w:rPr>
                <w:noProof/>
              </w:rPr>
              <w:drawing>
                <wp:inline distT="0" distB="0" distL="0" distR="0" wp14:anchorId="6270AF3A" wp14:editId="112308E1">
                  <wp:extent cx="3464877" cy="2599267"/>
                  <wp:effectExtent l="19050" t="19050" r="21590" b="10795"/>
                  <wp:docPr id="23" name="Picture 23" descr="P:\ARB Team\M27\4. site visit\Photos\Collector photos\ID_G47_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 Team\M27\4. site visit\Photos\Collector photos\ID_G47_Photo 2.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3495412" cy="2622173"/>
                          </a:xfrm>
                          <a:prstGeom prst="rect">
                            <a:avLst/>
                          </a:prstGeom>
                          <a:noFill/>
                          <a:ln>
                            <a:solidFill>
                              <a:schemeClr val="tx1"/>
                            </a:solidFill>
                          </a:ln>
                        </pic:spPr>
                      </pic:pic>
                    </a:graphicData>
                  </a:graphic>
                </wp:inline>
              </w:drawing>
            </w:r>
          </w:p>
        </w:tc>
        <w:tc>
          <w:tcPr>
            <w:tcW w:w="4716" w:type="dxa"/>
            <w:shd w:val="clear" w:color="auto" w:fill="auto"/>
            <w:vAlign w:val="center"/>
          </w:tcPr>
          <w:p w14:paraId="301CA43C" w14:textId="77777777" w:rsidR="00797EB3" w:rsidRPr="00966FFA" w:rsidRDefault="00797EB3" w:rsidP="002534DD">
            <w:pPr>
              <w:jc w:val="center"/>
              <w:cnfStyle w:val="100000000000" w:firstRow="1" w:lastRow="0" w:firstColumn="0" w:lastColumn="0" w:oddVBand="0" w:evenVBand="0" w:oddHBand="0" w:evenHBand="0" w:firstRowFirstColumn="0" w:firstRowLastColumn="0" w:lastRowFirstColumn="0" w:lastRowLastColumn="0"/>
            </w:pPr>
            <w:r w:rsidRPr="00972E7C">
              <w:rPr>
                <w:noProof/>
                <w:highlight w:val="green"/>
              </w:rPr>
              <mc:AlternateContent>
                <mc:Choice Requires="wps">
                  <w:drawing>
                    <wp:anchor distT="0" distB="0" distL="114300" distR="114300" simplePos="0" relativeHeight="251667968" behindDoc="0" locked="0" layoutInCell="1" allowOverlap="1" wp14:anchorId="32C372F4" wp14:editId="2861F6DC">
                      <wp:simplePos x="0" y="0"/>
                      <wp:positionH relativeFrom="column">
                        <wp:posOffset>1599565</wp:posOffset>
                      </wp:positionH>
                      <wp:positionV relativeFrom="paragraph">
                        <wp:posOffset>2305050</wp:posOffset>
                      </wp:positionV>
                      <wp:extent cx="600710" cy="338455"/>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5E80520E" w14:textId="77777777" w:rsidR="00C14DAF" w:rsidRPr="00073880" w:rsidRDefault="00C14DAF" w:rsidP="00797EB3">
                                  <w:pPr>
                                    <w:rPr>
                                      <w:b/>
                                      <w:sz w:val="32"/>
                                    </w:rPr>
                                  </w:pPr>
                                  <w:r w:rsidRPr="00D33969">
                                    <w:rPr>
                                      <w:b/>
                                      <w:color w:val="FFFFFF" w:themeColor="background1"/>
                                      <w:sz w:val="32"/>
                                    </w:rPr>
                                    <w:t>T51</w:t>
                                  </w:r>
                                  <w:r>
                                    <w:rPr>
                                      <w:b/>
                                      <w:sz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372F4" id="Text Box 21" o:spid="_x0000_s1030" type="#_x0000_t202" style="position:absolute;left:0;text-align:left;margin-left:125.95pt;margin-top:181.5pt;width:47.3pt;height:26.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ORLgIAAFk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" filled="f" stroked="f" strokeweight=".5pt">
                      <v:textbox>
                        <w:txbxContent>
                          <w:p w14:paraId="5E80520E" w14:textId="77777777" w:rsidR="00C14DAF" w:rsidRPr="00073880" w:rsidRDefault="00C14DAF" w:rsidP="00797EB3">
                            <w:pPr>
                              <w:rPr>
                                <w:b/>
                                <w:sz w:val="32"/>
                              </w:rPr>
                            </w:pPr>
                            <w:r w:rsidRPr="00D33969">
                              <w:rPr>
                                <w:b/>
                                <w:color w:val="FFFFFF" w:themeColor="background1"/>
                                <w:sz w:val="32"/>
                              </w:rPr>
                              <w:t>T51</w:t>
                            </w:r>
                            <w:r>
                              <w:rPr>
                                <w:b/>
                                <w:sz w:val="32"/>
                              </w:rPr>
                              <w:t>5</w:t>
                            </w:r>
                          </w:p>
                        </w:txbxContent>
                      </v:textbox>
                    </v:shape>
                  </w:pict>
                </mc:Fallback>
              </mc:AlternateContent>
            </w:r>
            <w:r w:rsidRPr="005F57A4">
              <w:rPr>
                <w:noProof/>
              </w:rPr>
              <w:drawing>
                <wp:inline distT="0" distB="0" distL="0" distR="0" wp14:anchorId="04E655F3" wp14:editId="081856BD">
                  <wp:extent cx="2244436" cy="2992117"/>
                  <wp:effectExtent l="19050" t="19050" r="22860" b="18415"/>
                  <wp:docPr id="29" name="Picture 29" descr="P:\ARB Team\M27\4. site visit\Photos\Collector photos\ID_T42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 Team\M27\4. site visit\Photos\Collector photos\ID_T42_Photo 1.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282711" cy="3043143"/>
                          </a:xfrm>
                          <a:prstGeom prst="rect">
                            <a:avLst/>
                          </a:prstGeom>
                          <a:noFill/>
                          <a:ln>
                            <a:solidFill>
                              <a:schemeClr val="tx1"/>
                            </a:solidFill>
                          </a:ln>
                        </pic:spPr>
                      </pic:pic>
                    </a:graphicData>
                  </a:graphic>
                </wp:inline>
              </w:drawing>
            </w:r>
          </w:p>
        </w:tc>
      </w:tr>
    </w:tbl>
    <w:p w14:paraId="40FE9A8A" w14:textId="1FD36A09" w:rsidR="00797EB3" w:rsidRDefault="00797EB3" w:rsidP="00797EB3">
      <w:pPr>
        <w:pStyle w:val="Para0"/>
        <w:keepNext/>
        <w:rPr>
          <w:rFonts w:ascii="Arial Narrow" w:hAnsi="Arial Narrow"/>
          <w:b/>
        </w:rPr>
      </w:pPr>
      <w:r w:rsidRPr="00797EB3">
        <w:rPr>
          <w:rFonts w:ascii="Arial Narrow" w:hAnsi="Arial Narrow"/>
          <w:b/>
        </w:rPr>
        <w:t>Figure 2.6: G46 showing a B grade third-party tree group containing two large specimen trees (not visible)</w:t>
      </w:r>
    </w:p>
    <w:tbl>
      <w:tblPr>
        <w:tblStyle w:val="Table1"/>
        <w:tblW w:w="10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2"/>
      </w:tblGrid>
      <w:tr w:rsidR="00797EB3" w14:paraId="5BFA405A"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52" w:type="dxa"/>
            <w:shd w:val="clear" w:color="auto" w:fill="auto"/>
            <w:vAlign w:val="center"/>
          </w:tcPr>
          <w:p w14:paraId="1F535BEC" w14:textId="77777777" w:rsidR="00797EB3" w:rsidRDefault="00797EB3" w:rsidP="002534DD">
            <w:pPr>
              <w:jc w:val="center"/>
              <w:rPr>
                <w:noProof/>
              </w:rPr>
            </w:pPr>
            <w:r w:rsidRPr="00972E7C">
              <w:rPr>
                <w:noProof/>
                <w:highlight w:val="green"/>
              </w:rPr>
              <mc:AlternateContent>
                <mc:Choice Requires="wps">
                  <w:drawing>
                    <wp:anchor distT="0" distB="0" distL="114300" distR="114300" simplePos="0" relativeHeight="251677184" behindDoc="0" locked="0" layoutInCell="1" allowOverlap="1" wp14:anchorId="2A83B1CF" wp14:editId="1102A611">
                      <wp:simplePos x="0" y="0"/>
                      <wp:positionH relativeFrom="column">
                        <wp:posOffset>2312035</wp:posOffset>
                      </wp:positionH>
                      <wp:positionV relativeFrom="paragraph">
                        <wp:posOffset>1069340</wp:posOffset>
                      </wp:positionV>
                      <wp:extent cx="600710" cy="338455"/>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5B06B5EC" w14:textId="77777777" w:rsidR="00C14DAF" w:rsidRPr="00D33969" w:rsidRDefault="00C14DAF" w:rsidP="00797EB3">
                                  <w:pPr>
                                    <w:rPr>
                                      <w:b/>
                                      <w:color w:val="FFFFFF" w:themeColor="background1"/>
                                      <w:sz w:val="32"/>
                                    </w:rPr>
                                  </w:pPr>
                                  <w:r w:rsidRPr="00D33969">
                                    <w:rPr>
                                      <w:b/>
                                      <w:color w:val="FFFFFF" w:themeColor="background1"/>
                                      <w:sz w:val="32"/>
                                    </w:rPr>
                                    <w:t>G465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3B1CF" id="Text Box 22" o:spid="_x0000_s1031" type="#_x0000_t202" style="position:absolute;left:0;text-align:left;margin-left:182.05pt;margin-top:84.2pt;width:47.3pt;height:26.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" filled="f" stroked="f" strokeweight=".5pt">
                      <v:textbox>
                        <w:txbxContent>
                          <w:p w14:paraId="5B06B5EC" w14:textId="77777777" w:rsidR="00C14DAF" w:rsidRPr="00D33969" w:rsidRDefault="00C14DAF" w:rsidP="00797EB3">
                            <w:pPr>
                              <w:rPr>
                                <w:b/>
                                <w:color w:val="FFFFFF" w:themeColor="background1"/>
                                <w:sz w:val="32"/>
                              </w:rPr>
                            </w:pPr>
                            <w:r w:rsidRPr="00D33969">
                              <w:rPr>
                                <w:b/>
                                <w:color w:val="FFFFFF" w:themeColor="background1"/>
                                <w:sz w:val="32"/>
                              </w:rPr>
                              <w:t>G465</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269E73A5" wp14:editId="27C73E16">
                      <wp:simplePos x="0" y="0"/>
                      <wp:positionH relativeFrom="column">
                        <wp:posOffset>1356360</wp:posOffset>
                      </wp:positionH>
                      <wp:positionV relativeFrom="paragraph">
                        <wp:posOffset>1005840</wp:posOffset>
                      </wp:positionV>
                      <wp:extent cx="3870960" cy="63500"/>
                      <wp:effectExtent l="0" t="0" r="15240" b="31750"/>
                      <wp:wrapNone/>
                      <wp:docPr id="28" name="Straight Connector 28"/>
                      <wp:cNvGraphicFramePr/>
                      <a:graphic xmlns:a="http://schemas.openxmlformats.org/drawingml/2006/main">
                        <a:graphicData uri="http://schemas.microsoft.com/office/word/2010/wordprocessingShape">
                          <wps:wsp>
                            <wps:cNvCnPr/>
                            <wps:spPr>
                              <a:xfrm flipH="1">
                                <a:off x="0" y="0"/>
                                <a:ext cx="3870960" cy="635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41782F" id="Straight Connector 28"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8pt,79.2pt" to="411.6pt,8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" strokecolor="red" strokeweight="1.5pt"/>
                  </w:pict>
                </mc:Fallback>
              </mc:AlternateContent>
            </w:r>
            <w:r w:rsidRPr="00990E5B">
              <w:rPr>
                <w:noProof/>
              </w:rPr>
              <w:drawing>
                <wp:inline distT="0" distB="0" distL="0" distR="0" wp14:anchorId="21A58DDD" wp14:editId="28C45093">
                  <wp:extent cx="3972757" cy="2980267"/>
                  <wp:effectExtent l="19050" t="19050" r="27940" b="10795"/>
                  <wp:docPr id="26" name="Picture 26" descr="P:\ARB Team\M27\4. site visit\Photos\Collector photos\ID_G49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RB Team\M27\4. site visit\Photos\Collector photos\ID_G49_Photo 1.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3989608" cy="2992908"/>
                          </a:xfrm>
                          <a:prstGeom prst="rect">
                            <a:avLst/>
                          </a:prstGeom>
                          <a:noFill/>
                          <a:ln>
                            <a:solidFill>
                              <a:schemeClr val="tx1"/>
                            </a:solidFill>
                          </a:ln>
                        </pic:spPr>
                      </pic:pic>
                    </a:graphicData>
                  </a:graphic>
                </wp:inline>
              </w:drawing>
            </w:r>
          </w:p>
        </w:tc>
      </w:tr>
    </w:tbl>
    <w:p w14:paraId="18109B66" w14:textId="77777777" w:rsidR="00797EB3" w:rsidRPr="00797EB3" w:rsidRDefault="00797EB3" w:rsidP="00797EB3">
      <w:pPr>
        <w:pStyle w:val="Heading3"/>
      </w:pPr>
      <w:r w:rsidRPr="00797EB3">
        <w:t>Land in and around Windhover Roundabout</w:t>
      </w:r>
    </w:p>
    <w:p w14:paraId="50265CD7" w14:textId="19912B08" w:rsidR="00797EB3" w:rsidRPr="00797EB3" w:rsidRDefault="00797EB3" w:rsidP="00797EB3">
      <w:pPr>
        <w:pStyle w:val="Para0"/>
      </w:pPr>
      <w:r w:rsidRPr="00797EB3">
        <w:t>This part of the survey site represents the largest of the three sections and contains most of the notable tree features observed during the tree survey.</w:t>
      </w:r>
    </w:p>
    <w:p w14:paraId="6AC47434" w14:textId="23B5C3B6" w:rsidR="00797EB3" w:rsidRPr="00797EB3" w:rsidRDefault="00797EB3" w:rsidP="00797EB3">
      <w:pPr>
        <w:pStyle w:val="Para0"/>
      </w:pPr>
      <w:r w:rsidRPr="00797EB3">
        <w:t>Tree cover in this area consists of a relatively large concentration of trees within Windhover Roundabout, trees located within the highway boundaries along the five arms servicing the junction, and trees within some verge/open areas.</w:t>
      </w:r>
    </w:p>
    <w:p w14:paraId="0DAACF67" w14:textId="4BEC4DDC" w:rsidR="00797EB3" w:rsidRPr="00797EB3" w:rsidRDefault="00797EB3" w:rsidP="00797EB3">
      <w:pPr>
        <w:pStyle w:val="Para0"/>
      </w:pPr>
      <w:r w:rsidRPr="00797EB3">
        <w:t>All trees which were of the highest quality grading were located within this section of the survey site. These A grade notable trees comprise of large, spreading mature or over-mature, mainly coniferous species which are considered ‘legacy’ trees. All are prominent within the landscape providing high levels of amenity to the surrounding area.</w:t>
      </w:r>
    </w:p>
    <w:p w14:paraId="0C9792A5" w14:textId="73EB2A1A" w:rsidR="00797EB3" w:rsidRDefault="00797EB3" w:rsidP="00797EB3">
      <w:pPr>
        <w:pStyle w:val="Para0"/>
      </w:pPr>
      <w:r w:rsidRPr="00797EB3">
        <w:t>G13, T15 and T20 are all A grade for quality (figures 2.7 and 2.8). These are mature trees located close to the existing road structures, having been retained and incorporated into previous road improvement designs. As such their legacy status should be maintained where possible given their local importance.</w:t>
      </w:r>
    </w:p>
    <w:p w14:paraId="55F4B7C6" w14:textId="65913A07" w:rsidR="00797EB3" w:rsidRDefault="00797EB3" w:rsidP="00797EB3">
      <w:pPr>
        <w:pStyle w:val="Para0"/>
        <w:keepNext/>
        <w:rPr>
          <w:rFonts w:ascii="Arial Narrow" w:hAnsi="Arial Narrow"/>
          <w:b/>
        </w:rPr>
      </w:pPr>
      <w:r w:rsidRPr="00797EB3">
        <w:rPr>
          <w:rFonts w:ascii="Arial Narrow" w:hAnsi="Arial Narrow"/>
          <w:b/>
        </w:rPr>
        <w:t>Figure 2.7: A grade oak tree identified as a legacy tree in relation to the existing road scheme</w:t>
      </w:r>
    </w:p>
    <w:tbl>
      <w:tblPr>
        <w:tblStyle w:val="Table1"/>
        <w:tblW w:w="10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7"/>
      </w:tblGrid>
      <w:tr w:rsidR="00797EB3" w:rsidRPr="00966FFA" w14:paraId="27C278CA" w14:textId="77777777" w:rsidTr="0025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7" w:type="dxa"/>
            <w:shd w:val="clear" w:color="auto" w:fill="auto"/>
            <w:vAlign w:val="center"/>
          </w:tcPr>
          <w:p w14:paraId="12998CFD" w14:textId="77777777" w:rsidR="00797EB3" w:rsidRPr="00966FFA" w:rsidRDefault="00797EB3" w:rsidP="002534DD">
            <w:pPr>
              <w:jc w:val="center"/>
            </w:pPr>
            <w:r>
              <w:rPr>
                <w:noProof/>
              </w:rPr>
              <mc:AlternateContent>
                <mc:Choice Requires="wps">
                  <w:drawing>
                    <wp:anchor distT="0" distB="0" distL="114300" distR="114300" simplePos="0" relativeHeight="251680256" behindDoc="0" locked="0" layoutInCell="1" allowOverlap="1" wp14:anchorId="6AA09DAB" wp14:editId="2ECDA37B">
                      <wp:simplePos x="0" y="0"/>
                      <wp:positionH relativeFrom="column">
                        <wp:posOffset>3714750</wp:posOffset>
                      </wp:positionH>
                      <wp:positionV relativeFrom="paragraph">
                        <wp:posOffset>897255</wp:posOffset>
                      </wp:positionV>
                      <wp:extent cx="710565" cy="151765"/>
                      <wp:effectExtent l="38100" t="0" r="13335" b="76835"/>
                      <wp:wrapNone/>
                      <wp:docPr id="174" name="Straight Arrow Connector 174"/>
                      <wp:cNvGraphicFramePr/>
                      <a:graphic xmlns:a="http://schemas.openxmlformats.org/drawingml/2006/main">
                        <a:graphicData uri="http://schemas.microsoft.com/office/word/2010/wordprocessingShape">
                          <wps:wsp>
                            <wps:cNvCnPr/>
                            <wps:spPr>
                              <a:xfrm flipH="1">
                                <a:off x="0" y="0"/>
                                <a:ext cx="710565" cy="15176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124F0A5" id="_x0000_t32" coordsize="21600,21600" o:spt="32" o:oned="t" path="m,l21600,21600e" filled="f">
                      <v:path arrowok="t" fillok="f" o:connecttype="none"/>
                      <o:lock v:ext="edit" shapetype="t"/>
                    </v:shapetype>
                    <v:shape id="Straight Arrow Connector 174" o:spid="_x0000_s1026" type="#_x0000_t32" style="position:absolute;margin-left:292.5pt;margin-top:70.65pt;width:55.95pt;height:11.9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" strokecolor="red">
                      <v:stroke endarrow="block"/>
                    </v:shape>
                  </w:pict>
                </mc:Fallback>
              </mc:AlternateContent>
            </w:r>
            <w:r w:rsidRPr="00972E7C">
              <w:rPr>
                <w:noProof/>
                <w:highlight w:val="green"/>
              </w:rPr>
              <mc:AlternateContent>
                <mc:Choice Requires="wps">
                  <w:drawing>
                    <wp:anchor distT="0" distB="0" distL="114300" distR="114300" simplePos="0" relativeHeight="251679232" behindDoc="0" locked="0" layoutInCell="1" allowOverlap="1" wp14:anchorId="220570EA" wp14:editId="45C98292">
                      <wp:simplePos x="0" y="0"/>
                      <wp:positionH relativeFrom="column">
                        <wp:posOffset>4347845</wp:posOffset>
                      </wp:positionH>
                      <wp:positionV relativeFrom="paragraph">
                        <wp:posOffset>712470</wp:posOffset>
                      </wp:positionV>
                      <wp:extent cx="600710" cy="338455"/>
                      <wp:effectExtent l="0" t="0" r="0" b="4445"/>
                      <wp:wrapNone/>
                      <wp:docPr id="165" name="Text Box 165"/>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1D391821" w14:textId="77777777" w:rsidR="00C14DAF" w:rsidRPr="00073880" w:rsidRDefault="00C14DAF" w:rsidP="00797EB3">
                                  <w:pPr>
                                    <w:rPr>
                                      <w:b/>
                                      <w:sz w:val="32"/>
                                    </w:rPr>
                                  </w:pPr>
                                  <w:r>
                                    <w:rPr>
                                      <w:b/>
                                      <w:sz w:val="32"/>
                                    </w:rPr>
                                    <w:t>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570EA" id="Text Box 165" o:spid="_x0000_s1032" type="#_x0000_t202" style="position:absolute;left:0;text-align:left;margin-left:342.35pt;margin-top:56.1pt;width:47.3pt;height:26.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" filled="f" stroked="f" strokeweight=".5pt">
                      <v:textbox>
                        <w:txbxContent>
                          <w:p w14:paraId="1D391821" w14:textId="77777777" w:rsidR="00C14DAF" w:rsidRPr="00073880" w:rsidRDefault="00C14DAF" w:rsidP="00797EB3">
                            <w:pPr>
                              <w:rPr>
                                <w:b/>
                                <w:sz w:val="32"/>
                              </w:rPr>
                            </w:pPr>
                            <w:r>
                              <w:rPr>
                                <w:b/>
                                <w:sz w:val="32"/>
                              </w:rPr>
                              <w:t>T20</w:t>
                            </w:r>
                          </w:p>
                        </w:txbxContent>
                      </v:textbox>
                    </v:shape>
                  </w:pict>
                </mc:Fallback>
              </mc:AlternateContent>
            </w:r>
            <w:r w:rsidRPr="00A3551A">
              <w:rPr>
                <w:noProof/>
              </w:rPr>
              <w:drawing>
                <wp:inline distT="0" distB="0" distL="0" distR="0" wp14:anchorId="5EA2F267" wp14:editId="0E53EEEC">
                  <wp:extent cx="5090096" cy="3818466"/>
                  <wp:effectExtent l="19050" t="19050" r="15875" b="10795"/>
                  <wp:docPr id="160" name="Picture 160" descr="P:\ARB Team\M27\4. site visit\Photos\Collector photos\ID_T21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B Team\M27\4. site visit\Photos\Collector photos\ID_T21_Photo 1.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134189" cy="3851543"/>
                          </a:xfrm>
                          <a:prstGeom prst="rect">
                            <a:avLst/>
                          </a:prstGeom>
                          <a:noFill/>
                          <a:ln>
                            <a:solidFill>
                              <a:schemeClr val="tx1"/>
                            </a:solidFill>
                          </a:ln>
                        </pic:spPr>
                      </pic:pic>
                    </a:graphicData>
                  </a:graphic>
                </wp:inline>
              </w:drawing>
            </w:r>
          </w:p>
        </w:tc>
      </w:tr>
    </w:tbl>
    <w:p w14:paraId="0F6C1CA7" w14:textId="2AE10767" w:rsidR="00797EB3" w:rsidRDefault="00797EB3" w:rsidP="00797EB3">
      <w:pPr>
        <w:pStyle w:val="Para0"/>
        <w:keepNext/>
        <w:rPr>
          <w:rFonts w:ascii="Arial Narrow" w:hAnsi="Arial Narrow"/>
          <w:b/>
        </w:rPr>
      </w:pPr>
      <w:r w:rsidRPr="00797EB3">
        <w:rPr>
          <w:rFonts w:ascii="Arial Narrow" w:hAnsi="Arial Narrow"/>
          <w:b/>
        </w:rPr>
        <w:t>Figure 2.8, 2.9 and 2.10: Examples of A grade tree features close to Windhover Roundabout; bottom right shows view of T34 from Tesco carpark</w:t>
      </w:r>
    </w:p>
    <w:tbl>
      <w:tblPr>
        <w:tblStyle w:val="Table1"/>
        <w:tblW w:w="10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681"/>
      </w:tblGrid>
      <w:tr w:rsidR="00797EB3" w14:paraId="731D3F63" w14:textId="77777777" w:rsidTr="002534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97" w:type="dxa"/>
            <w:gridSpan w:val="2"/>
            <w:shd w:val="clear" w:color="auto" w:fill="auto"/>
            <w:vAlign w:val="center"/>
          </w:tcPr>
          <w:p w14:paraId="671A32D7" w14:textId="77777777" w:rsidR="00797EB3" w:rsidRDefault="00797EB3" w:rsidP="00797EB3">
            <w:pPr>
              <w:keepNext/>
              <w:jc w:val="center"/>
              <w:rPr>
                <w:noProof/>
              </w:rPr>
            </w:pPr>
            <w:r>
              <w:rPr>
                <w:noProof/>
              </w:rPr>
              <mc:AlternateContent>
                <mc:Choice Requires="wps">
                  <w:drawing>
                    <wp:anchor distT="0" distB="0" distL="114300" distR="114300" simplePos="0" relativeHeight="251685376" behindDoc="0" locked="0" layoutInCell="1" allowOverlap="1" wp14:anchorId="3677503E" wp14:editId="1A4E31BE">
                      <wp:simplePos x="0" y="0"/>
                      <wp:positionH relativeFrom="column">
                        <wp:posOffset>1725930</wp:posOffset>
                      </wp:positionH>
                      <wp:positionV relativeFrom="paragraph">
                        <wp:posOffset>1175385</wp:posOffset>
                      </wp:positionV>
                      <wp:extent cx="1501140" cy="38100"/>
                      <wp:effectExtent l="0" t="0" r="22860" b="19050"/>
                      <wp:wrapNone/>
                      <wp:docPr id="177" name="Straight Connector 177"/>
                      <wp:cNvGraphicFramePr/>
                      <a:graphic xmlns:a="http://schemas.openxmlformats.org/drawingml/2006/main">
                        <a:graphicData uri="http://schemas.microsoft.com/office/word/2010/wordprocessingShape">
                          <wps:wsp>
                            <wps:cNvCnPr/>
                            <wps:spPr>
                              <a:xfrm flipH="1" flipV="1">
                                <a:off x="0" y="0"/>
                                <a:ext cx="1501140" cy="381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0CFF54" id="Straight Connector 177" o:spid="_x0000_s1026" style="position:absolute;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9pt,92.55pt" to="254.1pt,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" strokecolor="red" strokeweight="1.5pt"/>
                  </w:pict>
                </mc:Fallback>
              </mc:AlternateContent>
            </w:r>
            <w:r w:rsidRPr="00972E7C">
              <w:rPr>
                <w:noProof/>
                <w:highlight w:val="green"/>
              </w:rPr>
              <mc:AlternateContent>
                <mc:Choice Requires="wps">
                  <w:drawing>
                    <wp:anchor distT="0" distB="0" distL="114300" distR="114300" simplePos="0" relativeHeight="251682304" behindDoc="0" locked="0" layoutInCell="1" allowOverlap="1" wp14:anchorId="44D709FC" wp14:editId="08A6D8B9">
                      <wp:simplePos x="0" y="0"/>
                      <wp:positionH relativeFrom="column">
                        <wp:posOffset>2244090</wp:posOffset>
                      </wp:positionH>
                      <wp:positionV relativeFrom="paragraph">
                        <wp:posOffset>378460</wp:posOffset>
                      </wp:positionV>
                      <wp:extent cx="600710" cy="338455"/>
                      <wp:effectExtent l="0" t="0" r="0" b="4445"/>
                      <wp:wrapNone/>
                      <wp:docPr id="178" name="Text Box 178"/>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25439291" w14:textId="77777777" w:rsidR="00C14DAF" w:rsidRPr="00073880" w:rsidRDefault="00C14DAF" w:rsidP="00797EB3">
                                  <w:pPr>
                                    <w:rPr>
                                      <w:b/>
                                      <w:sz w:val="32"/>
                                    </w:rPr>
                                  </w:pPr>
                                  <w:r w:rsidRPr="00073880">
                                    <w:rPr>
                                      <w:b/>
                                      <w:sz w:val="32"/>
                                    </w:rPr>
                                    <w:t>G</w:t>
                                  </w:r>
                                  <w:r>
                                    <w:rPr>
                                      <w:b/>
                                      <w:sz w:val="32"/>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709FC" id="Text Box 178" o:spid="_x0000_s1033" type="#_x0000_t202" style="position:absolute;left:0;text-align:left;margin-left:176.7pt;margin-top:29.8pt;width:47.3pt;height:26.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" filled="f" stroked="f" strokeweight=".5pt">
                      <v:textbox>
                        <w:txbxContent>
                          <w:p w14:paraId="25439291" w14:textId="77777777" w:rsidR="00C14DAF" w:rsidRPr="00073880" w:rsidRDefault="00C14DAF" w:rsidP="00797EB3">
                            <w:pPr>
                              <w:rPr>
                                <w:b/>
                                <w:sz w:val="32"/>
                              </w:rPr>
                            </w:pPr>
                            <w:r w:rsidRPr="00073880">
                              <w:rPr>
                                <w:b/>
                                <w:sz w:val="32"/>
                              </w:rPr>
                              <w:t>G</w:t>
                            </w:r>
                            <w:r>
                              <w:rPr>
                                <w:b/>
                                <w:sz w:val="32"/>
                              </w:rPr>
                              <w:t>13</w:t>
                            </w:r>
                          </w:p>
                        </w:txbxContent>
                      </v:textbox>
                    </v:shape>
                  </w:pict>
                </mc:Fallback>
              </mc:AlternateContent>
            </w:r>
            <w:r>
              <w:rPr>
                <w:noProof/>
              </w:rPr>
              <mc:AlternateContent>
                <mc:Choice Requires="wps">
                  <w:drawing>
                    <wp:anchor distT="0" distB="0" distL="114300" distR="114300" simplePos="0" relativeHeight="251684352" behindDoc="0" locked="0" layoutInCell="1" allowOverlap="1" wp14:anchorId="03D4F253" wp14:editId="1B6107B6">
                      <wp:simplePos x="0" y="0"/>
                      <wp:positionH relativeFrom="column">
                        <wp:posOffset>3402330</wp:posOffset>
                      </wp:positionH>
                      <wp:positionV relativeFrom="paragraph">
                        <wp:posOffset>2074545</wp:posOffset>
                      </wp:positionV>
                      <wp:extent cx="464820" cy="350520"/>
                      <wp:effectExtent l="38100" t="38100" r="30480" b="30480"/>
                      <wp:wrapNone/>
                      <wp:docPr id="179" name="Straight Arrow Connector 179"/>
                      <wp:cNvGraphicFramePr/>
                      <a:graphic xmlns:a="http://schemas.openxmlformats.org/drawingml/2006/main">
                        <a:graphicData uri="http://schemas.microsoft.com/office/word/2010/wordprocessingShape">
                          <wps:wsp>
                            <wps:cNvCnPr/>
                            <wps:spPr>
                              <a:xfrm flipH="1" flipV="1">
                                <a:off x="0" y="0"/>
                                <a:ext cx="464820" cy="35052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8F1834" id="Straight Arrow Connector 179" o:spid="_x0000_s1026" type="#_x0000_t32" style="position:absolute;margin-left:267.9pt;margin-top:163.35pt;width:36.6pt;height:27.6pt;flip:x 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" strokecolor="red">
                      <v:stroke endarrow="block"/>
                    </v:shape>
                  </w:pict>
                </mc:Fallback>
              </mc:AlternateContent>
            </w:r>
            <w:r w:rsidRPr="00972E7C">
              <w:rPr>
                <w:noProof/>
                <w:highlight w:val="green"/>
              </w:rPr>
              <mc:AlternateContent>
                <mc:Choice Requires="wps">
                  <w:drawing>
                    <wp:anchor distT="0" distB="0" distL="114300" distR="114300" simplePos="0" relativeHeight="251683328" behindDoc="0" locked="0" layoutInCell="1" allowOverlap="1" wp14:anchorId="74719560" wp14:editId="447C6FEC">
                      <wp:simplePos x="0" y="0"/>
                      <wp:positionH relativeFrom="column">
                        <wp:posOffset>3664585</wp:posOffset>
                      </wp:positionH>
                      <wp:positionV relativeFrom="paragraph">
                        <wp:posOffset>2368550</wp:posOffset>
                      </wp:positionV>
                      <wp:extent cx="600710" cy="338455"/>
                      <wp:effectExtent l="0" t="0" r="0" b="4445"/>
                      <wp:wrapNone/>
                      <wp:docPr id="180" name="Text Box 180"/>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279D6C60" w14:textId="77777777" w:rsidR="00C14DAF" w:rsidRPr="00073880" w:rsidRDefault="00C14DAF" w:rsidP="00797EB3">
                                  <w:pPr>
                                    <w:rPr>
                                      <w:b/>
                                      <w:sz w:val="32"/>
                                    </w:rPr>
                                  </w:pPr>
                                  <w:r>
                                    <w:rPr>
                                      <w:b/>
                                      <w:sz w:val="32"/>
                                    </w:rPr>
                                    <w:t>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9560" id="Text Box 180" o:spid="_x0000_s1034" type="#_x0000_t202" style="position:absolute;left:0;text-align:left;margin-left:288.55pt;margin-top:186.5pt;width:47.3pt;height:26.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" filled="f" stroked="f" strokeweight=".5pt">
                      <v:textbox>
                        <w:txbxContent>
                          <w:p w14:paraId="279D6C60" w14:textId="77777777" w:rsidR="00C14DAF" w:rsidRPr="00073880" w:rsidRDefault="00C14DAF" w:rsidP="00797EB3">
                            <w:pPr>
                              <w:rPr>
                                <w:b/>
                                <w:sz w:val="32"/>
                              </w:rPr>
                            </w:pPr>
                            <w:r>
                              <w:rPr>
                                <w:b/>
                                <w:sz w:val="32"/>
                              </w:rPr>
                              <w:t>T15</w:t>
                            </w:r>
                          </w:p>
                        </w:txbxContent>
                      </v:textbox>
                    </v:shape>
                  </w:pict>
                </mc:Fallback>
              </mc:AlternateContent>
            </w:r>
            <w:r w:rsidRPr="008A163B">
              <w:rPr>
                <w:noProof/>
              </w:rPr>
              <w:drawing>
                <wp:inline distT="0" distB="0" distL="0" distR="0" wp14:anchorId="74DE87E0" wp14:editId="45018D34">
                  <wp:extent cx="3370987" cy="3642360"/>
                  <wp:effectExtent l="19050" t="19050" r="20320" b="15240"/>
                  <wp:docPr id="185" name="Picture 185" descr="P:\ARB Team\M27\4. site visit\Photos\A grade p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RB Team\M27\4. site visit\Photos\A grade pines.jpg"/>
                          <pic:cNvPicPr>
                            <a:picLocks noChangeAspect="1" noChangeArrowheads="1"/>
                          </pic:cNvPicPr>
                        </pic:nvPicPr>
                        <pic:blipFill rotWithShape="1">
                          <a:blip r:embed="rId25" cstate="screen">
                            <a:extLst>
                              <a:ext uri="{28A0092B-C50C-407E-A947-70E740481C1C}">
                                <a14:useLocalDpi xmlns:a14="http://schemas.microsoft.com/office/drawing/2010/main"/>
                              </a:ext>
                            </a:extLst>
                          </a:blip>
                          <a:srcRect b="-6"/>
                          <a:stretch/>
                        </pic:blipFill>
                        <pic:spPr bwMode="auto">
                          <a:xfrm>
                            <a:off x="0" y="0"/>
                            <a:ext cx="3385341" cy="365786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97EB3" w:rsidRPr="00966FFA" w14:paraId="44C0E0A7" w14:textId="77777777" w:rsidTr="002534DD">
        <w:tc>
          <w:tcPr>
            <w:cnfStyle w:val="001000000000" w:firstRow="0" w:lastRow="0" w:firstColumn="1" w:lastColumn="0" w:oddVBand="0" w:evenVBand="0" w:oddHBand="0" w:evenHBand="0" w:firstRowFirstColumn="0" w:firstRowLastColumn="0" w:lastRowFirstColumn="0" w:lastRowLastColumn="0"/>
            <w:tcW w:w="4416" w:type="dxa"/>
            <w:shd w:val="clear" w:color="auto" w:fill="auto"/>
            <w:vAlign w:val="bottom"/>
          </w:tcPr>
          <w:p w14:paraId="4415BEA3" w14:textId="77777777" w:rsidR="00797EB3" w:rsidRPr="00966FFA" w:rsidRDefault="00797EB3" w:rsidP="002534DD">
            <w:pPr>
              <w:jc w:val="center"/>
              <w:rPr>
                <w:highlight w:val="green"/>
              </w:rPr>
            </w:pPr>
            <w:r w:rsidRPr="00972E7C">
              <w:rPr>
                <w:noProof/>
                <w:highlight w:val="green"/>
              </w:rPr>
              <mc:AlternateContent>
                <mc:Choice Requires="wps">
                  <w:drawing>
                    <wp:anchor distT="0" distB="0" distL="114300" distR="114300" simplePos="0" relativeHeight="251688448" behindDoc="0" locked="0" layoutInCell="1" allowOverlap="1" wp14:anchorId="25A3FD61" wp14:editId="1F3C40EA">
                      <wp:simplePos x="0" y="0"/>
                      <wp:positionH relativeFrom="column">
                        <wp:posOffset>719455</wp:posOffset>
                      </wp:positionH>
                      <wp:positionV relativeFrom="paragraph">
                        <wp:posOffset>549910</wp:posOffset>
                      </wp:positionV>
                      <wp:extent cx="600710" cy="338455"/>
                      <wp:effectExtent l="0" t="0" r="0" b="4445"/>
                      <wp:wrapNone/>
                      <wp:docPr id="197" name="Text Box 197"/>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61710E05" w14:textId="77777777" w:rsidR="00C14DAF" w:rsidRPr="008755F6" w:rsidRDefault="00C14DAF" w:rsidP="00797EB3">
                                  <w:pPr>
                                    <w:rPr>
                                      <w:b/>
                                      <w:color w:val="D9D9D9" w:themeColor="background1" w:themeShade="D9"/>
                                      <w:sz w:val="32"/>
                                    </w:rPr>
                                  </w:pPr>
                                  <w:r w:rsidRPr="008755F6">
                                    <w:rPr>
                                      <w:b/>
                                      <w:color w:val="D9D9D9" w:themeColor="background1" w:themeShade="D9"/>
                                      <w:sz w:val="32"/>
                                    </w:rPr>
                                    <w:t>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3FD61" id="Text Box 197" o:spid="_x0000_s1035" type="#_x0000_t202" style="position:absolute;left:0;text-align:left;margin-left:56.65pt;margin-top:43.3pt;width:47.3pt;height:26.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" filled="f" stroked="f" strokeweight=".5pt">
                      <v:textbox>
                        <w:txbxContent>
                          <w:p w14:paraId="61710E05" w14:textId="77777777" w:rsidR="00C14DAF" w:rsidRPr="008755F6" w:rsidRDefault="00C14DAF" w:rsidP="00797EB3">
                            <w:pPr>
                              <w:rPr>
                                <w:b/>
                                <w:color w:val="D9D9D9" w:themeColor="background1" w:themeShade="D9"/>
                                <w:sz w:val="32"/>
                              </w:rPr>
                            </w:pPr>
                            <w:r w:rsidRPr="008755F6">
                              <w:rPr>
                                <w:b/>
                                <w:color w:val="D9D9D9" w:themeColor="background1" w:themeShade="D9"/>
                                <w:sz w:val="32"/>
                              </w:rPr>
                              <w:t>T34</w:t>
                            </w:r>
                          </w:p>
                        </w:txbxContent>
                      </v:textbox>
                    </v:shape>
                  </w:pict>
                </mc:Fallback>
              </mc:AlternateContent>
            </w:r>
            <w:r w:rsidRPr="00A3551A">
              <w:rPr>
                <w:noProof/>
              </w:rPr>
              <w:drawing>
                <wp:inline distT="0" distB="0" distL="0" distR="0" wp14:anchorId="65932034" wp14:editId="6792E9F1">
                  <wp:extent cx="2156460" cy="2874607"/>
                  <wp:effectExtent l="19050" t="19050" r="15240" b="21590"/>
                  <wp:docPr id="186" name="Picture 186" descr="P:\ARB Team\M27\4. site visit\Photos\Collector photos\ID_T34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RB Team\M27\4. site visit\Photos\Collector photos\ID_T34_Photo 1.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71104" cy="2894128"/>
                          </a:xfrm>
                          <a:prstGeom prst="rect">
                            <a:avLst/>
                          </a:prstGeom>
                          <a:noFill/>
                          <a:ln>
                            <a:solidFill>
                              <a:schemeClr val="tx1"/>
                            </a:solidFill>
                          </a:ln>
                        </pic:spPr>
                      </pic:pic>
                    </a:graphicData>
                  </a:graphic>
                </wp:inline>
              </w:drawing>
            </w:r>
          </w:p>
        </w:tc>
        <w:tc>
          <w:tcPr>
            <w:tcW w:w="5681" w:type="dxa"/>
            <w:shd w:val="clear" w:color="auto" w:fill="auto"/>
            <w:vAlign w:val="center"/>
          </w:tcPr>
          <w:p w14:paraId="113F4EDB" w14:textId="77777777" w:rsidR="00797EB3" w:rsidRPr="00966FFA" w:rsidRDefault="00797EB3" w:rsidP="002534DD">
            <w:pPr>
              <w:jc w:val="center"/>
              <w:cnfStyle w:val="000000000000" w:firstRow="0" w:lastRow="0" w:firstColumn="0" w:lastColumn="0" w:oddVBand="0" w:evenVBand="0" w:oddHBand="0" w:evenHBand="0" w:firstRowFirstColumn="0" w:firstRowLastColumn="0" w:lastRowFirstColumn="0" w:lastRowLastColumn="0"/>
              <w:rPr>
                <w:highlight w:val="green"/>
              </w:rPr>
            </w:pPr>
            <w:r w:rsidRPr="00972E7C">
              <w:rPr>
                <w:noProof/>
                <w:highlight w:val="green"/>
              </w:rPr>
              <mc:AlternateContent>
                <mc:Choice Requires="wps">
                  <w:drawing>
                    <wp:anchor distT="0" distB="0" distL="114300" distR="114300" simplePos="0" relativeHeight="251686400" behindDoc="0" locked="0" layoutInCell="1" allowOverlap="1" wp14:anchorId="46DBA9C7" wp14:editId="740D1D0B">
                      <wp:simplePos x="0" y="0"/>
                      <wp:positionH relativeFrom="column">
                        <wp:posOffset>777875</wp:posOffset>
                      </wp:positionH>
                      <wp:positionV relativeFrom="paragraph">
                        <wp:posOffset>393065</wp:posOffset>
                      </wp:positionV>
                      <wp:extent cx="600710" cy="338455"/>
                      <wp:effectExtent l="0" t="0" r="0" b="4445"/>
                      <wp:wrapNone/>
                      <wp:docPr id="184" name="Text Box 184"/>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612B3794" w14:textId="77777777" w:rsidR="00C14DAF" w:rsidRPr="00073880" w:rsidRDefault="00C14DAF" w:rsidP="00797EB3">
                                  <w:pPr>
                                    <w:rPr>
                                      <w:b/>
                                      <w:sz w:val="32"/>
                                    </w:rPr>
                                  </w:pPr>
                                  <w:r>
                                    <w:rPr>
                                      <w:b/>
                                      <w:sz w:val="32"/>
                                    </w:rPr>
                                    <w:t>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BA9C7" id="Text Box 184" o:spid="_x0000_s1036" type="#_x0000_t202" style="position:absolute;left:0;text-align:left;margin-left:61.25pt;margin-top:30.95pt;width:47.3pt;height:26.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" filled="f" stroked="f" strokeweight=".5pt">
                      <v:textbox>
                        <w:txbxContent>
                          <w:p w14:paraId="612B3794" w14:textId="77777777" w:rsidR="00C14DAF" w:rsidRPr="00073880" w:rsidRDefault="00C14DAF" w:rsidP="00797EB3">
                            <w:pPr>
                              <w:rPr>
                                <w:b/>
                                <w:sz w:val="32"/>
                              </w:rPr>
                            </w:pPr>
                            <w:r>
                              <w:rPr>
                                <w:b/>
                                <w:sz w:val="32"/>
                              </w:rPr>
                              <w:t>T34</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36202276" wp14:editId="09D6DF43">
                      <wp:simplePos x="0" y="0"/>
                      <wp:positionH relativeFrom="column">
                        <wp:posOffset>747395</wp:posOffset>
                      </wp:positionH>
                      <wp:positionV relativeFrom="paragraph">
                        <wp:posOffset>707390</wp:posOffset>
                      </wp:positionV>
                      <wp:extent cx="707390" cy="807720"/>
                      <wp:effectExtent l="0" t="0" r="16510" b="11430"/>
                      <wp:wrapNone/>
                      <wp:docPr id="182" name="Oval 182"/>
                      <wp:cNvGraphicFramePr/>
                      <a:graphic xmlns:a="http://schemas.openxmlformats.org/drawingml/2006/main">
                        <a:graphicData uri="http://schemas.microsoft.com/office/word/2010/wordprocessingShape">
                          <wps:wsp>
                            <wps:cNvSpPr/>
                            <wps:spPr>
                              <a:xfrm>
                                <a:off x="0" y="0"/>
                                <a:ext cx="707390" cy="807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D33B2" id="Oval 182" o:spid="_x0000_s1026" style="position:absolute;margin-left:58.85pt;margin-top:55.7pt;width:55.7pt;height:63.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" filled="f" strokecolor="red" strokeweight="2pt"/>
                  </w:pict>
                </mc:Fallback>
              </mc:AlternateContent>
            </w:r>
            <w:r w:rsidRPr="008A163B">
              <w:rPr>
                <w:noProof/>
              </w:rPr>
              <w:drawing>
                <wp:inline distT="0" distB="0" distL="0" distR="0" wp14:anchorId="133FD161" wp14:editId="0A25AB87">
                  <wp:extent cx="3433134" cy="2220142"/>
                  <wp:effectExtent l="19050" t="19050" r="15240" b="27940"/>
                  <wp:docPr id="187" name="Picture 187" descr="P:\ARB Team\M27\4. site visit\Photos\A grade Sequo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B Team\M27\4. site visit\Photos\A grade Sequoia.jpg"/>
                          <pic:cNvPicPr>
                            <a:picLocks noChangeAspect="1" noChangeArrowheads="1"/>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3439344" cy="222415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tc>
      </w:tr>
    </w:tbl>
    <w:p w14:paraId="51E2F052" w14:textId="5B17035C" w:rsidR="00797EB3" w:rsidRPr="00797EB3" w:rsidRDefault="00797EB3" w:rsidP="00797EB3">
      <w:pPr>
        <w:pStyle w:val="Para0"/>
      </w:pPr>
      <w:r w:rsidRPr="00797EB3">
        <w:t>T34 (figures 2.9 and 2.10) is particularly important in terms of amenity value given the recorded height of 34m. This height results in views of this tree from locations surrounding the roundabout where views of other trees around the junction are blocked by buildings and other vegetation. G35 represents two other notable trees (mature Scots pine) within this large cluster of trees within the roundabout.</w:t>
      </w:r>
    </w:p>
    <w:p w14:paraId="15E5C679" w14:textId="1FD6EF41" w:rsidR="00797EB3" w:rsidRPr="00797EB3" w:rsidRDefault="00797EB3" w:rsidP="001719A0">
      <w:pPr>
        <w:pStyle w:val="Para0"/>
        <w:keepLines/>
      </w:pPr>
      <w:r w:rsidRPr="00797EB3">
        <w:t>Aside from the five recorded A grade features there are also a high proportion of tree features in this area categorised as B grade (figures 2.11 and 2.12). The trees within this section of the survey site are considered more noteworthy with significant examples of ‘notable’ trees. This is due to a combination of elevated age class, relative size, screening potential, form (due to greater amounts of open space for development and growth), better condition and greater levels of amenity.</w:t>
      </w:r>
    </w:p>
    <w:p w14:paraId="7D9EAB73" w14:textId="45BD233F" w:rsidR="00797EB3" w:rsidRPr="00797EB3" w:rsidRDefault="00797EB3" w:rsidP="00797EB3">
      <w:pPr>
        <w:pStyle w:val="Para0"/>
        <w:keepNext/>
        <w:rPr>
          <w:rFonts w:ascii="Arial Narrow" w:hAnsi="Arial Narrow"/>
          <w:b/>
        </w:rPr>
      </w:pPr>
      <w:r w:rsidRPr="00797EB3">
        <w:rPr>
          <w:rFonts w:ascii="Arial Narrow" w:hAnsi="Arial Narrow"/>
          <w:b/>
        </w:rPr>
        <w:t>Figure 2.11 and 2.12: Examples of B grade trees in areas close to Windhover Roundabout</w:t>
      </w:r>
    </w:p>
    <w:tbl>
      <w:tblPr>
        <w:tblStyle w:val="Table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797EB3" w:rsidRPr="00966FFA" w14:paraId="248B0E03"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7EE7FABD" w14:textId="77777777" w:rsidR="00797EB3" w:rsidRPr="00966FFA" w:rsidRDefault="00797EB3" w:rsidP="002534DD">
            <w:pPr>
              <w:jc w:val="center"/>
            </w:pPr>
            <w:r w:rsidRPr="00972E7C">
              <w:rPr>
                <w:noProof/>
                <w:highlight w:val="green"/>
              </w:rPr>
              <mc:AlternateContent>
                <mc:Choice Requires="wps">
                  <w:drawing>
                    <wp:anchor distT="0" distB="0" distL="114300" distR="114300" simplePos="0" relativeHeight="251690496" behindDoc="0" locked="0" layoutInCell="1" allowOverlap="1" wp14:anchorId="6E79E1DA" wp14:editId="54DA5AFC">
                      <wp:simplePos x="0" y="0"/>
                      <wp:positionH relativeFrom="column">
                        <wp:posOffset>1543685</wp:posOffset>
                      </wp:positionH>
                      <wp:positionV relativeFrom="paragraph">
                        <wp:posOffset>1102995</wp:posOffset>
                      </wp:positionV>
                      <wp:extent cx="600710" cy="338455"/>
                      <wp:effectExtent l="0" t="0" r="0" b="4445"/>
                      <wp:wrapNone/>
                      <wp:docPr id="188" name="Text Box 188"/>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0ABB604F" w14:textId="77777777" w:rsidR="00C14DAF" w:rsidRPr="00073880" w:rsidRDefault="00C14DAF" w:rsidP="00797EB3">
                                  <w:pPr>
                                    <w:rPr>
                                      <w:b/>
                                      <w:sz w:val="32"/>
                                    </w:rPr>
                                  </w:pPr>
                                  <w:r>
                                    <w:rPr>
                                      <w:b/>
                                      <w:sz w:val="32"/>
                                    </w:rPr>
                                    <w:t>G9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9E1DA" id="Text Box 188" o:spid="_x0000_s1037" type="#_x0000_t202" style="position:absolute;left:0;text-align:left;margin-left:121.55pt;margin-top:86.85pt;width:47.3pt;height:26.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" filled="f" stroked="f" strokeweight=".5pt">
                      <v:textbox>
                        <w:txbxContent>
                          <w:p w14:paraId="0ABB604F" w14:textId="77777777" w:rsidR="00C14DAF" w:rsidRPr="00073880" w:rsidRDefault="00C14DAF" w:rsidP="00797EB3">
                            <w:pPr>
                              <w:rPr>
                                <w:b/>
                                <w:sz w:val="32"/>
                              </w:rPr>
                            </w:pPr>
                            <w:r>
                              <w:rPr>
                                <w:b/>
                                <w:sz w:val="32"/>
                              </w:rPr>
                              <w:t>G9</w:t>
                            </w:r>
                          </w:p>
                        </w:txbxContent>
                      </v:textbox>
                    </v:shape>
                  </w:pict>
                </mc:Fallback>
              </mc:AlternateContent>
            </w:r>
            <w:r>
              <w:rPr>
                <w:noProof/>
              </w:rPr>
              <mc:AlternateContent>
                <mc:Choice Requires="wps">
                  <w:drawing>
                    <wp:anchor distT="0" distB="0" distL="114300" distR="114300" simplePos="0" relativeHeight="251691520" behindDoc="0" locked="0" layoutInCell="1" allowOverlap="1" wp14:anchorId="57E159E0" wp14:editId="7B41C887">
                      <wp:simplePos x="0" y="0"/>
                      <wp:positionH relativeFrom="column">
                        <wp:posOffset>2145030</wp:posOffset>
                      </wp:positionH>
                      <wp:positionV relativeFrom="paragraph">
                        <wp:posOffset>673100</wp:posOffset>
                      </wp:positionV>
                      <wp:extent cx="2924810" cy="116840"/>
                      <wp:effectExtent l="0" t="0" r="27940" b="35560"/>
                      <wp:wrapNone/>
                      <wp:docPr id="189" name="Straight Connector 189"/>
                      <wp:cNvGraphicFramePr/>
                      <a:graphic xmlns:a="http://schemas.openxmlformats.org/drawingml/2006/main">
                        <a:graphicData uri="http://schemas.microsoft.com/office/word/2010/wordprocessingShape">
                          <wps:wsp>
                            <wps:cNvCnPr/>
                            <wps:spPr>
                              <a:xfrm flipH="1" flipV="1">
                                <a:off x="0" y="0"/>
                                <a:ext cx="2924810" cy="11684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16B362" id="Straight Connector 189" o:spid="_x0000_s1026" style="position:absolute;flip:x 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9pt,53pt" to="399.2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" strokecolor="red" strokeweight="1.5pt"/>
                  </w:pict>
                </mc:Fallback>
              </mc:AlternateContent>
            </w:r>
            <w:r w:rsidRPr="00226D6A">
              <w:rPr>
                <w:noProof/>
              </w:rPr>
              <w:drawing>
                <wp:inline distT="0" distB="0" distL="0" distR="0" wp14:anchorId="25B6E14D" wp14:editId="62321FE0">
                  <wp:extent cx="3594100" cy="2696204"/>
                  <wp:effectExtent l="19050" t="19050" r="25400" b="28575"/>
                  <wp:docPr id="192" name="Picture 192" descr="P:\ARB Team\M27\4. site visit\Photos\Collector photos\ID_G9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RB Team\M27\4. site visit\Photos\Collector photos\ID_G9_Photo 1.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3648164" cy="2736761"/>
                          </a:xfrm>
                          <a:prstGeom prst="rect">
                            <a:avLst/>
                          </a:prstGeom>
                          <a:noFill/>
                          <a:ln>
                            <a:solidFill>
                              <a:schemeClr val="tx1"/>
                            </a:solidFill>
                          </a:ln>
                        </pic:spPr>
                      </pic:pic>
                    </a:graphicData>
                  </a:graphic>
                </wp:inline>
              </w:drawing>
            </w:r>
          </w:p>
        </w:tc>
      </w:tr>
      <w:tr w:rsidR="00797EB3" w:rsidRPr="00972E7C" w14:paraId="31503E7C"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05A54B8E" w14:textId="77777777" w:rsidR="00797EB3" w:rsidRPr="00972E7C" w:rsidRDefault="00797EB3" w:rsidP="002534DD">
            <w:pPr>
              <w:jc w:val="center"/>
              <w:rPr>
                <w:noProof/>
                <w:highlight w:val="green"/>
              </w:rPr>
            </w:pPr>
            <w:r w:rsidRPr="00972E7C">
              <w:rPr>
                <w:noProof/>
                <w:highlight w:val="green"/>
              </w:rPr>
              <mc:AlternateContent>
                <mc:Choice Requires="wps">
                  <w:drawing>
                    <wp:anchor distT="0" distB="0" distL="114300" distR="114300" simplePos="0" relativeHeight="251693568" behindDoc="0" locked="0" layoutInCell="1" allowOverlap="1" wp14:anchorId="0C0F9B0E" wp14:editId="4DBC2873">
                      <wp:simplePos x="0" y="0"/>
                      <wp:positionH relativeFrom="column">
                        <wp:posOffset>2132965</wp:posOffset>
                      </wp:positionH>
                      <wp:positionV relativeFrom="paragraph">
                        <wp:posOffset>868045</wp:posOffset>
                      </wp:positionV>
                      <wp:extent cx="600710" cy="338455"/>
                      <wp:effectExtent l="0" t="0" r="0" b="4445"/>
                      <wp:wrapNone/>
                      <wp:docPr id="198" name="Text Box 198"/>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7D5AD0C8" w14:textId="77777777" w:rsidR="00C14DAF" w:rsidRPr="00073880" w:rsidRDefault="00C14DAF" w:rsidP="00797EB3">
                                  <w:pPr>
                                    <w:rPr>
                                      <w:b/>
                                      <w:sz w:val="32"/>
                                    </w:rPr>
                                  </w:pPr>
                                  <w:r>
                                    <w:rPr>
                                      <w:b/>
                                      <w:sz w:val="32"/>
                                    </w:rPr>
                                    <w:t>G39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F9B0E" id="Text Box 198" o:spid="_x0000_s1038" type="#_x0000_t202" style="position:absolute;left:0;text-align:left;margin-left:167.95pt;margin-top:68.35pt;width:47.3pt;height:26.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" filled="f" stroked="f" strokeweight=".5pt">
                      <v:textbox>
                        <w:txbxContent>
                          <w:p w14:paraId="7D5AD0C8" w14:textId="77777777" w:rsidR="00C14DAF" w:rsidRPr="00073880" w:rsidRDefault="00C14DAF" w:rsidP="00797EB3">
                            <w:pPr>
                              <w:rPr>
                                <w:b/>
                                <w:sz w:val="32"/>
                              </w:rPr>
                            </w:pPr>
                            <w:r>
                              <w:rPr>
                                <w:b/>
                                <w:sz w:val="32"/>
                              </w:rPr>
                              <w:t>G39</w:t>
                            </w: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46689EBD" wp14:editId="369EA622">
                      <wp:simplePos x="0" y="0"/>
                      <wp:positionH relativeFrom="column">
                        <wp:posOffset>2604135</wp:posOffset>
                      </wp:positionH>
                      <wp:positionV relativeFrom="paragraph">
                        <wp:posOffset>847090</wp:posOffset>
                      </wp:positionV>
                      <wp:extent cx="2331720" cy="655320"/>
                      <wp:effectExtent l="0" t="0" r="30480" b="30480"/>
                      <wp:wrapNone/>
                      <wp:docPr id="199" name="Straight Connector 199"/>
                      <wp:cNvGraphicFramePr/>
                      <a:graphic xmlns:a="http://schemas.openxmlformats.org/drawingml/2006/main">
                        <a:graphicData uri="http://schemas.microsoft.com/office/word/2010/wordprocessingShape">
                          <wps:wsp>
                            <wps:cNvCnPr/>
                            <wps:spPr>
                              <a:xfrm flipH="1">
                                <a:off x="0" y="0"/>
                                <a:ext cx="2331720" cy="65532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6DCAE2" id="Straight Connector 199"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05pt,66.7pt" to="388.65pt,1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" strokecolor="red" strokeweight="1.5pt"/>
                  </w:pict>
                </mc:Fallback>
              </mc:AlternateContent>
            </w:r>
            <w:r w:rsidRPr="00220EC7">
              <w:rPr>
                <w:noProof/>
              </w:rPr>
              <w:drawing>
                <wp:inline distT="0" distB="0" distL="0" distR="0" wp14:anchorId="7F582849" wp14:editId="37FDB94E">
                  <wp:extent cx="3556000" cy="2667626"/>
                  <wp:effectExtent l="19050" t="19050" r="25400" b="19050"/>
                  <wp:docPr id="200" name="Picture 200" descr="P:\ARB Team\M27\4. site visit\Photos\Collector photos\ID_G37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 Team\M27\4. site visit\Photos\Collector photos\ID_G37_Photo 1.jp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593307" cy="2695613"/>
                          </a:xfrm>
                          <a:prstGeom prst="rect">
                            <a:avLst/>
                          </a:prstGeom>
                          <a:noFill/>
                          <a:ln>
                            <a:solidFill>
                              <a:schemeClr val="tx1"/>
                            </a:solidFill>
                          </a:ln>
                        </pic:spPr>
                      </pic:pic>
                    </a:graphicData>
                  </a:graphic>
                </wp:inline>
              </w:drawing>
            </w:r>
          </w:p>
        </w:tc>
      </w:tr>
    </w:tbl>
    <w:p w14:paraId="03FE052D" w14:textId="15D85883" w:rsidR="00797EB3" w:rsidRDefault="00797EB3" w:rsidP="00797EB3">
      <w:pPr>
        <w:pStyle w:val="Para0"/>
      </w:pPr>
      <w:r w:rsidRPr="00797EB3">
        <w:t>Several linear tree groups located within the Highway and Red Line Boundaries provide important screening of local infrastructure (e.g. supermarket) and an adjacent housing development site currently under construction. These tree screens (specifically G3, T5, G4 and G23; see figures 2.13 and 2.14) are well developed and contain mature specimens.</w:t>
      </w:r>
    </w:p>
    <w:p w14:paraId="4BEE6A80" w14:textId="30753B83" w:rsidR="00797EB3" w:rsidRDefault="00F55816" w:rsidP="00F55816">
      <w:pPr>
        <w:pStyle w:val="Para0"/>
        <w:keepNext/>
        <w:rPr>
          <w:rFonts w:ascii="Arial Narrow" w:hAnsi="Arial Narrow"/>
          <w:b/>
        </w:rPr>
      </w:pPr>
      <w:r w:rsidRPr="00F55816">
        <w:rPr>
          <w:rFonts w:ascii="Arial Narrow" w:hAnsi="Arial Narrow"/>
          <w:b/>
        </w:rPr>
        <w:t>Figure 2.13 and 2.14: Examples of established tree screening within the Highway boundary around Windhover Roundabout</w:t>
      </w:r>
    </w:p>
    <w:tbl>
      <w:tblPr>
        <w:tblStyle w:val="Table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F55816" w14:paraId="2CAC6BEE"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586B6FCA" w14:textId="77777777" w:rsidR="00F55816" w:rsidRDefault="00F55816" w:rsidP="00F55816">
            <w:pPr>
              <w:keepNext/>
              <w:jc w:val="center"/>
              <w:rPr>
                <w:noProof/>
              </w:rPr>
            </w:pPr>
            <w:r w:rsidRPr="00972E7C">
              <w:rPr>
                <w:noProof/>
                <w:highlight w:val="green"/>
              </w:rPr>
              <mc:AlternateContent>
                <mc:Choice Requires="wps">
                  <w:drawing>
                    <wp:anchor distT="0" distB="0" distL="114300" distR="114300" simplePos="0" relativeHeight="251695616" behindDoc="0" locked="0" layoutInCell="1" allowOverlap="1" wp14:anchorId="2AB8ADC2" wp14:editId="09EEB31D">
                      <wp:simplePos x="0" y="0"/>
                      <wp:positionH relativeFrom="column">
                        <wp:posOffset>3535680</wp:posOffset>
                      </wp:positionH>
                      <wp:positionV relativeFrom="paragraph">
                        <wp:posOffset>238125</wp:posOffset>
                      </wp:positionV>
                      <wp:extent cx="600710" cy="338455"/>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56DDC3EB" w14:textId="77777777" w:rsidR="00C14DAF" w:rsidRPr="00073880" w:rsidRDefault="00C14DAF" w:rsidP="00F55816">
                                  <w:pPr>
                                    <w:rPr>
                                      <w:b/>
                                      <w:sz w:val="32"/>
                                    </w:rPr>
                                  </w:pPr>
                                  <w:r>
                                    <w:rPr>
                                      <w:b/>
                                      <w:sz w:val="32"/>
                                    </w:rPr>
                                    <w:t>G23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8ADC2" id="Text Box 19" o:spid="_x0000_s1039" type="#_x0000_t202" style="position:absolute;left:0;text-align:left;margin-left:278.4pt;margin-top:18.75pt;width:47.3pt;height:26.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" filled="f" stroked="f" strokeweight=".5pt">
                      <v:textbox>
                        <w:txbxContent>
                          <w:p w14:paraId="56DDC3EB" w14:textId="77777777" w:rsidR="00C14DAF" w:rsidRPr="00073880" w:rsidRDefault="00C14DAF" w:rsidP="00F55816">
                            <w:pPr>
                              <w:rPr>
                                <w:b/>
                                <w:sz w:val="32"/>
                              </w:rPr>
                            </w:pPr>
                            <w:r>
                              <w:rPr>
                                <w:b/>
                                <w:sz w:val="32"/>
                              </w:rPr>
                              <w:t>G23</w:t>
                            </w:r>
                          </w:p>
                        </w:txbxContent>
                      </v:textbox>
                    </v:shape>
                  </w:pict>
                </mc:Fallback>
              </mc:AlternateContent>
            </w:r>
            <w:r>
              <w:rPr>
                <w:noProof/>
              </w:rPr>
              <mc:AlternateContent>
                <mc:Choice Requires="wps">
                  <w:drawing>
                    <wp:anchor distT="0" distB="0" distL="114300" distR="114300" simplePos="0" relativeHeight="251696640" behindDoc="0" locked="0" layoutInCell="1" allowOverlap="1" wp14:anchorId="255A0587" wp14:editId="0992C30B">
                      <wp:simplePos x="0" y="0"/>
                      <wp:positionH relativeFrom="column">
                        <wp:posOffset>1336040</wp:posOffset>
                      </wp:positionH>
                      <wp:positionV relativeFrom="paragraph">
                        <wp:posOffset>987425</wp:posOffset>
                      </wp:positionV>
                      <wp:extent cx="3242310" cy="414655"/>
                      <wp:effectExtent l="0" t="0" r="15240" b="23495"/>
                      <wp:wrapNone/>
                      <wp:docPr id="30" name="Straight Connector 30"/>
                      <wp:cNvGraphicFramePr/>
                      <a:graphic xmlns:a="http://schemas.openxmlformats.org/drawingml/2006/main">
                        <a:graphicData uri="http://schemas.microsoft.com/office/word/2010/wordprocessingShape">
                          <wps:wsp>
                            <wps:cNvCnPr/>
                            <wps:spPr>
                              <a:xfrm flipH="1" flipV="1">
                                <a:off x="0" y="0"/>
                                <a:ext cx="3242310" cy="41465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72E01" id="Straight Connector 30" o:spid="_x0000_s1026" style="position:absolute;flip:x 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2pt,77.75pt" to="360.5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" strokecolor="red" strokeweight="1.5pt"/>
                  </w:pict>
                </mc:Fallback>
              </mc:AlternateContent>
            </w:r>
            <w:r w:rsidRPr="00226D6A">
              <w:rPr>
                <w:noProof/>
              </w:rPr>
              <w:drawing>
                <wp:inline distT="0" distB="0" distL="0" distR="0" wp14:anchorId="5E513CE9" wp14:editId="1BBAB284">
                  <wp:extent cx="3950188" cy="2963333"/>
                  <wp:effectExtent l="19050" t="19050" r="12700" b="27940"/>
                  <wp:docPr id="206" name="Picture 206" descr="P:\ARB Team\M27\4. site visit\Photos\Collector photos\ID_G20_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RB Team\M27\4. site visit\Photos\Collector photos\ID_G20_Photo 1.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015422" cy="3012270"/>
                          </a:xfrm>
                          <a:prstGeom prst="rect">
                            <a:avLst/>
                          </a:prstGeom>
                          <a:noFill/>
                          <a:ln>
                            <a:solidFill>
                              <a:schemeClr val="tx1"/>
                            </a:solidFill>
                          </a:ln>
                        </pic:spPr>
                      </pic:pic>
                    </a:graphicData>
                  </a:graphic>
                </wp:inline>
              </w:drawing>
            </w:r>
          </w:p>
        </w:tc>
      </w:tr>
      <w:tr w:rsidR="00F55816" w14:paraId="5FFA91CF" w14:textId="77777777" w:rsidTr="00253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6DB5513D" w14:textId="77777777" w:rsidR="00F55816" w:rsidRDefault="00F55816" w:rsidP="002534DD">
            <w:pPr>
              <w:jc w:val="center"/>
              <w:rPr>
                <w:noProof/>
              </w:rPr>
            </w:pPr>
            <w:r w:rsidRPr="00972E7C">
              <w:rPr>
                <w:noProof/>
                <w:highlight w:val="green"/>
              </w:rPr>
              <mc:AlternateContent>
                <mc:Choice Requires="wps">
                  <w:drawing>
                    <wp:anchor distT="0" distB="0" distL="114300" distR="114300" simplePos="0" relativeHeight="251697664" behindDoc="0" locked="0" layoutInCell="1" allowOverlap="1" wp14:anchorId="5D4C9ABA" wp14:editId="5ED8B7B2">
                      <wp:simplePos x="0" y="0"/>
                      <wp:positionH relativeFrom="column">
                        <wp:posOffset>3978275</wp:posOffset>
                      </wp:positionH>
                      <wp:positionV relativeFrom="paragraph">
                        <wp:posOffset>1522095</wp:posOffset>
                      </wp:positionV>
                      <wp:extent cx="600710" cy="338455"/>
                      <wp:effectExtent l="0" t="0" r="0" b="4445"/>
                      <wp:wrapNone/>
                      <wp:docPr id="195" name="Text Box 195"/>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07E13466" w14:textId="77777777" w:rsidR="00C14DAF" w:rsidRPr="00073880" w:rsidRDefault="00C14DAF" w:rsidP="00F55816">
                                  <w:pPr>
                                    <w:rPr>
                                      <w:b/>
                                      <w:sz w:val="32"/>
                                    </w:rPr>
                                  </w:pPr>
                                  <w:r>
                                    <w:rPr>
                                      <w:b/>
                                      <w:sz w:val="32"/>
                                    </w:rPr>
                                    <w:t>G3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C9ABA" id="Text Box 195" o:spid="_x0000_s1040" type="#_x0000_t202" style="position:absolute;left:0;text-align:left;margin-left:313.25pt;margin-top:119.85pt;width:47.3pt;height:26.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" filled="f" stroked="f" strokeweight=".5pt">
                      <v:textbox>
                        <w:txbxContent>
                          <w:p w14:paraId="07E13466" w14:textId="77777777" w:rsidR="00C14DAF" w:rsidRPr="00073880" w:rsidRDefault="00C14DAF" w:rsidP="00F55816">
                            <w:pPr>
                              <w:rPr>
                                <w:b/>
                                <w:sz w:val="32"/>
                              </w:rPr>
                            </w:pPr>
                            <w:r>
                              <w:rPr>
                                <w:b/>
                                <w:sz w:val="32"/>
                              </w:rPr>
                              <w:t>G3</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3B0C179C" wp14:editId="59F27D62">
                      <wp:simplePos x="0" y="0"/>
                      <wp:positionH relativeFrom="column">
                        <wp:posOffset>2061845</wp:posOffset>
                      </wp:positionH>
                      <wp:positionV relativeFrom="paragraph">
                        <wp:posOffset>1143000</wp:posOffset>
                      </wp:positionV>
                      <wp:extent cx="2691765" cy="101600"/>
                      <wp:effectExtent l="0" t="0" r="13335" b="31750"/>
                      <wp:wrapNone/>
                      <wp:docPr id="194" name="Straight Connector 194"/>
                      <wp:cNvGraphicFramePr/>
                      <a:graphic xmlns:a="http://schemas.openxmlformats.org/drawingml/2006/main">
                        <a:graphicData uri="http://schemas.microsoft.com/office/word/2010/wordprocessingShape">
                          <wps:wsp>
                            <wps:cNvCnPr/>
                            <wps:spPr>
                              <a:xfrm flipH="1" flipV="1">
                                <a:off x="0" y="0"/>
                                <a:ext cx="2691765" cy="1016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25022" id="Straight Connector 194"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35pt,90pt" to="374.3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" strokecolor="red" strokeweight="1.5pt"/>
                  </w:pict>
                </mc:Fallback>
              </mc:AlternateContent>
            </w:r>
            <w:r w:rsidRPr="00276091">
              <w:rPr>
                <w:noProof/>
              </w:rPr>
              <w:drawing>
                <wp:inline distT="0" distB="0" distL="0" distR="0" wp14:anchorId="46C0FDE8" wp14:editId="645F28E0">
                  <wp:extent cx="2889251" cy="3852334"/>
                  <wp:effectExtent l="19050" t="19050" r="25400" b="15240"/>
                  <wp:docPr id="196" name="Picture 196" descr="P:\ARB Team\M27\4. site visit\Photos\Collector photos\ID_G3_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B Team\M27\4. site visit\Photos\Collector photos\ID_G3_Photo 2.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894807" cy="3859742"/>
                          </a:xfrm>
                          <a:prstGeom prst="rect">
                            <a:avLst/>
                          </a:prstGeom>
                          <a:noFill/>
                          <a:ln>
                            <a:solidFill>
                              <a:schemeClr val="tx1"/>
                            </a:solidFill>
                          </a:ln>
                        </pic:spPr>
                      </pic:pic>
                    </a:graphicData>
                  </a:graphic>
                </wp:inline>
              </w:drawing>
            </w:r>
          </w:p>
        </w:tc>
      </w:tr>
    </w:tbl>
    <w:p w14:paraId="1C78D9DF" w14:textId="6D2C52F5" w:rsidR="00F55816" w:rsidRDefault="00973C53" w:rsidP="00973C53">
      <w:pPr>
        <w:pStyle w:val="Heading3"/>
      </w:pPr>
      <w:r>
        <w:t>Interim flood and biodiversity compensation areas</w:t>
      </w:r>
    </w:p>
    <w:p w14:paraId="58777EFF" w14:textId="4BF970C8" w:rsidR="00973C53" w:rsidRDefault="00973C53" w:rsidP="00973C53">
      <w:pPr>
        <w:pStyle w:val="Para0"/>
      </w:pPr>
      <w:r>
        <w:t xml:space="preserve">Off the four proposed </w:t>
      </w:r>
      <w:r w:rsidR="00EF4827">
        <w:t xml:space="preserve">flood </w:t>
      </w:r>
      <w:r>
        <w:t xml:space="preserve">compensation areas situated around the </w:t>
      </w:r>
      <w:r w:rsidR="00EF4827">
        <w:t>M27 j</w:t>
      </w:r>
      <w:r>
        <w:t>unction 8 roundabout three</w:t>
      </w:r>
      <w:r w:rsidR="00EF4827">
        <w:t xml:space="preserve"> </w:t>
      </w:r>
      <w:r w:rsidR="009E3199">
        <w:t>of these areas</w:t>
      </w:r>
      <w:r>
        <w:t xml:space="preserve"> have not been fully surveyed for tree impacts</w:t>
      </w:r>
      <w:r w:rsidR="009E3199">
        <w:t xml:space="preserve"> either</w:t>
      </w:r>
      <w:r>
        <w:t xml:space="preserve"> due to no access</w:t>
      </w:r>
      <w:r w:rsidR="009E3199">
        <w:t xml:space="preserve"> being</w:t>
      </w:r>
      <w:r>
        <w:t xml:space="preserve"> granted during the tree survey (area</w:t>
      </w:r>
      <w:r w:rsidR="009E3199">
        <w:t>s</w:t>
      </w:r>
      <w:r>
        <w:t xml:space="preserve"> to the </w:t>
      </w:r>
      <w:r w:rsidR="009E3199">
        <w:t>north west of junction 8 and the Bert Betts Way approach arm to junction 8</w:t>
      </w:r>
      <w:r>
        <w:t xml:space="preserve">), </w:t>
      </w:r>
      <w:r w:rsidR="009E3199">
        <w:t xml:space="preserve">or </w:t>
      </w:r>
      <w:r>
        <w:t xml:space="preserve">due to changes to the RLB subsequent to the tree survey occurring (area to south west </w:t>
      </w:r>
      <w:r w:rsidR="009E3199">
        <w:t>of</w:t>
      </w:r>
      <w:r>
        <w:t xml:space="preserve"> </w:t>
      </w:r>
      <w:r w:rsidR="00EF4827">
        <w:t>j</w:t>
      </w:r>
      <w:r>
        <w:t>unction 8).</w:t>
      </w:r>
    </w:p>
    <w:p w14:paraId="517A9012" w14:textId="3815D882" w:rsidR="00973C53" w:rsidRDefault="00973C53" w:rsidP="00973C53">
      <w:pPr>
        <w:pStyle w:val="Para0"/>
      </w:pPr>
      <w:r>
        <w:t xml:space="preserve">Tree cover in these areas has been viewed using online aerial imagery but there is only partial survey data (see </w:t>
      </w:r>
      <w:r w:rsidR="006C40C8">
        <w:t>A</w:t>
      </w:r>
      <w:r>
        <w:t>ppendix F, G46)</w:t>
      </w:r>
      <w:r w:rsidR="009E3199">
        <w:t>.</w:t>
      </w:r>
      <w:r>
        <w:t xml:space="preserve"> </w:t>
      </w:r>
      <w:r w:rsidR="009E3199">
        <w:t>There is</w:t>
      </w:r>
      <w:r>
        <w:t xml:space="preserve"> therefore an incomplete picture of the trees in these areas which are likely to be impacted, as shown in figures 2.15 and 2.16.</w:t>
      </w:r>
    </w:p>
    <w:p w14:paraId="61162076" w14:textId="391FCD37" w:rsidR="00973C53" w:rsidRDefault="00973C53" w:rsidP="00973C53">
      <w:pPr>
        <w:pStyle w:val="Para0"/>
      </w:pPr>
      <w:r w:rsidRPr="00F55816">
        <w:rPr>
          <w:rFonts w:ascii="Arial Narrow" w:hAnsi="Arial Narrow"/>
          <w:b/>
        </w:rPr>
        <w:t>Figure 2.1</w:t>
      </w:r>
      <w:r>
        <w:rPr>
          <w:rFonts w:ascii="Arial Narrow" w:hAnsi="Arial Narrow"/>
          <w:b/>
        </w:rPr>
        <w:t>5</w:t>
      </w:r>
      <w:r w:rsidRPr="00F55816">
        <w:rPr>
          <w:rFonts w:ascii="Arial Narrow" w:hAnsi="Arial Narrow"/>
          <w:b/>
        </w:rPr>
        <w:t xml:space="preserve"> and 2.1</w:t>
      </w:r>
      <w:r>
        <w:rPr>
          <w:rFonts w:ascii="Arial Narrow" w:hAnsi="Arial Narrow"/>
          <w:b/>
        </w:rPr>
        <w:t>6</w:t>
      </w:r>
      <w:r w:rsidRPr="00F55816">
        <w:rPr>
          <w:rFonts w:ascii="Arial Narrow" w:hAnsi="Arial Narrow"/>
          <w:b/>
        </w:rPr>
        <w:t xml:space="preserve">: </w:t>
      </w:r>
      <w:r>
        <w:rPr>
          <w:rFonts w:ascii="Arial Narrow" w:hAnsi="Arial Narrow"/>
          <w:b/>
        </w:rPr>
        <w:t>Indicative locations (green outlined shaded boxes) of un-surveyed trees potentially impacted by current positions of three of the proposed compensation areas</w:t>
      </w:r>
    </w:p>
    <w:tbl>
      <w:tblPr>
        <w:tblStyle w:val="Table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973C53" w14:paraId="3AABF774" w14:textId="77777777" w:rsidTr="00FA2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05E198B4" w14:textId="2A4EFB28" w:rsidR="00973C53" w:rsidRDefault="00973C53" w:rsidP="00FA2B5F">
            <w:pPr>
              <w:keepNext/>
              <w:jc w:val="center"/>
              <w:rPr>
                <w:noProof/>
              </w:rPr>
            </w:pPr>
            <w:r w:rsidRPr="00972E7C">
              <w:rPr>
                <w:noProof/>
                <w:highlight w:val="green"/>
              </w:rPr>
              <mc:AlternateContent>
                <mc:Choice Requires="wps">
                  <w:drawing>
                    <wp:anchor distT="0" distB="0" distL="114300" distR="114300" simplePos="0" relativeHeight="251717120" behindDoc="0" locked="0" layoutInCell="1" allowOverlap="1" wp14:anchorId="2E2698F9" wp14:editId="5E43E608">
                      <wp:simplePos x="0" y="0"/>
                      <wp:positionH relativeFrom="column">
                        <wp:posOffset>2740025</wp:posOffset>
                      </wp:positionH>
                      <wp:positionV relativeFrom="paragraph">
                        <wp:posOffset>904875</wp:posOffset>
                      </wp:positionV>
                      <wp:extent cx="600710" cy="338455"/>
                      <wp:effectExtent l="0" t="0" r="0" b="4445"/>
                      <wp:wrapNone/>
                      <wp:docPr id="54" name="Text Box 54"/>
                      <wp:cNvGraphicFramePr/>
                      <a:graphic xmlns:a="http://schemas.openxmlformats.org/drawingml/2006/main">
                        <a:graphicData uri="http://schemas.microsoft.com/office/word/2010/wordprocessingShape">
                          <wps:wsp>
                            <wps:cNvSpPr txBox="1"/>
                            <wps:spPr>
                              <a:xfrm>
                                <a:off x="0" y="0"/>
                                <a:ext cx="600710" cy="338455"/>
                              </a:xfrm>
                              <a:prstGeom prst="rect">
                                <a:avLst/>
                              </a:prstGeom>
                              <a:noFill/>
                              <a:ln w="6350">
                                <a:noFill/>
                              </a:ln>
                            </wps:spPr>
                            <wps:txbx>
                              <w:txbxContent>
                                <w:p w14:paraId="3DE9E9BB" w14:textId="4E68CD6A" w:rsidR="00C14DAF" w:rsidRPr="00073880" w:rsidRDefault="00C14DAF" w:rsidP="00973C53">
                                  <w:pPr>
                                    <w:jc w:val="center"/>
                                    <w:rPr>
                                      <w:b/>
                                      <w:sz w:val="32"/>
                                    </w:rPr>
                                  </w:pPr>
                                  <w:r>
                                    <w:rPr>
                                      <w:b/>
                                      <w:sz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698F9" id="Text Box 54" o:spid="_x0000_s1041" type="#_x0000_t202" style="position:absolute;left:0;text-align:left;margin-left:215.75pt;margin-top:71.25pt;width:47.3pt;height:26.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" filled="f" stroked="f" strokeweight=".5pt">
                      <v:textbox>
                        <w:txbxContent>
                          <w:p w14:paraId="3DE9E9BB" w14:textId="4E68CD6A" w:rsidR="00C14DAF" w:rsidRPr="00073880" w:rsidRDefault="00C14DAF" w:rsidP="00973C53">
                            <w:pPr>
                              <w:jc w:val="center"/>
                              <w:rPr>
                                <w:b/>
                                <w:sz w:val="32"/>
                              </w:rPr>
                            </w:pPr>
                            <w:r>
                              <w:rPr>
                                <w:b/>
                                <w:sz w:val="32"/>
                              </w:rPr>
                              <w:t>a</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25B7C250" wp14:editId="554052B5">
                      <wp:simplePos x="0" y="0"/>
                      <wp:positionH relativeFrom="column">
                        <wp:posOffset>2612390</wp:posOffset>
                      </wp:positionH>
                      <wp:positionV relativeFrom="paragraph">
                        <wp:posOffset>875665</wp:posOffset>
                      </wp:positionV>
                      <wp:extent cx="673100" cy="455930"/>
                      <wp:effectExtent l="76200" t="133350" r="69850" b="115570"/>
                      <wp:wrapNone/>
                      <wp:docPr id="46" name="Rectangle 46"/>
                      <wp:cNvGraphicFramePr/>
                      <a:graphic xmlns:a="http://schemas.openxmlformats.org/drawingml/2006/main">
                        <a:graphicData uri="http://schemas.microsoft.com/office/word/2010/wordprocessingShape">
                          <wps:wsp>
                            <wps:cNvSpPr/>
                            <wps:spPr>
                              <a:xfrm rot="20388255">
                                <a:off x="0" y="0"/>
                                <a:ext cx="673100" cy="455930"/>
                              </a:xfrm>
                              <a:prstGeom prst="rect">
                                <a:avLst/>
                              </a:prstGeom>
                              <a:solidFill>
                                <a:srgbClr val="A6A6A6">
                                  <a:alpha val="65882"/>
                                </a:srgbClr>
                              </a:solidFill>
                              <a:ln>
                                <a:solidFill>
                                  <a:srgbClr val="1CF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DF499" id="Rectangle 46" o:spid="_x0000_s1026" style="position:absolute;margin-left:205.7pt;margin-top:68.95pt;width:53pt;height:35.9pt;rotation:-1323549fd;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" fillcolor="#a6a6a6" strokecolor="#1cf20c" strokeweight="2pt">
                      <v:fill opacity="43176f"/>
                    </v:rect>
                  </w:pict>
                </mc:Fallback>
              </mc:AlternateContent>
            </w:r>
            <w:r>
              <w:rPr>
                <w:noProof/>
              </w:rPr>
              <mc:AlternateContent>
                <mc:Choice Requires="wps">
                  <w:drawing>
                    <wp:anchor distT="0" distB="0" distL="114300" distR="114300" simplePos="0" relativeHeight="251715072" behindDoc="0" locked="0" layoutInCell="1" allowOverlap="1" wp14:anchorId="676F420C" wp14:editId="43932913">
                      <wp:simplePos x="0" y="0"/>
                      <wp:positionH relativeFrom="column">
                        <wp:posOffset>4114800</wp:posOffset>
                      </wp:positionH>
                      <wp:positionV relativeFrom="paragraph">
                        <wp:posOffset>1847215</wp:posOffset>
                      </wp:positionV>
                      <wp:extent cx="488950" cy="200660"/>
                      <wp:effectExtent l="38100" t="133350" r="25400" b="123190"/>
                      <wp:wrapNone/>
                      <wp:docPr id="53" name="Rectangle 53"/>
                      <wp:cNvGraphicFramePr/>
                      <a:graphic xmlns:a="http://schemas.openxmlformats.org/drawingml/2006/main">
                        <a:graphicData uri="http://schemas.microsoft.com/office/word/2010/wordprocessingShape">
                          <wps:wsp>
                            <wps:cNvSpPr/>
                            <wps:spPr>
                              <a:xfrm rot="19882481">
                                <a:off x="0" y="0"/>
                                <a:ext cx="488950" cy="200660"/>
                              </a:xfrm>
                              <a:prstGeom prst="rect">
                                <a:avLst/>
                              </a:prstGeom>
                              <a:solidFill>
                                <a:srgbClr val="A6A6A6">
                                  <a:alpha val="65882"/>
                                </a:srgbClr>
                              </a:solidFill>
                              <a:ln>
                                <a:solidFill>
                                  <a:srgbClr val="1CF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0F6B6" id="Rectangle 53" o:spid="_x0000_s1026" style="position:absolute;margin-left:324pt;margin-top:145.45pt;width:38.5pt;height:15.8pt;rotation:-1875989fd;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" fillcolor="#a6a6a6" strokecolor="#1cf20c" strokeweight="2pt">
                      <v:fill opacity="43176f"/>
                    </v:rect>
                  </w:pict>
                </mc:Fallback>
              </mc:AlternateContent>
            </w:r>
            <w:r>
              <w:rPr>
                <w:noProof/>
              </w:rPr>
              <mc:AlternateContent>
                <mc:Choice Requires="wps">
                  <w:drawing>
                    <wp:anchor distT="0" distB="0" distL="114300" distR="114300" simplePos="0" relativeHeight="251713024" behindDoc="0" locked="0" layoutInCell="1" allowOverlap="1" wp14:anchorId="3854ADDE" wp14:editId="2E2337CD">
                      <wp:simplePos x="0" y="0"/>
                      <wp:positionH relativeFrom="column">
                        <wp:posOffset>3938905</wp:posOffset>
                      </wp:positionH>
                      <wp:positionV relativeFrom="paragraph">
                        <wp:posOffset>1848485</wp:posOffset>
                      </wp:positionV>
                      <wp:extent cx="206375" cy="430530"/>
                      <wp:effectExtent l="114300" t="38100" r="117475" b="45720"/>
                      <wp:wrapNone/>
                      <wp:docPr id="52" name="Rectangle 52"/>
                      <wp:cNvGraphicFramePr/>
                      <a:graphic xmlns:a="http://schemas.openxmlformats.org/drawingml/2006/main">
                        <a:graphicData uri="http://schemas.microsoft.com/office/word/2010/wordprocessingShape">
                          <wps:wsp>
                            <wps:cNvSpPr/>
                            <wps:spPr>
                              <a:xfrm rot="19882481">
                                <a:off x="0" y="0"/>
                                <a:ext cx="206375" cy="430530"/>
                              </a:xfrm>
                              <a:prstGeom prst="rect">
                                <a:avLst/>
                              </a:prstGeom>
                              <a:solidFill>
                                <a:srgbClr val="A6A6A6">
                                  <a:alpha val="65882"/>
                                </a:srgbClr>
                              </a:solidFill>
                              <a:ln>
                                <a:solidFill>
                                  <a:srgbClr val="1CF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3A1F8" id="Rectangle 52" o:spid="_x0000_s1026" style="position:absolute;margin-left:310.15pt;margin-top:145.55pt;width:16.25pt;height:33.9pt;rotation:-1875989fd;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" fillcolor="#a6a6a6" strokecolor="#1cf20c" strokeweight="2pt">
                      <v:fill opacity="43176f"/>
                    </v:rect>
                  </w:pict>
                </mc:Fallback>
              </mc:AlternateContent>
            </w:r>
            <w:r>
              <w:rPr>
                <w:noProof/>
              </w:rPr>
              <mc:AlternateContent>
                <mc:Choice Requires="wps">
                  <w:drawing>
                    <wp:anchor distT="0" distB="0" distL="114300" distR="114300" simplePos="0" relativeHeight="251710976" behindDoc="0" locked="0" layoutInCell="1" allowOverlap="1" wp14:anchorId="270F110A" wp14:editId="2A96FC47">
                      <wp:simplePos x="0" y="0"/>
                      <wp:positionH relativeFrom="column">
                        <wp:posOffset>3228340</wp:posOffset>
                      </wp:positionH>
                      <wp:positionV relativeFrom="paragraph">
                        <wp:posOffset>2126615</wp:posOffset>
                      </wp:positionV>
                      <wp:extent cx="201295" cy="318135"/>
                      <wp:effectExtent l="95250" t="57150" r="84455" b="43815"/>
                      <wp:wrapNone/>
                      <wp:docPr id="51" name="Rectangle 51"/>
                      <wp:cNvGraphicFramePr/>
                      <a:graphic xmlns:a="http://schemas.openxmlformats.org/drawingml/2006/main">
                        <a:graphicData uri="http://schemas.microsoft.com/office/word/2010/wordprocessingShape">
                          <wps:wsp>
                            <wps:cNvSpPr/>
                            <wps:spPr>
                              <a:xfrm rot="19882481">
                                <a:off x="0" y="0"/>
                                <a:ext cx="201295" cy="318135"/>
                              </a:xfrm>
                              <a:prstGeom prst="rect">
                                <a:avLst/>
                              </a:prstGeom>
                              <a:solidFill>
                                <a:srgbClr val="A6A6A6">
                                  <a:alpha val="65882"/>
                                </a:srgbClr>
                              </a:solidFill>
                              <a:ln>
                                <a:solidFill>
                                  <a:srgbClr val="1CF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93B00" id="Rectangle 51" o:spid="_x0000_s1026" style="position:absolute;margin-left:254.2pt;margin-top:167.45pt;width:15.85pt;height:25.05pt;rotation:-1875989fd;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" fillcolor="#a6a6a6" strokecolor="#1cf20c" strokeweight="2pt">
                      <v:fill opacity="43176f"/>
                    </v:rect>
                  </w:pict>
                </mc:Fallback>
              </mc:AlternateContent>
            </w:r>
            <w:r>
              <w:rPr>
                <w:noProof/>
              </w:rPr>
              <w:drawing>
                <wp:inline distT="0" distB="0" distL="0" distR="0" wp14:anchorId="7431A5EB" wp14:editId="23E868BB">
                  <wp:extent cx="4429125" cy="2909126"/>
                  <wp:effectExtent l="19050" t="19050" r="9525" b="2476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50714" cy="2923306"/>
                          </a:xfrm>
                          <a:prstGeom prst="rect">
                            <a:avLst/>
                          </a:prstGeom>
                          <a:ln>
                            <a:solidFill>
                              <a:schemeClr val="tx1"/>
                            </a:solidFill>
                          </a:ln>
                        </pic:spPr>
                      </pic:pic>
                    </a:graphicData>
                  </a:graphic>
                </wp:inline>
              </w:drawing>
            </w:r>
          </w:p>
        </w:tc>
      </w:tr>
      <w:tr w:rsidR="00973C53" w14:paraId="3E0DD659" w14:textId="77777777" w:rsidTr="00FA2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7240E13D" w14:textId="7201132C" w:rsidR="00973C53" w:rsidRDefault="00973C53" w:rsidP="00FA2B5F">
            <w:pPr>
              <w:jc w:val="center"/>
              <w:rPr>
                <w:noProof/>
              </w:rPr>
            </w:pPr>
            <w:r>
              <w:rPr>
                <w:noProof/>
              </w:rPr>
              <mc:AlternateContent>
                <mc:Choice Requires="wps">
                  <w:drawing>
                    <wp:anchor distT="0" distB="0" distL="114300" distR="114300" simplePos="0" relativeHeight="251708928" behindDoc="0" locked="0" layoutInCell="1" allowOverlap="1" wp14:anchorId="575CDD93" wp14:editId="2B00675F">
                      <wp:simplePos x="0" y="0"/>
                      <wp:positionH relativeFrom="column">
                        <wp:posOffset>2633980</wp:posOffset>
                      </wp:positionH>
                      <wp:positionV relativeFrom="paragraph">
                        <wp:posOffset>2252345</wp:posOffset>
                      </wp:positionV>
                      <wp:extent cx="513715" cy="230505"/>
                      <wp:effectExtent l="38100" t="95250" r="19685" b="112395"/>
                      <wp:wrapNone/>
                      <wp:docPr id="50" name="Rectangle 50"/>
                      <wp:cNvGraphicFramePr/>
                      <a:graphic xmlns:a="http://schemas.openxmlformats.org/drawingml/2006/main">
                        <a:graphicData uri="http://schemas.microsoft.com/office/word/2010/wordprocessingShape">
                          <wps:wsp>
                            <wps:cNvSpPr/>
                            <wps:spPr>
                              <a:xfrm rot="20388255">
                                <a:off x="0" y="0"/>
                                <a:ext cx="513715" cy="230505"/>
                              </a:xfrm>
                              <a:prstGeom prst="rect">
                                <a:avLst/>
                              </a:prstGeom>
                              <a:solidFill>
                                <a:srgbClr val="A6A6A6">
                                  <a:alpha val="65882"/>
                                </a:srgbClr>
                              </a:solidFill>
                              <a:ln>
                                <a:solidFill>
                                  <a:srgbClr val="1CF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A3608" id="Rectangle 50" o:spid="_x0000_s1026" style="position:absolute;margin-left:207.4pt;margin-top:177.35pt;width:40.45pt;height:18.15pt;rotation:-1323549fd;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" fillcolor="#a6a6a6" strokecolor="#1cf20c" strokeweight="2pt">
                      <v:fill opacity="43176f"/>
                    </v:rect>
                  </w:pict>
                </mc:Fallback>
              </mc:AlternateContent>
            </w:r>
            <w:r>
              <w:rPr>
                <w:noProof/>
              </w:rPr>
              <mc:AlternateContent>
                <mc:Choice Requires="wps">
                  <w:drawing>
                    <wp:anchor distT="0" distB="0" distL="114300" distR="114300" simplePos="0" relativeHeight="251706880" behindDoc="0" locked="0" layoutInCell="1" allowOverlap="1" wp14:anchorId="0099E628" wp14:editId="085349FA">
                      <wp:simplePos x="0" y="0"/>
                      <wp:positionH relativeFrom="column">
                        <wp:posOffset>2244090</wp:posOffset>
                      </wp:positionH>
                      <wp:positionV relativeFrom="paragraph">
                        <wp:posOffset>1258570</wp:posOffset>
                      </wp:positionV>
                      <wp:extent cx="586740" cy="237490"/>
                      <wp:effectExtent l="38100" t="114300" r="22860" b="124460"/>
                      <wp:wrapNone/>
                      <wp:docPr id="49" name="Rectangle 49"/>
                      <wp:cNvGraphicFramePr/>
                      <a:graphic xmlns:a="http://schemas.openxmlformats.org/drawingml/2006/main">
                        <a:graphicData uri="http://schemas.microsoft.com/office/word/2010/wordprocessingShape">
                          <wps:wsp>
                            <wps:cNvSpPr/>
                            <wps:spPr>
                              <a:xfrm rot="20388255">
                                <a:off x="0" y="0"/>
                                <a:ext cx="586740" cy="237490"/>
                              </a:xfrm>
                              <a:prstGeom prst="rect">
                                <a:avLst/>
                              </a:prstGeom>
                              <a:solidFill>
                                <a:srgbClr val="A6A6A6">
                                  <a:alpha val="65882"/>
                                </a:srgbClr>
                              </a:solidFill>
                              <a:ln>
                                <a:solidFill>
                                  <a:srgbClr val="1CF20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1A672" id="Rectangle 49" o:spid="_x0000_s1026" style="position:absolute;margin-left:176.7pt;margin-top:99.1pt;width:46.2pt;height:18.7pt;rotation:-1323549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" fillcolor="#a6a6a6" strokecolor="#1cf20c" strokeweight="2pt">
                      <v:fill opacity="43176f"/>
                    </v:rect>
                  </w:pict>
                </mc:Fallback>
              </mc:AlternateContent>
            </w:r>
            <w:r>
              <w:rPr>
                <w:noProof/>
              </w:rPr>
              <w:drawing>
                <wp:inline distT="0" distB="0" distL="0" distR="0" wp14:anchorId="52C74BF3" wp14:editId="70134D3A">
                  <wp:extent cx="4438389" cy="3476625"/>
                  <wp:effectExtent l="19050" t="19050" r="1968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4051"/>
                          <a:stretch/>
                        </pic:blipFill>
                        <pic:spPr bwMode="auto">
                          <a:xfrm>
                            <a:off x="0" y="0"/>
                            <a:ext cx="4477742" cy="350745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3381AAD6" w14:textId="5B6DF000" w:rsidR="00973C53" w:rsidRDefault="00973C53" w:rsidP="00973C53">
      <w:pPr>
        <w:pStyle w:val="Para0"/>
      </w:pPr>
      <w:r>
        <w:t xml:space="preserve">Figure 2.15 shows one of the compensation areas indicated with the letter ‘a’. </w:t>
      </w:r>
      <w:r w:rsidR="009E3199">
        <w:t>O</w:t>
      </w:r>
      <w:r>
        <w:t>bservations were made from Highways owned land of this area during the tree survey and photographs taken of some of the trees present</w:t>
      </w:r>
      <w:r w:rsidR="009E3199">
        <w:t xml:space="preserve"> (see figure 2.17)</w:t>
      </w:r>
      <w:r>
        <w:t>. It was noted that mature oak and willow trees were present bordering the area with younger scrub within the internal area.</w:t>
      </w:r>
    </w:p>
    <w:p w14:paraId="1D2CA828" w14:textId="553BC339" w:rsidR="00973C53" w:rsidRDefault="00973C53" w:rsidP="00973C53">
      <w:pPr>
        <w:pStyle w:val="Para0"/>
      </w:pPr>
    </w:p>
    <w:p w14:paraId="275FF2FF" w14:textId="1CCAD422" w:rsidR="00973C53" w:rsidRDefault="00973C53" w:rsidP="00973C53">
      <w:pPr>
        <w:pStyle w:val="Para0"/>
      </w:pPr>
      <w:r w:rsidRPr="00F55816">
        <w:rPr>
          <w:rFonts w:ascii="Arial Narrow" w:hAnsi="Arial Narrow"/>
          <w:b/>
        </w:rPr>
        <w:t>Figure 2.</w:t>
      </w:r>
      <w:r>
        <w:rPr>
          <w:rFonts w:ascii="Arial Narrow" w:hAnsi="Arial Narrow"/>
          <w:b/>
        </w:rPr>
        <w:t>17</w:t>
      </w:r>
      <w:r w:rsidRPr="00F55816">
        <w:rPr>
          <w:rFonts w:ascii="Arial Narrow" w:hAnsi="Arial Narrow"/>
          <w:b/>
        </w:rPr>
        <w:t xml:space="preserve">: </w:t>
      </w:r>
      <w:r>
        <w:rPr>
          <w:rFonts w:ascii="Arial Narrow" w:hAnsi="Arial Narrow"/>
          <w:b/>
        </w:rPr>
        <w:t>Image of area not surveyed during tree survey which is currently indicated for use as a flood compensation area</w:t>
      </w:r>
    </w:p>
    <w:tbl>
      <w:tblPr>
        <w:tblStyle w:val="Table1"/>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973C53" w:rsidRPr="00966FFA" w14:paraId="48C14B35" w14:textId="77777777" w:rsidTr="00FA2B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632" w:type="dxa"/>
            <w:shd w:val="clear" w:color="auto" w:fill="auto"/>
            <w:vAlign w:val="center"/>
          </w:tcPr>
          <w:p w14:paraId="415A8586" w14:textId="21BCD3F4" w:rsidR="00973C53" w:rsidRPr="00966FFA" w:rsidRDefault="00973C53" w:rsidP="00FA2B5F">
            <w:pPr>
              <w:jc w:val="center"/>
            </w:pPr>
            <w:r>
              <w:rPr>
                <w:noProof/>
              </w:rPr>
              <w:drawing>
                <wp:inline distT="0" distB="0" distL="0" distR="0" wp14:anchorId="682091AD" wp14:editId="3D64DF6C">
                  <wp:extent cx="4533900" cy="3400425"/>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3 f comp a.jpg"/>
                          <pic:cNvPicPr/>
                        </pic:nvPicPr>
                        <pic:blipFill>
                          <a:blip r:embed="rId34" cstate="print">
                            <a:extLst>
                              <a:ext uri="{28A0092B-C50C-407E-A947-70E740481C1C}">
                                <a14:useLocalDpi xmlns:a14="http://schemas.microsoft.com/office/drawing/2010/main"/>
                              </a:ext>
                            </a:extLst>
                          </a:blip>
                          <a:stretch>
                            <a:fillRect/>
                          </a:stretch>
                        </pic:blipFill>
                        <pic:spPr>
                          <a:xfrm>
                            <a:off x="0" y="0"/>
                            <a:ext cx="4536289" cy="3402217"/>
                          </a:xfrm>
                          <a:prstGeom prst="rect">
                            <a:avLst/>
                          </a:prstGeom>
                          <a:ln>
                            <a:solidFill>
                              <a:schemeClr val="tx1"/>
                            </a:solidFill>
                          </a:ln>
                        </pic:spPr>
                      </pic:pic>
                    </a:graphicData>
                  </a:graphic>
                </wp:inline>
              </w:drawing>
            </w:r>
          </w:p>
        </w:tc>
      </w:tr>
    </w:tbl>
    <w:p w14:paraId="4E90AC2B" w14:textId="49337D43" w:rsidR="00F55816" w:rsidRPr="00F55816" w:rsidRDefault="00F55816" w:rsidP="00F55816">
      <w:pPr>
        <w:pStyle w:val="Heading2"/>
      </w:pPr>
      <w:bookmarkStart w:id="12" w:name="_Toc11664280"/>
      <w:bookmarkStart w:id="13" w:name="_Toc11664281"/>
      <w:bookmarkEnd w:id="12"/>
      <w:r w:rsidRPr="00F55816">
        <w:t>Limitations upon the survey and protected trees</w:t>
      </w:r>
      <w:bookmarkEnd w:id="13"/>
    </w:p>
    <w:p w14:paraId="1F29DACB" w14:textId="58091817" w:rsidR="00F55816" w:rsidRPr="00F55816" w:rsidRDefault="00F55816" w:rsidP="00F55816">
      <w:pPr>
        <w:pStyle w:val="Para0"/>
      </w:pPr>
      <w:r w:rsidRPr="00F55816">
        <w:t>No checks have been conducted by the Jacobs Arboricultural team for Tree Preservation Orders or Conservation Area status relating to this site. It is recommended that these checks are made prior to undertaking any works within the tree RPAs or carrying out any tree surgery operations.</w:t>
      </w:r>
    </w:p>
    <w:p w14:paraId="23BB6A2D" w14:textId="329BEFE5" w:rsidR="00F55816" w:rsidRPr="00F55816" w:rsidRDefault="00F55816" w:rsidP="00F55816">
      <w:pPr>
        <w:pStyle w:val="Heading2"/>
      </w:pPr>
      <w:bookmarkStart w:id="14" w:name="_Toc11664282"/>
      <w:r w:rsidRPr="00F55816">
        <w:t>Tree survey results and plans</w:t>
      </w:r>
      <w:bookmarkEnd w:id="14"/>
    </w:p>
    <w:p w14:paraId="67E4FE50" w14:textId="30BDD289" w:rsidR="00F55816" w:rsidRPr="00F55816" w:rsidRDefault="00F55816" w:rsidP="00F55816">
      <w:pPr>
        <w:pStyle w:val="Para0"/>
      </w:pPr>
      <w:r w:rsidRPr="00F55816">
        <w:t xml:space="preserve">Table 2.1 shows the total numbers of trees surveyed and their relative grading categories. </w:t>
      </w:r>
    </w:p>
    <w:p w14:paraId="4F2B322F" w14:textId="77777777" w:rsidR="00797EB3" w:rsidRDefault="00F55816" w:rsidP="00F55816">
      <w:pPr>
        <w:pStyle w:val="Para0"/>
      </w:pPr>
      <w:r w:rsidRPr="00F55816">
        <w:t>'A’ grade trees are of high quality and value and should be retained. ‘B’ grade trees are of moderate quality and value and should be considered for retention where possible, although care should be taken to avoid misplaced retention. Any scheme should consider the retention and protection of trees, but also the tree’s future growth. The ‘C’ grade trees are of low quality and value and should not place a constraint on the proposals. From an arboricultural point of view, the ‘U’ grade trees cannot realistically be considered for retention as a living tree in the context of the current land use due to their low life expectancy of less than 10 years in their current poor condition.</w:t>
      </w:r>
    </w:p>
    <w:p w14:paraId="0F3C035A" w14:textId="52442CFB" w:rsidR="00F55816" w:rsidRDefault="00F55816" w:rsidP="00F55816">
      <w:pPr>
        <w:pStyle w:val="Caption"/>
      </w:pPr>
      <w:r w:rsidRPr="009038E7">
        <w:t>Table</w:t>
      </w:r>
      <w:r>
        <w:t xml:space="preserve"> </w:t>
      </w:r>
      <w:r>
        <w:fldChar w:fldCharType="begin"/>
      </w:r>
      <w:r>
        <w:instrText xml:space="preserve"> STYLEREF 1 \s </w:instrText>
      </w:r>
      <w:r>
        <w:fldChar w:fldCharType="separate"/>
      </w:r>
      <w:r w:rsidR="006F3786">
        <w:rPr>
          <w:noProof/>
        </w:rPr>
        <w:t>2</w:t>
      </w:r>
      <w:r>
        <w:fldChar w:fldCharType="end"/>
      </w:r>
      <w:r>
        <w:t>.</w:t>
      </w:r>
      <w:r>
        <w:fldChar w:fldCharType="begin"/>
      </w:r>
      <w:r>
        <w:instrText xml:space="preserve"> SEQ Table \* ARABIC \s 1 </w:instrText>
      </w:r>
      <w:r>
        <w:fldChar w:fldCharType="separate"/>
      </w:r>
      <w:r w:rsidR="006F3786">
        <w:rPr>
          <w:noProof/>
        </w:rPr>
        <w:t>1</w:t>
      </w:r>
      <w:r>
        <w:fldChar w:fldCharType="end"/>
      </w:r>
      <w:r w:rsidRPr="009038E7">
        <w:t xml:space="preserve">: </w:t>
      </w:r>
      <w:r w:rsidRPr="00F55816">
        <w:t>Grading and amounts of arboricultural features included in the survey</w:t>
      </w:r>
    </w:p>
    <w:tbl>
      <w:tblPr>
        <w:tblW w:w="10031" w:type="dxa"/>
        <w:tblLook w:val="04A0" w:firstRow="1" w:lastRow="0" w:firstColumn="1" w:lastColumn="0" w:noHBand="0" w:noVBand="1"/>
      </w:tblPr>
      <w:tblGrid>
        <w:gridCol w:w="3079"/>
        <w:gridCol w:w="3476"/>
        <w:gridCol w:w="3476"/>
      </w:tblGrid>
      <w:tr w:rsidR="00F55816" w:rsidRPr="00F55816" w14:paraId="0006E0B1" w14:textId="77777777" w:rsidTr="00AD767A">
        <w:trPr>
          <w:trHeight w:val="231"/>
          <w:tblHeader/>
        </w:trPr>
        <w:tc>
          <w:tcPr>
            <w:tcW w:w="3079" w:type="dxa"/>
            <w:tcBorders>
              <w:top w:val="single" w:sz="4" w:space="0" w:color="808080"/>
              <w:left w:val="single" w:sz="4" w:space="0" w:color="808080"/>
              <w:bottom w:val="single" w:sz="4" w:space="0" w:color="808080"/>
              <w:right w:val="single" w:sz="4" w:space="0" w:color="FFFFFF" w:themeColor="background1"/>
            </w:tcBorders>
            <w:shd w:val="clear" w:color="000000" w:fill="00338D"/>
            <w:vAlign w:val="center"/>
            <w:hideMark/>
          </w:tcPr>
          <w:p w14:paraId="5F6D953A" w14:textId="77777777" w:rsidR="00F55816" w:rsidRPr="00F55816" w:rsidRDefault="00F55816" w:rsidP="00F55816">
            <w:pPr>
              <w:pStyle w:val="Tablesmallheading"/>
              <w:rPr>
                <w:rFonts w:eastAsia="Times New Roman"/>
                <w:sz w:val="18"/>
                <w:lang w:eastAsia="en-GB"/>
              </w:rPr>
            </w:pPr>
            <w:r w:rsidRPr="00F55816">
              <w:rPr>
                <w:rFonts w:eastAsia="Times New Roman"/>
                <w:sz w:val="18"/>
                <w:lang w:eastAsia="en-GB"/>
              </w:rPr>
              <w:t>BS5837:2012 grades</w:t>
            </w:r>
          </w:p>
        </w:tc>
        <w:tc>
          <w:tcPr>
            <w:tcW w:w="3476" w:type="dxa"/>
            <w:tcBorders>
              <w:top w:val="nil"/>
              <w:left w:val="single" w:sz="4" w:space="0" w:color="FFFFFF" w:themeColor="background1"/>
              <w:bottom w:val="single" w:sz="4" w:space="0" w:color="808080"/>
              <w:right w:val="single" w:sz="4" w:space="0" w:color="FFFFFF" w:themeColor="background1"/>
            </w:tcBorders>
            <w:shd w:val="clear" w:color="000000" w:fill="00338D"/>
            <w:vAlign w:val="center"/>
            <w:hideMark/>
          </w:tcPr>
          <w:p w14:paraId="0A02C29E" w14:textId="77777777" w:rsidR="00F55816" w:rsidRPr="00F55816" w:rsidRDefault="00F55816" w:rsidP="00F55816">
            <w:pPr>
              <w:pStyle w:val="Tablesmallheading"/>
              <w:jc w:val="center"/>
              <w:rPr>
                <w:rFonts w:eastAsia="Times New Roman"/>
                <w:sz w:val="18"/>
                <w:lang w:eastAsia="en-GB"/>
              </w:rPr>
            </w:pPr>
            <w:r w:rsidRPr="00F55816">
              <w:rPr>
                <w:rFonts w:eastAsia="Times New Roman"/>
                <w:sz w:val="18"/>
                <w:lang w:eastAsia="en-GB"/>
              </w:rPr>
              <w:t>Trees</w:t>
            </w:r>
          </w:p>
        </w:tc>
        <w:tc>
          <w:tcPr>
            <w:tcW w:w="3476" w:type="dxa"/>
            <w:tcBorders>
              <w:top w:val="single" w:sz="4" w:space="0" w:color="808080"/>
              <w:left w:val="single" w:sz="4" w:space="0" w:color="FFFFFF" w:themeColor="background1"/>
              <w:bottom w:val="single" w:sz="4" w:space="0" w:color="808080"/>
              <w:right w:val="single" w:sz="4" w:space="0" w:color="808080"/>
            </w:tcBorders>
            <w:shd w:val="clear" w:color="000000" w:fill="00338D"/>
            <w:vAlign w:val="center"/>
            <w:hideMark/>
          </w:tcPr>
          <w:p w14:paraId="26F0D422" w14:textId="77777777" w:rsidR="00F55816" w:rsidRPr="00F55816" w:rsidRDefault="00F55816" w:rsidP="00F55816">
            <w:pPr>
              <w:pStyle w:val="Tablesmallheading"/>
              <w:jc w:val="center"/>
              <w:rPr>
                <w:rFonts w:eastAsia="Times New Roman"/>
                <w:sz w:val="18"/>
                <w:lang w:eastAsia="en-GB"/>
              </w:rPr>
            </w:pPr>
            <w:r w:rsidRPr="00F55816">
              <w:rPr>
                <w:rFonts w:eastAsia="Times New Roman"/>
                <w:sz w:val="18"/>
                <w:lang w:eastAsia="en-GB"/>
              </w:rPr>
              <w:t>Tree Groups</w:t>
            </w:r>
          </w:p>
        </w:tc>
      </w:tr>
      <w:tr w:rsidR="00F55816" w:rsidRPr="00F55816" w14:paraId="7D6AB943" w14:textId="77777777" w:rsidTr="00AD767A">
        <w:trPr>
          <w:trHeight w:val="85"/>
          <w:tblHeader/>
        </w:trPr>
        <w:tc>
          <w:tcPr>
            <w:tcW w:w="3079" w:type="dxa"/>
            <w:tcBorders>
              <w:top w:val="single" w:sz="4" w:space="0" w:color="808080"/>
              <w:left w:val="single" w:sz="4" w:space="0" w:color="808080"/>
              <w:bottom w:val="single" w:sz="4" w:space="0" w:color="808080"/>
              <w:right w:val="single" w:sz="4" w:space="0" w:color="808080"/>
            </w:tcBorders>
            <w:shd w:val="clear" w:color="auto" w:fill="00FF00"/>
            <w:vAlign w:val="center"/>
          </w:tcPr>
          <w:p w14:paraId="22E68C97" w14:textId="77777777" w:rsidR="00F55816" w:rsidRPr="00F55816" w:rsidRDefault="00F55816" w:rsidP="00F55816">
            <w:pPr>
              <w:spacing w:before="40" w:after="40"/>
              <w:rPr>
                <w:rFonts w:eastAsia="Times New Roman" w:cs="Arial"/>
                <w:sz w:val="18"/>
                <w:lang w:eastAsia="en-GB"/>
              </w:rPr>
            </w:pPr>
            <w:r w:rsidRPr="00F55816">
              <w:rPr>
                <w:rFonts w:eastAsia="Times New Roman" w:cs="Arial"/>
                <w:sz w:val="18"/>
                <w:lang w:eastAsia="en-GB"/>
              </w:rPr>
              <w:t>A</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1AC4FBB" w14:textId="77777777" w:rsidR="00F55816" w:rsidRPr="008C0DEF" w:rsidRDefault="00F55816" w:rsidP="00F55816">
            <w:pPr>
              <w:spacing w:before="60" w:after="60"/>
              <w:jc w:val="center"/>
              <w:rPr>
                <w:rFonts w:eastAsia="SimSun" w:cs="Arial"/>
                <w:szCs w:val="22"/>
              </w:rPr>
            </w:pPr>
            <w:r w:rsidRPr="008C0DEF">
              <w:rPr>
                <w:rFonts w:eastAsia="SimSun" w:cs="Arial"/>
                <w:szCs w:val="22"/>
              </w:rPr>
              <w:t>3</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A7B7600" w14:textId="77777777" w:rsidR="00F55816" w:rsidRPr="008C0DEF" w:rsidRDefault="00F55816" w:rsidP="00F55816">
            <w:pPr>
              <w:spacing w:before="60" w:after="60"/>
              <w:jc w:val="center"/>
              <w:rPr>
                <w:rFonts w:eastAsia="SimSun" w:cs="Arial"/>
                <w:szCs w:val="22"/>
              </w:rPr>
            </w:pPr>
            <w:r w:rsidRPr="008C0DEF">
              <w:rPr>
                <w:rFonts w:eastAsia="SimSun" w:cs="Arial"/>
                <w:szCs w:val="22"/>
              </w:rPr>
              <w:t>2</w:t>
            </w:r>
          </w:p>
        </w:tc>
      </w:tr>
      <w:tr w:rsidR="00F55816" w:rsidRPr="00F55816" w14:paraId="7540277C" w14:textId="77777777" w:rsidTr="00AD767A">
        <w:trPr>
          <w:trHeight w:val="85"/>
          <w:tblHeader/>
        </w:trPr>
        <w:tc>
          <w:tcPr>
            <w:tcW w:w="3079" w:type="dxa"/>
            <w:tcBorders>
              <w:top w:val="single" w:sz="4" w:space="0" w:color="808080"/>
              <w:left w:val="single" w:sz="4" w:space="0" w:color="808080"/>
              <w:bottom w:val="single" w:sz="4" w:space="0" w:color="808080"/>
              <w:right w:val="single" w:sz="4" w:space="0" w:color="808080"/>
            </w:tcBorders>
            <w:shd w:val="clear" w:color="000000" w:fill="0000FF"/>
            <w:noWrap/>
            <w:vAlign w:val="center"/>
            <w:hideMark/>
          </w:tcPr>
          <w:p w14:paraId="02523954" w14:textId="77777777" w:rsidR="00F55816" w:rsidRPr="00F55816" w:rsidRDefault="00F55816" w:rsidP="00F55816">
            <w:pPr>
              <w:spacing w:before="40" w:after="40"/>
              <w:rPr>
                <w:rFonts w:eastAsia="Times New Roman" w:cs="Times New Roman"/>
                <w:sz w:val="18"/>
                <w:lang w:eastAsia="en-GB"/>
              </w:rPr>
            </w:pPr>
            <w:r w:rsidRPr="00F55816">
              <w:rPr>
                <w:rFonts w:eastAsia="Times New Roman" w:cs="Times New Roman"/>
                <w:sz w:val="18"/>
                <w:lang w:eastAsia="en-GB"/>
              </w:rPr>
              <w:t>B</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76DF3E7" w14:textId="77777777" w:rsidR="00F55816" w:rsidRPr="008C0DEF" w:rsidRDefault="00F55816" w:rsidP="00F55816">
            <w:pPr>
              <w:spacing w:before="60" w:after="60"/>
              <w:jc w:val="center"/>
              <w:rPr>
                <w:rFonts w:eastAsia="SimSun" w:cs="Arial"/>
                <w:szCs w:val="22"/>
              </w:rPr>
            </w:pPr>
            <w:r w:rsidRPr="008C0DEF">
              <w:rPr>
                <w:rFonts w:eastAsia="SimSun" w:cs="Arial"/>
                <w:szCs w:val="22"/>
              </w:rPr>
              <w:t>7</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4032BB17" w14:textId="77777777" w:rsidR="00F55816" w:rsidRPr="008C0DEF" w:rsidRDefault="00F55816" w:rsidP="00F55816">
            <w:pPr>
              <w:spacing w:before="60" w:after="60"/>
              <w:jc w:val="center"/>
              <w:rPr>
                <w:rFonts w:eastAsia="SimSun" w:cs="Arial"/>
                <w:szCs w:val="22"/>
              </w:rPr>
            </w:pPr>
            <w:r w:rsidRPr="008C0DEF">
              <w:rPr>
                <w:rFonts w:eastAsia="SimSun" w:cs="Arial"/>
                <w:szCs w:val="22"/>
              </w:rPr>
              <w:t>19</w:t>
            </w:r>
          </w:p>
        </w:tc>
      </w:tr>
      <w:tr w:rsidR="00F55816" w:rsidRPr="00F55816" w14:paraId="7FDEE85C" w14:textId="77777777" w:rsidTr="00AD767A">
        <w:trPr>
          <w:trHeight w:val="85"/>
          <w:tblHeader/>
        </w:trPr>
        <w:tc>
          <w:tcPr>
            <w:tcW w:w="3079" w:type="dxa"/>
            <w:tcBorders>
              <w:top w:val="single" w:sz="4" w:space="0" w:color="808080"/>
              <w:left w:val="single" w:sz="4" w:space="0" w:color="808080"/>
              <w:bottom w:val="single" w:sz="4" w:space="0" w:color="808080"/>
              <w:right w:val="single" w:sz="4" w:space="0" w:color="808080"/>
            </w:tcBorders>
            <w:shd w:val="clear" w:color="000000" w:fill="5B5B5B"/>
            <w:noWrap/>
            <w:vAlign w:val="center"/>
            <w:hideMark/>
          </w:tcPr>
          <w:p w14:paraId="3937C0D9" w14:textId="77777777" w:rsidR="00F55816" w:rsidRPr="00F55816" w:rsidRDefault="00F55816" w:rsidP="00F55816">
            <w:pPr>
              <w:spacing w:before="40" w:after="40"/>
              <w:rPr>
                <w:rFonts w:eastAsia="Times New Roman" w:cs="Times New Roman"/>
                <w:sz w:val="18"/>
                <w:lang w:eastAsia="en-GB"/>
              </w:rPr>
            </w:pPr>
            <w:r w:rsidRPr="00F55816">
              <w:rPr>
                <w:rFonts w:eastAsia="Times New Roman" w:cs="Times New Roman"/>
                <w:color w:val="FFFFFF"/>
                <w:sz w:val="18"/>
                <w:lang w:eastAsia="en-GB"/>
              </w:rPr>
              <w:t>C</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2AEE27F7" w14:textId="77777777" w:rsidR="00F55816" w:rsidRPr="008C0DEF" w:rsidRDefault="00F55816" w:rsidP="00F55816">
            <w:pPr>
              <w:spacing w:before="60" w:after="60"/>
              <w:jc w:val="center"/>
              <w:rPr>
                <w:rFonts w:eastAsia="SimSun" w:cs="Arial"/>
                <w:szCs w:val="22"/>
              </w:rPr>
            </w:pPr>
            <w:r w:rsidRPr="008C0DEF">
              <w:rPr>
                <w:rFonts w:eastAsia="SimSun" w:cs="Arial"/>
                <w:szCs w:val="22"/>
              </w:rPr>
              <w:t>11</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0D7FEE20" w14:textId="77777777" w:rsidR="00F55816" w:rsidRPr="008C0DEF" w:rsidRDefault="00F55816" w:rsidP="00F55816">
            <w:pPr>
              <w:spacing w:before="60" w:after="60"/>
              <w:jc w:val="center"/>
              <w:rPr>
                <w:rFonts w:eastAsia="SimSun" w:cs="Arial"/>
                <w:szCs w:val="22"/>
              </w:rPr>
            </w:pPr>
            <w:r w:rsidRPr="008C0DEF">
              <w:rPr>
                <w:rFonts w:eastAsia="SimSun" w:cs="Arial"/>
                <w:szCs w:val="22"/>
              </w:rPr>
              <w:t>25</w:t>
            </w:r>
          </w:p>
        </w:tc>
      </w:tr>
      <w:tr w:rsidR="00F55816" w:rsidRPr="00F55816" w14:paraId="7368DA58" w14:textId="77777777" w:rsidTr="00AD767A">
        <w:trPr>
          <w:trHeight w:val="132"/>
          <w:tblHeader/>
        </w:trPr>
        <w:tc>
          <w:tcPr>
            <w:tcW w:w="3079" w:type="dxa"/>
            <w:tcBorders>
              <w:top w:val="single" w:sz="4" w:space="0" w:color="808080"/>
              <w:left w:val="single" w:sz="4" w:space="0" w:color="808080"/>
              <w:bottom w:val="single" w:sz="4" w:space="0" w:color="808080"/>
              <w:right w:val="single" w:sz="4" w:space="0" w:color="808080"/>
            </w:tcBorders>
            <w:shd w:val="clear" w:color="auto" w:fill="7F0000"/>
            <w:noWrap/>
            <w:vAlign w:val="center"/>
          </w:tcPr>
          <w:p w14:paraId="25850E1B" w14:textId="77777777" w:rsidR="00F55816" w:rsidRPr="00F55816" w:rsidRDefault="00F55816" w:rsidP="00F55816">
            <w:pPr>
              <w:spacing w:before="40" w:after="40"/>
              <w:rPr>
                <w:rFonts w:eastAsia="Times New Roman" w:cs="Times New Roman"/>
                <w:sz w:val="18"/>
                <w:lang w:eastAsia="en-GB"/>
              </w:rPr>
            </w:pPr>
            <w:r w:rsidRPr="00F55816">
              <w:rPr>
                <w:rFonts w:eastAsia="Times New Roman" w:cs="Times New Roman"/>
                <w:sz w:val="18"/>
                <w:lang w:eastAsia="en-GB"/>
              </w:rPr>
              <w:t>U</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C7ADEDF" w14:textId="77777777" w:rsidR="00F55816" w:rsidRPr="008C0DEF" w:rsidRDefault="00F55816" w:rsidP="00F55816">
            <w:pPr>
              <w:spacing w:before="60" w:after="60"/>
              <w:jc w:val="center"/>
              <w:rPr>
                <w:rFonts w:eastAsia="SimSun" w:cs="Arial"/>
                <w:szCs w:val="22"/>
              </w:rPr>
            </w:pPr>
            <w:r w:rsidRPr="008C0DEF">
              <w:rPr>
                <w:rFonts w:eastAsia="SimSun" w:cs="Arial"/>
                <w:szCs w:val="22"/>
              </w:rPr>
              <w:t>1</w:t>
            </w:r>
          </w:p>
        </w:tc>
        <w:tc>
          <w:tcPr>
            <w:tcW w:w="3476"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0C512A4" w14:textId="77777777" w:rsidR="00F55816" w:rsidRPr="008C0DEF" w:rsidRDefault="00F55816" w:rsidP="00F55816">
            <w:pPr>
              <w:spacing w:before="60" w:after="60"/>
              <w:jc w:val="center"/>
              <w:rPr>
                <w:rFonts w:eastAsia="SimSun" w:cs="Arial"/>
                <w:szCs w:val="22"/>
              </w:rPr>
            </w:pPr>
            <w:r w:rsidRPr="008C0DEF">
              <w:rPr>
                <w:rFonts w:eastAsia="SimSun" w:cs="Arial"/>
                <w:szCs w:val="22"/>
              </w:rPr>
              <w:t>0</w:t>
            </w:r>
          </w:p>
        </w:tc>
      </w:tr>
      <w:tr w:rsidR="00F55816" w:rsidRPr="00F55816" w14:paraId="1038C2D1" w14:textId="77777777" w:rsidTr="008C0DEF">
        <w:trPr>
          <w:trHeight w:val="180"/>
          <w:tblHeader/>
        </w:trPr>
        <w:tc>
          <w:tcPr>
            <w:tcW w:w="3079" w:type="dxa"/>
            <w:tcBorders>
              <w:top w:val="single" w:sz="4" w:space="0" w:color="808080"/>
              <w:left w:val="single" w:sz="4" w:space="0" w:color="808080"/>
              <w:bottom w:val="single" w:sz="4" w:space="0" w:color="808080"/>
              <w:right w:val="single" w:sz="4" w:space="0" w:color="808080"/>
            </w:tcBorders>
            <w:shd w:val="clear" w:color="auto" w:fill="00338D"/>
            <w:vAlign w:val="center"/>
            <w:hideMark/>
          </w:tcPr>
          <w:p w14:paraId="188D47B9" w14:textId="77777777" w:rsidR="00F55816" w:rsidRPr="00F55816" w:rsidRDefault="00F55816" w:rsidP="00F55816">
            <w:pPr>
              <w:spacing w:before="40" w:after="40"/>
              <w:rPr>
                <w:rFonts w:eastAsia="Times New Roman" w:cs="Times New Roman"/>
                <w:sz w:val="18"/>
                <w:lang w:eastAsia="en-GB"/>
              </w:rPr>
            </w:pPr>
            <w:r w:rsidRPr="00F55816">
              <w:rPr>
                <w:rFonts w:eastAsia="Times New Roman" w:cs="Times New Roman"/>
                <w:sz w:val="18"/>
                <w:lang w:eastAsia="en-GB"/>
              </w:rPr>
              <w:t>Totals</w:t>
            </w:r>
          </w:p>
        </w:tc>
        <w:tc>
          <w:tcPr>
            <w:tcW w:w="34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14:paraId="7F055174" w14:textId="77777777" w:rsidR="00F55816" w:rsidRPr="008C0DEF" w:rsidRDefault="00F55816" w:rsidP="00F55816">
            <w:pPr>
              <w:spacing w:before="60" w:after="60"/>
              <w:jc w:val="center"/>
              <w:rPr>
                <w:rFonts w:eastAsia="SimSun" w:cs="Arial"/>
              </w:rPr>
            </w:pPr>
            <w:r w:rsidRPr="008C0DEF">
              <w:rPr>
                <w:rFonts w:eastAsia="SimSun" w:cs="Arial"/>
              </w:rPr>
              <w:t>22</w:t>
            </w:r>
          </w:p>
        </w:tc>
        <w:tc>
          <w:tcPr>
            <w:tcW w:w="3476" w:type="dxa"/>
            <w:tcBorders>
              <w:top w:val="single" w:sz="4" w:space="0" w:color="808080"/>
              <w:left w:val="single" w:sz="4" w:space="0" w:color="808080"/>
              <w:bottom w:val="single" w:sz="4" w:space="0" w:color="808080"/>
              <w:right w:val="single" w:sz="4" w:space="0" w:color="808080"/>
            </w:tcBorders>
            <w:shd w:val="clear" w:color="auto" w:fill="D9D9D9" w:themeFill="background1" w:themeFillShade="D9"/>
            <w:vAlign w:val="center"/>
          </w:tcPr>
          <w:p w14:paraId="0A12D9C3" w14:textId="77777777" w:rsidR="00F55816" w:rsidRPr="008C0DEF" w:rsidRDefault="00F55816" w:rsidP="00F55816">
            <w:pPr>
              <w:spacing w:before="60" w:after="60"/>
              <w:jc w:val="center"/>
              <w:rPr>
                <w:rFonts w:eastAsia="SimSun" w:cs="Arial"/>
              </w:rPr>
            </w:pPr>
            <w:r w:rsidRPr="008C0DEF">
              <w:rPr>
                <w:rFonts w:eastAsia="SimSun" w:cs="Arial"/>
              </w:rPr>
              <w:t>46</w:t>
            </w:r>
          </w:p>
        </w:tc>
      </w:tr>
    </w:tbl>
    <w:p w14:paraId="5637A9BC" w14:textId="681A0B07" w:rsidR="00F55816" w:rsidRDefault="002534DD" w:rsidP="002534DD">
      <w:pPr>
        <w:pStyle w:val="Heading1"/>
      </w:pPr>
      <w:bookmarkStart w:id="15" w:name="_Toc11664283"/>
      <w:r w:rsidRPr="002534DD">
        <w:t>Arboricultural Impact Assessment (AIA)</w:t>
      </w:r>
      <w:bookmarkEnd w:id="15"/>
    </w:p>
    <w:p w14:paraId="1E935795" w14:textId="1E74CD74" w:rsidR="002534DD" w:rsidRDefault="002534DD" w:rsidP="002534DD">
      <w:pPr>
        <w:pStyle w:val="Heading2"/>
      </w:pPr>
      <w:bookmarkStart w:id="16" w:name="_Toc11664284"/>
      <w:r>
        <w:t>AIA table of impacts</w:t>
      </w:r>
      <w:bookmarkEnd w:id="16"/>
    </w:p>
    <w:p w14:paraId="1593AE99" w14:textId="3B48E1A9" w:rsidR="002534DD" w:rsidRDefault="002534DD" w:rsidP="002534DD">
      <w:pPr>
        <w:pStyle w:val="Para0"/>
      </w:pPr>
      <w:r>
        <w:t>An interim assessment was made using the Existing Tree Constraints Plan</w:t>
      </w:r>
      <w:r w:rsidR="006C40C8">
        <w:t xml:space="preserve"> (Appendix G)</w:t>
      </w:r>
      <w:r>
        <w:t xml:space="preserve"> and the Proposed Scheme design. Table 3.1 and 3.2 display the results from the AIA, showing which trees and groups are considered likely to be affected by the current scheme design. </w:t>
      </w:r>
    </w:p>
    <w:p w14:paraId="5D9DD149" w14:textId="469805C9" w:rsidR="002534DD" w:rsidRDefault="002534DD" w:rsidP="002534DD">
      <w:pPr>
        <w:pStyle w:val="Para0"/>
      </w:pPr>
      <w:r>
        <w:t>All trees within the Highway boundary (within the Red Line Boundary) are at risk of being affected by the proposals. This includes the potential that some trees may need to be removed to construct the Proposed Scheme.</w:t>
      </w:r>
    </w:p>
    <w:p w14:paraId="0A72D615" w14:textId="3607CC71" w:rsidR="002534DD" w:rsidRDefault="002534DD" w:rsidP="002534DD">
      <w:pPr>
        <w:pStyle w:val="Para0"/>
      </w:pPr>
      <w:r>
        <w:t>This AIA has identified those notable trees which it is recommended are retained through mitigation and design consideration, where necessary. An indicative tree retention model (</w:t>
      </w:r>
      <w:r w:rsidR="006C40C8">
        <w:t>A</w:t>
      </w:r>
      <w:r>
        <w:t>ppendix H) for other trees has been formed showing where there is potential for keeping existing trees following the construction phase of the Proposed Scheme.</w:t>
      </w:r>
      <w:r w:rsidR="0064515A">
        <w:t xml:space="preserve"> This retention model is based on the preliminary design at the time of writing this report.</w:t>
      </w:r>
    </w:p>
    <w:p w14:paraId="728BA111" w14:textId="6E16F096" w:rsidR="002534DD" w:rsidRDefault="002534DD" w:rsidP="002534DD">
      <w:pPr>
        <w:pStyle w:val="Para0"/>
      </w:pPr>
      <w:r>
        <w:t xml:space="preserve">The ‘Partial Removal’ option relates to groups of trees requiring only part of the feature to be removed to facilitate the proposals. </w:t>
      </w:r>
    </w:p>
    <w:p w14:paraId="3B88AC5D" w14:textId="1956A6A0" w:rsidR="0064515A" w:rsidRDefault="0064515A" w:rsidP="002534DD">
      <w:pPr>
        <w:pStyle w:val="Para0"/>
      </w:pPr>
      <w:r>
        <w:t>The ‘Encroached’ option relates to trees that can be retained during and after the implementation of the design proposals but would require protection measures prior to the construction of the development beginning, and/or tree surgery to facilitate construction access.</w:t>
      </w:r>
    </w:p>
    <w:p w14:paraId="4A25F02C" w14:textId="643AED21" w:rsidR="002534DD" w:rsidRDefault="002534DD" w:rsidP="002534DD">
      <w:pPr>
        <w:pStyle w:val="Para0"/>
      </w:pPr>
      <w:r>
        <w:t>Anticipated tree removals and tree retention are visually represented in the Tree Removal and Retention Plan (</w:t>
      </w:r>
      <w:r w:rsidR="006C40C8">
        <w:t>A</w:t>
      </w:r>
      <w:r>
        <w:t>ppendix H).</w:t>
      </w:r>
    </w:p>
    <w:p w14:paraId="470D6814" w14:textId="5AD8F60A" w:rsidR="002534DD" w:rsidRDefault="002534DD" w:rsidP="002534DD">
      <w:pPr>
        <w:pStyle w:val="Caption"/>
      </w:pPr>
      <w:r w:rsidRPr="009038E7">
        <w:t>Table</w:t>
      </w:r>
      <w:r>
        <w:t xml:space="preserve"> </w:t>
      </w:r>
      <w:r>
        <w:fldChar w:fldCharType="begin"/>
      </w:r>
      <w:r>
        <w:instrText xml:space="preserve"> STYLEREF 1 \s </w:instrText>
      </w:r>
      <w:r>
        <w:fldChar w:fldCharType="separate"/>
      </w:r>
      <w:r w:rsidR="006F3786">
        <w:rPr>
          <w:noProof/>
        </w:rPr>
        <w:t>3</w:t>
      </w:r>
      <w:r>
        <w:fldChar w:fldCharType="end"/>
      </w:r>
      <w:r>
        <w:t>.</w:t>
      </w:r>
      <w:r>
        <w:fldChar w:fldCharType="begin"/>
      </w:r>
      <w:r>
        <w:instrText xml:space="preserve"> SEQ Table \* ARABIC \s 1 </w:instrText>
      </w:r>
      <w:r>
        <w:fldChar w:fldCharType="separate"/>
      </w:r>
      <w:r w:rsidR="006F3786">
        <w:rPr>
          <w:noProof/>
        </w:rPr>
        <w:t>1</w:t>
      </w:r>
      <w:r>
        <w:fldChar w:fldCharType="end"/>
      </w:r>
      <w:r w:rsidRPr="009038E7">
        <w:t xml:space="preserve">: </w:t>
      </w:r>
      <w:r w:rsidRPr="002534DD">
        <w:t>Individually surveyed tree impacts (AIA results)</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8"/>
        <w:gridCol w:w="2362"/>
        <w:gridCol w:w="2363"/>
        <w:gridCol w:w="2363"/>
      </w:tblGrid>
      <w:tr w:rsidR="002534DD" w:rsidRPr="002534DD" w14:paraId="08FB84D0" w14:textId="77777777" w:rsidTr="00AD767A">
        <w:trPr>
          <w:trHeight w:val="318"/>
          <w:tblHeader/>
        </w:trPr>
        <w:tc>
          <w:tcPr>
            <w:tcW w:w="2948" w:type="dxa"/>
            <w:tcBorders>
              <w:top w:val="single" w:sz="4" w:space="0" w:color="808080"/>
              <w:left w:val="single" w:sz="4" w:space="0" w:color="808080"/>
              <w:bottom w:val="single" w:sz="4" w:space="0" w:color="808080"/>
              <w:right w:val="single" w:sz="4" w:space="0" w:color="FFFFFF" w:themeColor="background1"/>
            </w:tcBorders>
            <w:shd w:val="clear" w:color="000000" w:fill="00338D"/>
            <w:vAlign w:val="center"/>
          </w:tcPr>
          <w:p w14:paraId="3F6D2024" w14:textId="77777777" w:rsidR="002534DD" w:rsidRPr="002534DD" w:rsidRDefault="002534DD" w:rsidP="002534DD">
            <w:pPr>
              <w:pStyle w:val="Tablesmallheading"/>
              <w:rPr>
                <w:rFonts w:eastAsia="Times New Roman"/>
                <w:sz w:val="18"/>
                <w:lang w:eastAsia="en-GB"/>
              </w:rPr>
            </w:pPr>
            <w:r w:rsidRPr="002534DD">
              <w:rPr>
                <w:rFonts w:eastAsia="Times New Roman"/>
                <w:sz w:val="18"/>
                <w:lang w:eastAsia="en-GB"/>
              </w:rPr>
              <w:t>BS5837:2012 Tree grades</w:t>
            </w:r>
          </w:p>
        </w:tc>
        <w:tc>
          <w:tcPr>
            <w:tcW w:w="2362" w:type="dxa"/>
            <w:tcBorders>
              <w:top w:val="single" w:sz="4" w:space="0" w:color="808080"/>
              <w:left w:val="single" w:sz="4" w:space="0" w:color="FFFFFF" w:themeColor="background1"/>
              <w:bottom w:val="single" w:sz="4" w:space="0" w:color="808080"/>
              <w:right w:val="single" w:sz="4" w:space="0" w:color="FFFFFF" w:themeColor="background1"/>
            </w:tcBorders>
            <w:shd w:val="clear" w:color="000000" w:fill="00338D"/>
            <w:vAlign w:val="center"/>
          </w:tcPr>
          <w:p w14:paraId="5876C9B6" w14:textId="77777777" w:rsidR="002534DD" w:rsidRPr="002534DD" w:rsidRDefault="002534DD" w:rsidP="002534DD">
            <w:pPr>
              <w:pStyle w:val="Tablesmallheading"/>
              <w:jc w:val="center"/>
              <w:rPr>
                <w:rFonts w:eastAsia="Times New Roman"/>
                <w:sz w:val="18"/>
                <w:lang w:eastAsia="en-GB"/>
              </w:rPr>
            </w:pPr>
            <w:r w:rsidRPr="002534DD">
              <w:rPr>
                <w:rFonts w:eastAsia="Times New Roman"/>
                <w:sz w:val="18"/>
                <w:lang w:eastAsia="en-GB"/>
              </w:rPr>
              <w:t>Removals</w:t>
            </w:r>
          </w:p>
        </w:tc>
        <w:tc>
          <w:tcPr>
            <w:tcW w:w="2363" w:type="dxa"/>
            <w:tcBorders>
              <w:top w:val="single" w:sz="4" w:space="0" w:color="808080"/>
              <w:left w:val="single" w:sz="4" w:space="0" w:color="FFFFFF" w:themeColor="background1"/>
              <w:bottom w:val="single" w:sz="4" w:space="0" w:color="808080"/>
              <w:right w:val="single" w:sz="4" w:space="0" w:color="FFFFFF" w:themeColor="background1"/>
            </w:tcBorders>
            <w:shd w:val="clear" w:color="000000" w:fill="00338D"/>
            <w:vAlign w:val="center"/>
          </w:tcPr>
          <w:p w14:paraId="602533A4" w14:textId="77777777" w:rsidR="002534DD" w:rsidRPr="002534DD" w:rsidRDefault="002534DD" w:rsidP="002534DD">
            <w:pPr>
              <w:pStyle w:val="Tablesmallheading"/>
              <w:jc w:val="center"/>
              <w:rPr>
                <w:rFonts w:eastAsia="Times New Roman"/>
                <w:sz w:val="18"/>
                <w:lang w:eastAsia="en-GB"/>
              </w:rPr>
            </w:pPr>
            <w:r w:rsidRPr="002534DD">
              <w:rPr>
                <w:rFonts w:eastAsia="Times New Roman"/>
                <w:sz w:val="18"/>
                <w:lang w:eastAsia="en-GB"/>
              </w:rPr>
              <w:t>Encroached</w:t>
            </w:r>
          </w:p>
        </w:tc>
        <w:tc>
          <w:tcPr>
            <w:tcW w:w="2363" w:type="dxa"/>
            <w:tcBorders>
              <w:top w:val="single" w:sz="4" w:space="0" w:color="808080"/>
              <w:left w:val="single" w:sz="4" w:space="0" w:color="FFFFFF" w:themeColor="background1"/>
              <w:bottom w:val="single" w:sz="4" w:space="0" w:color="808080"/>
              <w:right w:val="single" w:sz="4" w:space="0" w:color="808080"/>
            </w:tcBorders>
            <w:shd w:val="clear" w:color="000000" w:fill="00338D"/>
            <w:vAlign w:val="center"/>
          </w:tcPr>
          <w:p w14:paraId="0E3B0355" w14:textId="77777777" w:rsidR="002534DD" w:rsidRPr="002534DD" w:rsidRDefault="002534DD" w:rsidP="002534DD">
            <w:pPr>
              <w:pStyle w:val="Tablesmallheading"/>
              <w:jc w:val="center"/>
              <w:rPr>
                <w:rFonts w:eastAsia="Times New Roman"/>
                <w:sz w:val="18"/>
                <w:lang w:eastAsia="en-GB"/>
              </w:rPr>
            </w:pPr>
            <w:r w:rsidRPr="002534DD">
              <w:rPr>
                <w:rFonts w:eastAsia="Times New Roman"/>
                <w:sz w:val="18"/>
                <w:lang w:eastAsia="en-GB"/>
              </w:rPr>
              <w:t>No impacts</w:t>
            </w:r>
          </w:p>
        </w:tc>
      </w:tr>
      <w:tr w:rsidR="00973C53" w:rsidRPr="002534DD" w14:paraId="62E4356E" w14:textId="77777777" w:rsidTr="00A84E50">
        <w:trPr>
          <w:trHeight w:val="95"/>
          <w:tblHeader/>
        </w:trPr>
        <w:tc>
          <w:tcPr>
            <w:tcW w:w="2948" w:type="dxa"/>
            <w:tcBorders>
              <w:top w:val="single" w:sz="4" w:space="0" w:color="808080"/>
              <w:left w:val="single" w:sz="4" w:space="0" w:color="808080"/>
              <w:bottom w:val="single" w:sz="4" w:space="0" w:color="808080"/>
              <w:right w:val="single" w:sz="4" w:space="0" w:color="808080"/>
            </w:tcBorders>
            <w:shd w:val="clear" w:color="auto" w:fill="00FF00"/>
            <w:vAlign w:val="center"/>
          </w:tcPr>
          <w:p w14:paraId="3422C421" w14:textId="77777777" w:rsidR="00973C53" w:rsidRPr="002534DD" w:rsidRDefault="00973C53" w:rsidP="00973C53">
            <w:pPr>
              <w:spacing w:before="60" w:after="60"/>
              <w:rPr>
                <w:rFonts w:eastAsia="Times New Roman" w:cs="Times New Roman"/>
                <w:sz w:val="18"/>
                <w:szCs w:val="18"/>
                <w:lang w:eastAsia="en-GB"/>
              </w:rPr>
            </w:pPr>
            <w:r w:rsidRPr="002534DD">
              <w:rPr>
                <w:rFonts w:eastAsia="Times New Roman" w:cs="Times New Roman"/>
                <w:sz w:val="18"/>
                <w:szCs w:val="18"/>
                <w:lang w:eastAsia="en-GB"/>
              </w:rPr>
              <w:t>A</w:t>
            </w:r>
          </w:p>
        </w:tc>
        <w:tc>
          <w:tcPr>
            <w:tcW w:w="2362" w:type="dxa"/>
            <w:tcBorders>
              <w:top w:val="single" w:sz="4" w:space="0" w:color="808080"/>
              <w:left w:val="single" w:sz="4" w:space="0" w:color="808080"/>
              <w:bottom w:val="single" w:sz="4" w:space="0" w:color="808080"/>
              <w:right w:val="single" w:sz="4" w:space="0" w:color="808080"/>
            </w:tcBorders>
            <w:shd w:val="clear" w:color="auto" w:fill="auto"/>
          </w:tcPr>
          <w:p w14:paraId="34CAF20B" w14:textId="6D613415" w:rsidR="00973C53" w:rsidRPr="002534DD" w:rsidRDefault="00973C53" w:rsidP="00973C53">
            <w:pPr>
              <w:spacing w:before="60" w:after="60"/>
              <w:jc w:val="center"/>
              <w:rPr>
                <w:rFonts w:eastAsia="SimSun" w:cs="Times New Roman"/>
                <w:sz w:val="18"/>
                <w:szCs w:val="18"/>
              </w:rPr>
            </w:pPr>
            <w:r w:rsidRPr="008C0DEF">
              <w:t>2</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68B4517B" w14:textId="4517FA52" w:rsidR="00973C53" w:rsidRPr="002534DD" w:rsidRDefault="00973C53" w:rsidP="00973C53">
            <w:pPr>
              <w:spacing w:before="60" w:after="60"/>
              <w:jc w:val="center"/>
              <w:rPr>
                <w:rFonts w:eastAsia="SimSun" w:cs="Times New Roman"/>
                <w:sz w:val="18"/>
                <w:szCs w:val="18"/>
              </w:rPr>
            </w:pPr>
            <w:r w:rsidRPr="00EE1CFF">
              <w:t>1</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68A6D271" w14:textId="43EAFCD2" w:rsidR="00973C53" w:rsidRPr="002534DD" w:rsidRDefault="00973C53" w:rsidP="00973C53">
            <w:pPr>
              <w:spacing w:before="60" w:after="60"/>
              <w:jc w:val="center"/>
              <w:rPr>
                <w:rFonts w:eastAsia="SimSun" w:cs="Times New Roman"/>
                <w:sz w:val="18"/>
                <w:szCs w:val="18"/>
              </w:rPr>
            </w:pPr>
            <w:r w:rsidRPr="00EE1CFF">
              <w:t>0</w:t>
            </w:r>
          </w:p>
        </w:tc>
      </w:tr>
      <w:tr w:rsidR="00973C53" w:rsidRPr="002534DD" w14:paraId="03823DD4" w14:textId="77777777" w:rsidTr="00A84E50">
        <w:trPr>
          <w:trHeight w:val="144"/>
          <w:tblHeader/>
        </w:trPr>
        <w:tc>
          <w:tcPr>
            <w:tcW w:w="2948" w:type="dxa"/>
            <w:tcBorders>
              <w:top w:val="single" w:sz="4" w:space="0" w:color="808080"/>
              <w:left w:val="single" w:sz="4" w:space="0" w:color="808080"/>
              <w:bottom w:val="single" w:sz="4" w:space="0" w:color="808080"/>
              <w:right w:val="single" w:sz="4" w:space="0" w:color="808080"/>
            </w:tcBorders>
            <w:shd w:val="clear" w:color="000000" w:fill="0000FF"/>
            <w:vAlign w:val="center"/>
          </w:tcPr>
          <w:p w14:paraId="67E2AAE1" w14:textId="77777777" w:rsidR="00973C53" w:rsidRPr="002534DD" w:rsidRDefault="00973C53" w:rsidP="00973C53">
            <w:pPr>
              <w:spacing w:before="60" w:after="60"/>
              <w:rPr>
                <w:rFonts w:eastAsia="Times New Roman" w:cs="Times New Roman"/>
                <w:sz w:val="18"/>
                <w:szCs w:val="18"/>
                <w:lang w:eastAsia="en-GB"/>
              </w:rPr>
            </w:pPr>
            <w:r w:rsidRPr="002534DD">
              <w:rPr>
                <w:rFonts w:eastAsia="Times New Roman" w:cs="Times New Roman"/>
                <w:sz w:val="18"/>
                <w:szCs w:val="18"/>
                <w:lang w:eastAsia="en-GB"/>
              </w:rPr>
              <w:t>B</w:t>
            </w:r>
          </w:p>
        </w:tc>
        <w:tc>
          <w:tcPr>
            <w:tcW w:w="2362" w:type="dxa"/>
            <w:tcBorders>
              <w:top w:val="single" w:sz="4" w:space="0" w:color="808080"/>
              <w:left w:val="single" w:sz="4" w:space="0" w:color="808080"/>
              <w:bottom w:val="single" w:sz="4" w:space="0" w:color="808080"/>
              <w:right w:val="single" w:sz="4" w:space="0" w:color="808080"/>
            </w:tcBorders>
            <w:shd w:val="clear" w:color="auto" w:fill="auto"/>
          </w:tcPr>
          <w:p w14:paraId="7DC2657B" w14:textId="28F1E6BF" w:rsidR="00973C53" w:rsidRPr="002534DD" w:rsidRDefault="00973C53" w:rsidP="00973C53">
            <w:pPr>
              <w:spacing w:before="60" w:after="60"/>
              <w:jc w:val="center"/>
              <w:rPr>
                <w:rFonts w:eastAsia="SimSun" w:cs="Times New Roman"/>
                <w:sz w:val="18"/>
                <w:szCs w:val="18"/>
              </w:rPr>
            </w:pPr>
            <w:r w:rsidRPr="00EE1CFF">
              <w:t>1</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25BC2788" w14:textId="632DFAC9" w:rsidR="00973C53" w:rsidRPr="002534DD" w:rsidRDefault="00973C53" w:rsidP="00973C53">
            <w:pPr>
              <w:spacing w:before="60" w:after="60"/>
              <w:jc w:val="center"/>
              <w:rPr>
                <w:rFonts w:eastAsia="SimSun" w:cs="Times New Roman"/>
                <w:sz w:val="18"/>
                <w:szCs w:val="18"/>
              </w:rPr>
            </w:pPr>
            <w:r w:rsidRPr="00EE1CFF">
              <w:t>5</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3E454C05" w14:textId="75FAE335" w:rsidR="00973C53" w:rsidRPr="002534DD" w:rsidRDefault="00973C53" w:rsidP="00973C53">
            <w:pPr>
              <w:spacing w:before="60" w:after="60"/>
              <w:jc w:val="center"/>
              <w:rPr>
                <w:rFonts w:eastAsia="SimSun" w:cs="Times New Roman"/>
                <w:sz w:val="18"/>
                <w:szCs w:val="18"/>
              </w:rPr>
            </w:pPr>
            <w:r w:rsidRPr="00EE1CFF">
              <w:t>1</w:t>
            </w:r>
          </w:p>
        </w:tc>
      </w:tr>
      <w:tr w:rsidR="00973C53" w:rsidRPr="002534DD" w14:paraId="300C5E36" w14:textId="77777777" w:rsidTr="00A84E50">
        <w:trPr>
          <w:trHeight w:val="85"/>
          <w:tblHeader/>
        </w:trPr>
        <w:tc>
          <w:tcPr>
            <w:tcW w:w="2948" w:type="dxa"/>
            <w:tcBorders>
              <w:top w:val="single" w:sz="4" w:space="0" w:color="808080"/>
              <w:left w:val="single" w:sz="4" w:space="0" w:color="808080"/>
              <w:bottom w:val="single" w:sz="4" w:space="0" w:color="808080"/>
              <w:right w:val="single" w:sz="4" w:space="0" w:color="808080"/>
            </w:tcBorders>
            <w:shd w:val="clear" w:color="auto" w:fill="5B5B5B"/>
            <w:vAlign w:val="center"/>
          </w:tcPr>
          <w:p w14:paraId="368A919C" w14:textId="77777777" w:rsidR="00973C53" w:rsidRPr="002534DD" w:rsidRDefault="00973C53" w:rsidP="00973C53">
            <w:pPr>
              <w:spacing w:before="60" w:after="60"/>
              <w:rPr>
                <w:rFonts w:eastAsia="Times New Roman" w:cs="Times New Roman"/>
                <w:sz w:val="18"/>
                <w:szCs w:val="18"/>
                <w:lang w:eastAsia="en-GB"/>
              </w:rPr>
            </w:pPr>
            <w:r w:rsidRPr="002534DD">
              <w:rPr>
                <w:rFonts w:eastAsia="Times New Roman" w:cs="Times New Roman"/>
                <w:color w:val="FFFFFF"/>
                <w:sz w:val="18"/>
                <w:szCs w:val="18"/>
                <w:lang w:eastAsia="en-GB"/>
              </w:rPr>
              <w:t>C</w:t>
            </w:r>
          </w:p>
        </w:tc>
        <w:tc>
          <w:tcPr>
            <w:tcW w:w="2362" w:type="dxa"/>
            <w:tcBorders>
              <w:top w:val="single" w:sz="4" w:space="0" w:color="808080"/>
              <w:left w:val="single" w:sz="4" w:space="0" w:color="808080"/>
              <w:bottom w:val="single" w:sz="4" w:space="0" w:color="808080"/>
              <w:right w:val="single" w:sz="4" w:space="0" w:color="808080"/>
            </w:tcBorders>
            <w:shd w:val="clear" w:color="auto" w:fill="auto"/>
          </w:tcPr>
          <w:p w14:paraId="7D00CBDC" w14:textId="34EB6190" w:rsidR="00973C53" w:rsidRPr="002534DD" w:rsidRDefault="00973C53" w:rsidP="00973C53">
            <w:pPr>
              <w:spacing w:before="60" w:after="60"/>
              <w:jc w:val="center"/>
              <w:rPr>
                <w:rFonts w:eastAsia="SimSun" w:cs="Times New Roman"/>
                <w:sz w:val="18"/>
                <w:szCs w:val="18"/>
              </w:rPr>
            </w:pPr>
            <w:r w:rsidRPr="00EE1CFF">
              <w:t>2</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2299ADFC" w14:textId="450AAE26" w:rsidR="00973C53" w:rsidRPr="002534DD" w:rsidRDefault="00973C53" w:rsidP="00973C53">
            <w:pPr>
              <w:spacing w:before="60" w:after="60"/>
              <w:jc w:val="center"/>
              <w:rPr>
                <w:rFonts w:eastAsia="SimSun" w:cs="Times New Roman"/>
                <w:sz w:val="18"/>
                <w:szCs w:val="18"/>
              </w:rPr>
            </w:pPr>
            <w:r w:rsidRPr="00EE1CFF">
              <w:t>2</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7CB46825" w14:textId="45C7C3AB" w:rsidR="00973C53" w:rsidRPr="002534DD" w:rsidRDefault="00973C53" w:rsidP="00973C53">
            <w:pPr>
              <w:spacing w:before="60" w:after="60"/>
              <w:jc w:val="center"/>
              <w:rPr>
                <w:rFonts w:eastAsia="SimSun" w:cs="Times New Roman"/>
                <w:sz w:val="18"/>
                <w:szCs w:val="18"/>
              </w:rPr>
            </w:pPr>
            <w:r w:rsidRPr="00EE1CFF">
              <w:t>7</w:t>
            </w:r>
          </w:p>
        </w:tc>
      </w:tr>
      <w:tr w:rsidR="00973C53" w:rsidRPr="002534DD" w14:paraId="05AB6A92" w14:textId="77777777" w:rsidTr="00A84E50">
        <w:trPr>
          <w:trHeight w:val="125"/>
          <w:tblHeader/>
        </w:trPr>
        <w:tc>
          <w:tcPr>
            <w:tcW w:w="2948" w:type="dxa"/>
            <w:tcBorders>
              <w:top w:val="single" w:sz="4" w:space="0" w:color="808080"/>
              <w:left w:val="single" w:sz="4" w:space="0" w:color="808080"/>
              <w:bottom w:val="single" w:sz="4" w:space="0" w:color="808080"/>
              <w:right w:val="single" w:sz="4" w:space="0" w:color="808080"/>
            </w:tcBorders>
            <w:shd w:val="clear" w:color="auto" w:fill="7F0000"/>
            <w:vAlign w:val="center"/>
          </w:tcPr>
          <w:p w14:paraId="65870060" w14:textId="77777777" w:rsidR="00973C53" w:rsidRPr="002534DD" w:rsidRDefault="00973C53" w:rsidP="00973C53">
            <w:pPr>
              <w:spacing w:before="60" w:after="60"/>
              <w:rPr>
                <w:rFonts w:eastAsia="Times New Roman" w:cs="Times New Roman"/>
                <w:sz w:val="18"/>
                <w:szCs w:val="18"/>
                <w:lang w:eastAsia="en-GB"/>
              </w:rPr>
            </w:pPr>
            <w:r w:rsidRPr="002534DD">
              <w:rPr>
                <w:rFonts w:eastAsia="Times New Roman" w:cs="Times New Roman"/>
                <w:sz w:val="18"/>
                <w:szCs w:val="18"/>
                <w:lang w:eastAsia="en-GB"/>
              </w:rPr>
              <w:t>U</w:t>
            </w:r>
          </w:p>
        </w:tc>
        <w:tc>
          <w:tcPr>
            <w:tcW w:w="2362" w:type="dxa"/>
            <w:tcBorders>
              <w:top w:val="single" w:sz="4" w:space="0" w:color="808080"/>
              <w:left w:val="single" w:sz="4" w:space="0" w:color="808080"/>
              <w:bottom w:val="single" w:sz="4" w:space="0" w:color="808080"/>
              <w:right w:val="single" w:sz="4" w:space="0" w:color="808080"/>
            </w:tcBorders>
            <w:shd w:val="clear" w:color="auto" w:fill="auto"/>
          </w:tcPr>
          <w:p w14:paraId="07265D03" w14:textId="1BAA4520" w:rsidR="00973C53" w:rsidRPr="002534DD" w:rsidRDefault="00973C53" w:rsidP="00973C53">
            <w:pPr>
              <w:spacing w:before="60" w:after="60"/>
              <w:jc w:val="center"/>
              <w:rPr>
                <w:rFonts w:eastAsia="SimSun" w:cs="Times New Roman"/>
                <w:sz w:val="18"/>
                <w:szCs w:val="18"/>
              </w:rPr>
            </w:pPr>
            <w:r w:rsidRPr="00EE1CFF">
              <w:t>1</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65CAF269" w14:textId="6E2A9378" w:rsidR="00973C53" w:rsidRPr="002534DD" w:rsidRDefault="00973C53" w:rsidP="00973C53">
            <w:pPr>
              <w:spacing w:before="60" w:after="60"/>
              <w:jc w:val="center"/>
              <w:rPr>
                <w:rFonts w:eastAsia="SimSun" w:cs="Times New Roman"/>
                <w:sz w:val="18"/>
                <w:szCs w:val="18"/>
              </w:rPr>
            </w:pPr>
            <w:r w:rsidRPr="00EE1CFF">
              <w:t>0</w:t>
            </w:r>
          </w:p>
        </w:tc>
        <w:tc>
          <w:tcPr>
            <w:tcW w:w="2363" w:type="dxa"/>
            <w:tcBorders>
              <w:top w:val="single" w:sz="4" w:space="0" w:color="808080"/>
              <w:left w:val="single" w:sz="4" w:space="0" w:color="808080"/>
              <w:bottom w:val="single" w:sz="4" w:space="0" w:color="808080"/>
              <w:right w:val="single" w:sz="4" w:space="0" w:color="808080"/>
            </w:tcBorders>
            <w:shd w:val="clear" w:color="auto" w:fill="auto"/>
          </w:tcPr>
          <w:p w14:paraId="35C29A6F" w14:textId="7268614B" w:rsidR="00973C53" w:rsidRPr="002534DD" w:rsidRDefault="00973C53" w:rsidP="00973C53">
            <w:pPr>
              <w:spacing w:before="60" w:after="60"/>
              <w:jc w:val="center"/>
              <w:rPr>
                <w:rFonts w:eastAsia="SimSun" w:cs="Times New Roman"/>
                <w:sz w:val="18"/>
                <w:szCs w:val="18"/>
              </w:rPr>
            </w:pPr>
            <w:r w:rsidRPr="00EE1CFF">
              <w:t>0</w:t>
            </w:r>
          </w:p>
        </w:tc>
      </w:tr>
      <w:tr w:rsidR="00973C53" w:rsidRPr="002534DD" w14:paraId="79573E60" w14:textId="77777777" w:rsidTr="00A84E50">
        <w:trPr>
          <w:trHeight w:val="174"/>
          <w:tblHeader/>
        </w:trPr>
        <w:tc>
          <w:tcPr>
            <w:tcW w:w="2948" w:type="dxa"/>
            <w:tcBorders>
              <w:top w:val="single" w:sz="4" w:space="0" w:color="808080"/>
              <w:left w:val="single" w:sz="4" w:space="0" w:color="808080"/>
              <w:bottom w:val="single" w:sz="4" w:space="0" w:color="808080"/>
              <w:right w:val="single" w:sz="4" w:space="0" w:color="808080"/>
            </w:tcBorders>
            <w:shd w:val="clear" w:color="000000" w:fill="00338D"/>
            <w:vAlign w:val="center"/>
          </w:tcPr>
          <w:p w14:paraId="1C241924" w14:textId="77777777" w:rsidR="00973C53" w:rsidRPr="002534DD" w:rsidRDefault="00973C53" w:rsidP="00973C53">
            <w:pPr>
              <w:spacing w:before="60" w:after="60"/>
              <w:rPr>
                <w:rFonts w:eastAsia="Times New Roman" w:cs="Times New Roman"/>
                <w:sz w:val="18"/>
                <w:szCs w:val="18"/>
                <w:lang w:eastAsia="en-GB"/>
              </w:rPr>
            </w:pPr>
            <w:r w:rsidRPr="002534DD">
              <w:rPr>
                <w:rFonts w:eastAsia="Times New Roman" w:cs="Times New Roman"/>
                <w:sz w:val="18"/>
                <w:szCs w:val="18"/>
                <w:lang w:eastAsia="en-GB"/>
              </w:rPr>
              <w:t>Totals</w:t>
            </w:r>
          </w:p>
        </w:tc>
        <w:tc>
          <w:tcPr>
            <w:tcW w:w="2362" w:type="dxa"/>
            <w:tcBorders>
              <w:top w:val="single" w:sz="4" w:space="0" w:color="808080"/>
              <w:left w:val="single" w:sz="4" w:space="0" w:color="808080"/>
              <w:bottom w:val="single" w:sz="4" w:space="0" w:color="808080"/>
              <w:right w:val="single" w:sz="4" w:space="0" w:color="808080"/>
            </w:tcBorders>
            <w:shd w:val="clear" w:color="auto" w:fill="D9D9D9"/>
          </w:tcPr>
          <w:p w14:paraId="2FE5331A" w14:textId="29698072" w:rsidR="00973C53" w:rsidRPr="0015495B" w:rsidRDefault="00973C53" w:rsidP="00973C53">
            <w:pPr>
              <w:spacing w:before="60" w:after="60"/>
              <w:jc w:val="center"/>
              <w:rPr>
                <w:rFonts w:eastAsia="SimSun" w:cs="Times New Roman"/>
                <w:b/>
                <w:sz w:val="18"/>
                <w:szCs w:val="18"/>
              </w:rPr>
            </w:pPr>
            <w:r w:rsidRPr="0015495B">
              <w:rPr>
                <w:b/>
              </w:rPr>
              <w:t>6</w:t>
            </w:r>
          </w:p>
        </w:tc>
        <w:tc>
          <w:tcPr>
            <w:tcW w:w="2363" w:type="dxa"/>
            <w:tcBorders>
              <w:top w:val="single" w:sz="4" w:space="0" w:color="808080"/>
              <w:left w:val="single" w:sz="4" w:space="0" w:color="808080"/>
              <w:bottom w:val="single" w:sz="4" w:space="0" w:color="808080"/>
              <w:right w:val="single" w:sz="4" w:space="0" w:color="808080"/>
            </w:tcBorders>
            <w:shd w:val="clear" w:color="auto" w:fill="D9D9D9"/>
          </w:tcPr>
          <w:p w14:paraId="06E628B1" w14:textId="4F71552D" w:rsidR="00973C53" w:rsidRPr="0015495B" w:rsidRDefault="00973C53" w:rsidP="00973C53">
            <w:pPr>
              <w:spacing w:before="60" w:after="60"/>
              <w:jc w:val="center"/>
              <w:rPr>
                <w:rFonts w:eastAsia="SimSun" w:cs="Times New Roman"/>
                <w:b/>
                <w:sz w:val="18"/>
                <w:szCs w:val="18"/>
              </w:rPr>
            </w:pPr>
            <w:r w:rsidRPr="0015495B">
              <w:rPr>
                <w:b/>
              </w:rPr>
              <w:t>8</w:t>
            </w:r>
          </w:p>
        </w:tc>
        <w:tc>
          <w:tcPr>
            <w:tcW w:w="2363" w:type="dxa"/>
            <w:tcBorders>
              <w:top w:val="single" w:sz="4" w:space="0" w:color="808080"/>
              <w:left w:val="single" w:sz="4" w:space="0" w:color="808080"/>
              <w:bottom w:val="single" w:sz="4" w:space="0" w:color="808080"/>
              <w:right w:val="single" w:sz="4" w:space="0" w:color="808080"/>
            </w:tcBorders>
            <w:shd w:val="clear" w:color="auto" w:fill="D9D9D9"/>
          </w:tcPr>
          <w:p w14:paraId="46B3C346" w14:textId="49DD8F4A" w:rsidR="00973C53" w:rsidRPr="0015495B" w:rsidRDefault="00973C53" w:rsidP="00973C53">
            <w:pPr>
              <w:spacing w:before="60" w:after="60"/>
              <w:jc w:val="center"/>
              <w:rPr>
                <w:rFonts w:eastAsia="SimSun" w:cs="Times New Roman"/>
                <w:b/>
                <w:sz w:val="18"/>
                <w:szCs w:val="18"/>
              </w:rPr>
            </w:pPr>
            <w:r w:rsidRPr="0015495B">
              <w:rPr>
                <w:b/>
              </w:rPr>
              <w:t>8</w:t>
            </w:r>
          </w:p>
        </w:tc>
      </w:tr>
    </w:tbl>
    <w:p w14:paraId="5BE4AFE4" w14:textId="66571443" w:rsidR="002534DD" w:rsidRDefault="002534DD" w:rsidP="002534DD">
      <w:pPr>
        <w:pStyle w:val="Caption"/>
      </w:pPr>
      <w:r w:rsidRPr="009038E7">
        <w:t>Table</w:t>
      </w:r>
      <w:r>
        <w:t xml:space="preserve"> </w:t>
      </w:r>
      <w:r>
        <w:fldChar w:fldCharType="begin"/>
      </w:r>
      <w:r>
        <w:instrText xml:space="preserve"> STYLEREF 1 \s </w:instrText>
      </w:r>
      <w:r>
        <w:fldChar w:fldCharType="separate"/>
      </w:r>
      <w:r w:rsidR="006F3786">
        <w:rPr>
          <w:noProof/>
        </w:rPr>
        <w:t>3</w:t>
      </w:r>
      <w:r>
        <w:fldChar w:fldCharType="end"/>
      </w:r>
      <w:r w:rsidR="00504765">
        <w:t>.</w:t>
      </w:r>
      <w:r>
        <w:fldChar w:fldCharType="begin"/>
      </w:r>
      <w:r>
        <w:instrText xml:space="preserve"> SEQ Table \* ARABIC \s 1 </w:instrText>
      </w:r>
      <w:r>
        <w:fldChar w:fldCharType="separate"/>
      </w:r>
      <w:r w:rsidR="006F3786">
        <w:rPr>
          <w:noProof/>
        </w:rPr>
        <w:t>2</w:t>
      </w:r>
      <w:r>
        <w:fldChar w:fldCharType="end"/>
      </w:r>
      <w:r w:rsidRPr="009038E7">
        <w:t xml:space="preserve">: </w:t>
      </w:r>
      <w:r w:rsidRPr="002534DD">
        <w:t>Tree group impacts (AIA results)</w:t>
      </w:r>
    </w:p>
    <w:tbl>
      <w:tblPr>
        <w:tblW w:w="50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2"/>
        <w:gridCol w:w="1843"/>
        <w:gridCol w:w="1702"/>
        <w:gridCol w:w="1700"/>
        <w:gridCol w:w="1694"/>
      </w:tblGrid>
      <w:tr w:rsidR="00504765" w:rsidRPr="00504765" w14:paraId="68CED794" w14:textId="77777777" w:rsidTr="00973C53">
        <w:trPr>
          <w:trHeight w:val="358"/>
          <w:tblHeader/>
        </w:trPr>
        <w:tc>
          <w:tcPr>
            <w:tcW w:w="1551" w:type="pct"/>
            <w:tcBorders>
              <w:top w:val="single" w:sz="4" w:space="0" w:color="808080"/>
              <w:left w:val="single" w:sz="4" w:space="0" w:color="808080"/>
              <w:bottom w:val="single" w:sz="4" w:space="0" w:color="808080"/>
              <w:right w:val="single" w:sz="4" w:space="0" w:color="FFFFFF" w:themeColor="background1"/>
            </w:tcBorders>
            <w:shd w:val="clear" w:color="000000" w:fill="00338D"/>
            <w:vAlign w:val="center"/>
          </w:tcPr>
          <w:p w14:paraId="1BD197BA" w14:textId="77777777" w:rsidR="00504765" w:rsidRPr="00504765" w:rsidRDefault="00504765" w:rsidP="00504765">
            <w:pPr>
              <w:pStyle w:val="Tablesmallheading"/>
              <w:rPr>
                <w:rFonts w:eastAsia="Times New Roman"/>
                <w:sz w:val="18"/>
                <w:lang w:eastAsia="en-GB"/>
              </w:rPr>
            </w:pPr>
            <w:r w:rsidRPr="00504765">
              <w:rPr>
                <w:rFonts w:eastAsia="Times New Roman"/>
                <w:sz w:val="18"/>
                <w:lang w:eastAsia="en-GB"/>
              </w:rPr>
              <w:t>BS5837:2012 Tree grades</w:t>
            </w:r>
          </w:p>
        </w:tc>
        <w:tc>
          <w:tcPr>
            <w:tcW w:w="916" w:type="pct"/>
            <w:tcBorders>
              <w:top w:val="single" w:sz="4" w:space="0" w:color="808080"/>
              <w:left w:val="single" w:sz="4" w:space="0" w:color="FFFFFF" w:themeColor="background1"/>
              <w:bottom w:val="single" w:sz="4" w:space="0" w:color="808080"/>
              <w:right w:val="single" w:sz="4" w:space="0" w:color="FFFFFF" w:themeColor="background1"/>
            </w:tcBorders>
            <w:shd w:val="clear" w:color="000000" w:fill="00338D"/>
            <w:vAlign w:val="center"/>
          </w:tcPr>
          <w:p w14:paraId="52B68DBD" w14:textId="77777777" w:rsidR="00504765" w:rsidRPr="00504765" w:rsidRDefault="00504765" w:rsidP="00504765">
            <w:pPr>
              <w:pStyle w:val="Tablesmallheading"/>
              <w:jc w:val="center"/>
              <w:rPr>
                <w:rFonts w:eastAsia="Times New Roman"/>
                <w:sz w:val="18"/>
                <w:lang w:eastAsia="en-GB"/>
              </w:rPr>
            </w:pPr>
            <w:r w:rsidRPr="00504765">
              <w:rPr>
                <w:rFonts w:eastAsia="Times New Roman"/>
                <w:sz w:val="18"/>
                <w:lang w:eastAsia="en-GB"/>
              </w:rPr>
              <w:t>Removals</w:t>
            </w:r>
          </w:p>
        </w:tc>
        <w:tc>
          <w:tcPr>
            <w:tcW w:w="846" w:type="pct"/>
            <w:tcBorders>
              <w:top w:val="single" w:sz="4" w:space="0" w:color="808080"/>
              <w:left w:val="single" w:sz="4" w:space="0" w:color="FFFFFF" w:themeColor="background1"/>
              <w:bottom w:val="single" w:sz="4" w:space="0" w:color="808080"/>
              <w:right w:val="single" w:sz="4" w:space="0" w:color="FFFFFF" w:themeColor="background1"/>
            </w:tcBorders>
            <w:shd w:val="clear" w:color="000000" w:fill="00338D"/>
            <w:vAlign w:val="center"/>
          </w:tcPr>
          <w:p w14:paraId="40687D54" w14:textId="77777777" w:rsidR="00504765" w:rsidRPr="00504765" w:rsidRDefault="00504765" w:rsidP="00504765">
            <w:pPr>
              <w:pStyle w:val="Tablesmallheading"/>
              <w:jc w:val="center"/>
              <w:rPr>
                <w:rFonts w:eastAsia="Times New Roman"/>
                <w:sz w:val="18"/>
                <w:lang w:eastAsia="en-GB"/>
              </w:rPr>
            </w:pPr>
            <w:r w:rsidRPr="00504765">
              <w:rPr>
                <w:rFonts w:eastAsia="Times New Roman"/>
                <w:sz w:val="18"/>
                <w:lang w:eastAsia="en-GB"/>
              </w:rPr>
              <w:t>Partial Removals</w:t>
            </w:r>
          </w:p>
        </w:tc>
        <w:tc>
          <w:tcPr>
            <w:tcW w:w="845"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vAlign w:val="center"/>
          </w:tcPr>
          <w:p w14:paraId="039CC80D" w14:textId="77777777" w:rsidR="00504765" w:rsidRPr="00504765" w:rsidRDefault="00504765" w:rsidP="00504765">
            <w:pPr>
              <w:pStyle w:val="Tablesmallheading"/>
              <w:jc w:val="center"/>
              <w:rPr>
                <w:rFonts w:eastAsia="Times New Roman"/>
                <w:sz w:val="18"/>
                <w:lang w:eastAsia="en-GB"/>
              </w:rPr>
            </w:pPr>
            <w:r w:rsidRPr="00504765">
              <w:rPr>
                <w:rFonts w:eastAsia="Times New Roman"/>
                <w:sz w:val="18"/>
                <w:lang w:eastAsia="en-GB"/>
              </w:rPr>
              <w:t>Encroached</w:t>
            </w:r>
          </w:p>
        </w:tc>
        <w:tc>
          <w:tcPr>
            <w:tcW w:w="843" w:type="pct"/>
            <w:tcBorders>
              <w:top w:val="single" w:sz="4" w:space="0" w:color="808080"/>
              <w:left w:val="single" w:sz="4" w:space="0" w:color="FFFFFF" w:themeColor="background1"/>
              <w:bottom w:val="single" w:sz="4" w:space="0" w:color="808080"/>
              <w:right w:val="single" w:sz="4" w:space="0" w:color="808080"/>
            </w:tcBorders>
            <w:shd w:val="clear" w:color="000000" w:fill="00338D"/>
            <w:vAlign w:val="center"/>
            <w:hideMark/>
          </w:tcPr>
          <w:p w14:paraId="30B3479B" w14:textId="77777777" w:rsidR="00504765" w:rsidRPr="00504765" w:rsidRDefault="00504765" w:rsidP="00504765">
            <w:pPr>
              <w:pStyle w:val="Tablesmallheading"/>
              <w:jc w:val="center"/>
              <w:rPr>
                <w:rFonts w:eastAsia="Times New Roman"/>
                <w:sz w:val="18"/>
                <w:lang w:eastAsia="en-GB"/>
              </w:rPr>
            </w:pPr>
            <w:r w:rsidRPr="00504765">
              <w:rPr>
                <w:rFonts w:eastAsia="Times New Roman"/>
                <w:sz w:val="18"/>
                <w:lang w:eastAsia="en-GB"/>
              </w:rPr>
              <w:t>No impacts</w:t>
            </w:r>
          </w:p>
        </w:tc>
      </w:tr>
      <w:tr w:rsidR="00973C53" w:rsidRPr="00504765" w14:paraId="24E3E35C" w14:textId="77777777" w:rsidTr="00973C53">
        <w:trPr>
          <w:trHeight w:val="121"/>
          <w:tblHeader/>
        </w:trPr>
        <w:tc>
          <w:tcPr>
            <w:tcW w:w="1551" w:type="pct"/>
            <w:tcBorders>
              <w:top w:val="single" w:sz="4" w:space="0" w:color="808080"/>
              <w:left w:val="single" w:sz="4" w:space="0" w:color="808080"/>
              <w:bottom w:val="single" w:sz="4" w:space="0" w:color="808080"/>
              <w:right w:val="single" w:sz="4" w:space="0" w:color="808080"/>
            </w:tcBorders>
            <w:shd w:val="clear" w:color="auto" w:fill="00FF00"/>
            <w:vAlign w:val="center"/>
          </w:tcPr>
          <w:p w14:paraId="62313389" w14:textId="77777777" w:rsidR="00973C53" w:rsidRPr="00504765" w:rsidRDefault="00973C53" w:rsidP="00973C53">
            <w:pPr>
              <w:spacing w:before="60" w:after="60"/>
              <w:rPr>
                <w:rFonts w:eastAsia="Times New Roman" w:cs="Times New Roman"/>
                <w:sz w:val="18"/>
                <w:szCs w:val="18"/>
                <w:lang w:eastAsia="en-GB"/>
              </w:rPr>
            </w:pPr>
            <w:r w:rsidRPr="00504765">
              <w:rPr>
                <w:rFonts w:eastAsia="Times New Roman" w:cs="Times New Roman"/>
                <w:sz w:val="18"/>
                <w:szCs w:val="18"/>
                <w:lang w:eastAsia="en-GB"/>
              </w:rPr>
              <w:t>A</w:t>
            </w:r>
          </w:p>
        </w:tc>
        <w:tc>
          <w:tcPr>
            <w:tcW w:w="91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49308C1" w14:textId="53CEF1F5" w:rsidR="00973C53" w:rsidRPr="008C0DEF" w:rsidRDefault="00973C53" w:rsidP="00973C53">
            <w:pPr>
              <w:spacing w:before="60" w:after="60"/>
              <w:jc w:val="center"/>
              <w:rPr>
                <w:rFonts w:eastAsia="SimSun" w:cs="Arial"/>
                <w:szCs w:val="20"/>
              </w:rPr>
            </w:pPr>
            <w:r w:rsidRPr="008C0DEF">
              <w:rPr>
                <w:rFonts w:cs="Arial"/>
                <w:szCs w:val="20"/>
              </w:rPr>
              <w:t>0</w:t>
            </w:r>
          </w:p>
        </w:tc>
        <w:tc>
          <w:tcPr>
            <w:tcW w:w="84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7C3A2DC" w14:textId="4525294F" w:rsidR="00973C53" w:rsidRPr="008C0DEF" w:rsidRDefault="00973C53" w:rsidP="00973C53">
            <w:pPr>
              <w:spacing w:before="60" w:after="60"/>
              <w:jc w:val="center"/>
              <w:rPr>
                <w:rFonts w:eastAsia="SimSun" w:cs="Arial"/>
                <w:szCs w:val="20"/>
              </w:rPr>
            </w:pPr>
            <w:r w:rsidRPr="008C0DEF">
              <w:rPr>
                <w:rFonts w:cs="Arial"/>
                <w:szCs w:val="20"/>
              </w:rPr>
              <w:t>1</w:t>
            </w:r>
          </w:p>
        </w:tc>
        <w:tc>
          <w:tcPr>
            <w:tcW w:w="845"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74BCE74" w14:textId="3DAE855B" w:rsidR="00973C53" w:rsidRPr="008C0DEF" w:rsidRDefault="00973C53" w:rsidP="00973C53">
            <w:pPr>
              <w:spacing w:before="60" w:after="60"/>
              <w:jc w:val="center"/>
              <w:rPr>
                <w:rFonts w:eastAsia="SimSun" w:cs="Arial"/>
                <w:szCs w:val="20"/>
              </w:rPr>
            </w:pPr>
            <w:r w:rsidRPr="008C0DEF">
              <w:rPr>
                <w:rFonts w:cs="Arial"/>
                <w:szCs w:val="20"/>
              </w:rPr>
              <w:t>1</w:t>
            </w:r>
          </w:p>
        </w:tc>
        <w:tc>
          <w:tcPr>
            <w:tcW w:w="843"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23C0DA3" w14:textId="6B3EBCBD" w:rsidR="00973C53" w:rsidRPr="008C0DEF" w:rsidRDefault="00973C53" w:rsidP="00973C53">
            <w:pPr>
              <w:spacing w:before="60" w:after="60"/>
              <w:jc w:val="center"/>
              <w:rPr>
                <w:rFonts w:eastAsia="SimSun" w:cs="Arial"/>
                <w:szCs w:val="20"/>
              </w:rPr>
            </w:pPr>
            <w:r w:rsidRPr="008C0DEF">
              <w:rPr>
                <w:rFonts w:cs="Arial"/>
                <w:szCs w:val="20"/>
              </w:rPr>
              <w:t>0</w:t>
            </w:r>
          </w:p>
        </w:tc>
      </w:tr>
      <w:tr w:rsidR="00973C53" w:rsidRPr="00504765" w14:paraId="7FA63837" w14:textId="77777777" w:rsidTr="00973C53">
        <w:trPr>
          <w:trHeight w:val="85"/>
          <w:tblHeader/>
        </w:trPr>
        <w:tc>
          <w:tcPr>
            <w:tcW w:w="1551" w:type="pct"/>
            <w:tcBorders>
              <w:top w:val="single" w:sz="4" w:space="0" w:color="808080"/>
              <w:left w:val="single" w:sz="4" w:space="0" w:color="808080"/>
              <w:bottom w:val="single" w:sz="4" w:space="0" w:color="808080"/>
              <w:right w:val="single" w:sz="4" w:space="0" w:color="808080"/>
            </w:tcBorders>
            <w:shd w:val="clear" w:color="000000" w:fill="0000FF"/>
            <w:vAlign w:val="center"/>
          </w:tcPr>
          <w:p w14:paraId="5595FC4A" w14:textId="77777777" w:rsidR="00973C53" w:rsidRPr="00504765" w:rsidRDefault="00973C53" w:rsidP="00973C53">
            <w:pPr>
              <w:spacing w:before="60" w:after="60"/>
              <w:rPr>
                <w:rFonts w:eastAsia="Times New Roman" w:cs="Times New Roman"/>
                <w:sz w:val="18"/>
                <w:szCs w:val="18"/>
                <w:lang w:eastAsia="en-GB"/>
              </w:rPr>
            </w:pPr>
            <w:r w:rsidRPr="00504765">
              <w:rPr>
                <w:rFonts w:eastAsia="Times New Roman" w:cs="Times New Roman"/>
                <w:sz w:val="18"/>
                <w:szCs w:val="18"/>
                <w:lang w:eastAsia="en-GB"/>
              </w:rPr>
              <w:t>B</w:t>
            </w:r>
          </w:p>
        </w:tc>
        <w:tc>
          <w:tcPr>
            <w:tcW w:w="91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75FC81BD" w14:textId="60DB7FD7" w:rsidR="00973C53" w:rsidRPr="008C0DEF" w:rsidRDefault="00973C53" w:rsidP="00973C53">
            <w:pPr>
              <w:spacing w:before="60" w:after="60"/>
              <w:jc w:val="center"/>
              <w:rPr>
                <w:rFonts w:eastAsia="SimSun" w:cs="Arial"/>
                <w:szCs w:val="20"/>
              </w:rPr>
            </w:pPr>
            <w:r w:rsidRPr="008C0DEF">
              <w:rPr>
                <w:rFonts w:cs="Arial"/>
                <w:szCs w:val="20"/>
              </w:rPr>
              <w:t>0</w:t>
            </w:r>
          </w:p>
        </w:tc>
        <w:tc>
          <w:tcPr>
            <w:tcW w:w="84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730A2E36" w14:textId="5FC44B92" w:rsidR="00973C53" w:rsidRPr="008C0DEF" w:rsidRDefault="00973C53" w:rsidP="00973C53">
            <w:pPr>
              <w:spacing w:before="60" w:after="60"/>
              <w:jc w:val="center"/>
              <w:rPr>
                <w:rFonts w:eastAsia="SimSun" w:cs="Arial"/>
                <w:szCs w:val="20"/>
              </w:rPr>
            </w:pPr>
            <w:r w:rsidRPr="008C0DEF">
              <w:rPr>
                <w:rFonts w:cs="Arial"/>
                <w:szCs w:val="20"/>
              </w:rPr>
              <w:t>3</w:t>
            </w:r>
          </w:p>
        </w:tc>
        <w:tc>
          <w:tcPr>
            <w:tcW w:w="845"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89BC5E0" w14:textId="08941288" w:rsidR="00973C53" w:rsidRPr="008C0DEF" w:rsidRDefault="00973C53" w:rsidP="00973C53">
            <w:pPr>
              <w:spacing w:before="60" w:after="60"/>
              <w:jc w:val="center"/>
              <w:rPr>
                <w:rFonts w:eastAsia="SimSun" w:cs="Arial"/>
                <w:szCs w:val="20"/>
              </w:rPr>
            </w:pPr>
            <w:r w:rsidRPr="008C0DEF">
              <w:rPr>
                <w:rFonts w:cs="Arial"/>
                <w:szCs w:val="20"/>
              </w:rPr>
              <w:t>7</w:t>
            </w:r>
          </w:p>
        </w:tc>
        <w:tc>
          <w:tcPr>
            <w:tcW w:w="843"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B0310BF" w14:textId="3397B3DD" w:rsidR="00973C53" w:rsidRPr="008C0DEF" w:rsidRDefault="00973C53" w:rsidP="00973C53">
            <w:pPr>
              <w:spacing w:before="60" w:after="60"/>
              <w:jc w:val="center"/>
              <w:rPr>
                <w:rFonts w:eastAsia="SimSun" w:cs="Arial"/>
                <w:szCs w:val="20"/>
              </w:rPr>
            </w:pPr>
            <w:r w:rsidRPr="008C0DEF">
              <w:rPr>
                <w:rFonts w:cs="Arial"/>
                <w:szCs w:val="20"/>
              </w:rPr>
              <w:t>9</w:t>
            </w:r>
          </w:p>
        </w:tc>
      </w:tr>
      <w:tr w:rsidR="00973C53" w:rsidRPr="00504765" w14:paraId="64EBC337" w14:textId="77777777" w:rsidTr="00973C53">
        <w:trPr>
          <w:trHeight w:val="104"/>
          <w:tblHeader/>
        </w:trPr>
        <w:tc>
          <w:tcPr>
            <w:tcW w:w="1551" w:type="pct"/>
            <w:tcBorders>
              <w:top w:val="single" w:sz="4" w:space="0" w:color="808080"/>
              <w:left w:val="single" w:sz="4" w:space="0" w:color="808080"/>
              <w:bottom w:val="single" w:sz="4" w:space="0" w:color="808080"/>
              <w:right w:val="single" w:sz="4" w:space="0" w:color="808080"/>
            </w:tcBorders>
            <w:shd w:val="clear" w:color="auto" w:fill="5B5B5B"/>
            <w:vAlign w:val="center"/>
          </w:tcPr>
          <w:p w14:paraId="26C7851A" w14:textId="77777777" w:rsidR="00973C53" w:rsidRPr="00504765" w:rsidRDefault="00973C53" w:rsidP="00973C53">
            <w:pPr>
              <w:spacing w:before="60" w:after="60"/>
              <w:rPr>
                <w:rFonts w:eastAsia="Times New Roman" w:cs="Times New Roman"/>
                <w:sz w:val="18"/>
                <w:szCs w:val="18"/>
                <w:lang w:eastAsia="en-GB"/>
              </w:rPr>
            </w:pPr>
            <w:r w:rsidRPr="00504765">
              <w:rPr>
                <w:rFonts w:eastAsia="Times New Roman" w:cs="Times New Roman"/>
                <w:color w:val="FFFFFF"/>
                <w:sz w:val="18"/>
                <w:szCs w:val="18"/>
                <w:lang w:eastAsia="en-GB"/>
              </w:rPr>
              <w:t>C</w:t>
            </w:r>
          </w:p>
        </w:tc>
        <w:tc>
          <w:tcPr>
            <w:tcW w:w="91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F49F84F" w14:textId="4ADE7B30" w:rsidR="00973C53" w:rsidRPr="008C0DEF" w:rsidRDefault="007C2062" w:rsidP="00973C53">
            <w:pPr>
              <w:spacing w:before="60" w:after="60"/>
              <w:jc w:val="center"/>
              <w:rPr>
                <w:rFonts w:eastAsia="SimSun" w:cs="Arial"/>
                <w:szCs w:val="20"/>
              </w:rPr>
            </w:pPr>
            <w:r>
              <w:rPr>
                <w:rFonts w:eastAsia="SimSun" w:cs="Arial"/>
                <w:szCs w:val="20"/>
              </w:rPr>
              <w:t>2</w:t>
            </w:r>
          </w:p>
        </w:tc>
        <w:tc>
          <w:tcPr>
            <w:tcW w:w="84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3C7BB93" w14:textId="1E232FF4" w:rsidR="00973C53" w:rsidRPr="008C0DEF" w:rsidRDefault="00973C53" w:rsidP="00973C53">
            <w:pPr>
              <w:spacing w:before="60" w:after="60"/>
              <w:jc w:val="center"/>
              <w:rPr>
                <w:rFonts w:eastAsia="SimSun" w:cs="Arial"/>
                <w:szCs w:val="20"/>
              </w:rPr>
            </w:pPr>
            <w:r w:rsidRPr="008C0DEF">
              <w:rPr>
                <w:rFonts w:cs="Arial"/>
                <w:szCs w:val="20"/>
              </w:rPr>
              <w:t>1</w:t>
            </w:r>
            <w:r w:rsidR="007C2062">
              <w:rPr>
                <w:rFonts w:cs="Arial"/>
                <w:szCs w:val="20"/>
              </w:rPr>
              <w:t>5</w:t>
            </w:r>
          </w:p>
        </w:tc>
        <w:tc>
          <w:tcPr>
            <w:tcW w:w="845" w:type="pct"/>
            <w:tcBorders>
              <w:top w:val="single" w:sz="4" w:space="0" w:color="808080"/>
              <w:left w:val="single" w:sz="4" w:space="0" w:color="808080"/>
              <w:bottom w:val="single" w:sz="4" w:space="0" w:color="808080"/>
              <w:right w:val="single" w:sz="4" w:space="0" w:color="808080"/>
            </w:tcBorders>
            <w:shd w:val="clear" w:color="auto" w:fill="auto"/>
            <w:vAlign w:val="center"/>
          </w:tcPr>
          <w:p w14:paraId="0073DE2F" w14:textId="74019EC9" w:rsidR="00973C53" w:rsidRPr="008C0DEF" w:rsidRDefault="00973C53" w:rsidP="00973C53">
            <w:pPr>
              <w:spacing w:before="60" w:after="60"/>
              <w:jc w:val="center"/>
              <w:rPr>
                <w:rFonts w:eastAsia="SimSun" w:cs="Arial"/>
                <w:szCs w:val="20"/>
              </w:rPr>
            </w:pPr>
            <w:r w:rsidRPr="008C0DEF">
              <w:rPr>
                <w:rFonts w:cs="Arial"/>
                <w:szCs w:val="20"/>
              </w:rPr>
              <w:t>6</w:t>
            </w:r>
          </w:p>
        </w:tc>
        <w:tc>
          <w:tcPr>
            <w:tcW w:w="843" w:type="pct"/>
            <w:tcBorders>
              <w:top w:val="single" w:sz="4" w:space="0" w:color="808080"/>
              <w:left w:val="single" w:sz="4" w:space="0" w:color="808080"/>
              <w:bottom w:val="single" w:sz="4" w:space="0" w:color="808080"/>
              <w:right w:val="single" w:sz="4" w:space="0" w:color="808080"/>
            </w:tcBorders>
            <w:shd w:val="clear" w:color="auto" w:fill="auto"/>
            <w:vAlign w:val="center"/>
          </w:tcPr>
          <w:p w14:paraId="781F5423" w14:textId="7D358285" w:rsidR="00973C53" w:rsidRPr="008C0DEF" w:rsidRDefault="00973C53" w:rsidP="00973C53">
            <w:pPr>
              <w:spacing w:before="60" w:after="60"/>
              <w:jc w:val="center"/>
              <w:rPr>
                <w:rFonts w:eastAsia="SimSun" w:cs="Arial"/>
                <w:szCs w:val="20"/>
              </w:rPr>
            </w:pPr>
            <w:r w:rsidRPr="008C0DEF">
              <w:rPr>
                <w:rFonts w:cs="Arial"/>
                <w:szCs w:val="20"/>
              </w:rPr>
              <w:t>2</w:t>
            </w:r>
          </w:p>
        </w:tc>
      </w:tr>
      <w:tr w:rsidR="00973C53" w:rsidRPr="00504765" w14:paraId="5F92440D" w14:textId="77777777" w:rsidTr="00A84E50">
        <w:trPr>
          <w:trHeight w:val="85"/>
          <w:tblHeader/>
        </w:trPr>
        <w:tc>
          <w:tcPr>
            <w:tcW w:w="1551" w:type="pct"/>
            <w:tcBorders>
              <w:top w:val="single" w:sz="4" w:space="0" w:color="808080"/>
              <w:bottom w:val="single" w:sz="4" w:space="0" w:color="808080"/>
              <w:right w:val="single" w:sz="4" w:space="0" w:color="808080"/>
            </w:tcBorders>
            <w:shd w:val="clear" w:color="auto" w:fill="00338D"/>
            <w:vAlign w:val="center"/>
          </w:tcPr>
          <w:p w14:paraId="43AD0E24" w14:textId="77777777" w:rsidR="00973C53" w:rsidRPr="00504765" w:rsidRDefault="00973C53" w:rsidP="00973C53">
            <w:pPr>
              <w:spacing w:before="60" w:after="60"/>
              <w:rPr>
                <w:rFonts w:eastAsia="Times New Roman" w:cs="Times New Roman"/>
                <w:sz w:val="18"/>
                <w:szCs w:val="18"/>
                <w:lang w:eastAsia="en-GB"/>
              </w:rPr>
            </w:pPr>
            <w:r w:rsidRPr="00504765">
              <w:rPr>
                <w:rFonts w:eastAsia="Times New Roman" w:cs="Times New Roman"/>
                <w:sz w:val="18"/>
                <w:szCs w:val="18"/>
                <w:lang w:eastAsia="en-GB"/>
              </w:rPr>
              <w:t>Totals</w:t>
            </w:r>
          </w:p>
        </w:tc>
        <w:tc>
          <w:tcPr>
            <w:tcW w:w="916" w:type="pct"/>
            <w:tcBorders>
              <w:top w:val="single" w:sz="4" w:space="0" w:color="808080"/>
              <w:left w:val="single" w:sz="4" w:space="0" w:color="808080"/>
              <w:bottom w:val="single" w:sz="4" w:space="0" w:color="808080"/>
              <w:right w:val="single" w:sz="4" w:space="0" w:color="808080"/>
            </w:tcBorders>
            <w:shd w:val="clear" w:color="auto" w:fill="CCCCCC"/>
          </w:tcPr>
          <w:p w14:paraId="610449E7" w14:textId="2E791950" w:rsidR="00973C53" w:rsidRPr="008C0DEF" w:rsidRDefault="007C2062" w:rsidP="00973C53">
            <w:pPr>
              <w:spacing w:before="60" w:after="60"/>
              <w:jc w:val="center"/>
              <w:rPr>
                <w:rFonts w:eastAsia="SimSun" w:cs="Arial"/>
                <w:b/>
                <w:szCs w:val="20"/>
              </w:rPr>
            </w:pPr>
            <w:r>
              <w:rPr>
                <w:rFonts w:eastAsia="SimSun" w:cs="Arial"/>
                <w:b/>
                <w:szCs w:val="20"/>
              </w:rPr>
              <w:t>2</w:t>
            </w:r>
          </w:p>
        </w:tc>
        <w:tc>
          <w:tcPr>
            <w:tcW w:w="846" w:type="pct"/>
            <w:tcBorders>
              <w:top w:val="single" w:sz="4" w:space="0" w:color="808080"/>
              <w:left w:val="single" w:sz="4" w:space="0" w:color="808080"/>
              <w:bottom w:val="single" w:sz="4" w:space="0" w:color="808080"/>
              <w:right w:val="single" w:sz="4" w:space="0" w:color="808080"/>
            </w:tcBorders>
            <w:shd w:val="clear" w:color="auto" w:fill="CCCCCC"/>
          </w:tcPr>
          <w:p w14:paraId="7C94000D" w14:textId="3046BBB6" w:rsidR="00973C53" w:rsidRPr="0015495B" w:rsidRDefault="00973C53" w:rsidP="00973C53">
            <w:pPr>
              <w:spacing w:before="60" w:after="60"/>
              <w:jc w:val="center"/>
              <w:rPr>
                <w:rFonts w:eastAsia="SimSun" w:cs="Arial"/>
                <w:b/>
                <w:szCs w:val="20"/>
              </w:rPr>
            </w:pPr>
            <w:r w:rsidRPr="0015495B">
              <w:rPr>
                <w:rFonts w:cs="Arial"/>
                <w:b/>
                <w:szCs w:val="20"/>
              </w:rPr>
              <w:t>1</w:t>
            </w:r>
            <w:r w:rsidR="007C2062" w:rsidRPr="0015495B">
              <w:rPr>
                <w:rFonts w:cs="Arial"/>
                <w:b/>
                <w:szCs w:val="20"/>
              </w:rPr>
              <w:t>9</w:t>
            </w:r>
          </w:p>
        </w:tc>
        <w:tc>
          <w:tcPr>
            <w:tcW w:w="845" w:type="pct"/>
            <w:tcBorders>
              <w:top w:val="single" w:sz="4" w:space="0" w:color="808080"/>
              <w:left w:val="single" w:sz="4" w:space="0" w:color="808080"/>
              <w:bottom w:val="single" w:sz="4" w:space="0" w:color="808080"/>
              <w:right w:val="single" w:sz="4" w:space="0" w:color="808080"/>
            </w:tcBorders>
            <w:shd w:val="clear" w:color="auto" w:fill="CCCCCC"/>
          </w:tcPr>
          <w:p w14:paraId="54D2EA75" w14:textId="09D6602E" w:rsidR="00973C53" w:rsidRPr="0015495B" w:rsidRDefault="00973C53" w:rsidP="00973C53">
            <w:pPr>
              <w:spacing w:before="60" w:after="60"/>
              <w:jc w:val="center"/>
              <w:rPr>
                <w:rFonts w:eastAsia="SimSun" w:cs="Arial"/>
                <w:b/>
                <w:szCs w:val="20"/>
              </w:rPr>
            </w:pPr>
            <w:r w:rsidRPr="0015495B">
              <w:rPr>
                <w:rFonts w:cs="Arial"/>
                <w:b/>
                <w:szCs w:val="20"/>
              </w:rPr>
              <w:t>14</w:t>
            </w:r>
          </w:p>
        </w:tc>
        <w:tc>
          <w:tcPr>
            <w:tcW w:w="843" w:type="pct"/>
            <w:tcBorders>
              <w:top w:val="single" w:sz="4" w:space="0" w:color="808080"/>
              <w:left w:val="single" w:sz="4" w:space="0" w:color="808080"/>
              <w:bottom w:val="single" w:sz="4" w:space="0" w:color="808080"/>
              <w:right w:val="single" w:sz="4" w:space="0" w:color="808080"/>
            </w:tcBorders>
            <w:shd w:val="clear" w:color="auto" w:fill="CCCCCC"/>
          </w:tcPr>
          <w:p w14:paraId="3A796E89" w14:textId="0034720C" w:rsidR="00973C53" w:rsidRPr="0015495B" w:rsidRDefault="00973C53" w:rsidP="00973C53">
            <w:pPr>
              <w:spacing w:before="60" w:after="60"/>
              <w:jc w:val="center"/>
              <w:rPr>
                <w:rFonts w:eastAsia="SimSun" w:cs="Arial"/>
                <w:b/>
                <w:szCs w:val="20"/>
              </w:rPr>
            </w:pPr>
            <w:r w:rsidRPr="0015495B">
              <w:rPr>
                <w:rFonts w:cs="Arial"/>
                <w:b/>
                <w:szCs w:val="20"/>
              </w:rPr>
              <w:t>11</w:t>
            </w:r>
          </w:p>
        </w:tc>
      </w:tr>
    </w:tbl>
    <w:p w14:paraId="6E81B930" w14:textId="75FD04EE" w:rsidR="00504765" w:rsidRDefault="00A65126" w:rsidP="00A65126">
      <w:pPr>
        <w:pStyle w:val="Heading1"/>
      </w:pPr>
      <w:bookmarkStart w:id="17" w:name="_Toc11664285"/>
      <w:r w:rsidRPr="00A65126">
        <w:t>Conclusions and recommendations</w:t>
      </w:r>
      <w:bookmarkEnd w:id="17"/>
    </w:p>
    <w:p w14:paraId="20C9880F" w14:textId="2CCCC83C" w:rsidR="00A65126" w:rsidRDefault="00A65126" w:rsidP="00A65126">
      <w:pPr>
        <w:pStyle w:val="Heading2"/>
      </w:pPr>
      <w:bookmarkStart w:id="18" w:name="_Toc11664286"/>
      <w:r>
        <w:t>Summary of arboricultural impacts</w:t>
      </w:r>
      <w:bookmarkEnd w:id="18"/>
    </w:p>
    <w:p w14:paraId="6E757BE4" w14:textId="212975F1" w:rsidR="00A65126" w:rsidRDefault="00A65126" w:rsidP="00A65126">
      <w:pPr>
        <w:pStyle w:val="Para0"/>
      </w:pPr>
      <w:r>
        <w:t xml:space="preserve">All the A graded trees (for quality/contribution) are situated within the Highway Boundary. </w:t>
      </w:r>
    </w:p>
    <w:p w14:paraId="2C1ECEDE" w14:textId="3B4410A9" w:rsidR="00A65126" w:rsidRDefault="00A65126" w:rsidP="00A65126">
      <w:pPr>
        <w:pStyle w:val="Para0"/>
      </w:pPr>
      <w:r>
        <w:t xml:space="preserve">It may be possible to retain </w:t>
      </w:r>
      <w:r w:rsidR="00391EB1">
        <w:t xml:space="preserve">four of </w:t>
      </w:r>
      <w:r>
        <w:t xml:space="preserve">the ‘at risk’ notable trees identified across the survey site, based on the current preliminary design of the Proposed Scheme. </w:t>
      </w:r>
    </w:p>
    <w:p w14:paraId="34F2EA00" w14:textId="5A96BDA9" w:rsidR="00A65126" w:rsidRDefault="00A65126" w:rsidP="00A65126">
      <w:pPr>
        <w:pStyle w:val="Para0"/>
      </w:pPr>
      <w:r>
        <w:t xml:space="preserve">T20 (an A grade mature oak) would need to be removed given the current alignment of the proposed westbound carriageway from Hamble Lane to Bursledon Road. It would not be possible to retain this tree with protection measures within the current scheme design, due to unsustainable expected RPA loss from excavations needed </w:t>
      </w:r>
      <w:r w:rsidR="004B236C">
        <w:t>to construct the carriageway</w:t>
      </w:r>
      <w:r>
        <w:t xml:space="preserve">. </w:t>
      </w:r>
    </w:p>
    <w:p w14:paraId="6607C330" w14:textId="43A80246" w:rsidR="00A65126" w:rsidRDefault="00A65126" w:rsidP="00A65126">
      <w:pPr>
        <w:pStyle w:val="Para0"/>
      </w:pPr>
      <w:r>
        <w:t>The three notable tree features within Windhover Roundabout (G33, T34 and G35; maritime pines, giant redwood and Scots pines respectively) would likely suffer from RPA damage by the proposed attenuation ponds on the west side of the roundabout and the carriageway widening adjacent to G35. This encroachment (by excavations) of their expected rooting areas is considered relatively minor and any further impacts which could occur during construction could be reduced to a sustainable level through the application of tree protection techniques and measures, as detailed within BS 5837:2012 (BSI, 2012).</w:t>
      </w:r>
    </w:p>
    <w:p w14:paraId="52D7E353" w14:textId="6B7B2909" w:rsidR="00A65126" w:rsidRDefault="00391EB1" w:rsidP="00A65126">
      <w:pPr>
        <w:pStyle w:val="Para0"/>
      </w:pPr>
      <w:r>
        <w:t>Notable</w:t>
      </w:r>
      <w:r w:rsidR="00A65126">
        <w:t xml:space="preserve"> tree</w:t>
      </w:r>
      <w:r w:rsidR="00A84E50">
        <w:t xml:space="preserve"> </w:t>
      </w:r>
      <w:r w:rsidR="00A65126">
        <w:t>RPA encroachment has been identified within the traffic island on Hamble Lane. The two tree features (group of three maritime pine</w:t>
      </w:r>
      <w:r w:rsidR="00973C53">
        <w:t>s, G13,</w:t>
      </w:r>
      <w:r w:rsidR="00A65126">
        <w:t xml:space="preserve"> and a single maritime pine</w:t>
      </w:r>
      <w:r w:rsidR="00973C53">
        <w:t>, T15</w:t>
      </w:r>
      <w:r w:rsidR="00A65126">
        <w:t xml:space="preserve">) would be affected by the proposed carriageway widening into the traffic island area with some RPA likely to be lost from the required excavations. Moreover, the proposed location of a storm water geo-cellular confinement tank within the island would necessitate the complete removal of </w:t>
      </w:r>
      <w:r w:rsidR="00973C53">
        <w:t xml:space="preserve">T15 (also partial removal of the trees within G14, B grade group) and </w:t>
      </w:r>
      <w:r>
        <w:t>the loss of the two closest mature pine trees within G13.</w:t>
      </w:r>
    </w:p>
    <w:p w14:paraId="3F38CDA8" w14:textId="6522C79B" w:rsidR="00A65126" w:rsidRDefault="00973C53" w:rsidP="00A65126">
      <w:pPr>
        <w:pStyle w:val="Para0"/>
      </w:pPr>
      <w:r>
        <w:t>The feasibility of locating the</w:t>
      </w:r>
      <w:r w:rsidR="008571F7">
        <w:t xml:space="preserve"> geo-cellular</w:t>
      </w:r>
      <w:r>
        <w:t xml:space="preserve"> tank at a depth beneath the rooting areas of these trees should be explored and considered </w:t>
      </w:r>
      <w:r w:rsidR="00391EB1">
        <w:t>during design development</w:t>
      </w:r>
      <w:r>
        <w:t>. Locating the tank underground with ground cover of at least 1</w:t>
      </w:r>
      <w:r w:rsidR="00A84E50">
        <w:t>.5</w:t>
      </w:r>
      <w:r>
        <w:t>m would ensure the majority of roots for these trees would be retained and left relatively undisturbed</w:t>
      </w:r>
      <w:r w:rsidR="008571F7">
        <w:t>,</w:t>
      </w:r>
      <w:r>
        <w:t xml:space="preserve"> </w:t>
      </w:r>
      <w:r w:rsidR="00391EB1">
        <w:t xml:space="preserve">potentially </w:t>
      </w:r>
      <w:r>
        <w:t>enabling the continued contribution and amenity of T15</w:t>
      </w:r>
      <w:r w:rsidR="00391EB1">
        <w:t xml:space="preserve"> and G13</w:t>
      </w:r>
      <w:r>
        <w:t xml:space="preserve"> to the landscape. Specialist excavation techniques and equipment would be required, and reference made to the relevant section of BS 5837:2012 (BSI, 2012) in relation to the installation of structures beneath retained tree RPA.</w:t>
      </w:r>
      <w:r w:rsidR="00A84E50">
        <w:t xml:space="preserve"> It is recommended that a Ground Penetrating Radar (GPR) survey be performed to aid in any detailed design work in relation to achieving this aim. This would give an indication of where, and how deep, significant roots from these trees are located within the area for the water tank and aid a feasible design and installation method to be formulated.</w:t>
      </w:r>
    </w:p>
    <w:p w14:paraId="01366C18" w14:textId="4765306E" w:rsidR="00A65126" w:rsidRDefault="00A65126" w:rsidP="00A65126">
      <w:pPr>
        <w:pStyle w:val="Para0"/>
      </w:pPr>
      <w:r>
        <w:t>Impacts to third-party trees (i.e. located outside the Highway boundary and RLB) carry elevated importance. This is due to the potential for damage to private property (from construction activity) and the identification of permissions that may be required for tree removals/works, including planning permission. There are instances of such trees which are indicated as ‘encroached’</w:t>
      </w:r>
      <w:r w:rsidR="00A84E50">
        <w:t xml:space="preserve"> or as ‘partial removal’ (for those trees inside the RLB)</w:t>
      </w:r>
      <w:r>
        <w:t xml:space="preserve"> within the AIA. These are located adjacent to the Highway boundary in the following locations:</w:t>
      </w:r>
    </w:p>
    <w:p w14:paraId="1FDD81D4" w14:textId="77C0F4ED" w:rsidR="00A65126" w:rsidRDefault="00A65126" w:rsidP="00A65126">
      <w:pPr>
        <w:pStyle w:val="Para0bullet"/>
      </w:pPr>
      <w:r>
        <w:t>Around the Tesco supermarket site bordering the RLB (Windhover Roundabout) – G3 to G8</w:t>
      </w:r>
      <w:r w:rsidR="00A84E50">
        <w:t xml:space="preserve"> (encroached)</w:t>
      </w:r>
    </w:p>
    <w:p w14:paraId="408131AB" w14:textId="1B3C7E73" w:rsidR="00593525" w:rsidRDefault="00593525" w:rsidP="00A65126">
      <w:pPr>
        <w:pStyle w:val="Para0bullet"/>
      </w:pPr>
      <w:r>
        <w:t>South east of Windhover Roundabout - T42 (encroached) NB: third party status is uncertain and will require verification</w:t>
      </w:r>
    </w:p>
    <w:p w14:paraId="0FCA62D5" w14:textId="436EE67C" w:rsidR="00A65126" w:rsidRDefault="00A65126" w:rsidP="00A65126">
      <w:pPr>
        <w:pStyle w:val="Para0bullet"/>
      </w:pPr>
      <w:r>
        <w:t xml:space="preserve">Land to the north east of the </w:t>
      </w:r>
      <w:r w:rsidR="00BF049C">
        <w:t xml:space="preserve">M27 </w:t>
      </w:r>
      <w:r w:rsidR="00BC6429">
        <w:t>j</w:t>
      </w:r>
      <w:r w:rsidR="00BF049C">
        <w:t>unction</w:t>
      </w:r>
      <w:r>
        <w:t xml:space="preserve"> 8 roundabout – </w:t>
      </w:r>
      <w:r w:rsidR="00973C53">
        <w:t xml:space="preserve">areas of </w:t>
      </w:r>
      <w:r>
        <w:t>G46</w:t>
      </w:r>
      <w:r w:rsidR="00973C53">
        <w:t xml:space="preserve"> adjacent to</w:t>
      </w:r>
      <w:r w:rsidR="00BC6429">
        <w:t xml:space="preserve"> flood</w:t>
      </w:r>
      <w:r w:rsidR="00973C53">
        <w:t xml:space="preserve"> compensation area</w:t>
      </w:r>
      <w:r w:rsidR="00A84E50">
        <w:t xml:space="preserve"> (partial removal for section within compensation area including two mature trees)</w:t>
      </w:r>
    </w:p>
    <w:p w14:paraId="75B4C10E" w14:textId="108CF180" w:rsidR="00A84E50" w:rsidRDefault="00A65126" w:rsidP="00A84E50">
      <w:pPr>
        <w:pStyle w:val="Para0bullet"/>
      </w:pPr>
      <w:r>
        <w:t xml:space="preserve">Residential gardens directly adjacent to the north bound off slip road opposite the south west edge of the </w:t>
      </w:r>
      <w:r w:rsidR="00BF049C">
        <w:t xml:space="preserve">M27 </w:t>
      </w:r>
      <w:r w:rsidR="00BC6429">
        <w:t>j</w:t>
      </w:r>
      <w:r w:rsidR="00BF049C">
        <w:t>unction</w:t>
      </w:r>
      <w:r>
        <w:t xml:space="preserve"> 8 roundabout – G53</w:t>
      </w:r>
      <w:r w:rsidR="00973C53">
        <w:t>,</w:t>
      </w:r>
      <w:r>
        <w:t xml:space="preserve"> T54</w:t>
      </w:r>
      <w:r w:rsidR="00973C53">
        <w:t xml:space="preserve"> </w:t>
      </w:r>
      <w:r w:rsidR="00A84E50">
        <w:t xml:space="preserve">(encroached) </w:t>
      </w:r>
    </w:p>
    <w:p w14:paraId="700C3BEE" w14:textId="097CAD2D" w:rsidR="00A84E50" w:rsidRDefault="00593525" w:rsidP="00A84E50">
      <w:pPr>
        <w:pStyle w:val="Para0bullet"/>
      </w:pPr>
      <w:r>
        <w:t>Additionally,</w:t>
      </w:r>
      <w:r w:rsidR="00A84E50">
        <w:t xml:space="preserve"> a</w:t>
      </w:r>
      <w:r w:rsidR="00973C53">
        <w:t>ny un-surveyed trees next to the proposed</w:t>
      </w:r>
      <w:r w:rsidR="00BC6429">
        <w:t xml:space="preserve"> flood</w:t>
      </w:r>
      <w:r w:rsidR="00973C53">
        <w:t xml:space="preserve"> compensation area</w:t>
      </w:r>
      <w:r w:rsidR="00A84E50">
        <w:t xml:space="preserve">s (see section 2.1.4, not listed in AIA). </w:t>
      </w:r>
    </w:p>
    <w:p w14:paraId="4A54248E" w14:textId="46F2AA93" w:rsidR="00973C53" w:rsidRDefault="00A65126" w:rsidP="00A84E50">
      <w:pPr>
        <w:pStyle w:val="Para0"/>
      </w:pPr>
      <w:r>
        <w:t>Protection and mitigation measures for these trees should be detailed within a site specific AMS (see table 4.1). This should include any working practices required to mitigate the installation of any proposed services and utility runs which could damage retained trees.</w:t>
      </w:r>
      <w:r w:rsidR="00973C53" w:rsidRPr="00973C53">
        <w:t xml:space="preserve"> </w:t>
      </w:r>
      <w:r w:rsidR="00973C53">
        <w:t xml:space="preserve">The current alignment </w:t>
      </w:r>
      <w:r w:rsidR="00EF4827">
        <w:t xml:space="preserve">and/or design </w:t>
      </w:r>
      <w:r w:rsidR="00973C53">
        <w:t>of the filter drain along the highway boundary adjacent to G3 and G4 should be reconsidered during further design development</w:t>
      </w:r>
      <w:r w:rsidR="00EF4827">
        <w:t xml:space="preserve"> at PCF stage 5, detailed design</w:t>
      </w:r>
      <w:r w:rsidR="00973C53">
        <w:t>. The feasibility of retaining the off-site trees adjacent to the proposed trenching is unrealistic (including hand dig or use of compressed air techniques)</w:t>
      </w:r>
      <w:r w:rsidR="00391EB1">
        <w:t xml:space="preserve"> </w:t>
      </w:r>
      <w:r w:rsidR="00973C53">
        <w:t>given the proximity of the mature tree stem locations to the drain alignment (&lt;1m in places).</w:t>
      </w:r>
    </w:p>
    <w:p w14:paraId="010D9969" w14:textId="0C89F7F1" w:rsidR="00A65126" w:rsidRDefault="00973C53" w:rsidP="00973C53">
      <w:pPr>
        <w:pStyle w:val="Para0"/>
      </w:pPr>
      <w:r>
        <w:t>Other tree features which would be impacted by the current drainage layout are indicated as encroached within the AIA</w:t>
      </w:r>
      <w:r w:rsidR="00EF4827">
        <w:t xml:space="preserve"> (i.e. no additional removals)</w:t>
      </w:r>
      <w:r>
        <w:t>. This is based upon the assumption that</w:t>
      </w:r>
      <w:r w:rsidR="00EF4827">
        <w:t xml:space="preserve"> although</w:t>
      </w:r>
      <w:r>
        <w:t xml:space="preserve"> localised tree removal may</w:t>
      </w:r>
      <w:r w:rsidR="00BC6429">
        <w:t xml:space="preserve"> </w:t>
      </w:r>
      <w:r>
        <w:t>be required where trenching within RPAs is expected</w:t>
      </w:r>
      <w:r w:rsidR="00EF4827">
        <w:t>, this</w:t>
      </w:r>
      <w:r>
        <w:t xml:space="preserve"> </w:t>
      </w:r>
      <w:r w:rsidR="00EF4827">
        <w:t xml:space="preserve">could </w:t>
      </w:r>
      <w:r>
        <w:t xml:space="preserve">be largely mitigated with tree protection measures and </w:t>
      </w:r>
      <w:r w:rsidR="00EF4827">
        <w:t xml:space="preserve">appropriate </w:t>
      </w:r>
      <w:r>
        <w:t xml:space="preserve">work practices, such as those detailed within </w:t>
      </w:r>
      <w:r w:rsidR="00EF4827">
        <w:t xml:space="preserve">‘National Joint Utilities Guidelines for the Planning, Installation and </w:t>
      </w:r>
      <w:r w:rsidR="0020341A">
        <w:t>Maintenance</w:t>
      </w:r>
      <w:r w:rsidR="00EF4827">
        <w:t xml:space="preserve"> of Utility Apparatus in Proximity to Trees, </w:t>
      </w:r>
      <w:r w:rsidR="00391EB1" w:rsidRPr="00C3050E">
        <w:t>Volume 4</w:t>
      </w:r>
      <w:r w:rsidR="00EF4827">
        <w:t>’</w:t>
      </w:r>
      <w:r w:rsidR="00391EB1">
        <w:t xml:space="preserve"> </w:t>
      </w:r>
      <w:r w:rsidR="00EF4827">
        <w:t>(NJUG, 2007)</w:t>
      </w:r>
      <w:r w:rsidR="00391EB1">
        <w:t>.</w:t>
      </w:r>
    </w:p>
    <w:p w14:paraId="01C3134F" w14:textId="30AE80CF" w:rsidR="00A65126" w:rsidRDefault="00A65126" w:rsidP="00A65126">
      <w:pPr>
        <w:pStyle w:val="Para0"/>
      </w:pPr>
      <w:r>
        <w:t xml:space="preserve">Removal of Highways owned trees would be expected to occur across the Proposed Scheme site. Numerous well-established trees located within Windhover Roundabout would need to be cleared. The loss of screening along sections of the A3024 </w:t>
      </w:r>
      <w:r w:rsidR="00BC6429">
        <w:t>Bert Betts Way</w:t>
      </w:r>
      <w:r>
        <w:t xml:space="preserve"> (west bound) would impact the surrounding landscape, opening views of the highways infrastructure. These juvenile screening trees offer a collective landscape contribution but are of limited arboricultural value due to their early life stage, small size and group grown form.</w:t>
      </w:r>
    </w:p>
    <w:p w14:paraId="26E8BB09" w14:textId="2D6B2376" w:rsidR="00973C53" w:rsidRDefault="00A65126" w:rsidP="00973C53">
      <w:pPr>
        <w:pStyle w:val="Para0"/>
      </w:pPr>
      <w:r>
        <w:t>Other Highways trees at risk of substantial damage line the Highway boundary around the housing development to the south west of Windhover Roundabout (G23</w:t>
      </w:r>
      <w:r w:rsidR="00973C53">
        <w:t>, B grade group)</w:t>
      </w:r>
      <w:r>
        <w:t>. It is recommended these boundary trees are retained given the screening value and age of the trees. Given the expected encroachment into RPA from to the proposed footway</w:t>
      </w:r>
      <w:r w:rsidR="00973C53">
        <w:t xml:space="preserve">, </w:t>
      </w:r>
      <w:r>
        <w:t xml:space="preserve">earthworks </w:t>
      </w:r>
      <w:r w:rsidR="00973C53">
        <w:t xml:space="preserve">and </w:t>
      </w:r>
      <w:r w:rsidR="00EF4827">
        <w:t>filter drain</w:t>
      </w:r>
      <w:r w:rsidR="00973C53">
        <w:t xml:space="preserve"> </w:t>
      </w:r>
      <w:r>
        <w:t>protection measures would be required</w:t>
      </w:r>
      <w:r w:rsidR="00EF4827">
        <w:t xml:space="preserve"> and detailed within a site specific AMS</w:t>
      </w:r>
      <w:r>
        <w:t>.</w:t>
      </w:r>
      <w:r w:rsidR="00973C53">
        <w:t xml:space="preserve"> </w:t>
      </w:r>
    </w:p>
    <w:p w14:paraId="2DE6AEC9" w14:textId="0F3940DD" w:rsidR="00A65126" w:rsidRDefault="00A65126" w:rsidP="00A65126">
      <w:pPr>
        <w:pStyle w:val="Para0"/>
      </w:pPr>
      <w:r>
        <w:t>Although a health and safety survey of the trees was not conducted it was noted that a mature beech tree within G23, set back from the existing footpath, was in poor condition. A large stem wound, from limb loss, and fungal decay brackets on the stem were observed major defects. This should be further assessed by the tree owner and considered in terms of public safety and site safety during any construction work close by.</w:t>
      </w:r>
    </w:p>
    <w:p w14:paraId="05CC1799" w14:textId="3CC4ECFB" w:rsidR="00A65126" w:rsidRDefault="00A65126" w:rsidP="00A65126">
      <w:pPr>
        <w:pStyle w:val="Heading2"/>
      </w:pPr>
      <w:bookmarkStart w:id="19" w:name="_Toc11664287"/>
      <w:r>
        <w:t>Arboricultural action required – next steps</w:t>
      </w:r>
      <w:bookmarkEnd w:id="19"/>
    </w:p>
    <w:p w14:paraId="06B32017" w14:textId="472A804F" w:rsidR="00A65126" w:rsidRDefault="00A65126" w:rsidP="00A65126">
      <w:pPr>
        <w:pStyle w:val="Para0"/>
      </w:pPr>
      <w:r>
        <w:t>Table 4.1 lists the standard elements, as referenced in BS 5837:2012 (BSI, 2012), recommended to satisfy planning concerns for this scheme and to ensure appropriate tree protection is considered and applied throughout the duration of the works.</w:t>
      </w:r>
    </w:p>
    <w:p w14:paraId="448940B9" w14:textId="73BDDA40" w:rsidR="00A65126" w:rsidRDefault="00A65126" w:rsidP="00A65126">
      <w:pPr>
        <w:pStyle w:val="Caption"/>
      </w:pPr>
      <w:r w:rsidRPr="009038E7">
        <w:t>Table</w:t>
      </w:r>
      <w:r>
        <w:t xml:space="preserve"> </w:t>
      </w:r>
      <w:r>
        <w:fldChar w:fldCharType="begin"/>
      </w:r>
      <w:r>
        <w:instrText xml:space="preserve"> STYLEREF 1 \s </w:instrText>
      </w:r>
      <w:r>
        <w:fldChar w:fldCharType="separate"/>
      </w:r>
      <w:r w:rsidR="006F3786">
        <w:rPr>
          <w:noProof/>
        </w:rPr>
        <w:t>4</w:t>
      </w:r>
      <w:r>
        <w:fldChar w:fldCharType="end"/>
      </w:r>
      <w:r>
        <w:t>.</w:t>
      </w:r>
      <w:r>
        <w:fldChar w:fldCharType="begin"/>
      </w:r>
      <w:r>
        <w:instrText xml:space="preserve"> SEQ Table \* ARABIC \s 1 </w:instrText>
      </w:r>
      <w:r>
        <w:fldChar w:fldCharType="separate"/>
      </w:r>
      <w:r w:rsidR="006F3786">
        <w:rPr>
          <w:noProof/>
        </w:rPr>
        <w:t>1</w:t>
      </w:r>
      <w:r>
        <w:fldChar w:fldCharType="end"/>
      </w:r>
      <w:r w:rsidRPr="009038E7">
        <w:t xml:space="preserve">: </w:t>
      </w:r>
      <w:r w:rsidRPr="00A65126">
        <w:t>Follow up arboricultural input relating to this scheme</w:t>
      </w:r>
    </w:p>
    <w:tbl>
      <w:tblPr>
        <w:tblStyle w:val="TableGrid3"/>
        <w:tblW w:w="4893" w:type="pct"/>
        <w:tblInd w:w="85" w:type="dxa"/>
        <w:tblCellMar>
          <w:left w:w="85" w:type="dxa"/>
          <w:right w:w="85" w:type="dxa"/>
        </w:tblCellMar>
        <w:tblLook w:val="06A0" w:firstRow="1" w:lastRow="0" w:firstColumn="1" w:lastColumn="0" w:noHBand="1" w:noVBand="1"/>
      </w:tblPr>
      <w:tblGrid>
        <w:gridCol w:w="2865"/>
        <w:gridCol w:w="3424"/>
        <w:gridCol w:w="3405"/>
      </w:tblGrid>
      <w:tr w:rsidR="00A65126" w:rsidRPr="00972E7C" w14:paraId="0948033C" w14:textId="77777777" w:rsidTr="00737703">
        <w:trPr>
          <w:cantSplit/>
          <w:tblHeader/>
        </w:trPr>
        <w:tc>
          <w:tcPr>
            <w:tcW w:w="1478" w:type="pct"/>
            <w:tcBorders>
              <w:top w:val="single" w:sz="4" w:space="0" w:color="808080"/>
              <w:left w:val="single" w:sz="4" w:space="0" w:color="808080"/>
              <w:bottom w:val="single" w:sz="4" w:space="0" w:color="808080"/>
              <w:right w:val="single" w:sz="4" w:space="0" w:color="FFFFFF" w:themeColor="background1"/>
            </w:tcBorders>
            <w:shd w:val="clear" w:color="auto" w:fill="00338D"/>
            <w:vAlign w:val="center"/>
          </w:tcPr>
          <w:p w14:paraId="622B2896" w14:textId="77777777" w:rsidR="00A65126" w:rsidRPr="00A65126" w:rsidRDefault="00A65126" w:rsidP="00A65126">
            <w:pPr>
              <w:pStyle w:val="Tablesmallheading"/>
              <w:rPr>
                <w:sz w:val="18"/>
              </w:rPr>
            </w:pPr>
            <w:r w:rsidRPr="00A65126">
              <w:rPr>
                <w:sz w:val="18"/>
              </w:rPr>
              <w:t>Recommended arboricultural input</w:t>
            </w:r>
          </w:p>
        </w:tc>
        <w:tc>
          <w:tcPr>
            <w:tcW w:w="1766"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vAlign w:val="center"/>
          </w:tcPr>
          <w:p w14:paraId="2CC0F1D6" w14:textId="77777777" w:rsidR="00A65126" w:rsidRPr="00A65126" w:rsidRDefault="00A65126" w:rsidP="00A65126">
            <w:pPr>
              <w:pStyle w:val="Tablesmallheading"/>
              <w:rPr>
                <w:sz w:val="18"/>
              </w:rPr>
            </w:pPr>
            <w:r w:rsidRPr="00A65126">
              <w:rPr>
                <w:sz w:val="18"/>
              </w:rPr>
              <w:t>Purpose</w:t>
            </w:r>
          </w:p>
        </w:tc>
        <w:tc>
          <w:tcPr>
            <w:tcW w:w="1756" w:type="pct"/>
            <w:tcBorders>
              <w:top w:val="single" w:sz="4" w:space="0" w:color="808080"/>
              <w:left w:val="single" w:sz="4" w:space="0" w:color="FFFFFF" w:themeColor="background1"/>
              <w:bottom w:val="single" w:sz="4" w:space="0" w:color="808080"/>
              <w:right w:val="single" w:sz="4" w:space="0" w:color="808080"/>
            </w:tcBorders>
            <w:shd w:val="clear" w:color="auto" w:fill="00338D"/>
            <w:vAlign w:val="center"/>
          </w:tcPr>
          <w:p w14:paraId="010A7570" w14:textId="77777777" w:rsidR="00A65126" w:rsidRPr="00A65126" w:rsidRDefault="00A65126" w:rsidP="00A65126">
            <w:pPr>
              <w:pStyle w:val="Tablesmallheading"/>
              <w:rPr>
                <w:sz w:val="18"/>
              </w:rPr>
            </w:pPr>
            <w:r w:rsidRPr="00A65126">
              <w:rPr>
                <w:sz w:val="18"/>
              </w:rPr>
              <w:t>Timing</w:t>
            </w:r>
          </w:p>
        </w:tc>
      </w:tr>
      <w:tr w:rsidR="00391EB1" w:rsidRPr="00972E7C" w14:paraId="2CB5EBDC" w14:textId="77777777" w:rsidTr="00737703">
        <w:trPr>
          <w:cantSplit/>
        </w:trPr>
        <w:tc>
          <w:tcPr>
            <w:tcW w:w="1478" w:type="pct"/>
            <w:tcBorders>
              <w:top w:val="single" w:sz="4" w:space="0" w:color="808080"/>
              <w:left w:val="single" w:sz="4" w:space="0" w:color="808080"/>
              <w:bottom w:val="single" w:sz="4" w:space="0" w:color="808080"/>
              <w:right w:val="single" w:sz="4" w:space="0" w:color="808080"/>
            </w:tcBorders>
            <w:shd w:val="clear" w:color="auto" w:fill="auto"/>
          </w:tcPr>
          <w:p w14:paraId="21F6715D" w14:textId="46BA8912" w:rsidR="00391EB1" w:rsidRPr="00A65126" w:rsidRDefault="00391EB1" w:rsidP="00391EB1">
            <w:pPr>
              <w:pStyle w:val="Tablesmalltext"/>
              <w:rPr>
                <w:sz w:val="18"/>
              </w:rPr>
            </w:pPr>
            <w:r>
              <w:rPr>
                <w:sz w:val="18"/>
              </w:rPr>
              <w:t>Exploration of design of underground water storage tank on traffic island on Hamble Lane</w:t>
            </w:r>
            <w:r w:rsidR="00A84E50">
              <w:rPr>
                <w:sz w:val="18"/>
              </w:rPr>
              <w:t xml:space="preserve"> including use of GPR survey to map roots.</w:t>
            </w:r>
          </w:p>
        </w:tc>
        <w:tc>
          <w:tcPr>
            <w:tcW w:w="1766" w:type="pct"/>
            <w:tcBorders>
              <w:top w:val="single" w:sz="4" w:space="0" w:color="808080"/>
              <w:left w:val="single" w:sz="4" w:space="0" w:color="808080"/>
              <w:bottom w:val="single" w:sz="4" w:space="0" w:color="808080"/>
              <w:right w:val="single" w:sz="4" w:space="0" w:color="808080"/>
            </w:tcBorders>
            <w:shd w:val="clear" w:color="auto" w:fill="auto"/>
          </w:tcPr>
          <w:p w14:paraId="0667D2F5" w14:textId="6DFAC15F" w:rsidR="00391EB1" w:rsidRPr="00A65126" w:rsidRDefault="00391EB1" w:rsidP="00391EB1">
            <w:pPr>
              <w:pStyle w:val="Tablesmalltext"/>
              <w:rPr>
                <w:sz w:val="18"/>
              </w:rPr>
            </w:pPr>
            <w:r>
              <w:rPr>
                <w:sz w:val="18"/>
              </w:rPr>
              <w:t>To enable the retention of some, or all, of T15 and G13 (A grade legacy mature trees)</w:t>
            </w:r>
          </w:p>
        </w:tc>
        <w:tc>
          <w:tcPr>
            <w:tcW w:w="1756" w:type="pct"/>
            <w:tcBorders>
              <w:top w:val="single" w:sz="4" w:space="0" w:color="808080"/>
              <w:left w:val="single" w:sz="4" w:space="0" w:color="808080"/>
              <w:bottom w:val="single" w:sz="4" w:space="0" w:color="808080"/>
              <w:right w:val="single" w:sz="4" w:space="0" w:color="808080"/>
            </w:tcBorders>
            <w:shd w:val="clear" w:color="auto" w:fill="auto"/>
          </w:tcPr>
          <w:p w14:paraId="5814B022" w14:textId="582C050D" w:rsidR="00391EB1" w:rsidRPr="00A65126" w:rsidRDefault="00EF4827" w:rsidP="00391EB1">
            <w:pPr>
              <w:pStyle w:val="Tablesmalltext"/>
              <w:rPr>
                <w:sz w:val="18"/>
              </w:rPr>
            </w:pPr>
            <w:r>
              <w:rPr>
                <w:sz w:val="18"/>
              </w:rPr>
              <w:t>During detailed design stage (PCF stage 5)</w:t>
            </w:r>
            <w:r w:rsidR="00A84E50">
              <w:rPr>
                <w:sz w:val="18"/>
              </w:rPr>
              <w:t xml:space="preserve">. </w:t>
            </w:r>
          </w:p>
        </w:tc>
      </w:tr>
      <w:tr w:rsidR="00391EB1" w:rsidRPr="00972E7C" w14:paraId="0D528722" w14:textId="77777777" w:rsidTr="00737703">
        <w:trPr>
          <w:cantSplit/>
        </w:trPr>
        <w:tc>
          <w:tcPr>
            <w:tcW w:w="1478" w:type="pct"/>
            <w:tcBorders>
              <w:top w:val="single" w:sz="4" w:space="0" w:color="808080"/>
              <w:left w:val="single" w:sz="4" w:space="0" w:color="808080"/>
              <w:bottom w:val="single" w:sz="4" w:space="0" w:color="808080"/>
              <w:right w:val="single" w:sz="4" w:space="0" w:color="808080"/>
            </w:tcBorders>
            <w:shd w:val="clear" w:color="auto" w:fill="auto"/>
          </w:tcPr>
          <w:p w14:paraId="2AB0DB75" w14:textId="77777777" w:rsidR="00391EB1" w:rsidRPr="00A65126" w:rsidRDefault="00391EB1" w:rsidP="00391EB1">
            <w:pPr>
              <w:pStyle w:val="Tablesmalltext"/>
              <w:rPr>
                <w:sz w:val="18"/>
              </w:rPr>
            </w:pPr>
            <w:r w:rsidRPr="00A65126">
              <w:rPr>
                <w:sz w:val="18"/>
              </w:rPr>
              <w:t>Continued arboricultural support for the project</w:t>
            </w:r>
          </w:p>
        </w:tc>
        <w:tc>
          <w:tcPr>
            <w:tcW w:w="1766" w:type="pct"/>
            <w:tcBorders>
              <w:top w:val="single" w:sz="4" w:space="0" w:color="808080"/>
              <w:left w:val="single" w:sz="4" w:space="0" w:color="808080"/>
              <w:bottom w:val="single" w:sz="4" w:space="0" w:color="808080"/>
              <w:right w:val="single" w:sz="4" w:space="0" w:color="808080"/>
            </w:tcBorders>
            <w:shd w:val="clear" w:color="auto" w:fill="auto"/>
          </w:tcPr>
          <w:p w14:paraId="5DDFE17E" w14:textId="77777777" w:rsidR="00391EB1" w:rsidRPr="00A65126" w:rsidRDefault="00391EB1" w:rsidP="00391EB1">
            <w:pPr>
              <w:pStyle w:val="Tablesmalltext"/>
              <w:rPr>
                <w:sz w:val="18"/>
              </w:rPr>
            </w:pPr>
            <w:r w:rsidRPr="00A65126">
              <w:rPr>
                <w:sz w:val="18"/>
              </w:rPr>
              <w:t xml:space="preserve">Technical advice provided during the detailed design phase to avoid notable tree impacts where possible and reduce tree loss. </w:t>
            </w:r>
          </w:p>
        </w:tc>
        <w:tc>
          <w:tcPr>
            <w:tcW w:w="1756" w:type="pct"/>
            <w:tcBorders>
              <w:top w:val="single" w:sz="4" w:space="0" w:color="808080"/>
              <w:left w:val="single" w:sz="4" w:space="0" w:color="808080"/>
              <w:bottom w:val="single" w:sz="4" w:space="0" w:color="808080"/>
              <w:right w:val="single" w:sz="4" w:space="0" w:color="808080"/>
            </w:tcBorders>
            <w:shd w:val="clear" w:color="auto" w:fill="auto"/>
          </w:tcPr>
          <w:p w14:paraId="70DA99FE" w14:textId="77777777" w:rsidR="00391EB1" w:rsidRPr="00A65126" w:rsidRDefault="00391EB1" w:rsidP="00391EB1">
            <w:pPr>
              <w:pStyle w:val="Tablesmalltext"/>
              <w:rPr>
                <w:sz w:val="18"/>
              </w:rPr>
            </w:pPr>
            <w:r w:rsidRPr="00A65126">
              <w:rPr>
                <w:sz w:val="18"/>
              </w:rPr>
              <w:t>Throughout the design phase of the scheme both pre and post consent. Following any major design fix, drainage and utility design development, advance works design development.</w:t>
            </w:r>
          </w:p>
        </w:tc>
      </w:tr>
      <w:tr w:rsidR="00391EB1" w:rsidRPr="00972E7C" w14:paraId="27C56543" w14:textId="77777777" w:rsidTr="00737703">
        <w:trPr>
          <w:cantSplit/>
        </w:trPr>
        <w:tc>
          <w:tcPr>
            <w:tcW w:w="1478" w:type="pct"/>
            <w:tcBorders>
              <w:top w:val="single" w:sz="4" w:space="0" w:color="808080"/>
              <w:left w:val="single" w:sz="4" w:space="0" w:color="808080"/>
              <w:bottom w:val="single" w:sz="4" w:space="0" w:color="808080"/>
              <w:right w:val="single" w:sz="4" w:space="0" w:color="808080"/>
            </w:tcBorders>
            <w:shd w:val="clear" w:color="auto" w:fill="auto"/>
          </w:tcPr>
          <w:p w14:paraId="3216DF85" w14:textId="77777777" w:rsidR="00391EB1" w:rsidRPr="00A65126" w:rsidRDefault="00391EB1" w:rsidP="00391EB1">
            <w:pPr>
              <w:pStyle w:val="Tablesmalltext"/>
              <w:rPr>
                <w:sz w:val="18"/>
              </w:rPr>
            </w:pPr>
            <w:r w:rsidRPr="00A65126">
              <w:rPr>
                <w:sz w:val="18"/>
              </w:rPr>
              <w:t>Site specific Arboricultural Method Statement (AMS)</w:t>
            </w:r>
          </w:p>
        </w:tc>
        <w:tc>
          <w:tcPr>
            <w:tcW w:w="1766" w:type="pct"/>
            <w:tcBorders>
              <w:top w:val="single" w:sz="4" w:space="0" w:color="808080"/>
              <w:left w:val="single" w:sz="4" w:space="0" w:color="808080"/>
              <w:bottom w:val="single" w:sz="4" w:space="0" w:color="808080"/>
              <w:right w:val="single" w:sz="4" w:space="0" w:color="808080"/>
            </w:tcBorders>
          </w:tcPr>
          <w:p w14:paraId="3289C5B0" w14:textId="77777777" w:rsidR="00391EB1" w:rsidRPr="00A65126" w:rsidRDefault="00391EB1" w:rsidP="00391EB1">
            <w:pPr>
              <w:pStyle w:val="Tablesmalltext"/>
              <w:rPr>
                <w:sz w:val="18"/>
              </w:rPr>
            </w:pPr>
            <w:r w:rsidRPr="00A65126">
              <w:rPr>
                <w:sz w:val="18"/>
              </w:rPr>
              <w:t>Provide contractors with works information on how specific operations need to be performed to protect trees for retention. This should include use of ground protection, excavations within RPA, facilitation pruning/tree works etc.</w:t>
            </w:r>
          </w:p>
        </w:tc>
        <w:tc>
          <w:tcPr>
            <w:tcW w:w="1756" w:type="pct"/>
            <w:tcBorders>
              <w:top w:val="single" w:sz="4" w:space="0" w:color="808080"/>
              <w:left w:val="single" w:sz="4" w:space="0" w:color="808080"/>
              <w:bottom w:val="single" w:sz="4" w:space="0" w:color="808080"/>
              <w:right w:val="single" w:sz="4" w:space="0" w:color="808080"/>
            </w:tcBorders>
          </w:tcPr>
          <w:p w14:paraId="6A71B8A4" w14:textId="77777777" w:rsidR="00391EB1" w:rsidRPr="00A65126" w:rsidRDefault="00391EB1" w:rsidP="00391EB1">
            <w:pPr>
              <w:pStyle w:val="Tablesmalltext"/>
              <w:rPr>
                <w:sz w:val="18"/>
              </w:rPr>
            </w:pPr>
            <w:r w:rsidRPr="00A65126">
              <w:rPr>
                <w:sz w:val="18"/>
              </w:rPr>
              <w:t>Following final design agreement and usually as a part of planning conditions. Produced by the contractor for review by the client and/or LPA following agreement.</w:t>
            </w:r>
          </w:p>
        </w:tc>
      </w:tr>
      <w:tr w:rsidR="00391EB1" w:rsidRPr="00972E7C" w14:paraId="633593E0" w14:textId="77777777" w:rsidTr="00737703">
        <w:trPr>
          <w:cantSplit/>
        </w:trPr>
        <w:tc>
          <w:tcPr>
            <w:tcW w:w="1478" w:type="pct"/>
            <w:tcBorders>
              <w:top w:val="single" w:sz="4" w:space="0" w:color="808080"/>
              <w:left w:val="single" w:sz="4" w:space="0" w:color="808080"/>
              <w:bottom w:val="single" w:sz="4" w:space="0" w:color="808080"/>
              <w:right w:val="single" w:sz="4" w:space="0" w:color="808080"/>
            </w:tcBorders>
            <w:shd w:val="clear" w:color="auto" w:fill="auto"/>
          </w:tcPr>
          <w:p w14:paraId="5ACA9494" w14:textId="77777777" w:rsidR="00391EB1" w:rsidRPr="00A65126" w:rsidRDefault="00391EB1" w:rsidP="00391EB1">
            <w:pPr>
              <w:pStyle w:val="Tablesmalltext"/>
              <w:rPr>
                <w:sz w:val="18"/>
              </w:rPr>
            </w:pPr>
            <w:r w:rsidRPr="00A65126">
              <w:rPr>
                <w:sz w:val="18"/>
              </w:rPr>
              <w:t>TPP – Tree Protection Plan</w:t>
            </w:r>
          </w:p>
        </w:tc>
        <w:tc>
          <w:tcPr>
            <w:tcW w:w="1766" w:type="pct"/>
            <w:tcBorders>
              <w:top w:val="single" w:sz="4" w:space="0" w:color="808080"/>
              <w:left w:val="single" w:sz="4" w:space="0" w:color="808080"/>
              <w:bottom w:val="single" w:sz="4" w:space="0" w:color="808080"/>
              <w:right w:val="single" w:sz="4" w:space="0" w:color="808080"/>
            </w:tcBorders>
          </w:tcPr>
          <w:p w14:paraId="28B2D86B" w14:textId="77777777" w:rsidR="00391EB1" w:rsidRPr="00A65126" w:rsidRDefault="00391EB1" w:rsidP="00391EB1">
            <w:pPr>
              <w:pStyle w:val="Tablesmalltext"/>
              <w:rPr>
                <w:sz w:val="18"/>
              </w:rPr>
            </w:pPr>
            <w:r w:rsidRPr="00A65126">
              <w:rPr>
                <w:sz w:val="18"/>
              </w:rPr>
              <w:t xml:space="preserve">Provide schematic details of how protective fencing shall be installed and any other pre-planned targeted tree protection. </w:t>
            </w:r>
          </w:p>
        </w:tc>
        <w:tc>
          <w:tcPr>
            <w:tcW w:w="1756" w:type="pct"/>
            <w:tcBorders>
              <w:top w:val="single" w:sz="4" w:space="0" w:color="808080"/>
              <w:left w:val="single" w:sz="4" w:space="0" w:color="808080"/>
              <w:bottom w:val="single" w:sz="4" w:space="0" w:color="808080"/>
              <w:right w:val="single" w:sz="4" w:space="0" w:color="808080"/>
            </w:tcBorders>
          </w:tcPr>
          <w:p w14:paraId="702554DD" w14:textId="77777777" w:rsidR="00391EB1" w:rsidRPr="00A65126" w:rsidRDefault="00391EB1" w:rsidP="00391EB1">
            <w:pPr>
              <w:pStyle w:val="Tablesmalltext"/>
              <w:rPr>
                <w:sz w:val="18"/>
              </w:rPr>
            </w:pPr>
            <w:r w:rsidRPr="00A65126">
              <w:rPr>
                <w:sz w:val="18"/>
              </w:rPr>
              <w:t>Following final design agreement in conjunction with the site specific AMS.</w:t>
            </w:r>
          </w:p>
        </w:tc>
      </w:tr>
      <w:tr w:rsidR="00391EB1" w:rsidRPr="00972E7C" w14:paraId="6D1A34CB" w14:textId="77777777" w:rsidTr="00737703">
        <w:trPr>
          <w:cantSplit/>
        </w:trPr>
        <w:tc>
          <w:tcPr>
            <w:tcW w:w="1478" w:type="pct"/>
            <w:tcBorders>
              <w:top w:val="single" w:sz="4" w:space="0" w:color="808080"/>
              <w:left w:val="single" w:sz="4" w:space="0" w:color="808080"/>
              <w:bottom w:val="single" w:sz="4" w:space="0" w:color="808080"/>
              <w:right w:val="single" w:sz="4" w:space="0" w:color="808080"/>
            </w:tcBorders>
            <w:shd w:val="clear" w:color="auto" w:fill="auto"/>
          </w:tcPr>
          <w:p w14:paraId="1976E04E" w14:textId="77777777" w:rsidR="00391EB1" w:rsidRPr="00A65126" w:rsidRDefault="00391EB1" w:rsidP="00391EB1">
            <w:pPr>
              <w:pStyle w:val="Tablesmalltext"/>
              <w:rPr>
                <w:sz w:val="18"/>
              </w:rPr>
            </w:pPr>
            <w:r w:rsidRPr="00A65126">
              <w:rPr>
                <w:sz w:val="18"/>
              </w:rPr>
              <w:t>On site tree marking for removal</w:t>
            </w:r>
          </w:p>
        </w:tc>
        <w:tc>
          <w:tcPr>
            <w:tcW w:w="1766" w:type="pct"/>
            <w:tcBorders>
              <w:top w:val="single" w:sz="4" w:space="0" w:color="808080"/>
              <w:left w:val="single" w:sz="4" w:space="0" w:color="808080"/>
              <w:bottom w:val="single" w:sz="4" w:space="0" w:color="808080"/>
              <w:right w:val="single" w:sz="4" w:space="0" w:color="808080"/>
            </w:tcBorders>
          </w:tcPr>
          <w:p w14:paraId="0087C158" w14:textId="77777777" w:rsidR="00391EB1" w:rsidRPr="00A65126" w:rsidRDefault="00391EB1" w:rsidP="00391EB1">
            <w:pPr>
              <w:pStyle w:val="Tablesmalltext"/>
              <w:rPr>
                <w:sz w:val="18"/>
              </w:rPr>
            </w:pPr>
            <w:r w:rsidRPr="00A65126">
              <w:rPr>
                <w:sz w:val="18"/>
              </w:rPr>
              <w:t>To provide detailed direction on which trees within groups should be removed and which can be safely retained.</w:t>
            </w:r>
          </w:p>
        </w:tc>
        <w:tc>
          <w:tcPr>
            <w:tcW w:w="1756" w:type="pct"/>
            <w:tcBorders>
              <w:top w:val="single" w:sz="4" w:space="0" w:color="808080"/>
              <w:left w:val="single" w:sz="4" w:space="0" w:color="808080"/>
              <w:bottom w:val="single" w:sz="4" w:space="0" w:color="808080"/>
              <w:right w:val="single" w:sz="4" w:space="0" w:color="808080"/>
            </w:tcBorders>
          </w:tcPr>
          <w:p w14:paraId="7310F880" w14:textId="77777777" w:rsidR="00391EB1" w:rsidRPr="00A65126" w:rsidRDefault="00391EB1" w:rsidP="00391EB1">
            <w:pPr>
              <w:pStyle w:val="Tablesmalltext"/>
              <w:rPr>
                <w:sz w:val="18"/>
              </w:rPr>
            </w:pPr>
            <w:r w:rsidRPr="00A65126">
              <w:rPr>
                <w:sz w:val="18"/>
              </w:rPr>
              <w:t>Following the completion of all design work, prior to vegetation clearance works.</w:t>
            </w:r>
          </w:p>
        </w:tc>
      </w:tr>
      <w:tr w:rsidR="00391EB1" w:rsidRPr="00972E7C" w14:paraId="0FC00B95" w14:textId="77777777" w:rsidTr="00737703">
        <w:trPr>
          <w:cantSplit/>
        </w:trPr>
        <w:tc>
          <w:tcPr>
            <w:tcW w:w="1478" w:type="pct"/>
            <w:tcBorders>
              <w:top w:val="single" w:sz="4" w:space="0" w:color="808080"/>
              <w:left w:val="single" w:sz="4" w:space="0" w:color="808080"/>
              <w:bottom w:val="single" w:sz="4" w:space="0" w:color="808080"/>
              <w:right w:val="single" w:sz="4" w:space="0" w:color="808080"/>
            </w:tcBorders>
            <w:shd w:val="clear" w:color="auto" w:fill="auto"/>
          </w:tcPr>
          <w:p w14:paraId="21684383" w14:textId="77777777" w:rsidR="00391EB1" w:rsidRPr="00A65126" w:rsidRDefault="00391EB1" w:rsidP="00391EB1">
            <w:pPr>
              <w:pStyle w:val="Tablesmalltext"/>
              <w:rPr>
                <w:sz w:val="18"/>
              </w:rPr>
            </w:pPr>
            <w:r w:rsidRPr="00A65126">
              <w:rPr>
                <w:sz w:val="18"/>
              </w:rPr>
              <w:t>On site monitoring and supervision</w:t>
            </w:r>
          </w:p>
        </w:tc>
        <w:tc>
          <w:tcPr>
            <w:tcW w:w="1766" w:type="pct"/>
            <w:tcBorders>
              <w:top w:val="single" w:sz="4" w:space="0" w:color="808080"/>
              <w:left w:val="single" w:sz="4" w:space="0" w:color="808080"/>
              <w:bottom w:val="single" w:sz="4" w:space="0" w:color="808080"/>
              <w:right w:val="single" w:sz="4" w:space="0" w:color="808080"/>
            </w:tcBorders>
          </w:tcPr>
          <w:p w14:paraId="37F2C47E" w14:textId="77777777" w:rsidR="00391EB1" w:rsidRPr="00A65126" w:rsidRDefault="00391EB1" w:rsidP="00391EB1">
            <w:pPr>
              <w:pStyle w:val="Tablesmalltext"/>
              <w:rPr>
                <w:sz w:val="18"/>
              </w:rPr>
            </w:pPr>
            <w:r w:rsidRPr="00A65126">
              <w:rPr>
                <w:sz w:val="18"/>
              </w:rPr>
              <w:t>Ensure protection measures and the method statement are being implemented correctly.</w:t>
            </w:r>
          </w:p>
        </w:tc>
        <w:tc>
          <w:tcPr>
            <w:tcW w:w="1756" w:type="pct"/>
            <w:tcBorders>
              <w:top w:val="single" w:sz="4" w:space="0" w:color="808080"/>
              <w:left w:val="single" w:sz="4" w:space="0" w:color="808080"/>
              <w:bottom w:val="single" w:sz="4" w:space="0" w:color="808080"/>
              <w:right w:val="single" w:sz="4" w:space="0" w:color="808080"/>
            </w:tcBorders>
          </w:tcPr>
          <w:p w14:paraId="7768EFAF" w14:textId="77777777" w:rsidR="00391EB1" w:rsidRPr="00A65126" w:rsidRDefault="00391EB1" w:rsidP="00391EB1">
            <w:pPr>
              <w:pStyle w:val="Tablesmalltext"/>
              <w:rPr>
                <w:sz w:val="18"/>
              </w:rPr>
            </w:pPr>
            <w:r w:rsidRPr="00A65126">
              <w:rPr>
                <w:sz w:val="18"/>
              </w:rPr>
              <w:t>At agreed intervals before and during the construction phase of the project.</w:t>
            </w:r>
          </w:p>
        </w:tc>
      </w:tr>
    </w:tbl>
    <w:p w14:paraId="77BA0C70" w14:textId="76BB2713" w:rsidR="00A65126" w:rsidRDefault="00A65126" w:rsidP="00A65126">
      <w:pPr>
        <w:pStyle w:val="Para0"/>
      </w:pPr>
      <w:r>
        <w:t>It is recommended to maintain contact with the project arboriculturist throughout the planning and design stage for the relevant additional input to be addressed at the appropriate point.</w:t>
      </w:r>
    </w:p>
    <w:p w14:paraId="377C26FD" w14:textId="7B7A1098" w:rsidR="00A65126" w:rsidRDefault="00A65126" w:rsidP="00A65126">
      <w:pPr>
        <w:pStyle w:val="Para0"/>
      </w:pPr>
      <w:r>
        <w:t>Impacts to the trees, as outlined within this AIA report, could alter with any changes to the current design proposals. Tree impacts should therefore be reviewed as the design process progresses with all relevant parties informed of the changes, where appropriate.</w:t>
      </w:r>
    </w:p>
    <w:p w14:paraId="30F08CF4" w14:textId="1FD63E64" w:rsidR="00A65126" w:rsidRDefault="00A65126" w:rsidP="00A65126">
      <w:pPr>
        <w:pStyle w:val="Heading2"/>
      </w:pPr>
      <w:bookmarkStart w:id="20" w:name="_Toc11664288"/>
      <w:r>
        <w:t>Site supervision</w:t>
      </w:r>
      <w:bookmarkEnd w:id="20"/>
    </w:p>
    <w:p w14:paraId="02E081FB" w14:textId="79E73BBE" w:rsidR="00F55816" w:rsidRDefault="00A65126" w:rsidP="00A65126">
      <w:pPr>
        <w:pStyle w:val="Para0"/>
      </w:pPr>
      <w:r>
        <w:t>Consideration should be given to a competent arboriculturist visiting the site and monitoring the works at a time agreed at the pre-commencement site meeting. The arboriculturist’s role is to monitor compliance with arboricultural protection recommendations and provide advice on any tree problems that arise.</w:t>
      </w:r>
    </w:p>
    <w:p w14:paraId="36EBF141" w14:textId="5C9C1FD8" w:rsidR="00A65126" w:rsidRDefault="00A65126" w:rsidP="00A65126">
      <w:pPr>
        <w:pStyle w:val="Heading2"/>
      </w:pPr>
      <w:bookmarkStart w:id="21" w:name="_Toc11664289"/>
      <w:r w:rsidRPr="00A65126">
        <w:t>Legal obligations</w:t>
      </w:r>
      <w:bookmarkEnd w:id="21"/>
    </w:p>
    <w:p w14:paraId="1BD701E3" w14:textId="0272BD7F" w:rsidR="00391EB1" w:rsidRDefault="00391EB1" w:rsidP="00A84E50">
      <w:pPr>
        <w:pStyle w:val="Heading3"/>
      </w:pPr>
      <w:r>
        <w:t>Trees</w:t>
      </w:r>
    </w:p>
    <w:p w14:paraId="7BB4545F" w14:textId="7614ED0D" w:rsidR="00A65126" w:rsidRDefault="00A65126" w:rsidP="00A65126">
      <w:pPr>
        <w:pStyle w:val="Para0"/>
      </w:pPr>
      <w:r>
        <w:t>Prior to the removal of the trees or groups listed in this report, or any tree surgery works being undertaken, it is essential that the trees are assessed again for legal protected status. These include Tree Preservation Orders (TPO) and Conservation Areas (CA), Sites of Special Scientific Interest, locally or nationally designated sites, designed landscapes and ancient woodland.</w:t>
      </w:r>
    </w:p>
    <w:p w14:paraId="1041B61C" w14:textId="77777777" w:rsidR="00391EB1" w:rsidRDefault="00A65126" w:rsidP="00391EB1">
      <w:pPr>
        <w:pStyle w:val="Para0"/>
      </w:pPr>
      <w:r>
        <w:t>Works (either above or below ground) to trees protected by TPO or CA is an offence under the Town and Country Planning Act 1990 (as amended), and in the Town and Country Planning (Tree Preservation) (England) Regulations 2012 and Section 192 of the Planning Act 2008.</w:t>
      </w:r>
      <w:r w:rsidR="00391EB1" w:rsidRPr="00391EB1">
        <w:t xml:space="preserve"> </w:t>
      </w:r>
    </w:p>
    <w:p w14:paraId="5015CB5A" w14:textId="499ACCEC" w:rsidR="00A65126" w:rsidRDefault="00391EB1" w:rsidP="00A65126">
      <w:pPr>
        <w:pStyle w:val="Para0"/>
      </w:pPr>
      <w:r>
        <w:t>A Forestry Commission felling license may be required and would apply if more than 5 cubic meters are to be felled within one calendar quarter. The local Forestry Commission office should be contacted for advice.</w:t>
      </w:r>
    </w:p>
    <w:p w14:paraId="695224CD" w14:textId="77777777" w:rsidR="00391EB1" w:rsidRDefault="00391EB1" w:rsidP="00A84E50">
      <w:pPr>
        <w:pStyle w:val="Heading3"/>
      </w:pPr>
      <w:bookmarkStart w:id="22" w:name="_Toc514146758"/>
      <w:bookmarkStart w:id="23" w:name="_Toc9585951"/>
      <w:r>
        <w:t>Biosecurity</w:t>
      </w:r>
      <w:bookmarkEnd w:id="22"/>
      <w:bookmarkEnd w:id="23"/>
    </w:p>
    <w:p w14:paraId="0F5AA9FD" w14:textId="77777777" w:rsidR="00391EB1" w:rsidRPr="00AD720E" w:rsidRDefault="00391EB1" w:rsidP="00A84E50">
      <w:pPr>
        <w:pStyle w:val="Para0"/>
      </w:pPr>
      <w:r w:rsidRPr="00AD720E">
        <w:t>Advice regarding required appropriate biosecurity measures is available from the Forestry Commission to help reduce the risk of spreading plant pathogens.</w:t>
      </w:r>
    </w:p>
    <w:p w14:paraId="2437F666" w14:textId="77777777" w:rsidR="00391EB1" w:rsidRPr="004329C9" w:rsidRDefault="00391EB1" w:rsidP="00A84E50">
      <w:pPr>
        <w:pStyle w:val="Heading3"/>
      </w:pPr>
      <w:bookmarkStart w:id="24" w:name="_Toc514146759"/>
      <w:bookmarkStart w:id="25" w:name="_Toc9585952"/>
      <w:r>
        <w:t>Wildlife</w:t>
      </w:r>
      <w:bookmarkEnd w:id="24"/>
      <w:bookmarkEnd w:id="25"/>
    </w:p>
    <w:p w14:paraId="11F47655" w14:textId="77777777" w:rsidR="00391EB1" w:rsidRDefault="00391EB1" w:rsidP="00A84E50">
      <w:pPr>
        <w:pStyle w:val="Para0"/>
      </w:pPr>
      <w:r w:rsidRPr="00597E71">
        <w:t>A tree may be host to wildlife protected by law, including certain fungi, insects, lichens, roosting or nesting birds and all bat species (Wildlife &amp; Countryside Act</w:t>
      </w:r>
      <w:r>
        <w:t>,</w:t>
      </w:r>
      <w:r w:rsidRPr="00597E71">
        <w:t xml:space="preserve"> 1981).</w:t>
      </w:r>
    </w:p>
    <w:p w14:paraId="6A6C5519" w14:textId="77777777" w:rsidR="00391EB1" w:rsidRPr="004329C9" w:rsidRDefault="00391EB1" w:rsidP="00A84E50">
      <w:pPr>
        <w:pStyle w:val="Heading3"/>
      </w:pPr>
      <w:bookmarkStart w:id="26" w:name="_Toc514146760"/>
      <w:bookmarkStart w:id="27" w:name="_Toc9585953"/>
      <w:r>
        <w:t>Bats</w:t>
      </w:r>
      <w:bookmarkEnd w:id="26"/>
      <w:bookmarkEnd w:id="27"/>
    </w:p>
    <w:p w14:paraId="59097F17" w14:textId="77777777" w:rsidR="00391EB1" w:rsidRDefault="00391EB1" w:rsidP="00A84E50">
      <w:pPr>
        <w:pStyle w:val="Para0"/>
      </w:pPr>
      <w:r w:rsidRPr="00597E71">
        <w:t xml:space="preserve">Bats are </w:t>
      </w:r>
      <w:r>
        <w:t>protected</w:t>
      </w:r>
      <w:r w:rsidRPr="00597E71">
        <w:t xml:space="preserve"> by law. If a roost is discovered, all work in the vicinity should cease immediately and the appropriate authorities informed (</w:t>
      </w:r>
      <w:r>
        <w:t>Natural England</w:t>
      </w:r>
      <w:r w:rsidRPr="00597E71">
        <w:t xml:space="preserve">). Roosts need to be inspected by a relevant expert before work can recommence. </w:t>
      </w:r>
    </w:p>
    <w:p w14:paraId="5C5D7B7B" w14:textId="77777777" w:rsidR="00391EB1" w:rsidRPr="004329C9" w:rsidRDefault="00391EB1" w:rsidP="00A84E50">
      <w:pPr>
        <w:pStyle w:val="Heading3"/>
      </w:pPr>
      <w:bookmarkStart w:id="28" w:name="_Toc514146761"/>
      <w:bookmarkStart w:id="29" w:name="_Toc9585954"/>
      <w:r>
        <w:t>Birds</w:t>
      </w:r>
      <w:bookmarkEnd w:id="28"/>
      <w:bookmarkEnd w:id="29"/>
    </w:p>
    <w:p w14:paraId="09570DA1" w14:textId="77777777" w:rsidR="00391EB1" w:rsidRDefault="00391EB1" w:rsidP="00A84E50">
      <w:pPr>
        <w:pStyle w:val="Para0"/>
      </w:pPr>
      <w:r w:rsidRPr="00597E71">
        <w:t>Under the Wildlife and Countryside Act 1981 it is an offence to take, disturb or destroy the nest or eggs of any wild bird during its breeding season.</w:t>
      </w:r>
      <w:r>
        <w:t xml:space="preserve"> The breeding season generally extends from March to October inclusive.</w:t>
      </w:r>
      <w:r w:rsidRPr="00597E71">
        <w:t xml:space="preserve"> </w:t>
      </w:r>
    </w:p>
    <w:p w14:paraId="6BB29B33" w14:textId="77777777" w:rsidR="00391EB1" w:rsidRDefault="00391EB1" w:rsidP="00A84E50">
      <w:pPr>
        <w:pStyle w:val="Para0"/>
      </w:pPr>
      <w:r w:rsidRPr="00597E71">
        <w:t xml:space="preserve">Reference should be made to </w:t>
      </w:r>
      <w:r>
        <w:t xml:space="preserve">European law. </w:t>
      </w:r>
      <w:r w:rsidRPr="009E4551">
        <w:t>Directive 2009/147/EC</w:t>
      </w:r>
      <w:r>
        <w:t xml:space="preserve"> and </w:t>
      </w:r>
      <w:r w:rsidRPr="009E4551">
        <w:t>Council Directive 92/43/EEC</w:t>
      </w:r>
      <w:r>
        <w:t xml:space="preserve"> concerns wild birds and their habitat. </w:t>
      </w:r>
    </w:p>
    <w:p w14:paraId="0AD910B9" w14:textId="759FA02D" w:rsidR="00A65126" w:rsidRDefault="00F80273" w:rsidP="00F80273">
      <w:pPr>
        <w:pStyle w:val="Heading1"/>
        <w:numPr>
          <w:ilvl w:val="0"/>
          <w:numId w:val="0"/>
        </w:numPr>
        <w:ind w:left="851" w:hanging="851"/>
      </w:pPr>
      <w:bookmarkStart w:id="30" w:name="_Toc11664290"/>
      <w:r>
        <w:t>References</w:t>
      </w:r>
      <w:bookmarkEnd w:id="30"/>
    </w:p>
    <w:p w14:paraId="284B3041" w14:textId="77777777" w:rsidR="00F80273" w:rsidRDefault="00F80273" w:rsidP="00F80273">
      <w:pPr>
        <w:pStyle w:val="Para0"/>
      </w:pPr>
      <w:r>
        <w:t>British Standards Institute. (2012). British Standard 5837: 2012 Trees in relation to design, demolition and construction – Recommendations. London: BSI Ltd.</w:t>
      </w:r>
    </w:p>
    <w:p w14:paraId="3E560B6E" w14:textId="77777777" w:rsidR="00F80273" w:rsidRDefault="00F80273" w:rsidP="00F80273">
      <w:pPr>
        <w:pStyle w:val="Para0"/>
      </w:pPr>
      <w:r>
        <w:t>Countryside and Rights of Way Act 2000. London: HMSO.</w:t>
      </w:r>
    </w:p>
    <w:p w14:paraId="7C66EAE8" w14:textId="77777777" w:rsidR="00F80273" w:rsidRDefault="00F80273" w:rsidP="00F80273">
      <w:pPr>
        <w:pStyle w:val="Para0"/>
      </w:pPr>
      <w:r>
        <w:t>Lonsdale, D. (1999). Principles of Tree Hazard Assessment &amp; Management. London: TSO.</w:t>
      </w:r>
    </w:p>
    <w:p w14:paraId="51DEE0D3" w14:textId="77777777" w:rsidR="00F80273" w:rsidRDefault="00F80273" w:rsidP="00F80273">
      <w:pPr>
        <w:pStyle w:val="Para0"/>
      </w:pPr>
      <w:r>
        <w:t>Mattheck, C. (1994). The Body Language of Trees, Research for Amenity Trees No 4. London: TSO.</w:t>
      </w:r>
    </w:p>
    <w:p w14:paraId="05BD5F3C" w14:textId="760C0D67" w:rsidR="00F80273" w:rsidRDefault="00F80273" w:rsidP="00F80273">
      <w:pPr>
        <w:pStyle w:val="Para0"/>
      </w:pPr>
      <w:r>
        <w:t>National Tree Safety Group. (2011). Common Sense Risk Management of Trees. Edinburgh: Forestry Commission.</w:t>
      </w:r>
    </w:p>
    <w:p w14:paraId="58F9CF37" w14:textId="4E83C878" w:rsidR="00EF4827" w:rsidRDefault="00391EB1" w:rsidP="00F80273">
      <w:pPr>
        <w:pStyle w:val="Para0"/>
      </w:pPr>
      <w:r w:rsidRPr="00620E62">
        <w:t xml:space="preserve">National Joint Utilities Group. </w:t>
      </w:r>
      <w:r w:rsidR="00D9707C">
        <w:t>(</w:t>
      </w:r>
      <w:r w:rsidRPr="00620E62">
        <w:t>2007</w:t>
      </w:r>
      <w:r w:rsidR="00D9707C">
        <w:t>)</w:t>
      </w:r>
      <w:r w:rsidRPr="00620E62">
        <w:t>. NJUG Publication Volume 4: NJUG Guidelines for the Planning, Installation and Maintenance of Utility Apparatus in Proximity to Trees. Issue 2.</w:t>
      </w:r>
    </w:p>
    <w:p w14:paraId="5E83D6E8" w14:textId="4B42B3D5" w:rsidR="00F80273" w:rsidRDefault="00F80273" w:rsidP="00F80273">
      <w:pPr>
        <w:pStyle w:val="Para0"/>
      </w:pPr>
      <w:r>
        <w:t>Town and Country Planning (Tree Preservation) (England) Regulations 2012. London: HMSO</w:t>
      </w:r>
    </w:p>
    <w:p w14:paraId="449A3D2C" w14:textId="77777777" w:rsidR="00F80273" w:rsidRDefault="00F80273" w:rsidP="00F80273">
      <w:pPr>
        <w:pStyle w:val="Para0"/>
      </w:pPr>
      <w:r>
        <w:t>Town and Country Planning Act 1990 (as amended). London: HMSO.</w:t>
      </w:r>
    </w:p>
    <w:p w14:paraId="07D0CB13" w14:textId="10F7D26B" w:rsidR="00F80273" w:rsidRPr="00F80273" w:rsidRDefault="00F80273" w:rsidP="00F80273">
      <w:pPr>
        <w:pStyle w:val="Para0"/>
      </w:pPr>
      <w:r>
        <w:t>Wildlife and Countryside Act 1981. London: HMSO.</w:t>
      </w:r>
    </w:p>
    <w:p w14:paraId="523C8439" w14:textId="274E888B" w:rsidR="00F80273" w:rsidRPr="00F55816" w:rsidRDefault="00F80273" w:rsidP="00A65126">
      <w:pPr>
        <w:pStyle w:val="Para0"/>
        <w:sectPr w:rsidR="00F80273" w:rsidRPr="00F55816" w:rsidSect="002534DD">
          <w:footerReference w:type="default" r:id="rId35"/>
          <w:footerReference w:type="first" r:id="rId36"/>
          <w:pgSz w:w="11901" w:h="16840" w:code="9"/>
          <w:pgMar w:top="567" w:right="851" w:bottom="851" w:left="1134" w:header="567" w:footer="370" w:gutter="0"/>
          <w:pgNumType w:start="1"/>
          <w:cols w:space="0"/>
          <w:formProt w:val="0"/>
          <w:docGrid w:linePitch="360"/>
        </w:sectPr>
      </w:pPr>
    </w:p>
    <w:p w14:paraId="63638792" w14:textId="33D18A50" w:rsidR="00F91AAF" w:rsidRDefault="00F91AAF" w:rsidP="00940E2B">
      <w:pPr>
        <w:pStyle w:val="Heading9"/>
      </w:pPr>
      <w:bookmarkStart w:id="31" w:name="_Toc21592420"/>
      <w:r w:rsidRPr="00F91AAF">
        <w:t>Documents provided, survey methodology and scope</w:t>
      </w:r>
      <w:bookmarkEnd w:id="31"/>
    </w:p>
    <w:p w14:paraId="3A8EE094" w14:textId="75EDB8ED" w:rsidR="00F91AAF" w:rsidRDefault="00F91AAF" w:rsidP="00F91AAF">
      <w:pPr>
        <w:pStyle w:val="Appendixsubheading1"/>
      </w:pPr>
      <w:r>
        <w:t>Documents provided</w:t>
      </w:r>
    </w:p>
    <w:p w14:paraId="5EB61230" w14:textId="3E41E4D2" w:rsidR="00F91AAF" w:rsidRDefault="00F91AAF" w:rsidP="00F91AAF">
      <w:pPr>
        <w:pStyle w:val="Para0"/>
      </w:pPr>
      <w:r>
        <w:t>Table A.1 shows the documents provided and used in the production of this report along with the document reference number and how the document is referenced in this report.</w:t>
      </w:r>
    </w:p>
    <w:p w14:paraId="00F41247" w14:textId="080BCC59" w:rsidR="00F91AAF" w:rsidRPr="00F91AAF" w:rsidRDefault="00F91AAF" w:rsidP="00F91AAF">
      <w:pPr>
        <w:pStyle w:val="Para0"/>
        <w:rPr>
          <w:rFonts w:ascii="Arial Narrow" w:hAnsi="Arial Narrow"/>
          <w:b/>
        </w:rPr>
      </w:pPr>
      <w:r w:rsidRPr="00F91AAF">
        <w:rPr>
          <w:rFonts w:ascii="Arial Narrow" w:hAnsi="Arial Narrow"/>
          <w:b/>
        </w:rPr>
        <w:t>Table A.1: Documents provided</w:t>
      </w:r>
    </w:p>
    <w:tbl>
      <w:tblPr>
        <w:tblStyle w:val="TableGrid3"/>
        <w:tblW w:w="4961" w:type="pct"/>
        <w:tblCellMar>
          <w:left w:w="85" w:type="dxa"/>
          <w:right w:w="85" w:type="dxa"/>
        </w:tblCellMar>
        <w:tblLook w:val="06A0" w:firstRow="1" w:lastRow="0" w:firstColumn="1" w:lastColumn="0" w:noHBand="1" w:noVBand="1"/>
      </w:tblPr>
      <w:tblGrid>
        <w:gridCol w:w="3398"/>
        <w:gridCol w:w="3757"/>
        <w:gridCol w:w="2449"/>
      </w:tblGrid>
      <w:tr w:rsidR="00F91AAF" w:rsidRPr="00F91AAF" w14:paraId="5EB4E99A" w14:textId="77777777" w:rsidTr="00DC134B">
        <w:trPr>
          <w:cantSplit/>
          <w:tblHeader/>
        </w:trPr>
        <w:tc>
          <w:tcPr>
            <w:tcW w:w="1769" w:type="pct"/>
            <w:tcBorders>
              <w:top w:val="single" w:sz="4" w:space="0" w:color="808080"/>
              <w:left w:val="single" w:sz="4" w:space="0" w:color="808080"/>
              <w:bottom w:val="single" w:sz="4" w:space="0" w:color="808080"/>
              <w:right w:val="single" w:sz="4" w:space="0" w:color="FFFFFF" w:themeColor="background1"/>
            </w:tcBorders>
            <w:shd w:val="clear" w:color="auto" w:fill="00338D"/>
            <w:vAlign w:val="center"/>
          </w:tcPr>
          <w:p w14:paraId="15A4E8E1" w14:textId="77777777" w:rsidR="00F91AAF" w:rsidRPr="00F91AAF" w:rsidRDefault="00F91AAF" w:rsidP="00F91AAF">
            <w:pPr>
              <w:pStyle w:val="Tablesmallheading"/>
              <w:rPr>
                <w:rFonts w:eastAsia="SimSun"/>
                <w:sz w:val="18"/>
              </w:rPr>
            </w:pPr>
            <w:r w:rsidRPr="00F91AAF">
              <w:rPr>
                <w:rFonts w:eastAsia="SimSun"/>
                <w:sz w:val="18"/>
              </w:rPr>
              <w:t>Document title</w:t>
            </w:r>
          </w:p>
        </w:tc>
        <w:tc>
          <w:tcPr>
            <w:tcW w:w="1956" w:type="pct"/>
            <w:tcBorders>
              <w:top w:val="single" w:sz="4" w:space="0" w:color="808080"/>
              <w:left w:val="single" w:sz="4" w:space="0" w:color="FFFFFF" w:themeColor="background1"/>
              <w:bottom w:val="single" w:sz="4" w:space="0" w:color="808080"/>
              <w:right w:val="single" w:sz="4" w:space="0" w:color="FFFFFF" w:themeColor="background1"/>
            </w:tcBorders>
            <w:shd w:val="clear" w:color="auto" w:fill="00338D"/>
            <w:vAlign w:val="center"/>
          </w:tcPr>
          <w:p w14:paraId="7286CEEF" w14:textId="77777777" w:rsidR="00F91AAF" w:rsidRPr="00F91AAF" w:rsidRDefault="00F91AAF" w:rsidP="00F91AAF">
            <w:pPr>
              <w:pStyle w:val="Tablesmallheading"/>
              <w:rPr>
                <w:rFonts w:eastAsia="SimSun"/>
                <w:sz w:val="18"/>
              </w:rPr>
            </w:pPr>
            <w:r w:rsidRPr="00F91AAF">
              <w:rPr>
                <w:rFonts w:eastAsia="SimSun"/>
                <w:sz w:val="18"/>
              </w:rPr>
              <w:t>Document number/file name</w:t>
            </w:r>
          </w:p>
        </w:tc>
        <w:tc>
          <w:tcPr>
            <w:tcW w:w="1275" w:type="pct"/>
            <w:tcBorders>
              <w:top w:val="single" w:sz="4" w:space="0" w:color="808080"/>
              <w:left w:val="single" w:sz="4" w:space="0" w:color="FFFFFF" w:themeColor="background1"/>
              <w:bottom w:val="single" w:sz="4" w:space="0" w:color="808080"/>
              <w:right w:val="single" w:sz="4" w:space="0" w:color="808080"/>
            </w:tcBorders>
            <w:shd w:val="clear" w:color="auto" w:fill="00338D"/>
            <w:vAlign w:val="center"/>
          </w:tcPr>
          <w:p w14:paraId="38BDA6CD" w14:textId="77777777" w:rsidR="00F91AAF" w:rsidRPr="00F91AAF" w:rsidRDefault="00F91AAF" w:rsidP="00F91AAF">
            <w:pPr>
              <w:pStyle w:val="Tablesmallheading"/>
              <w:rPr>
                <w:rFonts w:eastAsia="SimSun"/>
                <w:sz w:val="18"/>
              </w:rPr>
            </w:pPr>
            <w:r w:rsidRPr="00F91AAF">
              <w:rPr>
                <w:rFonts w:eastAsia="SimSun"/>
                <w:sz w:val="18"/>
              </w:rPr>
              <w:t>Reference name</w:t>
            </w:r>
          </w:p>
        </w:tc>
      </w:tr>
      <w:tr w:rsidR="00F91AAF" w:rsidRPr="00F91AAF" w14:paraId="2027F1C5" w14:textId="77777777" w:rsidTr="00DC134B">
        <w:trPr>
          <w:cantSplit/>
          <w:tblHeader/>
        </w:trPr>
        <w:tc>
          <w:tcPr>
            <w:tcW w:w="1769"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D729EB2"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General Arrangement Sheets 1 to 5</w:t>
            </w:r>
          </w:p>
        </w:tc>
        <w:tc>
          <w:tcPr>
            <w:tcW w:w="195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113F0622"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HE551514-JAC-HGN-PCF3- SS1-DR-CH-0001 to 0005 P00</w:t>
            </w:r>
          </w:p>
        </w:tc>
        <w:tc>
          <w:tcPr>
            <w:tcW w:w="1275"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9DAF64E"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Proposed Scheme Design</w:t>
            </w:r>
          </w:p>
        </w:tc>
      </w:tr>
      <w:tr w:rsidR="00F91AAF" w:rsidRPr="00F91AAF" w14:paraId="13DEA5AC" w14:textId="77777777" w:rsidTr="00DC134B">
        <w:trPr>
          <w:cantSplit/>
        </w:trPr>
        <w:tc>
          <w:tcPr>
            <w:tcW w:w="1769"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772C777"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Highways General – Google Earth KMZ</w:t>
            </w:r>
          </w:p>
        </w:tc>
        <w:tc>
          <w:tcPr>
            <w:tcW w:w="195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95B0336"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HE551514-JAC-HGN-PCF3_SS1-GS-Z-0001</w:t>
            </w:r>
          </w:p>
        </w:tc>
        <w:tc>
          <w:tcPr>
            <w:tcW w:w="1275"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397066F"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Kmz of Proposed Scheme Design</w:t>
            </w:r>
          </w:p>
        </w:tc>
      </w:tr>
      <w:tr w:rsidR="00F91AAF" w:rsidRPr="00F91AAF" w14:paraId="2C21A6D9" w14:textId="77777777" w:rsidTr="00DC134B">
        <w:trPr>
          <w:cantSplit/>
        </w:trPr>
        <w:tc>
          <w:tcPr>
            <w:tcW w:w="1769" w:type="pct"/>
            <w:tcBorders>
              <w:top w:val="single" w:sz="4" w:space="0" w:color="808080"/>
              <w:left w:val="single" w:sz="4" w:space="0" w:color="808080"/>
              <w:bottom w:val="single" w:sz="4" w:space="0" w:color="808080"/>
              <w:right w:val="single" w:sz="4" w:space="0" w:color="808080"/>
            </w:tcBorders>
            <w:shd w:val="clear" w:color="auto" w:fill="auto"/>
            <w:vAlign w:val="center"/>
          </w:tcPr>
          <w:p w14:paraId="5F8666B0"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Drainage Layout Plan</w:t>
            </w:r>
          </w:p>
        </w:tc>
        <w:tc>
          <w:tcPr>
            <w:tcW w:w="1956" w:type="pct"/>
            <w:tcBorders>
              <w:top w:val="single" w:sz="4" w:space="0" w:color="808080"/>
              <w:left w:val="single" w:sz="4" w:space="0" w:color="808080"/>
              <w:bottom w:val="single" w:sz="4" w:space="0" w:color="808080"/>
              <w:right w:val="single" w:sz="4" w:space="0" w:color="808080"/>
            </w:tcBorders>
            <w:shd w:val="clear" w:color="auto" w:fill="auto"/>
            <w:vAlign w:val="center"/>
          </w:tcPr>
          <w:p w14:paraId="421E5869"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HE551514-JAC-HDG-PCF3_SS1-DR-CD-0001 to 0005</w:t>
            </w:r>
          </w:p>
        </w:tc>
        <w:tc>
          <w:tcPr>
            <w:tcW w:w="1275" w:type="pct"/>
            <w:tcBorders>
              <w:top w:val="single" w:sz="4" w:space="0" w:color="808080"/>
              <w:left w:val="single" w:sz="4" w:space="0" w:color="808080"/>
              <w:bottom w:val="single" w:sz="4" w:space="0" w:color="808080"/>
              <w:right w:val="single" w:sz="4" w:space="0" w:color="808080"/>
            </w:tcBorders>
            <w:shd w:val="clear" w:color="auto" w:fill="auto"/>
            <w:vAlign w:val="center"/>
          </w:tcPr>
          <w:p w14:paraId="21329242"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Proposed Drainage</w:t>
            </w:r>
          </w:p>
        </w:tc>
      </w:tr>
    </w:tbl>
    <w:p w14:paraId="3F1989DD" w14:textId="77777777" w:rsidR="00F91AAF" w:rsidRDefault="00F91AAF" w:rsidP="00F91AAF">
      <w:pPr>
        <w:pStyle w:val="Para0"/>
      </w:pPr>
      <w:r>
        <w:t>Online aerial photography of the survey site was also used during a desktop study.</w:t>
      </w:r>
    </w:p>
    <w:p w14:paraId="51CAC25E" w14:textId="77777777" w:rsidR="00F91AAF" w:rsidRDefault="00F91AAF" w:rsidP="00F91AAF">
      <w:pPr>
        <w:pStyle w:val="Para0"/>
      </w:pPr>
      <w:r>
        <w:t>Reference to trees in this report should be taken to include individual trees and groups of trees where appropriate.</w:t>
      </w:r>
    </w:p>
    <w:p w14:paraId="6A8F7D3E" w14:textId="0FBD46C7" w:rsidR="00F91AAF" w:rsidRDefault="00F91AAF" w:rsidP="00F91AAF">
      <w:pPr>
        <w:pStyle w:val="Appendixsubheading1"/>
      </w:pPr>
      <w:r>
        <w:t>Survey methodology</w:t>
      </w:r>
    </w:p>
    <w:p w14:paraId="1B21DB6C" w14:textId="468FB789" w:rsidR="00F91AAF" w:rsidRDefault="00F91AAF" w:rsidP="00F91AAF">
      <w:pPr>
        <w:pStyle w:val="Para0"/>
      </w:pPr>
      <w:r>
        <w:t>Table A.2 lists the tools and techniques used to conduct the tree survey and the parameters measured.</w:t>
      </w:r>
    </w:p>
    <w:p w14:paraId="70A6D714" w14:textId="5B437942" w:rsidR="00F91AAF" w:rsidRDefault="00F91AAF" w:rsidP="00F91AAF">
      <w:pPr>
        <w:pStyle w:val="Para0"/>
      </w:pPr>
      <w:r>
        <w:t xml:space="preserve">In this report, the Root Protection Area (RPA) for single trees is measured from the centre of the main trunk and plotted as a circle. </w:t>
      </w:r>
    </w:p>
    <w:p w14:paraId="5637D9B9" w14:textId="0A1ED0F8" w:rsidR="00F91AAF" w:rsidRDefault="00F91AAF" w:rsidP="00F91AAF">
      <w:pPr>
        <w:pStyle w:val="Para0"/>
      </w:pPr>
      <w:r>
        <w:t>Tree group RPAs have either been calculated by:</w:t>
      </w:r>
    </w:p>
    <w:p w14:paraId="37A86B45" w14:textId="2E8E8921" w:rsidR="00F91AAF" w:rsidRDefault="00F91AAF" w:rsidP="00F91AAF">
      <w:pPr>
        <w:pStyle w:val="Para0letter"/>
      </w:pPr>
      <w:r>
        <w:t>applying a buffer to the canopy extents equal to the RPA radius, calculated from the largest or most representative tree stem within each respective group; or</w:t>
      </w:r>
    </w:p>
    <w:p w14:paraId="40A6E398" w14:textId="7D8D49BF" w:rsidR="00F91AAF" w:rsidRDefault="00F91AAF" w:rsidP="00F91AAF">
      <w:pPr>
        <w:pStyle w:val="Para0letter"/>
      </w:pPr>
      <w:r>
        <w:t>calculating RPA extension towards the Proposed Scheme from individual trees within the group then combining these to form a collective RPA.</w:t>
      </w:r>
    </w:p>
    <w:p w14:paraId="1732415D" w14:textId="1A263D83" w:rsidR="00F91AAF" w:rsidRDefault="00F91AAF" w:rsidP="00F91AAF">
      <w:pPr>
        <w:pStyle w:val="Para0"/>
      </w:pPr>
      <w:r>
        <w:t>Deviation in the RPA (section 4.6.3 of BS 5837:2012 (BSI, 2012)) from the original would have to consider the following factors whilst still providing adequate protection for the root system:</w:t>
      </w:r>
    </w:p>
    <w:p w14:paraId="7E025516" w14:textId="4C6E4D62" w:rsidR="00F91AAF" w:rsidRDefault="00F91AAF" w:rsidP="00F91AAF">
      <w:pPr>
        <w:pStyle w:val="Para0bullet"/>
      </w:pPr>
      <w:r>
        <w:t>morphology and disposition of the roots, when influenced by past or existing site conditions e.g. the presence of roads, hard surfacing, ditches, footings;</w:t>
      </w:r>
    </w:p>
    <w:p w14:paraId="3A87380F" w14:textId="58016541" w:rsidR="00F91AAF" w:rsidRDefault="00F91AAF" w:rsidP="00F91AAF">
      <w:pPr>
        <w:pStyle w:val="Para0bullet"/>
      </w:pPr>
      <w:r>
        <w:t>topography and drainage;</w:t>
      </w:r>
    </w:p>
    <w:p w14:paraId="707E7615" w14:textId="3767B93E" w:rsidR="00F91AAF" w:rsidRDefault="00F91AAF" w:rsidP="00F91AAF">
      <w:pPr>
        <w:pStyle w:val="Para0bullet"/>
      </w:pPr>
      <w:r>
        <w:t>the soil type and structure; and</w:t>
      </w:r>
    </w:p>
    <w:p w14:paraId="0C8F9B22" w14:textId="4F01C572" w:rsidR="00F91AAF" w:rsidRDefault="00F91AAF" w:rsidP="00F91AAF">
      <w:pPr>
        <w:pStyle w:val="Para0bullet"/>
      </w:pPr>
      <w:r>
        <w:t>the likely tolerance of the tree to root disturbance or damage, based on factors such as species, age, condition and past management.</w:t>
      </w:r>
    </w:p>
    <w:p w14:paraId="47AB1E9D" w14:textId="3E9B92B3" w:rsidR="00F91AAF" w:rsidRDefault="00F91AAF" w:rsidP="00F91AAF">
      <w:pPr>
        <w:pStyle w:val="Para0"/>
      </w:pPr>
      <w:r>
        <w:t>However, there has been no RPA modification when producing the tree constraints and removal plans within this report.</w:t>
      </w:r>
    </w:p>
    <w:p w14:paraId="7157BEA8" w14:textId="23452315" w:rsidR="00F91AAF" w:rsidRPr="00F91AAF" w:rsidRDefault="00F91AAF" w:rsidP="00F91AAF">
      <w:pPr>
        <w:pStyle w:val="Para0"/>
        <w:keepNext/>
        <w:rPr>
          <w:rFonts w:ascii="Arial Narrow" w:hAnsi="Arial Narrow"/>
          <w:b/>
        </w:rPr>
      </w:pPr>
      <w:r w:rsidRPr="00F91AAF">
        <w:rPr>
          <w:rFonts w:ascii="Arial Narrow" w:hAnsi="Arial Narrow"/>
          <w:b/>
        </w:rPr>
        <w:t>Table A.2: Survey tools and techniques used</w:t>
      </w:r>
    </w:p>
    <w:tbl>
      <w:tblPr>
        <w:tblStyle w:val="TableGrid3"/>
        <w:tblW w:w="4965" w:type="pct"/>
        <w:tblInd w:w="-5" w:type="dxa"/>
        <w:tblCellMar>
          <w:left w:w="85" w:type="dxa"/>
          <w:right w:w="85" w:type="dxa"/>
        </w:tblCellMar>
        <w:tblLook w:val="06A0" w:firstRow="1" w:lastRow="0" w:firstColumn="1" w:lastColumn="0" w:noHBand="1" w:noVBand="1"/>
      </w:tblPr>
      <w:tblGrid>
        <w:gridCol w:w="3218"/>
        <w:gridCol w:w="6394"/>
      </w:tblGrid>
      <w:tr w:rsidR="00F91AAF" w:rsidRPr="00F91AAF" w14:paraId="70B3C98E" w14:textId="77777777" w:rsidTr="00DC134B">
        <w:trPr>
          <w:cantSplit/>
          <w:tblHeader/>
        </w:trPr>
        <w:tc>
          <w:tcPr>
            <w:tcW w:w="1674" w:type="pct"/>
            <w:tcBorders>
              <w:top w:val="single" w:sz="4" w:space="0" w:color="808080"/>
              <w:left w:val="single" w:sz="4" w:space="0" w:color="808080"/>
              <w:bottom w:val="single" w:sz="4" w:space="0" w:color="808080"/>
              <w:right w:val="single" w:sz="4" w:space="0" w:color="FFFFFF" w:themeColor="background1"/>
            </w:tcBorders>
            <w:shd w:val="clear" w:color="auto" w:fill="00338D"/>
            <w:vAlign w:val="center"/>
          </w:tcPr>
          <w:p w14:paraId="2C022B53" w14:textId="77777777" w:rsidR="00F91AAF" w:rsidRPr="00F91AAF" w:rsidRDefault="00F91AAF" w:rsidP="00F91AAF">
            <w:pPr>
              <w:pStyle w:val="Tablesmallheading"/>
              <w:rPr>
                <w:rFonts w:eastAsia="SimSun"/>
                <w:sz w:val="18"/>
                <w:szCs w:val="18"/>
              </w:rPr>
            </w:pPr>
            <w:r w:rsidRPr="00F91AAF">
              <w:rPr>
                <w:rFonts w:eastAsia="SimSun"/>
                <w:sz w:val="18"/>
                <w:szCs w:val="18"/>
              </w:rPr>
              <w:t>Parameters recorded</w:t>
            </w:r>
          </w:p>
        </w:tc>
        <w:tc>
          <w:tcPr>
            <w:tcW w:w="3326" w:type="pct"/>
            <w:tcBorders>
              <w:top w:val="single" w:sz="4" w:space="0" w:color="808080"/>
              <w:left w:val="single" w:sz="4" w:space="0" w:color="FFFFFF" w:themeColor="background1"/>
              <w:bottom w:val="single" w:sz="4" w:space="0" w:color="808080"/>
              <w:right w:val="single" w:sz="4" w:space="0" w:color="808080"/>
            </w:tcBorders>
            <w:shd w:val="clear" w:color="auto" w:fill="00338D"/>
            <w:vAlign w:val="center"/>
          </w:tcPr>
          <w:p w14:paraId="6A44E937" w14:textId="77777777" w:rsidR="00F91AAF" w:rsidRPr="00F91AAF" w:rsidRDefault="00F91AAF" w:rsidP="00F91AAF">
            <w:pPr>
              <w:pStyle w:val="Tablesmallheading"/>
              <w:rPr>
                <w:rFonts w:eastAsia="SimSun"/>
                <w:sz w:val="18"/>
                <w:szCs w:val="18"/>
              </w:rPr>
            </w:pPr>
            <w:r w:rsidRPr="00F91AAF">
              <w:rPr>
                <w:rFonts w:eastAsia="SimSun"/>
                <w:sz w:val="18"/>
                <w:szCs w:val="18"/>
              </w:rPr>
              <w:t>Tools used or estimated</w:t>
            </w:r>
          </w:p>
        </w:tc>
      </w:tr>
      <w:tr w:rsidR="00F91AAF" w:rsidRPr="00F91AAF" w14:paraId="1EF73E2D" w14:textId="77777777" w:rsidTr="00DC134B">
        <w:trPr>
          <w:cantSplit/>
        </w:trPr>
        <w:tc>
          <w:tcPr>
            <w:tcW w:w="1674" w:type="pct"/>
            <w:tcBorders>
              <w:top w:val="single" w:sz="4" w:space="0" w:color="808080"/>
              <w:left w:val="single" w:sz="4" w:space="0" w:color="808080"/>
              <w:bottom w:val="single" w:sz="4" w:space="0" w:color="808080"/>
              <w:right w:val="single" w:sz="4" w:space="0" w:color="808080"/>
            </w:tcBorders>
            <w:shd w:val="clear" w:color="auto" w:fill="auto"/>
            <w:vAlign w:val="center"/>
          </w:tcPr>
          <w:p w14:paraId="3C483FFA"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Tree, first branch break and crown height</w:t>
            </w:r>
          </w:p>
        </w:tc>
        <w:tc>
          <w:tcPr>
            <w:tcW w:w="3326" w:type="pct"/>
            <w:tcBorders>
              <w:top w:val="single" w:sz="4" w:space="0" w:color="808080"/>
              <w:left w:val="single" w:sz="4" w:space="0" w:color="808080"/>
              <w:bottom w:val="single" w:sz="4" w:space="0" w:color="808080"/>
              <w:right w:val="single" w:sz="4" w:space="0" w:color="808080"/>
            </w:tcBorders>
            <w:vAlign w:val="center"/>
          </w:tcPr>
          <w:p w14:paraId="3ACB292C"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Metres estimated from ground level</w:t>
            </w:r>
          </w:p>
        </w:tc>
      </w:tr>
      <w:tr w:rsidR="00F91AAF" w:rsidRPr="00F91AAF" w14:paraId="63ACB302" w14:textId="77777777" w:rsidTr="00DC134B">
        <w:trPr>
          <w:cantSplit/>
        </w:trPr>
        <w:tc>
          <w:tcPr>
            <w:tcW w:w="1674" w:type="pct"/>
            <w:tcBorders>
              <w:top w:val="single" w:sz="4" w:space="0" w:color="808080"/>
              <w:left w:val="single" w:sz="4" w:space="0" w:color="808080"/>
              <w:bottom w:val="single" w:sz="4" w:space="0" w:color="808080"/>
              <w:right w:val="single" w:sz="4" w:space="0" w:color="808080"/>
            </w:tcBorders>
            <w:shd w:val="clear" w:color="auto" w:fill="auto"/>
            <w:vAlign w:val="center"/>
          </w:tcPr>
          <w:p w14:paraId="0E18F8E0"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Stem diameter at breast height (DBH) taken from 1.5m at ground level</w:t>
            </w:r>
          </w:p>
        </w:tc>
        <w:tc>
          <w:tcPr>
            <w:tcW w:w="3326" w:type="pct"/>
            <w:tcBorders>
              <w:top w:val="single" w:sz="4" w:space="0" w:color="808080"/>
              <w:left w:val="single" w:sz="4" w:space="0" w:color="808080"/>
              <w:bottom w:val="single" w:sz="4" w:space="0" w:color="808080"/>
              <w:right w:val="single" w:sz="4" w:space="0" w:color="808080"/>
            </w:tcBorders>
            <w:vAlign w:val="center"/>
          </w:tcPr>
          <w:p w14:paraId="6F106983"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Diameter measuring tape and recorded in millimetres</w:t>
            </w:r>
          </w:p>
        </w:tc>
      </w:tr>
      <w:tr w:rsidR="00F91AAF" w:rsidRPr="00F91AAF" w14:paraId="28C06A14" w14:textId="77777777" w:rsidTr="00DC134B">
        <w:trPr>
          <w:cantSplit/>
        </w:trPr>
        <w:tc>
          <w:tcPr>
            <w:tcW w:w="1674" w:type="pct"/>
            <w:tcBorders>
              <w:top w:val="single" w:sz="4" w:space="0" w:color="808080"/>
              <w:left w:val="single" w:sz="4" w:space="0" w:color="808080"/>
              <w:bottom w:val="single" w:sz="4" w:space="0" w:color="808080"/>
              <w:right w:val="single" w:sz="4" w:space="0" w:color="808080"/>
            </w:tcBorders>
            <w:shd w:val="clear" w:color="auto" w:fill="auto"/>
            <w:vAlign w:val="center"/>
          </w:tcPr>
          <w:p w14:paraId="735C4DA2"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Structural and physiological condition</w:t>
            </w:r>
          </w:p>
        </w:tc>
        <w:tc>
          <w:tcPr>
            <w:tcW w:w="3326" w:type="pct"/>
            <w:tcBorders>
              <w:top w:val="single" w:sz="4" w:space="0" w:color="808080"/>
              <w:left w:val="single" w:sz="4" w:space="0" w:color="808080"/>
              <w:bottom w:val="single" w:sz="4" w:space="0" w:color="808080"/>
              <w:right w:val="single" w:sz="4" w:space="0" w:color="808080"/>
            </w:tcBorders>
            <w:vAlign w:val="center"/>
          </w:tcPr>
          <w:p w14:paraId="371B2DFF" w14:textId="77777777" w:rsidR="00F91AAF" w:rsidRPr="00F91AAF" w:rsidRDefault="00F91AAF" w:rsidP="00F91AAF">
            <w:pPr>
              <w:spacing w:before="60" w:after="60"/>
              <w:rPr>
                <w:rFonts w:eastAsia="SimSun" w:cs="Times New Roman"/>
                <w:sz w:val="18"/>
                <w:szCs w:val="18"/>
              </w:rPr>
            </w:pPr>
            <w:r w:rsidRPr="00F91AAF">
              <w:rPr>
                <w:rFonts w:eastAsia="Calibri" w:cs="Times New Roman"/>
                <w:sz w:val="18"/>
                <w:szCs w:val="18"/>
              </w:rPr>
              <w:t>External visual tree assessment (from the ground) –</w:t>
            </w:r>
            <w:r w:rsidRPr="00F91AAF">
              <w:rPr>
                <w:rFonts w:eastAsia="Calibri" w:cs="Times New Roman"/>
                <w:i/>
                <w:sz w:val="18"/>
                <w:szCs w:val="18"/>
              </w:rPr>
              <w:t xml:space="preserve"> The Body Language of Trees, Research for Amenity Trees No 4</w:t>
            </w:r>
            <w:r w:rsidRPr="00F91AAF">
              <w:rPr>
                <w:rFonts w:eastAsia="Calibri" w:cs="Times New Roman"/>
                <w:sz w:val="18"/>
                <w:szCs w:val="18"/>
              </w:rPr>
              <w:t xml:space="preserve"> (Mattheck, 1994)</w:t>
            </w:r>
          </w:p>
        </w:tc>
      </w:tr>
      <w:tr w:rsidR="00F91AAF" w:rsidRPr="00F91AAF" w14:paraId="36471CAE" w14:textId="77777777" w:rsidTr="00DC134B">
        <w:trPr>
          <w:cantSplit/>
        </w:trPr>
        <w:tc>
          <w:tcPr>
            <w:tcW w:w="1674" w:type="pct"/>
            <w:tcBorders>
              <w:top w:val="single" w:sz="4" w:space="0" w:color="808080"/>
              <w:left w:val="single" w:sz="4" w:space="0" w:color="808080"/>
              <w:bottom w:val="single" w:sz="4" w:space="0" w:color="808080"/>
              <w:right w:val="single" w:sz="4" w:space="0" w:color="808080"/>
            </w:tcBorders>
            <w:shd w:val="clear" w:color="auto" w:fill="auto"/>
            <w:vAlign w:val="center"/>
          </w:tcPr>
          <w:p w14:paraId="78B23DF4"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Root Protection Area (RPA)</w:t>
            </w:r>
          </w:p>
        </w:tc>
        <w:tc>
          <w:tcPr>
            <w:tcW w:w="3326" w:type="pct"/>
            <w:tcBorders>
              <w:top w:val="single" w:sz="4" w:space="0" w:color="808080"/>
              <w:left w:val="single" w:sz="4" w:space="0" w:color="808080"/>
              <w:bottom w:val="single" w:sz="4" w:space="0" w:color="808080"/>
              <w:right w:val="single" w:sz="4" w:space="0" w:color="808080"/>
            </w:tcBorders>
            <w:vAlign w:val="center"/>
          </w:tcPr>
          <w:p w14:paraId="68FFBEC9"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Calculation method in BS 5837:2012 (BSI, 2012)</w:t>
            </w:r>
          </w:p>
        </w:tc>
      </w:tr>
      <w:tr w:rsidR="00F91AAF" w:rsidRPr="00F91AAF" w14:paraId="5CA4C699" w14:textId="77777777" w:rsidTr="00DC134B">
        <w:trPr>
          <w:cantSplit/>
        </w:trPr>
        <w:tc>
          <w:tcPr>
            <w:tcW w:w="1674" w:type="pct"/>
            <w:tcBorders>
              <w:top w:val="single" w:sz="4" w:space="0" w:color="808080"/>
              <w:left w:val="single" w:sz="4" w:space="0" w:color="808080"/>
              <w:bottom w:val="single" w:sz="4" w:space="0" w:color="808080"/>
              <w:right w:val="single" w:sz="4" w:space="0" w:color="808080"/>
            </w:tcBorders>
            <w:shd w:val="clear" w:color="auto" w:fill="auto"/>
            <w:vAlign w:val="center"/>
          </w:tcPr>
          <w:p w14:paraId="61241C1F" w14:textId="77777777"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 xml:space="preserve">Tree quality assessment </w:t>
            </w:r>
          </w:p>
        </w:tc>
        <w:tc>
          <w:tcPr>
            <w:tcW w:w="3326" w:type="pct"/>
            <w:tcBorders>
              <w:top w:val="single" w:sz="4" w:space="0" w:color="808080"/>
              <w:left w:val="single" w:sz="4" w:space="0" w:color="808080"/>
              <w:bottom w:val="single" w:sz="4" w:space="0" w:color="808080"/>
              <w:right w:val="single" w:sz="4" w:space="0" w:color="808080"/>
            </w:tcBorders>
            <w:vAlign w:val="center"/>
          </w:tcPr>
          <w:p w14:paraId="4157B418" w14:textId="787C7630" w:rsidR="00F91AAF" w:rsidRPr="00F91AAF" w:rsidRDefault="00F91AAF" w:rsidP="00F91AAF">
            <w:pPr>
              <w:spacing w:before="60" w:after="60"/>
              <w:rPr>
                <w:rFonts w:eastAsia="SimSun" w:cs="Times New Roman"/>
                <w:sz w:val="18"/>
                <w:szCs w:val="18"/>
              </w:rPr>
            </w:pPr>
            <w:r w:rsidRPr="00F91AAF">
              <w:rPr>
                <w:rFonts w:eastAsia="SimSun" w:cs="Times New Roman"/>
                <w:sz w:val="18"/>
                <w:szCs w:val="18"/>
              </w:rPr>
              <w:t xml:space="preserve">Cascade chart and grading methodology in BS 5837:2012 (BSI, 2012) – see </w:t>
            </w:r>
            <w:r w:rsidR="006C40C8">
              <w:rPr>
                <w:rFonts w:eastAsia="SimSun" w:cs="Times New Roman"/>
                <w:sz w:val="18"/>
                <w:szCs w:val="18"/>
              </w:rPr>
              <w:t>A</w:t>
            </w:r>
            <w:r w:rsidRPr="00F91AAF">
              <w:rPr>
                <w:rFonts w:eastAsia="SimSun" w:cs="Times New Roman"/>
                <w:sz w:val="18"/>
                <w:szCs w:val="18"/>
              </w:rPr>
              <w:t>ppendix D</w:t>
            </w:r>
          </w:p>
        </w:tc>
      </w:tr>
    </w:tbl>
    <w:p w14:paraId="5F6CBEEE" w14:textId="108D88F0" w:rsidR="00F91AAF" w:rsidRDefault="00F91AAF" w:rsidP="00F91AAF">
      <w:pPr>
        <w:pStyle w:val="Appendixsubheading1"/>
      </w:pPr>
      <w:r>
        <w:t>Scope of survey</w:t>
      </w:r>
    </w:p>
    <w:p w14:paraId="29197990" w14:textId="5D404499" w:rsidR="00F91AAF" w:rsidRDefault="00F91AAF" w:rsidP="00F91AAF">
      <w:pPr>
        <w:pStyle w:val="Para0"/>
      </w:pPr>
      <w:r>
        <w:t>The survey relates to trees with a stem diameter of 75mm or more (measured at 1.5m above ground level) located within the Proposed Scheme’s RLB not including mitigation areas (e.g. for flood compensation; or potential compound areas), as shown on the Proposed Scheme Design.</w:t>
      </w:r>
    </w:p>
    <w:p w14:paraId="6D577FAC" w14:textId="6D367556" w:rsidR="00F91AAF" w:rsidRDefault="00F91AAF" w:rsidP="00F91AAF">
      <w:pPr>
        <w:pStyle w:val="Para0"/>
      </w:pPr>
      <w:r>
        <w:t>Any tree within a 15m buffer (representing the largest possible RPA of a tree as per calculations in BS5837:2012 (BSI, 2012)) of the Proposed Scheme’s RLB that was potentially impacted by the works associated with the junction improvement works was also included in the survey.</w:t>
      </w:r>
    </w:p>
    <w:p w14:paraId="2E5F97C0" w14:textId="50C9EA83" w:rsidR="00F91AAF" w:rsidRPr="00F91AAF" w:rsidRDefault="00F91AAF" w:rsidP="00F91AAF">
      <w:pPr>
        <w:pStyle w:val="Para0"/>
      </w:pPr>
      <w:r>
        <w:t>The health and condition of trees can change rapidly and all trees, even healthy ones, are at risk from unpredictable climatic and man-made events. The assessment of risk for any tree is based upon factors evident at the time of the inspection and the interpretation of those factors by suitably qualified inspectors. The health, condition and safety of trees should be checked on a basis commensurate with the level of risk and preferably on an annual basis, as recommended in Common sense risk management of trees (National Tree Safety Group, 2011). The tree survey conducted for this report is not a tree health and safety survey and should not be used as such.</w:t>
      </w:r>
    </w:p>
    <w:p w14:paraId="4FDF15EE" w14:textId="64344F0B" w:rsidR="00F91AAF" w:rsidRDefault="00F91AAF" w:rsidP="00F91AAF">
      <w:pPr>
        <w:pStyle w:val="Heading9"/>
      </w:pPr>
      <w:r w:rsidRPr="00F91AAF">
        <w:t xml:space="preserve"> </w:t>
      </w:r>
      <w:bookmarkStart w:id="32" w:name="_Toc21592421"/>
      <w:r w:rsidRPr="00F91AAF">
        <w:t>Preliminary Generic AMS</w:t>
      </w:r>
      <w:bookmarkEnd w:id="32"/>
    </w:p>
    <w:p w14:paraId="11078CB0" w14:textId="77777777" w:rsidR="00F91AAF" w:rsidRDefault="00F91AAF" w:rsidP="00F91AAF">
      <w:pPr>
        <w:pStyle w:val="Para0"/>
      </w:pPr>
      <w:r>
        <w:t>Trees to be retained should be adequately protected by stout fencing, ‘fit for purpose’ and preferably as prescribed in BS 5837:2012 (BSI, 2012), section 6.2. This would provide an adequate RPA/Construction Exclusion Zone (CEZ) that would allow its successful retention during and after the proposed works. All fencing barriers should be secured using above ground stabilising techniques.</w:t>
      </w:r>
    </w:p>
    <w:p w14:paraId="2B3B5DBE" w14:textId="6E9DEE18" w:rsidR="00F91AAF" w:rsidRDefault="00F91AAF" w:rsidP="00F91AAF">
      <w:pPr>
        <w:pStyle w:val="Para0"/>
      </w:pPr>
      <w:r>
        <w:t>Areas of retained hard surfacing would act as sufficient protection for RPAs beneath and require no additional level of exclusion. Any soft ground within RPA areas should be suitably protected as described in section 4.2.3 of BS 5837:2012 (BSI, 2012).</w:t>
      </w:r>
    </w:p>
    <w:p w14:paraId="3EB99779" w14:textId="3BC3F033" w:rsidR="00F91AAF" w:rsidRDefault="00F91AAF" w:rsidP="00F91AAF">
      <w:pPr>
        <w:pStyle w:val="Para0"/>
      </w:pPr>
      <w:r>
        <w:t xml:space="preserve">All excavation work within RPAs during construction must proceed with caution with hand tools only. Tree roots should be protected for the duration of the works period. In the event roots over 25mm diameter are exposed, excavation works would cease immediately and the appointed arboriculturist contacted. </w:t>
      </w:r>
    </w:p>
    <w:p w14:paraId="7B7C864E" w14:textId="66E2BA81" w:rsidR="00F91AAF" w:rsidRDefault="00F91AAF" w:rsidP="00F91AAF">
      <w:pPr>
        <w:pStyle w:val="Para0"/>
      </w:pPr>
      <w:r>
        <w:t>Should roots between 10-25mm in diameter be encountered, these would be retained undamaged wherever possible, and protected from desiccation/frost by damp hessian sacking or a similar protective material until the excavation is back filled. Roots below 10mm in diameter may be trimmed back neatly in line with the edge of the excavation trench using secateurs.</w:t>
      </w:r>
    </w:p>
    <w:p w14:paraId="733954F2" w14:textId="77777777" w:rsidR="00F91AAF" w:rsidRDefault="00F91AAF" w:rsidP="00F91AAF">
      <w:pPr>
        <w:pStyle w:val="Para0"/>
      </w:pPr>
      <w:r>
        <w:t>Tree stems and buttress roots should be protected when proposed works are located within 1.5m of the main stem. Ideally the entire stem would be protected by robust solid timber boards forming a rigid structure. In the event a continuous rigid frame cannot be achieved, solid boards should be utilised to provide sufficient stem protection for the duration of the works.</w:t>
      </w:r>
    </w:p>
    <w:p w14:paraId="406F972B" w14:textId="5E58BFED" w:rsidR="00F91AAF" w:rsidRDefault="00F91AAF" w:rsidP="00F91AAF">
      <w:pPr>
        <w:pStyle w:val="Para0"/>
      </w:pPr>
      <w:r>
        <w:t>Any mixing of cement-based materials, re-</w:t>
      </w:r>
      <w:r w:rsidR="00B1033D">
        <w:t>fuelling</w:t>
      </w:r>
      <w:r>
        <w:t xml:space="preserve"> of machinery or mixing of fuel products should take place outside the tree RPAs.</w:t>
      </w:r>
    </w:p>
    <w:p w14:paraId="45C94079" w14:textId="05F182AD" w:rsidR="00F91AAF" w:rsidRDefault="00F91AAF" w:rsidP="00F91AAF">
      <w:pPr>
        <w:pStyle w:val="Para0"/>
      </w:pPr>
      <w:r>
        <w:t>In the event any tree canopy pruning is required to facilitate the works these are to be undertaken by qualified and competent staff working to BS3998:2010 Tree work – Recommendations. The LPA would be notified of any tree pruning required to enable the works to proceed prior to the pruning occurring.</w:t>
      </w:r>
    </w:p>
    <w:p w14:paraId="7EB6F800" w14:textId="77777777" w:rsidR="00F91AAF" w:rsidRDefault="00F91AAF" w:rsidP="00F91AAF">
      <w:pPr>
        <w:pStyle w:val="Para0"/>
        <w:sectPr w:rsidR="00F91AAF" w:rsidSect="009D6103">
          <w:footerReference w:type="default" r:id="rId37"/>
          <w:headerReference w:type="first" r:id="rId38"/>
          <w:footerReference w:type="first" r:id="rId39"/>
          <w:pgSz w:w="11901" w:h="16840" w:code="9"/>
          <w:pgMar w:top="567" w:right="1077" w:bottom="851" w:left="1134" w:header="567" w:footer="369" w:gutter="0"/>
          <w:cols w:space="0"/>
          <w:formProt w:val="0"/>
          <w:docGrid w:linePitch="360"/>
        </w:sectPr>
      </w:pPr>
    </w:p>
    <w:p w14:paraId="5D9677EA" w14:textId="7C4CB47E" w:rsidR="00E33614" w:rsidRDefault="00F91AAF" w:rsidP="00940E2B">
      <w:pPr>
        <w:pStyle w:val="Heading9"/>
      </w:pPr>
      <w:bookmarkStart w:id="33" w:name="_Toc21592422"/>
      <w:r w:rsidRPr="00F91AAF">
        <w:t>Glossary of terms and abbreviations</w:t>
      </w:r>
      <w:bookmarkEnd w:id="33"/>
    </w:p>
    <w:p w14:paraId="343EC62A" w14:textId="77777777" w:rsidR="00F91AAF" w:rsidRPr="00972E7C" w:rsidRDefault="00F91AAF" w:rsidP="00F91AAF">
      <w:pPr>
        <w:spacing w:line="240" w:lineRule="auto"/>
      </w:pPr>
      <w:r w:rsidRPr="00972E7C">
        <w:t>AIA</w:t>
      </w:r>
      <w:r w:rsidRPr="00972E7C">
        <w:tab/>
      </w:r>
      <w:r w:rsidRPr="00972E7C">
        <w:tab/>
      </w:r>
      <w:r w:rsidRPr="00972E7C">
        <w:tab/>
      </w:r>
      <w:r w:rsidRPr="00972E7C">
        <w:tab/>
      </w:r>
      <w:r w:rsidRPr="00972E7C">
        <w:tab/>
      </w:r>
      <w:r w:rsidRPr="00972E7C">
        <w:tab/>
      </w:r>
      <w:r w:rsidRPr="00972E7C">
        <w:tab/>
      </w:r>
      <w:r w:rsidRPr="00972E7C">
        <w:tab/>
      </w:r>
      <w:r w:rsidRPr="00972E7C">
        <w:tab/>
        <w:t>Arboricultural Impact Assessment</w:t>
      </w:r>
    </w:p>
    <w:p w14:paraId="67450F0C" w14:textId="77777777" w:rsidR="00F91AAF" w:rsidRPr="00972E7C" w:rsidRDefault="00F91AAF" w:rsidP="00F91AAF">
      <w:pPr>
        <w:spacing w:line="240" w:lineRule="auto"/>
      </w:pPr>
      <w:r w:rsidRPr="00972E7C">
        <w:t>AMS</w:t>
      </w:r>
      <w:r w:rsidRPr="00972E7C">
        <w:tab/>
      </w:r>
      <w:r w:rsidRPr="00972E7C">
        <w:tab/>
      </w:r>
      <w:r w:rsidRPr="00972E7C">
        <w:tab/>
      </w:r>
      <w:r w:rsidRPr="00972E7C">
        <w:tab/>
      </w:r>
      <w:r w:rsidRPr="00972E7C">
        <w:tab/>
      </w:r>
      <w:r w:rsidRPr="00972E7C">
        <w:tab/>
      </w:r>
      <w:r w:rsidRPr="00972E7C">
        <w:tab/>
      </w:r>
      <w:r w:rsidRPr="00972E7C">
        <w:tab/>
        <w:t>Arboricultural Method Statement</w:t>
      </w:r>
    </w:p>
    <w:p w14:paraId="5F5F3EBC" w14:textId="77777777" w:rsidR="00F91AAF" w:rsidRDefault="00F91AAF" w:rsidP="00F91AAF">
      <w:pPr>
        <w:spacing w:line="240" w:lineRule="auto"/>
      </w:pPr>
      <w:r w:rsidRPr="00972E7C">
        <w:t>BS5837:2012</w:t>
      </w:r>
      <w:r w:rsidRPr="00972E7C">
        <w:tab/>
      </w:r>
      <w:r w:rsidRPr="00972E7C">
        <w:tab/>
      </w:r>
      <w:r w:rsidRPr="00972E7C">
        <w:tab/>
      </w:r>
      <w:r w:rsidRPr="00972E7C">
        <w:tab/>
      </w:r>
      <w:r w:rsidRPr="00972E7C">
        <w:tab/>
      </w:r>
      <w:r w:rsidRPr="00972E7C">
        <w:tab/>
      </w:r>
      <w:r w:rsidRPr="00972E7C">
        <w:tab/>
        <w:t>British Standards used when assessing trees for design and construction impacts</w:t>
      </w:r>
    </w:p>
    <w:p w14:paraId="63F6AA68" w14:textId="77777777" w:rsidR="00F91AAF" w:rsidRPr="00972E7C" w:rsidRDefault="00F91AAF" w:rsidP="00F91AAF">
      <w:pPr>
        <w:spacing w:line="240" w:lineRule="auto"/>
      </w:pPr>
      <w:r>
        <w:t>Co-dominant stems</w:t>
      </w:r>
      <w:r>
        <w:tab/>
      </w:r>
      <w:r>
        <w:tab/>
      </w:r>
      <w:r>
        <w:tab/>
      </w:r>
      <w:r>
        <w:tab/>
      </w:r>
      <w:r>
        <w:tab/>
        <w:t>Competing tree stems growing side by side on the same tree potentially leading to structural weaknesses</w:t>
      </w:r>
    </w:p>
    <w:p w14:paraId="08F43825" w14:textId="77777777" w:rsidR="00F91AAF" w:rsidRPr="00972E7C" w:rsidRDefault="00F91AAF" w:rsidP="00F91AAF">
      <w:pPr>
        <w:spacing w:line="240" w:lineRule="auto"/>
      </w:pPr>
      <w:r w:rsidRPr="00972E7C">
        <w:t>DBH</w:t>
      </w:r>
      <w:r w:rsidRPr="00972E7C">
        <w:tab/>
      </w:r>
      <w:r w:rsidRPr="00972E7C">
        <w:tab/>
      </w:r>
      <w:r w:rsidRPr="00972E7C">
        <w:tab/>
      </w:r>
      <w:r w:rsidRPr="00972E7C">
        <w:tab/>
      </w:r>
      <w:r w:rsidRPr="00972E7C">
        <w:tab/>
      </w:r>
      <w:r w:rsidRPr="00972E7C">
        <w:tab/>
      </w:r>
      <w:r w:rsidRPr="00972E7C">
        <w:tab/>
      </w:r>
      <w:r w:rsidRPr="00972E7C">
        <w:tab/>
      </w:r>
      <w:r w:rsidRPr="00972E7C">
        <w:tab/>
        <w:t>Diameter at breast height (tree stem diameter at 1.5m from ground level)</w:t>
      </w:r>
    </w:p>
    <w:p w14:paraId="1C1A872F" w14:textId="77777777" w:rsidR="00F91AAF" w:rsidRPr="00972E7C" w:rsidRDefault="00F91AAF" w:rsidP="00F91AAF">
      <w:pPr>
        <w:spacing w:line="240" w:lineRule="auto"/>
      </w:pPr>
      <w:r w:rsidRPr="00972E7C">
        <w:t>Defects</w:t>
      </w:r>
      <w:r w:rsidRPr="00972E7C">
        <w:tab/>
      </w:r>
      <w:r w:rsidRPr="00972E7C">
        <w:tab/>
      </w:r>
      <w:r w:rsidRPr="00972E7C">
        <w:tab/>
      </w:r>
      <w:r w:rsidRPr="00972E7C">
        <w:tab/>
      </w:r>
      <w:r w:rsidRPr="00972E7C">
        <w:tab/>
      </w:r>
      <w:r w:rsidRPr="00972E7C">
        <w:tab/>
      </w:r>
      <w:r w:rsidRPr="00972E7C">
        <w:tab/>
      </w:r>
      <w:r w:rsidRPr="00972E7C">
        <w:tab/>
        <w:t>Physical weaknesses observed upon any given tree</w:t>
      </w:r>
    </w:p>
    <w:p w14:paraId="07886295" w14:textId="62E5933A" w:rsidR="00593525" w:rsidRDefault="00593525" w:rsidP="00F91AAF">
      <w:pPr>
        <w:spacing w:line="240" w:lineRule="auto"/>
        <w:ind w:left="3828" w:hanging="3828"/>
      </w:pPr>
      <w:r>
        <w:t>GPR</w:t>
      </w:r>
      <w:r>
        <w:tab/>
        <w:t>Ground penetrating radar used to map tree root distribution</w:t>
      </w:r>
    </w:p>
    <w:p w14:paraId="40C0E234" w14:textId="39DA51FE" w:rsidR="00F91AAF" w:rsidRPr="00972E7C" w:rsidRDefault="00F91AAF" w:rsidP="00F91AAF">
      <w:pPr>
        <w:spacing w:line="240" w:lineRule="auto"/>
        <w:ind w:left="3828" w:hanging="3828"/>
      </w:pPr>
      <w:r w:rsidRPr="00972E7C">
        <w:t>Legacy trees</w:t>
      </w:r>
      <w:r w:rsidRPr="00972E7C">
        <w:tab/>
        <w:t xml:space="preserve">Standout trees which have been retained following previous tree clearance works, usually associated with a development, within a specified area or piece of land </w:t>
      </w:r>
    </w:p>
    <w:p w14:paraId="42B2AD59" w14:textId="77777777" w:rsidR="00F91AAF" w:rsidRPr="00972E7C" w:rsidRDefault="00F91AAF" w:rsidP="00F91AAF">
      <w:pPr>
        <w:spacing w:line="240" w:lineRule="auto"/>
      </w:pPr>
      <w:r w:rsidRPr="00972E7C">
        <w:t>LPA</w:t>
      </w:r>
      <w:r w:rsidRPr="00972E7C">
        <w:tab/>
      </w:r>
      <w:r w:rsidRPr="00972E7C">
        <w:tab/>
      </w:r>
      <w:r w:rsidRPr="00972E7C">
        <w:tab/>
      </w:r>
      <w:r w:rsidRPr="00972E7C">
        <w:tab/>
      </w:r>
      <w:r w:rsidRPr="00972E7C">
        <w:tab/>
      </w:r>
      <w:r w:rsidRPr="00972E7C">
        <w:tab/>
      </w:r>
      <w:r w:rsidRPr="00972E7C">
        <w:tab/>
      </w:r>
      <w:r w:rsidRPr="00972E7C">
        <w:tab/>
      </w:r>
      <w:r w:rsidRPr="00972E7C">
        <w:tab/>
        <w:t>Local Planning Authority</w:t>
      </w:r>
    </w:p>
    <w:p w14:paraId="5BB0FB9C" w14:textId="77777777" w:rsidR="00F91AAF" w:rsidRPr="008215DE" w:rsidRDefault="00F91AAF" w:rsidP="00F91AAF">
      <w:pPr>
        <w:spacing w:line="240" w:lineRule="auto"/>
      </w:pPr>
      <w:r w:rsidRPr="00972E7C">
        <w:t>LU</w:t>
      </w:r>
      <w:r w:rsidRPr="00972E7C">
        <w:tab/>
      </w:r>
      <w:r w:rsidRPr="00972E7C">
        <w:tab/>
      </w:r>
      <w:r w:rsidRPr="00972E7C">
        <w:tab/>
      </w:r>
      <w:r w:rsidRPr="00972E7C">
        <w:tab/>
      </w:r>
      <w:r w:rsidRPr="00972E7C">
        <w:tab/>
      </w:r>
      <w:r w:rsidRPr="00972E7C">
        <w:tab/>
      </w:r>
      <w:r w:rsidRPr="00972E7C">
        <w:tab/>
      </w:r>
      <w:r w:rsidRPr="00972E7C">
        <w:tab/>
      </w:r>
      <w:r w:rsidRPr="00972E7C">
        <w:tab/>
      </w:r>
      <w:r w:rsidRPr="008215DE">
        <w:t>London Underground</w:t>
      </w:r>
    </w:p>
    <w:p w14:paraId="2FB16611" w14:textId="77777777" w:rsidR="00F91AAF" w:rsidRPr="008215DE" w:rsidRDefault="00F91AAF" w:rsidP="00F91AAF">
      <w:pPr>
        <w:spacing w:line="240" w:lineRule="auto"/>
        <w:ind w:left="3828" w:hanging="3828"/>
      </w:pPr>
      <w:r w:rsidRPr="008215DE">
        <w:t>Notable trees</w:t>
      </w:r>
      <w:r w:rsidRPr="008215DE">
        <w:tab/>
        <w:t xml:space="preserve">Usually large, mature stand out trees contributing to the landscape and/or high-quality specimens of a species, especially when compared to other trees within the same landscape </w:t>
      </w:r>
    </w:p>
    <w:p w14:paraId="43A55E36" w14:textId="77777777" w:rsidR="00F91AAF" w:rsidRPr="00972E7C" w:rsidRDefault="00F91AAF" w:rsidP="00F91AAF">
      <w:pPr>
        <w:spacing w:line="240" w:lineRule="auto"/>
      </w:pPr>
      <w:r w:rsidRPr="008215DE">
        <w:t>Monolithed</w:t>
      </w:r>
      <w:r w:rsidRPr="008215DE">
        <w:tab/>
      </w:r>
      <w:r w:rsidRPr="008215DE">
        <w:tab/>
      </w:r>
      <w:r w:rsidRPr="008215DE">
        <w:tab/>
      </w:r>
      <w:r w:rsidRPr="008215DE">
        <w:tab/>
      </w:r>
      <w:r w:rsidRPr="008215DE">
        <w:tab/>
      </w:r>
      <w:r w:rsidRPr="008215DE">
        <w:tab/>
      </w:r>
      <w:r w:rsidRPr="008215DE">
        <w:tab/>
        <w:t>Severe pruning</w:t>
      </w:r>
      <w:r w:rsidRPr="00972E7C">
        <w:t xml:space="preserve"> method whereby only the tree stem is retained in a shortened form</w:t>
      </w:r>
    </w:p>
    <w:p w14:paraId="3A1C14C2" w14:textId="77777777" w:rsidR="00F91AAF" w:rsidRPr="00972E7C" w:rsidRDefault="00F91AAF" w:rsidP="00F91AAF">
      <w:pPr>
        <w:spacing w:line="240" w:lineRule="auto"/>
      </w:pPr>
      <w:r w:rsidRPr="00972E7C">
        <w:t>Operational/Non-operational land</w:t>
      </w:r>
      <w:r w:rsidRPr="00972E7C">
        <w:tab/>
      </w:r>
      <w:r w:rsidRPr="00972E7C">
        <w:tab/>
      </w:r>
      <w:r w:rsidRPr="00972E7C">
        <w:tab/>
        <w:t>Land owned by LU which has either operational related activity occurring or is unused</w:t>
      </w:r>
    </w:p>
    <w:p w14:paraId="625539D4" w14:textId="77777777" w:rsidR="00F91AAF" w:rsidRPr="00972E7C" w:rsidRDefault="00F91AAF" w:rsidP="00F91AAF">
      <w:pPr>
        <w:spacing w:line="240" w:lineRule="auto"/>
        <w:ind w:left="3828" w:hanging="3828"/>
      </w:pPr>
      <w:r w:rsidRPr="00972E7C">
        <w:t>Pollarded</w:t>
      </w:r>
      <w:r w:rsidRPr="00972E7C">
        <w:tab/>
        <w:t>Form of tree management where canopy is cut back into the larger limbs, usually performed on a repetitive cycle from early age but can be instigated in later life stages as a ‘high pollard’ but only on certain species of tree and must be maintained with regular pruning</w:t>
      </w:r>
    </w:p>
    <w:p w14:paraId="7A9874AC" w14:textId="77777777" w:rsidR="00F91AAF" w:rsidRDefault="00F91AAF" w:rsidP="00F91AAF">
      <w:pPr>
        <w:spacing w:line="240" w:lineRule="auto"/>
      </w:pPr>
      <w:r w:rsidRPr="00972E7C">
        <w:t>RPA</w:t>
      </w:r>
      <w:r w:rsidRPr="00972E7C">
        <w:tab/>
      </w:r>
      <w:r w:rsidRPr="00972E7C">
        <w:tab/>
      </w:r>
      <w:r w:rsidRPr="00972E7C">
        <w:tab/>
      </w:r>
      <w:r w:rsidRPr="00972E7C">
        <w:tab/>
      </w:r>
      <w:r w:rsidRPr="00972E7C">
        <w:tab/>
      </w:r>
      <w:r w:rsidRPr="00972E7C">
        <w:tab/>
      </w:r>
      <w:r w:rsidRPr="00972E7C">
        <w:tab/>
      </w:r>
      <w:r w:rsidRPr="00972E7C">
        <w:tab/>
      </w:r>
      <w:r w:rsidRPr="00972E7C">
        <w:tab/>
        <w:t>Root Protection Area</w:t>
      </w:r>
    </w:p>
    <w:p w14:paraId="772C9908" w14:textId="45C0D196" w:rsidR="00F91AAF" w:rsidRDefault="00F91AAF" w:rsidP="00F91AAF">
      <w:pPr>
        <w:pStyle w:val="Para0"/>
      </w:pPr>
      <w:r>
        <w:t>Unmade ground</w:t>
      </w:r>
      <w:r>
        <w:tab/>
      </w:r>
      <w:r>
        <w:tab/>
      </w:r>
      <w:r>
        <w:tab/>
      </w:r>
      <w:r>
        <w:tab/>
      </w:r>
      <w:r>
        <w:tab/>
      </w:r>
      <w:r>
        <w:tab/>
        <w:t>Ground not covered by hard surfacing materials such as tarmac, asphalt etc. Can be bare earth or grass covered.</w:t>
      </w:r>
    </w:p>
    <w:p w14:paraId="2FBF179D" w14:textId="046D3088" w:rsidR="00F91AAF" w:rsidRDefault="00081D22" w:rsidP="00F91AAF">
      <w:pPr>
        <w:pStyle w:val="Heading9"/>
      </w:pPr>
      <w:bookmarkStart w:id="34" w:name="_Toc21592423"/>
      <w:r>
        <w:rPr>
          <w:noProof/>
        </w:rPr>
        <w:drawing>
          <wp:anchor distT="0" distB="0" distL="114300" distR="114300" simplePos="0" relativeHeight="251699712" behindDoc="0" locked="0" layoutInCell="1" allowOverlap="1" wp14:anchorId="04B9152A" wp14:editId="74E97FF2">
            <wp:simplePos x="0" y="0"/>
            <wp:positionH relativeFrom="margin">
              <wp:posOffset>-41910</wp:posOffset>
            </wp:positionH>
            <wp:positionV relativeFrom="paragraph">
              <wp:posOffset>443865</wp:posOffset>
            </wp:positionV>
            <wp:extent cx="9387591" cy="4788000"/>
            <wp:effectExtent l="0" t="0" r="4445"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t="2143"/>
                    <a:stretch/>
                  </pic:blipFill>
                  <pic:spPr bwMode="auto">
                    <a:xfrm>
                      <a:off x="0" y="0"/>
                      <a:ext cx="9387591" cy="478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AAF" w:rsidRPr="00F91AAF">
        <w:t>Cascade Chart for Tree Quality Assessment (taken from BS5837:2012)</w:t>
      </w:r>
      <w:bookmarkEnd w:id="34"/>
    </w:p>
    <w:p w14:paraId="72BB7416" w14:textId="04297B8F" w:rsidR="00F91AAF" w:rsidRPr="001F7C4F" w:rsidRDefault="00F91AAF" w:rsidP="00F91AAF">
      <w:pPr>
        <w:pStyle w:val="Para0"/>
        <w:rPr>
          <w:sz w:val="2"/>
        </w:rPr>
      </w:pPr>
    </w:p>
    <w:p w14:paraId="1A3410D6" w14:textId="77777777" w:rsidR="00F91AAF" w:rsidRDefault="00F91AAF" w:rsidP="00F91AAF">
      <w:pPr>
        <w:pStyle w:val="Para0"/>
        <w:sectPr w:rsidR="00F91AAF" w:rsidSect="00F91AAF">
          <w:headerReference w:type="default" r:id="rId41"/>
          <w:footerReference w:type="default" r:id="rId42"/>
          <w:pgSz w:w="16840" w:h="11901" w:orient="landscape" w:code="9"/>
          <w:pgMar w:top="1134" w:right="567" w:bottom="1077" w:left="851" w:header="567" w:footer="369" w:gutter="0"/>
          <w:cols w:space="0"/>
          <w:formProt w:val="0"/>
          <w:docGrid w:linePitch="360"/>
        </w:sectPr>
      </w:pPr>
    </w:p>
    <w:p w14:paraId="61565D1E" w14:textId="3D879144" w:rsidR="00F91AAF" w:rsidRDefault="00081D22" w:rsidP="00081D22">
      <w:pPr>
        <w:pStyle w:val="Heading9"/>
      </w:pPr>
      <w:bookmarkStart w:id="35" w:name="_Toc21592424"/>
      <w:r w:rsidRPr="00081D22">
        <w:t>Tree Survey Schedule Key</w:t>
      </w:r>
      <w:bookmarkEnd w:id="35"/>
    </w:p>
    <w:tbl>
      <w:tblPr>
        <w:tblStyle w:val="TableGrid1"/>
        <w:tblW w:w="0" w:type="auto"/>
        <w:tblInd w:w="113" w:type="dxa"/>
        <w:tblLook w:val="04A0" w:firstRow="1" w:lastRow="0" w:firstColumn="1" w:lastColumn="0" w:noHBand="0" w:noVBand="1"/>
      </w:tblPr>
      <w:tblGrid>
        <w:gridCol w:w="2303"/>
        <w:gridCol w:w="7264"/>
      </w:tblGrid>
      <w:tr w:rsidR="00081D22" w:rsidRPr="00081D22" w14:paraId="7808E0A9" w14:textId="77777777" w:rsidTr="00107942">
        <w:trPr>
          <w:cantSplit/>
          <w:tblHeader/>
        </w:trPr>
        <w:tc>
          <w:tcPr>
            <w:tcW w:w="3256" w:type="dxa"/>
            <w:tcBorders>
              <w:top w:val="single" w:sz="4" w:space="0" w:color="808080"/>
              <w:left w:val="single" w:sz="4" w:space="0" w:color="808080"/>
              <w:bottom w:val="single" w:sz="4" w:space="0" w:color="808080"/>
              <w:right w:val="single" w:sz="4" w:space="0" w:color="FFFFFF" w:themeColor="background1"/>
            </w:tcBorders>
            <w:shd w:val="clear" w:color="auto" w:fill="00338D"/>
            <w:vAlign w:val="center"/>
          </w:tcPr>
          <w:p w14:paraId="005412C4" w14:textId="77777777" w:rsidR="00081D22" w:rsidRPr="00081D22" w:rsidRDefault="00081D22" w:rsidP="00081D22">
            <w:pPr>
              <w:pStyle w:val="Tablesmallheading"/>
              <w:rPr>
                <w:rFonts w:eastAsia="SimSun"/>
                <w:sz w:val="18"/>
                <w:szCs w:val="18"/>
              </w:rPr>
            </w:pPr>
            <w:r w:rsidRPr="00081D22">
              <w:rPr>
                <w:rFonts w:eastAsia="SimSun"/>
                <w:sz w:val="18"/>
                <w:szCs w:val="18"/>
              </w:rPr>
              <w:t>Column Header</w:t>
            </w:r>
          </w:p>
        </w:tc>
        <w:tc>
          <w:tcPr>
            <w:tcW w:w="12269" w:type="dxa"/>
            <w:tcBorders>
              <w:top w:val="single" w:sz="4" w:space="0" w:color="808080"/>
              <w:left w:val="single" w:sz="4" w:space="0" w:color="FFFFFF" w:themeColor="background1"/>
              <w:bottom w:val="single" w:sz="4" w:space="0" w:color="808080"/>
              <w:right w:val="single" w:sz="4" w:space="0" w:color="808080"/>
            </w:tcBorders>
            <w:shd w:val="clear" w:color="auto" w:fill="00338D"/>
            <w:vAlign w:val="center"/>
          </w:tcPr>
          <w:p w14:paraId="3460938A" w14:textId="77777777" w:rsidR="00081D22" w:rsidRPr="00081D22" w:rsidRDefault="00081D22" w:rsidP="00081D22">
            <w:pPr>
              <w:pStyle w:val="Tablesmallheading"/>
              <w:rPr>
                <w:rFonts w:eastAsia="SimSun"/>
                <w:sz w:val="18"/>
                <w:szCs w:val="18"/>
              </w:rPr>
            </w:pPr>
            <w:r w:rsidRPr="00081D22">
              <w:rPr>
                <w:rFonts w:eastAsia="SimSun"/>
                <w:sz w:val="18"/>
                <w:szCs w:val="18"/>
              </w:rPr>
              <w:t>Explanation</w:t>
            </w:r>
          </w:p>
        </w:tc>
      </w:tr>
      <w:tr w:rsidR="00081D22" w:rsidRPr="00081D22" w14:paraId="2AFFF972"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079F9F38"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Tree Ref No</w:t>
            </w:r>
          </w:p>
        </w:tc>
        <w:tc>
          <w:tcPr>
            <w:tcW w:w="12269" w:type="dxa"/>
            <w:tcBorders>
              <w:top w:val="single" w:sz="4" w:space="0" w:color="808080"/>
              <w:left w:val="single" w:sz="4" w:space="0" w:color="808080"/>
              <w:bottom w:val="single" w:sz="4" w:space="0" w:color="808080"/>
              <w:right w:val="single" w:sz="4" w:space="0" w:color="808080"/>
            </w:tcBorders>
            <w:vAlign w:val="center"/>
          </w:tcPr>
          <w:p w14:paraId="11ABE982"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T - Tree</w:t>
            </w:r>
          </w:p>
          <w:p w14:paraId="0B29E29E"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G - Group</w:t>
            </w:r>
          </w:p>
          <w:p w14:paraId="60E77853"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 - DBH measurements estimated due to access restrictions or safety concerns.</w:t>
            </w:r>
          </w:p>
        </w:tc>
      </w:tr>
      <w:tr w:rsidR="00081D22" w:rsidRPr="00081D22" w14:paraId="4A632507"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39115678"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Tree count data (groups)</w:t>
            </w:r>
          </w:p>
        </w:tc>
        <w:tc>
          <w:tcPr>
            <w:tcW w:w="12269" w:type="dxa"/>
            <w:tcBorders>
              <w:top w:val="single" w:sz="4" w:space="0" w:color="808080"/>
              <w:left w:val="single" w:sz="4" w:space="0" w:color="808080"/>
              <w:bottom w:val="single" w:sz="4" w:space="0" w:color="808080"/>
              <w:right w:val="single" w:sz="4" w:space="0" w:color="808080"/>
            </w:tcBorders>
            <w:vAlign w:val="center"/>
          </w:tcPr>
          <w:p w14:paraId="692EFB14"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Tree number data in groups of trees are either based on a head count or a sample plot within a feature. These should be assumed to be estimates.</w:t>
            </w:r>
          </w:p>
        </w:tc>
      </w:tr>
      <w:tr w:rsidR="00081D22" w:rsidRPr="00081D22" w14:paraId="13C36A66"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5890538F"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Diameter at breast height (DBH)</w:t>
            </w:r>
          </w:p>
        </w:tc>
        <w:tc>
          <w:tcPr>
            <w:tcW w:w="12269" w:type="dxa"/>
            <w:tcBorders>
              <w:top w:val="single" w:sz="4" w:space="0" w:color="808080"/>
              <w:left w:val="single" w:sz="4" w:space="0" w:color="808080"/>
              <w:bottom w:val="single" w:sz="4" w:space="0" w:color="808080"/>
              <w:right w:val="single" w:sz="4" w:space="0" w:color="808080"/>
            </w:tcBorders>
            <w:vAlign w:val="center"/>
          </w:tcPr>
          <w:p w14:paraId="33E282DF"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Tree stem diameter measured at 1.5m from the ground. This figure relates to both single stemmed trees or the combined DBH for multi-stemmed trees.</w:t>
            </w:r>
          </w:p>
        </w:tc>
      </w:tr>
      <w:tr w:rsidR="00081D22" w:rsidRPr="00081D22" w14:paraId="35657E81"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4AD5862C"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Canopy spread - N E S W</w:t>
            </w:r>
          </w:p>
        </w:tc>
        <w:tc>
          <w:tcPr>
            <w:tcW w:w="12269" w:type="dxa"/>
            <w:tcBorders>
              <w:top w:val="single" w:sz="4" w:space="0" w:color="808080"/>
              <w:left w:val="single" w:sz="4" w:space="0" w:color="808080"/>
              <w:bottom w:val="single" w:sz="4" w:space="0" w:color="808080"/>
              <w:right w:val="single" w:sz="4" w:space="0" w:color="808080"/>
            </w:tcBorders>
            <w:vAlign w:val="center"/>
          </w:tcPr>
          <w:p w14:paraId="7C892BE2"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Approximate horizontal canopy spread in the four compass directions</w:t>
            </w:r>
          </w:p>
        </w:tc>
      </w:tr>
      <w:tr w:rsidR="00081D22" w:rsidRPr="00081D22" w14:paraId="77946C2A"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11B2E904"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Age Class</w:t>
            </w:r>
          </w:p>
        </w:tc>
        <w:tc>
          <w:tcPr>
            <w:tcW w:w="12269" w:type="dxa"/>
            <w:tcBorders>
              <w:top w:val="single" w:sz="4" w:space="0" w:color="808080"/>
              <w:left w:val="single" w:sz="4" w:space="0" w:color="808080"/>
              <w:bottom w:val="single" w:sz="4" w:space="0" w:color="808080"/>
              <w:right w:val="single" w:sz="4" w:space="0" w:color="808080"/>
            </w:tcBorders>
            <w:vAlign w:val="center"/>
          </w:tcPr>
          <w:p w14:paraId="17A2033D"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Young (Y) - A tree in the first quarter of its life span.</w:t>
            </w:r>
          </w:p>
          <w:p w14:paraId="3D630B42"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Semi Mature (SM) - A tree in the latter stages of its first quarter, well established.</w:t>
            </w:r>
          </w:p>
          <w:p w14:paraId="1BB3C37D"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Early Mature (EM) - A tree half way through its life span significant further growth potential</w:t>
            </w:r>
          </w:p>
          <w:p w14:paraId="5A5F4416"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Mature (M) - A tree at or near its potential maximum size which is still growing vigorously in its third quarter of life span.</w:t>
            </w:r>
          </w:p>
          <w:p w14:paraId="13C3EA3E"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Over Mature (OM) - A tree in decline in its final quarter of life span.</w:t>
            </w:r>
          </w:p>
          <w:p w14:paraId="5DFE15BA"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Veteran (V) - A tree that by recognised criteria shows features of biological, cultural or aesthetic value that are characteristic of, but not exclusive to, individuals surviving beyond the typical age range for the species concerned.</w:t>
            </w:r>
          </w:p>
        </w:tc>
      </w:tr>
      <w:tr w:rsidR="00081D22" w:rsidRPr="00081D22" w14:paraId="2A6F053E"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1406812B"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Structural Condition (S)</w:t>
            </w:r>
          </w:p>
        </w:tc>
        <w:tc>
          <w:tcPr>
            <w:tcW w:w="12269" w:type="dxa"/>
            <w:tcBorders>
              <w:top w:val="single" w:sz="4" w:space="0" w:color="808080"/>
              <w:left w:val="single" w:sz="4" w:space="0" w:color="808080"/>
              <w:bottom w:val="single" w:sz="4" w:space="0" w:color="808080"/>
              <w:right w:val="single" w:sz="4" w:space="0" w:color="808080"/>
            </w:tcBorders>
            <w:vAlign w:val="center"/>
          </w:tcPr>
          <w:p w14:paraId="5896167A"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Good (G) - No signs of decay or structural weakness.</w:t>
            </w:r>
          </w:p>
          <w:p w14:paraId="10E92795"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Fair (F) - Minor defects not causing structural weakness.</w:t>
            </w:r>
          </w:p>
          <w:p w14:paraId="5BA029C3"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Poor (P) - Severe decay in the main stem or branches/structurally weak.</w:t>
            </w:r>
          </w:p>
        </w:tc>
      </w:tr>
      <w:tr w:rsidR="00081D22" w:rsidRPr="00081D22" w14:paraId="09C7DF35"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0028E87B"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Physiological Condition (P)</w:t>
            </w:r>
          </w:p>
        </w:tc>
        <w:tc>
          <w:tcPr>
            <w:tcW w:w="12269" w:type="dxa"/>
            <w:tcBorders>
              <w:top w:val="single" w:sz="4" w:space="0" w:color="808080"/>
              <w:left w:val="single" w:sz="4" w:space="0" w:color="808080"/>
              <w:bottom w:val="single" w:sz="4" w:space="0" w:color="808080"/>
              <w:right w:val="single" w:sz="4" w:space="0" w:color="808080"/>
            </w:tcBorders>
            <w:vAlign w:val="center"/>
          </w:tcPr>
          <w:p w14:paraId="3C6B58B4"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Good (G) - Showing no adverse risk of failure/defects.</w:t>
            </w:r>
          </w:p>
          <w:p w14:paraId="7D36B6B3"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Fair (F) - Showing minor signs of deterioration.</w:t>
            </w:r>
          </w:p>
          <w:p w14:paraId="370BD9EE"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Poor (P) - Unlikely to recover to a good condition.</w:t>
            </w:r>
          </w:p>
          <w:p w14:paraId="5CB43E53"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Dead (D)</w:t>
            </w:r>
          </w:p>
        </w:tc>
      </w:tr>
      <w:tr w:rsidR="00081D22" w:rsidRPr="00081D22" w14:paraId="09BF1769"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53CA9AB1"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Estimated Remaining Contribution (ERC)</w:t>
            </w:r>
          </w:p>
        </w:tc>
        <w:tc>
          <w:tcPr>
            <w:tcW w:w="12269" w:type="dxa"/>
            <w:tcBorders>
              <w:top w:val="single" w:sz="4" w:space="0" w:color="808080"/>
              <w:left w:val="single" w:sz="4" w:space="0" w:color="808080"/>
              <w:bottom w:val="single" w:sz="4" w:space="0" w:color="808080"/>
              <w:right w:val="single" w:sz="4" w:space="0" w:color="808080"/>
            </w:tcBorders>
            <w:vAlign w:val="center"/>
          </w:tcPr>
          <w:p w14:paraId="1E9D591C"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&lt;10 - Less than 10 years of normal life expectancy remaining.</w:t>
            </w:r>
          </w:p>
          <w:p w14:paraId="157054BA"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10+ - Between 10 and 20 years of normal life expectancy remaining.</w:t>
            </w:r>
          </w:p>
          <w:p w14:paraId="116F16F9"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20+ - Between 20 and 40 years of normal life expectancy remaining.</w:t>
            </w:r>
          </w:p>
          <w:p w14:paraId="6DD11928"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40+ - Tree would normally expect to live for more than 40 more years.</w:t>
            </w:r>
          </w:p>
        </w:tc>
      </w:tr>
      <w:tr w:rsidR="00081D22" w:rsidRPr="00081D22" w14:paraId="03E2D837"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02F1BEA3"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Root Protection Area (RPA) radius</w:t>
            </w:r>
          </w:p>
        </w:tc>
        <w:tc>
          <w:tcPr>
            <w:tcW w:w="12269" w:type="dxa"/>
            <w:tcBorders>
              <w:top w:val="single" w:sz="4" w:space="0" w:color="808080"/>
              <w:left w:val="single" w:sz="4" w:space="0" w:color="808080"/>
              <w:bottom w:val="single" w:sz="4" w:space="0" w:color="808080"/>
              <w:right w:val="single" w:sz="4" w:space="0" w:color="808080"/>
            </w:tcBorders>
            <w:vAlign w:val="center"/>
          </w:tcPr>
          <w:p w14:paraId="0F2B1C21"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Root Protection Area dimensions as calculated using formulae in BS5837:2012. Applied as either a circular area measured from an individual tree stem as a radius (individually surveyed trees) or as an off-set from the canopy extents of a collective feature (tree groups, hedgerows or woodlands).</w:t>
            </w:r>
          </w:p>
        </w:tc>
      </w:tr>
      <w:tr w:rsidR="00081D22" w:rsidRPr="00081D22" w14:paraId="15EAF70C" w14:textId="77777777" w:rsidTr="00107942">
        <w:trPr>
          <w:cantSplit/>
        </w:trPr>
        <w:tc>
          <w:tcPr>
            <w:tcW w:w="3256" w:type="dxa"/>
            <w:tcBorders>
              <w:top w:val="single" w:sz="4" w:space="0" w:color="808080"/>
              <w:left w:val="single" w:sz="4" w:space="0" w:color="808080"/>
              <w:bottom w:val="single" w:sz="4" w:space="0" w:color="808080"/>
              <w:right w:val="single" w:sz="4" w:space="0" w:color="808080"/>
            </w:tcBorders>
            <w:vAlign w:val="center"/>
          </w:tcPr>
          <w:p w14:paraId="308D5F44"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Arboricultural Impact Assessment (AIA) results</w:t>
            </w:r>
          </w:p>
        </w:tc>
        <w:tc>
          <w:tcPr>
            <w:tcW w:w="12269" w:type="dxa"/>
            <w:tcBorders>
              <w:top w:val="single" w:sz="4" w:space="0" w:color="808080"/>
              <w:left w:val="single" w:sz="4" w:space="0" w:color="808080"/>
              <w:bottom w:val="single" w:sz="4" w:space="0" w:color="808080"/>
              <w:right w:val="single" w:sz="4" w:space="0" w:color="808080"/>
            </w:tcBorders>
            <w:vAlign w:val="center"/>
          </w:tcPr>
          <w:p w14:paraId="3A8C90C4"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R - Remove</w:t>
            </w:r>
          </w:p>
          <w:p w14:paraId="3D9A799B"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P - Partial removal (used for groups only)</w:t>
            </w:r>
          </w:p>
          <w:p w14:paraId="6A38174F"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E - Encroached RPA</w:t>
            </w:r>
          </w:p>
          <w:p w14:paraId="04E3100A" w14:textId="77777777" w:rsidR="00081D22" w:rsidRPr="00081D22" w:rsidRDefault="00081D22" w:rsidP="00081D22">
            <w:pPr>
              <w:spacing w:before="60" w:after="60"/>
              <w:rPr>
                <w:rFonts w:eastAsia="SimSun" w:cs="Times New Roman"/>
                <w:sz w:val="18"/>
                <w:szCs w:val="18"/>
              </w:rPr>
            </w:pPr>
            <w:r w:rsidRPr="00081D22">
              <w:rPr>
                <w:rFonts w:eastAsia="SimSun" w:cs="Times New Roman"/>
                <w:sz w:val="18"/>
                <w:szCs w:val="18"/>
              </w:rPr>
              <w:t>N - No impacts</w:t>
            </w:r>
          </w:p>
        </w:tc>
      </w:tr>
    </w:tbl>
    <w:p w14:paraId="16101D59" w14:textId="77777777" w:rsidR="00081D22" w:rsidRDefault="00081D22" w:rsidP="00081D22">
      <w:pPr>
        <w:pStyle w:val="Para0"/>
        <w:sectPr w:rsidR="00081D22" w:rsidSect="00F91AAF">
          <w:headerReference w:type="default" r:id="rId43"/>
          <w:footerReference w:type="default" r:id="rId44"/>
          <w:pgSz w:w="11901" w:h="16840" w:code="9"/>
          <w:pgMar w:top="567" w:right="1077" w:bottom="851" w:left="1134" w:header="567" w:footer="369" w:gutter="0"/>
          <w:cols w:space="0"/>
          <w:formProt w:val="0"/>
          <w:docGrid w:linePitch="360"/>
        </w:sectPr>
      </w:pPr>
    </w:p>
    <w:p w14:paraId="14DCBF56" w14:textId="04448546" w:rsidR="00081D22" w:rsidRDefault="00081D22" w:rsidP="00081D22">
      <w:pPr>
        <w:pStyle w:val="Heading9"/>
      </w:pPr>
      <w:bookmarkStart w:id="36" w:name="_Toc21592425"/>
      <w:r w:rsidRPr="00081D22">
        <w:t>Tree Survey and Protection Schedule including AIA Results</w:t>
      </w:r>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1560"/>
        <w:gridCol w:w="829"/>
        <w:gridCol w:w="851"/>
        <w:gridCol w:w="731"/>
        <w:gridCol w:w="496"/>
        <w:gridCol w:w="496"/>
        <w:gridCol w:w="496"/>
        <w:gridCol w:w="496"/>
        <w:gridCol w:w="993"/>
        <w:gridCol w:w="709"/>
        <w:gridCol w:w="709"/>
        <w:gridCol w:w="848"/>
        <w:gridCol w:w="2269"/>
        <w:gridCol w:w="709"/>
        <w:gridCol w:w="1134"/>
        <w:gridCol w:w="851"/>
        <w:gridCol w:w="675"/>
      </w:tblGrid>
      <w:tr w:rsidR="00081D22" w:rsidRPr="00081D22" w14:paraId="585B6E63" w14:textId="77777777" w:rsidTr="00940E2B">
        <w:trPr>
          <w:cantSplit/>
          <w:trHeight w:val="1066"/>
          <w:tblHeader/>
        </w:trPr>
        <w:tc>
          <w:tcPr>
            <w:tcW w:w="182" w:type="pct"/>
            <w:vMerge w:val="restart"/>
            <w:shd w:val="clear" w:color="000000" w:fill="00338D"/>
            <w:vAlign w:val="center"/>
            <w:hideMark/>
          </w:tcPr>
          <w:p w14:paraId="0AA310E0"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Tree ref. no.</w:t>
            </w:r>
          </w:p>
        </w:tc>
        <w:tc>
          <w:tcPr>
            <w:tcW w:w="506" w:type="pct"/>
            <w:vMerge w:val="restart"/>
            <w:shd w:val="clear" w:color="000000" w:fill="00338D"/>
            <w:vAlign w:val="center"/>
            <w:hideMark/>
          </w:tcPr>
          <w:p w14:paraId="2CCB1F0B"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Species</w:t>
            </w:r>
          </w:p>
        </w:tc>
        <w:tc>
          <w:tcPr>
            <w:tcW w:w="269" w:type="pct"/>
            <w:vMerge w:val="restart"/>
            <w:shd w:val="clear" w:color="000000" w:fill="00338D"/>
            <w:vAlign w:val="center"/>
          </w:tcPr>
          <w:p w14:paraId="0772AF48"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Tree count (groups)</w:t>
            </w:r>
          </w:p>
        </w:tc>
        <w:tc>
          <w:tcPr>
            <w:tcW w:w="276" w:type="pct"/>
            <w:vMerge w:val="restart"/>
            <w:shd w:val="clear" w:color="000000" w:fill="00338D"/>
            <w:vAlign w:val="center"/>
            <w:hideMark/>
          </w:tcPr>
          <w:p w14:paraId="55BB1F2B"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Height (m)</w:t>
            </w:r>
          </w:p>
        </w:tc>
        <w:tc>
          <w:tcPr>
            <w:tcW w:w="237" w:type="pct"/>
            <w:vMerge w:val="restart"/>
            <w:shd w:val="clear" w:color="000000" w:fill="00338D"/>
            <w:vAlign w:val="center"/>
            <w:hideMark/>
          </w:tcPr>
          <w:p w14:paraId="06A78F70"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DBH</w:t>
            </w:r>
            <w:r w:rsidRPr="00081D22">
              <w:rPr>
                <w:rFonts w:eastAsia="Times New Roman" w:cs="Arial"/>
                <w:color w:val="FFFFFF"/>
                <w:sz w:val="16"/>
                <w:szCs w:val="16"/>
                <w:lang w:eastAsia="en-GB"/>
              </w:rPr>
              <w:br/>
              <w:t>(mm)</w:t>
            </w:r>
          </w:p>
        </w:tc>
        <w:tc>
          <w:tcPr>
            <w:tcW w:w="644" w:type="pct"/>
            <w:gridSpan w:val="4"/>
            <w:shd w:val="clear" w:color="000000" w:fill="00338D"/>
            <w:vAlign w:val="center"/>
          </w:tcPr>
          <w:p w14:paraId="653674DB"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Canopy spread (m)</w:t>
            </w:r>
          </w:p>
        </w:tc>
        <w:tc>
          <w:tcPr>
            <w:tcW w:w="322" w:type="pct"/>
            <w:vMerge w:val="restart"/>
            <w:shd w:val="clear" w:color="000000" w:fill="00338D"/>
            <w:vAlign w:val="center"/>
            <w:hideMark/>
          </w:tcPr>
          <w:p w14:paraId="752DE619"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Height of crown clearance</w:t>
            </w:r>
            <w:r w:rsidRPr="00081D22">
              <w:rPr>
                <w:rFonts w:eastAsia="Times New Roman" w:cs="Arial"/>
                <w:color w:val="FFFFFF"/>
                <w:sz w:val="16"/>
                <w:szCs w:val="16"/>
                <w:lang w:eastAsia="en-GB"/>
              </w:rPr>
              <w:br/>
              <w:t>(m)</w:t>
            </w:r>
            <w:r w:rsidRPr="00081D22">
              <w:rPr>
                <w:rFonts w:eastAsia="Times New Roman" w:cs="Arial"/>
                <w:color w:val="FFFFFF"/>
                <w:sz w:val="16"/>
                <w:szCs w:val="16"/>
                <w:lang w:eastAsia="en-GB"/>
              </w:rPr>
              <w:br/>
              <w:t>&amp;</w:t>
            </w:r>
            <w:r w:rsidRPr="00081D22">
              <w:rPr>
                <w:rFonts w:eastAsia="Times New Roman" w:cs="Arial"/>
                <w:color w:val="FFFFFF"/>
                <w:sz w:val="16"/>
                <w:szCs w:val="16"/>
                <w:lang w:eastAsia="en-GB"/>
              </w:rPr>
              <w:br/>
              <w:t>1st branch height and direction</w:t>
            </w:r>
          </w:p>
        </w:tc>
        <w:tc>
          <w:tcPr>
            <w:tcW w:w="230" w:type="pct"/>
            <w:vMerge w:val="restart"/>
            <w:shd w:val="clear" w:color="000000" w:fill="00338D"/>
            <w:vAlign w:val="center"/>
            <w:hideMark/>
          </w:tcPr>
          <w:p w14:paraId="7CE1468A"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Age class</w:t>
            </w:r>
          </w:p>
        </w:tc>
        <w:tc>
          <w:tcPr>
            <w:tcW w:w="230" w:type="pct"/>
            <w:vMerge w:val="restart"/>
            <w:shd w:val="clear" w:color="000000" w:fill="00338D"/>
            <w:vAlign w:val="center"/>
            <w:hideMark/>
          </w:tcPr>
          <w:p w14:paraId="695C06E7"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Struc cond.</w:t>
            </w:r>
          </w:p>
        </w:tc>
        <w:tc>
          <w:tcPr>
            <w:tcW w:w="275" w:type="pct"/>
            <w:vMerge w:val="restart"/>
            <w:shd w:val="clear" w:color="000000" w:fill="00338D"/>
            <w:vAlign w:val="center"/>
            <w:hideMark/>
          </w:tcPr>
          <w:p w14:paraId="0A81C5FB"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Physiol cond.</w:t>
            </w:r>
          </w:p>
        </w:tc>
        <w:tc>
          <w:tcPr>
            <w:tcW w:w="736" w:type="pct"/>
            <w:vMerge w:val="restart"/>
            <w:shd w:val="clear" w:color="000000" w:fill="00338D"/>
            <w:vAlign w:val="center"/>
            <w:hideMark/>
          </w:tcPr>
          <w:p w14:paraId="2F94DD8A"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General Observations and Comments</w:t>
            </w:r>
          </w:p>
        </w:tc>
        <w:tc>
          <w:tcPr>
            <w:tcW w:w="230" w:type="pct"/>
            <w:vMerge w:val="restart"/>
            <w:shd w:val="clear" w:color="000000" w:fill="00338D"/>
            <w:vAlign w:val="center"/>
            <w:hideMark/>
          </w:tcPr>
          <w:p w14:paraId="7D03C92D"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ERC</w:t>
            </w:r>
          </w:p>
        </w:tc>
        <w:tc>
          <w:tcPr>
            <w:tcW w:w="368" w:type="pct"/>
            <w:vMerge w:val="restart"/>
            <w:shd w:val="clear" w:color="000000" w:fill="00338D"/>
            <w:vAlign w:val="center"/>
            <w:hideMark/>
          </w:tcPr>
          <w:p w14:paraId="1549BF95"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Category grading</w:t>
            </w:r>
          </w:p>
        </w:tc>
        <w:tc>
          <w:tcPr>
            <w:tcW w:w="276" w:type="pct"/>
            <w:vMerge w:val="restart"/>
            <w:shd w:val="clear" w:color="000000" w:fill="00338D"/>
            <w:vAlign w:val="center"/>
            <w:hideMark/>
          </w:tcPr>
          <w:p w14:paraId="494770E6"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RPA radius</w:t>
            </w:r>
            <w:r w:rsidRPr="00081D22">
              <w:rPr>
                <w:rFonts w:eastAsia="Times New Roman" w:cs="Arial"/>
                <w:color w:val="FFFFFF"/>
                <w:sz w:val="16"/>
                <w:szCs w:val="16"/>
                <w:lang w:eastAsia="en-GB"/>
              </w:rPr>
              <w:br/>
              <w:t>(m)</w:t>
            </w:r>
          </w:p>
        </w:tc>
        <w:tc>
          <w:tcPr>
            <w:tcW w:w="219" w:type="pct"/>
            <w:vMerge w:val="restart"/>
            <w:shd w:val="clear" w:color="000000" w:fill="00338D"/>
            <w:vAlign w:val="center"/>
            <w:hideMark/>
          </w:tcPr>
          <w:p w14:paraId="54C3031E"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AIA</w:t>
            </w:r>
          </w:p>
        </w:tc>
      </w:tr>
      <w:tr w:rsidR="00081D22" w:rsidRPr="00081D22" w14:paraId="3187A057" w14:textId="77777777" w:rsidTr="00940E2B">
        <w:trPr>
          <w:cantSplit/>
          <w:trHeight w:val="1406"/>
          <w:tblHeader/>
        </w:trPr>
        <w:tc>
          <w:tcPr>
            <w:tcW w:w="182" w:type="pct"/>
            <w:vMerge/>
            <w:shd w:val="clear" w:color="000000" w:fill="00338D"/>
            <w:vAlign w:val="center"/>
          </w:tcPr>
          <w:p w14:paraId="46A6B9A9"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506" w:type="pct"/>
            <w:vMerge/>
            <w:shd w:val="clear" w:color="000000" w:fill="00338D"/>
            <w:vAlign w:val="center"/>
          </w:tcPr>
          <w:p w14:paraId="052D5F3E"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69" w:type="pct"/>
            <w:vMerge/>
            <w:shd w:val="clear" w:color="000000" w:fill="00338D"/>
            <w:vAlign w:val="center"/>
          </w:tcPr>
          <w:p w14:paraId="38AB6EA4"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76" w:type="pct"/>
            <w:vMerge/>
            <w:shd w:val="clear" w:color="000000" w:fill="00338D"/>
            <w:vAlign w:val="center"/>
          </w:tcPr>
          <w:p w14:paraId="23C06E5C"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37" w:type="pct"/>
            <w:vMerge/>
            <w:shd w:val="clear" w:color="000000" w:fill="00338D"/>
            <w:vAlign w:val="center"/>
          </w:tcPr>
          <w:p w14:paraId="28567EAA"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161" w:type="pct"/>
            <w:shd w:val="clear" w:color="000000" w:fill="00338D"/>
            <w:vAlign w:val="center"/>
          </w:tcPr>
          <w:p w14:paraId="1945FEED"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N</w:t>
            </w:r>
          </w:p>
        </w:tc>
        <w:tc>
          <w:tcPr>
            <w:tcW w:w="161" w:type="pct"/>
            <w:shd w:val="clear" w:color="000000" w:fill="00338D"/>
            <w:vAlign w:val="center"/>
          </w:tcPr>
          <w:p w14:paraId="2D51824C"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E</w:t>
            </w:r>
          </w:p>
        </w:tc>
        <w:tc>
          <w:tcPr>
            <w:tcW w:w="161" w:type="pct"/>
            <w:shd w:val="clear" w:color="000000" w:fill="00338D"/>
            <w:vAlign w:val="center"/>
          </w:tcPr>
          <w:p w14:paraId="2B0059EE"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S</w:t>
            </w:r>
          </w:p>
        </w:tc>
        <w:tc>
          <w:tcPr>
            <w:tcW w:w="161" w:type="pct"/>
            <w:shd w:val="clear" w:color="000000" w:fill="00338D"/>
            <w:vAlign w:val="center"/>
          </w:tcPr>
          <w:p w14:paraId="4786BB67" w14:textId="77777777" w:rsidR="00081D22" w:rsidRPr="00081D22" w:rsidRDefault="00081D22" w:rsidP="00081D22">
            <w:pPr>
              <w:spacing w:after="0" w:line="240" w:lineRule="auto"/>
              <w:jc w:val="center"/>
              <w:rPr>
                <w:rFonts w:eastAsia="Times New Roman" w:cs="Arial"/>
                <w:color w:val="FFFFFF"/>
                <w:sz w:val="16"/>
                <w:szCs w:val="16"/>
                <w:lang w:eastAsia="en-GB"/>
              </w:rPr>
            </w:pPr>
            <w:r w:rsidRPr="00081D22">
              <w:rPr>
                <w:rFonts w:eastAsia="Times New Roman" w:cs="Arial"/>
                <w:color w:val="FFFFFF"/>
                <w:sz w:val="16"/>
                <w:szCs w:val="16"/>
                <w:lang w:eastAsia="en-GB"/>
              </w:rPr>
              <w:t>W</w:t>
            </w:r>
          </w:p>
        </w:tc>
        <w:tc>
          <w:tcPr>
            <w:tcW w:w="322" w:type="pct"/>
            <w:vMerge/>
            <w:shd w:val="clear" w:color="000000" w:fill="00338D"/>
            <w:vAlign w:val="center"/>
          </w:tcPr>
          <w:p w14:paraId="16D04440"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30" w:type="pct"/>
            <w:vMerge/>
            <w:shd w:val="clear" w:color="000000" w:fill="00338D"/>
            <w:vAlign w:val="center"/>
          </w:tcPr>
          <w:p w14:paraId="4ED6F8F5"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30" w:type="pct"/>
            <w:vMerge/>
            <w:shd w:val="clear" w:color="000000" w:fill="00338D"/>
            <w:vAlign w:val="center"/>
          </w:tcPr>
          <w:p w14:paraId="2819A134"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75" w:type="pct"/>
            <w:vMerge/>
            <w:shd w:val="clear" w:color="000000" w:fill="00338D"/>
            <w:vAlign w:val="center"/>
          </w:tcPr>
          <w:p w14:paraId="7A4A0554"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736" w:type="pct"/>
            <w:vMerge/>
            <w:shd w:val="clear" w:color="000000" w:fill="00338D"/>
            <w:vAlign w:val="center"/>
          </w:tcPr>
          <w:p w14:paraId="04BB65A0"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30" w:type="pct"/>
            <w:vMerge/>
            <w:shd w:val="clear" w:color="000000" w:fill="00338D"/>
            <w:vAlign w:val="center"/>
          </w:tcPr>
          <w:p w14:paraId="24365337"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368" w:type="pct"/>
            <w:vMerge/>
            <w:shd w:val="clear" w:color="000000" w:fill="00338D"/>
            <w:vAlign w:val="center"/>
          </w:tcPr>
          <w:p w14:paraId="53231F46"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76" w:type="pct"/>
            <w:vMerge/>
            <w:shd w:val="clear" w:color="000000" w:fill="00338D"/>
            <w:vAlign w:val="center"/>
          </w:tcPr>
          <w:p w14:paraId="0573A669" w14:textId="77777777" w:rsidR="00081D22" w:rsidRPr="00081D22" w:rsidRDefault="00081D22" w:rsidP="00081D22">
            <w:pPr>
              <w:spacing w:after="0" w:line="240" w:lineRule="auto"/>
              <w:jc w:val="center"/>
              <w:rPr>
                <w:rFonts w:eastAsia="Times New Roman" w:cs="Arial"/>
                <w:color w:val="FFFFFF"/>
                <w:sz w:val="22"/>
                <w:szCs w:val="22"/>
                <w:lang w:eastAsia="en-GB"/>
              </w:rPr>
            </w:pPr>
          </w:p>
        </w:tc>
        <w:tc>
          <w:tcPr>
            <w:tcW w:w="219" w:type="pct"/>
            <w:vMerge/>
            <w:shd w:val="clear" w:color="000000" w:fill="00338D"/>
            <w:vAlign w:val="center"/>
          </w:tcPr>
          <w:p w14:paraId="40C3C5CA" w14:textId="77777777" w:rsidR="00081D22" w:rsidRPr="00081D22" w:rsidRDefault="00081D22" w:rsidP="00081D22">
            <w:pPr>
              <w:spacing w:after="0" w:line="240" w:lineRule="auto"/>
              <w:jc w:val="center"/>
              <w:rPr>
                <w:rFonts w:eastAsia="Times New Roman" w:cs="Arial"/>
                <w:color w:val="FFFFFF"/>
                <w:sz w:val="22"/>
                <w:szCs w:val="22"/>
                <w:lang w:eastAsia="en-GB"/>
              </w:rPr>
            </w:pPr>
          </w:p>
        </w:tc>
      </w:tr>
      <w:tr w:rsidR="00391EB1" w:rsidRPr="00081D22" w14:paraId="35A29C74" w14:textId="77777777" w:rsidTr="00A84E50">
        <w:trPr>
          <w:cantSplit/>
          <w:trHeight w:val="1200"/>
        </w:trPr>
        <w:tc>
          <w:tcPr>
            <w:tcW w:w="182" w:type="pct"/>
            <w:shd w:val="clear" w:color="auto" w:fill="auto"/>
            <w:vAlign w:val="center"/>
          </w:tcPr>
          <w:p w14:paraId="3B1EE7C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T1</w:t>
            </w:r>
          </w:p>
        </w:tc>
        <w:tc>
          <w:tcPr>
            <w:tcW w:w="506" w:type="pct"/>
            <w:shd w:val="clear" w:color="auto" w:fill="auto"/>
            <w:vAlign w:val="center"/>
          </w:tcPr>
          <w:p w14:paraId="2BAF4DC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Sycamore </w:t>
            </w:r>
          </w:p>
        </w:tc>
        <w:tc>
          <w:tcPr>
            <w:tcW w:w="269" w:type="pct"/>
            <w:shd w:val="clear" w:color="auto" w:fill="auto"/>
            <w:vAlign w:val="center"/>
          </w:tcPr>
          <w:p w14:paraId="7F48C9B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266FC20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p>
        </w:tc>
        <w:tc>
          <w:tcPr>
            <w:tcW w:w="237" w:type="pct"/>
            <w:shd w:val="clear" w:color="auto" w:fill="auto"/>
            <w:vAlign w:val="center"/>
          </w:tcPr>
          <w:p w14:paraId="28728DA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662</w:t>
            </w:r>
          </w:p>
        </w:tc>
        <w:tc>
          <w:tcPr>
            <w:tcW w:w="161" w:type="pct"/>
            <w:shd w:val="clear" w:color="auto" w:fill="auto"/>
            <w:vAlign w:val="center"/>
          </w:tcPr>
          <w:p w14:paraId="4DB24CF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4C3E6F4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23FB35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0CFBB1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2C493AD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r w:rsidRPr="00081D22">
              <w:rPr>
                <w:rFonts w:eastAsia="SimSun" w:cs="Arial"/>
                <w:color w:val="000000"/>
                <w:sz w:val="18"/>
                <w:szCs w:val="18"/>
              </w:rPr>
              <w:br/>
            </w:r>
            <w:r w:rsidRPr="00081D22">
              <w:rPr>
                <w:rFonts w:eastAsia="SimSun" w:cs="Arial"/>
                <w:color w:val="000000"/>
                <w:sz w:val="18"/>
                <w:szCs w:val="18"/>
              </w:rPr>
              <w:br/>
              <w:t>4N</w:t>
            </w:r>
          </w:p>
        </w:tc>
        <w:tc>
          <w:tcPr>
            <w:tcW w:w="230" w:type="pct"/>
            <w:shd w:val="clear" w:color="auto" w:fill="auto"/>
            <w:vAlign w:val="center"/>
          </w:tcPr>
          <w:p w14:paraId="10625F7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28F5DF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B92E28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D0A8BA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Snap outs, minor deadwood </w:t>
            </w:r>
          </w:p>
        </w:tc>
        <w:tc>
          <w:tcPr>
            <w:tcW w:w="230" w:type="pct"/>
            <w:shd w:val="clear" w:color="auto" w:fill="auto"/>
            <w:vAlign w:val="center"/>
          </w:tcPr>
          <w:p w14:paraId="289D2BE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30AA6F1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1574E9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7.9</w:t>
            </w:r>
          </w:p>
        </w:tc>
        <w:tc>
          <w:tcPr>
            <w:tcW w:w="2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355249" w14:textId="6CA799E5"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4C9955D8" w14:textId="77777777" w:rsidTr="00A84E50">
        <w:trPr>
          <w:cantSplit/>
          <w:trHeight w:val="1200"/>
        </w:trPr>
        <w:tc>
          <w:tcPr>
            <w:tcW w:w="182" w:type="pct"/>
            <w:shd w:val="clear" w:color="auto" w:fill="auto"/>
            <w:vAlign w:val="center"/>
          </w:tcPr>
          <w:p w14:paraId="3A58D12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w:t>
            </w:r>
          </w:p>
        </w:tc>
        <w:tc>
          <w:tcPr>
            <w:tcW w:w="506" w:type="pct"/>
            <w:shd w:val="clear" w:color="auto" w:fill="auto"/>
            <w:vAlign w:val="center"/>
          </w:tcPr>
          <w:p w14:paraId="7C5BA14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Lime </w:t>
            </w:r>
          </w:p>
        </w:tc>
        <w:tc>
          <w:tcPr>
            <w:tcW w:w="269" w:type="pct"/>
            <w:shd w:val="clear" w:color="auto" w:fill="auto"/>
            <w:vAlign w:val="center"/>
          </w:tcPr>
          <w:p w14:paraId="6247D7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791B4DA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22</w:t>
            </w:r>
          </w:p>
        </w:tc>
        <w:tc>
          <w:tcPr>
            <w:tcW w:w="237" w:type="pct"/>
            <w:shd w:val="clear" w:color="auto" w:fill="auto"/>
            <w:vAlign w:val="center"/>
          </w:tcPr>
          <w:p w14:paraId="277F18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750</w:t>
            </w:r>
          </w:p>
        </w:tc>
        <w:tc>
          <w:tcPr>
            <w:tcW w:w="161" w:type="pct"/>
            <w:shd w:val="clear" w:color="auto" w:fill="auto"/>
            <w:vAlign w:val="center"/>
          </w:tcPr>
          <w:p w14:paraId="51CB56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00B1706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231783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2EDE495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322" w:type="pct"/>
            <w:shd w:val="clear" w:color="auto" w:fill="auto"/>
            <w:vAlign w:val="center"/>
          </w:tcPr>
          <w:p w14:paraId="20B0BF7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r w:rsidRPr="00081D22">
              <w:rPr>
                <w:rFonts w:eastAsia="SimSun" w:cs="Arial"/>
                <w:color w:val="000000"/>
                <w:sz w:val="18"/>
                <w:szCs w:val="18"/>
              </w:rPr>
              <w:br/>
            </w:r>
            <w:r w:rsidRPr="00081D22">
              <w:rPr>
                <w:rFonts w:eastAsia="SimSun" w:cs="Arial"/>
                <w:color w:val="000000"/>
                <w:sz w:val="18"/>
                <w:szCs w:val="18"/>
              </w:rPr>
              <w:br/>
              <w:t>5E</w:t>
            </w:r>
          </w:p>
        </w:tc>
        <w:tc>
          <w:tcPr>
            <w:tcW w:w="230" w:type="pct"/>
            <w:shd w:val="clear" w:color="auto" w:fill="auto"/>
            <w:vAlign w:val="center"/>
          </w:tcPr>
          <w:p w14:paraId="37AE68E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38FA28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FEC396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546208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Tag no 1336, ivy on main stem, previous crown reduction, hanger, minor deadwood.</w:t>
            </w:r>
          </w:p>
        </w:tc>
        <w:tc>
          <w:tcPr>
            <w:tcW w:w="230" w:type="pct"/>
            <w:shd w:val="clear" w:color="auto" w:fill="auto"/>
            <w:vAlign w:val="center"/>
          </w:tcPr>
          <w:p w14:paraId="4FF8236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7D72B6C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34D9D48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3BAB408" w14:textId="74C7E737"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3DCA869D" w14:textId="77777777" w:rsidTr="00A84E50">
        <w:trPr>
          <w:cantSplit/>
          <w:trHeight w:val="1200"/>
        </w:trPr>
        <w:tc>
          <w:tcPr>
            <w:tcW w:w="182" w:type="pct"/>
            <w:shd w:val="clear" w:color="auto" w:fill="auto"/>
            <w:vAlign w:val="center"/>
          </w:tcPr>
          <w:p w14:paraId="317F2F7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w:t>
            </w:r>
          </w:p>
        </w:tc>
        <w:tc>
          <w:tcPr>
            <w:tcW w:w="506" w:type="pct"/>
            <w:shd w:val="clear" w:color="auto" w:fill="auto"/>
            <w:vAlign w:val="center"/>
          </w:tcPr>
          <w:p w14:paraId="774D971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 lime</w:t>
            </w:r>
          </w:p>
        </w:tc>
        <w:tc>
          <w:tcPr>
            <w:tcW w:w="269" w:type="pct"/>
            <w:shd w:val="clear" w:color="auto" w:fill="auto"/>
            <w:vAlign w:val="center"/>
          </w:tcPr>
          <w:p w14:paraId="76AA2E8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276" w:type="pct"/>
            <w:shd w:val="clear" w:color="auto" w:fill="auto"/>
            <w:vAlign w:val="center"/>
          </w:tcPr>
          <w:p w14:paraId="79C82E3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w:t>
            </w:r>
          </w:p>
        </w:tc>
        <w:tc>
          <w:tcPr>
            <w:tcW w:w="237" w:type="pct"/>
            <w:shd w:val="clear" w:color="auto" w:fill="auto"/>
            <w:vAlign w:val="center"/>
          </w:tcPr>
          <w:p w14:paraId="0FA2A65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800</w:t>
            </w:r>
          </w:p>
        </w:tc>
        <w:tc>
          <w:tcPr>
            <w:tcW w:w="161" w:type="pct"/>
            <w:shd w:val="clear" w:color="auto" w:fill="auto"/>
            <w:vAlign w:val="center"/>
          </w:tcPr>
          <w:p w14:paraId="6DD50D4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161" w:type="pct"/>
            <w:shd w:val="clear" w:color="auto" w:fill="auto"/>
            <w:vAlign w:val="center"/>
          </w:tcPr>
          <w:p w14:paraId="216B78A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330024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278875B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322" w:type="pct"/>
            <w:shd w:val="clear" w:color="auto" w:fill="auto"/>
            <w:vAlign w:val="center"/>
          </w:tcPr>
          <w:p w14:paraId="3919DF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1.5N</w:t>
            </w:r>
          </w:p>
        </w:tc>
        <w:tc>
          <w:tcPr>
            <w:tcW w:w="230" w:type="pct"/>
            <w:shd w:val="clear" w:color="auto" w:fill="auto"/>
            <w:vAlign w:val="center"/>
          </w:tcPr>
          <w:p w14:paraId="309C430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75C4C18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842462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189C01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 moderate deadwood</w:t>
            </w:r>
          </w:p>
        </w:tc>
        <w:tc>
          <w:tcPr>
            <w:tcW w:w="230" w:type="pct"/>
            <w:shd w:val="clear" w:color="auto" w:fill="auto"/>
            <w:vAlign w:val="center"/>
          </w:tcPr>
          <w:p w14:paraId="5C9B63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5055B465"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02F6681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2046604" w14:textId="33FE2117"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5B0A84C5" w14:textId="77777777" w:rsidTr="00A84E50">
        <w:trPr>
          <w:cantSplit/>
          <w:trHeight w:val="1200"/>
        </w:trPr>
        <w:tc>
          <w:tcPr>
            <w:tcW w:w="182" w:type="pct"/>
            <w:shd w:val="clear" w:color="auto" w:fill="auto"/>
            <w:vAlign w:val="center"/>
          </w:tcPr>
          <w:p w14:paraId="1D9B19B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w:t>
            </w:r>
          </w:p>
        </w:tc>
        <w:tc>
          <w:tcPr>
            <w:tcW w:w="506" w:type="pct"/>
            <w:shd w:val="clear" w:color="auto" w:fill="auto"/>
            <w:vAlign w:val="center"/>
          </w:tcPr>
          <w:p w14:paraId="623746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Lime, holm oak, oak, sweet chestnut, sycamore </w:t>
            </w:r>
          </w:p>
        </w:tc>
        <w:tc>
          <w:tcPr>
            <w:tcW w:w="269" w:type="pct"/>
            <w:shd w:val="clear" w:color="auto" w:fill="auto"/>
            <w:vAlign w:val="center"/>
          </w:tcPr>
          <w:p w14:paraId="7D9094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w:t>
            </w:r>
          </w:p>
        </w:tc>
        <w:tc>
          <w:tcPr>
            <w:tcW w:w="276" w:type="pct"/>
            <w:shd w:val="clear" w:color="auto" w:fill="auto"/>
            <w:vAlign w:val="center"/>
          </w:tcPr>
          <w:p w14:paraId="2EACF36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17</w:t>
            </w:r>
          </w:p>
        </w:tc>
        <w:tc>
          <w:tcPr>
            <w:tcW w:w="237" w:type="pct"/>
            <w:shd w:val="clear" w:color="auto" w:fill="auto"/>
            <w:vAlign w:val="center"/>
          </w:tcPr>
          <w:p w14:paraId="3C01902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600</w:t>
            </w:r>
          </w:p>
        </w:tc>
        <w:tc>
          <w:tcPr>
            <w:tcW w:w="161" w:type="pct"/>
            <w:shd w:val="clear" w:color="auto" w:fill="auto"/>
            <w:vAlign w:val="center"/>
          </w:tcPr>
          <w:p w14:paraId="2303FFB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6B74BC6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786CC7D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003B1F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77346BB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1.5NW</w:t>
            </w:r>
          </w:p>
        </w:tc>
        <w:tc>
          <w:tcPr>
            <w:tcW w:w="230" w:type="pct"/>
            <w:shd w:val="clear" w:color="auto" w:fill="auto"/>
            <w:vAlign w:val="center"/>
          </w:tcPr>
          <w:p w14:paraId="3114E26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093EAE5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44B2EB1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EF0AC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w:t>
            </w:r>
          </w:p>
        </w:tc>
        <w:tc>
          <w:tcPr>
            <w:tcW w:w="230" w:type="pct"/>
            <w:shd w:val="clear" w:color="auto" w:fill="auto"/>
            <w:vAlign w:val="center"/>
          </w:tcPr>
          <w:p w14:paraId="1208A71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70FDDD50"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562031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7.2</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C127475" w14:textId="37484FCA"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7A483FBB" w14:textId="77777777" w:rsidTr="00A84E50">
        <w:trPr>
          <w:cantSplit/>
          <w:trHeight w:val="1200"/>
        </w:trPr>
        <w:tc>
          <w:tcPr>
            <w:tcW w:w="182" w:type="pct"/>
            <w:shd w:val="clear" w:color="auto" w:fill="auto"/>
            <w:vAlign w:val="center"/>
          </w:tcPr>
          <w:p w14:paraId="3D94525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T5</w:t>
            </w:r>
          </w:p>
        </w:tc>
        <w:tc>
          <w:tcPr>
            <w:tcW w:w="506" w:type="pct"/>
            <w:shd w:val="clear" w:color="auto" w:fill="auto"/>
            <w:vAlign w:val="center"/>
          </w:tcPr>
          <w:p w14:paraId="7E28504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6B9C07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5BC7B9D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w:t>
            </w:r>
          </w:p>
        </w:tc>
        <w:tc>
          <w:tcPr>
            <w:tcW w:w="237" w:type="pct"/>
            <w:shd w:val="clear" w:color="auto" w:fill="auto"/>
            <w:vAlign w:val="center"/>
          </w:tcPr>
          <w:p w14:paraId="183257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950</w:t>
            </w:r>
          </w:p>
        </w:tc>
        <w:tc>
          <w:tcPr>
            <w:tcW w:w="161" w:type="pct"/>
            <w:shd w:val="clear" w:color="auto" w:fill="auto"/>
            <w:vAlign w:val="center"/>
          </w:tcPr>
          <w:p w14:paraId="5E4F2D5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161" w:type="pct"/>
            <w:shd w:val="clear" w:color="auto" w:fill="auto"/>
            <w:vAlign w:val="center"/>
          </w:tcPr>
          <w:p w14:paraId="1E8BE55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77E9CF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5FCD81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69FEA2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r w:rsidRPr="00081D22">
              <w:rPr>
                <w:rFonts w:eastAsia="SimSun" w:cs="Arial"/>
                <w:color w:val="000000"/>
                <w:sz w:val="18"/>
                <w:szCs w:val="18"/>
              </w:rPr>
              <w:br/>
            </w:r>
            <w:r w:rsidRPr="00081D22">
              <w:rPr>
                <w:rFonts w:eastAsia="SimSun" w:cs="Arial"/>
                <w:color w:val="000000"/>
                <w:sz w:val="18"/>
                <w:szCs w:val="18"/>
              </w:rPr>
              <w:br/>
              <w:t>2S</w:t>
            </w:r>
          </w:p>
        </w:tc>
        <w:tc>
          <w:tcPr>
            <w:tcW w:w="230" w:type="pct"/>
            <w:shd w:val="clear" w:color="auto" w:fill="auto"/>
            <w:vAlign w:val="center"/>
          </w:tcPr>
          <w:p w14:paraId="68BDA75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OM</w:t>
            </w:r>
          </w:p>
        </w:tc>
        <w:tc>
          <w:tcPr>
            <w:tcW w:w="230" w:type="pct"/>
            <w:shd w:val="clear" w:color="auto" w:fill="auto"/>
            <w:vAlign w:val="center"/>
          </w:tcPr>
          <w:p w14:paraId="4ECA238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BC2BBB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w:t>
            </w:r>
          </w:p>
        </w:tc>
        <w:tc>
          <w:tcPr>
            <w:tcW w:w="736" w:type="pct"/>
            <w:shd w:val="clear" w:color="auto" w:fill="auto"/>
            <w:vAlign w:val="center"/>
          </w:tcPr>
          <w:p w14:paraId="38A8B0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Crown dieback in upper canopy, major deadwood in mid and upper canopy</w:t>
            </w:r>
          </w:p>
        </w:tc>
        <w:tc>
          <w:tcPr>
            <w:tcW w:w="230" w:type="pct"/>
            <w:shd w:val="clear" w:color="auto" w:fill="auto"/>
            <w:vAlign w:val="center"/>
          </w:tcPr>
          <w:p w14:paraId="3A9387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48BBA012"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60F8A4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11.4</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DC644C0" w14:textId="6C29C97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07573AC1" w14:textId="77777777" w:rsidTr="00A84E50">
        <w:trPr>
          <w:cantSplit/>
          <w:trHeight w:val="1200"/>
        </w:trPr>
        <w:tc>
          <w:tcPr>
            <w:tcW w:w="182" w:type="pct"/>
            <w:shd w:val="clear" w:color="auto" w:fill="auto"/>
            <w:vAlign w:val="center"/>
          </w:tcPr>
          <w:p w14:paraId="40C1DB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T6</w:t>
            </w:r>
          </w:p>
        </w:tc>
        <w:tc>
          <w:tcPr>
            <w:tcW w:w="506" w:type="pct"/>
            <w:shd w:val="clear" w:color="auto" w:fill="auto"/>
            <w:vAlign w:val="center"/>
          </w:tcPr>
          <w:p w14:paraId="681A0C7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4A5DAFB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0729C71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237" w:type="pct"/>
            <w:shd w:val="clear" w:color="auto" w:fill="auto"/>
            <w:vAlign w:val="center"/>
          </w:tcPr>
          <w:p w14:paraId="68C749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480</w:t>
            </w:r>
          </w:p>
        </w:tc>
        <w:tc>
          <w:tcPr>
            <w:tcW w:w="161" w:type="pct"/>
            <w:shd w:val="clear" w:color="auto" w:fill="auto"/>
            <w:vAlign w:val="center"/>
          </w:tcPr>
          <w:p w14:paraId="4066D06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4356E41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7789E1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6956D05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4283AC1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r w:rsidRPr="00081D22">
              <w:rPr>
                <w:rFonts w:eastAsia="SimSun" w:cs="Arial"/>
                <w:color w:val="000000"/>
                <w:sz w:val="18"/>
                <w:szCs w:val="18"/>
              </w:rPr>
              <w:br/>
            </w:r>
            <w:r w:rsidRPr="00081D22">
              <w:rPr>
                <w:rFonts w:eastAsia="SimSun" w:cs="Arial"/>
                <w:color w:val="000000"/>
                <w:sz w:val="18"/>
                <w:szCs w:val="18"/>
              </w:rPr>
              <w:br/>
              <w:t>2N</w:t>
            </w:r>
          </w:p>
        </w:tc>
        <w:tc>
          <w:tcPr>
            <w:tcW w:w="230" w:type="pct"/>
            <w:shd w:val="clear" w:color="auto" w:fill="auto"/>
            <w:vAlign w:val="center"/>
          </w:tcPr>
          <w:p w14:paraId="506DCC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1F4410B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142661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B546F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Prolific ivy, moderate deadwood, asymmetrical canopy </w:t>
            </w:r>
          </w:p>
        </w:tc>
        <w:tc>
          <w:tcPr>
            <w:tcW w:w="230" w:type="pct"/>
            <w:shd w:val="clear" w:color="auto" w:fill="auto"/>
            <w:vAlign w:val="center"/>
          </w:tcPr>
          <w:p w14:paraId="314F22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5B5B5B"/>
            <w:vAlign w:val="center"/>
          </w:tcPr>
          <w:p w14:paraId="43F76326"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04A37DA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0F172E48" w14:textId="1A225583"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60C334C7" w14:textId="77777777" w:rsidTr="00A84E50">
        <w:trPr>
          <w:cantSplit/>
          <w:trHeight w:val="1200"/>
        </w:trPr>
        <w:tc>
          <w:tcPr>
            <w:tcW w:w="182" w:type="pct"/>
            <w:shd w:val="clear" w:color="auto" w:fill="auto"/>
            <w:vAlign w:val="center"/>
          </w:tcPr>
          <w:p w14:paraId="3875B3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G7</w:t>
            </w:r>
          </w:p>
        </w:tc>
        <w:tc>
          <w:tcPr>
            <w:tcW w:w="506" w:type="pct"/>
            <w:shd w:val="clear" w:color="auto" w:fill="auto"/>
            <w:vAlign w:val="center"/>
          </w:tcPr>
          <w:p w14:paraId="1669FCA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Holm oak, oak, lime, holly, sycamore, hawthorn</w:t>
            </w:r>
          </w:p>
        </w:tc>
        <w:tc>
          <w:tcPr>
            <w:tcW w:w="269" w:type="pct"/>
            <w:shd w:val="clear" w:color="auto" w:fill="auto"/>
            <w:vAlign w:val="center"/>
          </w:tcPr>
          <w:p w14:paraId="7B0F910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76" w:type="pct"/>
            <w:shd w:val="clear" w:color="auto" w:fill="auto"/>
            <w:vAlign w:val="center"/>
          </w:tcPr>
          <w:p w14:paraId="1F3B900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4B108E3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340</w:t>
            </w:r>
          </w:p>
        </w:tc>
        <w:tc>
          <w:tcPr>
            <w:tcW w:w="161" w:type="pct"/>
            <w:shd w:val="clear" w:color="auto" w:fill="auto"/>
            <w:vAlign w:val="center"/>
          </w:tcPr>
          <w:p w14:paraId="552DC17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76467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41D6D4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69A34A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3874CB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r w:rsidRPr="00081D22">
              <w:rPr>
                <w:rFonts w:eastAsia="SimSun" w:cs="Arial"/>
                <w:color w:val="000000"/>
                <w:sz w:val="18"/>
                <w:szCs w:val="18"/>
              </w:rPr>
              <w:br/>
            </w:r>
            <w:r w:rsidRPr="00081D22">
              <w:rPr>
                <w:rFonts w:eastAsia="SimSun" w:cs="Arial"/>
                <w:color w:val="000000"/>
                <w:sz w:val="18"/>
                <w:szCs w:val="18"/>
              </w:rPr>
              <w:br/>
              <w:t>1.5SW</w:t>
            </w:r>
          </w:p>
        </w:tc>
        <w:tc>
          <w:tcPr>
            <w:tcW w:w="230" w:type="pct"/>
            <w:shd w:val="clear" w:color="auto" w:fill="auto"/>
            <w:vAlign w:val="center"/>
          </w:tcPr>
          <w:p w14:paraId="73B69D3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3FBA1A0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18455B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CD9B7B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 prolific ivy</w:t>
            </w:r>
          </w:p>
        </w:tc>
        <w:tc>
          <w:tcPr>
            <w:tcW w:w="230" w:type="pct"/>
            <w:shd w:val="clear" w:color="auto" w:fill="auto"/>
            <w:vAlign w:val="center"/>
          </w:tcPr>
          <w:p w14:paraId="37696D4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6291099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7128C6E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4.1</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4648EB3" w14:textId="32374B7F"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62899EDE" w14:textId="77777777" w:rsidTr="00A84E50">
        <w:trPr>
          <w:cantSplit/>
          <w:trHeight w:val="1200"/>
        </w:trPr>
        <w:tc>
          <w:tcPr>
            <w:tcW w:w="182" w:type="pct"/>
            <w:shd w:val="clear" w:color="auto" w:fill="auto"/>
            <w:vAlign w:val="center"/>
          </w:tcPr>
          <w:p w14:paraId="3BCCA8A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G8</w:t>
            </w:r>
          </w:p>
        </w:tc>
        <w:tc>
          <w:tcPr>
            <w:tcW w:w="506" w:type="pct"/>
            <w:shd w:val="clear" w:color="auto" w:fill="auto"/>
            <w:vAlign w:val="center"/>
          </w:tcPr>
          <w:p w14:paraId="356E2FB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Lime, silver birch</w:t>
            </w:r>
          </w:p>
        </w:tc>
        <w:tc>
          <w:tcPr>
            <w:tcW w:w="269" w:type="pct"/>
            <w:shd w:val="clear" w:color="auto" w:fill="auto"/>
            <w:vAlign w:val="center"/>
          </w:tcPr>
          <w:p w14:paraId="5F2A13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276" w:type="pct"/>
            <w:shd w:val="clear" w:color="auto" w:fill="auto"/>
            <w:vAlign w:val="center"/>
          </w:tcPr>
          <w:p w14:paraId="6C470E9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7D06C21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410</w:t>
            </w:r>
          </w:p>
        </w:tc>
        <w:tc>
          <w:tcPr>
            <w:tcW w:w="161" w:type="pct"/>
            <w:shd w:val="clear" w:color="auto" w:fill="auto"/>
            <w:vAlign w:val="center"/>
          </w:tcPr>
          <w:p w14:paraId="0751D3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6919EDE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22C813B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0A8AB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11DB13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2SW</w:t>
            </w:r>
          </w:p>
        </w:tc>
        <w:tc>
          <w:tcPr>
            <w:tcW w:w="230" w:type="pct"/>
            <w:shd w:val="clear" w:color="auto" w:fill="auto"/>
            <w:vAlign w:val="center"/>
          </w:tcPr>
          <w:p w14:paraId="1C8EBCF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2AF4703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E823D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588096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 side pruned by building</w:t>
            </w:r>
          </w:p>
        </w:tc>
        <w:tc>
          <w:tcPr>
            <w:tcW w:w="230" w:type="pct"/>
            <w:shd w:val="clear" w:color="auto" w:fill="auto"/>
            <w:vAlign w:val="center"/>
          </w:tcPr>
          <w:p w14:paraId="2EDD8AA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041D51D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73DA1D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1BB8929" w14:textId="0E5816D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498B2336" w14:textId="77777777" w:rsidTr="00A84E50">
        <w:trPr>
          <w:cantSplit/>
          <w:trHeight w:val="1200"/>
        </w:trPr>
        <w:tc>
          <w:tcPr>
            <w:tcW w:w="182" w:type="pct"/>
            <w:shd w:val="clear" w:color="auto" w:fill="auto"/>
            <w:vAlign w:val="center"/>
          </w:tcPr>
          <w:p w14:paraId="54A094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G9</w:t>
            </w:r>
          </w:p>
        </w:tc>
        <w:tc>
          <w:tcPr>
            <w:tcW w:w="506" w:type="pct"/>
            <w:shd w:val="clear" w:color="auto" w:fill="auto"/>
            <w:vAlign w:val="center"/>
          </w:tcPr>
          <w:p w14:paraId="2F71854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Holm oak, birch, oak, maritime pine</w:t>
            </w:r>
          </w:p>
        </w:tc>
        <w:tc>
          <w:tcPr>
            <w:tcW w:w="269" w:type="pct"/>
            <w:shd w:val="clear" w:color="auto" w:fill="auto"/>
            <w:vAlign w:val="center"/>
          </w:tcPr>
          <w:p w14:paraId="3112CA8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276" w:type="pct"/>
            <w:shd w:val="clear" w:color="auto" w:fill="auto"/>
            <w:vAlign w:val="center"/>
          </w:tcPr>
          <w:p w14:paraId="38EFD5A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p>
        </w:tc>
        <w:tc>
          <w:tcPr>
            <w:tcW w:w="237" w:type="pct"/>
            <w:shd w:val="clear" w:color="auto" w:fill="auto"/>
            <w:vAlign w:val="center"/>
          </w:tcPr>
          <w:p w14:paraId="63E3A41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950</w:t>
            </w:r>
          </w:p>
        </w:tc>
        <w:tc>
          <w:tcPr>
            <w:tcW w:w="161" w:type="pct"/>
            <w:shd w:val="clear" w:color="auto" w:fill="auto"/>
            <w:vAlign w:val="center"/>
          </w:tcPr>
          <w:p w14:paraId="2F1A999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2A83E9A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21A7D92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3F418D9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322" w:type="pct"/>
            <w:shd w:val="clear" w:color="auto" w:fill="auto"/>
            <w:vAlign w:val="center"/>
          </w:tcPr>
          <w:p w14:paraId="50E0F7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0E</w:t>
            </w:r>
          </w:p>
        </w:tc>
        <w:tc>
          <w:tcPr>
            <w:tcW w:w="230" w:type="pct"/>
            <w:shd w:val="clear" w:color="auto" w:fill="auto"/>
            <w:vAlign w:val="center"/>
          </w:tcPr>
          <w:p w14:paraId="6194096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073A7BA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9A5B1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4A85E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Minor deadwood </w:t>
            </w:r>
          </w:p>
        </w:tc>
        <w:tc>
          <w:tcPr>
            <w:tcW w:w="230" w:type="pct"/>
            <w:shd w:val="clear" w:color="auto" w:fill="auto"/>
            <w:vAlign w:val="center"/>
          </w:tcPr>
          <w:p w14:paraId="1A37154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4E37318F"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367517B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11.4</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51B7603" w14:textId="6471D9F3"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7F5DE351" w14:textId="77777777" w:rsidTr="00A84E50">
        <w:trPr>
          <w:cantSplit/>
          <w:trHeight w:val="1200"/>
        </w:trPr>
        <w:tc>
          <w:tcPr>
            <w:tcW w:w="182" w:type="pct"/>
            <w:shd w:val="clear" w:color="auto" w:fill="auto"/>
            <w:vAlign w:val="center"/>
          </w:tcPr>
          <w:p w14:paraId="79D2AB7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G10</w:t>
            </w:r>
          </w:p>
        </w:tc>
        <w:tc>
          <w:tcPr>
            <w:tcW w:w="506" w:type="pct"/>
            <w:shd w:val="clear" w:color="auto" w:fill="auto"/>
            <w:vAlign w:val="center"/>
          </w:tcPr>
          <w:p w14:paraId="22085D0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Lime, rowan, silver birch, Norway maple </w:t>
            </w:r>
          </w:p>
        </w:tc>
        <w:tc>
          <w:tcPr>
            <w:tcW w:w="269" w:type="pct"/>
            <w:shd w:val="clear" w:color="auto" w:fill="auto"/>
            <w:vAlign w:val="center"/>
          </w:tcPr>
          <w:p w14:paraId="35E4BD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276" w:type="pct"/>
            <w:shd w:val="clear" w:color="auto" w:fill="auto"/>
            <w:vAlign w:val="center"/>
          </w:tcPr>
          <w:p w14:paraId="234735B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237" w:type="pct"/>
            <w:shd w:val="clear" w:color="auto" w:fill="auto"/>
            <w:vAlign w:val="center"/>
          </w:tcPr>
          <w:p w14:paraId="7DE563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340</w:t>
            </w:r>
          </w:p>
        </w:tc>
        <w:tc>
          <w:tcPr>
            <w:tcW w:w="161" w:type="pct"/>
            <w:shd w:val="clear" w:color="auto" w:fill="auto"/>
            <w:vAlign w:val="center"/>
          </w:tcPr>
          <w:p w14:paraId="6430E9F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438D409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1CF3A4B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4A03D63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103E5AA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0.5E</w:t>
            </w:r>
          </w:p>
        </w:tc>
        <w:tc>
          <w:tcPr>
            <w:tcW w:w="230" w:type="pct"/>
            <w:shd w:val="clear" w:color="auto" w:fill="auto"/>
            <w:vAlign w:val="center"/>
          </w:tcPr>
          <w:p w14:paraId="432925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1C96D8E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20BF03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7F0AF65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Bark damage wounds, minor deadwood </w:t>
            </w:r>
          </w:p>
        </w:tc>
        <w:tc>
          <w:tcPr>
            <w:tcW w:w="230" w:type="pct"/>
            <w:shd w:val="clear" w:color="auto" w:fill="auto"/>
            <w:vAlign w:val="center"/>
          </w:tcPr>
          <w:p w14:paraId="629A818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5C685BAE"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C1</w:t>
            </w:r>
          </w:p>
        </w:tc>
        <w:tc>
          <w:tcPr>
            <w:tcW w:w="276" w:type="pct"/>
            <w:shd w:val="clear" w:color="auto" w:fill="auto"/>
            <w:vAlign w:val="center"/>
          </w:tcPr>
          <w:p w14:paraId="2A92062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4.1</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F035EF0" w14:textId="7EC32BEB"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4993163A" w14:textId="77777777" w:rsidTr="00A84E50">
        <w:trPr>
          <w:cantSplit/>
          <w:trHeight w:val="1200"/>
        </w:trPr>
        <w:tc>
          <w:tcPr>
            <w:tcW w:w="182" w:type="pct"/>
            <w:shd w:val="clear" w:color="auto" w:fill="auto"/>
            <w:vAlign w:val="center"/>
          </w:tcPr>
          <w:p w14:paraId="4FE69B3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G11</w:t>
            </w:r>
          </w:p>
        </w:tc>
        <w:tc>
          <w:tcPr>
            <w:tcW w:w="506" w:type="pct"/>
            <w:shd w:val="clear" w:color="auto" w:fill="auto"/>
            <w:vAlign w:val="center"/>
          </w:tcPr>
          <w:p w14:paraId="5CDDE33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Maritime pine </w:t>
            </w:r>
          </w:p>
        </w:tc>
        <w:tc>
          <w:tcPr>
            <w:tcW w:w="269" w:type="pct"/>
            <w:shd w:val="clear" w:color="auto" w:fill="auto"/>
            <w:vAlign w:val="center"/>
          </w:tcPr>
          <w:p w14:paraId="4762014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276" w:type="pct"/>
            <w:shd w:val="clear" w:color="auto" w:fill="auto"/>
            <w:vAlign w:val="center"/>
          </w:tcPr>
          <w:p w14:paraId="15D7F44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17</w:t>
            </w:r>
          </w:p>
        </w:tc>
        <w:tc>
          <w:tcPr>
            <w:tcW w:w="237" w:type="pct"/>
            <w:shd w:val="clear" w:color="auto" w:fill="auto"/>
            <w:vAlign w:val="center"/>
          </w:tcPr>
          <w:p w14:paraId="18C25E4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900</w:t>
            </w:r>
          </w:p>
        </w:tc>
        <w:tc>
          <w:tcPr>
            <w:tcW w:w="161" w:type="pct"/>
            <w:shd w:val="clear" w:color="auto" w:fill="auto"/>
            <w:vAlign w:val="center"/>
          </w:tcPr>
          <w:p w14:paraId="73A846A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19AC361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7EA4B34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0F7F76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322" w:type="pct"/>
            <w:shd w:val="clear" w:color="auto" w:fill="auto"/>
            <w:vAlign w:val="center"/>
          </w:tcPr>
          <w:p w14:paraId="27FA8AD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0S</w:t>
            </w:r>
          </w:p>
        </w:tc>
        <w:tc>
          <w:tcPr>
            <w:tcW w:w="230" w:type="pct"/>
            <w:shd w:val="clear" w:color="auto" w:fill="auto"/>
            <w:vAlign w:val="center"/>
          </w:tcPr>
          <w:p w14:paraId="51AC7E8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617F75A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1D296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6E7D46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Multi stemmed, minor deadwood.</w:t>
            </w:r>
          </w:p>
        </w:tc>
        <w:tc>
          <w:tcPr>
            <w:tcW w:w="230" w:type="pct"/>
            <w:shd w:val="clear" w:color="auto" w:fill="auto"/>
            <w:vAlign w:val="center"/>
          </w:tcPr>
          <w:p w14:paraId="76CD550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3E42E7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B1</w:t>
            </w:r>
          </w:p>
        </w:tc>
        <w:tc>
          <w:tcPr>
            <w:tcW w:w="276" w:type="pct"/>
            <w:shd w:val="clear" w:color="auto" w:fill="auto"/>
            <w:vAlign w:val="center"/>
          </w:tcPr>
          <w:p w14:paraId="27B4EEF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340D75E" w14:textId="2078E51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1C687B94" w14:textId="77777777" w:rsidTr="00A84E50">
        <w:trPr>
          <w:cantSplit/>
          <w:trHeight w:val="1200"/>
        </w:trPr>
        <w:tc>
          <w:tcPr>
            <w:tcW w:w="182" w:type="pct"/>
            <w:shd w:val="clear" w:color="auto" w:fill="auto"/>
            <w:vAlign w:val="center"/>
          </w:tcPr>
          <w:p w14:paraId="2AC88A2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G12</w:t>
            </w:r>
          </w:p>
        </w:tc>
        <w:tc>
          <w:tcPr>
            <w:tcW w:w="506" w:type="pct"/>
            <w:shd w:val="clear" w:color="auto" w:fill="auto"/>
            <w:vAlign w:val="center"/>
          </w:tcPr>
          <w:p w14:paraId="6A6A021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Holm oak </w:t>
            </w:r>
          </w:p>
        </w:tc>
        <w:tc>
          <w:tcPr>
            <w:tcW w:w="269" w:type="pct"/>
            <w:shd w:val="clear" w:color="auto" w:fill="auto"/>
            <w:vAlign w:val="center"/>
          </w:tcPr>
          <w:p w14:paraId="7FE018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276" w:type="pct"/>
            <w:shd w:val="clear" w:color="auto" w:fill="auto"/>
            <w:vAlign w:val="center"/>
          </w:tcPr>
          <w:p w14:paraId="532A43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237" w:type="pct"/>
            <w:shd w:val="clear" w:color="auto" w:fill="auto"/>
            <w:vAlign w:val="center"/>
          </w:tcPr>
          <w:p w14:paraId="1770214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470</w:t>
            </w:r>
          </w:p>
        </w:tc>
        <w:tc>
          <w:tcPr>
            <w:tcW w:w="161" w:type="pct"/>
            <w:shd w:val="clear" w:color="auto" w:fill="auto"/>
            <w:vAlign w:val="center"/>
          </w:tcPr>
          <w:p w14:paraId="43B921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059E3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037A1B6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E7A90E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3F155D6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1E</w:t>
            </w:r>
          </w:p>
        </w:tc>
        <w:tc>
          <w:tcPr>
            <w:tcW w:w="230" w:type="pct"/>
            <w:shd w:val="clear" w:color="auto" w:fill="auto"/>
            <w:vAlign w:val="center"/>
          </w:tcPr>
          <w:p w14:paraId="31AE46A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05D9AB5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A8F22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031A97A" w14:textId="451EB364"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One standing dead tree in middle of group, prolific ivy, moderate deadwood.</w:t>
            </w:r>
          </w:p>
        </w:tc>
        <w:tc>
          <w:tcPr>
            <w:tcW w:w="230" w:type="pct"/>
            <w:shd w:val="clear" w:color="auto" w:fill="auto"/>
            <w:vAlign w:val="center"/>
          </w:tcPr>
          <w:p w14:paraId="7C3F7F5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2B060F05"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227AEC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0D3120E" w14:textId="58FA3E0F"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1C562C7C" w14:textId="77777777" w:rsidTr="00A84E50">
        <w:trPr>
          <w:cantSplit/>
          <w:trHeight w:val="1200"/>
        </w:trPr>
        <w:tc>
          <w:tcPr>
            <w:tcW w:w="182" w:type="pct"/>
            <w:shd w:val="clear" w:color="auto" w:fill="auto"/>
            <w:vAlign w:val="center"/>
          </w:tcPr>
          <w:p w14:paraId="6F59A41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G13</w:t>
            </w:r>
          </w:p>
        </w:tc>
        <w:tc>
          <w:tcPr>
            <w:tcW w:w="506" w:type="pct"/>
            <w:shd w:val="clear" w:color="auto" w:fill="auto"/>
            <w:vAlign w:val="center"/>
          </w:tcPr>
          <w:p w14:paraId="5CF929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Maritime pine </w:t>
            </w:r>
          </w:p>
        </w:tc>
        <w:tc>
          <w:tcPr>
            <w:tcW w:w="269" w:type="pct"/>
            <w:shd w:val="clear" w:color="auto" w:fill="auto"/>
            <w:vAlign w:val="center"/>
          </w:tcPr>
          <w:p w14:paraId="5DCA30A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276" w:type="pct"/>
            <w:shd w:val="clear" w:color="auto" w:fill="auto"/>
            <w:vAlign w:val="center"/>
          </w:tcPr>
          <w:p w14:paraId="30B9626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27</w:t>
            </w:r>
          </w:p>
        </w:tc>
        <w:tc>
          <w:tcPr>
            <w:tcW w:w="237" w:type="pct"/>
            <w:shd w:val="clear" w:color="auto" w:fill="auto"/>
            <w:vAlign w:val="center"/>
          </w:tcPr>
          <w:p w14:paraId="53015DF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1250</w:t>
            </w:r>
          </w:p>
        </w:tc>
        <w:tc>
          <w:tcPr>
            <w:tcW w:w="161" w:type="pct"/>
            <w:shd w:val="clear" w:color="auto" w:fill="auto"/>
            <w:vAlign w:val="center"/>
          </w:tcPr>
          <w:p w14:paraId="767F98C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18163E9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286C681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61E24BD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322" w:type="pct"/>
            <w:shd w:val="clear" w:color="auto" w:fill="auto"/>
            <w:vAlign w:val="center"/>
          </w:tcPr>
          <w:p w14:paraId="418553B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r w:rsidRPr="00081D22">
              <w:rPr>
                <w:rFonts w:eastAsia="SimSun" w:cs="Arial"/>
                <w:color w:val="000000"/>
                <w:sz w:val="18"/>
                <w:szCs w:val="18"/>
              </w:rPr>
              <w:br/>
            </w:r>
            <w:r w:rsidRPr="00081D22">
              <w:rPr>
                <w:rFonts w:eastAsia="SimSun" w:cs="Arial"/>
                <w:color w:val="000000"/>
                <w:sz w:val="18"/>
                <w:szCs w:val="18"/>
              </w:rPr>
              <w:br/>
              <w:t>2.5SW</w:t>
            </w:r>
          </w:p>
        </w:tc>
        <w:tc>
          <w:tcPr>
            <w:tcW w:w="230" w:type="pct"/>
            <w:shd w:val="clear" w:color="auto" w:fill="auto"/>
            <w:vAlign w:val="center"/>
          </w:tcPr>
          <w:p w14:paraId="32EAA6E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6F11773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C17FCA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F458E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Over extended limbs, end loaded, snap outs, previous pruning wounds, managed, major deadwood. 2 oaks and 2 pines (SM) underneath. Tag 1825, 1827.</w:t>
            </w:r>
          </w:p>
        </w:tc>
        <w:tc>
          <w:tcPr>
            <w:tcW w:w="230" w:type="pct"/>
            <w:shd w:val="clear" w:color="auto" w:fill="auto"/>
            <w:vAlign w:val="center"/>
          </w:tcPr>
          <w:p w14:paraId="7A8913A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FF00"/>
            <w:vAlign w:val="center"/>
          </w:tcPr>
          <w:p w14:paraId="77C2F927"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000000"/>
                <w:sz w:val="18"/>
                <w:szCs w:val="18"/>
              </w:rPr>
              <w:t>A1</w:t>
            </w:r>
          </w:p>
        </w:tc>
        <w:tc>
          <w:tcPr>
            <w:tcW w:w="276" w:type="pct"/>
            <w:shd w:val="clear" w:color="auto" w:fill="auto"/>
            <w:vAlign w:val="center"/>
          </w:tcPr>
          <w:p w14:paraId="0DDD3C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B58E500" w14:textId="132BABF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70F06DF0" w14:textId="77777777" w:rsidTr="00A84E50">
        <w:trPr>
          <w:cantSplit/>
          <w:trHeight w:val="1200"/>
        </w:trPr>
        <w:tc>
          <w:tcPr>
            <w:tcW w:w="182" w:type="pct"/>
            <w:shd w:val="clear" w:color="auto" w:fill="auto"/>
            <w:vAlign w:val="center"/>
          </w:tcPr>
          <w:p w14:paraId="30F551B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G14</w:t>
            </w:r>
          </w:p>
        </w:tc>
        <w:tc>
          <w:tcPr>
            <w:tcW w:w="506" w:type="pct"/>
            <w:shd w:val="clear" w:color="auto" w:fill="auto"/>
            <w:vAlign w:val="center"/>
          </w:tcPr>
          <w:p w14:paraId="4E4C83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Holm oak, pine, oak, sweet chestnut, lime</w:t>
            </w:r>
          </w:p>
        </w:tc>
        <w:tc>
          <w:tcPr>
            <w:tcW w:w="269" w:type="pct"/>
            <w:shd w:val="clear" w:color="auto" w:fill="auto"/>
            <w:vAlign w:val="center"/>
          </w:tcPr>
          <w:p w14:paraId="686114D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276" w:type="pct"/>
            <w:shd w:val="clear" w:color="auto" w:fill="auto"/>
            <w:vAlign w:val="center"/>
          </w:tcPr>
          <w:p w14:paraId="6F6965E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39773B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540</w:t>
            </w:r>
          </w:p>
        </w:tc>
        <w:tc>
          <w:tcPr>
            <w:tcW w:w="161" w:type="pct"/>
            <w:shd w:val="clear" w:color="auto" w:fill="auto"/>
            <w:vAlign w:val="center"/>
          </w:tcPr>
          <w:p w14:paraId="2E20CC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B5894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04172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9DC39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108FC52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1W</w:t>
            </w:r>
          </w:p>
        </w:tc>
        <w:tc>
          <w:tcPr>
            <w:tcW w:w="230" w:type="pct"/>
            <w:shd w:val="clear" w:color="auto" w:fill="auto"/>
            <w:vAlign w:val="center"/>
          </w:tcPr>
          <w:p w14:paraId="768B0BD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4F52D4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7B234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A84452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 prolific ivy.</w:t>
            </w:r>
          </w:p>
        </w:tc>
        <w:tc>
          <w:tcPr>
            <w:tcW w:w="230" w:type="pct"/>
            <w:shd w:val="clear" w:color="auto" w:fill="auto"/>
            <w:vAlign w:val="center"/>
          </w:tcPr>
          <w:p w14:paraId="4F5D75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4F72BB1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7F81707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6.5</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3C5A8FB" w14:textId="0D7075B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7FF21CF3" w14:textId="77777777" w:rsidTr="00A84E50">
        <w:trPr>
          <w:cantSplit/>
          <w:trHeight w:val="1200"/>
        </w:trPr>
        <w:tc>
          <w:tcPr>
            <w:tcW w:w="182" w:type="pct"/>
            <w:shd w:val="clear" w:color="auto" w:fill="auto"/>
            <w:vAlign w:val="center"/>
          </w:tcPr>
          <w:p w14:paraId="52B6785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T15</w:t>
            </w:r>
          </w:p>
        </w:tc>
        <w:tc>
          <w:tcPr>
            <w:tcW w:w="506" w:type="pct"/>
            <w:shd w:val="clear" w:color="auto" w:fill="auto"/>
            <w:vAlign w:val="center"/>
          </w:tcPr>
          <w:p w14:paraId="3D3367A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Maritime pine</w:t>
            </w:r>
          </w:p>
        </w:tc>
        <w:tc>
          <w:tcPr>
            <w:tcW w:w="269" w:type="pct"/>
            <w:shd w:val="clear" w:color="auto" w:fill="auto"/>
            <w:vAlign w:val="center"/>
          </w:tcPr>
          <w:p w14:paraId="781CB83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00D4704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w:t>
            </w:r>
          </w:p>
        </w:tc>
        <w:tc>
          <w:tcPr>
            <w:tcW w:w="237" w:type="pct"/>
            <w:shd w:val="clear" w:color="auto" w:fill="auto"/>
            <w:vAlign w:val="center"/>
          </w:tcPr>
          <w:p w14:paraId="70E2FF5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820</w:t>
            </w:r>
          </w:p>
        </w:tc>
        <w:tc>
          <w:tcPr>
            <w:tcW w:w="161" w:type="pct"/>
            <w:shd w:val="clear" w:color="auto" w:fill="auto"/>
            <w:vAlign w:val="center"/>
          </w:tcPr>
          <w:p w14:paraId="4F6BBB3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72FA6BA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0C0189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213B2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38B71EA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230" w:type="pct"/>
            <w:shd w:val="clear" w:color="auto" w:fill="auto"/>
            <w:vAlign w:val="center"/>
          </w:tcPr>
          <w:p w14:paraId="641EBCC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0A3E457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1FCA2A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3F8BD2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187C7A6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FF00"/>
            <w:vAlign w:val="center"/>
          </w:tcPr>
          <w:p w14:paraId="7A6F711D"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000000"/>
                <w:sz w:val="18"/>
                <w:szCs w:val="18"/>
              </w:rPr>
              <w:t>A1</w:t>
            </w:r>
          </w:p>
        </w:tc>
        <w:tc>
          <w:tcPr>
            <w:tcW w:w="276" w:type="pct"/>
            <w:shd w:val="clear" w:color="auto" w:fill="auto"/>
            <w:vAlign w:val="center"/>
          </w:tcPr>
          <w:p w14:paraId="205367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AAC52D2" w14:textId="2E602780"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763FF933" w14:textId="77777777" w:rsidTr="00A84E50">
        <w:trPr>
          <w:cantSplit/>
          <w:trHeight w:val="1200"/>
        </w:trPr>
        <w:tc>
          <w:tcPr>
            <w:tcW w:w="182" w:type="pct"/>
            <w:shd w:val="clear" w:color="auto" w:fill="auto"/>
            <w:vAlign w:val="center"/>
          </w:tcPr>
          <w:p w14:paraId="064D8E3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G16</w:t>
            </w:r>
          </w:p>
        </w:tc>
        <w:tc>
          <w:tcPr>
            <w:tcW w:w="506" w:type="pct"/>
            <w:shd w:val="clear" w:color="auto" w:fill="auto"/>
            <w:vAlign w:val="center"/>
          </w:tcPr>
          <w:p w14:paraId="68568CA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Oak, birch, field maple </w:t>
            </w:r>
          </w:p>
        </w:tc>
        <w:tc>
          <w:tcPr>
            <w:tcW w:w="269" w:type="pct"/>
            <w:shd w:val="clear" w:color="auto" w:fill="auto"/>
            <w:vAlign w:val="center"/>
          </w:tcPr>
          <w:p w14:paraId="5B5EE25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21</w:t>
            </w:r>
          </w:p>
        </w:tc>
        <w:tc>
          <w:tcPr>
            <w:tcW w:w="276" w:type="pct"/>
            <w:shd w:val="clear" w:color="auto" w:fill="auto"/>
            <w:vAlign w:val="center"/>
          </w:tcPr>
          <w:p w14:paraId="621E379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p>
        </w:tc>
        <w:tc>
          <w:tcPr>
            <w:tcW w:w="237" w:type="pct"/>
            <w:shd w:val="clear" w:color="auto" w:fill="auto"/>
            <w:vAlign w:val="center"/>
          </w:tcPr>
          <w:p w14:paraId="3C476B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743</w:t>
            </w:r>
          </w:p>
        </w:tc>
        <w:tc>
          <w:tcPr>
            <w:tcW w:w="161" w:type="pct"/>
            <w:shd w:val="clear" w:color="auto" w:fill="auto"/>
            <w:vAlign w:val="center"/>
          </w:tcPr>
          <w:p w14:paraId="1AFCB08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6B0D5C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7A95ED1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64B61F0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322" w:type="pct"/>
            <w:shd w:val="clear" w:color="auto" w:fill="auto"/>
            <w:vAlign w:val="center"/>
          </w:tcPr>
          <w:p w14:paraId="39D0C02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0S</w:t>
            </w:r>
          </w:p>
        </w:tc>
        <w:tc>
          <w:tcPr>
            <w:tcW w:w="230" w:type="pct"/>
            <w:shd w:val="clear" w:color="auto" w:fill="auto"/>
            <w:vAlign w:val="center"/>
          </w:tcPr>
          <w:p w14:paraId="18699BD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268CA65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CD5BDD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EE05BA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Mixed age range Y to SM, occluding barbed wire, minor deadwood, prolific ivy.</w:t>
            </w:r>
          </w:p>
        </w:tc>
        <w:tc>
          <w:tcPr>
            <w:tcW w:w="230" w:type="pct"/>
            <w:shd w:val="clear" w:color="auto" w:fill="auto"/>
            <w:vAlign w:val="center"/>
          </w:tcPr>
          <w:p w14:paraId="70284C2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54FEB9D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4B2BDA7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C683ED9" w14:textId="39D81A50"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0951923F" w14:textId="77777777" w:rsidTr="00A84E50">
        <w:trPr>
          <w:cantSplit/>
          <w:trHeight w:val="1200"/>
        </w:trPr>
        <w:tc>
          <w:tcPr>
            <w:tcW w:w="182" w:type="pct"/>
            <w:shd w:val="clear" w:color="auto" w:fill="auto"/>
            <w:vAlign w:val="center"/>
          </w:tcPr>
          <w:p w14:paraId="0F4808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T17</w:t>
            </w:r>
          </w:p>
        </w:tc>
        <w:tc>
          <w:tcPr>
            <w:tcW w:w="506" w:type="pct"/>
            <w:shd w:val="clear" w:color="auto" w:fill="auto"/>
            <w:vAlign w:val="center"/>
          </w:tcPr>
          <w:p w14:paraId="598649E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0FCE344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74B870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237" w:type="pct"/>
            <w:shd w:val="clear" w:color="auto" w:fill="auto"/>
            <w:vAlign w:val="center"/>
          </w:tcPr>
          <w:p w14:paraId="62B9BC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580</w:t>
            </w:r>
          </w:p>
        </w:tc>
        <w:tc>
          <w:tcPr>
            <w:tcW w:w="161" w:type="pct"/>
            <w:shd w:val="clear" w:color="auto" w:fill="auto"/>
            <w:vAlign w:val="center"/>
          </w:tcPr>
          <w:p w14:paraId="0A74E1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4106DB3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3F15EA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46C12A0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322" w:type="pct"/>
            <w:shd w:val="clear" w:color="auto" w:fill="auto"/>
            <w:vAlign w:val="center"/>
          </w:tcPr>
          <w:p w14:paraId="7B76FE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r w:rsidRPr="00081D22">
              <w:rPr>
                <w:rFonts w:eastAsia="SimSun" w:cs="Arial"/>
                <w:color w:val="000000"/>
                <w:sz w:val="18"/>
                <w:szCs w:val="18"/>
              </w:rPr>
              <w:br/>
            </w:r>
            <w:r w:rsidRPr="00081D22">
              <w:rPr>
                <w:rFonts w:eastAsia="SimSun" w:cs="Arial"/>
                <w:color w:val="000000"/>
                <w:sz w:val="18"/>
                <w:szCs w:val="18"/>
              </w:rPr>
              <w:br/>
              <w:t>4W</w:t>
            </w:r>
          </w:p>
        </w:tc>
        <w:tc>
          <w:tcPr>
            <w:tcW w:w="230" w:type="pct"/>
            <w:shd w:val="clear" w:color="auto" w:fill="auto"/>
            <w:vAlign w:val="center"/>
          </w:tcPr>
          <w:p w14:paraId="1EFE18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14FC4C2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2E01D78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7B6E0D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Minor deadwood </w:t>
            </w:r>
          </w:p>
        </w:tc>
        <w:tc>
          <w:tcPr>
            <w:tcW w:w="230" w:type="pct"/>
            <w:shd w:val="clear" w:color="auto" w:fill="auto"/>
            <w:vAlign w:val="center"/>
          </w:tcPr>
          <w:p w14:paraId="5DDD514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0E850112"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1F86B9F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0E9871C7" w14:textId="32764D79"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6ED5B7E9" w14:textId="77777777" w:rsidTr="00A84E50">
        <w:trPr>
          <w:cantSplit/>
          <w:trHeight w:val="1200"/>
        </w:trPr>
        <w:tc>
          <w:tcPr>
            <w:tcW w:w="182" w:type="pct"/>
            <w:shd w:val="clear" w:color="auto" w:fill="auto"/>
            <w:vAlign w:val="center"/>
          </w:tcPr>
          <w:p w14:paraId="1964422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G18</w:t>
            </w:r>
          </w:p>
        </w:tc>
        <w:tc>
          <w:tcPr>
            <w:tcW w:w="506" w:type="pct"/>
            <w:shd w:val="clear" w:color="auto" w:fill="auto"/>
            <w:vAlign w:val="center"/>
          </w:tcPr>
          <w:p w14:paraId="364A55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Oak, hawthorn, sweet chestnut </w:t>
            </w:r>
          </w:p>
        </w:tc>
        <w:tc>
          <w:tcPr>
            <w:tcW w:w="269" w:type="pct"/>
            <w:shd w:val="clear" w:color="auto" w:fill="auto"/>
            <w:vAlign w:val="center"/>
          </w:tcPr>
          <w:p w14:paraId="5CB7D00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14</w:t>
            </w:r>
          </w:p>
        </w:tc>
        <w:tc>
          <w:tcPr>
            <w:tcW w:w="276" w:type="pct"/>
            <w:shd w:val="clear" w:color="auto" w:fill="auto"/>
            <w:vAlign w:val="center"/>
          </w:tcPr>
          <w:p w14:paraId="12B480F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14</w:t>
            </w:r>
          </w:p>
        </w:tc>
        <w:tc>
          <w:tcPr>
            <w:tcW w:w="237" w:type="pct"/>
            <w:shd w:val="clear" w:color="auto" w:fill="auto"/>
            <w:vAlign w:val="center"/>
          </w:tcPr>
          <w:p w14:paraId="31C3AD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520</w:t>
            </w:r>
          </w:p>
        </w:tc>
        <w:tc>
          <w:tcPr>
            <w:tcW w:w="161" w:type="pct"/>
            <w:shd w:val="clear" w:color="auto" w:fill="auto"/>
            <w:vAlign w:val="center"/>
          </w:tcPr>
          <w:p w14:paraId="3AD22C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2BFE481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52101B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6E4C5F8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02FA0D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0N</w:t>
            </w:r>
          </w:p>
        </w:tc>
        <w:tc>
          <w:tcPr>
            <w:tcW w:w="230" w:type="pct"/>
            <w:shd w:val="clear" w:color="auto" w:fill="auto"/>
            <w:vAlign w:val="center"/>
          </w:tcPr>
          <w:p w14:paraId="4DE85FC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66AE39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44D8DC5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E89FD9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 prolific ivy, stem cavities.</w:t>
            </w:r>
          </w:p>
        </w:tc>
        <w:tc>
          <w:tcPr>
            <w:tcW w:w="230" w:type="pct"/>
            <w:shd w:val="clear" w:color="auto" w:fill="auto"/>
            <w:vAlign w:val="center"/>
          </w:tcPr>
          <w:p w14:paraId="1ED2CA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17AC6408"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4B8655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6.2</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B93C411" w14:textId="7F86EFB3"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4C4E6821" w14:textId="77777777" w:rsidTr="00A84E50">
        <w:trPr>
          <w:cantSplit/>
          <w:trHeight w:val="1200"/>
        </w:trPr>
        <w:tc>
          <w:tcPr>
            <w:tcW w:w="182" w:type="pct"/>
            <w:shd w:val="clear" w:color="auto" w:fill="auto"/>
            <w:vAlign w:val="center"/>
          </w:tcPr>
          <w:p w14:paraId="17FD49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G19</w:t>
            </w:r>
          </w:p>
        </w:tc>
        <w:tc>
          <w:tcPr>
            <w:tcW w:w="506" w:type="pct"/>
            <w:shd w:val="clear" w:color="auto" w:fill="auto"/>
            <w:vAlign w:val="center"/>
          </w:tcPr>
          <w:p w14:paraId="6B00383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Silver birch, pine, goat willow</w:t>
            </w:r>
          </w:p>
        </w:tc>
        <w:tc>
          <w:tcPr>
            <w:tcW w:w="269" w:type="pct"/>
            <w:shd w:val="clear" w:color="auto" w:fill="auto"/>
            <w:vAlign w:val="center"/>
          </w:tcPr>
          <w:p w14:paraId="027912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276" w:type="pct"/>
            <w:shd w:val="clear" w:color="auto" w:fill="auto"/>
            <w:vAlign w:val="center"/>
          </w:tcPr>
          <w:p w14:paraId="79BD5EA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17</w:t>
            </w:r>
          </w:p>
        </w:tc>
        <w:tc>
          <w:tcPr>
            <w:tcW w:w="237" w:type="pct"/>
            <w:shd w:val="clear" w:color="auto" w:fill="auto"/>
            <w:vAlign w:val="center"/>
          </w:tcPr>
          <w:p w14:paraId="70E481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320</w:t>
            </w:r>
          </w:p>
        </w:tc>
        <w:tc>
          <w:tcPr>
            <w:tcW w:w="161" w:type="pct"/>
            <w:shd w:val="clear" w:color="auto" w:fill="auto"/>
            <w:vAlign w:val="center"/>
          </w:tcPr>
          <w:p w14:paraId="0938184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48094BE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27B2393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7B4980F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4DE668D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0NE</w:t>
            </w:r>
          </w:p>
        </w:tc>
        <w:tc>
          <w:tcPr>
            <w:tcW w:w="230" w:type="pct"/>
            <w:shd w:val="clear" w:color="auto" w:fill="auto"/>
            <w:vAlign w:val="center"/>
          </w:tcPr>
          <w:p w14:paraId="1B50CE8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0610FE3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4F6768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E2CEE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 minor deadwood.</w:t>
            </w:r>
          </w:p>
        </w:tc>
        <w:tc>
          <w:tcPr>
            <w:tcW w:w="230" w:type="pct"/>
            <w:shd w:val="clear" w:color="auto" w:fill="auto"/>
            <w:vAlign w:val="center"/>
          </w:tcPr>
          <w:p w14:paraId="6CC6BB2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1F07B844"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0634D98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48ACFB0" w14:textId="76A69093"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3290B457" w14:textId="77777777" w:rsidTr="00A84E50">
        <w:trPr>
          <w:cantSplit/>
          <w:trHeight w:val="1200"/>
        </w:trPr>
        <w:tc>
          <w:tcPr>
            <w:tcW w:w="182" w:type="pct"/>
            <w:shd w:val="clear" w:color="auto" w:fill="auto"/>
            <w:vAlign w:val="center"/>
          </w:tcPr>
          <w:p w14:paraId="76FDA7F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T20</w:t>
            </w:r>
          </w:p>
        </w:tc>
        <w:tc>
          <w:tcPr>
            <w:tcW w:w="506" w:type="pct"/>
            <w:shd w:val="clear" w:color="auto" w:fill="auto"/>
            <w:vAlign w:val="center"/>
          </w:tcPr>
          <w:p w14:paraId="7C223AE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483A66F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038DE53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25 </w:t>
            </w:r>
          </w:p>
        </w:tc>
        <w:tc>
          <w:tcPr>
            <w:tcW w:w="237" w:type="pct"/>
            <w:shd w:val="clear" w:color="auto" w:fill="auto"/>
            <w:vAlign w:val="center"/>
          </w:tcPr>
          <w:p w14:paraId="759FE2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1170</w:t>
            </w:r>
          </w:p>
        </w:tc>
        <w:tc>
          <w:tcPr>
            <w:tcW w:w="161" w:type="pct"/>
            <w:shd w:val="clear" w:color="auto" w:fill="auto"/>
            <w:vAlign w:val="center"/>
          </w:tcPr>
          <w:p w14:paraId="11CC883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161" w:type="pct"/>
            <w:shd w:val="clear" w:color="auto" w:fill="auto"/>
            <w:vAlign w:val="center"/>
          </w:tcPr>
          <w:p w14:paraId="6E91C9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161" w:type="pct"/>
            <w:shd w:val="clear" w:color="auto" w:fill="auto"/>
            <w:vAlign w:val="center"/>
          </w:tcPr>
          <w:p w14:paraId="69DE684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161" w:type="pct"/>
            <w:shd w:val="clear" w:color="auto" w:fill="auto"/>
            <w:vAlign w:val="center"/>
          </w:tcPr>
          <w:p w14:paraId="1452815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322" w:type="pct"/>
            <w:shd w:val="clear" w:color="auto" w:fill="auto"/>
            <w:vAlign w:val="center"/>
          </w:tcPr>
          <w:p w14:paraId="3C37FC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r w:rsidRPr="00081D22">
              <w:rPr>
                <w:rFonts w:eastAsia="SimSun" w:cs="Arial"/>
                <w:color w:val="000000"/>
                <w:sz w:val="18"/>
                <w:szCs w:val="18"/>
              </w:rPr>
              <w:br/>
            </w:r>
            <w:r w:rsidRPr="00081D22">
              <w:rPr>
                <w:rFonts w:eastAsia="SimSun" w:cs="Arial"/>
                <w:color w:val="000000"/>
                <w:sz w:val="18"/>
                <w:szCs w:val="18"/>
              </w:rPr>
              <w:br/>
              <w:t>1N</w:t>
            </w:r>
          </w:p>
        </w:tc>
        <w:tc>
          <w:tcPr>
            <w:tcW w:w="230" w:type="pct"/>
            <w:shd w:val="clear" w:color="auto" w:fill="auto"/>
            <w:vAlign w:val="center"/>
          </w:tcPr>
          <w:p w14:paraId="4AD919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05B5548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8782B3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551DA51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 severed at base, major deadwood, snap outs, canopy cavities, numerous services and chambers around base, decline within mid canopy to north west.</w:t>
            </w:r>
          </w:p>
        </w:tc>
        <w:tc>
          <w:tcPr>
            <w:tcW w:w="230" w:type="pct"/>
            <w:shd w:val="clear" w:color="auto" w:fill="auto"/>
            <w:vAlign w:val="center"/>
          </w:tcPr>
          <w:p w14:paraId="6D53E0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FF00"/>
            <w:vAlign w:val="center"/>
          </w:tcPr>
          <w:p w14:paraId="45D41F2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A3</w:t>
            </w:r>
          </w:p>
        </w:tc>
        <w:tc>
          <w:tcPr>
            <w:tcW w:w="276" w:type="pct"/>
            <w:shd w:val="clear" w:color="auto" w:fill="auto"/>
            <w:vAlign w:val="center"/>
          </w:tcPr>
          <w:p w14:paraId="75BC68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14.0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814D733" w14:textId="6F053CA1"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668EF437" w14:textId="77777777" w:rsidTr="00A84E50">
        <w:trPr>
          <w:cantSplit/>
          <w:trHeight w:val="1200"/>
        </w:trPr>
        <w:tc>
          <w:tcPr>
            <w:tcW w:w="182" w:type="pct"/>
            <w:shd w:val="clear" w:color="auto" w:fill="auto"/>
            <w:vAlign w:val="center"/>
          </w:tcPr>
          <w:p w14:paraId="74634E4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G21</w:t>
            </w:r>
          </w:p>
        </w:tc>
        <w:tc>
          <w:tcPr>
            <w:tcW w:w="506" w:type="pct"/>
            <w:shd w:val="clear" w:color="auto" w:fill="auto"/>
            <w:vAlign w:val="center"/>
          </w:tcPr>
          <w:p w14:paraId="20BE465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Scots Pine, silver birch, holm oak, hawthorn </w:t>
            </w:r>
          </w:p>
        </w:tc>
        <w:tc>
          <w:tcPr>
            <w:tcW w:w="269" w:type="pct"/>
            <w:shd w:val="clear" w:color="auto" w:fill="auto"/>
            <w:vAlign w:val="center"/>
          </w:tcPr>
          <w:p w14:paraId="3E9C73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25</w:t>
            </w:r>
          </w:p>
        </w:tc>
        <w:tc>
          <w:tcPr>
            <w:tcW w:w="276" w:type="pct"/>
            <w:shd w:val="clear" w:color="auto" w:fill="auto"/>
            <w:vAlign w:val="center"/>
          </w:tcPr>
          <w:p w14:paraId="1308132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18</w:t>
            </w:r>
          </w:p>
        </w:tc>
        <w:tc>
          <w:tcPr>
            <w:tcW w:w="237" w:type="pct"/>
            <w:shd w:val="clear" w:color="auto" w:fill="auto"/>
            <w:vAlign w:val="center"/>
          </w:tcPr>
          <w:p w14:paraId="37D379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300</w:t>
            </w:r>
          </w:p>
        </w:tc>
        <w:tc>
          <w:tcPr>
            <w:tcW w:w="161" w:type="pct"/>
            <w:shd w:val="clear" w:color="auto" w:fill="auto"/>
            <w:vAlign w:val="center"/>
          </w:tcPr>
          <w:p w14:paraId="46DEEA3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0CCC7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B19F2A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2D7F52E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089B439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0.5N</w:t>
            </w:r>
          </w:p>
        </w:tc>
        <w:tc>
          <w:tcPr>
            <w:tcW w:w="230" w:type="pct"/>
            <w:shd w:val="clear" w:color="auto" w:fill="auto"/>
            <w:vAlign w:val="center"/>
          </w:tcPr>
          <w:p w14:paraId="477D37D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29D35B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2C59649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7C75687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 standing dead birch trees, major deadwood.</w:t>
            </w:r>
          </w:p>
        </w:tc>
        <w:tc>
          <w:tcPr>
            <w:tcW w:w="230" w:type="pct"/>
            <w:shd w:val="clear" w:color="auto" w:fill="auto"/>
            <w:vAlign w:val="center"/>
          </w:tcPr>
          <w:p w14:paraId="3F34CAF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675B08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2A5EF4E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7E5D0FB" w14:textId="36F3D59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480CD281" w14:textId="77777777" w:rsidTr="00A84E50">
        <w:trPr>
          <w:cantSplit/>
          <w:trHeight w:val="1200"/>
        </w:trPr>
        <w:tc>
          <w:tcPr>
            <w:tcW w:w="182" w:type="pct"/>
            <w:shd w:val="clear" w:color="auto" w:fill="auto"/>
            <w:vAlign w:val="center"/>
          </w:tcPr>
          <w:p w14:paraId="153BC3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T22</w:t>
            </w:r>
          </w:p>
        </w:tc>
        <w:tc>
          <w:tcPr>
            <w:tcW w:w="506" w:type="pct"/>
            <w:shd w:val="clear" w:color="auto" w:fill="auto"/>
            <w:vAlign w:val="center"/>
          </w:tcPr>
          <w:p w14:paraId="30C0AC0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6A946BD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5AF94AF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w:t>
            </w:r>
          </w:p>
        </w:tc>
        <w:tc>
          <w:tcPr>
            <w:tcW w:w="237" w:type="pct"/>
            <w:shd w:val="clear" w:color="auto" w:fill="auto"/>
            <w:vAlign w:val="center"/>
          </w:tcPr>
          <w:p w14:paraId="28BE440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950</w:t>
            </w:r>
          </w:p>
        </w:tc>
        <w:tc>
          <w:tcPr>
            <w:tcW w:w="161" w:type="pct"/>
            <w:shd w:val="clear" w:color="auto" w:fill="auto"/>
            <w:vAlign w:val="center"/>
          </w:tcPr>
          <w:p w14:paraId="264531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47780F3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63EBEF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6D60D74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322" w:type="pct"/>
            <w:shd w:val="clear" w:color="auto" w:fill="auto"/>
            <w:vAlign w:val="center"/>
          </w:tcPr>
          <w:p w14:paraId="372F99C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1.5W</w:t>
            </w:r>
          </w:p>
        </w:tc>
        <w:tc>
          <w:tcPr>
            <w:tcW w:w="230" w:type="pct"/>
            <w:shd w:val="clear" w:color="auto" w:fill="auto"/>
            <w:vAlign w:val="center"/>
          </w:tcPr>
          <w:p w14:paraId="382A6EB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4EE6F22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CE54D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53DE57E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Moderate deadwood.</w:t>
            </w:r>
          </w:p>
        </w:tc>
        <w:tc>
          <w:tcPr>
            <w:tcW w:w="230" w:type="pct"/>
            <w:shd w:val="clear" w:color="auto" w:fill="auto"/>
            <w:vAlign w:val="center"/>
          </w:tcPr>
          <w:p w14:paraId="13DED552" w14:textId="77777777" w:rsidR="00391EB1" w:rsidRPr="00081D22" w:rsidRDefault="00391EB1" w:rsidP="00391EB1">
            <w:pPr>
              <w:spacing w:after="0" w:line="240" w:lineRule="auto"/>
              <w:jc w:val="center"/>
              <w:rPr>
                <w:rFonts w:eastAsia="SimSun" w:cs="Arial"/>
                <w:sz w:val="18"/>
                <w:szCs w:val="18"/>
              </w:rPr>
            </w:pPr>
            <w:r w:rsidRPr="00081D22">
              <w:rPr>
                <w:rFonts w:eastAsia="SimSun" w:cs="Arial"/>
                <w:sz w:val="18"/>
                <w:szCs w:val="18"/>
              </w:rPr>
              <w:t>20= </w:t>
            </w:r>
          </w:p>
        </w:tc>
        <w:tc>
          <w:tcPr>
            <w:tcW w:w="368" w:type="pct"/>
            <w:shd w:val="clear" w:color="auto" w:fill="0000FF"/>
            <w:vAlign w:val="center"/>
          </w:tcPr>
          <w:p w14:paraId="66AA58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300652D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11.4</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DA5431E" w14:textId="4356BBE1"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5E960B39" w14:textId="77777777" w:rsidTr="00A84E50">
        <w:trPr>
          <w:cantSplit/>
          <w:trHeight w:val="1200"/>
        </w:trPr>
        <w:tc>
          <w:tcPr>
            <w:tcW w:w="182" w:type="pct"/>
            <w:shd w:val="clear" w:color="auto" w:fill="auto"/>
            <w:vAlign w:val="center"/>
          </w:tcPr>
          <w:p w14:paraId="2EF47B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G23</w:t>
            </w:r>
          </w:p>
        </w:tc>
        <w:tc>
          <w:tcPr>
            <w:tcW w:w="506" w:type="pct"/>
            <w:shd w:val="clear" w:color="auto" w:fill="auto"/>
            <w:vAlign w:val="center"/>
          </w:tcPr>
          <w:p w14:paraId="742EDE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Hawthorn, oak, beech, sweet chestnut, sycamore, ash</w:t>
            </w:r>
          </w:p>
        </w:tc>
        <w:tc>
          <w:tcPr>
            <w:tcW w:w="269" w:type="pct"/>
            <w:shd w:val="clear" w:color="auto" w:fill="auto"/>
            <w:vAlign w:val="center"/>
          </w:tcPr>
          <w:p w14:paraId="45171A4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36</w:t>
            </w:r>
          </w:p>
        </w:tc>
        <w:tc>
          <w:tcPr>
            <w:tcW w:w="276" w:type="pct"/>
            <w:shd w:val="clear" w:color="auto" w:fill="auto"/>
            <w:vAlign w:val="center"/>
          </w:tcPr>
          <w:p w14:paraId="22577E7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21</w:t>
            </w:r>
          </w:p>
        </w:tc>
        <w:tc>
          <w:tcPr>
            <w:tcW w:w="237" w:type="pct"/>
            <w:shd w:val="clear" w:color="auto" w:fill="auto"/>
            <w:vAlign w:val="center"/>
          </w:tcPr>
          <w:p w14:paraId="119C6EC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940</w:t>
            </w:r>
          </w:p>
        </w:tc>
        <w:tc>
          <w:tcPr>
            <w:tcW w:w="161" w:type="pct"/>
            <w:shd w:val="clear" w:color="auto" w:fill="auto"/>
            <w:vAlign w:val="center"/>
          </w:tcPr>
          <w:p w14:paraId="3953B62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161" w:type="pct"/>
            <w:shd w:val="clear" w:color="auto" w:fill="auto"/>
            <w:vAlign w:val="center"/>
          </w:tcPr>
          <w:p w14:paraId="5B80679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6812C8C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33AD214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322" w:type="pct"/>
            <w:shd w:val="clear" w:color="auto" w:fill="auto"/>
            <w:vAlign w:val="center"/>
          </w:tcPr>
          <w:p w14:paraId="13E1A5D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0.5S</w:t>
            </w:r>
          </w:p>
        </w:tc>
        <w:tc>
          <w:tcPr>
            <w:tcW w:w="230" w:type="pct"/>
            <w:shd w:val="clear" w:color="auto" w:fill="auto"/>
            <w:vAlign w:val="center"/>
          </w:tcPr>
          <w:p w14:paraId="52A3D9C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72E7B6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E5470E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87C5B0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Mature oak and beech, major deadwood, prolific ivy, major limb failure on beech tree with fungal brackets at circa 6m.</w:t>
            </w:r>
          </w:p>
        </w:tc>
        <w:tc>
          <w:tcPr>
            <w:tcW w:w="230" w:type="pct"/>
            <w:shd w:val="clear" w:color="auto" w:fill="auto"/>
            <w:vAlign w:val="center"/>
          </w:tcPr>
          <w:p w14:paraId="65BC36B0" w14:textId="77777777" w:rsidR="00391EB1" w:rsidRPr="00081D22" w:rsidRDefault="00391EB1" w:rsidP="00391EB1">
            <w:pPr>
              <w:spacing w:after="0" w:line="240" w:lineRule="auto"/>
              <w:jc w:val="center"/>
              <w:rPr>
                <w:rFonts w:eastAsia="SimSun" w:cs="Arial"/>
                <w:sz w:val="18"/>
                <w:szCs w:val="18"/>
              </w:rPr>
            </w:pPr>
            <w:r w:rsidRPr="00081D22">
              <w:rPr>
                <w:rFonts w:eastAsia="SimSun" w:cs="Arial"/>
                <w:sz w:val="18"/>
                <w:szCs w:val="18"/>
              </w:rPr>
              <w:t> 20+</w:t>
            </w:r>
          </w:p>
        </w:tc>
        <w:tc>
          <w:tcPr>
            <w:tcW w:w="368" w:type="pct"/>
            <w:shd w:val="clear" w:color="auto" w:fill="0000FF"/>
            <w:vAlign w:val="center"/>
          </w:tcPr>
          <w:p w14:paraId="008AEB69"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6C75DD1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11.3</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00AF427B" w14:textId="71728A6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2E1CA30A" w14:textId="77777777" w:rsidTr="00A84E50">
        <w:trPr>
          <w:cantSplit/>
          <w:trHeight w:val="1200"/>
        </w:trPr>
        <w:tc>
          <w:tcPr>
            <w:tcW w:w="182" w:type="pct"/>
            <w:shd w:val="clear" w:color="auto" w:fill="auto"/>
            <w:vAlign w:val="center"/>
          </w:tcPr>
          <w:p w14:paraId="3D397FC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T24</w:t>
            </w:r>
          </w:p>
        </w:tc>
        <w:tc>
          <w:tcPr>
            <w:tcW w:w="506" w:type="pct"/>
            <w:shd w:val="clear" w:color="auto" w:fill="auto"/>
            <w:vAlign w:val="center"/>
          </w:tcPr>
          <w:p w14:paraId="61E87E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Sycamore </w:t>
            </w:r>
          </w:p>
        </w:tc>
        <w:tc>
          <w:tcPr>
            <w:tcW w:w="269" w:type="pct"/>
            <w:shd w:val="clear" w:color="auto" w:fill="auto"/>
            <w:vAlign w:val="center"/>
          </w:tcPr>
          <w:p w14:paraId="2F3FCEC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3DECF30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237" w:type="pct"/>
            <w:shd w:val="clear" w:color="auto" w:fill="auto"/>
            <w:vAlign w:val="center"/>
          </w:tcPr>
          <w:p w14:paraId="4635012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220</w:t>
            </w:r>
          </w:p>
        </w:tc>
        <w:tc>
          <w:tcPr>
            <w:tcW w:w="161" w:type="pct"/>
            <w:shd w:val="clear" w:color="auto" w:fill="auto"/>
            <w:vAlign w:val="center"/>
          </w:tcPr>
          <w:p w14:paraId="7A792CC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15B877D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60DA0B9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27FC22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322" w:type="pct"/>
            <w:shd w:val="clear" w:color="auto" w:fill="auto"/>
            <w:vAlign w:val="center"/>
          </w:tcPr>
          <w:p w14:paraId="0EBEF03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r w:rsidRPr="00081D22">
              <w:rPr>
                <w:rFonts w:eastAsia="SimSun" w:cs="Arial"/>
                <w:color w:val="000000"/>
                <w:sz w:val="18"/>
                <w:szCs w:val="18"/>
              </w:rPr>
              <w:br/>
            </w:r>
            <w:r w:rsidRPr="00081D22">
              <w:rPr>
                <w:rFonts w:eastAsia="SimSun" w:cs="Arial"/>
                <w:color w:val="000000"/>
                <w:sz w:val="18"/>
                <w:szCs w:val="18"/>
              </w:rPr>
              <w:br/>
              <w:t>2W</w:t>
            </w:r>
          </w:p>
        </w:tc>
        <w:tc>
          <w:tcPr>
            <w:tcW w:w="230" w:type="pct"/>
            <w:shd w:val="clear" w:color="auto" w:fill="auto"/>
            <w:vAlign w:val="center"/>
          </w:tcPr>
          <w:p w14:paraId="4E129B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Y</w:t>
            </w:r>
          </w:p>
        </w:tc>
        <w:tc>
          <w:tcPr>
            <w:tcW w:w="230" w:type="pct"/>
            <w:shd w:val="clear" w:color="auto" w:fill="auto"/>
            <w:vAlign w:val="center"/>
          </w:tcPr>
          <w:p w14:paraId="3AE4E48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A1F02A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2B4A5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373226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5B5B5B"/>
            <w:vAlign w:val="center"/>
          </w:tcPr>
          <w:p w14:paraId="19F778C9"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C1</w:t>
            </w:r>
          </w:p>
        </w:tc>
        <w:tc>
          <w:tcPr>
            <w:tcW w:w="276" w:type="pct"/>
            <w:shd w:val="clear" w:color="auto" w:fill="auto"/>
            <w:vAlign w:val="center"/>
          </w:tcPr>
          <w:p w14:paraId="45E182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74BB2F0" w14:textId="52340E7F"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1C0EEF09" w14:textId="77777777" w:rsidTr="00A84E50">
        <w:trPr>
          <w:cantSplit/>
          <w:trHeight w:val="1200"/>
        </w:trPr>
        <w:tc>
          <w:tcPr>
            <w:tcW w:w="182" w:type="pct"/>
            <w:shd w:val="clear" w:color="auto" w:fill="auto"/>
            <w:vAlign w:val="center"/>
          </w:tcPr>
          <w:p w14:paraId="1BA7883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T25</w:t>
            </w:r>
          </w:p>
        </w:tc>
        <w:tc>
          <w:tcPr>
            <w:tcW w:w="506" w:type="pct"/>
            <w:shd w:val="clear" w:color="auto" w:fill="auto"/>
            <w:vAlign w:val="center"/>
          </w:tcPr>
          <w:p w14:paraId="052211D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0713D0E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1E421FA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237" w:type="pct"/>
            <w:shd w:val="clear" w:color="auto" w:fill="auto"/>
            <w:vAlign w:val="center"/>
          </w:tcPr>
          <w:p w14:paraId="69C565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480</w:t>
            </w:r>
          </w:p>
        </w:tc>
        <w:tc>
          <w:tcPr>
            <w:tcW w:w="161" w:type="pct"/>
            <w:shd w:val="clear" w:color="auto" w:fill="auto"/>
            <w:vAlign w:val="center"/>
          </w:tcPr>
          <w:p w14:paraId="54E2D15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1C84E3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310810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1D78FA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4538DB7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2E</w:t>
            </w:r>
          </w:p>
        </w:tc>
        <w:tc>
          <w:tcPr>
            <w:tcW w:w="230" w:type="pct"/>
            <w:shd w:val="clear" w:color="auto" w:fill="auto"/>
            <w:vAlign w:val="center"/>
          </w:tcPr>
          <w:p w14:paraId="314828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3851AE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0B11A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541885E" w14:textId="131B81F3"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 ongoing excavations within RPA.</w:t>
            </w:r>
          </w:p>
        </w:tc>
        <w:tc>
          <w:tcPr>
            <w:tcW w:w="230" w:type="pct"/>
            <w:shd w:val="clear" w:color="auto" w:fill="auto"/>
            <w:vAlign w:val="center"/>
          </w:tcPr>
          <w:p w14:paraId="0E194C9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7B9C6A3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3AA48C2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5A0FCCC" w14:textId="321CF4D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2A0935FF" w14:textId="77777777" w:rsidTr="00A84E50">
        <w:trPr>
          <w:cantSplit/>
          <w:trHeight w:val="1200"/>
        </w:trPr>
        <w:tc>
          <w:tcPr>
            <w:tcW w:w="182" w:type="pct"/>
            <w:shd w:val="clear" w:color="auto" w:fill="auto"/>
            <w:vAlign w:val="center"/>
          </w:tcPr>
          <w:p w14:paraId="03F4E65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T26</w:t>
            </w:r>
          </w:p>
        </w:tc>
        <w:tc>
          <w:tcPr>
            <w:tcW w:w="506" w:type="pct"/>
            <w:shd w:val="clear" w:color="auto" w:fill="auto"/>
            <w:vAlign w:val="center"/>
          </w:tcPr>
          <w:p w14:paraId="653568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4CFDA33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396B64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237" w:type="pct"/>
            <w:shd w:val="clear" w:color="auto" w:fill="auto"/>
            <w:vAlign w:val="center"/>
          </w:tcPr>
          <w:p w14:paraId="67EEDB1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320</w:t>
            </w:r>
          </w:p>
        </w:tc>
        <w:tc>
          <w:tcPr>
            <w:tcW w:w="161" w:type="pct"/>
            <w:shd w:val="clear" w:color="auto" w:fill="auto"/>
            <w:vAlign w:val="center"/>
          </w:tcPr>
          <w:p w14:paraId="51585C9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45E51F7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01F5EA5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p>
        </w:tc>
        <w:tc>
          <w:tcPr>
            <w:tcW w:w="161" w:type="pct"/>
            <w:shd w:val="clear" w:color="auto" w:fill="auto"/>
            <w:vAlign w:val="center"/>
          </w:tcPr>
          <w:p w14:paraId="522AA1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488C46C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3E</w:t>
            </w:r>
          </w:p>
        </w:tc>
        <w:tc>
          <w:tcPr>
            <w:tcW w:w="230" w:type="pct"/>
            <w:shd w:val="clear" w:color="auto" w:fill="auto"/>
            <w:vAlign w:val="center"/>
          </w:tcPr>
          <w:p w14:paraId="48840CB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Y</w:t>
            </w:r>
          </w:p>
        </w:tc>
        <w:tc>
          <w:tcPr>
            <w:tcW w:w="230" w:type="pct"/>
            <w:shd w:val="clear" w:color="auto" w:fill="auto"/>
            <w:vAlign w:val="center"/>
          </w:tcPr>
          <w:p w14:paraId="0CE8D3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AFA21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8D639F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 poor pruning.</w:t>
            </w:r>
          </w:p>
        </w:tc>
        <w:tc>
          <w:tcPr>
            <w:tcW w:w="230" w:type="pct"/>
            <w:shd w:val="clear" w:color="auto" w:fill="auto"/>
            <w:vAlign w:val="center"/>
          </w:tcPr>
          <w:p w14:paraId="5D7ABB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4874563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321CD9E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7E0E6F6" w14:textId="1BE948E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34DFCF46" w14:textId="77777777" w:rsidTr="00A84E50">
        <w:trPr>
          <w:cantSplit/>
          <w:trHeight w:val="1200"/>
        </w:trPr>
        <w:tc>
          <w:tcPr>
            <w:tcW w:w="182" w:type="pct"/>
            <w:shd w:val="clear" w:color="auto" w:fill="auto"/>
            <w:vAlign w:val="center"/>
          </w:tcPr>
          <w:p w14:paraId="3E694E2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T27</w:t>
            </w:r>
          </w:p>
        </w:tc>
        <w:tc>
          <w:tcPr>
            <w:tcW w:w="506" w:type="pct"/>
            <w:shd w:val="clear" w:color="auto" w:fill="auto"/>
            <w:vAlign w:val="center"/>
          </w:tcPr>
          <w:p w14:paraId="68E90C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Apple</w:t>
            </w:r>
          </w:p>
        </w:tc>
        <w:tc>
          <w:tcPr>
            <w:tcW w:w="269" w:type="pct"/>
            <w:shd w:val="clear" w:color="auto" w:fill="auto"/>
            <w:vAlign w:val="center"/>
          </w:tcPr>
          <w:p w14:paraId="4F98647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24535A1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237" w:type="pct"/>
            <w:shd w:val="clear" w:color="auto" w:fill="auto"/>
            <w:vAlign w:val="center"/>
          </w:tcPr>
          <w:p w14:paraId="2CB2E5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376</w:t>
            </w:r>
          </w:p>
        </w:tc>
        <w:tc>
          <w:tcPr>
            <w:tcW w:w="161" w:type="pct"/>
            <w:shd w:val="clear" w:color="auto" w:fill="auto"/>
            <w:vAlign w:val="center"/>
          </w:tcPr>
          <w:p w14:paraId="660A7B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B20165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906C9C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478730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4BE2685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0SE</w:t>
            </w:r>
          </w:p>
        </w:tc>
        <w:tc>
          <w:tcPr>
            <w:tcW w:w="230" w:type="pct"/>
            <w:shd w:val="clear" w:color="auto" w:fill="auto"/>
            <w:vAlign w:val="center"/>
          </w:tcPr>
          <w:p w14:paraId="47C937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0D6CCDC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221EAC3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DC0EBC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3D2133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3DAFDE0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1EE477E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4.5</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DD87A7C" w14:textId="5F9F72C1"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20C1092D" w14:textId="77777777" w:rsidTr="00A84E50">
        <w:trPr>
          <w:cantSplit/>
          <w:trHeight w:val="1200"/>
        </w:trPr>
        <w:tc>
          <w:tcPr>
            <w:tcW w:w="182" w:type="pct"/>
            <w:shd w:val="clear" w:color="auto" w:fill="auto"/>
            <w:vAlign w:val="center"/>
          </w:tcPr>
          <w:p w14:paraId="091F7D4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G28</w:t>
            </w:r>
          </w:p>
        </w:tc>
        <w:tc>
          <w:tcPr>
            <w:tcW w:w="506" w:type="pct"/>
            <w:shd w:val="clear" w:color="auto" w:fill="auto"/>
            <w:vAlign w:val="center"/>
          </w:tcPr>
          <w:p w14:paraId="1817011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 elder, silver birch, Scots pine, lime</w:t>
            </w:r>
          </w:p>
        </w:tc>
        <w:tc>
          <w:tcPr>
            <w:tcW w:w="269" w:type="pct"/>
            <w:shd w:val="clear" w:color="auto" w:fill="auto"/>
            <w:vAlign w:val="center"/>
          </w:tcPr>
          <w:p w14:paraId="45927EF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276" w:type="pct"/>
            <w:shd w:val="clear" w:color="auto" w:fill="auto"/>
            <w:vAlign w:val="center"/>
          </w:tcPr>
          <w:p w14:paraId="201DA3D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237" w:type="pct"/>
            <w:shd w:val="clear" w:color="auto" w:fill="auto"/>
            <w:vAlign w:val="center"/>
          </w:tcPr>
          <w:p w14:paraId="2C2469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460</w:t>
            </w:r>
          </w:p>
        </w:tc>
        <w:tc>
          <w:tcPr>
            <w:tcW w:w="161" w:type="pct"/>
            <w:shd w:val="clear" w:color="auto" w:fill="auto"/>
            <w:vAlign w:val="center"/>
          </w:tcPr>
          <w:p w14:paraId="0BE46C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512BE4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4B19F45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DC0A6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22CBA22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1N</w:t>
            </w:r>
          </w:p>
        </w:tc>
        <w:tc>
          <w:tcPr>
            <w:tcW w:w="230" w:type="pct"/>
            <w:shd w:val="clear" w:color="auto" w:fill="auto"/>
            <w:vAlign w:val="center"/>
          </w:tcPr>
          <w:p w14:paraId="79175A1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0FE76A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BEB14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48F3B9D" w14:textId="566935A9"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Moderate deadwood snapped leader within birch</w:t>
            </w:r>
          </w:p>
        </w:tc>
        <w:tc>
          <w:tcPr>
            <w:tcW w:w="230" w:type="pct"/>
            <w:shd w:val="clear" w:color="auto" w:fill="auto"/>
            <w:vAlign w:val="center"/>
          </w:tcPr>
          <w:p w14:paraId="45EEDC9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779240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40B0752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5.5</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C8B8D85" w14:textId="03023AF9"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704AC50C" w14:textId="77777777" w:rsidTr="00A84E50">
        <w:trPr>
          <w:cantSplit/>
          <w:trHeight w:val="1200"/>
        </w:trPr>
        <w:tc>
          <w:tcPr>
            <w:tcW w:w="182" w:type="pct"/>
            <w:shd w:val="clear" w:color="auto" w:fill="auto"/>
            <w:vAlign w:val="center"/>
          </w:tcPr>
          <w:p w14:paraId="2889BF5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T29</w:t>
            </w:r>
          </w:p>
        </w:tc>
        <w:tc>
          <w:tcPr>
            <w:tcW w:w="506" w:type="pct"/>
            <w:shd w:val="clear" w:color="auto" w:fill="auto"/>
            <w:vAlign w:val="center"/>
          </w:tcPr>
          <w:p w14:paraId="477F3F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Lime</w:t>
            </w:r>
          </w:p>
        </w:tc>
        <w:tc>
          <w:tcPr>
            <w:tcW w:w="269" w:type="pct"/>
            <w:shd w:val="clear" w:color="auto" w:fill="auto"/>
            <w:vAlign w:val="center"/>
          </w:tcPr>
          <w:p w14:paraId="77B707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43975CD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237" w:type="pct"/>
            <w:shd w:val="clear" w:color="auto" w:fill="auto"/>
            <w:vAlign w:val="center"/>
          </w:tcPr>
          <w:p w14:paraId="20D15E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500</w:t>
            </w:r>
          </w:p>
        </w:tc>
        <w:tc>
          <w:tcPr>
            <w:tcW w:w="161" w:type="pct"/>
            <w:shd w:val="clear" w:color="auto" w:fill="auto"/>
            <w:vAlign w:val="center"/>
          </w:tcPr>
          <w:p w14:paraId="1B16B5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13AB8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54BAEB5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21E3CAD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3AE875B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0N</w:t>
            </w:r>
          </w:p>
        </w:tc>
        <w:tc>
          <w:tcPr>
            <w:tcW w:w="230" w:type="pct"/>
            <w:shd w:val="clear" w:color="auto" w:fill="auto"/>
            <w:vAlign w:val="center"/>
          </w:tcPr>
          <w:p w14:paraId="02F8B36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1A06C8D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1548F5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740BF14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0933B6C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1FF82B3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0E9FA4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D736DDF" w14:textId="079D024E"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4236EAD6" w14:textId="77777777" w:rsidTr="00A84E50">
        <w:trPr>
          <w:cantSplit/>
          <w:trHeight w:val="1200"/>
        </w:trPr>
        <w:tc>
          <w:tcPr>
            <w:tcW w:w="182" w:type="pct"/>
            <w:shd w:val="clear" w:color="auto" w:fill="auto"/>
            <w:vAlign w:val="center"/>
          </w:tcPr>
          <w:p w14:paraId="7F7650A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G30</w:t>
            </w:r>
          </w:p>
        </w:tc>
        <w:tc>
          <w:tcPr>
            <w:tcW w:w="506" w:type="pct"/>
            <w:shd w:val="clear" w:color="auto" w:fill="auto"/>
            <w:vAlign w:val="center"/>
          </w:tcPr>
          <w:p w14:paraId="7901C54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Sweet chestnut, goat willow </w:t>
            </w:r>
          </w:p>
        </w:tc>
        <w:tc>
          <w:tcPr>
            <w:tcW w:w="269" w:type="pct"/>
            <w:shd w:val="clear" w:color="auto" w:fill="auto"/>
            <w:vAlign w:val="center"/>
          </w:tcPr>
          <w:p w14:paraId="53FB0DB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276" w:type="pct"/>
            <w:shd w:val="clear" w:color="auto" w:fill="auto"/>
            <w:vAlign w:val="center"/>
          </w:tcPr>
          <w:p w14:paraId="6148F65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237" w:type="pct"/>
            <w:shd w:val="clear" w:color="auto" w:fill="auto"/>
            <w:vAlign w:val="center"/>
          </w:tcPr>
          <w:p w14:paraId="472087C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190</w:t>
            </w:r>
          </w:p>
        </w:tc>
        <w:tc>
          <w:tcPr>
            <w:tcW w:w="161" w:type="pct"/>
            <w:shd w:val="clear" w:color="auto" w:fill="auto"/>
            <w:vAlign w:val="center"/>
          </w:tcPr>
          <w:p w14:paraId="4604F0D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46997B3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0918F5E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1D9D66B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322" w:type="pct"/>
            <w:shd w:val="clear" w:color="auto" w:fill="auto"/>
            <w:vAlign w:val="center"/>
          </w:tcPr>
          <w:p w14:paraId="3A7B751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0S</w:t>
            </w:r>
          </w:p>
        </w:tc>
        <w:tc>
          <w:tcPr>
            <w:tcW w:w="230" w:type="pct"/>
            <w:shd w:val="clear" w:color="auto" w:fill="auto"/>
            <w:vAlign w:val="center"/>
          </w:tcPr>
          <w:p w14:paraId="2D47ED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Y</w:t>
            </w:r>
          </w:p>
        </w:tc>
        <w:tc>
          <w:tcPr>
            <w:tcW w:w="230" w:type="pct"/>
            <w:shd w:val="clear" w:color="auto" w:fill="auto"/>
            <w:vAlign w:val="center"/>
          </w:tcPr>
          <w:p w14:paraId="3B5D71D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AE65E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2CA73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6BC77E5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5F46B788"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36FBB3D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12F64B2" w14:textId="2D6E2562"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24BC4B91" w14:textId="77777777" w:rsidTr="00A84E50">
        <w:trPr>
          <w:cantSplit/>
          <w:trHeight w:val="1200"/>
        </w:trPr>
        <w:tc>
          <w:tcPr>
            <w:tcW w:w="182" w:type="pct"/>
            <w:shd w:val="clear" w:color="auto" w:fill="auto"/>
            <w:vAlign w:val="center"/>
          </w:tcPr>
          <w:p w14:paraId="4FDBFC6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T31</w:t>
            </w:r>
          </w:p>
        </w:tc>
        <w:tc>
          <w:tcPr>
            <w:tcW w:w="506" w:type="pct"/>
            <w:shd w:val="clear" w:color="auto" w:fill="auto"/>
            <w:vAlign w:val="center"/>
          </w:tcPr>
          <w:p w14:paraId="456F65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Austrian pine</w:t>
            </w:r>
          </w:p>
        </w:tc>
        <w:tc>
          <w:tcPr>
            <w:tcW w:w="269" w:type="pct"/>
            <w:shd w:val="clear" w:color="auto" w:fill="auto"/>
            <w:vAlign w:val="center"/>
          </w:tcPr>
          <w:p w14:paraId="5D89FE3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11EA4FA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237" w:type="pct"/>
            <w:shd w:val="clear" w:color="auto" w:fill="auto"/>
            <w:vAlign w:val="center"/>
          </w:tcPr>
          <w:p w14:paraId="64FECB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525</w:t>
            </w:r>
          </w:p>
        </w:tc>
        <w:tc>
          <w:tcPr>
            <w:tcW w:w="161" w:type="pct"/>
            <w:shd w:val="clear" w:color="auto" w:fill="auto"/>
            <w:vAlign w:val="center"/>
          </w:tcPr>
          <w:p w14:paraId="1DCE13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05CBEA6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7AEB646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3377A31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0FB8F4A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3S</w:t>
            </w:r>
          </w:p>
        </w:tc>
        <w:tc>
          <w:tcPr>
            <w:tcW w:w="230" w:type="pct"/>
            <w:shd w:val="clear" w:color="auto" w:fill="auto"/>
            <w:vAlign w:val="center"/>
          </w:tcPr>
          <w:p w14:paraId="458DE30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6F4BB79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46CF2E9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53A3D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Lost leader, stem fractures, minor deadwood </w:t>
            </w:r>
          </w:p>
        </w:tc>
        <w:tc>
          <w:tcPr>
            <w:tcW w:w="230" w:type="pct"/>
            <w:shd w:val="clear" w:color="auto" w:fill="auto"/>
            <w:vAlign w:val="center"/>
          </w:tcPr>
          <w:p w14:paraId="764F926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65AFB5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20DCAC9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6.3</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CD50F64" w14:textId="759CF02A"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52B57A30" w14:textId="77777777" w:rsidTr="00A84E50">
        <w:trPr>
          <w:cantSplit/>
          <w:trHeight w:val="1200"/>
        </w:trPr>
        <w:tc>
          <w:tcPr>
            <w:tcW w:w="182" w:type="pct"/>
            <w:shd w:val="clear" w:color="auto" w:fill="auto"/>
            <w:vAlign w:val="center"/>
          </w:tcPr>
          <w:p w14:paraId="66ABC42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G32</w:t>
            </w:r>
          </w:p>
        </w:tc>
        <w:tc>
          <w:tcPr>
            <w:tcW w:w="506" w:type="pct"/>
            <w:shd w:val="clear" w:color="auto" w:fill="auto"/>
            <w:vAlign w:val="center"/>
          </w:tcPr>
          <w:p w14:paraId="6690FB2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Scots pine, silver birch, holm oak, hazel, cherry, sycamore, oak, false acacia, lime, beech, goat willow, larch, maritime pine, aspen</w:t>
            </w:r>
          </w:p>
        </w:tc>
        <w:tc>
          <w:tcPr>
            <w:tcW w:w="269" w:type="pct"/>
            <w:shd w:val="clear" w:color="auto" w:fill="auto"/>
            <w:vAlign w:val="center"/>
          </w:tcPr>
          <w:p w14:paraId="62FF47E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5m centres</w:t>
            </w:r>
          </w:p>
        </w:tc>
        <w:tc>
          <w:tcPr>
            <w:tcW w:w="276" w:type="pct"/>
            <w:shd w:val="clear" w:color="auto" w:fill="auto"/>
            <w:vAlign w:val="center"/>
          </w:tcPr>
          <w:p w14:paraId="7677439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237" w:type="pct"/>
            <w:shd w:val="clear" w:color="auto" w:fill="auto"/>
            <w:vAlign w:val="center"/>
          </w:tcPr>
          <w:p w14:paraId="5869A2D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550</w:t>
            </w:r>
          </w:p>
        </w:tc>
        <w:tc>
          <w:tcPr>
            <w:tcW w:w="161" w:type="pct"/>
            <w:shd w:val="clear" w:color="auto" w:fill="auto"/>
            <w:vAlign w:val="center"/>
          </w:tcPr>
          <w:p w14:paraId="6798228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5271D03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734D9DC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03AAC6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322" w:type="pct"/>
            <w:shd w:val="clear" w:color="auto" w:fill="auto"/>
            <w:vAlign w:val="center"/>
          </w:tcPr>
          <w:p w14:paraId="4985ED6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2N</w:t>
            </w:r>
          </w:p>
        </w:tc>
        <w:tc>
          <w:tcPr>
            <w:tcW w:w="230" w:type="pct"/>
            <w:shd w:val="clear" w:color="auto" w:fill="auto"/>
            <w:vAlign w:val="center"/>
          </w:tcPr>
          <w:p w14:paraId="31F197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1C4F13B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20B384F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200770F" w14:textId="1D3C7953"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Unmanaged woodland fragment, major deadwood, standing dead trees, Japanese knotweed </w:t>
            </w:r>
            <w:r>
              <w:rPr>
                <w:rFonts w:eastAsia="SimSun" w:cs="Arial"/>
                <w:color w:val="000000"/>
                <w:sz w:val="18"/>
                <w:szCs w:val="18"/>
              </w:rPr>
              <w:t>w</w:t>
            </w:r>
            <w:r w:rsidRPr="00081D22">
              <w:rPr>
                <w:rFonts w:eastAsia="SimSun" w:cs="Arial"/>
                <w:color w:val="000000"/>
                <w:sz w:val="18"/>
                <w:szCs w:val="18"/>
              </w:rPr>
              <w:t>eed present, prolific ivy throughout. 5m centres for density. Some mature trees present</w:t>
            </w:r>
          </w:p>
        </w:tc>
        <w:tc>
          <w:tcPr>
            <w:tcW w:w="230" w:type="pct"/>
            <w:shd w:val="clear" w:color="auto" w:fill="auto"/>
            <w:vAlign w:val="center"/>
          </w:tcPr>
          <w:p w14:paraId="06E43B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7CDC36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2726EE8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B98DF26" w14:textId="20B66878"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4E595908" w14:textId="77777777" w:rsidTr="00A84E50">
        <w:trPr>
          <w:cantSplit/>
          <w:trHeight w:val="1200"/>
        </w:trPr>
        <w:tc>
          <w:tcPr>
            <w:tcW w:w="182" w:type="pct"/>
            <w:shd w:val="clear" w:color="auto" w:fill="auto"/>
            <w:vAlign w:val="center"/>
          </w:tcPr>
          <w:p w14:paraId="171D64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G33</w:t>
            </w:r>
          </w:p>
        </w:tc>
        <w:tc>
          <w:tcPr>
            <w:tcW w:w="506" w:type="pct"/>
            <w:shd w:val="clear" w:color="auto" w:fill="auto"/>
            <w:vAlign w:val="center"/>
          </w:tcPr>
          <w:p w14:paraId="5DB5714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Maritime pine </w:t>
            </w:r>
          </w:p>
        </w:tc>
        <w:tc>
          <w:tcPr>
            <w:tcW w:w="269" w:type="pct"/>
            <w:shd w:val="clear" w:color="auto" w:fill="auto"/>
            <w:vAlign w:val="center"/>
          </w:tcPr>
          <w:p w14:paraId="14C7657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276" w:type="pct"/>
            <w:shd w:val="clear" w:color="auto" w:fill="auto"/>
            <w:vAlign w:val="center"/>
          </w:tcPr>
          <w:p w14:paraId="408C7A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27</w:t>
            </w:r>
          </w:p>
        </w:tc>
        <w:tc>
          <w:tcPr>
            <w:tcW w:w="237" w:type="pct"/>
            <w:shd w:val="clear" w:color="auto" w:fill="auto"/>
            <w:vAlign w:val="center"/>
          </w:tcPr>
          <w:p w14:paraId="684AD64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1360</w:t>
            </w:r>
          </w:p>
        </w:tc>
        <w:tc>
          <w:tcPr>
            <w:tcW w:w="161" w:type="pct"/>
            <w:shd w:val="clear" w:color="auto" w:fill="auto"/>
            <w:vAlign w:val="center"/>
          </w:tcPr>
          <w:p w14:paraId="1A0C1C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161" w:type="pct"/>
            <w:shd w:val="clear" w:color="auto" w:fill="auto"/>
            <w:vAlign w:val="center"/>
          </w:tcPr>
          <w:p w14:paraId="5DA263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161" w:type="pct"/>
            <w:shd w:val="clear" w:color="auto" w:fill="auto"/>
            <w:vAlign w:val="center"/>
          </w:tcPr>
          <w:p w14:paraId="39E0A3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161" w:type="pct"/>
            <w:shd w:val="clear" w:color="auto" w:fill="auto"/>
            <w:vAlign w:val="center"/>
          </w:tcPr>
          <w:p w14:paraId="79E8E57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322" w:type="pct"/>
            <w:shd w:val="clear" w:color="auto" w:fill="auto"/>
            <w:vAlign w:val="center"/>
          </w:tcPr>
          <w:p w14:paraId="76B780D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r w:rsidRPr="00081D22">
              <w:rPr>
                <w:rFonts w:eastAsia="SimSun" w:cs="Arial"/>
                <w:color w:val="000000"/>
                <w:sz w:val="18"/>
                <w:szCs w:val="18"/>
              </w:rPr>
              <w:br/>
            </w:r>
            <w:r w:rsidRPr="00081D22">
              <w:rPr>
                <w:rFonts w:eastAsia="SimSun" w:cs="Arial"/>
                <w:color w:val="000000"/>
                <w:sz w:val="18"/>
                <w:szCs w:val="18"/>
              </w:rPr>
              <w:br/>
              <w:t>6SW</w:t>
            </w:r>
          </w:p>
        </w:tc>
        <w:tc>
          <w:tcPr>
            <w:tcW w:w="230" w:type="pct"/>
            <w:shd w:val="clear" w:color="auto" w:fill="auto"/>
            <w:vAlign w:val="center"/>
          </w:tcPr>
          <w:p w14:paraId="78D668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54770A0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5C95A2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8957F29" w14:textId="320CA0C8"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Major deadwood form one canopy, ivy on stem.</w:t>
            </w:r>
          </w:p>
        </w:tc>
        <w:tc>
          <w:tcPr>
            <w:tcW w:w="230" w:type="pct"/>
            <w:shd w:val="clear" w:color="auto" w:fill="auto"/>
            <w:vAlign w:val="center"/>
          </w:tcPr>
          <w:p w14:paraId="2A3C29D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FF00"/>
            <w:vAlign w:val="center"/>
          </w:tcPr>
          <w:p w14:paraId="611D6D00"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000000"/>
                <w:sz w:val="18"/>
                <w:szCs w:val="18"/>
              </w:rPr>
              <w:t>A3</w:t>
            </w:r>
          </w:p>
        </w:tc>
        <w:tc>
          <w:tcPr>
            <w:tcW w:w="276" w:type="pct"/>
            <w:shd w:val="clear" w:color="auto" w:fill="auto"/>
            <w:vAlign w:val="center"/>
          </w:tcPr>
          <w:p w14:paraId="40EB81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16.3</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5DA9A2C" w14:textId="10D2805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11355357" w14:textId="77777777" w:rsidTr="00A84E50">
        <w:trPr>
          <w:cantSplit/>
          <w:trHeight w:val="1200"/>
        </w:trPr>
        <w:tc>
          <w:tcPr>
            <w:tcW w:w="182" w:type="pct"/>
            <w:shd w:val="clear" w:color="auto" w:fill="auto"/>
            <w:vAlign w:val="center"/>
          </w:tcPr>
          <w:p w14:paraId="54B979F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T34</w:t>
            </w:r>
          </w:p>
        </w:tc>
        <w:tc>
          <w:tcPr>
            <w:tcW w:w="506" w:type="pct"/>
            <w:shd w:val="clear" w:color="auto" w:fill="auto"/>
            <w:vAlign w:val="center"/>
          </w:tcPr>
          <w:p w14:paraId="6A88244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Giant redwood </w:t>
            </w:r>
          </w:p>
        </w:tc>
        <w:tc>
          <w:tcPr>
            <w:tcW w:w="269" w:type="pct"/>
            <w:shd w:val="clear" w:color="auto" w:fill="auto"/>
            <w:vAlign w:val="center"/>
          </w:tcPr>
          <w:p w14:paraId="03E4E98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7FDF8DD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34</w:t>
            </w:r>
          </w:p>
        </w:tc>
        <w:tc>
          <w:tcPr>
            <w:tcW w:w="237" w:type="pct"/>
            <w:shd w:val="clear" w:color="auto" w:fill="auto"/>
            <w:vAlign w:val="center"/>
          </w:tcPr>
          <w:p w14:paraId="3E50B0D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2050</w:t>
            </w:r>
          </w:p>
        </w:tc>
        <w:tc>
          <w:tcPr>
            <w:tcW w:w="161" w:type="pct"/>
            <w:shd w:val="clear" w:color="auto" w:fill="auto"/>
            <w:vAlign w:val="center"/>
          </w:tcPr>
          <w:p w14:paraId="389C21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58C7F58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0A23250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014FF6A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73B6233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r w:rsidRPr="00081D22">
              <w:rPr>
                <w:rFonts w:eastAsia="SimSun" w:cs="Arial"/>
                <w:color w:val="000000"/>
                <w:sz w:val="18"/>
                <w:szCs w:val="18"/>
              </w:rPr>
              <w:br/>
            </w:r>
            <w:r w:rsidRPr="00081D22">
              <w:rPr>
                <w:rFonts w:eastAsia="SimSun" w:cs="Arial"/>
                <w:color w:val="000000"/>
                <w:sz w:val="18"/>
                <w:szCs w:val="18"/>
              </w:rPr>
              <w:br/>
              <w:t>10W</w:t>
            </w:r>
          </w:p>
        </w:tc>
        <w:tc>
          <w:tcPr>
            <w:tcW w:w="230" w:type="pct"/>
            <w:shd w:val="clear" w:color="auto" w:fill="auto"/>
            <w:vAlign w:val="center"/>
          </w:tcPr>
          <w:p w14:paraId="2D7281F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OM</w:t>
            </w:r>
          </w:p>
        </w:tc>
        <w:tc>
          <w:tcPr>
            <w:tcW w:w="230" w:type="pct"/>
            <w:shd w:val="clear" w:color="auto" w:fill="auto"/>
            <w:vAlign w:val="center"/>
          </w:tcPr>
          <w:p w14:paraId="1CF1164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7F0A66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62D1D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Major deadwood, hanging limb fractures.</w:t>
            </w:r>
          </w:p>
        </w:tc>
        <w:tc>
          <w:tcPr>
            <w:tcW w:w="230" w:type="pct"/>
            <w:shd w:val="clear" w:color="auto" w:fill="auto"/>
            <w:vAlign w:val="center"/>
          </w:tcPr>
          <w:p w14:paraId="5BD868A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FF00"/>
            <w:vAlign w:val="center"/>
          </w:tcPr>
          <w:p w14:paraId="1833198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A3</w:t>
            </w:r>
          </w:p>
        </w:tc>
        <w:tc>
          <w:tcPr>
            <w:tcW w:w="276" w:type="pct"/>
            <w:shd w:val="clear" w:color="auto" w:fill="auto"/>
            <w:vAlign w:val="center"/>
          </w:tcPr>
          <w:p w14:paraId="7B67CBA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7FC9D8F" w14:textId="76932F2C"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183A3D5C" w14:textId="77777777" w:rsidTr="00A84E50">
        <w:trPr>
          <w:cantSplit/>
          <w:trHeight w:val="1200"/>
        </w:trPr>
        <w:tc>
          <w:tcPr>
            <w:tcW w:w="182" w:type="pct"/>
            <w:shd w:val="clear" w:color="auto" w:fill="auto"/>
            <w:vAlign w:val="center"/>
          </w:tcPr>
          <w:p w14:paraId="45CAE2A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G35</w:t>
            </w:r>
          </w:p>
        </w:tc>
        <w:tc>
          <w:tcPr>
            <w:tcW w:w="506" w:type="pct"/>
            <w:shd w:val="clear" w:color="auto" w:fill="auto"/>
            <w:vAlign w:val="center"/>
          </w:tcPr>
          <w:p w14:paraId="13662D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Scots pine </w:t>
            </w:r>
          </w:p>
        </w:tc>
        <w:tc>
          <w:tcPr>
            <w:tcW w:w="269" w:type="pct"/>
            <w:shd w:val="clear" w:color="auto" w:fill="auto"/>
            <w:vAlign w:val="center"/>
          </w:tcPr>
          <w:p w14:paraId="51F646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276" w:type="pct"/>
            <w:shd w:val="clear" w:color="auto" w:fill="auto"/>
            <w:vAlign w:val="center"/>
          </w:tcPr>
          <w:p w14:paraId="6FF9242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w:t>
            </w:r>
          </w:p>
        </w:tc>
        <w:tc>
          <w:tcPr>
            <w:tcW w:w="237" w:type="pct"/>
            <w:shd w:val="clear" w:color="auto" w:fill="auto"/>
            <w:vAlign w:val="center"/>
          </w:tcPr>
          <w:p w14:paraId="43ECFAD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800</w:t>
            </w:r>
          </w:p>
        </w:tc>
        <w:tc>
          <w:tcPr>
            <w:tcW w:w="161" w:type="pct"/>
            <w:shd w:val="clear" w:color="auto" w:fill="auto"/>
            <w:vAlign w:val="center"/>
          </w:tcPr>
          <w:p w14:paraId="755F913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6E531B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054D88B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0A839F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7682B18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r w:rsidRPr="00081D22">
              <w:rPr>
                <w:rFonts w:eastAsia="SimSun" w:cs="Arial"/>
                <w:color w:val="000000"/>
                <w:sz w:val="18"/>
                <w:szCs w:val="18"/>
              </w:rPr>
              <w:br/>
            </w:r>
            <w:r w:rsidRPr="00081D22">
              <w:rPr>
                <w:rFonts w:eastAsia="SimSun" w:cs="Arial"/>
                <w:color w:val="000000"/>
                <w:sz w:val="18"/>
                <w:szCs w:val="18"/>
              </w:rPr>
              <w:br/>
              <w:t>11S</w:t>
            </w:r>
          </w:p>
        </w:tc>
        <w:tc>
          <w:tcPr>
            <w:tcW w:w="230" w:type="pct"/>
            <w:shd w:val="clear" w:color="auto" w:fill="auto"/>
            <w:vAlign w:val="center"/>
          </w:tcPr>
          <w:p w14:paraId="0EE235A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17303F6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0FC103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51067B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Major deadwood, significant decay in one dead stem, potentially historical trees.</w:t>
            </w:r>
          </w:p>
        </w:tc>
        <w:tc>
          <w:tcPr>
            <w:tcW w:w="230" w:type="pct"/>
            <w:shd w:val="clear" w:color="auto" w:fill="auto"/>
            <w:vAlign w:val="center"/>
          </w:tcPr>
          <w:p w14:paraId="00CCEF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5100F83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B3</w:t>
            </w:r>
          </w:p>
        </w:tc>
        <w:tc>
          <w:tcPr>
            <w:tcW w:w="276" w:type="pct"/>
            <w:shd w:val="clear" w:color="auto" w:fill="auto"/>
            <w:vAlign w:val="center"/>
          </w:tcPr>
          <w:p w14:paraId="2D3EAEB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8C1A741" w14:textId="07859E7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007DAF76" w14:textId="77777777" w:rsidTr="00A84E50">
        <w:trPr>
          <w:cantSplit/>
          <w:trHeight w:val="1200"/>
        </w:trPr>
        <w:tc>
          <w:tcPr>
            <w:tcW w:w="182" w:type="pct"/>
            <w:shd w:val="clear" w:color="auto" w:fill="auto"/>
            <w:vAlign w:val="center"/>
          </w:tcPr>
          <w:p w14:paraId="0D50B69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G36</w:t>
            </w:r>
          </w:p>
        </w:tc>
        <w:tc>
          <w:tcPr>
            <w:tcW w:w="506" w:type="pct"/>
            <w:shd w:val="clear" w:color="auto" w:fill="auto"/>
            <w:vAlign w:val="center"/>
          </w:tcPr>
          <w:p w14:paraId="6C7A3D6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Holm oak, silver birch, Scots pine</w:t>
            </w:r>
          </w:p>
        </w:tc>
        <w:tc>
          <w:tcPr>
            <w:tcW w:w="269" w:type="pct"/>
            <w:shd w:val="clear" w:color="auto" w:fill="auto"/>
            <w:vAlign w:val="center"/>
          </w:tcPr>
          <w:p w14:paraId="2891DA1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35</w:t>
            </w:r>
          </w:p>
        </w:tc>
        <w:tc>
          <w:tcPr>
            <w:tcW w:w="276" w:type="pct"/>
            <w:shd w:val="clear" w:color="auto" w:fill="auto"/>
            <w:vAlign w:val="center"/>
          </w:tcPr>
          <w:p w14:paraId="7E68064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18</w:t>
            </w:r>
          </w:p>
        </w:tc>
        <w:tc>
          <w:tcPr>
            <w:tcW w:w="237" w:type="pct"/>
            <w:shd w:val="clear" w:color="auto" w:fill="auto"/>
            <w:vAlign w:val="center"/>
          </w:tcPr>
          <w:p w14:paraId="77C6E4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190</w:t>
            </w:r>
          </w:p>
        </w:tc>
        <w:tc>
          <w:tcPr>
            <w:tcW w:w="161" w:type="pct"/>
            <w:shd w:val="clear" w:color="auto" w:fill="auto"/>
            <w:vAlign w:val="center"/>
          </w:tcPr>
          <w:p w14:paraId="2442BB3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2F153DF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5CF718C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0E7E614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216702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0.5</w:t>
            </w:r>
            <w:r w:rsidRPr="00081D22">
              <w:rPr>
                <w:rFonts w:eastAsia="SimSun" w:cs="Arial"/>
                <w:color w:val="000000"/>
                <w:sz w:val="18"/>
                <w:szCs w:val="18"/>
              </w:rPr>
              <w:br/>
            </w:r>
            <w:r w:rsidRPr="00081D22">
              <w:rPr>
                <w:rFonts w:eastAsia="SimSun" w:cs="Arial"/>
                <w:color w:val="000000"/>
                <w:sz w:val="18"/>
                <w:szCs w:val="18"/>
              </w:rPr>
              <w:br/>
              <w:t>1E</w:t>
            </w:r>
          </w:p>
        </w:tc>
        <w:tc>
          <w:tcPr>
            <w:tcW w:w="230" w:type="pct"/>
            <w:shd w:val="clear" w:color="auto" w:fill="auto"/>
            <w:vAlign w:val="center"/>
          </w:tcPr>
          <w:p w14:paraId="07E88DB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Y</w:t>
            </w:r>
          </w:p>
        </w:tc>
        <w:tc>
          <w:tcPr>
            <w:tcW w:w="230" w:type="pct"/>
            <w:shd w:val="clear" w:color="auto" w:fill="auto"/>
            <w:vAlign w:val="center"/>
          </w:tcPr>
          <w:p w14:paraId="7F91D88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92DC4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BD5B21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Prolific ivy, predominantly silver birch, minor deadwood </w:t>
            </w:r>
          </w:p>
        </w:tc>
        <w:tc>
          <w:tcPr>
            <w:tcW w:w="230" w:type="pct"/>
            <w:shd w:val="clear" w:color="auto" w:fill="auto"/>
            <w:vAlign w:val="center"/>
          </w:tcPr>
          <w:p w14:paraId="201EC99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5B5B5B"/>
            <w:vAlign w:val="center"/>
          </w:tcPr>
          <w:p w14:paraId="5827A102"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0358A1B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A3FE694" w14:textId="2C1C782C"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367A57F9" w14:textId="77777777" w:rsidTr="00A84E50">
        <w:trPr>
          <w:cantSplit/>
          <w:trHeight w:val="1200"/>
        </w:trPr>
        <w:tc>
          <w:tcPr>
            <w:tcW w:w="182" w:type="pct"/>
            <w:shd w:val="clear" w:color="auto" w:fill="auto"/>
            <w:vAlign w:val="center"/>
          </w:tcPr>
          <w:p w14:paraId="70C0E0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G37</w:t>
            </w:r>
          </w:p>
        </w:tc>
        <w:tc>
          <w:tcPr>
            <w:tcW w:w="506" w:type="pct"/>
            <w:shd w:val="clear" w:color="auto" w:fill="auto"/>
            <w:vAlign w:val="center"/>
          </w:tcPr>
          <w:p w14:paraId="326C26D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Silver birch </w:t>
            </w:r>
          </w:p>
        </w:tc>
        <w:tc>
          <w:tcPr>
            <w:tcW w:w="269" w:type="pct"/>
            <w:shd w:val="clear" w:color="auto" w:fill="auto"/>
            <w:vAlign w:val="center"/>
          </w:tcPr>
          <w:p w14:paraId="7A1B611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276" w:type="pct"/>
            <w:shd w:val="clear" w:color="auto" w:fill="auto"/>
            <w:vAlign w:val="center"/>
          </w:tcPr>
          <w:p w14:paraId="0769B9A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237" w:type="pct"/>
            <w:shd w:val="clear" w:color="auto" w:fill="auto"/>
            <w:vAlign w:val="center"/>
          </w:tcPr>
          <w:p w14:paraId="7E0327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177</w:t>
            </w:r>
          </w:p>
        </w:tc>
        <w:tc>
          <w:tcPr>
            <w:tcW w:w="161" w:type="pct"/>
            <w:shd w:val="clear" w:color="auto" w:fill="auto"/>
            <w:vAlign w:val="center"/>
          </w:tcPr>
          <w:p w14:paraId="5A1088A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4756B55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6477F2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68AE13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322" w:type="pct"/>
            <w:shd w:val="clear" w:color="auto" w:fill="auto"/>
            <w:vAlign w:val="center"/>
          </w:tcPr>
          <w:p w14:paraId="7935E7E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2.5S</w:t>
            </w:r>
          </w:p>
        </w:tc>
        <w:tc>
          <w:tcPr>
            <w:tcW w:w="230" w:type="pct"/>
            <w:shd w:val="clear" w:color="auto" w:fill="auto"/>
            <w:vAlign w:val="center"/>
          </w:tcPr>
          <w:p w14:paraId="240E862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Y</w:t>
            </w:r>
          </w:p>
        </w:tc>
        <w:tc>
          <w:tcPr>
            <w:tcW w:w="230" w:type="pct"/>
            <w:shd w:val="clear" w:color="auto" w:fill="auto"/>
            <w:vAlign w:val="center"/>
          </w:tcPr>
          <w:p w14:paraId="5C3C412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E9D6D7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87D02F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7EE8637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343C0DD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7EEAD9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2.1</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296990E" w14:textId="5B3AF405"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35F4D1B1" w14:textId="77777777" w:rsidTr="00A84E50">
        <w:trPr>
          <w:cantSplit/>
          <w:trHeight w:val="1200"/>
        </w:trPr>
        <w:tc>
          <w:tcPr>
            <w:tcW w:w="182" w:type="pct"/>
            <w:shd w:val="clear" w:color="auto" w:fill="auto"/>
            <w:vAlign w:val="center"/>
          </w:tcPr>
          <w:p w14:paraId="0E8DB38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G38</w:t>
            </w:r>
          </w:p>
        </w:tc>
        <w:tc>
          <w:tcPr>
            <w:tcW w:w="506" w:type="pct"/>
            <w:shd w:val="clear" w:color="auto" w:fill="auto"/>
            <w:vAlign w:val="center"/>
          </w:tcPr>
          <w:p w14:paraId="6D2D84E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Sycamore, silver birch, Scots pine, blackthorn </w:t>
            </w:r>
          </w:p>
        </w:tc>
        <w:tc>
          <w:tcPr>
            <w:tcW w:w="269" w:type="pct"/>
            <w:shd w:val="clear" w:color="auto" w:fill="auto"/>
            <w:vAlign w:val="center"/>
          </w:tcPr>
          <w:p w14:paraId="0651897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35</w:t>
            </w:r>
          </w:p>
        </w:tc>
        <w:tc>
          <w:tcPr>
            <w:tcW w:w="276" w:type="pct"/>
            <w:shd w:val="clear" w:color="auto" w:fill="auto"/>
            <w:vAlign w:val="center"/>
          </w:tcPr>
          <w:p w14:paraId="0113360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237" w:type="pct"/>
            <w:shd w:val="clear" w:color="auto" w:fill="auto"/>
            <w:vAlign w:val="center"/>
          </w:tcPr>
          <w:p w14:paraId="590C93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240</w:t>
            </w:r>
          </w:p>
        </w:tc>
        <w:tc>
          <w:tcPr>
            <w:tcW w:w="161" w:type="pct"/>
            <w:shd w:val="clear" w:color="auto" w:fill="auto"/>
            <w:vAlign w:val="center"/>
          </w:tcPr>
          <w:p w14:paraId="527B7B8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663F338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21A8861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592C846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1BE06D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1.5SW</w:t>
            </w:r>
          </w:p>
        </w:tc>
        <w:tc>
          <w:tcPr>
            <w:tcW w:w="230" w:type="pct"/>
            <w:shd w:val="clear" w:color="auto" w:fill="auto"/>
            <w:vAlign w:val="center"/>
          </w:tcPr>
          <w:p w14:paraId="0BC7AC0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061EAFD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24C2F7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FC5745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w:t>
            </w:r>
          </w:p>
        </w:tc>
        <w:tc>
          <w:tcPr>
            <w:tcW w:w="230" w:type="pct"/>
            <w:shd w:val="clear" w:color="auto" w:fill="auto"/>
            <w:vAlign w:val="center"/>
          </w:tcPr>
          <w:p w14:paraId="750E245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3A94466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655D33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39493BF" w14:textId="7FB03AF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1C464E0A" w14:textId="77777777" w:rsidTr="00A84E50">
        <w:trPr>
          <w:cantSplit/>
          <w:trHeight w:val="1200"/>
        </w:trPr>
        <w:tc>
          <w:tcPr>
            <w:tcW w:w="182" w:type="pct"/>
            <w:shd w:val="clear" w:color="auto" w:fill="auto"/>
            <w:vAlign w:val="center"/>
          </w:tcPr>
          <w:p w14:paraId="0C1D3BD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G39</w:t>
            </w:r>
          </w:p>
        </w:tc>
        <w:tc>
          <w:tcPr>
            <w:tcW w:w="506" w:type="pct"/>
            <w:shd w:val="clear" w:color="auto" w:fill="auto"/>
            <w:vAlign w:val="center"/>
          </w:tcPr>
          <w:p w14:paraId="588D2DA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Black pine, cherry, ash, rowan, red oak, silver birch </w:t>
            </w:r>
          </w:p>
        </w:tc>
        <w:tc>
          <w:tcPr>
            <w:tcW w:w="269" w:type="pct"/>
            <w:shd w:val="clear" w:color="auto" w:fill="auto"/>
            <w:vAlign w:val="center"/>
          </w:tcPr>
          <w:p w14:paraId="3B1C256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276" w:type="pct"/>
            <w:shd w:val="clear" w:color="auto" w:fill="auto"/>
            <w:vAlign w:val="center"/>
          </w:tcPr>
          <w:p w14:paraId="41D37E7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p>
        </w:tc>
        <w:tc>
          <w:tcPr>
            <w:tcW w:w="237" w:type="pct"/>
            <w:shd w:val="clear" w:color="auto" w:fill="auto"/>
            <w:vAlign w:val="center"/>
          </w:tcPr>
          <w:p w14:paraId="69A76ED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380</w:t>
            </w:r>
          </w:p>
        </w:tc>
        <w:tc>
          <w:tcPr>
            <w:tcW w:w="161" w:type="pct"/>
            <w:shd w:val="clear" w:color="auto" w:fill="auto"/>
            <w:vAlign w:val="center"/>
          </w:tcPr>
          <w:p w14:paraId="57546FF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D576D1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E00941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773F4C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5270DD6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r w:rsidRPr="00081D22">
              <w:rPr>
                <w:rFonts w:eastAsia="SimSun" w:cs="Arial"/>
                <w:color w:val="000000"/>
                <w:sz w:val="18"/>
                <w:szCs w:val="18"/>
              </w:rPr>
              <w:br/>
            </w:r>
            <w:r w:rsidRPr="00081D22">
              <w:rPr>
                <w:rFonts w:eastAsia="SimSun" w:cs="Arial"/>
                <w:color w:val="000000"/>
                <w:sz w:val="18"/>
                <w:szCs w:val="18"/>
              </w:rPr>
              <w:br/>
              <w:t>3W</w:t>
            </w:r>
          </w:p>
        </w:tc>
        <w:tc>
          <w:tcPr>
            <w:tcW w:w="230" w:type="pct"/>
            <w:shd w:val="clear" w:color="auto" w:fill="auto"/>
            <w:vAlign w:val="center"/>
          </w:tcPr>
          <w:p w14:paraId="4EEBCA4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46BB252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48C7D6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CB4333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Minor deadwood and stems with prolific ivy.</w:t>
            </w:r>
          </w:p>
        </w:tc>
        <w:tc>
          <w:tcPr>
            <w:tcW w:w="230" w:type="pct"/>
            <w:shd w:val="clear" w:color="auto" w:fill="auto"/>
            <w:vAlign w:val="center"/>
          </w:tcPr>
          <w:p w14:paraId="581D611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7A221A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096353B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28FA8AA" w14:textId="26D2AC5C"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2897B129" w14:textId="77777777" w:rsidTr="00A84E50">
        <w:trPr>
          <w:cantSplit/>
          <w:trHeight w:val="1200"/>
        </w:trPr>
        <w:tc>
          <w:tcPr>
            <w:tcW w:w="182" w:type="pct"/>
            <w:shd w:val="clear" w:color="auto" w:fill="auto"/>
            <w:vAlign w:val="center"/>
          </w:tcPr>
          <w:p w14:paraId="502C85A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G40</w:t>
            </w:r>
          </w:p>
        </w:tc>
        <w:tc>
          <w:tcPr>
            <w:tcW w:w="506" w:type="pct"/>
            <w:shd w:val="clear" w:color="auto" w:fill="auto"/>
            <w:vAlign w:val="center"/>
          </w:tcPr>
          <w:p w14:paraId="57108E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Red oak, black pine, cherry, silver birch </w:t>
            </w:r>
          </w:p>
        </w:tc>
        <w:tc>
          <w:tcPr>
            <w:tcW w:w="269" w:type="pct"/>
            <w:shd w:val="clear" w:color="auto" w:fill="auto"/>
            <w:vAlign w:val="center"/>
          </w:tcPr>
          <w:p w14:paraId="3142D8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14</w:t>
            </w:r>
          </w:p>
        </w:tc>
        <w:tc>
          <w:tcPr>
            <w:tcW w:w="276" w:type="pct"/>
            <w:shd w:val="clear" w:color="auto" w:fill="auto"/>
            <w:vAlign w:val="center"/>
          </w:tcPr>
          <w:p w14:paraId="6C875FD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p>
        </w:tc>
        <w:tc>
          <w:tcPr>
            <w:tcW w:w="237" w:type="pct"/>
            <w:shd w:val="clear" w:color="auto" w:fill="auto"/>
            <w:vAlign w:val="center"/>
          </w:tcPr>
          <w:p w14:paraId="2073CF9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300</w:t>
            </w:r>
          </w:p>
        </w:tc>
        <w:tc>
          <w:tcPr>
            <w:tcW w:w="161" w:type="pct"/>
            <w:shd w:val="clear" w:color="auto" w:fill="auto"/>
            <w:vAlign w:val="center"/>
          </w:tcPr>
          <w:p w14:paraId="15EF6E4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D6784B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275C682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F13A48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4F9C00D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3W</w:t>
            </w:r>
          </w:p>
        </w:tc>
        <w:tc>
          <w:tcPr>
            <w:tcW w:w="230" w:type="pct"/>
            <w:shd w:val="clear" w:color="auto" w:fill="auto"/>
            <w:vAlign w:val="center"/>
          </w:tcPr>
          <w:p w14:paraId="2ED95FF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64429BF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A65E6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237C86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Some stems with ivy, minor deadwood </w:t>
            </w:r>
          </w:p>
        </w:tc>
        <w:tc>
          <w:tcPr>
            <w:tcW w:w="230" w:type="pct"/>
            <w:shd w:val="clear" w:color="auto" w:fill="auto"/>
            <w:vAlign w:val="center"/>
          </w:tcPr>
          <w:p w14:paraId="11101A6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31D15BA6"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47B5C9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4068136" w14:textId="7B2B19D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1EA9E402" w14:textId="77777777" w:rsidTr="00A84E50">
        <w:trPr>
          <w:cantSplit/>
          <w:trHeight w:val="1200"/>
        </w:trPr>
        <w:tc>
          <w:tcPr>
            <w:tcW w:w="182" w:type="pct"/>
            <w:shd w:val="clear" w:color="auto" w:fill="auto"/>
            <w:vAlign w:val="center"/>
          </w:tcPr>
          <w:p w14:paraId="5E7442B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G41</w:t>
            </w:r>
          </w:p>
        </w:tc>
        <w:tc>
          <w:tcPr>
            <w:tcW w:w="506" w:type="pct"/>
            <w:shd w:val="clear" w:color="auto" w:fill="auto"/>
            <w:vAlign w:val="center"/>
          </w:tcPr>
          <w:p w14:paraId="2D314C7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Oak, ash, sycamore, silver birch, hawthorn, crack willow, cherry, goat willow, hazel </w:t>
            </w:r>
          </w:p>
        </w:tc>
        <w:tc>
          <w:tcPr>
            <w:tcW w:w="269" w:type="pct"/>
            <w:shd w:val="clear" w:color="auto" w:fill="auto"/>
            <w:vAlign w:val="center"/>
          </w:tcPr>
          <w:p w14:paraId="57502C9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2.5m centres</w:t>
            </w:r>
          </w:p>
        </w:tc>
        <w:tc>
          <w:tcPr>
            <w:tcW w:w="276" w:type="pct"/>
            <w:shd w:val="clear" w:color="auto" w:fill="auto"/>
            <w:vAlign w:val="center"/>
          </w:tcPr>
          <w:p w14:paraId="39CBFDF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61D9D2E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240</w:t>
            </w:r>
          </w:p>
        </w:tc>
        <w:tc>
          <w:tcPr>
            <w:tcW w:w="161" w:type="pct"/>
            <w:shd w:val="clear" w:color="auto" w:fill="auto"/>
            <w:vAlign w:val="center"/>
          </w:tcPr>
          <w:p w14:paraId="7C7CC54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59A91B1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4780592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21E82D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6331805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0N</w:t>
            </w:r>
          </w:p>
        </w:tc>
        <w:tc>
          <w:tcPr>
            <w:tcW w:w="230" w:type="pct"/>
            <w:shd w:val="clear" w:color="auto" w:fill="auto"/>
            <w:vAlign w:val="center"/>
          </w:tcPr>
          <w:p w14:paraId="7D14666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12A9B2D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33DF2B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A941F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Ivy throughout, 2.5m centres, minor deadwood, older mature willow at toe of the embankment.</w:t>
            </w:r>
          </w:p>
        </w:tc>
        <w:tc>
          <w:tcPr>
            <w:tcW w:w="230" w:type="pct"/>
            <w:shd w:val="clear" w:color="auto" w:fill="auto"/>
            <w:vAlign w:val="center"/>
          </w:tcPr>
          <w:p w14:paraId="2F9AC19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5F0076B2"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2FD66C2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FFFAD58" w14:textId="3F8C2853"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73317A92" w14:textId="77777777" w:rsidTr="00A84E50">
        <w:trPr>
          <w:cantSplit/>
          <w:trHeight w:val="1200"/>
        </w:trPr>
        <w:tc>
          <w:tcPr>
            <w:tcW w:w="182" w:type="pct"/>
            <w:shd w:val="clear" w:color="auto" w:fill="auto"/>
            <w:vAlign w:val="center"/>
          </w:tcPr>
          <w:p w14:paraId="769CEE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T42</w:t>
            </w:r>
          </w:p>
        </w:tc>
        <w:tc>
          <w:tcPr>
            <w:tcW w:w="506" w:type="pct"/>
            <w:shd w:val="clear" w:color="auto" w:fill="auto"/>
            <w:vAlign w:val="center"/>
          </w:tcPr>
          <w:p w14:paraId="7D8212A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Beech</w:t>
            </w:r>
          </w:p>
        </w:tc>
        <w:tc>
          <w:tcPr>
            <w:tcW w:w="269" w:type="pct"/>
            <w:shd w:val="clear" w:color="auto" w:fill="auto"/>
            <w:vAlign w:val="center"/>
          </w:tcPr>
          <w:p w14:paraId="021264F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16B8188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18</w:t>
            </w:r>
          </w:p>
        </w:tc>
        <w:tc>
          <w:tcPr>
            <w:tcW w:w="237" w:type="pct"/>
            <w:shd w:val="clear" w:color="auto" w:fill="auto"/>
            <w:vAlign w:val="center"/>
          </w:tcPr>
          <w:p w14:paraId="2F926AE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680</w:t>
            </w:r>
          </w:p>
        </w:tc>
        <w:tc>
          <w:tcPr>
            <w:tcW w:w="161" w:type="pct"/>
            <w:shd w:val="clear" w:color="auto" w:fill="auto"/>
            <w:vAlign w:val="center"/>
          </w:tcPr>
          <w:p w14:paraId="1F1C320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17B8180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0C7E841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6C9DF4A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02C0123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r w:rsidRPr="00081D22">
              <w:rPr>
                <w:rFonts w:eastAsia="SimSun" w:cs="Arial"/>
                <w:color w:val="000000"/>
                <w:sz w:val="18"/>
                <w:szCs w:val="18"/>
              </w:rPr>
              <w:br/>
            </w:r>
            <w:r w:rsidRPr="00081D22">
              <w:rPr>
                <w:rFonts w:eastAsia="SimSun" w:cs="Arial"/>
                <w:color w:val="000000"/>
                <w:sz w:val="18"/>
                <w:szCs w:val="18"/>
              </w:rPr>
              <w:br/>
              <w:t>4N</w:t>
            </w:r>
          </w:p>
        </w:tc>
        <w:tc>
          <w:tcPr>
            <w:tcW w:w="230" w:type="pct"/>
            <w:shd w:val="clear" w:color="auto" w:fill="auto"/>
            <w:vAlign w:val="center"/>
          </w:tcPr>
          <w:p w14:paraId="1D86EC7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5C2B7FE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BD7BC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E61C24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Moderate deadwood </w:t>
            </w:r>
          </w:p>
        </w:tc>
        <w:tc>
          <w:tcPr>
            <w:tcW w:w="230" w:type="pct"/>
            <w:shd w:val="clear" w:color="auto" w:fill="auto"/>
            <w:vAlign w:val="center"/>
          </w:tcPr>
          <w:p w14:paraId="3767FC9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2B52B13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B1</w:t>
            </w:r>
          </w:p>
        </w:tc>
        <w:tc>
          <w:tcPr>
            <w:tcW w:w="276" w:type="pct"/>
            <w:shd w:val="clear" w:color="auto" w:fill="auto"/>
            <w:vAlign w:val="center"/>
          </w:tcPr>
          <w:p w14:paraId="1E6605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8.2</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B00A7C8" w14:textId="7EF3C77F"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709A0744" w14:textId="77777777" w:rsidTr="00A84E50">
        <w:trPr>
          <w:cantSplit/>
          <w:trHeight w:val="1200"/>
        </w:trPr>
        <w:tc>
          <w:tcPr>
            <w:tcW w:w="182" w:type="pct"/>
            <w:shd w:val="clear" w:color="auto" w:fill="auto"/>
            <w:vAlign w:val="center"/>
          </w:tcPr>
          <w:p w14:paraId="4C3827D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T43</w:t>
            </w:r>
          </w:p>
        </w:tc>
        <w:tc>
          <w:tcPr>
            <w:tcW w:w="506" w:type="pct"/>
            <w:shd w:val="clear" w:color="auto" w:fill="auto"/>
            <w:vAlign w:val="center"/>
          </w:tcPr>
          <w:p w14:paraId="215DB6E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Sycamore </w:t>
            </w:r>
          </w:p>
        </w:tc>
        <w:tc>
          <w:tcPr>
            <w:tcW w:w="269" w:type="pct"/>
            <w:shd w:val="clear" w:color="auto" w:fill="auto"/>
            <w:vAlign w:val="center"/>
          </w:tcPr>
          <w:p w14:paraId="233F8F0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585F76E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237" w:type="pct"/>
            <w:shd w:val="clear" w:color="auto" w:fill="auto"/>
            <w:vAlign w:val="center"/>
          </w:tcPr>
          <w:p w14:paraId="6160866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850</w:t>
            </w:r>
          </w:p>
        </w:tc>
        <w:tc>
          <w:tcPr>
            <w:tcW w:w="161" w:type="pct"/>
            <w:shd w:val="clear" w:color="auto" w:fill="auto"/>
            <w:vAlign w:val="center"/>
          </w:tcPr>
          <w:p w14:paraId="4F120A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023C94B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692297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6F148A1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322" w:type="pct"/>
            <w:shd w:val="clear" w:color="auto" w:fill="auto"/>
            <w:vAlign w:val="center"/>
          </w:tcPr>
          <w:p w14:paraId="0201BE7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0.5E</w:t>
            </w:r>
          </w:p>
        </w:tc>
        <w:tc>
          <w:tcPr>
            <w:tcW w:w="230" w:type="pct"/>
            <w:shd w:val="clear" w:color="auto" w:fill="auto"/>
            <w:vAlign w:val="center"/>
          </w:tcPr>
          <w:p w14:paraId="17F5954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436BC24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w:t>
            </w:r>
          </w:p>
        </w:tc>
        <w:tc>
          <w:tcPr>
            <w:tcW w:w="275" w:type="pct"/>
            <w:shd w:val="clear" w:color="auto" w:fill="auto"/>
            <w:vAlign w:val="center"/>
          </w:tcPr>
          <w:p w14:paraId="1808B1E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09CABE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Stem failure at basal union, moderate deadwood.</w:t>
            </w:r>
          </w:p>
        </w:tc>
        <w:tc>
          <w:tcPr>
            <w:tcW w:w="230" w:type="pct"/>
            <w:shd w:val="clear" w:color="auto" w:fill="auto"/>
            <w:vAlign w:val="center"/>
          </w:tcPr>
          <w:p w14:paraId="357C7CD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&lt;10</w:t>
            </w:r>
          </w:p>
        </w:tc>
        <w:tc>
          <w:tcPr>
            <w:tcW w:w="368" w:type="pct"/>
            <w:shd w:val="clear" w:color="auto" w:fill="7F0000"/>
            <w:vAlign w:val="center"/>
          </w:tcPr>
          <w:p w14:paraId="03CEF4FE"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U</w:t>
            </w:r>
          </w:p>
        </w:tc>
        <w:tc>
          <w:tcPr>
            <w:tcW w:w="276" w:type="pct"/>
            <w:shd w:val="clear" w:color="auto" w:fill="auto"/>
            <w:vAlign w:val="center"/>
          </w:tcPr>
          <w:p w14:paraId="35996B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10.2</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9BADC15" w14:textId="6939610C"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162B51BD" w14:textId="77777777" w:rsidTr="00A84E50">
        <w:trPr>
          <w:cantSplit/>
          <w:trHeight w:val="1200"/>
        </w:trPr>
        <w:tc>
          <w:tcPr>
            <w:tcW w:w="182" w:type="pct"/>
            <w:shd w:val="clear" w:color="auto" w:fill="auto"/>
            <w:vAlign w:val="center"/>
          </w:tcPr>
          <w:p w14:paraId="60159C4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G44</w:t>
            </w:r>
          </w:p>
        </w:tc>
        <w:tc>
          <w:tcPr>
            <w:tcW w:w="506" w:type="pct"/>
            <w:shd w:val="clear" w:color="auto" w:fill="auto"/>
            <w:vAlign w:val="center"/>
          </w:tcPr>
          <w:p w14:paraId="38197B9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Leyland cypress</w:t>
            </w:r>
          </w:p>
        </w:tc>
        <w:tc>
          <w:tcPr>
            <w:tcW w:w="269" w:type="pct"/>
            <w:shd w:val="clear" w:color="auto" w:fill="auto"/>
            <w:vAlign w:val="center"/>
          </w:tcPr>
          <w:p w14:paraId="44A7B0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w:t>
            </w:r>
          </w:p>
        </w:tc>
        <w:tc>
          <w:tcPr>
            <w:tcW w:w="276" w:type="pct"/>
            <w:shd w:val="clear" w:color="auto" w:fill="auto"/>
            <w:vAlign w:val="center"/>
          </w:tcPr>
          <w:p w14:paraId="70195B7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w:t>
            </w:r>
          </w:p>
        </w:tc>
        <w:tc>
          <w:tcPr>
            <w:tcW w:w="237" w:type="pct"/>
            <w:shd w:val="clear" w:color="auto" w:fill="auto"/>
            <w:vAlign w:val="center"/>
          </w:tcPr>
          <w:p w14:paraId="17D6599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500</w:t>
            </w:r>
          </w:p>
        </w:tc>
        <w:tc>
          <w:tcPr>
            <w:tcW w:w="161" w:type="pct"/>
            <w:shd w:val="clear" w:color="auto" w:fill="auto"/>
            <w:vAlign w:val="center"/>
          </w:tcPr>
          <w:p w14:paraId="1537D7C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1A5E235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287FB5D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466F2FF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329058D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2W</w:t>
            </w:r>
          </w:p>
        </w:tc>
        <w:tc>
          <w:tcPr>
            <w:tcW w:w="230" w:type="pct"/>
            <w:shd w:val="clear" w:color="auto" w:fill="auto"/>
            <w:vAlign w:val="center"/>
          </w:tcPr>
          <w:p w14:paraId="66AE2EB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4342014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63918B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77585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Prolific ivy, historical management.</w:t>
            </w:r>
          </w:p>
        </w:tc>
        <w:tc>
          <w:tcPr>
            <w:tcW w:w="230" w:type="pct"/>
            <w:shd w:val="clear" w:color="auto" w:fill="auto"/>
            <w:vAlign w:val="center"/>
          </w:tcPr>
          <w:p w14:paraId="2290B1F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2406FD82"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3B383C5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76FC6D2" w14:textId="594D0AC2"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3D032DD9" w14:textId="77777777" w:rsidTr="00A84E50">
        <w:trPr>
          <w:cantSplit/>
          <w:trHeight w:val="1200"/>
        </w:trPr>
        <w:tc>
          <w:tcPr>
            <w:tcW w:w="182" w:type="pct"/>
            <w:shd w:val="clear" w:color="auto" w:fill="auto"/>
            <w:vAlign w:val="center"/>
          </w:tcPr>
          <w:p w14:paraId="16EB85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G45</w:t>
            </w:r>
          </w:p>
        </w:tc>
        <w:tc>
          <w:tcPr>
            <w:tcW w:w="506" w:type="pct"/>
            <w:shd w:val="clear" w:color="auto" w:fill="auto"/>
            <w:vAlign w:val="center"/>
          </w:tcPr>
          <w:p w14:paraId="646A37D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Oak, silver birch, ash, Scots pine, crack willow, aspen, hawthorn, beech, sycamore </w:t>
            </w:r>
          </w:p>
        </w:tc>
        <w:tc>
          <w:tcPr>
            <w:tcW w:w="269" w:type="pct"/>
            <w:shd w:val="clear" w:color="auto" w:fill="auto"/>
            <w:vAlign w:val="center"/>
          </w:tcPr>
          <w:p w14:paraId="59ECB7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2.5m centres</w:t>
            </w:r>
          </w:p>
        </w:tc>
        <w:tc>
          <w:tcPr>
            <w:tcW w:w="276" w:type="pct"/>
            <w:shd w:val="clear" w:color="auto" w:fill="auto"/>
            <w:vAlign w:val="center"/>
          </w:tcPr>
          <w:p w14:paraId="694F44C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210DA94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220</w:t>
            </w:r>
          </w:p>
        </w:tc>
        <w:tc>
          <w:tcPr>
            <w:tcW w:w="161" w:type="pct"/>
            <w:shd w:val="clear" w:color="auto" w:fill="auto"/>
            <w:vAlign w:val="center"/>
          </w:tcPr>
          <w:p w14:paraId="2425059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3B53DC5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1B393D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7DF9BC1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70B238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0.5S</w:t>
            </w:r>
          </w:p>
        </w:tc>
        <w:tc>
          <w:tcPr>
            <w:tcW w:w="230" w:type="pct"/>
            <w:shd w:val="clear" w:color="auto" w:fill="auto"/>
            <w:vAlign w:val="center"/>
          </w:tcPr>
          <w:p w14:paraId="003892D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156621A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A255A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5617A5F0" w14:textId="5328C0B4"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2.5m spacings, some ivy-covered stems, upon embankment, ditch at toe by fence line, contains trees with defects.</w:t>
            </w:r>
          </w:p>
        </w:tc>
        <w:tc>
          <w:tcPr>
            <w:tcW w:w="230" w:type="pct"/>
            <w:shd w:val="clear" w:color="auto" w:fill="auto"/>
            <w:vAlign w:val="center"/>
          </w:tcPr>
          <w:p w14:paraId="6445D5F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662D3DDD"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70AB33C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2EE5A18" w14:textId="7BA2A8E9"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07E66048" w14:textId="77777777" w:rsidTr="00A84E50">
        <w:trPr>
          <w:cantSplit/>
          <w:trHeight w:val="1200"/>
        </w:trPr>
        <w:tc>
          <w:tcPr>
            <w:tcW w:w="182" w:type="pct"/>
            <w:shd w:val="clear" w:color="auto" w:fill="auto"/>
            <w:vAlign w:val="center"/>
          </w:tcPr>
          <w:p w14:paraId="3E02C3A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G46</w:t>
            </w:r>
          </w:p>
        </w:tc>
        <w:tc>
          <w:tcPr>
            <w:tcW w:w="506" w:type="pct"/>
            <w:shd w:val="clear" w:color="auto" w:fill="auto"/>
            <w:vAlign w:val="center"/>
          </w:tcPr>
          <w:p w14:paraId="0B18FE7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Silver birch, Lombardi poplar, crack willow, oak, maritime pine, </w:t>
            </w:r>
          </w:p>
        </w:tc>
        <w:tc>
          <w:tcPr>
            <w:tcW w:w="269" w:type="pct"/>
            <w:shd w:val="clear" w:color="auto" w:fill="auto"/>
            <w:vAlign w:val="center"/>
          </w:tcPr>
          <w:p w14:paraId="58E6ED6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35</w:t>
            </w:r>
          </w:p>
        </w:tc>
        <w:tc>
          <w:tcPr>
            <w:tcW w:w="276" w:type="pct"/>
            <w:shd w:val="clear" w:color="auto" w:fill="auto"/>
            <w:vAlign w:val="center"/>
          </w:tcPr>
          <w:p w14:paraId="2E2F52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28</w:t>
            </w:r>
          </w:p>
        </w:tc>
        <w:tc>
          <w:tcPr>
            <w:tcW w:w="237" w:type="pct"/>
            <w:shd w:val="clear" w:color="auto" w:fill="auto"/>
            <w:vAlign w:val="center"/>
          </w:tcPr>
          <w:p w14:paraId="6879112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500</w:t>
            </w:r>
          </w:p>
        </w:tc>
        <w:tc>
          <w:tcPr>
            <w:tcW w:w="161" w:type="pct"/>
            <w:shd w:val="clear" w:color="auto" w:fill="auto"/>
            <w:vAlign w:val="center"/>
          </w:tcPr>
          <w:p w14:paraId="0794204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58A6D0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12A3663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2195074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322" w:type="pct"/>
            <w:shd w:val="clear" w:color="auto" w:fill="auto"/>
            <w:vAlign w:val="center"/>
          </w:tcPr>
          <w:p w14:paraId="6D43EFB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2S</w:t>
            </w:r>
          </w:p>
        </w:tc>
        <w:tc>
          <w:tcPr>
            <w:tcW w:w="230" w:type="pct"/>
            <w:shd w:val="clear" w:color="auto" w:fill="auto"/>
            <w:vAlign w:val="center"/>
          </w:tcPr>
          <w:p w14:paraId="6250855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4619360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03B4E7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E3DF87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Contains mature specimen oak and maritime pine, restricted access, ivy throughout, major deadwood, canopy cavities, limb failures, unmanaged woodland cluster, located on far side of HW fence, ditch in between trees and carriage way.</w:t>
            </w:r>
          </w:p>
        </w:tc>
        <w:tc>
          <w:tcPr>
            <w:tcW w:w="230" w:type="pct"/>
            <w:shd w:val="clear" w:color="auto" w:fill="auto"/>
            <w:vAlign w:val="center"/>
          </w:tcPr>
          <w:p w14:paraId="7A726A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127D546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B3</w:t>
            </w:r>
          </w:p>
        </w:tc>
        <w:tc>
          <w:tcPr>
            <w:tcW w:w="276" w:type="pct"/>
            <w:shd w:val="clear" w:color="auto" w:fill="auto"/>
            <w:vAlign w:val="center"/>
          </w:tcPr>
          <w:p w14:paraId="6D1AC2F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6B63A46" w14:textId="2A36FD30"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3B7B549B" w14:textId="77777777" w:rsidTr="00A84E50">
        <w:trPr>
          <w:cantSplit/>
          <w:trHeight w:val="1200"/>
        </w:trPr>
        <w:tc>
          <w:tcPr>
            <w:tcW w:w="182" w:type="pct"/>
            <w:shd w:val="clear" w:color="auto" w:fill="auto"/>
            <w:vAlign w:val="center"/>
          </w:tcPr>
          <w:p w14:paraId="2C085D42"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G47</w:t>
            </w:r>
          </w:p>
        </w:tc>
        <w:tc>
          <w:tcPr>
            <w:tcW w:w="506" w:type="pct"/>
            <w:shd w:val="clear" w:color="auto" w:fill="auto"/>
            <w:vAlign w:val="center"/>
          </w:tcPr>
          <w:p w14:paraId="57EE822B"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Sycamore, ash, hawthorn, silver birch, oak</w:t>
            </w:r>
          </w:p>
        </w:tc>
        <w:tc>
          <w:tcPr>
            <w:tcW w:w="269" w:type="pct"/>
            <w:shd w:val="clear" w:color="auto" w:fill="auto"/>
            <w:vAlign w:val="center"/>
          </w:tcPr>
          <w:p w14:paraId="7404999D"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120</w:t>
            </w:r>
          </w:p>
        </w:tc>
        <w:tc>
          <w:tcPr>
            <w:tcW w:w="276" w:type="pct"/>
            <w:shd w:val="clear" w:color="auto" w:fill="auto"/>
            <w:vAlign w:val="center"/>
          </w:tcPr>
          <w:p w14:paraId="6F860EBF"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13</w:t>
            </w:r>
          </w:p>
        </w:tc>
        <w:tc>
          <w:tcPr>
            <w:tcW w:w="237" w:type="pct"/>
            <w:shd w:val="clear" w:color="auto" w:fill="auto"/>
            <w:vAlign w:val="center"/>
          </w:tcPr>
          <w:p w14:paraId="04F0B931"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170</w:t>
            </w:r>
          </w:p>
        </w:tc>
        <w:tc>
          <w:tcPr>
            <w:tcW w:w="161" w:type="pct"/>
            <w:shd w:val="clear" w:color="auto" w:fill="auto"/>
            <w:vAlign w:val="center"/>
          </w:tcPr>
          <w:p w14:paraId="21FD2D66"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4</w:t>
            </w:r>
          </w:p>
        </w:tc>
        <w:tc>
          <w:tcPr>
            <w:tcW w:w="161" w:type="pct"/>
            <w:shd w:val="clear" w:color="auto" w:fill="auto"/>
            <w:vAlign w:val="center"/>
          </w:tcPr>
          <w:p w14:paraId="08C3560F"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4</w:t>
            </w:r>
          </w:p>
        </w:tc>
        <w:tc>
          <w:tcPr>
            <w:tcW w:w="161" w:type="pct"/>
            <w:shd w:val="clear" w:color="auto" w:fill="auto"/>
            <w:vAlign w:val="center"/>
          </w:tcPr>
          <w:p w14:paraId="48C9332C"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4</w:t>
            </w:r>
          </w:p>
        </w:tc>
        <w:tc>
          <w:tcPr>
            <w:tcW w:w="161" w:type="pct"/>
            <w:shd w:val="clear" w:color="auto" w:fill="auto"/>
            <w:vAlign w:val="center"/>
          </w:tcPr>
          <w:p w14:paraId="69BD01E3"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4</w:t>
            </w:r>
          </w:p>
        </w:tc>
        <w:tc>
          <w:tcPr>
            <w:tcW w:w="322" w:type="pct"/>
            <w:shd w:val="clear" w:color="auto" w:fill="auto"/>
            <w:vAlign w:val="center"/>
          </w:tcPr>
          <w:p w14:paraId="12FE58AE"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0.5W</w:t>
            </w:r>
          </w:p>
        </w:tc>
        <w:tc>
          <w:tcPr>
            <w:tcW w:w="230" w:type="pct"/>
            <w:shd w:val="clear" w:color="auto" w:fill="auto"/>
            <w:vAlign w:val="center"/>
          </w:tcPr>
          <w:p w14:paraId="429CBE50"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Y</w:t>
            </w:r>
          </w:p>
        </w:tc>
        <w:tc>
          <w:tcPr>
            <w:tcW w:w="230" w:type="pct"/>
            <w:shd w:val="clear" w:color="auto" w:fill="auto"/>
            <w:vAlign w:val="center"/>
          </w:tcPr>
          <w:p w14:paraId="123DD842"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F</w:t>
            </w:r>
          </w:p>
        </w:tc>
        <w:tc>
          <w:tcPr>
            <w:tcW w:w="275" w:type="pct"/>
            <w:shd w:val="clear" w:color="auto" w:fill="auto"/>
            <w:vAlign w:val="center"/>
          </w:tcPr>
          <w:p w14:paraId="699E239B"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F</w:t>
            </w:r>
          </w:p>
        </w:tc>
        <w:tc>
          <w:tcPr>
            <w:tcW w:w="736" w:type="pct"/>
            <w:shd w:val="clear" w:color="auto" w:fill="auto"/>
            <w:vAlign w:val="center"/>
          </w:tcPr>
          <w:p w14:paraId="72C8E405"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Upon embankment face, highways screening, recent management</w:t>
            </w:r>
          </w:p>
        </w:tc>
        <w:tc>
          <w:tcPr>
            <w:tcW w:w="230" w:type="pct"/>
            <w:shd w:val="clear" w:color="auto" w:fill="auto"/>
            <w:vAlign w:val="center"/>
          </w:tcPr>
          <w:p w14:paraId="1FE0978B"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20+</w:t>
            </w:r>
          </w:p>
        </w:tc>
        <w:tc>
          <w:tcPr>
            <w:tcW w:w="368" w:type="pct"/>
            <w:shd w:val="clear" w:color="auto" w:fill="5B5B5B"/>
            <w:vAlign w:val="center"/>
          </w:tcPr>
          <w:p w14:paraId="06226F90" w14:textId="77777777" w:rsidR="00391EB1" w:rsidRPr="00081D22" w:rsidRDefault="00391EB1" w:rsidP="00391EB1">
            <w:pPr>
              <w:spacing w:after="0" w:line="240" w:lineRule="auto"/>
              <w:jc w:val="center"/>
              <w:rPr>
                <w:rFonts w:eastAsia="SimSun" w:cs="Arial"/>
                <w:color w:val="FFFFFF"/>
                <w:sz w:val="18"/>
                <w:szCs w:val="18"/>
                <w:highlight w:val="green"/>
              </w:rPr>
            </w:pPr>
            <w:r w:rsidRPr="00081D22">
              <w:rPr>
                <w:rFonts w:eastAsia="SimSun" w:cs="Arial"/>
                <w:color w:val="FFFFFF"/>
                <w:sz w:val="18"/>
                <w:szCs w:val="18"/>
              </w:rPr>
              <w:t>C2</w:t>
            </w:r>
          </w:p>
        </w:tc>
        <w:tc>
          <w:tcPr>
            <w:tcW w:w="276" w:type="pct"/>
            <w:shd w:val="clear" w:color="auto" w:fill="auto"/>
            <w:vAlign w:val="center"/>
          </w:tcPr>
          <w:p w14:paraId="721EA666" w14:textId="77777777" w:rsidR="00391EB1" w:rsidRPr="00081D22" w:rsidRDefault="00391EB1" w:rsidP="00391EB1">
            <w:pPr>
              <w:spacing w:after="0" w:line="240" w:lineRule="auto"/>
              <w:jc w:val="center"/>
              <w:rPr>
                <w:rFonts w:eastAsia="SimSun" w:cs="Arial"/>
                <w:color w:val="000000"/>
                <w:sz w:val="18"/>
                <w:szCs w:val="18"/>
                <w:highlight w:val="green"/>
              </w:rPr>
            </w:pPr>
            <w:r w:rsidRPr="00081D22">
              <w:rPr>
                <w:rFonts w:eastAsia="SimSun" w:cs="Arial"/>
                <w:color w:val="000000"/>
                <w:sz w:val="18"/>
                <w:szCs w:val="18"/>
              </w:rPr>
              <w:t>2.0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CE29503" w14:textId="1A9BEEBC" w:rsidR="00391EB1" w:rsidRPr="00081D22" w:rsidRDefault="00391EB1" w:rsidP="00391EB1">
            <w:pPr>
              <w:spacing w:after="0" w:line="240" w:lineRule="auto"/>
              <w:jc w:val="center"/>
              <w:rPr>
                <w:rFonts w:eastAsia="SimSun" w:cs="Arial"/>
                <w:color w:val="000000"/>
                <w:sz w:val="18"/>
                <w:szCs w:val="18"/>
                <w:highlight w:val="green"/>
              </w:rPr>
            </w:pPr>
            <w:r>
              <w:rPr>
                <w:rFonts w:cs="Arial"/>
                <w:color w:val="000000"/>
                <w:sz w:val="18"/>
                <w:szCs w:val="18"/>
              </w:rPr>
              <w:t>P</w:t>
            </w:r>
          </w:p>
        </w:tc>
      </w:tr>
      <w:tr w:rsidR="00391EB1" w:rsidRPr="00081D22" w14:paraId="28CF8D83" w14:textId="77777777" w:rsidTr="00A84E50">
        <w:trPr>
          <w:cantSplit/>
          <w:trHeight w:val="1200"/>
        </w:trPr>
        <w:tc>
          <w:tcPr>
            <w:tcW w:w="182" w:type="pct"/>
            <w:shd w:val="clear" w:color="auto" w:fill="auto"/>
            <w:vAlign w:val="center"/>
          </w:tcPr>
          <w:p w14:paraId="056980D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G48</w:t>
            </w:r>
          </w:p>
        </w:tc>
        <w:tc>
          <w:tcPr>
            <w:tcW w:w="506" w:type="pct"/>
            <w:shd w:val="clear" w:color="auto" w:fill="auto"/>
            <w:vAlign w:val="center"/>
          </w:tcPr>
          <w:p w14:paraId="3B80C3B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White poplar, silver birch, oak</w:t>
            </w:r>
          </w:p>
        </w:tc>
        <w:tc>
          <w:tcPr>
            <w:tcW w:w="269" w:type="pct"/>
            <w:shd w:val="clear" w:color="auto" w:fill="auto"/>
            <w:vAlign w:val="center"/>
          </w:tcPr>
          <w:p w14:paraId="55E06CB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75</w:t>
            </w:r>
          </w:p>
        </w:tc>
        <w:tc>
          <w:tcPr>
            <w:tcW w:w="276" w:type="pct"/>
            <w:shd w:val="clear" w:color="auto" w:fill="auto"/>
            <w:vAlign w:val="center"/>
          </w:tcPr>
          <w:p w14:paraId="1DB7754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w:t>
            </w:r>
          </w:p>
        </w:tc>
        <w:tc>
          <w:tcPr>
            <w:tcW w:w="237" w:type="pct"/>
            <w:shd w:val="clear" w:color="auto" w:fill="auto"/>
            <w:vAlign w:val="center"/>
          </w:tcPr>
          <w:p w14:paraId="221B2BF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410</w:t>
            </w:r>
          </w:p>
        </w:tc>
        <w:tc>
          <w:tcPr>
            <w:tcW w:w="161" w:type="pct"/>
            <w:shd w:val="clear" w:color="auto" w:fill="auto"/>
            <w:vAlign w:val="center"/>
          </w:tcPr>
          <w:p w14:paraId="0772704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4C4A53E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5A824F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161" w:type="pct"/>
            <w:shd w:val="clear" w:color="auto" w:fill="auto"/>
            <w:vAlign w:val="center"/>
          </w:tcPr>
          <w:p w14:paraId="542E59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322" w:type="pct"/>
            <w:shd w:val="clear" w:color="auto" w:fill="auto"/>
            <w:vAlign w:val="center"/>
          </w:tcPr>
          <w:p w14:paraId="1120C76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r w:rsidRPr="00081D22">
              <w:rPr>
                <w:rFonts w:eastAsia="SimSun" w:cs="Arial"/>
                <w:color w:val="000000"/>
                <w:sz w:val="18"/>
                <w:szCs w:val="18"/>
              </w:rPr>
              <w:br/>
            </w:r>
            <w:r w:rsidRPr="00081D22">
              <w:rPr>
                <w:rFonts w:eastAsia="SimSun" w:cs="Arial"/>
                <w:color w:val="000000"/>
                <w:sz w:val="18"/>
                <w:szCs w:val="18"/>
              </w:rPr>
              <w:br/>
              <w:t>2W</w:t>
            </w:r>
          </w:p>
        </w:tc>
        <w:tc>
          <w:tcPr>
            <w:tcW w:w="230" w:type="pct"/>
            <w:shd w:val="clear" w:color="auto" w:fill="auto"/>
            <w:vAlign w:val="center"/>
          </w:tcPr>
          <w:p w14:paraId="318DA38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21C6B9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FBAAB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76515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Moderate deadwood, prolific ivy, located adjacent to HW post and rail fence. Ditch adjacent on carriageway side.</w:t>
            </w:r>
          </w:p>
        </w:tc>
        <w:tc>
          <w:tcPr>
            <w:tcW w:w="230" w:type="pct"/>
            <w:shd w:val="clear" w:color="auto" w:fill="auto"/>
            <w:vAlign w:val="center"/>
          </w:tcPr>
          <w:p w14:paraId="1BF2DA0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0000FF"/>
            <w:vAlign w:val="center"/>
          </w:tcPr>
          <w:p w14:paraId="4EA1F3B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B2</w:t>
            </w:r>
          </w:p>
        </w:tc>
        <w:tc>
          <w:tcPr>
            <w:tcW w:w="276" w:type="pct"/>
            <w:shd w:val="clear" w:color="auto" w:fill="auto"/>
            <w:vAlign w:val="center"/>
          </w:tcPr>
          <w:p w14:paraId="360F72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09A562E4" w14:textId="6B226308"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0A571753" w14:textId="77777777" w:rsidTr="00A84E50">
        <w:trPr>
          <w:cantSplit/>
          <w:trHeight w:val="1200"/>
        </w:trPr>
        <w:tc>
          <w:tcPr>
            <w:tcW w:w="182" w:type="pct"/>
            <w:shd w:val="clear" w:color="auto" w:fill="auto"/>
            <w:vAlign w:val="center"/>
          </w:tcPr>
          <w:p w14:paraId="3D74956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G49</w:t>
            </w:r>
          </w:p>
        </w:tc>
        <w:tc>
          <w:tcPr>
            <w:tcW w:w="506" w:type="pct"/>
            <w:shd w:val="clear" w:color="auto" w:fill="auto"/>
            <w:vAlign w:val="center"/>
          </w:tcPr>
          <w:p w14:paraId="3C94A7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Ash, silver birch, sycamore, goat willow, oak</w:t>
            </w:r>
          </w:p>
        </w:tc>
        <w:tc>
          <w:tcPr>
            <w:tcW w:w="269" w:type="pct"/>
            <w:shd w:val="clear" w:color="auto" w:fill="auto"/>
            <w:vAlign w:val="center"/>
          </w:tcPr>
          <w:p w14:paraId="2DDE2E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3m centres</w:t>
            </w:r>
          </w:p>
        </w:tc>
        <w:tc>
          <w:tcPr>
            <w:tcW w:w="276" w:type="pct"/>
            <w:shd w:val="clear" w:color="auto" w:fill="auto"/>
            <w:vAlign w:val="center"/>
          </w:tcPr>
          <w:p w14:paraId="3FAAFDC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1DD793B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240</w:t>
            </w:r>
          </w:p>
        </w:tc>
        <w:tc>
          <w:tcPr>
            <w:tcW w:w="161" w:type="pct"/>
            <w:shd w:val="clear" w:color="auto" w:fill="auto"/>
            <w:vAlign w:val="center"/>
          </w:tcPr>
          <w:p w14:paraId="724B939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5869470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59D7465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32B24D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7D477B7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0.5N</w:t>
            </w:r>
          </w:p>
        </w:tc>
        <w:tc>
          <w:tcPr>
            <w:tcW w:w="230" w:type="pct"/>
            <w:shd w:val="clear" w:color="auto" w:fill="auto"/>
            <w:vAlign w:val="center"/>
          </w:tcPr>
          <w:p w14:paraId="3A58159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6042074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01DB6B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EF82DE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Ivy throughout, minor deadwood, 3m spacings</w:t>
            </w:r>
          </w:p>
        </w:tc>
        <w:tc>
          <w:tcPr>
            <w:tcW w:w="230" w:type="pct"/>
            <w:shd w:val="clear" w:color="auto" w:fill="auto"/>
            <w:vAlign w:val="center"/>
          </w:tcPr>
          <w:p w14:paraId="4204D39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auto" w:fill="5B5B5B"/>
            <w:vAlign w:val="center"/>
          </w:tcPr>
          <w:p w14:paraId="4E358924"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C2</w:t>
            </w:r>
          </w:p>
        </w:tc>
        <w:tc>
          <w:tcPr>
            <w:tcW w:w="276" w:type="pct"/>
            <w:shd w:val="clear" w:color="auto" w:fill="auto"/>
            <w:vAlign w:val="center"/>
          </w:tcPr>
          <w:p w14:paraId="76DB02A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B01423E" w14:textId="213E27B7"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442746EF" w14:textId="77777777" w:rsidTr="00A84E50">
        <w:trPr>
          <w:cantSplit/>
          <w:trHeight w:val="1200"/>
        </w:trPr>
        <w:tc>
          <w:tcPr>
            <w:tcW w:w="182" w:type="pct"/>
            <w:shd w:val="clear" w:color="auto" w:fill="auto"/>
            <w:vAlign w:val="center"/>
          </w:tcPr>
          <w:p w14:paraId="4A26739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G50</w:t>
            </w:r>
          </w:p>
        </w:tc>
        <w:tc>
          <w:tcPr>
            <w:tcW w:w="506" w:type="pct"/>
            <w:shd w:val="clear" w:color="auto" w:fill="auto"/>
            <w:vAlign w:val="center"/>
          </w:tcPr>
          <w:p w14:paraId="402E2B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Ash, Scots pine, silver birch, sycamore, goat willow, oak, holm oak </w:t>
            </w:r>
          </w:p>
        </w:tc>
        <w:tc>
          <w:tcPr>
            <w:tcW w:w="269" w:type="pct"/>
            <w:shd w:val="clear" w:color="auto" w:fill="auto"/>
            <w:vAlign w:val="center"/>
          </w:tcPr>
          <w:p w14:paraId="463B085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3m centres</w:t>
            </w:r>
          </w:p>
        </w:tc>
        <w:tc>
          <w:tcPr>
            <w:tcW w:w="276" w:type="pct"/>
            <w:shd w:val="clear" w:color="auto" w:fill="auto"/>
            <w:vAlign w:val="center"/>
          </w:tcPr>
          <w:p w14:paraId="61BC6EF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14F8CBE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300</w:t>
            </w:r>
          </w:p>
        </w:tc>
        <w:tc>
          <w:tcPr>
            <w:tcW w:w="161" w:type="pct"/>
            <w:shd w:val="clear" w:color="auto" w:fill="auto"/>
            <w:vAlign w:val="center"/>
          </w:tcPr>
          <w:p w14:paraId="27B300C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932DF4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4FABF3E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2B94B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698E57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0.5N</w:t>
            </w:r>
          </w:p>
        </w:tc>
        <w:tc>
          <w:tcPr>
            <w:tcW w:w="230" w:type="pct"/>
            <w:shd w:val="clear" w:color="auto" w:fill="auto"/>
            <w:vAlign w:val="center"/>
          </w:tcPr>
          <w:p w14:paraId="14BBF1F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093E91F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407330B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E1F95F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3m spacing</w:t>
            </w:r>
          </w:p>
        </w:tc>
        <w:tc>
          <w:tcPr>
            <w:tcW w:w="230" w:type="pct"/>
            <w:shd w:val="clear" w:color="auto" w:fill="auto"/>
            <w:vAlign w:val="center"/>
          </w:tcPr>
          <w:p w14:paraId="3CCA2B1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32E491F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05C14EF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3FEE1BF" w14:textId="68864A0E"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730EF9A2" w14:textId="77777777" w:rsidTr="00A84E50">
        <w:trPr>
          <w:cantSplit/>
          <w:trHeight w:val="1200"/>
        </w:trPr>
        <w:tc>
          <w:tcPr>
            <w:tcW w:w="182" w:type="pct"/>
            <w:shd w:val="clear" w:color="auto" w:fill="auto"/>
            <w:vAlign w:val="center"/>
          </w:tcPr>
          <w:p w14:paraId="31D923E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T51</w:t>
            </w:r>
          </w:p>
        </w:tc>
        <w:tc>
          <w:tcPr>
            <w:tcW w:w="506" w:type="pct"/>
            <w:shd w:val="clear" w:color="auto" w:fill="auto"/>
            <w:vAlign w:val="center"/>
          </w:tcPr>
          <w:p w14:paraId="7243300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w:t>
            </w:r>
          </w:p>
        </w:tc>
        <w:tc>
          <w:tcPr>
            <w:tcW w:w="269" w:type="pct"/>
            <w:shd w:val="clear" w:color="auto" w:fill="auto"/>
            <w:vAlign w:val="center"/>
          </w:tcPr>
          <w:p w14:paraId="169677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2584856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16</w:t>
            </w:r>
          </w:p>
        </w:tc>
        <w:tc>
          <w:tcPr>
            <w:tcW w:w="237" w:type="pct"/>
            <w:shd w:val="clear" w:color="auto" w:fill="auto"/>
            <w:vAlign w:val="center"/>
          </w:tcPr>
          <w:p w14:paraId="67FEE8B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460</w:t>
            </w:r>
          </w:p>
        </w:tc>
        <w:tc>
          <w:tcPr>
            <w:tcW w:w="161" w:type="pct"/>
            <w:shd w:val="clear" w:color="auto" w:fill="auto"/>
            <w:vAlign w:val="center"/>
          </w:tcPr>
          <w:p w14:paraId="3932403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57D7783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002BD33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2C519F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5270DF2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3W</w:t>
            </w:r>
          </w:p>
        </w:tc>
        <w:tc>
          <w:tcPr>
            <w:tcW w:w="230" w:type="pct"/>
            <w:shd w:val="clear" w:color="auto" w:fill="auto"/>
            <w:vAlign w:val="center"/>
          </w:tcPr>
          <w:p w14:paraId="4F2DA8C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25B1547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F02B94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68A43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Moderate deadwood, signs of decline, ivy clad stem</w:t>
            </w:r>
          </w:p>
        </w:tc>
        <w:tc>
          <w:tcPr>
            <w:tcW w:w="230" w:type="pct"/>
            <w:shd w:val="clear" w:color="auto" w:fill="auto"/>
            <w:vAlign w:val="center"/>
          </w:tcPr>
          <w:p w14:paraId="414FC22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2BD9661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4E2EFC4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5.5</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B908A1A" w14:textId="02D3EC3B"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7C9C424E" w14:textId="77777777" w:rsidTr="00A84E50">
        <w:trPr>
          <w:cantSplit/>
          <w:trHeight w:val="1200"/>
        </w:trPr>
        <w:tc>
          <w:tcPr>
            <w:tcW w:w="182" w:type="pct"/>
            <w:shd w:val="clear" w:color="auto" w:fill="auto"/>
            <w:vAlign w:val="center"/>
          </w:tcPr>
          <w:p w14:paraId="208BB52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G52</w:t>
            </w:r>
          </w:p>
        </w:tc>
        <w:tc>
          <w:tcPr>
            <w:tcW w:w="506" w:type="pct"/>
            <w:shd w:val="clear" w:color="auto" w:fill="auto"/>
            <w:vAlign w:val="center"/>
          </w:tcPr>
          <w:p w14:paraId="2AB1C2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Hazel, ash, sycamore, oak, crack willow, silver birch, aspen, hawthorn, field maple </w:t>
            </w:r>
          </w:p>
        </w:tc>
        <w:tc>
          <w:tcPr>
            <w:tcW w:w="269" w:type="pct"/>
            <w:shd w:val="clear" w:color="auto" w:fill="auto"/>
            <w:vAlign w:val="center"/>
          </w:tcPr>
          <w:p w14:paraId="00885B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2.5m centres</w:t>
            </w:r>
          </w:p>
        </w:tc>
        <w:tc>
          <w:tcPr>
            <w:tcW w:w="276" w:type="pct"/>
            <w:shd w:val="clear" w:color="auto" w:fill="auto"/>
            <w:vAlign w:val="center"/>
          </w:tcPr>
          <w:p w14:paraId="0A366F1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17</w:t>
            </w:r>
          </w:p>
        </w:tc>
        <w:tc>
          <w:tcPr>
            <w:tcW w:w="237" w:type="pct"/>
            <w:shd w:val="clear" w:color="auto" w:fill="auto"/>
            <w:vAlign w:val="center"/>
          </w:tcPr>
          <w:p w14:paraId="6551626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240</w:t>
            </w:r>
          </w:p>
        </w:tc>
        <w:tc>
          <w:tcPr>
            <w:tcW w:w="161" w:type="pct"/>
            <w:shd w:val="clear" w:color="auto" w:fill="auto"/>
            <w:vAlign w:val="center"/>
          </w:tcPr>
          <w:p w14:paraId="7E382D7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4C34367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0A1B761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5A8DFC9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141F00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1W</w:t>
            </w:r>
          </w:p>
        </w:tc>
        <w:tc>
          <w:tcPr>
            <w:tcW w:w="230" w:type="pct"/>
            <w:shd w:val="clear" w:color="auto" w:fill="auto"/>
            <w:vAlign w:val="center"/>
          </w:tcPr>
          <w:p w14:paraId="0466B0B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7296531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BFE87C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EAC93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Highways screen planting, 2.5m spacing, limited management, minor deadwood, ivy throughout.</w:t>
            </w:r>
          </w:p>
        </w:tc>
        <w:tc>
          <w:tcPr>
            <w:tcW w:w="230" w:type="pct"/>
            <w:shd w:val="clear" w:color="auto" w:fill="auto"/>
            <w:vAlign w:val="center"/>
          </w:tcPr>
          <w:p w14:paraId="7DA068C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0DE1871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2009737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2.9</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59FC02D" w14:textId="171A518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7ADB9391" w14:textId="77777777" w:rsidTr="00A84E50">
        <w:trPr>
          <w:cantSplit/>
          <w:trHeight w:val="1200"/>
        </w:trPr>
        <w:tc>
          <w:tcPr>
            <w:tcW w:w="182" w:type="pct"/>
            <w:shd w:val="clear" w:color="auto" w:fill="auto"/>
            <w:vAlign w:val="center"/>
          </w:tcPr>
          <w:p w14:paraId="11A8A0E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G53</w:t>
            </w:r>
          </w:p>
        </w:tc>
        <w:tc>
          <w:tcPr>
            <w:tcW w:w="506" w:type="pct"/>
            <w:shd w:val="clear" w:color="auto" w:fill="auto"/>
            <w:vAlign w:val="center"/>
          </w:tcPr>
          <w:p w14:paraId="0D3072A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Sweetgum, weeping willow </w:t>
            </w:r>
          </w:p>
        </w:tc>
        <w:tc>
          <w:tcPr>
            <w:tcW w:w="269" w:type="pct"/>
            <w:shd w:val="clear" w:color="auto" w:fill="auto"/>
            <w:vAlign w:val="center"/>
          </w:tcPr>
          <w:p w14:paraId="16AAB9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276" w:type="pct"/>
            <w:shd w:val="clear" w:color="auto" w:fill="auto"/>
            <w:vAlign w:val="center"/>
          </w:tcPr>
          <w:p w14:paraId="2E8AC9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22</w:t>
            </w:r>
          </w:p>
        </w:tc>
        <w:tc>
          <w:tcPr>
            <w:tcW w:w="237" w:type="pct"/>
            <w:shd w:val="clear" w:color="auto" w:fill="auto"/>
            <w:vAlign w:val="center"/>
          </w:tcPr>
          <w:p w14:paraId="1D71292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720</w:t>
            </w:r>
          </w:p>
        </w:tc>
        <w:tc>
          <w:tcPr>
            <w:tcW w:w="161" w:type="pct"/>
            <w:shd w:val="clear" w:color="auto" w:fill="auto"/>
            <w:vAlign w:val="center"/>
          </w:tcPr>
          <w:p w14:paraId="1945269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0CE5819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5BAA1D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284C03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322" w:type="pct"/>
            <w:shd w:val="clear" w:color="auto" w:fill="auto"/>
            <w:vAlign w:val="center"/>
          </w:tcPr>
          <w:p w14:paraId="07214C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4NW</w:t>
            </w:r>
          </w:p>
        </w:tc>
        <w:tc>
          <w:tcPr>
            <w:tcW w:w="230" w:type="pct"/>
            <w:shd w:val="clear" w:color="auto" w:fill="auto"/>
            <w:vAlign w:val="center"/>
          </w:tcPr>
          <w:p w14:paraId="2379FA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198F8F6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37C67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691515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Moderate deadwood, third party, restricted access </w:t>
            </w:r>
          </w:p>
        </w:tc>
        <w:tc>
          <w:tcPr>
            <w:tcW w:w="230" w:type="pct"/>
            <w:shd w:val="clear" w:color="auto" w:fill="auto"/>
            <w:vAlign w:val="center"/>
          </w:tcPr>
          <w:p w14:paraId="4FE99F8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509A486C"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49D9488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2FC02F19" w14:textId="67B757F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57DDE449" w14:textId="77777777" w:rsidTr="00A84E50">
        <w:trPr>
          <w:cantSplit/>
          <w:trHeight w:val="1200"/>
        </w:trPr>
        <w:tc>
          <w:tcPr>
            <w:tcW w:w="182" w:type="pct"/>
            <w:shd w:val="clear" w:color="auto" w:fill="auto"/>
            <w:vAlign w:val="center"/>
          </w:tcPr>
          <w:p w14:paraId="54B918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T54</w:t>
            </w:r>
          </w:p>
        </w:tc>
        <w:tc>
          <w:tcPr>
            <w:tcW w:w="506" w:type="pct"/>
            <w:shd w:val="clear" w:color="auto" w:fill="auto"/>
            <w:vAlign w:val="center"/>
          </w:tcPr>
          <w:p w14:paraId="5BEB56C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Oak </w:t>
            </w:r>
          </w:p>
        </w:tc>
        <w:tc>
          <w:tcPr>
            <w:tcW w:w="269" w:type="pct"/>
            <w:shd w:val="clear" w:color="auto" w:fill="auto"/>
            <w:vAlign w:val="center"/>
          </w:tcPr>
          <w:p w14:paraId="6E6D052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676C9D5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24</w:t>
            </w:r>
          </w:p>
        </w:tc>
        <w:tc>
          <w:tcPr>
            <w:tcW w:w="237" w:type="pct"/>
            <w:shd w:val="clear" w:color="auto" w:fill="auto"/>
            <w:vAlign w:val="center"/>
          </w:tcPr>
          <w:p w14:paraId="4CDCCE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750</w:t>
            </w:r>
          </w:p>
        </w:tc>
        <w:tc>
          <w:tcPr>
            <w:tcW w:w="161" w:type="pct"/>
            <w:shd w:val="clear" w:color="auto" w:fill="auto"/>
            <w:vAlign w:val="center"/>
          </w:tcPr>
          <w:p w14:paraId="4DDE57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161" w:type="pct"/>
            <w:shd w:val="clear" w:color="auto" w:fill="auto"/>
            <w:vAlign w:val="center"/>
          </w:tcPr>
          <w:p w14:paraId="65C9408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74BE57E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w:t>
            </w:r>
          </w:p>
        </w:tc>
        <w:tc>
          <w:tcPr>
            <w:tcW w:w="161" w:type="pct"/>
            <w:shd w:val="clear" w:color="auto" w:fill="auto"/>
            <w:vAlign w:val="center"/>
          </w:tcPr>
          <w:p w14:paraId="453F54B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29A0FC6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r w:rsidRPr="00081D22">
              <w:rPr>
                <w:rFonts w:eastAsia="SimSun" w:cs="Arial"/>
                <w:color w:val="000000"/>
                <w:sz w:val="18"/>
                <w:szCs w:val="18"/>
              </w:rPr>
              <w:br/>
            </w:r>
            <w:r w:rsidRPr="00081D22">
              <w:rPr>
                <w:rFonts w:eastAsia="SimSun" w:cs="Arial"/>
                <w:color w:val="000000"/>
                <w:sz w:val="18"/>
                <w:szCs w:val="18"/>
              </w:rPr>
              <w:br/>
              <w:t>4N</w:t>
            </w:r>
          </w:p>
        </w:tc>
        <w:tc>
          <w:tcPr>
            <w:tcW w:w="230" w:type="pct"/>
            <w:shd w:val="clear" w:color="auto" w:fill="auto"/>
            <w:vAlign w:val="center"/>
          </w:tcPr>
          <w:p w14:paraId="200060D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499045B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ECF520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2899FA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Moderate deadwood mid canopy, ivy on lower stem, restricted access, third party.</w:t>
            </w:r>
          </w:p>
        </w:tc>
        <w:tc>
          <w:tcPr>
            <w:tcW w:w="230" w:type="pct"/>
            <w:shd w:val="clear" w:color="auto" w:fill="auto"/>
            <w:vAlign w:val="center"/>
          </w:tcPr>
          <w:p w14:paraId="64BE480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72DDC1CD"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4060DB7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ECF758F" w14:textId="7FB6124A"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5AD50C4B" w14:textId="77777777" w:rsidTr="00A84E50">
        <w:trPr>
          <w:cantSplit/>
          <w:trHeight w:val="1200"/>
        </w:trPr>
        <w:tc>
          <w:tcPr>
            <w:tcW w:w="182" w:type="pct"/>
            <w:shd w:val="clear" w:color="auto" w:fill="auto"/>
            <w:vAlign w:val="center"/>
          </w:tcPr>
          <w:p w14:paraId="768BAF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G55</w:t>
            </w:r>
          </w:p>
        </w:tc>
        <w:tc>
          <w:tcPr>
            <w:tcW w:w="506" w:type="pct"/>
            <w:shd w:val="clear" w:color="auto" w:fill="auto"/>
            <w:vAlign w:val="center"/>
          </w:tcPr>
          <w:p w14:paraId="67DC235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white poplar, aspen</w:t>
            </w:r>
          </w:p>
        </w:tc>
        <w:tc>
          <w:tcPr>
            <w:tcW w:w="269" w:type="pct"/>
            <w:shd w:val="clear" w:color="auto" w:fill="auto"/>
            <w:vAlign w:val="center"/>
          </w:tcPr>
          <w:p w14:paraId="0344F1F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w:t>
            </w:r>
          </w:p>
        </w:tc>
        <w:tc>
          <w:tcPr>
            <w:tcW w:w="276" w:type="pct"/>
            <w:shd w:val="clear" w:color="auto" w:fill="auto"/>
            <w:vAlign w:val="center"/>
          </w:tcPr>
          <w:p w14:paraId="0703420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18</w:t>
            </w:r>
          </w:p>
        </w:tc>
        <w:tc>
          <w:tcPr>
            <w:tcW w:w="237" w:type="pct"/>
            <w:shd w:val="clear" w:color="auto" w:fill="auto"/>
            <w:vAlign w:val="center"/>
          </w:tcPr>
          <w:p w14:paraId="23091A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500</w:t>
            </w:r>
          </w:p>
        </w:tc>
        <w:tc>
          <w:tcPr>
            <w:tcW w:w="161" w:type="pct"/>
            <w:shd w:val="clear" w:color="auto" w:fill="auto"/>
            <w:vAlign w:val="center"/>
          </w:tcPr>
          <w:p w14:paraId="2F5153A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5E02FF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3400767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0CCE33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1F35426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r w:rsidRPr="00081D22">
              <w:rPr>
                <w:rFonts w:eastAsia="SimSun" w:cs="Arial"/>
                <w:color w:val="000000"/>
                <w:sz w:val="18"/>
                <w:szCs w:val="18"/>
              </w:rPr>
              <w:br/>
            </w:r>
            <w:r w:rsidRPr="00081D22">
              <w:rPr>
                <w:rFonts w:eastAsia="SimSun" w:cs="Arial"/>
                <w:color w:val="000000"/>
                <w:sz w:val="18"/>
                <w:szCs w:val="18"/>
              </w:rPr>
              <w:br/>
              <w:t>5E</w:t>
            </w:r>
          </w:p>
        </w:tc>
        <w:tc>
          <w:tcPr>
            <w:tcW w:w="230" w:type="pct"/>
            <w:shd w:val="clear" w:color="auto" w:fill="auto"/>
            <w:vAlign w:val="center"/>
          </w:tcPr>
          <w:p w14:paraId="5940E3D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2972D14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34D386E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1EA49C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Poplars topped at 10m, prolific ivy, restricted access.</w:t>
            </w:r>
          </w:p>
        </w:tc>
        <w:tc>
          <w:tcPr>
            <w:tcW w:w="230" w:type="pct"/>
            <w:shd w:val="clear" w:color="auto" w:fill="auto"/>
            <w:vAlign w:val="center"/>
          </w:tcPr>
          <w:p w14:paraId="041CD0D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6084FD3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68F2B5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6.0</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2192CB6" w14:textId="06E89B3F"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3D027542" w14:textId="77777777" w:rsidTr="00A84E50">
        <w:trPr>
          <w:cantSplit/>
          <w:trHeight w:val="1200"/>
        </w:trPr>
        <w:tc>
          <w:tcPr>
            <w:tcW w:w="182" w:type="pct"/>
            <w:shd w:val="clear" w:color="auto" w:fill="auto"/>
            <w:vAlign w:val="center"/>
          </w:tcPr>
          <w:p w14:paraId="3A4592B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G56</w:t>
            </w:r>
          </w:p>
        </w:tc>
        <w:tc>
          <w:tcPr>
            <w:tcW w:w="506" w:type="pct"/>
            <w:shd w:val="clear" w:color="auto" w:fill="auto"/>
            <w:vAlign w:val="center"/>
          </w:tcPr>
          <w:p w14:paraId="1A19EE1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Scots pine, oak, silver birch, sycamore, goat willow, hawthorn, </w:t>
            </w:r>
          </w:p>
        </w:tc>
        <w:tc>
          <w:tcPr>
            <w:tcW w:w="269" w:type="pct"/>
            <w:shd w:val="clear" w:color="auto" w:fill="auto"/>
            <w:vAlign w:val="center"/>
          </w:tcPr>
          <w:p w14:paraId="6FCFB50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2.5m centres</w:t>
            </w:r>
          </w:p>
        </w:tc>
        <w:tc>
          <w:tcPr>
            <w:tcW w:w="276" w:type="pct"/>
            <w:shd w:val="clear" w:color="auto" w:fill="auto"/>
            <w:vAlign w:val="center"/>
          </w:tcPr>
          <w:p w14:paraId="0E5FE09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237" w:type="pct"/>
            <w:shd w:val="clear" w:color="auto" w:fill="auto"/>
            <w:vAlign w:val="center"/>
          </w:tcPr>
          <w:p w14:paraId="0F38238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230</w:t>
            </w:r>
          </w:p>
        </w:tc>
        <w:tc>
          <w:tcPr>
            <w:tcW w:w="161" w:type="pct"/>
            <w:shd w:val="clear" w:color="auto" w:fill="auto"/>
            <w:vAlign w:val="center"/>
          </w:tcPr>
          <w:p w14:paraId="77B7B2A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5D4CBA5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6396163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0FE0128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223496B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1N</w:t>
            </w:r>
          </w:p>
        </w:tc>
        <w:tc>
          <w:tcPr>
            <w:tcW w:w="230" w:type="pct"/>
            <w:shd w:val="clear" w:color="auto" w:fill="auto"/>
            <w:vAlign w:val="center"/>
          </w:tcPr>
          <w:p w14:paraId="5687E9F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372774A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FB244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7504EBD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2.5m centres, highways screening on embankment, unmanaged, ivy throughout </w:t>
            </w:r>
          </w:p>
        </w:tc>
        <w:tc>
          <w:tcPr>
            <w:tcW w:w="230" w:type="pct"/>
            <w:shd w:val="clear" w:color="auto" w:fill="auto"/>
            <w:vAlign w:val="center"/>
          </w:tcPr>
          <w:p w14:paraId="58D892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07850B3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160BBB5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B1E85DE" w14:textId="249864D4"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1626E673" w14:textId="77777777" w:rsidTr="00A84E50">
        <w:trPr>
          <w:cantSplit/>
          <w:trHeight w:val="1200"/>
        </w:trPr>
        <w:tc>
          <w:tcPr>
            <w:tcW w:w="182" w:type="pct"/>
            <w:shd w:val="clear" w:color="auto" w:fill="auto"/>
            <w:vAlign w:val="center"/>
          </w:tcPr>
          <w:p w14:paraId="2259362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G57</w:t>
            </w:r>
          </w:p>
        </w:tc>
        <w:tc>
          <w:tcPr>
            <w:tcW w:w="506" w:type="pct"/>
            <w:shd w:val="clear" w:color="auto" w:fill="auto"/>
            <w:vAlign w:val="center"/>
          </w:tcPr>
          <w:p w14:paraId="537E389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Scots pine, oak, silver birch, sycamore, goat willow, hawthorn, </w:t>
            </w:r>
          </w:p>
        </w:tc>
        <w:tc>
          <w:tcPr>
            <w:tcW w:w="269" w:type="pct"/>
            <w:shd w:val="clear" w:color="auto" w:fill="auto"/>
            <w:vAlign w:val="center"/>
          </w:tcPr>
          <w:p w14:paraId="2C4E30A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4EAD662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237" w:type="pct"/>
            <w:shd w:val="clear" w:color="auto" w:fill="auto"/>
            <w:vAlign w:val="center"/>
          </w:tcPr>
          <w:p w14:paraId="6D35178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150</w:t>
            </w:r>
          </w:p>
        </w:tc>
        <w:tc>
          <w:tcPr>
            <w:tcW w:w="161" w:type="pct"/>
            <w:shd w:val="clear" w:color="auto" w:fill="auto"/>
            <w:vAlign w:val="center"/>
          </w:tcPr>
          <w:p w14:paraId="28D4475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72C1E8E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1410383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4D49514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10BED1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2N</w:t>
            </w:r>
          </w:p>
        </w:tc>
        <w:tc>
          <w:tcPr>
            <w:tcW w:w="230" w:type="pct"/>
            <w:shd w:val="clear" w:color="auto" w:fill="auto"/>
            <w:vAlign w:val="center"/>
          </w:tcPr>
          <w:p w14:paraId="03809F5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Y</w:t>
            </w:r>
          </w:p>
        </w:tc>
        <w:tc>
          <w:tcPr>
            <w:tcW w:w="230" w:type="pct"/>
            <w:shd w:val="clear" w:color="auto" w:fill="auto"/>
            <w:vAlign w:val="center"/>
          </w:tcPr>
          <w:p w14:paraId="786EA7F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482ED89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483810A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Highways screening </w:t>
            </w:r>
          </w:p>
        </w:tc>
        <w:tc>
          <w:tcPr>
            <w:tcW w:w="230" w:type="pct"/>
            <w:shd w:val="clear" w:color="auto" w:fill="auto"/>
            <w:vAlign w:val="center"/>
          </w:tcPr>
          <w:p w14:paraId="29E4349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32C2F8E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7CD35A2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5337939E" w14:textId="0560E18D"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6D4D8079" w14:textId="77777777" w:rsidTr="00A84E50">
        <w:trPr>
          <w:cantSplit/>
          <w:trHeight w:val="1200"/>
        </w:trPr>
        <w:tc>
          <w:tcPr>
            <w:tcW w:w="182" w:type="pct"/>
            <w:shd w:val="clear" w:color="auto" w:fill="auto"/>
            <w:vAlign w:val="center"/>
          </w:tcPr>
          <w:p w14:paraId="6D63794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G58</w:t>
            </w:r>
          </w:p>
        </w:tc>
        <w:tc>
          <w:tcPr>
            <w:tcW w:w="506" w:type="pct"/>
            <w:shd w:val="clear" w:color="auto" w:fill="auto"/>
            <w:vAlign w:val="center"/>
          </w:tcPr>
          <w:p w14:paraId="1C309F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Ash, silver birch, sycamore, oak, Scots pine, hawthorn, black pine </w:t>
            </w:r>
          </w:p>
        </w:tc>
        <w:tc>
          <w:tcPr>
            <w:tcW w:w="269" w:type="pct"/>
            <w:shd w:val="clear" w:color="auto" w:fill="auto"/>
            <w:vAlign w:val="center"/>
          </w:tcPr>
          <w:p w14:paraId="1055F5C8" w14:textId="77777777" w:rsidR="00391EB1" w:rsidRPr="00081D22" w:rsidRDefault="00391EB1" w:rsidP="00391EB1">
            <w:pPr>
              <w:spacing w:after="0" w:line="240" w:lineRule="auto"/>
              <w:jc w:val="center"/>
              <w:rPr>
                <w:rFonts w:eastAsia="SimSun" w:cs="Arial"/>
                <w:sz w:val="18"/>
                <w:szCs w:val="18"/>
              </w:rPr>
            </w:pPr>
            <w:r w:rsidRPr="00081D22">
              <w:rPr>
                <w:rFonts w:eastAsia="SimSun" w:cs="Arial"/>
                <w:color w:val="000000"/>
                <w:sz w:val="18"/>
                <w:szCs w:val="18"/>
              </w:rPr>
              <w:t> 3m centres</w:t>
            </w:r>
          </w:p>
        </w:tc>
        <w:tc>
          <w:tcPr>
            <w:tcW w:w="276" w:type="pct"/>
            <w:shd w:val="clear" w:color="auto" w:fill="auto"/>
            <w:vAlign w:val="center"/>
          </w:tcPr>
          <w:p w14:paraId="4CC2BAF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15</w:t>
            </w:r>
          </w:p>
        </w:tc>
        <w:tc>
          <w:tcPr>
            <w:tcW w:w="237" w:type="pct"/>
            <w:shd w:val="clear" w:color="auto" w:fill="auto"/>
            <w:vAlign w:val="center"/>
          </w:tcPr>
          <w:p w14:paraId="658C8B1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300</w:t>
            </w:r>
          </w:p>
        </w:tc>
        <w:tc>
          <w:tcPr>
            <w:tcW w:w="161" w:type="pct"/>
            <w:shd w:val="clear" w:color="auto" w:fill="auto"/>
            <w:vAlign w:val="center"/>
          </w:tcPr>
          <w:p w14:paraId="5BC11C5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1A6922C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4E67F8B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161" w:type="pct"/>
            <w:shd w:val="clear" w:color="auto" w:fill="auto"/>
            <w:vAlign w:val="center"/>
          </w:tcPr>
          <w:p w14:paraId="05BD8F2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6</w:t>
            </w:r>
          </w:p>
        </w:tc>
        <w:tc>
          <w:tcPr>
            <w:tcW w:w="322" w:type="pct"/>
            <w:shd w:val="clear" w:color="auto" w:fill="auto"/>
            <w:vAlign w:val="center"/>
          </w:tcPr>
          <w:p w14:paraId="542A6D2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2NE</w:t>
            </w:r>
          </w:p>
        </w:tc>
        <w:tc>
          <w:tcPr>
            <w:tcW w:w="230" w:type="pct"/>
            <w:shd w:val="clear" w:color="auto" w:fill="auto"/>
            <w:vAlign w:val="center"/>
          </w:tcPr>
          <w:p w14:paraId="7AA9D5F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608267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5C5D23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11EE5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3m spacings, roundabout planting scheme, minor deadwood, ivy clad stems</w:t>
            </w:r>
          </w:p>
        </w:tc>
        <w:tc>
          <w:tcPr>
            <w:tcW w:w="230" w:type="pct"/>
            <w:shd w:val="clear" w:color="auto" w:fill="auto"/>
            <w:vAlign w:val="center"/>
          </w:tcPr>
          <w:p w14:paraId="696742F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3980A1F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16D38A2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4C68D8AF" w14:textId="0C61DD33" w:rsidR="00391EB1" w:rsidRPr="00081D22" w:rsidRDefault="007C2062" w:rsidP="00391EB1">
            <w:pPr>
              <w:spacing w:after="0" w:line="240" w:lineRule="auto"/>
              <w:jc w:val="center"/>
              <w:rPr>
                <w:rFonts w:eastAsia="SimSun" w:cs="Arial"/>
                <w:color w:val="000000"/>
                <w:sz w:val="18"/>
                <w:szCs w:val="18"/>
              </w:rPr>
            </w:pPr>
            <w:r>
              <w:rPr>
                <w:rFonts w:eastAsia="SimSun" w:cs="Arial"/>
                <w:color w:val="000000"/>
                <w:sz w:val="18"/>
                <w:szCs w:val="18"/>
              </w:rPr>
              <w:t>P</w:t>
            </w:r>
          </w:p>
        </w:tc>
      </w:tr>
      <w:tr w:rsidR="00391EB1" w:rsidRPr="00081D22" w14:paraId="72C7B434" w14:textId="77777777" w:rsidTr="00A84E50">
        <w:trPr>
          <w:cantSplit/>
          <w:trHeight w:val="1200"/>
        </w:trPr>
        <w:tc>
          <w:tcPr>
            <w:tcW w:w="182" w:type="pct"/>
            <w:shd w:val="clear" w:color="auto" w:fill="auto"/>
            <w:vAlign w:val="center"/>
          </w:tcPr>
          <w:p w14:paraId="514686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G59</w:t>
            </w:r>
          </w:p>
        </w:tc>
        <w:tc>
          <w:tcPr>
            <w:tcW w:w="506" w:type="pct"/>
            <w:shd w:val="clear" w:color="auto" w:fill="auto"/>
            <w:vAlign w:val="center"/>
          </w:tcPr>
          <w:p w14:paraId="1991E11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Scots pine, oak, silver birch, sycamore, goat willow, hawthorn, </w:t>
            </w:r>
          </w:p>
        </w:tc>
        <w:tc>
          <w:tcPr>
            <w:tcW w:w="269" w:type="pct"/>
            <w:shd w:val="clear" w:color="auto" w:fill="auto"/>
            <w:vAlign w:val="center"/>
          </w:tcPr>
          <w:p w14:paraId="0C740712" w14:textId="77777777" w:rsidR="00391EB1" w:rsidRPr="00081D22" w:rsidRDefault="00391EB1" w:rsidP="00391EB1">
            <w:pPr>
              <w:spacing w:after="0" w:line="240" w:lineRule="auto"/>
              <w:jc w:val="center"/>
              <w:rPr>
                <w:rFonts w:eastAsia="SimSun" w:cs="Arial"/>
                <w:sz w:val="18"/>
                <w:szCs w:val="18"/>
              </w:rPr>
            </w:pPr>
            <w:r w:rsidRPr="00081D22">
              <w:rPr>
                <w:rFonts w:eastAsia="SimSun" w:cs="Arial"/>
                <w:color w:val="000000"/>
                <w:sz w:val="18"/>
                <w:szCs w:val="18"/>
              </w:rPr>
              <w:t> 2.5m centres</w:t>
            </w:r>
          </w:p>
        </w:tc>
        <w:tc>
          <w:tcPr>
            <w:tcW w:w="276" w:type="pct"/>
            <w:shd w:val="clear" w:color="auto" w:fill="auto"/>
            <w:vAlign w:val="center"/>
          </w:tcPr>
          <w:p w14:paraId="5A3FF25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237" w:type="pct"/>
            <w:shd w:val="clear" w:color="auto" w:fill="auto"/>
            <w:vAlign w:val="center"/>
          </w:tcPr>
          <w:p w14:paraId="6241B5C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230</w:t>
            </w:r>
          </w:p>
        </w:tc>
        <w:tc>
          <w:tcPr>
            <w:tcW w:w="161" w:type="pct"/>
            <w:shd w:val="clear" w:color="auto" w:fill="auto"/>
            <w:vAlign w:val="center"/>
          </w:tcPr>
          <w:p w14:paraId="0DE82F0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1F61B4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024FD39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4B75BA0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7E6E546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1N</w:t>
            </w:r>
          </w:p>
        </w:tc>
        <w:tc>
          <w:tcPr>
            <w:tcW w:w="230" w:type="pct"/>
            <w:shd w:val="clear" w:color="auto" w:fill="auto"/>
            <w:vAlign w:val="center"/>
          </w:tcPr>
          <w:p w14:paraId="69A96E5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23FB58A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C85A07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D6ACB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2.5m centres, highways screening on embankment, unmanaged, ivy throughout </w:t>
            </w:r>
          </w:p>
        </w:tc>
        <w:tc>
          <w:tcPr>
            <w:tcW w:w="230" w:type="pct"/>
            <w:shd w:val="clear" w:color="auto" w:fill="auto"/>
            <w:vAlign w:val="center"/>
          </w:tcPr>
          <w:p w14:paraId="7516833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7BB4133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46512CB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332D7AAB" w14:textId="191A5D15"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08A6F756" w14:textId="77777777" w:rsidTr="00A84E50">
        <w:trPr>
          <w:cantSplit/>
          <w:trHeight w:val="1200"/>
        </w:trPr>
        <w:tc>
          <w:tcPr>
            <w:tcW w:w="182" w:type="pct"/>
            <w:shd w:val="clear" w:color="auto" w:fill="auto"/>
            <w:vAlign w:val="center"/>
          </w:tcPr>
          <w:p w14:paraId="7259370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G60</w:t>
            </w:r>
          </w:p>
        </w:tc>
        <w:tc>
          <w:tcPr>
            <w:tcW w:w="506" w:type="pct"/>
            <w:shd w:val="clear" w:color="auto" w:fill="auto"/>
            <w:vAlign w:val="center"/>
          </w:tcPr>
          <w:p w14:paraId="63A12FC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 sycamore, cherry</w:t>
            </w:r>
          </w:p>
        </w:tc>
        <w:tc>
          <w:tcPr>
            <w:tcW w:w="269" w:type="pct"/>
            <w:shd w:val="clear" w:color="auto" w:fill="auto"/>
            <w:vAlign w:val="center"/>
          </w:tcPr>
          <w:p w14:paraId="39B1F71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276" w:type="pct"/>
            <w:shd w:val="clear" w:color="auto" w:fill="auto"/>
            <w:vAlign w:val="center"/>
          </w:tcPr>
          <w:p w14:paraId="7B60665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237" w:type="pct"/>
            <w:shd w:val="clear" w:color="auto" w:fill="auto"/>
            <w:vAlign w:val="center"/>
          </w:tcPr>
          <w:p w14:paraId="3C42508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350</w:t>
            </w:r>
          </w:p>
        </w:tc>
        <w:tc>
          <w:tcPr>
            <w:tcW w:w="161" w:type="pct"/>
            <w:shd w:val="clear" w:color="auto" w:fill="auto"/>
            <w:vAlign w:val="center"/>
          </w:tcPr>
          <w:p w14:paraId="571709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29E5AC1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6B0879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3F1D865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6AB8A7E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2S</w:t>
            </w:r>
          </w:p>
        </w:tc>
        <w:tc>
          <w:tcPr>
            <w:tcW w:w="230" w:type="pct"/>
            <w:shd w:val="clear" w:color="auto" w:fill="auto"/>
            <w:vAlign w:val="center"/>
          </w:tcPr>
          <w:p w14:paraId="490D338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1A7DFB1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6E16544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9AD21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Highways screening</w:t>
            </w:r>
          </w:p>
        </w:tc>
        <w:tc>
          <w:tcPr>
            <w:tcW w:w="230" w:type="pct"/>
            <w:shd w:val="clear" w:color="auto" w:fill="auto"/>
            <w:vAlign w:val="center"/>
          </w:tcPr>
          <w:p w14:paraId="31FC83F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3F5EFA3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39B1C9E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4.2</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49B660D" w14:textId="2371B331"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r w:rsidR="00391EB1" w:rsidRPr="00081D22" w14:paraId="429A4C22" w14:textId="77777777" w:rsidTr="00A84E50">
        <w:trPr>
          <w:cantSplit/>
          <w:trHeight w:val="1200"/>
        </w:trPr>
        <w:tc>
          <w:tcPr>
            <w:tcW w:w="182" w:type="pct"/>
            <w:shd w:val="clear" w:color="auto" w:fill="auto"/>
            <w:vAlign w:val="center"/>
          </w:tcPr>
          <w:p w14:paraId="086B666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G61</w:t>
            </w:r>
          </w:p>
        </w:tc>
        <w:tc>
          <w:tcPr>
            <w:tcW w:w="506" w:type="pct"/>
            <w:shd w:val="clear" w:color="auto" w:fill="auto"/>
            <w:vAlign w:val="center"/>
          </w:tcPr>
          <w:p w14:paraId="1B442DD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Sycamore, hawthorn, goat willow </w:t>
            </w:r>
          </w:p>
        </w:tc>
        <w:tc>
          <w:tcPr>
            <w:tcW w:w="269" w:type="pct"/>
            <w:shd w:val="clear" w:color="auto" w:fill="auto"/>
            <w:vAlign w:val="center"/>
          </w:tcPr>
          <w:p w14:paraId="219EB82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276" w:type="pct"/>
            <w:shd w:val="clear" w:color="auto" w:fill="auto"/>
            <w:vAlign w:val="center"/>
          </w:tcPr>
          <w:p w14:paraId="610C0C2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237" w:type="pct"/>
            <w:shd w:val="clear" w:color="auto" w:fill="auto"/>
            <w:vAlign w:val="center"/>
          </w:tcPr>
          <w:p w14:paraId="263B3F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318</w:t>
            </w:r>
          </w:p>
        </w:tc>
        <w:tc>
          <w:tcPr>
            <w:tcW w:w="161" w:type="pct"/>
            <w:shd w:val="clear" w:color="auto" w:fill="auto"/>
            <w:vAlign w:val="center"/>
          </w:tcPr>
          <w:p w14:paraId="4A09DE8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77AAADD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69DC184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3B9C295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322" w:type="pct"/>
            <w:shd w:val="clear" w:color="auto" w:fill="auto"/>
            <w:vAlign w:val="center"/>
          </w:tcPr>
          <w:p w14:paraId="70EAEEB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1N</w:t>
            </w:r>
          </w:p>
        </w:tc>
        <w:tc>
          <w:tcPr>
            <w:tcW w:w="230" w:type="pct"/>
            <w:shd w:val="clear" w:color="auto" w:fill="auto"/>
            <w:vAlign w:val="center"/>
          </w:tcPr>
          <w:p w14:paraId="7FD56CF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39C3769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AA92D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73F011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Multi stemmed, minor deadwood </w:t>
            </w:r>
          </w:p>
        </w:tc>
        <w:tc>
          <w:tcPr>
            <w:tcW w:w="230" w:type="pct"/>
            <w:shd w:val="clear" w:color="auto" w:fill="auto"/>
            <w:vAlign w:val="center"/>
          </w:tcPr>
          <w:p w14:paraId="771985D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292FF1E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2F5F12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3.8</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D64799C" w14:textId="5BF419FE"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R</w:t>
            </w:r>
          </w:p>
        </w:tc>
      </w:tr>
      <w:tr w:rsidR="00391EB1" w:rsidRPr="00081D22" w14:paraId="00E73447" w14:textId="77777777" w:rsidTr="00A84E50">
        <w:trPr>
          <w:cantSplit/>
          <w:trHeight w:val="1200"/>
        </w:trPr>
        <w:tc>
          <w:tcPr>
            <w:tcW w:w="182" w:type="pct"/>
            <w:shd w:val="clear" w:color="auto" w:fill="auto"/>
            <w:vAlign w:val="center"/>
          </w:tcPr>
          <w:p w14:paraId="346794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T62</w:t>
            </w:r>
          </w:p>
        </w:tc>
        <w:tc>
          <w:tcPr>
            <w:tcW w:w="506" w:type="pct"/>
            <w:shd w:val="clear" w:color="auto" w:fill="auto"/>
            <w:vAlign w:val="center"/>
          </w:tcPr>
          <w:p w14:paraId="04C973D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Sweet chestnut </w:t>
            </w:r>
          </w:p>
        </w:tc>
        <w:tc>
          <w:tcPr>
            <w:tcW w:w="269" w:type="pct"/>
            <w:shd w:val="clear" w:color="auto" w:fill="auto"/>
            <w:vAlign w:val="center"/>
          </w:tcPr>
          <w:p w14:paraId="3F6D98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6A807CC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4.5</w:t>
            </w:r>
          </w:p>
        </w:tc>
        <w:tc>
          <w:tcPr>
            <w:tcW w:w="237" w:type="pct"/>
            <w:shd w:val="clear" w:color="auto" w:fill="auto"/>
            <w:vAlign w:val="center"/>
          </w:tcPr>
          <w:p w14:paraId="5E40D2E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180</w:t>
            </w:r>
          </w:p>
        </w:tc>
        <w:tc>
          <w:tcPr>
            <w:tcW w:w="161" w:type="pct"/>
            <w:shd w:val="clear" w:color="auto" w:fill="auto"/>
            <w:vAlign w:val="center"/>
          </w:tcPr>
          <w:p w14:paraId="77E819F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1E3848E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7052C19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161" w:type="pct"/>
            <w:shd w:val="clear" w:color="auto" w:fill="auto"/>
            <w:vAlign w:val="center"/>
          </w:tcPr>
          <w:p w14:paraId="31D932E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p>
        </w:tc>
        <w:tc>
          <w:tcPr>
            <w:tcW w:w="322" w:type="pct"/>
            <w:shd w:val="clear" w:color="auto" w:fill="auto"/>
            <w:vAlign w:val="center"/>
          </w:tcPr>
          <w:p w14:paraId="7483276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1E</w:t>
            </w:r>
          </w:p>
        </w:tc>
        <w:tc>
          <w:tcPr>
            <w:tcW w:w="230" w:type="pct"/>
            <w:shd w:val="clear" w:color="auto" w:fill="auto"/>
            <w:vAlign w:val="center"/>
          </w:tcPr>
          <w:p w14:paraId="668C7A6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3641B54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11D49DD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24B91A2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6C2D0F1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17A9367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C1</w:t>
            </w:r>
          </w:p>
        </w:tc>
        <w:tc>
          <w:tcPr>
            <w:tcW w:w="276" w:type="pct"/>
            <w:shd w:val="clear" w:color="auto" w:fill="auto"/>
            <w:vAlign w:val="center"/>
          </w:tcPr>
          <w:p w14:paraId="519BE50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2.2</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4ADF6F0" w14:textId="3E961225"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1B9408FB" w14:textId="77777777" w:rsidTr="00A84E50">
        <w:trPr>
          <w:cantSplit/>
          <w:trHeight w:val="1200"/>
        </w:trPr>
        <w:tc>
          <w:tcPr>
            <w:tcW w:w="182" w:type="pct"/>
            <w:shd w:val="clear" w:color="auto" w:fill="auto"/>
            <w:vAlign w:val="center"/>
          </w:tcPr>
          <w:p w14:paraId="40CD282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T63</w:t>
            </w:r>
          </w:p>
        </w:tc>
        <w:tc>
          <w:tcPr>
            <w:tcW w:w="506" w:type="pct"/>
            <w:shd w:val="clear" w:color="auto" w:fill="auto"/>
            <w:vAlign w:val="center"/>
          </w:tcPr>
          <w:p w14:paraId="198A98B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Cherry</w:t>
            </w:r>
          </w:p>
        </w:tc>
        <w:tc>
          <w:tcPr>
            <w:tcW w:w="269" w:type="pct"/>
            <w:shd w:val="clear" w:color="auto" w:fill="auto"/>
            <w:vAlign w:val="center"/>
          </w:tcPr>
          <w:p w14:paraId="7511986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3F10347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237" w:type="pct"/>
            <w:shd w:val="clear" w:color="auto" w:fill="auto"/>
            <w:vAlign w:val="center"/>
          </w:tcPr>
          <w:p w14:paraId="6BB9375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190</w:t>
            </w:r>
          </w:p>
        </w:tc>
        <w:tc>
          <w:tcPr>
            <w:tcW w:w="161" w:type="pct"/>
            <w:shd w:val="clear" w:color="auto" w:fill="auto"/>
            <w:vAlign w:val="center"/>
          </w:tcPr>
          <w:p w14:paraId="3B8D89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3FE105F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36AF728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03C8B68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460F0F9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2SE</w:t>
            </w:r>
          </w:p>
        </w:tc>
        <w:tc>
          <w:tcPr>
            <w:tcW w:w="230" w:type="pct"/>
            <w:shd w:val="clear" w:color="auto" w:fill="auto"/>
            <w:vAlign w:val="center"/>
          </w:tcPr>
          <w:p w14:paraId="4AD5F6B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0D6587D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B183A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3B89886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No comments</w:t>
            </w:r>
          </w:p>
        </w:tc>
        <w:tc>
          <w:tcPr>
            <w:tcW w:w="230" w:type="pct"/>
            <w:shd w:val="clear" w:color="auto" w:fill="auto"/>
            <w:vAlign w:val="center"/>
          </w:tcPr>
          <w:p w14:paraId="2642EF4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70E3179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C1</w:t>
            </w:r>
          </w:p>
        </w:tc>
        <w:tc>
          <w:tcPr>
            <w:tcW w:w="276" w:type="pct"/>
            <w:shd w:val="clear" w:color="auto" w:fill="auto"/>
            <w:vAlign w:val="center"/>
          </w:tcPr>
          <w:p w14:paraId="530BF12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2.3</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0C2FA9DC" w14:textId="1E42EC5C"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5CC264A9" w14:textId="77777777" w:rsidTr="00A84E50">
        <w:trPr>
          <w:cantSplit/>
          <w:trHeight w:val="1200"/>
        </w:trPr>
        <w:tc>
          <w:tcPr>
            <w:tcW w:w="182" w:type="pct"/>
            <w:shd w:val="clear" w:color="auto" w:fill="auto"/>
            <w:vAlign w:val="center"/>
          </w:tcPr>
          <w:p w14:paraId="192957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T64</w:t>
            </w:r>
          </w:p>
        </w:tc>
        <w:tc>
          <w:tcPr>
            <w:tcW w:w="506" w:type="pct"/>
            <w:shd w:val="clear" w:color="auto" w:fill="auto"/>
            <w:vAlign w:val="center"/>
          </w:tcPr>
          <w:p w14:paraId="620FC7C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Field maple </w:t>
            </w:r>
          </w:p>
        </w:tc>
        <w:tc>
          <w:tcPr>
            <w:tcW w:w="269" w:type="pct"/>
            <w:shd w:val="clear" w:color="auto" w:fill="auto"/>
            <w:vAlign w:val="center"/>
          </w:tcPr>
          <w:p w14:paraId="1270398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w:t>
            </w:r>
          </w:p>
        </w:tc>
        <w:tc>
          <w:tcPr>
            <w:tcW w:w="276" w:type="pct"/>
            <w:shd w:val="clear" w:color="auto" w:fill="auto"/>
            <w:vAlign w:val="center"/>
          </w:tcPr>
          <w:p w14:paraId="765B72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237" w:type="pct"/>
            <w:shd w:val="clear" w:color="auto" w:fill="auto"/>
            <w:vAlign w:val="center"/>
          </w:tcPr>
          <w:p w14:paraId="2D422BB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211</w:t>
            </w:r>
          </w:p>
        </w:tc>
        <w:tc>
          <w:tcPr>
            <w:tcW w:w="161" w:type="pct"/>
            <w:shd w:val="clear" w:color="auto" w:fill="auto"/>
            <w:vAlign w:val="center"/>
          </w:tcPr>
          <w:p w14:paraId="5E9332F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5018004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43CEB07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161" w:type="pct"/>
            <w:shd w:val="clear" w:color="auto" w:fill="auto"/>
            <w:vAlign w:val="center"/>
          </w:tcPr>
          <w:p w14:paraId="6B55239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322" w:type="pct"/>
            <w:shd w:val="clear" w:color="auto" w:fill="auto"/>
            <w:vAlign w:val="center"/>
          </w:tcPr>
          <w:p w14:paraId="3C44426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w:t>
            </w:r>
            <w:r w:rsidRPr="00081D22">
              <w:rPr>
                <w:rFonts w:eastAsia="SimSun" w:cs="Arial"/>
                <w:color w:val="000000"/>
                <w:sz w:val="18"/>
                <w:szCs w:val="18"/>
              </w:rPr>
              <w:br/>
            </w:r>
            <w:r w:rsidRPr="00081D22">
              <w:rPr>
                <w:rFonts w:eastAsia="SimSun" w:cs="Arial"/>
                <w:color w:val="000000"/>
                <w:sz w:val="18"/>
                <w:szCs w:val="18"/>
              </w:rPr>
              <w:br/>
              <w:t>0W</w:t>
            </w:r>
          </w:p>
        </w:tc>
        <w:tc>
          <w:tcPr>
            <w:tcW w:w="230" w:type="pct"/>
            <w:shd w:val="clear" w:color="auto" w:fill="auto"/>
            <w:vAlign w:val="center"/>
          </w:tcPr>
          <w:p w14:paraId="21B574A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49497D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2361100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5DB1165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No comments</w:t>
            </w:r>
          </w:p>
        </w:tc>
        <w:tc>
          <w:tcPr>
            <w:tcW w:w="230" w:type="pct"/>
            <w:shd w:val="clear" w:color="auto" w:fill="auto"/>
            <w:vAlign w:val="center"/>
          </w:tcPr>
          <w:p w14:paraId="6DB3D99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27AFF7C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C1</w:t>
            </w:r>
          </w:p>
        </w:tc>
        <w:tc>
          <w:tcPr>
            <w:tcW w:w="276" w:type="pct"/>
            <w:shd w:val="clear" w:color="auto" w:fill="auto"/>
            <w:vAlign w:val="center"/>
          </w:tcPr>
          <w:p w14:paraId="24C0AF6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2.5</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0F161222" w14:textId="087253E0"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0301019F" w14:textId="77777777" w:rsidTr="00A84E50">
        <w:trPr>
          <w:cantSplit/>
          <w:trHeight w:val="1200"/>
        </w:trPr>
        <w:tc>
          <w:tcPr>
            <w:tcW w:w="182" w:type="pct"/>
            <w:shd w:val="clear" w:color="auto" w:fill="auto"/>
            <w:vAlign w:val="center"/>
          </w:tcPr>
          <w:p w14:paraId="289C9E1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G65</w:t>
            </w:r>
          </w:p>
        </w:tc>
        <w:tc>
          <w:tcPr>
            <w:tcW w:w="506" w:type="pct"/>
            <w:shd w:val="clear" w:color="auto" w:fill="auto"/>
            <w:vAlign w:val="center"/>
          </w:tcPr>
          <w:p w14:paraId="1B695AA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Oak, ash</w:t>
            </w:r>
          </w:p>
        </w:tc>
        <w:tc>
          <w:tcPr>
            <w:tcW w:w="269" w:type="pct"/>
            <w:shd w:val="clear" w:color="auto" w:fill="auto"/>
            <w:vAlign w:val="center"/>
          </w:tcPr>
          <w:p w14:paraId="33C890E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w:t>
            </w:r>
          </w:p>
        </w:tc>
        <w:tc>
          <w:tcPr>
            <w:tcW w:w="276" w:type="pct"/>
            <w:shd w:val="clear" w:color="auto" w:fill="auto"/>
            <w:vAlign w:val="center"/>
          </w:tcPr>
          <w:p w14:paraId="306B3FD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13</w:t>
            </w:r>
          </w:p>
        </w:tc>
        <w:tc>
          <w:tcPr>
            <w:tcW w:w="237" w:type="pct"/>
            <w:shd w:val="clear" w:color="auto" w:fill="auto"/>
            <w:vAlign w:val="center"/>
          </w:tcPr>
          <w:p w14:paraId="1D7CD9B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800</w:t>
            </w:r>
          </w:p>
        </w:tc>
        <w:tc>
          <w:tcPr>
            <w:tcW w:w="161" w:type="pct"/>
            <w:shd w:val="clear" w:color="auto" w:fill="auto"/>
            <w:vAlign w:val="center"/>
          </w:tcPr>
          <w:p w14:paraId="59BA488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5A7D629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173B5AB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161" w:type="pct"/>
            <w:shd w:val="clear" w:color="auto" w:fill="auto"/>
            <w:vAlign w:val="center"/>
          </w:tcPr>
          <w:p w14:paraId="5B14435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8</w:t>
            </w:r>
          </w:p>
        </w:tc>
        <w:tc>
          <w:tcPr>
            <w:tcW w:w="322" w:type="pct"/>
            <w:shd w:val="clear" w:color="auto" w:fill="auto"/>
            <w:vAlign w:val="center"/>
          </w:tcPr>
          <w:p w14:paraId="3367920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r w:rsidRPr="00081D22">
              <w:rPr>
                <w:rFonts w:eastAsia="SimSun" w:cs="Arial"/>
                <w:color w:val="000000"/>
                <w:sz w:val="18"/>
                <w:szCs w:val="18"/>
              </w:rPr>
              <w:br/>
            </w:r>
            <w:r w:rsidRPr="00081D22">
              <w:rPr>
                <w:rFonts w:eastAsia="SimSun" w:cs="Arial"/>
                <w:color w:val="000000"/>
                <w:sz w:val="18"/>
                <w:szCs w:val="18"/>
              </w:rPr>
              <w:br/>
              <w:t>5N</w:t>
            </w:r>
          </w:p>
        </w:tc>
        <w:tc>
          <w:tcPr>
            <w:tcW w:w="230" w:type="pct"/>
            <w:shd w:val="clear" w:color="auto" w:fill="auto"/>
            <w:vAlign w:val="center"/>
          </w:tcPr>
          <w:p w14:paraId="27591B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M</w:t>
            </w:r>
          </w:p>
        </w:tc>
        <w:tc>
          <w:tcPr>
            <w:tcW w:w="230" w:type="pct"/>
            <w:shd w:val="clear" w:color="auto" w:fill="auto"/>
            <w:vAlign w:val="center"/>
          </w:tcPr>
          <w:p w14:paraId="208CC02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2B5280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ACCAE45" w14:textId="04F9B4F3"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 ash in group with mature oaks, moderate deadwood, ivy to mid-canopy, restricted access around base.</w:t>
            </w:r>
          </w:p>
        </w:tc>
        <w:tc>
          <w:tcPr>
            <w:tcW w:w="230" w:type="pct"/>
            <w:shd w:val="clear" w:color="auto" w:fill="auto"/>
            <w:vAlign w:val="center"/>
          </w:tcPr>
          <w:p w14:paraId="694642D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auto" w:fill="0000FF"/>
            <w:vAlign w:val="center"/>
          </w:tcPr>
          <w:p w14:paraId="47800229" w14:textId="77777777" w:rsidR="00391EB1" w:rsidRPr="00081D22" w:rsidRDefault="00391EB1" w:rsidP="00391EB1">
            <w:pPr>
              <w:spacing w:after="0" w:line="240" w:lineRule="auto"/>
              <w:jc w:val="center"/>
              <w:rPr>
                <w:rFonts w:eastAsia="SimSun" w:cs="Arial"/>
                <w:color w:val="FFFFFF"/>
                <w:sz w:val="18"/>
                <w:szCs w:val="18"/>
              </w:rPr>
            </w:pPr>
            <w:r w:rsidRPr="00081D22">
              <w:rPr>
                <w:rFonts w:eastAsia="SimSun" w:cs="Arial"/>
                <w:color w:val="FFFFFF"/>
                <w:sz w:val="18"/>
                <w:szCs w:val="18"/>
              </w:rPr>
              <w:t>B2</w:t>
            </w:r>
          </w:p>
        </w:tc>
        <w:tc>
          <w:tcPr>
            <w:tcW w:w="276" w:type="pct"/>
            <w:shd w:val="clear" w:color="auto" w:fill="auto"/>
            <w:vAlign w:val="center"/>
          </w:tcPr>
          <w:p w14:paraId="14DFABA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9.6</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3C7CC99" w14:textId="250872AC"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170F746B" w14:textId="77777777" w:rsidTr="00A84E50">
        <w:trPr>
          <w:cantSplit/>
          <w:trHeight w:val="1200"/>
        </w:trPr>
        <w:tc>
          <w:tcPr>
            <w:tcW w:w="182" w:type="pct"/>
            <w:shd w:val="clear" w:color="auto" w:fill="auto"/>
            <w:vAlign w:val="center"/>
          </w:tcPr>
          <w:p w14:paraId="58A7E3C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G66</w:t>
            </w:r>
          </w:p>
        </w:tc>
        <w:tc>
          <w:tcPr>
            <w:tcW w:w="506" w:type="pct"/>
            <w:shd w:val="clear" w:color="auto" w:fill="auto"/>
            <w:vAlign w:val="center"/>
          </w:tcPr>
          <w:p w14:paraId="3BDA8A9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Silver birch, goat willow, ash, oak </w:t>
            </w:r>
          </w:p>
        </w:tc>
        <w:tc>
          <w:tcPr>
            <w:tcW w:w="269" w:type="pct"/>
            <w:shd w:val="clear" w:color="auto" w:fill="auto"/>
            <w:vAlign w:val="center"/>
          </w:tcPr>
          <w:p w14:paraId="4A04656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11</w:t>
            </w:r>
          </w:p>
        </w:tc>
        <w:tc>
          <w:tcPr>
            <w:tcW w:w="276" w:type="pct"/>
            <w:shd w:val="clear" w:color="auto" w:fill="auto"/>
            <w:vAlign w:val="center"/>
          </w:tcPr>
          <w:p w14:paraId="25B3EFE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w:t>
            </w:r>
          </w:p>
        </w:tc>
        <w:tc>
          <w:tcPr>
            <w:tcW w:w="237" w:type="pct"/>
            <w:shd w:val="clear" w:color="auto" w:fill="auto"/>
            <w:vAlign w:val="center"/>
          </w:tcPr>
          <w:p w14:paraId="03061FB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260</w:t>
            </w:r>
          </w:p>
        </w:tc>
        <w:tc>
          <w:tcPr>
            <w:tcW w:w="161" w:type="pct"/>
            <w:shd w:val="clear" w:color="auto" w:fill="auto"/>
            <w:vAlign w:val="center"/>
          </w:tcPr>
          <w:p w14:paraId="1CFBAA4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7DC0A78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62E8FF2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161" w:type="pct"/>
            <w:shd w:val="clear" w:color="auto" w:fill="auto"/>
            <w:vAlign w:val="center"/>
          </w:tcPr>
          <w:p w14:paraId="1F914BB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w:t>
            </w:r>
          </w:p>
        </w:tc>
        <w:tc>
          <w:tcPr>
            <w:tcW w:w="322" w:type="pct"/>
            <w:shd w:val="clear" w:color="auto" w:fill="auto"/>
            <w:vAlign w:val="center"/>
          </w:tcPr>
          <w:p w14:paraId="24128F7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0N</w:t>
            </w:r>
          </w:p>
        </w:tc>
        <w:tc>
          <w:tcPr>
            <w:tcW w:w="230" w:type="pct"/>
            <w:shd w:val="clear" w:color="auto" w:fill="auto"/>
            <w:vAlign w:val="center"/>
          </w:tcPr>
          <w:p w14:paraId="77157B0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SM</w:t>
            </w:r>
          </w:p>
        </w:tc>
        <w:tc>
          <w:tcPr>
            <w:tcW w:w="230" w:type="pct"/>
            <w:shd w:val="clear" w:color="auto" w:fill="auto"/>
            <w:vAlign w:val="center"/>
          </w:tcPr>
          <w:p w14:paraId="0E1C9B8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7A863192"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0928B776" w14:textId="56B9FE55"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Stem fractures on willow, minor deadwood, ivy to mid-canopy </w:t>
            </w:r>
          </w:p>
        </w:tc>
        <w:tc>
          <w:tcPr>
            <w:tcW w:w="230" w:type="pct"/>
            <w:shd w:val="clear" w:color="auto" w:fill="auto"/>
            <w:vAlign w:val="center"/>
          </w:tcPr>
          <w:p w14:paraId="7A12E26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4185C1D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436A6FA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3.1</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654B5BD9" w14:textId="5023F019"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E</w:t>
            </w:r>
          </w:p>
        </w:tc>
      </w:tr>
      <w:tr w:rsidR="00391EB1" w:rsidRPr="00081D22" w14:paraId="5ECC31FB" w14:textId="77777777" w:rsidTr="00A84E50">
        <w:trPr>
          <w:cantSplit/>
          <w:trHeight w:val="1200"/>
        </w:trPr>
        <w:tc>
          <w:tcPr>
            <w:tcW w:w="182" w:type="pct"/>
            <w:shd w:val="clear" w:color="auto" w:fill="auto"/>
            <w:vAlign w:val="center"/>
          </w:tcPr>
          <w:p w14:paraId="46F1E584"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G67</w:t>
            </w:r>
          </w:p>
        </w:tc>
        <w:tc>
          <w:tcPr>
            <w:tcW w:w="506" w:type="pct"/>
            <w:shd w:val="clear" w:color="auto" w:fill="auto"/>
            <w:vAlign w:val="center"/>
          </w:tcPr>
          <w:p w14:paraId="48FEDF1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Sycamore </w:t>
            </w:r>
          </w:p>
        </w:tc>
        <w:tc>
          <w:tcPr>
            <w:tcW w:w="269" w:type="pct"/>
            <w:shd w:val="clear" w:color="auto" w:fill="auto"/>
            <w:vAlign w:val="center"/>
          </w:tcPr>
          <w:p w14:paraId="74C0F23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1m centres</w:t>
            </w:r>
          </w:p>
        </w:tc>
        <w:tc>
          <w:tcPr>
            <w:tcW w:w="276" w:type="pct"/>
            <w:shd w:val="clear" w:color="auto" w:fill="auto"/>
            <w:vAlign w:val="center"/>
          </w:tcPr>
          <w:p w14:paraId="2918C35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10</w:t>
            </w:r>
          </w:p>
        </w:tc>
        <w:tc>
          <w:tcPr>
            <w:tcW w:w="237" w:type="pct"/>
            <w:shd w:val="clear" w:color="auto" w:fill="auto"/>
            <w:vAlign w:val="center"/>
          </w:tcPr>
          <w:p w14:paraId="360A52E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120</w:t>
            </w:r>
          </w:p>
        </w:tc>
        <w:tc>
          <w:tcPr>
            <w:tcW w:w="161" w:type="pct"/>
            <w:shd w:val="clear" w:color="auto" w:fill="auto"/>
            <w:vAlign w:val="center"/>
          </w:tcPr>
          <w:p w14:paraId="451AEB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34D5757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7C08F79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161" w:type="pct"/>
            <w:shd w:val="clear" w:color="auto" w:fill="auto"/>
            <w:vAlign w:val="center"/>
          </w:tcPr>
          <w:p w14:paraId="7F0FBB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w:t>
            </w:r>
          </w:p>
        </w:tc>
        <w:tc>
          <w:tcPr>
            <w:tcW w:w="322" w:type="pct"/>
            <w:shd w:val="clear" w:color="auto" w:fill="auto"/>
            <w:vAlign w:val="center"/>
          </w:tcPr>
          <w:p w14:paraId="19A517E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0</w:t>
            </w:r>
            <w:r w:rsidRPr="00081D22">
              <w:rPr>
                <w:rFonts w:eastAsia="SimSun" w:cs="Arial"/>
                <w:color w:val="000000"/>
                <w:sz w:val="18"/>
                <w:szCs w:val="18"/>
              </w:rPr>
              <w:br/>
            </w:r>
            <w:r w:rsidRPr="00081D22">
              <w:rPr>
                <w:rFonts w:eastAsia="SimSun" w:cs="Arial"/>
                <w:color w:val="000000"/>
                <w:sz w:val="18"/>
                <w:szCs w:val="18"/>
              </w:rPr>
              <w:br/>
              <w:t>0S</w:t>
            </w:r>
          </w:p>
        </w:tc>
        <w:tc>
          <w:tcPr>
            <w:tcW w:w="230" w:type="pct"/>
            <w:shd w:val="clear" w:color="auto" w:fill="auto"/>
            <w:vAlign w:val="center"/>
          </w:tcPr>
          <w:p w14:paraId="6D9367DD"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SM</w:t>
            </w:r>
          </w:p>
        </w:tc>
        <w:tc>
          <w:tcPr>
            <w:tcW w:w="230" w:type="pct"/>
            <w:shd w:val="clear" w:color="auto" w:fill="auto"/>
            <w:vAlign w:val="center"/>
          </w:tcPr>
          <w:p w14:paraId="4B046CCA"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03CE639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1FD05CE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xml:space="preserve">1m spacings, linear feature, ivy throughout </w:t>
            </w:r>
          </w:p>
        </w:tc>
        <w:tc>
          <w:tcPr>
            <w:tcW w:w="230" w:type="pct"/>
            <w:shd w:val="clear" w:color="auto" w:fill="auto"/>
            <w:vAlign w:val="center"/>
          </w:tcPr>
          <w:p w14:paraId="1788956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20+</w:t>
            </w:r>
          </w:p>
        </w:tc>
        <w:tc>
          <w:tcPr>
            <w:tcW w:w="368" w:type="pct"/>
            <w:shd w:val="clear" w:color="000000" w:fill="5B5B5B"/>
            <w:vAlign w:val="center"/>
          </w:tcPr>
          <w:p w14:paraId="6DD7A26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047EF091"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1.4</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14DF8A60" w14:textId="0DBED117"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N</w:t>
            </w:r>
          </w:p>
        </w:tc>
      </w:tr>
      <w:tr w:rsidR="00391EB1" w:rsidRPr="00081D22" w14:paraId="3191D5B7" w14:textId="77777777" w:rsidTr="00A84E50">
        <w:trPr>
          <w:cantSplit/>
          <w:trHeight w:val="1200"/>
        </w:trPr>
        <w:tc>
          <w:tcPr>
            <w:tcW w:w="182" w:type="pct"/>
            <w:shd w:val="clear" w:color="auto" w:fill="auto"/>
            <w:vAlign w:val="center"/>
          </w:tcPr>
          <w:p w14:paraId="5AA6515C"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G68</w:t>
            </w:r>
          </w:p>
        </w:tc>
        <w:tc>
          <w:tcPr>
            <w:tcW w:w="506" w:type="pct"/>
            <w:shd w:val="clear" w:color="auto" w:fill="auto"/>
            <w:vAlign w:val="center"/>
          </w:tcPr>
          <w:p w14:paraId="398C14D5"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Sycamore, silver birch, ash</w:t>
            </w:r>
          </w:p>
        </w:tc>
        <w:tc>
          <w:tcPr>
            <w:tcW w:w="269" w:type="pct"/>
            <w:shd w:val="clear" w:color="auto" w:fill="auto"/>
            <w:vAlign w:val="center"/>
          </w:tcPr>
          <w:p w14:paraId="4E08041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 5m linear</w:t>
            </w:r>
          </w:p>
        </w:tc>
        <w:tc>
          <w:tcPr>
            <w:tcW w:w="276" w:type="pct"/>
            <w:shd w:val="clear" w:color="auto" w:fill="auto"/>
            <w:vAlign w:val="center"/>
          </w:tcPr>
          <w:p w14:paraId="249303D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17</w:t>
            </w:r>
          </w:p>
        </w:tc>
        <w:tc>
          <w:tcPr>
            <w:tcW w:w="237" w:type="pct"/>
            <w:shd w:val="clear" w:color="auto" w:fill="auto"/>
            <w:vAlign w:val="center"/>
          </w:tcPr>
          <w:p w14:paraId="3706014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450</w:t>
            </w:r>
          </w:p>
        </w:tc>
        <w:tc>
          <w:tcPr>
            <w:tcW w:w="161" w:type="pct"/>
            <w:shd w:val="clear" w:color="auto" w:fill="auto"/>
            <w:vAlign w:val="center"/>
          </w:tcPr>
          <w:p w14:paraId="7C6BDBE7"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50E0285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4277D84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161" w:type="pct"/>
            <w:shd w:val="clear" w:color="auto" w:fill="auto"/>
            <w:vAlign w:val="center"/>
          </w:tcPr>
          <w:p w14:paraId="0AB1441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7</w:t>
            </w:r>
          </w:p>
        </w:tc>
        <w:tc>
          <w:tcPr>
            <w:tcW w:w="322" w:type="pct"/>
            <w:shd w:val="clear" w:color="auto" w:fill="auto"/>
            <w:vAlign w:val="center"/>
          </w:tcPr>
          <w:p w14:paraId="4D8DB21E"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1</w:t>
            </w:r>
            <w:r w:rsidRPr="00081D22">
              <w:rPr>
                <w:rFonts w:eastAsia="SimSun" w:cs="Arial"/>
                <w:color w:val="000000"/>
                <w:sz w:val="18"/>
                <w:szCs w:val="18"/>
              </w:rPr>
              <w:br/>
            </w:r>
            <w:r w:rsidRPr="00081D22">
              <w:rPr>
                <w:rFonts w:eastAsia="SimSun" w:cs="Arial"/>
                <w:color w:val="000000"/>
                <w:sz w:val="18"/>
                <w:szCs w:val="18"/>
              </w:rPr>
              <w:br/>
              <w:t>2S</w:t>
            </w:r>
          </w:p>
        </w:tc>
        <w:tc>
          <w:tcPr>
            <w:tcW w:w="230" w:type="pct"/>
            <w:shd w:val="clear" w:color="auto" w:fill="auto"/>
            <w:vAlign w:val="center"/>
          </w:tcPr>
          <w:p w14:paraId="4FF71698"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w:t>
            </w:r>
          </w:p>
        </w:tc>
        <w:tc>
          <w:tcPr>
            <w:tcW w:w="230" w:type="pct"/>
            <w:shd w:val="clear" w:color="auto" w:fill="auto"/>
            <w:vAlign w:val="center"/>
          </w:tcPr>
          <w:p w14:paraId="552A9C0F"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275" w:type="pct"/>
            <w:shd w:val="clear" w:color="auto" w:fill="auto"/>
            <w:vAlign w:val="center"/>
          </w:tcPr>
          <w:p w14:paraId="5EB1D94B"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F</w:t>
            </w:r>
          </w:p>
        </w:tc>
        <w:tc>
          <w:tcPr>
            <w:tcW w:w="736" w:type="pct"/>
            <w:shd w:val="clear" w:color="auto" w:fill="auto"/>
            <w:vAlign w:val="center"/>
          </w:tcPr>
          <w:p w14:paraId="67E9F706"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EM ash trees to east of group, SM trees at west end, 5m linear spacings</w:t>
            </w:r>
          </w:p>
        </w:tc>
        <w:tc>
          <w:tcPr>
            <w:tcW w:w="230" w:type="pct"/>
            <w:shd w:val="clear" w:color="auto" w:fill="auto"/>
            <w:vAlign w:val="center"/>
          </w:tcPr>
          <w:p w14:paraId="15B686C9"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40+</w:t>
            </w:r>
          </w:p>
        </w:tc>
        <w:tc>
          <w:tcPr>
            <w:tcW w:w="368" w:type="pct"/>
            <w:shd w:val="clear" w:color="000000" w:fill="5B5B5B"/>
            <w:vAlign w:val="center"/>
          </w:tcPr>
          <w:p w14:paraId="165D8C30"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FFFFFF"/>
                <w:sz w:val="18"/>
                <w:szCs w:val="18"/>
              </w:rPr>
              <w:t>C2</w:t>
            </w:r>
          </w:p>
        </w:tc>
        <w:tc>
          <w:tcPr>
            <w:tcW w:w="276" w:type="pct"/>
            <w:shd w:val="clear" w:color="auto" w:fill="auto"/>
            <w:vAlign w:val="center"/>
          </w:tcPr>
          <w:p w14:paraId="1DD7C5A3" w14:textId="77777777" w:rsidR="00391EB1" w:rsidRPr="00081D22" w:rsidRDefault="00391EB1" w:rsidP="00391EB1">
            <w:pPr>
              <w:spacing w:after="0" w:line="240" w:lineRule="auto"/>
              <w:jc w:val="center"/>
              <w:rPr>
                <w:rFonts w:eastAsia="SimSun" w:cs="Arial"/>
                <w:color w:val="000000"/>
                <w:sz w:val="18"/>
                <w:szCs w:val="18"/>
              </w:rPr>
            </w:pPr>
            <w:r w:rsidRPr="00081D22">
              <w:rPr>
                <w:rFonts w:eastAsia="SimSun" w:cs="Arial"/>
                <w:color w:val="000000"/>
                <w:sz w:val="18"/>
                <w:szCs w:val="18"/>
              </w:rPr>
              <w:t>5.4</w:t>
            </w:r>
          </w:p>
        </w:tc>
        <w:tc>
          <w:tcPr>
            <w:tcW w:w="219" w:type="pct"/>
            <w:tcBorders>
              <w:top w:val="nil"/>
              <w:left w:val="single" w:sz="4" w:space="0" w:color="auto"/>
              <w:bottom w:val="single" w:sz="4" w:space="0" w:color="auto"/>
              <w:right w:val="single" w:sz="4" w:space="0" w:color="auto"/>
            </w:tcBorders>
            <w:shd w:val="clear" w:color="auto" w:fill="auto"/>
            <w:noWrap/>
            <w:vAlign w:val="center"/>
          </w:tcPr>
          <w:p w14:paraId="79C5BA87" w14:textId="6C68294F" w:rsidR="00391EB1" w:rsidRPr="00081D22" w:rsidRDefault="00391EB1" w:rsidP="00391EB1">
            <w:pPr>
              <w:spacing w:after="0" w:line="240" w:lineRule="auto"/>
              <w:jc w:val="center"/>
              <w:rPr>
                <w:rFonts w:eastAsia="SimSun" w:cs="Arial"/>
                <w:color w:val="000000"/>
                <w:sz w:val="18"/>
                <w:szCs w:val="18"/>
              </w:rPr>
            </w:pPr>
            <w:r>
              <w:rPr>
                <w:rFonts w:cs="Arial"/>
                <w:color w:val="000000"/>
                <w:sz w:val="18"/>
                <w:szCs w:val="18"/>
              </w:rPr>
              <w:t>P</w:t>
            </w:r>
          </w:p>
        </w:tc>
      </w:tr>
    </w:tbl>
    <w:p w14:paraId="4E2AFFF6" w14:textId="20B3144A" w:rsidR="00081D22" w:rsidRDefault="00081D22" w:rsidP="00081D22">
      <w:pPr>
        <w:pStyle w:val="Heading9"/>
      </w:pPr>
      <w:bookmarkStart w:id="37" w:name="_Toc21592426"/>
      <w:r w:rsidRPr="00081D22">
        <w:t>Existing Tree Constraints Plan</w:t>
      </w:r>
      <w:bookmarkEnd w:id="37"/>
    </w:p>
    <w:p w14:paraId="111E2849" w14:textId="706AB584" w:rsidR="00081D22" w:rsidRPr="00081D22" w:rsidRDefault="00081D22" w:rsidP="00081D22">
      <w:pPr>
        <w:pStyle w:val="Heading9"/>
      </w:pPr>
      <w:bookmarkStart w:id="38" w:name="_Toc21592427"/>
      <w:r w:rsidRPr="00081D22">
        <w:t>Preliminary Tree Removals and Retention Plan</w:t>
      </w:r>
      <w:bookmarkEnd w:id="1"/>
      <w:bookmarkEnd w:id="38"/>
    </w:p>
    <w:sectPr w:rsidR="00081D22" w:rsidRPr="00081D22" w:rsidSect="00081D22">
      <w:headerReference w:type="default" r:id="rId45"/>
      <w:footerReference w:type="default" r:id="rId46"/>
      <w:pgSz w:w="16840" w:h="11901" w:orient="landscape" w:code="9"/>
      <w:pgMar w:top="1134" w:right="567" w:bottom="1077" w:left="851" w:header="567" w:footer="369" w:gutter="0"/>
      <w:cols w:space="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2B8BD" w14:textId="77777777" w:rsidR="00B7257C" w:rsidRDefault="00B7257C" w:rsidP="00EA3E55">
      <w:pPr>
        <w:spacing w:after="0" w:line="240" w:lineRule="auto"/>
      </w:pPr>
      <w:r>
        <w:separator/>
      </w:r>
    </w:p>
  </w:endnote>
  <w:endnote w:type="continuationSeparator" w:id="0">
    <w:p w14:paraId="15885E47" w14:textId="77777777" w:rsidR="00B7257C" w:rsidRDefault="00B7257C" w:rsidP="00EA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Frutiger 45 Light">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B405" w14:textId="77777777" w:rsidR="00C14DAF" w:rsidRPr="00446DC1" w:rsidRDefault="00C14DAF" w:rsidP="002534DD">
    <w:pPr>
      <w:pStyle w:val="Footer"/>
    </w:pP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0169D" w14:textId="77777777" w:rsidR="00C14DAF" w:rsidRDefault="00C14DAF" w:rsidP="002B50B1">
    <w:pPr>
      <w:pStyle w:val="Footer"/>
    </w:pPr>
  </w:p>
  <w:p w14:paraId="1940567C" w14:textId="6D969FA7" w:rsidR="00C14DAF" w:rsidRPr="002B50B1" w:rsidRDefault="006F3786" w:rsidP="002B50B1">
    <w:pPr>
      <w:pStyle w:val="Footer"/>
      <w:rPr>
        <w:b/>
      </w:rPr>
    </w:pPr>
    <w:fldSimple w:instr=" DOCPROPERTY  Document_Number  \* MERGEFORMAT ">
      <w:r>
        <w:t>HE551514-JAC-ELS-PCF3_SS1-RP-LE-0001</w:t>
      </w:r>
    </w:fldSimple>
    <w:r w:rsidR="00C14DAF">
      <w:tab/>
    </w:r>
    <w:r w:rsidR="00C14DAF" w:rsidRPr="001A5FC3">
      <w:rPr>
        <w:b/>
      </w:rPr>
      <w:fldChar w:fldCharType="begin"/>
    </w:r>
    <w:r w:rsidR="00C14DAF" w:rsidRPr="001A5FC3">
      <w:instrText xml:space="preserve"> PAGE   \* MERGEFORMAT </w:instrText>
    </w:r>
    <w:r w:rsidR="00C14DAF" w:rsidRPr="001A5FC3">
      <w:rPr>
        <w:b/>
      </w:rPr>
      <w:fldChar w:fldCharType="separate"/>
    </w:r>
    <w:r w:rsidR="00C411BC" w:rsidRPr="00C411BC">
      <w:rPr>
        <w:b/>
        <w:noProof/>
      </w:rPr>
      <w:t>24</w:t>
    </w:r>
    <w:r w:rsidR="00C14DAF" w:rsidRPr="001A5FC3">
      <w:rPr>
        <w:b/>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2948" w14:textId="77777777" w:rsidR="00C14DAF" w:rsidRDefault="00C14DAF" w:rsidP="002B50B1">
    <w:pPr>
      <w:pStyle w:val="Footer"/>
    </w:pPr>
  </w:p>
  <w:p w14:paraId="507F62DB" w14:textId="3C984633" w:rsidR="00C14DAF" w:rsidRPr="002B50B1" w:rsidRDefault="006F3786" w:rsidP="002B50B1">
    <w:pPr>
      <w:pStyle w:val="Footer"/>
      <w:rPr>
        <w:b/>
      </w:rPr>
    </w:pPr>
    <w:fldSimple w:instr=" DOCPROPERTY  Document_Number  \* MERGEFORMAT ">
      <w:r>
        <w:t>HE551514-JAC-ELS-PCF3_SS1-RP-LE-0001</w:t>
      </w:r>
    </w:fldSimple>
    <w:r w:rsidR="00C14DAF">
      <w:tab/>
    </w:r>
    <w:r w:rsidR="00C14DAF">
      <w:tab/>
    </w:r>
    <w:r w:rsidR="00C14DAF" w:rsidRPr="001A5FC3">
      <w:rPr>
        <w:b/>
      </w:rPr>
      <w:fldChar w:fldCharType="begin"/>
    </w:r>
    <w:r w:rsidR="00C14DAF" w:rsidRPr="001A5FC3">
      <w:instrText xml:space="preserve"> PAGE   \* MERGEFORMAT </w:instrText>
    </w:r>
    <w:r w:rsidR="00C14DAF" w:rsidRPr="001A5FC3">
      <w:rPr>
        <w:b/>
      </w:rPr>
      <w:fldChar w:fldCharType="separate"/>
    </w:r>
    <w:r w:rsidR="00C411BC" w:rsidRPr="00C411BC">
      <w:rPr>
        <w:b/>
        <w:noProof/>
      </w:rPr>
      <w:t>42</w:t>
    </w:r>
    <w:r w:rsidR="00C14DAF" w:rsidRPr="001A5FC3">
      <w:rPr>
        <w:b/>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DDC87" w14:textId="77777777" w:rsidR="00C14DAF" w:rsidRDefault="00C14DAF" w:rsidP="002534DD">
    <w:pPr>
      <w:pStyle w:val="Para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18957" w14:textId="77777777" w:rsidR="00C14DAF" w:rsidRDefault="00C14DAF" w:rsidP="00BA5BE3">
    <w:pPr>
      <w:pStyle w:val="Footer"/>
    </w:pPr>
  </w:p>
  <w:p w14:paraId="449EBDCD" w14:textId="2264E339" w:rsidR="00C14DAF" w:rsidRPr="001A5FC3" w:rsidRDefault="006F3786" w:rsidP="00BA5BE3">
    <w:pPr>
      <w:pStyle w:val="Footer"/>
      <w:rPr>
        <w:b/>
      </w:rPr>
    </w:pPr>
    <w:fldSimple w:instr=" DOCPROPERTY  Document_Number  \* MERGEFORMAT ">
      <w:r>
        <w:t>HE551514-JAC-ELS-PCF3_SS1-RP-LE-0001</w:t>
      </w:r>
    </w:fldSimple>
    <w:r w:rsidR="00C14DAF" w:rsidRPr="00637CBB">
      <w:tab/>
    </w:r>
    <w:r w:rsidR="00C14DAF" w:rsidRPr="00993678">
      <w:fldChar w:fldCharType="begin"/>
    </w:r>
    <w:r w:rsidR="00C14DAF" w:rsidRPr="00993678">
      <w:instrText xml:space="preserve"> PAGE  \* roman  \* MERGEFORMAT </w:instrText>
    </w:r>
    <w:r w:rsidR="00C14DAF" w:rsidRPr="00993678">
      <w:fldChar w:fldCharType="separate"/>
    </w:r>
    <w:r w:rsidR="00C411BC">
      <w:rPr>
        <w:noProof/>
      </w:rPr>
      <w:t>ii</w:t>
    </w:r>
    <w:r w:rsidR="00C14DAF" w:rsidRPr="00993678">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9524B2" w14:textId="77777777" w:rsidR="00C14DAF" w:rsidRPr="001A5FC3" w:rsidRDefault="006F3786" w:rsidP="002534DD">
    <w:pPr>
      <w:pStyle w:val="Footer"/>
      <w:rPr>
        <w:b/>
      </w:rPr>
    </w:pPr>
    <w:fldSimple w:instr=" DOCPROPERTY  &quot;Document Number&quot;  \* MERGEFORMAT ">
      <w:r w:rsidR="00C14DAF">
        <w:t>Document No.</w:t>
      </w:r>
    </w:fldSimple>
    <w:r w:rsidR="00C14DAF" w:rsidRPr="001A5FC3">
      <w:tab/>
    </w:r>
    <w:r w:rsidR="00C14DAF" w:rsidRPr="001A5FC3">
      <w:rPr>
        <w:b/>
      </w:rPr>
      <w:fldChar w:fldCharType="begin"/>
    </w:r>
    <w:r w:rsidR="00C14DAF" w:rsidRPr="001A5FC3">
      <w:instrText xml:space="preserve"> PAGE  \* roman  \* MERGEFORMAT </w:instrText>
    </w:r>
    <w:r w:rsidR="00C14DAF" w:rsidRPr="001A5FC3">
      <w:rPr>
        <w:b/>
      </w:rPr>
      <w:fldChar w:fldCharType="separate"/>
    </w:r>
    <w:r w:rsidR="00C14DAF">
      <w:rPr>
        <w:noProof/>
      </w:rPr>
      <w:t>i</w:t>
    </w:r>
    <w:r w:rsidR="00C14DAF" w:rsidRPr="001A5FC3">
      <w:rPr>
        <w:b/>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1BDA40" w14:textId="77777777" w:rsidR="00C14DAF" w:rsidRDefault="00C14DAF" w:rsidP="00324783">
    <w:pPr>
      <w:pStyle w:val="Footer"/>
    </w:pPr>
  </w:p>
  <w:p w14:paraId="17907862" w14:textId="464404CE" w:rsidR="00C14DAF" w:rsidRPr="001A5FC3" w:rsidRDefault="006F3786" w:rsidP="00324783">
    <w:pPr>
      <w:pStyle w:val="Footer"/>
      <w:rPr>
        <w:b/>
      </w:rPr>
    </w:pPr>
    <w:fldSimple w:instr=" DOCPROPERTY  Document_Number  \* MERGEFORMAT ">
      <w:r>
        <w:t>HE551514-JAC-ELS-PCF3_SS1-RP-LE-0001</w:t>
      </w:r>
    </w:fldSimple>
    <w:r w:rsidR="00C14DAF" w:rsidRPr="001A5FC3">
      <w:tab/>
    </w:r>
    <w:r w:rsidR="00C14DAF" w:rsidRPr="001A5FC3">
      <w:rPr>
        <w:b/>
      </w:rPr>
      <w:fldChar w:fldCharType="begin"/>
    </w:r>
    <w:r w:rsidR="00C14DAF" w:rsidRPr="001A5FC3">
      <w:instrText xml:space="preserve"> PAGE   \* MERGEFORMAT </w:instrText>
    </w:r>
    <w:r w:rsidR="00C14DAF" w:rsidRPr="001A5FC3">
      <w:rPr>
        <w:b/>
      </w:rPr>
      <w:fldChar w:fldCharType="separate"/>
    </w:r>
    <w:r w:rsidR="00C411BC">
      <w:rPr>
        <w:noProof/>
      </w:rPr>
      <w:t>18</w:t>
    </w:r>
    <w:r w:rsidR="00C14DAF" w:rsidRPr="001A5FC3">
      <w:rPr>
        <w:b/>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DCF41" w14:textId="77777777" w:rsidR="00C14DAF" w:rsidRPr="001A5FC3" w:rsidRDefault="006F3786" w:rsidP="002534DD">
    <w:pPr>
      <w:pStyle w:val="Footer"/>
      <w:rPr>
        <w:b/>
      </w:rPr>
    </w:pPr>
    <w:fldSimple w:instr=" DOCPROPERTY  &quot;Document Number&quot;  \* MERGEFORMAT ">
      <w:r w:rsidR="00C14DAF">
        <w:t>Document No.</w:t>
      </w:r>
    </w:fldSimple>
    <w:r w:rsidR="00C14DAF" w:rsidRPr="001A5FC3">
      <w:tab/>
    </w:r>
    <w:r w:rsidR="00C14DAF">
      <w:rPr>
        <w:b/>
      </w:rPr>
      <w:fldChar w:fldCharType="begin"/>
    </w:r>
    <w:r w:rsidR="00C14DAF">
      <w:instrText xml:space="preserve"> PAGE  \* Arabic  \* MERGEFORMAT </w:instrText>
    </w:r>
    <w:r w:rsidR="00C14DAF">
      <w:rPr>
        <w:b/>
      </w:rPr>
      <w:fldChar w:fldCharType="separate"/>
    </w:r>
    <w:r w:rsidR="00C14DAF">
      <w:rPr>
        <w:noProof/>
      </w:rPr>
      <w:t>1</w:t>
    </w:r>
    <w:r w:rsidR="00C14DAF">
      <w:rPr>
        <w:b/>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90033D" w14:textId="77777777" w:rsidR="00C14DAF" w:rsidRDefault="00C14DAF" w:rsidP="002B50B1">
    <w:pPr>
      <w:pStyle w:val="Footer"/>
    </w:pPr>
  </w:p>
  <w:p w14:paraId="1AA700D9" w14:textId="7FCE38EE" w:rsidR="00C14DAF" w:rsidRPr="002B50B1" w:rsidRDefault="006F3786" w:rsidP="002B50B1">
    <w:pPr>
      <w:pStyle w:val="Footer"/>
      <w:rPr>
        <w:b/>
      </w:rPr>
    </w:pPr>
    <w:fldSimple w:instr=" DOCPROPERTY  Document_Number  \* MERGEFORMAT ">
      <w:r>
        <w:t>HE551514-JAC-ELS-PCF3_SS1-RP-LE-0001</w:t>
      </w:r>
    </w:fldSimple>
    <w:r w:rsidR="00C14DAF" w:rsidRPr="001A5FC3">
      <w:tab/>
    </w:r>
    <w:r w:rsidR="00C14DAF" w:rsidRPr="001A5FC3">
      <w:rPr>
        <w:b/>
      </w:rPr>
      <w:fldChar w:fldCharType="begin"/>
    </w:r>
    <w:r w:rsidR="00C14DAF" w:rsidRPr="001A5FC3">
      <w:instrText xml:space="preserve"> PAGE   \* MERGEFORMAT </w:instrText>
    </w:r>
    <w:r w:rsidR="00C14DAF" w:rsidRPr="001A5FC3">
      <w:rPr>
        <w:b/>
      </w:rPr>
      <w:fldChar w:fldCharType="separate"/>
    </w:r>
    <w:r w:rsidR="00C411BC" w:rsidRPr="00C411BC">
      <w:rPr>
        <w:b/>
        <w:noProof/>
      </w:rPr>
      <w:t>21</w:t>
    </w:r>
    <w:r w:rsidR="00C14DAF" w:rsidRPr="001A5FC3">
      <w:rPr>
        <w:b/>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B2683" w14:textId="77777777" w:rsidR="00C14DAF" w:rsidRPr="00E76686" w:rsidRDefault="006F3786">
    <w:pPr>
      <w:pStyle w:val="Footer"/>
      <w:rPr>
        <w:b/>
      </w:rPr>
    </w:pPr>
    <w:fldSimple w:instr=" DOCPROPERTY  &quot;Document Number&quot;  \* MERGEFORMAT ">
      <w:r w:rsidR="00C14DAF">
        <w:t>Document No.</w:t>
      </w:r>
    </w:fldSimple>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AFF8D" w14:textId="77777777" w:rsidR="00C14DAF" w:rsidRDefault="00C14DAF" w:rsidP="002B50B1">
    <w:pPr>
      <w:pStyle w:val="Footer"/>
    </w:pPr>
  </w:p>
  <w:p w14:paraId="45DA74A0" w14:textId="74968DE8" w:rsidR="00C14DAF" w:rsidRPr="002B50B1" w:rsidRDefault="006F3786" w:rsidP="002B50B1">
    <w:pPr>
      <w:pStyle w:val="Footer"/>
      <w:rPr>
        <w:b/>
      </w:rPr>
    </w:pPr>
    <w:fldSimple w:instr=" DOCPROPERTY  Document_Number  \* MERGEFORMAT ">
      <w:r>
        <w:t>HE551514-JAC-ELS-PCF3_SS1-RP-LE-0001</w:t>
      </w:r>
    </w:fldSimple>
    <w:r w:rsidR="00C14DAF" w:rsidRPr="001A5FC3">
      <w:tab/>
    </w:r>
    <w:r w:rsidR="00C14DAF">
      <w:tab/>
    </w:r>
    <w:r w:rsidR="00C14DAF" w:rsidRPr="001A5FC3">
      <w:rPr>
        <w:b/>
      </w:rPr>
      <w:fldChar w:fldCharType="begin"/>
    </w:r>
    <w:r w:rsidR="00C14DAF" w:rsidRPr="001A5FC3">
      <w:instrText xml:space="preserve"> PAGE   \* MERGEFORMAT </w:instrText>
    </w:r>
    <w:r w:rsidR="00C14DAF" w:rsidRPr="001A5FC3">
      <w:rPr>
        <w:b/>
      </w:rPr>
      <w:fldChar w:fldCharType="separate"/>
    </w:r>
    <w:r w:rsidR="00C411BC" w:rsidRPr="00C411BC">
      <w:rPr>
        <w:b/>
        <w:noProof/>
      </w:rPr>
      <w:t>23</w:t>
    </w:r>
    <w:r w:rsidR="00C14DAF" w:rsidRPr="001A5FC3">
      <w:rPr>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8F263" w14:textId="77777777" w:rsidR="00B7257C" w:rsidRDefault="00B7257C" w:rsidP="00EA3E55">
      <w:pPr>
        <w:spacing w:after="0" w:line="240" w:lineRule="auto"/>
      </w:pPr>
      <w:r>
        <w:separator/>
      </w:r>
    </w:p>
  </w:footnote>
  <w:footnote w:type="continuationSeparator" w:id="0">
    <w:p w14:paraId="79877C65" w14:textId="77777777" w:rsidR="00B7257C" w:rsidRDefault="00B7257C" w:rsidP="00EA3E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23A9" w14:textId="77777777" w:rsidR="00C14DAF" w:rsidRDefault="00C14DAF" w:rsidP="002534DD">
    <w:pPr>
      <w:pStyle w:val="Empty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876D1" w14:textId="77777777" w:rsidR="00C14DAF" w:rsidRDefault="00C14DAF" w:rsidP="002534DD">
    <w:pPr>
      <w:pStyle w:val="EmptyHeade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C14DAF" w:rsidRPr="00037461" w14:paraId="6BB6A32F" w14:textId="77777777" w:rsidTr="0020341A">
      <w:trPr>
        <w:cantSplit/>
        <w:trHeight w:hRule="exact" w:val="1134"/>
      </w:trPr>
      <w:tc>
        <w:tcPr>
          <w:tcW w:w="6804" w:type="dxa"/>
          <w:shd w:val="clear" w:color="auto" w:fill="auto"/>
          <w:tcMar>
            <w:right w:w="567" w:type="dxa"/>
          </w:tcMar>
          <w:vAlign w:val="center"/>
        </w:tcPr>
        <w:p w14:paraId="118F347C" w14:textId="7EB92252" w:rsidR="00C14DAF" w:rsidRPr="00042320" w:rsidRDefault="00C14DAF" w:rsidP="002B50B1">
          <w:pPr>
            <w:pStyle w:val="Header"/>
          </w:pPr>
          <w:r w:rsidRPr="00042320">
            <w:rPr>
              <w:noProof/>
              <w:lang w:eastAsia="en-GB"/>
            </w:rPr>
            <w:drawing>
              <wp:anchor distT="0" distB="0" distL="114300" distR="114300" simplePos="0" relativeHeight="251697152" behindDoc="1" locked="0" layoutInCell="0" allowOverlap="1" wp14:anchorId="6B914B3B" wp14:editId="400011C4">
                <wp:simplePos x="0" y="0"/>
                <wp:positionH relativeFrom="margin">
                  <wp:posOffset>0</wp:posOffset>
                </wp:positionH>
                <wp:positionV relativeFrom="page">
                  <wp:posOffset>-262890</wp:posOffset>
                </wp:positionV>
                <wp:extent cx="4319905" cy="719455"/>
                <wp:effectExtent l="0" t="0" r="4445" b="4445"/>
                <wp:wrapNone/>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fldSimple w:instr=" DOCPROPERTY  Title_1  \* MERGEFORMAT ">
            <w:r w:rsidR="006F3786">
              <w:t>ARBORICULTURAL IMPACT ASSESSMENT</w:t>
            </w:r>
          </w:fldSimple>
          <w:r>
            <w:t xml:space="preserve"> </w:t>
          </w:r>
          <w:r>
            <w:fldChar w:fldCharType="begin"/>
          </w:r>
          <w:r>
            <w:instrText xml:space="preserve"> DOCPROPERTY  Title_2  \* MERGEFORMAT </w:instrText>
          </w:r>
          <w:r>
            <w:fldChar w:fldCharType="end"/>
          </w:r>
          <w:r>
            <w:t xml:space="preserve"> </w:t>
          </w:r>
          <w:r>
            <w:fldChar w:fldCharType="begin"/>
          </w:r>
          <w:r>
            <w:instrText xml:space="preserve"> DOCPROPERTY  Title_3  \* MERGEFORMAT </w:instrText>
          </w:r>
          <w:r>
            <w:fldChar w:fldCharType="end"/>
          </w:r>
          <w:r>
            <w:t xml:space="preserve"> </w:t>
          </w:r>
          <w:r>
            <w:fldChar w:fldCharType="begin"/>
          </w:r>
          <w:r>
            <w:instrText xml:space="preserve"> DOCPROPERTY  Title_4  \* MERGEFORMAT </w:instrText>
          </w:r>
          <w:r>
            <w:fldChar w:fldCharType="end"/>
          </w:r>
        </w:p>
      </w:tc>
      <w:tc>
        <w:tcPr>
          <w:tcW w:w="3119" w:type="dxa"/>
          <w:shd w:val="clear" w:color="auto" w:fill="auto"/>
          <w:vAlign w:val="center"/>
        </w:tcPr>
        <w:p w14:paraId="3DDD3E95" w14:textId="77777777" w:rsidR="00C14DAF" w:rsidRPr="00037461" w:rsidRDefault="00C14DAF" w:rsidP="002B50B1">
          <w:pPr>
            <w:pStyle w:val="Bodynarrow"/>
          </w:pPr>
        </w:p>
      </w:tc>
    </w:tr>
  </w:tbl>
  <w:p w14:paraId="6B283A87" w14:textId="684594B8" w:rsidR="00C14DAF" w:rsidRPr="002B50B1" w:rsidRDefault="00C14DAF" w:rsidP="002B50B1">
    <w:pPr>
      <w:pStyle w:val="HeaderSpacer"/>
    </w:pPr>
    <w:r w:rsidRPr="00032A0D">
      <w:rPr>
        <w:noProof/>
        <w:color w:val="808080"/>
      </w:rPr>
      <w:drawing>
        <wp:anchor distT="0" distB="0" distL="114300" distR="114300" simplePos="0" relativeHeight="251698176" behindDoc="0" locked="1" layoutInCell="0" allowOverlap="0" wp14:anchorId="5DB66571" wp14:editId="012EEA0F">
          <wp:simplePos x="0" y="0"/>
          <wp:positionH relativeFrom="margin">
            <wp:posOffset>4346575</wp:posOffset>
          </wp:positionH>
          <wp:positionV relativeFrom="page">
            <wp:posOffset>241300</wp:posOffset>
          </wp:positionV>
          <wp:extent cx="1979930" cy="719455"/>
          <wp:effectExtent l="0" t="0" r="1270" b="4445"/>
          <wp:wrapNone/>
          <wp:docPr id="20"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79930" cy="719455"/>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F874F" w14:textId="77777777" w:rsidR="00C14DAF" w:rsidRDefault="00C14DAF" w:rsidP="002534DD">
    <w:pPr>
      <w:pStyle w:val="EmptyHeader"/>
    </w:pPr>
    <w:r>
      <w:t xml:space="preserve"> </w:t>
    </w:r>
  </w:p>
  <w:tbl>
    <w:tblPr>
      <w:tblW w:w="9923" w:type="dxa"/>
      <w:tblLayout w:type="fixed"/>
      <w:tblCellMar>
        <w:left w:w="0" w:type="dxa"/>
        <w:right w:w="0" w:type="dxa"/>
      </w:tblCellMar>
      <w:tblLook w:val="04A0" w:firstRow="1" w:lastRow="0" w:firstColumn="1" w:lastColumn="0" w:noHBand="0" w:noVBand="1"/>
    </w:tblPr>
    <w:tblGrid>
      <w:gridCol w:w="6804"/>
      <w:gridCol w:w="3119"/>
    </w:tblGrid>
    <w:tr w:rsidR="00C14DAF" w:rsidRPr="00037461" w14:paraId="6E07A9B4" w14:textId="77777777" w:rsidTr="002534DD">
      <w:trPr>
        <w:cantSplit/>
        <w:trHeight w:hRule="exact" w:val="1134"/>
      </w:trPr>
      <w:tc>
        <w:tcPr>
          <w:tcW w:w="6804" w:type="dxa"/>
          <w:shd w:val="clear" w:color="auto" w:fill="auto"/>
          <w:vAlign w:val="center"/>
        </w:tcPr>
        <w:p w14:paraId="512692C7" w14:textId="697F6491" w:rsidR="00C14DAF" w:rsidRPr="00037461" w:rsidRDefault="00C14DAF" w:rsidP="002534DD">
          <w:pPr>
            <w:pStyle w:val="Header"/>
          </w:pPr>
          <w:r w:rsidRPr="00032A0D">
            <w:rPr>
              <w:noProof/>
              <w:lang w:eastAsia="en-GB"/>
            </w:rPr>
            <w:drawing>
              <wp:anchor distT="0" distB="0" distL="114300" distR="114300" simplePos="0" relativeHeight="251661312" behindDoc="1" locked="0" layoutInCell="0" allowOverlap="1" wp14:anchorId="5B849438" wp14:editId="08371AEA">
                <wp:simplePos x="0" y="0"/>
                <wp:positionH relativeFrom="page">
                  <wp:posOffset>720090</wp:posOffset>
                </wp:positionH>
                <wp:positionV relativeFrom="page">
                  <wp:posOffset>360045</wp:posOffset>
                </wp:positionV>
                <wp:extent cx="4320000" cy="720000"/>
                <wp:effectExtent l="0" t="0" r="4445" b="444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noProof/>
            </w:rPr>
            <w:fldChar w:fldCharType="begin"/>
          </w:r>
          <w:r>
            <w:rPr>
              <w:noProof/>
            </w:rPr>
            <w:instrText xml:space="preserve"> STYLEREF  "Document Title"  \* MERGEFORMAT </w:instrText>
          </w:r>
          <w:r>
            <w:rPr>
              <w:noProof/>
            </w:rPr>
            <w:fldChar w:fldCharType="separate"/>
          </w:r>
          <w:r>
            <w:rPr>
              <w:noProof/>
            </w:rPr>
            <w:t>DO NOT USE - template integrated with PW</w:t>
          </w:r>
          <w:r>
            <w:rPr>
              <w:noProof/>
            </w:rPr>
            <w:fldChar w:fldCharType="end"/>
          </w:r>
        </w:p>
      </w:tc>
      <w:tc>
        <w:tcPr>
          <w:tcW w:w="3119" w:type="dxa"/>
          <w:shd w:val="clear" w:color="auto" w:fill="auto"/>
          <w:vAlign w:val="center"/>
        </w:tcPr>
        <w:p w14:paraId="4FD9B528" w14:textId="77777777" w:rsidR="00C14DAF" w:rsidRPr="00037461" w:rsidRDefault="00C14DAF" w:rsidP="002534DD">
          <w:pPr>
            <w:pStyle w:val="Bodynarrow"/>
          </w:pPr>
        </w:p>
      </w:tc>
    </w:tr>
  </w:tbl>
  <w:p w14:paraId="370646FE" w14:textId="77777777" w:rsidR="00C14DAF" w:rsidRDefault="00C14DAF" w:rsidP="002534DD">
    <w:pPr>
      <w:pStyle w:val="EmptyHeader"/>
    </w:pPr>
  </w:p>
  <w:p w14:paraId="06DE47A2" w14:textId="77777777" w:rsidR="00C14DAF" w:rsidRDefault="00C14DAF" w:rsidP="002534D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C14DAF" w:rsidRPr="00037461" w14:paraId="48EE74F6" w14:textId="77777777" w:rsidTr="002534DD">
      <w:trPr>
        <w:cantSplit/>
        <w:trHeight w:hRule="exact" w:val="1134"/>
      </w:trPr>
      <w:tc>
        <w:tcPr>
          <w:tcW w:w="6804" w:type="dxa"/>
          <w:shd w:val="clear" w:color="auto" w:fill="auto"/>
          <w:vAlign w:val="center"/>
        </w:tcPr>
        <w:p w14:paraId="6B286705" w14:textId="77777777" w:rsidR="00C14DAF" w:rsidRPr="00037461" w:rsidRDefault="00C14DAF" w:rsidP="002534DD">
          <w:pPr>
            <w:pStyle w:val="Header"/>
          </w:pPr>
          <w:r w:rsidRPr="00032A0D">
            <w:rPr>
              <w:noProof/>
              <w:lang w:eastAsia="en-GB"/>
            </w:rPr>
            <w:drawing>
              <wp:anchor distT="0" distB="0" distL="114300" distR="114300" simplePos="0" relativeHeight="251655168" behindDoc="1" locked="0" layoutInCell="0" allowOverlap="1" wp14:anchorId="5737A11A" wp14:editId="0C2C4C2C">
                <wp:simplePos x="0" y="0"/>
                <wp:positionH relativeFrom="page">
                  <wp:posOffset>720090</wp:posOffset>
                </wp:positionH>
                <wp:positionV relativeFrom="page">
                  <wp:posOffset>360045</wp:posOffset>
                </wp:positionV>
                <wp:extent cx="4320000" cy="720000"/>
                <wp:effectExtent l="0" t="0" r="4445" b="444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20000" cy="720000"/>
                        </a:xfrm>
                        <a:prstGeom prst="rect">
                          <a:avLst/>
                        </a:prstGeom>
                      </pic:spPr>
                    </pic:pic>
                  </a:graphicData>
                </a:graphic>
                <wp14:sizeRelH relativeFrom="page">
                  <wp14:pctWidth>0</wp14:pctWidth>
                </wp14:sizeRelH>
                <wp14:sizeRelV relativeFrom="page">
                  <wp14:pctHeight>0</wp14:pctHeight>
                </wp14:sizeRelV>
              </wp:anchor>
            </w:drawing>
          </w:r>
          <w:r>
            <w:rPr>
              <w:b w:val="0"/>
              <w:bCs/>
              <w:noProof/>
            </w:rPr>
            <w:fldChar w:fldCharType="begin"/>
          </w:r>
          <w:r>
            <w:rPr>
              <w:b w:val="0"/>
              <w:bCs/>
              <w:noProof/>
            </w:rPr>
            <w:instrText xml:space="preserve"> STYLEREF  "Document Title"  \* MERGEFORMAT </w:instrText>
          </w:r>
          <w:r>
            <w:rPr>
              <w:b w:val="0"/>
              <w:bCs/>
              <w:noProof/>
            </w:rPr>
            <w:fldChar w:fldCharType="separate"/>
          </w:r>
          <w:r w:rsidRPr="00E23C13">
            <w:rPr>
              <w:b w:val="0"/>
              <w:bCs/>
              <w:noProof/>
            </w:rPr>
            <w:t>Document Title</w:t>
          </w:r>
          <w:r>
            <w:rPr>
              <w:b w:val="0"/>
              <w:bCs/>
              <w:noProof/>
            </w:rPr>
            <w:fldChar w:fldCharType="end"/>
          </w:r>
        </w:p>
      </w:tc>
      <w:tc>
        <w:tcPr>
          <w:tcW w:w="3119" w:type="dxa"/>
          <w:shd w:val="clear" w:color="auto" w:fill="auto"/>
          <w:vAlign w:val="center"/>
        </w:tcPr>
        <w:p w14:paraId="0805287A" w14:textId="77777777" w:rsidR="00C14DAF" w:rsidRPr="00037461" w:rsidRDefault="00C14DAF" w:rsidP="004267B2">
          <w:pPr>
            <w:pStyle w:val="Bodynarrow"/>
          </w:pPr>
        </w:p>
      </w:tc>
    </w:tr>
  </w:tbl>
  <w:p w14:paraId="7F09D462" w14:textId="77777777" w:rsidR="00C14DAF" w:rsidRDefault="00C14DAF" w:rsidP="00BD0B6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68" w:type="dxa"/>
      <w:tblLayout w:type="fixed"/>
      <w:tblCellMar>
        <w:left w:w="0" w:type="dxa"/>
        <w:right w:w="0" w:type="dxa"/>
      </w:tblCellMar>
      <w:tblLook w:val="04A0" w:firstRow="1" w:lastRow="0" w:firstColumn="1" w:lastColumn="0" w:noHBand="0" w:noVBand="1"/>
    </w:tblPr>
    <w:tblGrid>
      <w:gridCol w:w="12049"/>
      <w:gridCol w:w="3119"/>
    </w:tblGrid>
    <w:tr w:rsidR="00C14DAF" w:rsidRPr="00037461" w14:paraId="2A870F2E" w14:textId="77777777" w:rsidTr="0083335F">
      <w:trPr>
        <w:cantSplit/>
        <w:trHeight w:hRule="exact" w:val="1134"/>
      </w:trPr>
      <w:tc>
        <w:tcPr>
          <w:tcW w:w="12049" w:type="dxa"/>
          <w:shd w:val="clear" w:color="auto" w:fill="auto"/>
          <w:tcMar>
            <w:right w:w="567" w:type="dxa"/>
          </w:tcMar>
          <w:vAlign w:val="center"/>
        </w:tcPr>
        <w:p w14:paraId="1587B3D1" w14:textId="2674A1FE" w:rsidR="00C14DAF" w:rsidRPr="002F5045" w:rsidRDefault="00C14DAF" w:rsidP="0083335F">
          <w:pPr>
            <w:pStyle w:val="Header"/>
            <w:rPr>
              <w:rFonts w:cs="Arial"/>
              <w:b w:val="0"/>
              <w:szCs w:val="22"/>
            </w:rPr>
          </w:pPr>
          <w:r w:rsidRPr="002F5045">
            <w:rPr>
              <w:rFonts w:cs="Arial"/>
              <w:b w:val="0"/>
              <w:szCs w:val="22"/>
            </w:rPr>
            <w:fldChar w:fldCharType="begin"/>
          </w:r>
          <w:r w:rsidRPr="002F5045">
            <w:rPr>
              <w:rFonts w:cs="Arial"/>
              <w:szCs w:val="22"/>
            </w:rPr>
            <w:instrText xml:space="preserve"> STYLEREF  "Document Title"  \* MERGEFORMAT </w:instrText>
          </w:r>
          <w:r w:rsidRPr="002F5045">
            <w:rPr>
              <w:rFonts w:cs="Arial"/>
              <w:b w:val="0"/>
              <w:szCs w:val="22"/>
            </w:rPr>
            <w:fldChar w:fldCharType="separate"/>
          </w:r>
          <w:r w:rsidR="00C411BC">
            <w:rPr>
              <w:rFonts w:cs="Arial"/>
              <w:noProof/>
              <w:szCs w:val="22"/>
            </w:rPr>
            <w:t>ARBORICULTURAL IMPACT ASSESSMENT</w:t>
          </w:r>
          <w:r w:rsidRPr="002F5045">
            <w:rPr>
              <w:rFonts w:cs="Arial"/>
              <w:b w:val="0"/>
              <w:noProof/>
              <w:szCs w:val="22"/>
            </w:rPr>
            <w:fldChar w:fldCharType="end"/>
          </w:r>
        </w:p>
      </w:tc>
      <w:tc>
        <w:tcPr>
          <w:tcW w:w="3119" w:type="dxa"/>
          <w:shd w:val="clear" w:color="auto" w:fill="auto"/>
          <w:vAlign w:val="center"/>
        </w:tcPr>
        <w:p w14:paraId="120A2701" w14:textId="3E2F15D8" w:rsidR="00C14DAF" w:rsidRPr="00037461" w:rsidRDefault="00C14DAF" w:rsidP="0083335F">
          <w:pPr>
            <w:pStyle w:val="Bodynarrow"/>
          </w:pPr>
        </w:p>
      </w:tc>
    </w:tr>
  </w:tbl>
  <w:p w14:paraId="1A5E2BEF" w14:textId="77777777" w:rsidR="00C14DAF" w:rsidRPr="001F408A" w:rsidRDefault="00C14DAF" w:rsidP="0083335F">
    <w:pPr>
      <w:pStyle w:val="HeaderSpacer"/>
      <w:adjustRightInd w:val="0"/>
      <w:snapToGrid w:val="0"/>
      <w:spacing w:line="240" w:lineRule="auto"/>
      <w:rPr>
        <w:b w:val="0"/>
        <w:sz w:val="2"/>
        <w:szCs w:val="2"/>
      </w:rPr>
    </w:pPr>
    <w:r w:rsidRPr="002F5045">
      <w:rPr>
        <w:rFonts w:cs="Arial"/>
        <w:b w:val="0"/>
        <w:noProof/>
        <w:color w:val="808080"/>
        <w:szCs w:val="22"/>
        <w:lang w:val="en-AU" w:eastAsia="en-AU"/>
      </w:rPr>
      <w:drawing>
        <wp:anchor distT="0" distB="0" distL="114300" distR="114300" simplePos="0" relativeHeight="251679744" behindDoc="1" locked="0" layoutInCell="1" allowOverlap="1" wp14:anchorId="6C95DC25" wp14:editId="4C2B6536">
          <wp:simplePos x="0" y="0"/>
          <wp:positionH relativeFrom="margin">
            <wp:posOffset>2540</wp:posOffset>
          </wp:positionH>
          <wp:positionV relativeFrom="paragraph">
            <wp:posOffset>-727710</wp:posOffset>
          </wp:positionV>
          <wp:extent cx="7458710" cy="719455"/>
          <wp:effectExtent l="0" t="0" r="8890"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header_background_A4L.jpg"/>
                  <pic:cNvPicPr/>
                </pic:nvPicPr>
                <pic:blipFill>
                  <a:blip r:embed="rId1">
                    <a:extLst>
                      <a:ext uri="{28A0092B-C50C-407E-A947-70E740481C1C}">
                        <a14:useLocalDpi xmlns:a14="http://schemas.microsoft.com/office/drawing/2010/main" val="0"/>
                      </a:ext>
                    </a:extLst>
                  </a:blip>
                  <a:stretch>
                    <a:fillRect/>
                  </a:stretch>
                </pic:blipFill>
                <pic:spPr>
                  <a:xfrm>
                    <a:off x="0" y="0"/>
                    <a:ext cx="7458710" cy="719455"/>
                  </a:xfrm>
                  <a:prstGeom prst="rect">
                    <a:avLst/>
                  </a:prstGeom>
                </pic:spPr>
              </pic:pic>
            </a:graphicData>
          </a:graphic>
          <wp14:sizeRelH relativeFrom="page">
            <wp14:pctWidth>0</wp14:pctWidth>
          </wp14:sizeRelH>
          <wp14:sizeRelV relativeFrom="page">
            <wp14:pctHeight>0</wp14:pctHeight>
          </wp14:sizeRelV>
        </wp:anchor>
      </w:drawing>
    </w:r>
  </w:p>
  <w:p w14:paraId="7AACBB99" w14:textId="5DAAD265" w:rsidR="00C14DAF" w:rsidRPr="004A1958" w:rsidRDefault="00C14DAF" w:rsidP="004A1958">
    <w:pPr>
      <w:pStyle w:val="HeaderSpacer"/>
    </w:pPr>
    <w:r w:rsidRPr="00032A0D">
      <w:rPr>
        <w:noProof/>
        <w:color w:val="808080"/>
      </w:rPr>
      <w:drawing>
        <wp:anchor distT="0" distB="0" distL="114300" distR="114300" simplePos="0" relativeHeight="251691008" behindDoc="0" locked="1" layoutInCell="0" allowOverlap="0" wp14:anchorId="7D566207" wp14:editId="75FB9D14">
          <wp:simplePos x="0" y="0"/>
          <wp:positionH relativeFrom="page">
            <wp:posOffset>8190865</wp:posOffset>
          </wp:positionH>
          <wp:positionV relativeFrom="page">
            <wp:posOffset>363855</wp:posOffset>
          </wp:positionV>
          <wp:extent cx="1979930" cy="719455"/>
          <wp:effectExtent l="0" t="0" r="1270" b="4445"/>
          <wp:wrapNone/>
          <wp:docPr id="162"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79930" cy="719455"/>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23" w:type="dxa"/>
      <w:tblLayout w:type="fixed"/>
      <w:tblCellMar>
        <w:left w:w="0" w:type="dxa"/>
        <w:right w:w="0" w:type="dxa"/>
      </w:tblCellMar>
      <w:tblLook w:val="04A0" w:firstRow="1" w:lastRow="0" w:firstColumn="1" w:lastColumn="0" w:noHBand="0" w:noVBand="1"/>
    </w:tblPr>
    <w:tblGrid>
      <w:gridCol w:w="6804"/>
      <w:gridCol w:w="3119"/>
    </w:tblGrid>
    <w:tr w:rsidR="00C14DAF" w:rsidRPr="00037461" w14:paraId="79B92CBA" w14:textId="77777777" w:rsidTr="002534DD">
      <w:trPr>
        <w:cantSplit/>
        <w:trHeight w:hRule="exact" w:val="1134"/>
      </w:trPr>
      <w:tc>
        <w:tcPr>
          <w:tcW w:w="6804" w:type="dxa"/>
          <w:shd w:val="clear" w:color="auto" w:fill="auto"/>
          <w:tcMar>
            <w:right w:w="567" w:type="dxa"/>
          </w:tcMar>
          <w:vAlign w:val="center"/>
        </w:tcPr>
        <w:p w14:paraId="232AC76E" w14:textId="528E1CF8" w:rsidR="00C14DAF" w:rsidRPr="00042320" w:rsidRDefault="006F3786" w:rsidP="004A1958">
          <w:pPr>
            <w:pStyle w:val="Header"/>
          </w:pPr>
          <w:fldSimple w:instr=" DOCPROPERTY  Title_1  \* MERGEFORMAT ">
            <w:r>
              <w:t>ARBORICULTURAL IMPACT ASSESSMENT</w:t>
            </w:r>
          </w:fldSimple>
          <w:r w:rsidR="00C14DAF">
            <w:t xml:space="preserve"> </w:t>
          </w:r>
          <w:r w:rsidR="00C14DAF">
            <w:fldChar w:fldCharType="begin"/>
          </w:r>
          <w:r w:rsidR="00C14DAF">
            <w:instrText xml:space="preserve"> DOCPROPERTY  Title_2  \* MERGEFORMAT </w:instrText>
          </w:r>
          <w:r w:rsidR="00C14DAF">
            <w:fldChar w:fldCharType="end"/>
          </w:r>
          <w:r w:rsidR="00C14DAF">
            <w:t xml:space="preserve"> </w:t>
          </w:r>
          <w:r w:rsidR="00C14DAF">
            <w:fldChar w:fldCharType="begin"/>
          </w:r>
          <w:r w:rsidR="00C14DAF">
            <w:instrText xml:space="preserve"> DOCPROPERTY  Title_3  \* MERGEFORMAT </w:instrText>
          </w:r>
          <w:r w:rsidR="00C14DAF">
            <w:fldChar w:fldCharType="end"/>
          </w:r>
          <w:r w:rsidR="00C14DAF">
            <w:t xml:space="preserve"> </w:t>
          </w:r>
          <w:r w:rsidR="00C14DAF">
            <w:fldChar w:fldCharType="begin"/>
          </w:r>
          <w:r w:rsidR="00C14DAF">
            <w:instrText xml:space="preserve"> DOCPROPERTY  Title_4  \* MERGEFORMAT </w:instrText>
          </w:r>
          <w:r w:rsidR="00C14DAF">
            <w:fldChar w:fldCharType="end"/>
          </w:r>
        </w:p>
      </w:tc>
      <w:tc>
        <w:tcPr>
          <w:tcW w:w="3119" w:type="dxa"/>
          <w:shd w:val="clear" w:color="auto" w:fill="auto"/>
          <w:vAlign w:val="center"/>
        </w:tcPr>
        <w:p w14:paraId="3B319F4D" w14:textId="77777777" w:rsidR="00C14DAF" w:rsidRPr="00037461" w:rsidRDefault="00C14DAF" w:rsidP="004A1958">
          <w:pPr>
            <w:pStyle w:val="Bodynarrow"/>
          </w:pPr>
        </w:p>
      </w:tc>
    </w:tr>
  </w:tbl>
  <w:p w14:paraId="4FF5E104" w14:textId="50C5EFE4" w:rsidR="00C14DAF" w:rsidRPr="004A1958" w:rsidRDefault="00C14DAF" w:rsidP="004A1958">
    <w:pPr>
      <w:pStyle w:val="HeaderSpacer"/>
    </w:pPr>
    <w:r w:rsidRPr="00042320">
      <w:rPr>
        <w:noProof/>
        <w:lang w:eastAsia="en-GB"/>
      </w:rPr>
      <w:drawing>
        <wp:anchor distT="0" distB="0" distL="114300" distR="114300" simplePos="0" relativeHeight="251675648" behindDoc="1" locked="0" layoutInCell="0" allowOverlap="1" wp14:anchorId="3B038E8D" wp14:editId="12809962">
          <wp:simplePos x="0" y="0"/>
          <wp:positionH relativeFrom="margin">
            <wp:align>left</wp:align>
          </wp:positionH>
          <wp:positionV relativeFrom="page">
            <wp:posOffset>251460</wp:posOffset>
          </wp:positionV>
          <wp:extent cx="4319905" cy="719455"/>
          <wp:effectExtent l="0" t="0" r="4445" b="4445"/>
          <wp:wrapNone/>
          <wp:docPr id="161" name="Pictur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_header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4319905" cy="719455"/>
                  </a:xfrm>
                  <a:prstGeom prst="rect">
                    <a:avLst/>
                  </a:prstGeom>
                </pic:spPr>
              </pic:pic>
            </a:graphicData>
          </a:graphic>
          <wp14:sizeRelH relativeFrom="page">
            <wp14:pctWidth>0</wp14:pctWidth>
          </wp14:sizeRelH>
          <wp14:sizeRelV relativeFrom="page">
            <wp14:pctHeight>0</wp14:pctHeight>
          </wp14:sizeRelV>
        </wp:anchor>
      </w:drawing>
    </w:r>
    <w:r w:rsidRPr="00032A0D">
      <w:rPr>
        <w:noProof/>
        <w:color w:val="808080"/>
      </w:rPr>
      <w:drawing>
        <wp:anchor distT="0" distB="0" distL="114300" distR="114300" simplePos="0" relativeHeight="251693056" behindDoc="0" locked="1" layoutInCell="0" allowOverlap="0" wp14:anchorId="5490DFC2" wp14:editId="54E4FED3">
          <wp:simplePos x="0" y="0"/>
          <wp:positionH relativeFrom="page">
            <wp:posOffset>5047615</wp:posOffset>
          </wp:positionH>
          <wp:positionV relativeFrom="page">
            <wp:posOffset>363855</wp:posOffset>
          </wp:positionV>
          <wp:extent cx="1980000" cy="720000"/>
          <wp:effectExtent l="0" t="0" r="1270" b="4445"/>
          <wp:wrapNone/>
          <wp:docPr id="163"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80000" cy="720000"/>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168" w:type="dxa"/>
      <w:tblLayout w:type="fixed"/>
      <w:tblCellMar>
        <w:left w:w="0" w:type="dxa"/>
        <w:right w:w="0" w:type="dxa"/>
      </w:tblCellMar>
      <w:tblLook w:val="04A0" w:firstRow="1" w:lastRow="0" w:firstColumn="1" w:lastColumn="0" w:noHBand="0" w:noVBand="1"/>
    </w:tblPr>
    <w:tblGrid>
      <w:gridCol w:w="12049"/>
      <w:gridCol w:w="3119"/>
    </w:tblGrid>
    <w:tr w:rsidR="00C14DAF" w:rsidRPr="00037461" w14:paraId="5A0F2E54" w14:textId="77777777" w:rsidTr="0083335F">
      <w:trPr>
        <w:cantSplit/>
        <w:trHeight w:hRule="exact" w:val="1134"/>
      </w:trPr>
      <w:tc>
        <w:tcPr>
          <w:tcW w:w="12049" w:type="dxa"/>
          <w:shd w:val="clear" w:color="auto" w:fill="auto"/>
          <w:tcMar>
            <w:right w:w="567" w:type="dxa"/>
          </w:tcMar>
          <w:vAlign w:val="center"/>
        </w:tcPr>
        <w:p w14:paraId="34A91161" w14:textId="3CD66290" w:rsidR="00C14DAF" w:rsidRPr="002F5045" w:rsidRDefault="00C14DAF" w:rsidP="0083335F">
          <w:pPr>
            <w:pStyle w:val="Header"/>
            <w:rPr>
              <w:rFonts w:cs="Arial"/>
              <w:b w:val="0"/>
              <w:szCs w:val="22"/>
            </w:rPr>
          </w:pPr>
          <w:r w:rsidRPr="002F5045">
            <w:rPr>
              <w:rFonts w:cs="Arial"/>
              <w:b w:val="0"/>
              <w:szCs w:val="22"/>
            </w:rPr>
            <w:fldChar w:fldCharType="begin"/>
          </w:r>
          <w:r w:rsidRPr="002F5045">
            <w:rPr>
              <w:rFonts w:cs="Arial"/>
              <w:szCs w:val="22"/>
            </w:rPr>
            <w:instrText xml:space="preserve"> STYLEREF  "Document Title"  \* MERGEFORMAT </w:instrText>
          </w:r>
          <w:r w:rsidRPr="002F5045">
            <w:rPr>
              <w:rFonts w:cs="Arial"/>
              <w:b w:val="0"/>
              <w:szCs w:val="22"/>
            </w:rPr>
            <w:fldChar w:fldCharType="separate"/>
          </w:r>
          <w:r w:rsidR="00C411BC">
            <w:rPr>
              <w:rFonts w:cs="Arial"/>
              <w:noProof/>
              <w:szCs w:val="22"/>
            </w:rPr>
            <w:t>ARBORICULTURAL IMPACT ASSESSMENT</w:t>
          </w:r>
          <w:r w:rsidRPr="002F5045">
            <w:rPr>
              <w:rFonts w:cs="Arial"/>
              <w:b w:val="0"/>
              <w:noProof/>
              <w:szCs w:val="22"/>
            </w:rPr>
            <w:fldChar w:fldCharType="end"/>
          </w:r>
        </w:p>
      </w:tc>
      <w:tc>
        <w:tcPr>
          <w:tcW w:w="3119" w:type="dxa"/>
          <w:shd w:val="clear" w:color="auto" w:fill="auto"/>
          <w:vAlign w:val="center"/>
        </w:tcPr>
        <w:p w14:paraId="550C75C7" w14:textId="50DC75E9" w:rsidR="00C14DAF" w:rsidRPr="00037461" w:rsidRDefault="00C14DAF" w:rsidP="0083335F">
          <w:pPr>
            <w:pStyle w:val="Bodynarrow"/>
          </w:pPr>
        </w:p>
      </w:tc>
    </w:tr>
  </w:tbl>
  <w:p w14:paraId="137140F5" w14:textId="77777777" w:rsidR="00C14DAF" w:rsidRPr="001F408A" w:rsidRDefault="00C14DAF" w:rsidP="0083335F">
    <w:pPr>
      <w:pStyle w:val="HeaderSpacer"/>
      <w:adjustRightInd w:val="0"/>
      <w:snapToGrid w:val="0"/>
      <w:spacing w:line="240" w:lineRule="auto"/>
      <w:rPr>
        <w:b w:val="0"/>
        <w:sz w:val="2"/>
        <w:szCs w:val="2"/>
      </w:rPr>
    </w:pPr>
    <w:r w:rsidRPr="002F5045">
      <w:rPr>
        <w:rFonts w:cs="Arial"/>
        <w:b w:val="0"/>
        <w:noProof/>
        <w:color w:val="808080"/>
        <w:szCs w:val="22"/>
        <w:lang w:val="en-AU" w:eastAsia="en-AU"/>
      </w:rPr>
      <w:drawing>
        <wp:anchor distT="0" distB="0" distL="114300" distR="114300" simplePos="0" relativeHeight="251682816" behindDoc="1" locked="0" layoutInCell="1" allowOverlap="1" wp14:anchorId="112E4B5D" wp14:editId="380DE40F">
          <wp:simplePos x="0" y="0"/>
          <wp:positionH relativeFrom="margin">
            <wp:posOffset>2540</wp:posOffset>
          </wp:positionH>
          <wp:positionV relativeFrom="paragraph">
            <wp:posOffset>-727710</wp:posOffset>
          </wp:positionV>
          <wp:extent cx="7458710" cy="719455"/>
          <wp:effectExtent l="0" t="0" r="8890" b="4445"/>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header_background_A4L.jpg"/>
                  <pic:cNvPicPr/>
                </pic:nvPicPr>
                <pic:blipFill>
                  <a:blip r:embed="rId1">
                    <a:extLst>
                      <a:ext uri="{28A0092B-C50C-407E-A947-70E740481C1C}">
                        <a14:useLocalDpi xmlns:a14="http://schemas.microsoft.com/office/drawing/2010/main" val="0"/>
                      </a:ext>
                    </a:extLst>
                  </a:blip>
                  <a:stretch>
                    <a:fillRect/>
                  </a:stretch>
                </pic:blipFill>
                <pic:spPr>
                  <a:xfrm>
                    <a:off x="0" y="0"/>
                    <a:ext cx="7458710" cy="719455"/>
                  </a:xfrm>
                  <a:prstGeom prst="rect">
                    <a:avLst/>
                  </a:prstGeom>
                </pic:spPr>
              </pic:pic>
            </a:graphicData>
          </a:graphic>
          <wp14:sizeRelH relativeFrom="page">
            <wp14:pctWidth>0</wp14:pctWidth>
          </wp14:sizeRelH>
          <wp14:sizeRelV relativeFrom="page">
            <wp14:pctHeight>0</wp14:pctHeight>
          </wp14:sizeRelV>
        </wp:anchor>
      </w:drawing>
    </w:r>
  </w:p>
  <w:p w14:paraId="1427BF7D" w14:textId="49BEA122" w:rsidR="00C14DAF" w:rsidRPr="004A1958" w:rsidRDefault="00C14DAF" w:rsidP="004A1958">
    <w:pPr>
      <w:pStyle w:val="HeaderSpacer"/>
    </w:pPr>
    <w:r w:rsidRPr="00032A0D">
      <w:rPr>
        <w:noProof/>
        <w:color w:val="808080"/>
      </w:rPr>
      <w:drawing>
        <wp:anchor distT="0" distB="0" distL="114300" distR="114300" simplePos="0" relativeHeight="251695104" behindDoc="0" locked="1" layoutInCell="0" allowOverlap="0" wp14:anchorId="31386E84" wp14:editId="5CF49DA3">
          <wp:simplePos x="0" y="0"/>
          <wp:positionH relativeFrom="page">
            <wp:posOffset>8190865</wp:posOffset>
          </wp:positionH>
          <wp:positionV relativeFrom="page">
            <wp:posOffset>363855</wp:posOffset>
          </wp:positionV>
          <wp:extent cx="1979930" cy="719455"/>
          <wp:effectExtent l="0" t="0" r="1270" b="4445"/>
          <wp:wrapNone/>
          <wp:docPr id="169" name="skm portrai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KM_CMYK_Rev.jpg"/>
                  <pic:cNvPicPr preferRelativeResize="0"/>
                </pic:nvPicPr>
                <pic:blipFill>
                  <a:blip r:embed="rId2">
                    <a:extLst>
                      <a:ext uri="{28A0092B-C50C-407E-A947-70E740481C1C}">
                        <a14:useLocalDpi xmlns:a14="http://schemas.microsoft.com/office/drawing/2010/main" val="0"/>
                      </a:ext>
                    </a:extLst>
                  </a:blip>
                  <a:stretch>
                    <a:fillRect/>
                  </a:stretch>
                </pic:blipFill>
                <pic:spPr>
                  <a:xfrm>
                    <a:off x="0" y="0"/>
                    <a:ext cx="1979930" cy="719455"/>
                  </a:xfrm>
                  <a:prstGeom prst="rect">
                    <a:avLst/>
                  </a:prstGeom>
                  <a:solidFill>
                    <a:srgbClr val="E6E5E3"/>
                  </a:solid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95399"/>
    <w:multiLevelType w:val="multilevel"/>
    <w:tmpl w:val="080ABF0C"/>
    <w:styleLink w:val="JacobsBulletList1"/>
    <w:lvl w:ilvl="0">
      <w:start w:val="1"/>
      <w:numFmt w:val="bullet"/>
      <w:pStyle w:val="Para0bullet"/>
      <w:lvlText w:val=""/>
      <w:lvlJc w:val="left"/>
      <w:pPr>
        <w:ind w:left="425" w:hanging="425"/>
      </w:pPr>
      <w:rPr>
        <w:rFonts w:ascii="Symbol" w:hAnsi="Symbol" w:hint="default"/>
        <w:color w:val="auto"/>
        <w:sz w:val="18"/>
      </w:rPr>
    </w:lvl>
    <w:lvl w:ilvl="1">
      <w:start w:val="1"/>
      <w:numFmt w:val="bullet"/>
      <w:pStyle w:val="Para1narrowarrow"/>
      <w:lvlText w:val="-"/>
      <w:lvlJc w:val="left"/>
      <w:pPr>
        <w:ind w:left="851" w:hanging="426"/>
      </w:pPr>
      <w:rPr>
        <w:rFonts w:ascii="Arial" w:hAnsi="Arial"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1" w15:restartNumberingAfterBreak="0">
    <w:nsid w:val="07C53305"/>
    <w:multiLevelType w:val="multilevel"/>
    <w:tmpl w:val="A462EF18"/>
    <w:styleLink w:val="JacobsNumberedList1"/>
    <w:lvl w:ilvl="0">
      <w:start w:val="1"/>
      <w:numFmt w:val="decimal"/>
      <w:pStyle w:val="Para0numb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pStyle w:val="Para2roman"/>
      <w:lvlText w:val="%3."/>
      <w:lvlJc w:val="left"/>
      <w:pPr>
        <w:ind w:left="1276" w:hanging="425"/>
      </w:pPr>
      <w:rPr>
        <w:rFonts w:hint="default"/>
      </w:rPr>
    </w:lvl>
    <w:lvl w:ilvl="3">
      <w:start w:val="1"/>
      <w:numFmt w:val="none"/>
      <w:lvlRestart w:val="0"/>
      <w:lvlText w:val=""/>
      <w:lvlJc w:val="left"/>
      <w:pPr>
        <w:ind w:left="1276" w:hanging="425"/>
      </w:pPr>
      <w:rPr>
        <w:rFonts w:hint="default"/>
      </w:rPr>
    </w:lvl>
    <w:lvl w:ilvl="4">
      <w:start w:val="1"/>
      <w:numFmt w:val="none"/>
      <w:lvlRestart w:val="0"/>
      <w:lvlText w:val=""/>
      <w:lvlJc w:val="left"/>
      <w:pPr>
        <w:ind w:left="1276" w:hanging="425"/>
      </w:pPr>
      <w:rPr>
        <w:rFonts w:hint="default"/>
      </w:rPr>
    </w:lvl>
    <w:lvl w:ilvl="5">
      <w:start w:val="1"/>
      <w:numFmt w:val="none"/>
      <w:lvlRestart w:val="0"/>
      <w:lvlText w:val=""/>
      <w:lvlJc w:val="left"/>
      <w:pPr>
        <w:ind w:left="1276" w:hanging="425"/>
      </w:pPr>
      <w:rPr>
        <w:rFonts w:hint="default"/>
      </w:rPr>
    </w:lvl>
    <w:lvl w:ilvl="6">
      <w:start w:val="1"/>
      <w:numFmt w:val="none"/>
      <w:lvlRestart w:val="0"/>
      <w:lvlText w:val=""/>
      <w:lvlJc w:val="left"/>
      <w:pPr>
        <w:ind w:left="1276" w:hanging="425"/>
      </w:pPr>
      <w:rPr>
        <w:rFonts w:hint="default"/>
      </w:rPr>
    </w:lvl>
    <w:lvl w:ilvl="7">
      <w:start w:val="1"/>
      <w:numFmt w:val="none"/>
      <w:lvlRestart w:val="0"/>
      <w:lvlText w:val=""/>
      <w:lvlJc w:val="left"/>
      <w:pPr>
        <w:ind w:left="1276" w:hanging="425"/>
      </w:pPr>
      <w:rPr>
        <w:rFonts w:hint="default"/>
      </w:rPr>
    </w:lvl>
    <w:lvl w:ilvl="8">
      <w:start w:val="1"/>
      <w:numFmt w:val="none"/>
      <w:lvlRestart w:val="0"/>
      <w:lvlText w:val=""/>
      <w:lvlJc w:val="left"/>
      <w:pPr>
        <w:ind w:left="1276" w:hanging="425"/>
      </w:pPr>
      <w:rPr>
        <w:rFonts w:hint="default"/>
      </w:rPr>
    </w:lvl>
  </w:abstractNum>
  <w:abstractNum w:abstractNumId="2" w15:restartNumberingAfterBreak="0">
    <w:nsid w:val="081703E4"/>
    <w:multiLevelType w:val="multilevel"/>
    <w:tmpl w:val="594AC6B6"/>
    <w:styleLink w:val="JacobsNumberedList13"/>
    <w:lvl w:ilvl="0">
      <w:start w:val="1"/>
      <w:numFmt w:val="decimal"/>
      <w:lvlText w:val="%1)"/>
      <w:lvlJc w:val="left"/>
      <w:pPr>
        <w:ind w:left="1701" w:hanging="425"/>
      </w:pPr>
      <w:rPr>
        <w:rFonts w:ascii="Arial" w:hAnsi="Arial" w:hint="default"/>
        <w:b w:val="0"/>
        <w:i w:val="0"/>
        <w:color w:val="auto"/>
        <w:sz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9D0038"/>
    <w:multiLevelType w:val="multilevel"/>
    <w:tmpl w:val="F5AC586E"/>
    <w:styleLink w:val="JacobsBulletList2"/>
    <w:lvl w:ilvl="0">
      <w:start w:val="1"/>
      <w:numFmt w:val="bullet"/>
      <w:pStyle w:val="Para0dash"/>
      <w:lvlText w:val="-"/>
      <w:lvlJc w:val="left"/>
      <w:pPr>
        <w:ind w:left="425" w:hanging="425"/>
      </w:pPr>
      <w:rPr>
        <w:rFonts w:ascii="Arial" w:hAnsi="Arial"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4" w15:restartNumberingAfterBreak="0">
    <w:nsid w:val="09CF0B20"/>
    <w:multiLevelType w:val="hybridMultilevel"/>
    <w:tmpl w:val="54BADBDC"/>
    <w:lvl w:ilvl="0" w:tplc="092C556A">
      <w:start w:val="1"/>
      <w:numFmt w:val="bullet"/>
      <w:pStyle w:val="ContentBulletsArrow"/>
      <w:lvlText w:val="&gt;"/>
      <w:lvlJc w:val="left"/>
      <w:pPr>
        <w:ind w:left="4298" w:hanging="851"/>
      </w:pPr>
      <w:rPr>
        <w:rFonts w:ascii="Arial" w:hAnsi="Arial" w:hint="default"/>
      </w:rPr>
    </w:lvl>
    <w:lvl w:ilvl="1" w:tplc="04090003" w:tentative="1">
      <w:start w:val="1"/>
      <w:numFmt w:val="bullet"/>
      <w:lvlText w:val="o"/>
      <w:lvlJc w:val="left"/>
      <w:pPr>
        <w:ind w:left="5171" w:hanging="360"/>
      </w:pPr>
      <w:rPr>
        <w:rFonts w:ascii="Courier New" w:hAnsi="Courier New" w:hint="default"/>
      </w:rPr>
    </w:lvl>
    <w:lvl w:ilvl="2" w:tplc="04090005" w:tentative="1">
      <w:start w:val="1"/>
      <w:numFmt w:val="bullet"/>
      <w:lvlText w:val=""/>
      <w:lvlJc w:val="left"/>
      <w:pPr>
        <w:ind w:left="5891" w:hanging="360"/>
      </w:pPr>
      <w:rPr>
        <w:rFonts w:ascii="Wingdings" w:hAnsi="Wingdings" w:hint="default"/>
      </w:rPr>
    </w:lvl>
    <w:lvl w:ilvl="3" w:tplc="04090001" w:tentative="1">
      <w:start w:val="1"/>
      <w:numFmt w:val="bullet"/>
      <w:lvlText w:val=""/>
      <w:lvlJc w:val="left"/>
      <w:pPr>
        <w:ind w:left="6611" w:hanging="360"/>
      </w:pPr>
      <w:rPr>
        <w:rFonts w:ascii="Symbol" w:hAnsi="Symbol" w:hint="default"/>
      </w:rPr>
    </w:lvl>
    <w:lvl w:ilvl="4" w:tplc="04090003" w:tentative="1">
      <w:start w:val="1"/>
      <w:numFmt w:val="bullet"/>
      <w:lvlText w:val="o"/>
      <w:lvlJc w:val="left"/>
      <w:pPr>
        <w:ind w:left="7331" w:hanging="360"/>
      </w:pPr>
      <w:rPr>
        <w:rFonts w:ascii="Courier New" w:hAnsi="Courier New" w:hint="default"/>
      </w:rPr>
    </w:lvl>
    <w:lvl w:ilvl="5" w:tplc="04090005" w:tentative="1">
      <w:start w:val="1"/>
      <w:numFmt w:val="bullet"/>
      <w:lvlText w:val=""/>
      <w:lvlJc w:val="left"/>
      <w:pPr>
        <w:ind w:left="8051" w:hanging="360"/>
      </w:pPr>
      <w:rPr>
        <w:rFonts w:ascii="Wingdings" w:hAnsi="Wingdings" w:hint="default"/>
      </w:rPr>
    </w:lvl>
    <w:lvl w:ilvl="6" w:tplc="04090001" w:tentative="1">
      <w:start w:val="1"/>
      <w:numFmt w:val="bullet"/>
      <w:lvlText w:val=""/>
      <w:lvlJc w:val="left"/>
      <w:pPr>
        <w:ind w:left="8771" w:hanging="360"/>
      </w:pPr>
      <w:rPr>
        <w:rFonts w:ascii="Symbol" w:hAnsi="Symbol" w:hint="default"/>
      </w:rPr>
    </w:lvl>
    <w:lvl w:ilvl="7" w:tplc="04090003" w:tentative="1">
      <w:start w:val="1"/>
      <w:numFmt w:val="bullet"/>
      <w:lvlText w:val="o"/>
      <w:lvlJc w:val="left"/>
      <w:pPr>
        <w:ind w:left="9491" w:hanging="360"/>
      </w:pPr>
      <w:rPr>
        <w:rFonts w:ascii="Courier New" w:hAnsi="Courier New" w:hint="default"/>
      </w:rPr>
    </w:lvl>
    <w:lvl w:ilvl="8" w:tplc="04090005" w:tentative="1">
      <w:start w:val="1"/>
      <w:numFmt w:val="bullet"/>
      <w:lvlText w:val=""/>
      <w:lvlJc w:val="left"/>
      <w:pPr>
        <w:ind w:left="10211" w:hanging="360"/>
      </w:pPr>
      <w:rPr>
        <w:rFonts w:ascii="Wingdings" w:hAnsi="Wingdings" w:hint="default"/>
      </w:rPr>
    </w:lvl>
  </w:abstractNum>
  <w:abstractNum w:abstractNumId="5" w15:restartNumberingAfterBreak="0">
    <w:nsid w:val="09E53B47"/>
    <w:multiLevelType w:val="hybridMultilevel"/>
    <w:tmpl w:val="255CAABC"/>
    <w:lvl w:ilvl="0" w:tplc="14CC1B92">
      <w:start w:val="1"/>
      <w:numFmt w:val="bullet"/>
      <w:pStyle w:val="ContentBulletsDash"/>
      <w:lvlText w:val=""/>
      <w:lvlJc w:val="left"/>
      <w:pPr>
        <w:ind w:left="1418" w:hanging="851"/>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EF2D64"/>
    <w:multiLevelType w:val="multilevel"/>
    <w:tmpl w:val="9A9A8116"/>
    <w:styleLink w:val="JacobsSmallTableNumberedList1"/>
    <w:lvl w:ilvl="0">
      <w:start w:val="1"/>
      <w:numFmt w:val="decimal"/>
      <w:pStyle w:val="Tablesmall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ind w:left="567" w:hanging="283"/>
      </w:pPr>
      <w:rPr>
        <w:rFonts w:hint="default"/>
      </w:rPr>
    </w:lvl>
  </w:abstractNum>
  <w:abstractNum w:abstractNumId="7" w15:restartNumberingAfterBreak="0">
    <w:nsid w:val="0B381398"/>
    <w:multiLevelType w:val="multilevel"/>
    <w:tmpl w:val="B04275A2"/>
    <w:styleLink w:val="JacobsTablesmallitem1"/>
    <w:lvl w:ilvl="0">
      <w:start w:val="1"/>
      <w:numFmt w:val="lowerLetter"/>
      <w:pStyle w:val="Table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8" w15:restartNumberingAfterBreak="0">
    <w:nsid w:val="149B38D1"/>
    <w:multiLevelType w:val="multilevel"/>
    <w:tmpl w:val="8BC81D84"/>
    <w:styleLink w:val="JacobsTableItem1"/>
    <w:lvl w:ilvl="0">
      <w:start w:val="1"/>
      <w:numFmt w:val="lowerLetter"/>
      <w:pStyle w:val="Tablesmallletter"/>
      <w:lvlText w:val="%1)"/>
      <w:lvlJc w:val="left"/>
      <w:pPr>
        <w:ind w:left="284" w:hanging="284"/>
      </w:pPr>
      <w:rPr>
        <w:rFonts w:hint="default"/>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9" w15:restartNumberingAfterBreak="0">
    <w:nsid w:val="15587C12"/>
    <w:multiLevelType w:val="multilevel"/>
    <w:tmpl w:val="3BA44F1A"/>
    <w:styleLink w:val="JacobsTableList1"/>
    <w:lvl w:ilvl="0">
      <w:start w:val="1"/>
      <w:numFmt w:val="bullet"/>
      <w:pStyle w:val="Table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0" w15:restartNumberingAfterBreak="0">
    <w:nsid w:val="15C02A74"/>
    <w:multiLevelType w:val="multilevel"/>
    <w:tmpl w:val="438CAD2E"/>
    <w:styleLink w:val="JacobsNumberedList32"/>
    <w:lvl w:ilvl="0">
      <w:start w:val="1"/>
      <w:numFmt w:val="lowerRoman"/>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7C10C25"/>
    <w:multiLevelType w:val="multilevel"/>
    <w:tmpl w:val="7FFC84A4"/>
    <w:styleLink w:val="SKMBulletList1"/>
    <w:lvl w:ilvl="0">
      <w:start w:val="1"/>
      <w:numFmt w:val="bullet"/>
      <w:lvlText w:val=""/>
      <w:lvlJc w:val="left"/>
      <w:pPr>
        <w:ind w:left="1275" w:hanging="425"/>
      </w:pPr>
      <w:rPr>
        <w:rFonts w:ascii="Symbol" w:hAnsi="Symbol" w:hint="default"/>
        <w:color w:val="auto"/>
        <w:sz w:val="18"/>
      </w:rPr>
    </w:lvl>
    <w:lvl w:ilvl="1">
      <w:start w:val="1"/>
      <w:numFmt w:val="bullet"/>
      <w:lvlText w:val="-"/>
      <w:lvlJc w:val="left"/>
      <w:pPr>
        <w:ind w:left="1701" w:hanging="426"/>
      </w:pPr>
      <w:rPr>
        <w:rFonts w:ascii="Arial" w:hAnsi="Arial" w:hint="default"/>
        <w:color w:val="000000" w:themeColor="text1"/>
        <w:sz w:val="18"/>
      </w:rPr>
    </w:lvl>
    <w:lvl w:ilvl="2">
      <w:start w:val="1"/>
      <w:numFmt w:val="none"/>
      <w:lvlRestart w:val="0"/>
      <w:lvlText w:val=""/>
      <w:lvlJc w:val="left"/>
      <w:pPr>
        <w:ind w:left="1701" w:hanging="426"/>
      </w:pPr>
      <w:rPr>
        <w:rFonts w:hint="default"/>
      </w:rPr>
    </w:lvl>
    <w:lvl w:ilvl="3">
      <w:start w:val="1"/>
      <w:numFmt w:val="none"/>
      <w:lvlRestart w:val="0"/>
      <w:lvlText w:val=""/>
      <w:lvlJc w:val="left"/>
      <w:pPr>
        <w:ind w:left="1701" w:hanging="426"/>
      </w:pPr>
      <w:rPr>
        <w:rFonts w:hint="default"/>
      </w:rPr>
    </w:lvl>
    <w:lvl w:ilvl="4">
      <w:start w:val="1"/>
      <w:numFmt w:val="none"/>
      <w:lvlRestart w:val="0"/>
      <w:lvlText w:val=""/>
      <w:lvlJc w:val="left"/>
      <w:pPr>
        <w:ind w:left="1701" w:hanging="426"/>
      </w:pPr>
      <w:rPr>
        <w:rFonts w:hint="default"/>
      </w:rPr>
    </w:lvl>
    <w:lvl w:ilvl="5">
      <w:start w:val="1"/>
      <w:numFmt w:val="none"/>
      <w:lvlRestart w:val="0"/>
      <w:lvlText w:val=""/>
      <w:lvlJc w:val="left"/>
      <w:pPr>
        <w:ind w:left="1701" w:hanging="426"/>
      </w:pPr>
      <w:rPr>
        <w:rFonts w:hint="default"/>
      </w:rPr>
    </w:lvl>
    <w:lvl w:ilvl="6">
      <w:start w:val="1"/>
      <w:numFmt w:val="none"/>
      <w:lvlRestart w:val="0"/>
      <w:lvlText w:val=""/>
      <w:lvlJc w:val="left"/>
      <w:pPr>
        <w:ind w:left="1701" w:hanging="426"/>
      </w:pPr>
      <w:rPr>
        <w:rFonts w:hint="default"/>
      </w:rPr>
    </w:lvl>
    <w:lvl w:ilvl="7">
      <w:start w:val="1"/>
      <w:numFmt w:val="none"/>
      <w:lvlRestart w:val="0"/>
      <w:lvlText w:val=""/>
      <w:lvlJc w:val="left"/>
      <w:pPr>
        <w:ind w:left="1701" w:hanging="426"/>
      </w:pPr>
      <w:rPr>
        <w:rFonts w:hint="default"/>
      </w:rPr>
    </w:lvl>
    <w:lvl w:ilvl="8">
      <w:start w:val="1"/>
      <w:numFmt w:val="none"/>
      <w:lvlRestart w:val="0"/>
      <w:lvlText w:val=""/>
      <w:lvlJc w:val="left"/>
      <w:pPr>
        <w:ind w:left="1701" w:hanging="426"/>
      </w:pPr>
      <w:rPr>
        <w:rFonts w:hint="default"/>
      </w:rPr>
    </w:lvl>
  </w:abstractNum>
  <w:abstractNum w:abstractNumId="12" w15:restartNumberingAfterBreak="0">
    <w:nsid w:val="17EC5BB2"/>
    <w:multiLevelType w:val="multilevel"/>
    <w:tmpl w:val="E8662322"/>
    <w:styleLink w:val="JacobsBulletList3"/>
    <w:lvl w:ilvl="0">
      <w:start w:val="1"/>
      <w:numFmt w:val="bullet"/>
      <w:pStyle w:val="Para0arrow"/>
      <w:lvlText w:val=""/>
      <w:lvlJc w:val="left"/>
      <w:pPr>
        <w:ind w:left="425" w:hanging="425"/>
      </w:pPr>
      <w:rPr>
        <w:rFonts w:ascii="Symbol" w:hAnsi="Symbol" w:hint="default"/>
        <w:color w:val="auto"/>
      </w:rPr>
    </w:lvl>
    <w:lvl w:ilvl="1">
      <w:start w:val="1"/>
      <w:numFmt w:val="none"/>
      <w:lvlText w:val=""/>
      <w:lvlJc w:val="left"/>
      <w:pPr>
        <w:ind w:left="425" w:hanging="425"/>
      </w:pPr>
      <w:rPr>
        <w:rFonts w:hint="default"/>
      </w:rPr>
    </w:lvl>
    <w:lvl w:ilvl="2">
      <w:start w:val="1"/>
      <w:numFmt w:val="none"/>
      <w:lvlRestart w:val="1"/>
      <w:lvlText w:val=""/>
      <w:lvlJc w:val="left"/>
      <w:pPr>
        <w:ind w:left="425" w:hanging="425"/>
      </w:pPr>
      <w:rPr>
        <w:rFonts w:hint="default"/>
      </w:rPr>
    </w:lvl>
    <w:lvl w:ilvl="3">
      <w:start w:val="1"/>
      <w:numFmt w:val="none"/>
      <w:lvlRestart w:val="1"/>
      <w:lvlText w:val=""/>
      <w:lvlJc w:val="left"/>
      <w:pPr>
        <w:ind w:left="425" w:hanging="425"/>
      </w:pPr>
      <w:rPr>
        <w:rFonts w:hint="default"/>
      </w:rPr>
    </w:lvl>
    <w:lvl w:ilvl="4">
      <w:start w:val="1"/>
      <w:numFmt w:val="none"/>
      <w:lvlRestart w:val="1"/>
      <w:lvlText w:val=""/>
      <w:lvlJc w:val="left"/>
      <w:pPr>
        <w:ind w:left="425" w:hanging="425"/>
      </w:pPr>
      <w:rPr>
        <w:rFonts w:hint="default"/>
      </w:rPr>
    </w:lvl>
    <w:lvl w:ilvl="5">
      <w:start w:val="1"/>
      <w:numFmt w:val="none"/>
      <w:lvlRestart w:val="1"/>
      <w:lvlText w:val=""/>
      <w:lvlJc w:val="left"/>
      <w:pPr>
        <w:ind w:left="425" w:hanging="425"/>
      </w:pPr>
      <w:rPr>
        <w:rFonts w:hint="default"/>
      </w:rPr>
    </w:lvl>
    <w:lvl w:ilvl="6">
      <w:start w:val="1"/>
      <w:numFmt w:val="none"/>
      <w:lvlRestart w:val="1"/>
      <w:lvlText w:val=""/>
      <w:lvlJc w:val="left"/>
      <w:pPr>
        <w:ind w:left="425" w:hanging="425"/>
      </w:pPr>
      <w:rPr>
        <w:rFonts w:hint="default"/>
      </w:rPr>
    </w:lvl>
    <w:lvl w:ilvl="7">
      <w:start w:val="1"/>
      <w:numFmt w:val="none"/>
      <w:lvlRestart w:val="1"/>
      <w:lvlText w:val=""/>
      <w:lvlJc w:val="left"/>
      <w:pPr>
        <w:ind w:left="425" w:hanging="425"/>
      </w:pPr>
      <w:rPr>
        <w:rFonts w:hint="default"/>
      </w:rPr>
    </w:lvl>
    <w:lvl w:ilvl="8">
      <w:start w:val="1"/>
      <w:numFmt w:val="none"/>
      <w:lvlRestart w:val="1"/>
      <w:lvlText w:val=""/>
      <w:lvlJc w:val="left"/>
      <w:pPr>
        <w:ind w:left="425" w:hanging="425"/>
      </w:pPr>
      <w:rPr>
        <w:rFonts w:hint="default"/>
      </w:rPr>
    </w:lvl>
  </w:abstractNum>
  <w:abstractNum w:abstractNumId="13" w15:restartNumberingAfterBreak="0">
    <w:nsid w:val="198A69D5"/>
    <w:multiLevelType w:val="multilevel"/>
    <w:tmpl w:val="B9E07C1C"/>
    <w:styleLink w:val="JacobsNumberedList11"/>
    <w:lvl w:ilvl="0">
      <w:start w:val="1"/>
      <w:numFmt w:val="decimal"/>
      <w:lvlText w:val="%1)"/>
      <w:lvlJc w:val="left"/>
      <w:pPr>
        <w:ind w:left="851" w:hanging="426"/>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8C638D"/>
    <w:multiLevelType w:val="multilevel"/>
    <w:tmpl w:val="BD3067A6"/>
    <w:styleLink w:val="JacobsNumberedList3"/>
    <w:lvl w:ilvl="0">
      <w:start w:val="1"/>
      <w:numFmt w:val="lowerRoman"/>
      <w:pStyle w:val="Para0roman"/>
      <w:lvlText w:val="%1."/>
      <w:lvlJc w:val="left"/>
      <w:pPr>
        <w:ind w:left="425" w:hanging="425"/>
      </w:pPr>
      <w:rPr>
        <w:rFonts w:hint="default"/>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15" w15:restartNumberingAfterBreak="0">
    <w:nsid w:val="208F3C23"/>
    <w:multiLevelType w:val="multilevel"/>
    <w:tmpl w:val="6098423A"/>
    <w:lvl w:ilvl="0">
      <w:start w:val="1"/>
      <w:numFmt w:val="decimal"/>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16" w15:restartNumberingAfterBreak="0">
    <w:nsid w:val="22BD5706"/>
    <w:multiLevelType w:val="multilevel"/>
    <w:tmpl w:val="0060B47C"/>
    <w:styleLink w:val="JacobsBodyList"/>
    <w:lvl w:ilvl="0">
      <w:start w:val="1"/>
      <w:numFmt w:val="bullet"/>
      <w:pStyle w:val="Bodynarrowbullet"/>
      <w:lvlText w:val=""/>
      <w:lvlJc w:val="left"/>
      <w:pPr>
        <w:tabs>
          <w:tab w:val="num" w:pos="3600"/>
        </w:tabs>
        <w:ind w:left="3600" w:hanging="3600"/>
      </w:pPr>
      <w:rPr>
        <w:rFonts w:ascii="Symbol" w:hAnsi="Symbol" w:hint="default"/>
        <w:color w:val="auto"/>
      </w:rPr>
    </w:lvl>
    <w:lvl w:ilvl="1">
      <w:start w:val="1"/>
      <w:numFmt w:val="bullet"/>
      <w:lvlRestart w:val="0"/>
      <w:pStyle w:val="Bodynarrowarrow"/>
      <w:lvlText w:val=""/>
      <w:lvlJc w:val="left"/>
      <w:pPr>
        <w:ind w:left="3799" w:hanging="3601"/>
      </w:pPr>
      <w:rPr>
        <w:rFonts w:ascii="Symbol" w:hAnsi="Symbol" w:hint="default"/>
        <w:color w:val="auto"/>
      </w:rPr>
    </w:lvl>
    <w:lvl w:ilvl="2">
      <w:start w:val="1"/>
      <w:numFmt w:val="none"/>
      <w:lvlRestart w:val="0"/>
      <w:lvlText w:val=""/>
      <w:lvlJc w:val="left"/>
      <w:pPr>
        <w:ind w:left="3799" w:hanging="3601"/>
      </w:pPr>
      <w:rPr>
        <w:rFonts w:hint="default"/>
      </w:rPr>
    </w:lvl>
    <w:lvl w:ilvl="3">
      <w:start w:val="1"/>
      <w:numFmt w:val="none"/>
      <w:lvlRestart w:val="0"/>
      <w:lvlText w:val=""/>
      <w:lvlJc w:val="left"/>
      <w:pPr>
        <w:ind w:left="3799" w:hanging="3601"/>
      </w:pPr>
      <w:rPr>
        <w:rFonts w:hint="default"/>
      </w:rPr>
    </w:lvl>
    <w:lvl w:ilvl="4">
      <w:start w:val="1"/>
      <w:numFmt w:val="none"/>
      <w:lvlRestart w:val="0"/>
      <w:lvlText w:val=""/>
      <w:lvlJc w:val="left"/>
      <w:pPr>
        <w:ind w:left="3799" w:hanging="3601"/>
      </w:pPr>
      <w:rPr>
        <w:rFonts w:hint="default"/>
      </w:rPr>
    </w:lvl>
    <w:lvl w:ilvl="5">
      <w:start w:val="1"/>
      <w:numFmt w:val="none"/>
      <w:lvlRestart w:val="0"/>
      <w:lvlText w:val=""/>
      <w:lvlJc w:val="left"/>
      <w:pPr>
        <w:ind w:left="3799" w:hanging="3601"/>
      </w:pPr>
      <w:rPr>
        <w:rFonts w:hint="default"/>
      </w:rPr>
    </w:lvl>
    <w:lvl w:ilvl="6">
      <w:start w:val="1"/>
      <w:numFmt w:val="none"/>
      <w:lvlRestart w:val="0"/>
      <w:lvlText w:val=""/>
      <w:lvlJc w:val="left"/>
      <w:pPr>
        <w:ind w:left="3799" w:hanging="3601"/>
      </w:pPr>
      <w:rPr>
        <w:rFonts w:hint="default"/>
      </w:rPr>
    </w:lvl>
    <w:lvl w:ilvl="7">
      <w:start w:val="1"/>
      <w:numFmt w:val="none"/>
      <w:lvlRestart w:val="0"/>
      <w:lvlText w:val=""/>
      <w:lvlJc w:val="left"/>
      <w:pPr>
        <w:ind w:left="3799" w:hanging="3601"/>
      </w:pPr>
      <w:rPr>
        <w:rFonts w:hint="default"/>
      </w:rPr>
    </w:lvl>
    <w:lvl w:ilvl="8">
      <w:start w:val="1"/>
      <w:numFmt w:val="none"/>
      <w:lvlRestart w:val="0"/>
      <w:lvlText w:val=""/>
      <w:lvlJc w:val="left"/>
      <w:pPr>
        <w:ind w:left="3799" w:hanging="3601"/>
      </w:pPr>
      <w:rPr>
        <w:rFonts w:hint="default"/>
      </w:rPr>
    </w:lvl>
  </w:abstractNum>
  <w:abstractNum w:abstractNumId="17" w15:restartNumberingAfterBreak="0">
    <w:nsid w:val="28FE6194"/>
    <w:multiLevelType w:val="multilevel"/>
    <w:tmpl w:val="5100E6EA"/>
    <w:styleLink w:val="JacobsNumberedList24"/>
    <w:lvl w:ilvl="0">
      <w:start w:val="1"/>
      <w:numFmt w:val="lowerLetter"/>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AFC3193"/>
    <w:multiLevelType w:val="hybridMultilevel"/>
    <w:tmpl w:val="AC8AB024"/>
    <w:lvl w:ilvl="0" w:tplc="A02EA252">
      <w:start w:val="1"/>
      <w:numFmt w:val="lowerLetter"/>
      <w:pStyle w:val="ContentBulletsLetter"/>
      <w:lvlText w:val="%1)"/>
      <w:lvlJc w:val="left"/>
      <w:pPr>
        <w:ind w:left="1418" w:hanging="851"/>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8C3A99"/>
    <w:multiLevelType w:val="multilevel"/>
    <w:tmpl w:val="405A2AB4"/>
    <w:styleLink w:val="JacobsNumberedList21"/>
    <w:lvl w:ilvl="0">
      <w:start w:val="1"/>
      <w:numFmt w:val="lowerLetter"/>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CFB5491"/>
    <w:multiLevelType w:val="hybridMultilevel"/>
    <w:tmpl w:val="A0F0A9F0"/>
    <w:lvl w:ilvl="0" w:tplc="CCC8BB6A">
      <w:start w:val="1"/>
      <w:numFmt w:val="bullet"/>
      <w:pStyle w:val="PenPicSidebarbullet"/>
      <w:lvlText w:val=""/>
      <w:lvlJc w:val="left"/>
      <w:pPr>
        <w:ind w:left="955" w:hanging="360"/>
      </w:pPr>
      <w:rPr>
        <w:rFonts w:ascii="Wingdings" w:hAnsi="Wingdings" w:hint="default"/>
        <w:color w:val="000000"/>
        <w:sz w:val="16"/>
      </w:rPr>
    </w:lvl>
    <w:lvl w:ilvl="1" w:tplc="0C090003" w:tentative="1">
      <w:start w:val="1"/>
      <w:numFmt w:val="bullet"/>
      <w:lvlText w:val="o"/>
      <w:lvlJc w:val="left"/>
      <w:pPr>
        <w:ind w:left="1675" w:hanging="360"/>
      </w:pPr>
      <w:rPr>
        <w:rFonts w:ascii="Courier New" w:hAnsi="Courier New" w:cs="Courier New" w:hint="default"/>
      </w:rPr>
    </w:lvl>
    <w:lvl w:ilvl="2" w:tplc="0C090005" w:tentative="1">
      <w:start w:val="1"/>
      <w:numFmt w:val="bullet"/>
      <w:lvlText w:val=""/>
      <w:lvlJc w:val="left"/>
      <w:pPr>
        <w:ind w:left="2395" w:hanging="360"/>
      </w:pPr>
      <w:rPr>
        <w:rFonts w:ascii="Wingdings" w:hAnsi="Wingdings" w:hint="default"/>
      </w:rPr>
    </w:lvl>
    <w:lvl w:ilvl="3" w:tplc="0C090001" w:tentative="1">
      <w:start w:val="1"/>
      <w:numFmt w:val="bullet"/>
      <w:lvlText w:val=""/>
      <w:lvlJc w:val="left"/>
      <w:pPr>
        <w:ind w:left="3115" w:hanging="360"/>
      </w:pPr>
      <w:rPr>
        <w:rFonts w:ascii="Symbol" w:hAnsi="Symbol" w:hint="default"/>
      </w:rPr>
    </w:lvl>
    <w:lvl w:ilvl="4" w:tplc="0C090003" w:tentative="1">
      <w:start w:val="1"/>
      <w:numFmt w:val="bullet"/>
      <w:lvlText w:val="o"/>
      <w:lvlJc w:val="left"/>
      <w:pPr>
        <w:ind w:left="3835" w:hanging="360"/>
      </w:pPr>
      <w:rPr>
        <w:rFonts w:ascii="Courier New" w:hAnsi="Courier New" w:cs="Courier New" w:hint="default"/>
      </w:rPr>
    </w:lvl>
    <w:lvl w:ilvl="5" w:tplc="0C090005" w:tentative="1">
      <w:start w:val="1"/>
      <w:numFmt w:val="bullet"/>
      <w:lvlText w:val=""/>
      <w:lvlJc w:val="left"/>
      <w:pPr>
        <w:ind w:left="4555" w:hanging="360"/>
      </w:pPr>
      <w:rPr>
        <w:rFonts w:ascii="Wingdings" w:hAnsi="Wingdings" w:hint="default"/>
      </w:rPr>
    </w:lvl>
    <w:lvl w:ilvl="6" w:tplc="0C090001" w:tentative="1">
      <w:start w:val="1"/>
      <w:numFmt w:val="bullet"/>
      <w:lvlText w:val=""/>
      <w:lvlJc w:val="left"/>
      <w:pPr>
        <w:ind w:left="5275" w:hanging="360"/>
      </w:pPr>
      <w:rPr>
        <w:rFonts w:ascii="Symbol" w:hAnsi="Symbol" w:hint="default"/>
      </w:rPr>
    </w:lvl>
    <w:lvl w:ilvl="7" w:tplc="0C090003" w:tentative="1">
      <w:start w:val="1"/>
      <w:numFmt w:val="bullet"/>
      <w:lvlText w:val="o"/>
      <w:lvlJc w:val="left"/>
      <w:pPr>
        <w:ind w:left="5995" w:hanging="360"/>
      </w:pPr>
      <w:rPr>
        <w:rFonts w:ascii="Courier New" w:hAnsi="Courier New" w:cs="Courier New" w:hint="default"/>
      </w:rPr>
    </w:lvl>
    <w:lvl w:ilvl="8" w:tplc="0C090005" w:tentative="1">
      <w:start w:val="1"/>
      <w:numFmt w:val="bullet"/>
      <w:lvlText w:val=""/>
      <w:lvlJc w:val="left"/>
      <w:pPr>
        <w:ind w:left="6715" w:hanging="360"/>
      </w:pPr>
      <w:rPr>
        <w:rFonts w:ascii="Wingdings" w:hAnsi="Wingdings" w:hint="default"/>
      </w:rPr>
    </w:lvl>
  </w:abstractNum>
  <w:abstractNum w:abstractNumId="21" w15:restartNumberingAfterBreak="0">
    <w:nsid w:val="2FED62EC"/>
    <w:multiLevelType w:val="multilevel"/>
    <w:tmpl w:val="6098423A"/>
    <w:styleLink w:val="JacobsTablesmallitem"/>
    <w:lvl w:ilvl="0">
      <w:start w:val="1"/>
      <w:numFmt w:val="decimal"/>
      <w:pStyle w:val="Tablesmallitem"/>
      <w:suff w:val="nothing"/>
      <w:lvlText w:val="%1"/>
      <w:lvlJc w:val="left"/>
      <w:pPr>
        <w:ind w:left="0" w:firstLine="0"/>
      </w:pPr>
      <w:rPr>
        <w:rFonts w:hint="default"/>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7.%8"/>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2" w15:restartNumberingAfterBreak="0">
    <w:nsid w:val="344B666B"/>
    <w:multiLevelType w:val="multilevel"/>
    <w:tmpl w:val="07F22186"/>
    <w:styleLink w:val="JacobsTableItem"/>
    <w:lvl w:ilvl="0">
      <w:start w:val="1"/>
      <w:numFmt w:val="decimal"/>
      <w:pStyle w:val="Tableitem"/>
      <w:suff w:val="nothing"/>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decimal"/>
      <w:suff w:val="nothing"/>
      <w:lvlText w:val="%1.%2.%3.%4"/>
      <w:lvlJc w:val="left"/>
      <w:pPr>
        <w:ind w:left="0" w:firstLine="0"/>
      </w:pPr>
      <w:rPr>
        <w:rFonts w:hint="default"/>
      </w:rPr>
    </w:lvl>
    <w:lvl w:ilvl="4">
      <w:start w:val="1"/>
      <w:numFmt w:val="decimal"/>
      <w:suff w:val="nothing"/>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suff w:val="nothing"/>
      <w:lvlText w:val="%1.%2.%3.%4.%5.%6.%7"/>
      <w:lvlJc w:val="left"/>
      <w:pPr>
        <w:ind w:left="0" w:firstLine="0"/>
      </w:pPr>
      <w:rPr>
        <w:rFonts w:hint="default"/>
      </w:rPr>
    </w:lvl>
    <w:lvl w:ilvl="7">
      <w:start w:val="1"/>
      <w:numFmt w:val="decimal"/>
      <w:suff w:val="nothing"/>
      <w:lvlText w:val="%1.%2.%3.%4.%5.%6.%8.%7"/>
      <w:lvlJc w:val="left"/>
      <w:pPr>
        <w:ind w:left="0" w:firstLine="0"/>
      </w:pPr>
      <w:rPr>
        <w:rFonts w:hint="default"/>
      </w:rPr>
    </w:lvl>
    <w:lvl w:ilvl="8">
      <w:start w:val="1"/>
      <w:numFmt w:val="decimal"/>
      <w:suff w:val="nothing"/>
      <w:lvlText w:val="%1.%2.%3.%4.%5.%6.%7.%8.%9"/>
      <w:lvlJc w:val="left"/>
      <w:pPr>
        <w:ind w:left="0" w:firstLine="0"/>
      </w:pPr>
      <w:rPr>
        <w:rFonts w:hint="default"/>
      </w:rPr>
    </w:lvl>
  </w:abstractNum>
  <w:abstractNum w:abstractNumId="23" w15:restartNumberingAfterBreak="0">
    <w:nsid w:val="34555BA7"/>
    <w:multiLevelType w:val="hybridMultilevel"/>
    <w:tmpl w:val="1BB093FC"/>
    <w:lvl w:ilvl="0" w:tplc="F8EE6AEA">
      <w:start w:val="1"/>
      <w:numFmt w:val="lowerRoman"/>
      <w:pStyle w:val="ContentBulletsRomanNumeral"/>
      <w:lvlText w:val="%1."/>
      <w:lvlJc w:val="left"/>
      <w:pPr>
        <w:ind w:left="1418" w:hanging="851"/>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02558A"/>
    <w:multiLevelType w:val="multilevel"/>
    <w:tmpl w:val="418611DC"/>
    <w:lvl w:ilvl="0">
      <w:start w:val="1"/>
      <w:numFmt w:val="bullet"/>
      <w:pStyle w:val="SummaryBoxBullet"/>
      <w:lvlText w:val=""/>
      <w:lvlJc w:val="left"/>
      <w:pPr>
        <w:ind w:left="284" w:hanging="171"/>
      </w:pPr>
      <w:rPr>
        <w:rFonts w:ascii="Wingdings" w:hAnsi="Wingdings" w:hint="default"/>
        <w:color w:val="auto"/>
        <w:sz w:val="14"/>
      </w:rPr>
    </w:lvl>
    <w:lvl w:ilvl="1">
      <w:numFmt w:val="none"/>
      <w:lvlRestart w:val="0"/>
      <w:lvlText w:val=""/>
      <w:lvlJc w:val="left"/>
      <w:pPr>
        <w:ind w:left="284" w:hanging="284"/>
      </w:pPr>
      <w:rPr>
        <w:rFonts w:hint="default"/>
      </w:rPr>
    </w:lvl>
    <w:lvl w:ilvl="2">
      <w:numFmt w:val="none"/>
      <w:lvlRestart w:val="0"/>
      <w:lvlText w:val=""/>
      <w:lvlJc w:val="left"/>
      <w:pPr>
        <w:ind w:left="284" w:hanging="284"/>
      </w:pPr>
      <w:rPr>
        <w:rFonts w:hint="default"/>
      </w:rPr>
    </w:lvl>
    <w:lvl w:ilvl="3">
      <w:numFmt w:val="none"/>
      <w:lvlRestart w:val="0"/>
      <w:lvlText w:val=""/>
      <w:lvlJc w:val="left"/>
      <w:pPr>
        <w:ind w:left="284" w:hanging="284"/>
      </w:pPr>
      <w:rPr>
        <w:rFonts w:hint="default"/>
      </w:rPr>
    </w:lvl>
    <w:lvl w:ilvl="4">
      <w:numFmt w:val="none"/>
      <w:lvlRestart w:val="0"/>
      <w:lvlText w:val=""/>
      <w:lvlJc w:val="left"/>
      <w:pPr>
        <w:ind w:left="284" w:hanging="284"/>
      </w:pPr>
      <w:rPr>
        <w:rFonts w:hint="default"/>
      </w:rPr>
    </w:lvl>
    <w:lvl w:ilvl="5">
      <w:numFmt w:val="none"/>
      <w:lvlRestart w:val="0"/>
      <w:lvlText w:val=""/>
      <w:lvlJc w:val="left"/>
      <w:pPr>
        <w:ind w:left="284" w:hanging="284"/>
      </w:pPr>
      <w:rPr>
        <w:rFonts w:hint="default"/>
      </w:rPr>
    </w:lvl>
    <w:lvl w:ilvl="6">
      <w:numFmt w:val="none"/>
      <w:lvlRestart w:val="0"/>
      <w:lvlText w:val=""/>
      <w:lvlJc w:val="left"/>
      <w:pPr>
        <w:ind w:left="284" w:hanging="284"/>
      </w:pPr>
      <w:rPr>
        <w:rFonts w:hint="default"/>
      </w:rPr>
    </w:lvl>
    <w:lvl w:ilvl="7">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25" w15:restartNumberingAfterBreak="0">
    <w:nsid w:val="3A3C41A2"/>
    <w:multiLevelType w:val="multilevel"/>
    <w:tmpl w:val="F474C104"/>
    <w:styleLink w:val="JacobsNumberedList2"/>
    <w:lvl w:ilvl="0">
      <w:start w:val="1"/>
      <w:numFmt w:val="lowerLetter"/>
      <w:pStyle w:val="Para0letter"/>
      <w:lvlText w:val="%1)"/>
      <w:lvlJc w:val="left"/>
      <w:pPr>
        <w:ind w:left="425" w:hanging="425"/>
      </w:pPr>
      <w:rPr>
        <w:rFonts w:hint="default"/>
      </w:rPr>
    </w:lvl>
    <w:lvl w:ilvl="1">
      <w:start w:val="1"/>
      <w:numFmt w:val="lowerRoman"/>
      <w:lvlText w:val="%2."/>
      <w:lvlJc w:val="left"/>
      <w:pPr>
        <w:ind w:left="851" w:hanging="426"/>
      </w:pPr>
      <w:rPr>
        <w:rFonts w:hint="default"/>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26" w15:restartNumberingAfterBreak="0">
    <w:nsid w:val="3AD53A78"/>
    <w:multiLevelType w:val="hybridMultilevel"/>
    <w:tmpl w:val="BA422C3C"/>
    <w:lvl w:ilvl="0" w:tplc="01C8CC56">
      <w:start w:val="1"/>
      <w:numFmt w:val="decimal"/>
      <w:pStyle w:val="ContentBulletsNumber"/>
      <w:lvlText w:val="%1."/>
      <w:lvlJc w:val="left"/>
      <w:pPr>
        <w:ind w:left="1418" w:hanging="851"/>
      </w:pPr>
      <w:rPr>
        <w:rFonts w:ascii="Arial" w:hAnsi="Arial" w:hint="default"/>
        <w:b w:val="0"/>
        <w:bCs w:val="0"/>
        <w:i w:val="0"/>
        <w:iCs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035E78"/>
    <w:multiLevelType w:val="multilevel"/>
    <w:tmpl w:val="24564522"/>
    <w:styleLink w:val="JacobsNumberedList12"/>
    <w:lvl w:ilvl="0">
      <w:start w:val="1"/>
      <w:numFmt w:val="decimal"/>
      <w:lvlText w:val="%1)"/>
      <w:lvlJc w:val="left"/>
      <w:pPr>
        <w:ind w:left="1247" w:hanging="396"/>
      </w:pPr>
      <w:rPr>
        <w:rFonts w:hint="default"/>
      </w:rPr>
    </w:lvl>
    <w:lvl w:ilvl="1">
      <w:start w:val="1"/>
      <w:numFmt w:val="lowerLetter"/>
      <w:lvlText w:val="%2."/>
      <w:lvlJc w:val="left"/>
      <w:pPr>
        <w:ind w:left="2291" w:hanging="360"/>
      </w:pPr>
      <w:rPr>
        <w:rFonts w:hint="default"/>
      </w:rPr>
    </w:lvl>
    <w:lvl w:ilvl="2">
      <w:start w:val="1"/>
      <w:numFmt w:val="lowerRoman"/>
      <w:lvlText w:val="%3."/>
      <w:lvlJc w:val="right"/>
      <w:pPr>
        <w:ind w:left="3011" w:hanging="180"/>
      </w:pPr>
      <w:rPr>
        <w:rFonts w:hint="default"/>
      </w:rPr>
    </w:lvl>
    <w:lvl w:ilvl="3">
      <w:start w:val="1"/>
      <w:numFmt w:val="decimal"/>
      <w:lvlText w:val="%4."/>
      <w:lvlJc w:val="left"/>
      <w:pPr>
        <w:ind w:left="3731"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28" w15:restartNumberingAfterBreak="0">
    <w:nsid w:val="3D5A66FD"/>
    <w:multiLevelType w:val="multilevel"/>
    <w:tmpl w:val="5AFCE06A"/>
    <w:styleLink w:val="JacobsNarrowList"/>
    <w:lvl w:ilvl="0">
      <w:start w:val="1"/>
      <w:numFmt w:val="bullet"/>
      <w:lvlText w:val=""/>
      <w:lvlJc w:val="left"/>
      <w:pPr>
        <w:ind w:left="198" w:hanging="198"/>
      </w:pPr>
      <w:rPr>
        <w:rFonts w:ascii="Symbol" w:hAnsi="Symbol" w:hint="default"/>
        <w:color w:val="auto"/>
      </w:rPr>
    </w:lvl>
    <w:lvl w:ilvl="1">
      <w:start w:val="1"/>
      <w:numFmt w:val="bullet"/>
      <w:lvlRestart w:val="0"/>
      <w:lvlText w:val=""/>
      <w:lvlJc w:val="left"/>
      <w:pPr>
        <w:ind w:left="397" w:hanging="199"/>
      </w:pPr>
      <w:rPr>
        <w:rFonts w:ascii="Symbol" w:hAnsi="Symbol" w:hint="default"/>
        <w:color w:val="auto"/>
      </w:rPr>
    </w:lvl>
    <w:lvl w:ilvl="2">
      <w:start w:val="1"/>
      <w:numFmt w:val="none"/>
      <w:lvlRestart w:val="0"/>
      <w:lvlText w:val=""/>
      <w:lvlJc w:val="left"/>
      <w:pPr>
        <w:ind w:left="397" w:firstLine="0"/>
      </w:pPr>
      <w:rPr>
        <w:rFonts w:hint="default"/>
      </w:rPr>
    </w:lvl>
    <w:lvl w:ilvl="3">
      <w:start w:val="1"/>
      <w:numFmt w:val="none"/>
      <w:lvlRestart w:val="0"/>
      <w:lvlText w:val=""/>
      <w:lvlJc w:val="left"/>
      <w:pPr>
        <w:ind w:left="397" w:firstLine="0"/>
      </w:pPr>
      <w:rPr>
        <w:rFonts w:hint="default"/>
      </w:rPr>
    </w:lvl>
    <w:lvl w:ilvl="4">
      <w:start w:val="1"/>
      <w:numFmt w:val="none"/>
      <w:lvlRestart w:val="0"/>
      <w:lvlText w:val=""/>
      <w:lvlJc w:val="left"/>
      <w:pPr>
        <w:ind w:left="397" w:firstLine="0"/>
      </w:pPr>
      <w:rPr>
        <w:rFonts w:hint="default"/>
      </w:rPr>
    </w:lvl>
    <w:lvl w:ilvl="5">
      <w:start w:val="1"/>
      <w:numFmt w:val="none"/>
      <w:lvlRestart w:val="0"/>
      <w:lvlText w:val=""/>
      <w:lvlJc w:val="left"/>
      <w:pPr>
        <w:ind w:left="397" w:firstLine="0"/>
      </w:pPr>
      <w:rPr>
        <w:rFonts w:hint="default"/>
      </w:rPr>
    </w:lvl>
    <w:lvl w:ilvl="6">
      <w:start w:val="1"/>
      <w:numFmt w:val="none"/>
      <w:lvlRestart w:val="0"/>
      <w:lvlText w:val=""/>
      <w:lvlJc w:val="left"/>
      <w:pPr>
        <w:ind w:left="397" w:firstLine="0"/>
      </w:pPr>
      <w:rPr>
        <w:rFonts w:hint="default"/>
      </w:rPr>
    </w:lvl>
    <w:lvl w:ilvl="7">
      <w:start w:val="1"/>
      <w:numFmt w:val="none"/>
      <w:lvlRestart w:val="0"/>
      <w:lvlText w:val=""/>
      <w:lvlJc w:val="left"/>
      <w:pPr>
        <w:ind w:left="397" w:firstLine="0"/>
      </w:pPr>
      <w:rPr>
        <w:rFonts w:hint="default"/>
      </w:rPr>
    </w:lvl>
    <w:lvl w:ilvl="8">
      <w:start w:val="1"/>
      <w:numFmt w:val="none"/>
      <w:lvlRestart w:val="0"/>
      <w:lvlText w:val=""/>
      <w:lvlJc w:val="left"/>
      <w:pPr>
        <w:ind w:left="397" w:firstLine="0"/>
      </w:pPr>
      <w:rPr>
        <w:rFonts w:hint="default"/>
      </w:rPr>
    </w:lvl>
  </w:abstractNum>
  <w:abstractNum w:abstractNumId="29" w15:restartNumberingAfterBreak="0">
    <w:nsid w:val="3E5C0D8B"/>
    <w:multiLevelType w:val="multilevel"/>
    <w:tmpl w:val="CB006F10"/>
    <w:styleLink w:val="JacobsNumberedList14"/>
    <w:lvl w:ilvl="0">
      <w:start w:val="1"/>
      <w:numFmt w:val="decimal"/>
      <w:lvlText w:val="%1)"/>
      <w:lvlJc w:val="left"/>
      <w:pPr>
        <w:ind w:left="2126" w:hanging="425"/>
      </w:pPr>
      <w:rPr>
        <w:rFonts w:ascii="Arial" w:hAnsi="Arial" w:hint="default"/>
        <w:b w:val="0"/>
        <w:i w:val="0"/>
        <w:color w:val="auto"/>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10F274B"/>
    <w:multiLevelType w:val="multilevel"/>
    <w:tmpl w:val="7FF4393E"/>
    <w:styleLink w:val="JacobsNumberedList23"/>
    <w:lvl w:ilvl="0">
      <w:start w:val="1"/>
      <w:numFmt w:val="lowerLetter"/>
      <w:lvlText w:val="%1)"/>
      <w:lvlJc w:val="left"/>
      <w:pPr>
        <w:ind w:left="1701" w:hanging="425"/>
      </w:pPr>
      <w:rPr>
        <w:rFonts w:hint="default"/>
      </w:rPr>
    </w:lvl>
    <w:lvl w:ilvl="1">
      <w:start w:val="1"/>
      <w:numFmt w:val="lowerLetter"/>
      <w:lvlText w:val="%2."/>
      <w:lvlJc w:val="left"/>
      <w:pPr>
        <w:ind w:left="2716" w:hanging="360"/>
      </w:pPr>
      <w:rPr>
        <w:rFonts w:hint="default"/>
      </w:rPr>
    </w:lvl>
    <w:lvl w:ilvl="2">
      <w:start w:val="1"/>
      <w:numFmt w:val="lowerRoman"/>
      <w:lvlText w:val="%3."/>
      <w:lvlJc w:val="right"/>
      <w:pPr>
        <w:ind w:left="3436" w:hanging="180"/>
      </w:pPr>
      <w:rPr>
        <w:rFonts w:hint="default"/>
      </w:rPr>
    </w:lvl>
    <w:lvl w:ilvl="3">
      <w:start w:val="1"/>
      <w:numFmt w:val="decimal"/>
      <w:lvlText w:val="%4."/>
      <w:lvlJc w:val="left"/>
      <w:pPr>
        <w:ind w:left="4156" w:hanging="360"/>
      </w:pPr>
      <w:rPr>
        <w:rFonts w:hint="default"/>
      </w:rPr>
    </w:lvl>
    <w:lvl w:ilvl="4">
      <w:start w:val="1"/>
      <w:numFmt w:val="lowerLetter"/>
      <w:lvlText w:val="%5."/>
      <w:lvlJc w:val="left"/>
      <w:pPr>
        <w:ind w:left="4876" w:hanging="360"/>
      </w:pPr>
      <w:rPr>
        <w:rFonts w:hint="default"/>
      </w:rPr>
    </w:lvl>
    <w:lvl w:ilvl="5">
      <w:start w:val="1"/>
      <w:numFmt w:val="lowerRoman"/>
      <w:lvlText w:val="%6."/>
      <w:lvlJc w:val="right"/>
      <w:pPr>
        <w:ind w:left="5596" w:hanging="180"/>
      </w:pPr>
      <w:rPr>
        <w:rFonts w:hint="default"/>
      </w:rPr>
    </w:lvl>
    <w:lvl w:ilvl="6">
      <w:start w:val="1"/>
      <w:numFmt w:val="decimal"/>
      <w:lvlText w:val="%7."/>
      <w:lvlJc w:val="left"/>
      <w:pPr>
        <w:ind w:left="6316" w:hanging="360"/>
      </w:pPr>
      <w:rPr>
        <w:rFonts w:hint="default"/>
      </w:rPr>
    </w:lvl>
    <w:lvl w:ilvl="7">
      <w:start w:val="1"/>
      <w:numFmt w:val="lowerLetter"/>
      <w:lvlText w:val="%8."/>
      <w:lvlJc w:val="left"/>
      <w:pPr>
        <w:ind w:left="7036" w:hanging="360"/>
      </w:pPr>
      <w:rPr>
        <w:rFonts w:hint="default"/>
      </w:rPr>
    </w:lvl>
    <w:lvl w:ilvl="8">
      <w:start w:val="1"/>
      <w:numFmt w:val="lowerRoman"/>
      <w:lvlText w:val="%9."/>
      <w:lvlJc w:val="right"/>
      <w:pPr>
        <w:ind w:left="7756" w:hanging="180"/>
      </w:pPr>
      <w:rPr>
        <w:rFonts w:hint="default"/>
      </w:rPr>
    </w:lvl>
  </w:abstractNum>
  <w:abstractNum w:abstractNumId="31" w15:restartNumberingAfterBreak="0">
    <w:nsid w:val="45E40773"/>
    <w:multiLevelType w:val="multilevel"/>
    <w:tmpl w:val="EC787B38"/>
    <w:styleLink w:val="JacobsNumberedList22"/>
    <w:lvl w:ilvl="0">
      <w:start w:val="1"/>
      <w:numFmt w:val="lowerLetter"/>
      <w:lvlText w:val="%1)"/>
      <w:lvlJc w:val="left"/>
      <w:pPr>
        <w:ind w:left="1276"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4311BB7"/>
    <w:multiLevelType w:val="multilevel"/>
    <w:tmpl w:val="55E0FFD2"/>
    <w:styleLink w:val="JacobsNumberedList33"/>
    <w:lvl w:ilvl="0">
      <w:start w:val="1"/>
      <w:numFmt w:val="lowerRoman"/>
      <w:lvlText w:val="%1."/>
      <w:lvlJc w:val="right"/>
      <w:pPr>
        <w:ind w:left="1673" w:hanging="31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C7C4E77"/>
    <w:multiLevelType w:val="multilevel"/>
    <w:tmpl w:val="78AAB3A4"/>
    <w:lvl w:ilvl="0">
      <w:start w:val="1"/>
      <w:numFmt w:val="decimal"/>
      <w:pStyle w:val="Heading1"/>
      <w:lvlText w:val="%1."/>
      <w:lvlJc w:val="left"/>
      <w:pPr>
        <w:ind w:left="360" w:hanging="360"/>
      </w:pPr>
      <w:rPr>
        <w:rFonts w:ascii="Arial" w:hAnsi="Arial" w:hint="default"/>
        <w:b/>
        <w:bCs/>
        <w:i w:val="0"/>
        <w:iCs w:val="0"/>
        <w:color w:val="00338D"/>
        <w:sz w:val="32"/>
        <w:szCs w:val="32"/>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decimal"/>
      <w:pStyle w:val="Heading6"/>
      <w:lvlText w:val="%1.%2.%3.%4.%5.%6"/>
      <w:lvlJc w:val="left"/>
      <w:pPr>
        <w:ind w:left="851" w:hanging="851"/>
      </w:pPr>
      <w:rPr>
        <w:rFonts w:ascii="Arial" w:hAnsi="Arial" w:hint="default"/>
        <w:b/>
        <w:i w:val="0"/>
        <w:sz w:val="20"/>
      </w:rPr>
    </w:lvl>
    <w:lvl w:ilvl="6">
      <w:numFmt w:val="decimal"/>
      <w:pStyle w:val="Heading7"/>
      <w:lvlText w:val="%1.%2.%3.%4.%5.%6.%7"/>
      <w:lvlJc w:val="left"/>
      <w:pPr>
        <w:ind w:left="851" w:hanging="851"/>
      </w:pPr>
      <w:rPr>
        <w:rFonts w:ascii="Arial Narrow" w:hAnsi="Arial Narrow" w:hint="default"/>
        <w:b/>
        <w:i w:val="0"/>
        <w:sz w:val="20"/>
      </w:rPr>
    </w:lvl>
    <w:lvl w:ilvl="7">
      <w:numFmt w:val="decimal"/>
      <w:pStyle w:val="Heading8"/>
      <w:lvlText w:val="%1.%2.%3.%4.%5.%6.%8"/>
      <w:lvlJc w:val="left"/>
      <w:pPr>
        <w:ind w:left="851" w:hanging="851"/>
      </w:pPr>
      <w:rPr>
        <w:rFonts w:ascii="Arial Narrow" w:hAnsi="Arial Narrow" w:hint="default"/>
        <w:b/>
        <w:i w:val="0"/>
        <w:sz w:val="20"/>
      </w:rPr>
    </w:lvl>
    <w:lvl w:ilvl="8">
      <w:numFmt w:val="none"/>
      <w:lvlRestart w:val="0"/>
      <w:suff w:val="nothing"/>
      <w:lvlText w:val=""/>
      <w:lvlJc w:val="left"/>
      <w:pPr>
        <w:ind w:left="-32767" w:firstLine="0"/>
      </w:pPr>
      <w:rPr>
        <w:rFonts w:hint="default"/>
      </w:rPr>
    </w:lvl>
  </w:abstractNum>
  <w:abstractNum w:abstractNumId="34" w15:restartNumberingAfterBreak="0">
    <w:nsid w:val="5C893E28"/>
    <w:multiLevelType w:val="multilevel"/>
    <w:tmpl w:val="BFBAF5F2"/>
    <w:styleLink w:val="JacobsNumberedList34"/>
    <w:lvl w:ilvl="0">
      <w:start w:val="1"/>
      <w:numFmt w:val="lowerRoman"/>
      <w:lvlText w:val="%1."/>
      <w:lvlJc w:val="left"/>
      <w:pPr>
        <w:ind w:left="2155"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5C9B73AC"/>
    <w:multiLevelType w:val="multilevel"/>
    <w:tmpl w:val="348EA36E"/>
    <w:styleLink w:val="JacobsTableNumberedList1"/>
    <w:lvl w:ilvl="0">
      <w:start w:val="1"/>
      <w:numFmt w:val="decimal"/>
      <w:pStyle w:val="Tablenumber"/>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none"/>
      <w:lvlText w:val=""/>
      <w:lvlJc w:val="left"/>
      <w:pPr>
        <w:ind w:left="567" w:hanging="283"/>
      </w:pPr>
      <w:rPr>
        <w:rFonts w:hint="default"/>
      </w:rPr>
    </w:lvl>
    <w:lvl w:ilvl="3">
      <w:start w:val="1"/>
      <w:numFmt w:val="none"/>
      <w:lvlRestart w:val="2"/>
      <w:lvlText w:val=""/>
      <w:lvlJc w:val="left"/>
      <w:pPr>
        <w:ind w:left="567" w:hanging="283"/>
      </w:pPr>
      <w:rPr>
        <w:rFonts w:hint="default"/>
      </w:rPr>
    </w:lvl>
    <w:lvl w:ilvl="4">
      <w:start w:val="1"/>
      <w:numFmt w:val="none"/>
      <w:lvlRestart w:val="2"/>
      <w:lvlText w:val=""/>
      <w:lvlJc w:val="left"/>
      <w:pPr>
        <w:ind w:left="567" w:hanging="283"/>
      </w:pPr>
      <w:rPr>
        <w:rFonts w:hint="default"/>
      </w:rPr>
    </w:lvl>
    <w:lvl w:ilvl="5">
      <w:start w:val="1"/>
      <w:numFmt w:val="none"/>
      <w:lvlRestart w:val="2"/>
      <w:lvlText w:val=""/>
      <w:lvlJc w:val="left"/>
      <w:pPr>
        <w:ind w:left="567" w:hanging="283"/>
      </w:pPr>
      <w:rPr>
        <w:rFonts w:hint="default"/>
      </w:rPr>
    </w:lvl>
    <w:lvl w:ilvl="6">
      <w:start w:val="1"/>
      <w:numFmt w:val="none"/>
      <w:lvlRestart w:val="2"/>
      <w:lvlText w:val=""/>
      <w:lvlJc w:val="left"/>
      <w:pPr>
        <w:ind w:left="567" w:hanging="283"/>
      </w:pPr>
      <w:rPr>
        <w:rFonts w:hint="default"/>
      </w:rPr>
    </w:lvl>
    <w:lvl w:ilvl="7">
      <w:start w:val="1"/>
      <w:numFmt w:val="none"/>
      <w:lvlRestart w:val="2"/>
      <w:lvlText w:val=""/>
      <w:lvlJc w:val="left"/>
      <w:pPr>
        <w:ind w:left="567" w:hanging="283"/>
      </w:pPr>
      <w:rPr>
        <w:rFonts w:hint="default"/>
      </w:rPr>
    </w:lvl>
    <w:lvl w:ilvl="8">
      <w:start w:val="1"/>
      <w:numFmt w:val="none"/>
      <w:lvlRestart w:val="2"/>
      <w:lvlText w:val=""/>
      <w:lvlJc w:val="left"/>
      <w:pPr>
        <w:tabs>
          <w:tab w:val="num" w:pos="2835"/>
        </w:tabs>
        <w:ind w:left="567" w:firstLine="2268"/>
      </w:pPr>
      <w:rPr>
        <w:rFonts w:hint="default"/>
      </w:rPr>
    </w:lvl>
  </w:abstractNum>
  <w:abstractNum w:abstractNumId="36" w15:restartNumberingAfterBreak="0">
    <w:nsid w:val="633D6386"/>
    <w:multiLevelType w:val="multilevel"/>
    <w:tmpl w:val="191CAEB2"/>
    <w:lvl w:ilvl="0">
      <w:start w:val="1"/>
      <w:numFmt w:val="upperLetter"/>
      <w:pStyle w:val="Heading9"/>
      <w:suff w:val="space"/>
      <w:lvlText w:val="Appendix %1."/>
      <w:lvlJc w:val="left"/>
      <w:pPr>
        <w:ind w:left="360" w:hanging="360"/>
      </w:pPr>
      <w:rPr>
        <w:rFonts w:ascii="Arial" w:hAnsi="Arial" w:hint="default"/>
        <w:b/>
        <w:i w:val="0"/>
        <w:sz w:val="32"/>
      </w:rPr>
    </w:lvl>
    <w:lvl w:ilvl="1">
      <w:start w:val="1"/>
      <w:numFmt w:val="decimal"/>
      <w:pStyle w:val="Appendixsubheading1"/>
      <w:lvlText w:val="%1.%2"/>
      <w:lvlJc w:val="left"/>
      <w:pPr>
        <w:ind w:left="851" w:hanging="851"/>
      </w:pPr>
      <w:rPr>
        <w:rFonts w:ascii="Arial" w:hAnsi="Arial" w:hint="default"/>
        <w:b/>
        <w:i w:val="0"/>
        <w:sz w:val="24"/>
      </w:rPr>
    </w:lvl>
    <w:lvl w:ilvl="2">
      <w:start w:val="1"/>
      <w:numFmt w:val="decimal"/>
      <w:pStyle w:val="Appendixsubheading2"/>
      <w:lvlText w:val="%1.%2.%3"/>
      <w:lvlJc w:val="left"/>
      <w:pPr>
        <w:ind w:left="851" w:hanging="851"/>
      </w:pPr>
      <w:rPr>
        <w:rFonts w:ascii="Arial" w:hAnsi="Arial" w:hint="default"/>
        <w:b/>
        <w:i w:val="0"/>
        <w:sz w:val="20"/>
      </w:rPr>
    </w:lvl>
    <w:lvl w:ilvl="3">
      <w:start w:val="1"/>
      <w:numFmt w:val="decimal"/>
      <w:pStyle w:val="Appendixsubheading3"/>
      <w:lvlText w:val="%1.%2.%3.%4"/>
      <w:lvlJc w:val="left"/>
      <w:pPr>
        <w:ind w:left="851" w:hanging="851"/>
      </w:pPr>
      <w:rPr>
        <w:rFonts w:ascii="Arial" w:hAnsi="Arial" w:hint="default"/>
        <w:b/>
        <w:i w:val="0"/>
        <w:sz w:val="20"/>
      </w:rPr>
    </w:lvl>
    <w:lvl w:ilvl="4">
      <w:numFmt w:val="none"/>
      <w:lvlRestart w:val="0"/>
      <w:suff w:val="nothing"/>
      <w:lvlText w:val=""/>
      <w:lvlJc w:val="left"/>
      <w:pPr>
        <w:ind w:left="-32767" w:firstLine="32767"/>
      </w:pPr>
      <w:rPr>
        <w:rFonts w:ascii="Arial Narrow" w:hAnsi="Arial Narrow" w:hint="default"/>
        <w:b/>
        <w:i w:val="0"/>
        <w:sz w:val="20"/>
      </w:rPr>
    </w:lvl>
    <w:lvl w:ilvl="5">
      <w:numFmt w:val="none"/>
      <w:lvlRestart w:val="0"/>
      <w:suff w:val="nothing"/>
      <w:lvlText w:val=""/>
      <w:lvlJc w:val="left"/>
      <w:pPr>
        <w:ind w:left="-32767" w:firstLine="0"/>
      </w:pPr>
      <w:rPr>
        <w:rFonts w:hint="default"/>
      </w:rPr>
    </w:lvl>
    <w:lvl w:ilvl="6">
      <w:numFmt w:val="none"/>
      <w:lvlRestart w:val="0"/>
      <w:suff w:val="nothing"/>
      <w:lvlText w:val=""/>
      <w:lvlJc w:val="left"/>
      <w:pPr>
        <w:ind w:left="-32767" w:firstLine="0"/>
      </w:pPr>
      <w:rPr>
        <w:rFonts w:hint="default"/>
      </w:rPr>
    </w:lvl>
    <w:lvl w:ilvl="7">
      <w:numFmt w:val="none"/>
      <w:lvlRestart w:val="0"/>
      <w:suff w:val="nothing"/>
      <w:lvlText w:val=""/>
      <w:lvlJc w:val="left"/>
      <w:pPr>
        <w:ind w:left="-32767" w:firstLine="0"/>
      </w:pPr>
      <w:rPr>
        <w:rFonts w:hint="default"/>
      </w:rPr>
    </w:lvl>
    <w:lvl w:ilvl="8">
      <w:numFmt w:val="none"/>
      <w:lvlRestart w:val="0"/>
      <w:suff w:val="nothing"/>
      <w:lvlText w:val=""/>
      <w:lvlJc w:val="left"/>
      <w:pPr>
        <w:ind w:left="-32767" w:firstLine="0"/>
      </w:pPr>
      <w:rPr>
        <w:rFonts w:hint="default"/>
      </w:rPr>
    </w:lvl>
  </w:abstractNum>
  <w:abstractNum w:abstractNumId="37" w15:restartNumberingAfterBreak="0">
    <w:nsid w:val="66FC26A6"/>
    <w:multiLevelType w:val="multilevel"/>
    <w:tmpl w:val="AAE0FFF2"/>
    <w:styleLink w:val="JacobsNumberedList31"/>
    <w:lvl w:ilvl="0">
      <w:start w:val="1"/>
      <w:numFmt w:val="lowerRoman"/>
      <w:lvlText w:val="%1."/>
      <w:lvlJc w:val="left"/>
      <w:pPr>
        <w:ind w:left="425" w:hanging="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96E67E8"/>
    <w:multiLevelType w:val="multilevel"/>
    <w:tmpl w:val="BFACDB88"/>
    <w:styleLink w:val="JacobsSidebarList"/>
    <w:lvl w:ilvl="0">
      <w:start w:val="1"/>
      <w:numFmt w:val="bullet"/>
      <w:pStyle w:val="Sidebarbullet"/>
      <w:lvlText w:val=""/>
      <w:lvlJc w:val="left"/>
      <w:pPr>
        <w:ind w:left="284" w:hanging="284"/>
      </w:pPr>
      <w:rPr>
        <w:rFonts w:ascii="Symbol" w:hAnsi="Symbol" w:hint="default"/>
        <w:color w:val="auto"/>
      </w:rPr>
    </w:lvl>
    <w:lvl w:ilvl="1">
      <w:start w:val="1"/>
      <w:numFmt w:val="none"/>
      <w:lvlRestart w:val="0"/>
      <w:lvlText w:val=""/>
      <w:lvlJc w:val="left"/>
      <w:pPr>
        <w:ind w:left="284" w:firstLine="76"/>
      </w:pPr>
      <w:rPr>
        <w:rFonts w:hint="default"/>
      </w:rPr>
    </w:lvl>
    <w:lvl w:ilvl="2">
      <w:start w:val="1"/>
      <w:numFmt w:val="none"/>
      <w:lvlRestart w:val="0"/>
      <w:lvlText w:val=""/>
      <w:lvlJc w:val="left"/>
      <w:pPr>
        <w:ind w:left="284" w:hanging="284"/>
      </w:pPr>
      <w:rPr>
        <w:rFonts w:hint="default"/>
      </w:rPr>
    </w:lvl>
    <w:lvl w:ilvl="3">
      <w:start w:val="1"/>
      <w:numFmt w:val="none"/>
      <w:lvlRestart w:val="0"/>
      <w:lvlText w:val=""/>
      <w:lvlJc w:val="left"/>
      <w:pPr>
        <w:ind w:left="284" w:hanging="284"/>
      </w:pPr>
      <w:rPr>
        <w:rFonts w:hint="default"/>
      </w:rPr>
    </w:lvl>
    <w:lvl w:ilvl="4">
      <w:start w:val="1"/>
      <w:numFmt w:val="none"/>
      <w:lvlRestart w:val="0"/>
      <w:lvlText w:val=""/>
      <w:lvlJc w:val="left"/>
      <w:pPr>
        <w:ind w:left="284" w:hanging="284"/>
      </w:pPr>
      <w:rPr>
        <w:rFonts w:hint="default"/>
      </w:rPr>
    </w:lvl>
    <w:lvl w:ilvl="5">
      <w:start w:val="1"/>
      <w:numFmt w:val="none"/>
      <w:lvlRestart w:val="0"/>
      <w:lvlText w:val=""/>
      <w:lvlJc w:val="left"/>
      <w:pPr>
        <w:ind w:left="284" w:hanging="284"/>
      </w:pPr>
      <w:rPr>
        <w:rFonts w:hint="default"/>
      </w:rPr>
    </w:lvl>
    <w:lvl w:ilvl="6">
      <w:start w:val="1"/>
      <w:numFmt w:val="none"/>
      <w:lvlRestart w:val="0"/>
      <w:lvlText w:val=""/>
      <w:lvlJc w:val="left"/>
      <w:pPr>
        <w:ind w:left="284" w:hanging="284"/>
      </w:pPr>
      <w:rPr>
        <w:rFonts w:hint="default"/>
      </w:rPr>
    </w:lvl>
    <w:lvl w:ilvl="7">
      <w:start w:val="1"/>
      <w:numFmt w:val="none"/>
      <w:lvlRestart w:val="0"/>
      <w:lvlText w:val=""/>
      <w:lvlJc w:val="left"/>
      <w:pPr>
        <w:ind w:left="284" w:hanging="284"/>
      </w:pPr>
      <w:rPr>
        <w:rFonts w:hint="default"/>
      </w:rPr>
    </w:lvl>
    <w:lvl w:ilvl="8">
      <w:start w:val="1"/>
      <w:numFmt w:val="none"/>
      <w:lvlRestart w:val="0"/>
      <w:lvlText w:val=""/>
      <w:lvlJc w:val="left"/>
      <w:pPr>
        <w:ind w:left="284" w:hanging="284"/>
      </w:pPr>
      <w:rPr>
        <w:rFonts w:hint="default"/>
      </w:rPr>
    </w:lvl>
  </w:abstractNum>
  <w:abstractNum w:abstractNumId="39" w15:restartNumberingAfterBreak="0">
    <w:nsid w:val="6F7D6216"/>
    <w:multiLevelType w:val="multilevel"/>
    <w:tmpl w:val="4AEE2348"/>
    <w:styleLink w:val="JacobsSmallTableList1"/>
    <w:lvl w:ilvl="0">
      <w:start w:val="1"/>
      <w:numFmt w:val="bullet"/>
      <w:pStyle w:val="Tablesmallbullet"/>
      <w:lvlText w:val=""/>
      <w:lvlJc w:val="left"/>
      <w:pPr>
        <w:ind w:left="284" w:hanging="284"/>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40" w15:restartNumberingAfterBreak="0">
    <w:nsid w:val="733B6855"/>
    <w:multiLevelType w:val="hybridMultilevel"/>
    <w:tmpl w:val="68F296FE"/>
    <w:lvl w:ilvl="0" w:tplc="6B6C78CA">
      <w:start w:val="1"/>
      <w:numFmt w:val="bullet"/>
      <w:pStyle w:val="ContentBulletsRound"/>
      <w:lvlText w:val=""/>
      <w:lvlJc w:val="left"/>
      <w:pPr>
        <w:ind w:left="1418" w:hanging="851"/>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12637D"/>
    <w:multiLevelType w:val="hybridMultilevel"/>
    <w:tmpl w:val="17F69F8C"/>
    <w:lvl w:ilvl="0" w:tplc="3FE4669E">
      <w:start w:val="1"/>
      <w:numFmt w:val="decimal"/>
      <w:pStyle w:val="Para1number"/>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num w:numId="1">
    <w:abstractNumId w:val="4"/>
  </w:num>
  <w:num w:numId="2">
    <w:abstractNumId w:val="5"/>
  </w:num>
  <w:num w:numId="3">
    <w:abstractNumId w:val="18"/>
  </w:num>
  <w:num w:numId="4">
    <w:abstractNumId w:val="26"/>
  </w:num>
  <w:num w:numId="5">
    <w:abstractNumId w:val="23"/>
  </w:num>
  <w:num w:numId="6">
    <w:abstractNumId w:val="40"/>
  </w:num>
  <w:num w:numId="7">
    <w:abstractNumId w:val="33"/>
  </w:num>
  <w:num w:numId="8">
    <w:abstractNumId w:val="36"/>
  </w:num>
  <w:num w:numId="9">
    <w:abstractNumId w:val="41"/>
  </w:num>
  <w:num w:numId="10">
    <w:abstractNumId w:val="20"/>
  </w:num>
  <w:num w:numId="11">
    <w:abstractNumId w:val="24"/>
  </w:num>
  <w:num w:numId="12">
    <w:abstractNumId w:val="16"/>
  </w:num>
  <w:num w:numId="13">
    <w:abstractNumId w:val="0"/>
  </w:num>
  <w:num w:numId="14">
    <w:abstractNumId w:val="3"/>
  </w:num>
  <w:num w:numId="15">
    <w:abstractNumId w:val="12"/>
  </w:num>
  <w:num w:numId="16">
    <w:abstractNumId w:val="28"/>
  </w:num>
  <w:num w:numId="17">
    <w:abstractNumId w:val="1"/>
  </w:num>
  <w:num w:numId="18">
    <w:abstractNumId w:val="25"/>
  </w:num>
  <w:num w:numId="19">
    <w:abstractNumId w:val="14"/>
  </w:num>
  <w:num w:numId="20">
    <w:abstractNumId w:val="38"/>
  </w:num>
  <w:num w:numId="21">
    <w:abstractNumId w:val="39"/>
  </w:num>
  <w:num w:numId="22">
    <w:abstractNumId w:val="6"/>
  </w:num>
  <w:num w:numId="23">
    <w:abstractNumId w:val="8"/>
  </w:num>
  <w:num w:numId="24">
    <w:abstractNumId w:val="22"/>
  </w:num>
  <w:num w:numId="25">
    <w:abstractNumId w:val="9"/>
  </w:num>
  <w:num w:numId="26">
    <w:abstractNumId w:val="35"/>
  </w:num>
  <w:num w:numId="27">
    <w:abstractNumId w:val="7"/>
  </w:num>
  <w:num w:numId="28">
    <w:abstractNumId w:val="21"/>
  </w:num>
  <w:num w:numId="29">
    <w:abstractNumId w:val="13"/>
  </w:num>
  <w:num w:numId="30">
    <w:abstractNumId w:val="27"/>
  </w:num>
  <w:num w:numId="31">
    <w:abstractNumId w:val="2"/>
  </w:num>
  <w:num w:numId="32">
    <w:abstractNumId w:val="19"/>
  </w:num>
  <w:num w:numId="33">
    <w:abstractNumId w:val="31"/>
  </w:num>
  <w:num w:numId="34">
    <w:abstractNumId w:val="30"/>
  </w:num>
  <w:num w:numId="35">
    <w:abstractNumId w:val="37"/>
  </w:num>
  <w:num w:numId="36">
    <w:abstractNumId w:val="10"/>
  </w:num>
  <w:num w:numId="37">
    <w:abstractNumId w:val="32"/>
  </w:num>
  <w:num w:numId="38">
    <w:abstractNumId w:val="34"/>
  </w:num>
  <w:num w:numId="39">
    <w:abstractNumId w:val="29"/>
  </w:num>
  <w:num w:numId="40">
    <w:abstractNumId w:val="17"/>
  </w:num>
  <w:num w:numId="41">
    <w:abstractNumId w:val="11"/>
    <w:lvlOverride w:ilvl="0">
      <w:lvl w:ilvl="0">
        <w:start w:val="1"/>
        <w:numFmt w:val="bullet"/>
        <w:lvlText w:val=""/>
        <w:lvlJc w:val="left"/>
        <w:pPr>
          <w:ind w:left="1275" w:hanging="425"/>
        </w:pPr>
        <w:rPr>
          <w:rFonts w:ascii="Symbol" w:hAnsi="Symbol" w:hint="default"/>
          <w:color w:val="auto"/>
          <w:sz w:val="22"/>
        </w:rPr>
      </w:lvl>
    </w:lvlOverride>
  </w:num>
  <w:num w:numId="42">
    <w:abstractNumId w:val="11"/>
  </w:num>
  <w:num w:numId="43">
    <w:abstractNumId w:val="15"/>
  </w:num>
  <w:num w:numId="44">
    <w:abstractNumId w:val="33"/>
  </w:num>
  <w:num w:numId="45">
    <w:abstractNumId w:val="33"/>
  </w:num>
  <w:num w:numId="46">
    <w:abstractNumId w:val="33"/>
  </w:num>
  <w:num w:numId="47">
    <w:abstractNumId w:val="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removeDateAndTime/>
  <w:attachedTemplate r:id="rId1"/>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efaultTabStop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ddress" w:val="Simpson House_x000b_6 Cherry Orchard Road_x000b_Croydon CR9 6BE_x000b_United Kingdom"/>
    <w:docVar w:name="Branding" w:val="JACOBS"/>
    <w:docVar w:name="CoverBusinessRegoNo" w:val=" "/>
    <w:docVar w:name="CoverCopyright" w:val="Jacobs U.K. Limited"/>
    <w:docVar w:name="CoverLimitation" w:val="Jacobs"/>
    <w:docVar w:name="CoverLogoInUse" w:val=" "/>
    <w:docVar w:name="EntityName" w:val="Jacobs U.K. Limited"/>
    <w:docVar w:name="EntityOnly" w:val="Jacobs U.K. Limited"/>
    <w:docVar w:name="Fax" w:val="F +44 (0)208 681 2499"/>
    <w:docVar w:name="FaxFooter" w:val="Jacobs U.K. Limited_x000b_Registered in England and Wales 02594504_x000b_Registered Office: 1180 Eskdale Road, Winnersh, Wokingham, RG41 5TU"/>
    <w:docVar w:name="FaxFooterFollowOn" w:val=" "/>
    <w:docVar w:name="FilterItem" w:val="United Kingdom"/>
    <w:docVar w:name="Footer" w:val="Jacobs U.K. Limited"/>
    <w:docVar w:name="FooterFollowOn" w:val=" "/>
    <w:docVar w:name="LetterFooter" w:val="Jacobs U.K. Limited_x000b_Registered in England and Wales 02594504_x000b_Registered Office: 1180 Eskdale Road, Winnersh, Wokingham, RG41 5TU"/>
    <w:docVar w:name="LetterFooterFollowOn" w:val=" "/>
    <w:docVar w:name="Logo" w:val=" "/>
    <w:docVar w:name="LogoLandscape" w:val="Jacobs landscape logo A4"/>
    <w:docVar w:name="LogoLandscapeA3" w:val="Jacobs landscape logo A3"/>
    <w:docVar w:name="LogoLandscapeA3USL" w:val="Jacobs landscape logo USL A3"/>
    <w:docVar w:name="LogoLandscapeUSL" w:val="Jacobs landscape logo USL"/>
    <w:docVar w:name="LogoPortrait" w:val="Jacobs portrait logo A4"/>
    <w:docVar w:name="LogoPortraitUSL" w:val="Jacobs portrait logo USL"/>
    <w:docVar w:name="LogoProposalA4" w:val="Jacobs cover logo A4"/>
    <w:docVar w:name="LogoProposalUSL" w:val="Jacobs cover logo USL"/>
    <w:docVar w:name="LogoReportA4" w:val="Jacobs report cover logo A4"/>
    <w:docVar w:name="LogoReportUSL" w:val="Jacobs report cover logo USL"/>
    <w:docVar w:name="LogoStationeryGeneral" w:val="Jacobs stationery logo (color)"/>
    <w:docVar w:name="LogoStationeryGeneralUSL" w:val="Jacobs stationery logo (color)"/>
    <w:docVar w:name="LogoStationeryLetter" w:val="Jacobs letter logo"/>
    <w:docVar w:name="LogoStationeryLetterUSL" w:val="Jacobs letter logo USL"/>
    <w:docVar w:name="LogoUSL" w:val=" "/>
    <w:docVar w:name="OfficeName" w:val="Croydon"/>
    <w:docVar w:name="Paper Size" w:val="A4"/>
    <w:docVar w:name="Phone" w:val="T +44 (0)208 686 8212"/>
    <w:docVar w:name="RegisteredTradeMark" w:val="Jacobs® is a trademark of Jacobs Engineering Group Inc."/>
    <w:docVar w:name="ShortAddress1" w:val=" "/>
    <w:docVar w:name="ShortAddress2" w:val=" "/>
    <w:docVar w:name="Web" w:val="www.jacobs.com"/>
  </w:docVars>
  <w:rsids>
    <w:rsidRoot w:val="00484CD5"/>
    <w:rsid w:val="000014B3"/>
    <w:rsid w:val="00003143"/>
    <w:rsid w:val="00006B5A"/>
    <w:rsid w:val="00007410"/>
    <w:rsid w:val="00007B43"/>
    <w:rsid w:val="00011476"/>
    <w:rsid w:val="00012480"/>
    <w:rsid w:val="00012F85"/>
    <w:rsid w:val="00014CF3"/>
    <w:rsid w:val="00015523"/>
    <w:rsid w:val="000157E5"/>
    <w:rsid w:val="00016CF3"/>
    <w:rsid w:val="0001705B"/>
    <w:rsid w:val="00020F53"/>
    <w:rsid w:val="000217C0"/>
    <w:rsid w:val="00022FBA"/>
    <w:rsid w:val="00024B85"/>
    <w:rsid w:val="00025193"/>
    <w:rsid w:val="000252CA"/>
    <w:rsid w:val="00025944"/>
    <w:rsid w:val="00026231"/>
    <w:rsid w:val="000352B5"/>
    <w:rsid w:val="000373F0"/>
    <w:rsid w:val="00037461"/>
    <w:rsid w:val="00040A20"/>
    <w:rsid w:val="000420FE"/>
    <w:rsid w:val="0004302B"/>
    <w:rsid w:val="00043C9F"/>
    <w:rsid w:val="00047F99"/>
    <w:rsid w:val="000524AE"/>
    <w:rsid w:val="0005266C"/>
    <w:rsid w:val="0005390A"/>
    <w:rsid w:val="00054594"/>
    <w:rsid w:val="0005491F"/>
    <w:rsid w:val="00062407"/>
    <w:rsid w:val="0006464F"/>
    <w:rsid w:val="00064759"/>
    <w:rsid w:val="000670B2"/>
    <w:rsid w:val="00067BEB"/>
    <w:rsid w:val="000702C8"/>
    <w:rsid w:val="00070FB4"/>
    <w:rsid w:val="000728C3"/>
    <w:rsid w:val="00074B80"/>
    <w:rsid w:val="000758F9"/>
    <w:rsid w:val="00075D0D"/>
    <w:rsid w:val="00076BB8"/>
    <w:rsid w:val="00081872"/>
    <w:rsid w:val="00081C6F"/>
    <w:rsid w:val="00081D22"/>
    <w:rsid w:val="00082F46"/>
    <w:rsid w:val="00083B81"/>
    <w:rsid w:val="000847A8"/>
    <w:rsid w:val="000860D4"/>
    <w:rsid w:val="00086790"/>
    <w:rsid w:val="000867FF"/>
    <w:rsid w:val="00086E78"/>
    <w:rsid w:val="00087A4B"/>
    <w:rsid w:val="00091D03"/>
    <w:rsid w:val="00093693"/>
    <w:rsid w:val="00094190"/>
    <w:rsid w:val="00096085"/>
    <w:rsid w:val="00097841"/>
    <w:rsid w:val="000A0E10"/>
    <w:rsid w:val="000A1438"/>
    <w:rsid w:val="000A20EF"/>
    <w:rsid w:val="000A3931"/>
    <w:rsid w:val="000A44CA"/>
    <w:rsid w:val="000A71CC"/>
    <w:rsid w:val="000A782F"/>
    <w:rsid w:val="000B07EA"/>
    <w:rsid w:val="000B2CA3"/>
    <w:rsid w:val="000B5DC3"/>
    <w:rsid w:val="000B7020"/>
    <w:rsid w:val="000B7078"/>
    <w:rsid w:val="000C0BA2"/>
    <w:rsid w:val="000C3406"/>
    <w:rsid w:val="000D10DA"/>
    <w:rsid w:val="000D2EDA"/>
    <w:rsid w:val="000D3176"/>
    <w:rsid w:val="000D48EC"/>
    <w:rsid w:val="000E1485"/>
    <w:rsid w:val="000E1EA7"/>
    <w:rsid w:val="000E2676"/>
    <w:rsid w:val="000E3302"/>
    <w:rsid w:val="000E337F"/>
    <w:rsid w:val="000F0EE5"/>
    <w:rsid w:val="000F1818"/>
    <w:rsid w:val="000F2211"/>
    <w:rsid w:val="000F2816"/>
    <w:rsid w:val="000F2DCD"/>
    <w:rsid w:val="000F3100"/>
    <w:rsid w:val="000F38BE"/>
    <w:rsid w:val="000F494A"/>
    <w:rsid w:val="000F49F4"/>
    <w:rsid w:val="000F53A1"/>
    <w:rsid w:val="000F6F05"/>
    <w:rsid w:val="00100084"/>
    <w:rsid w:val="00101052"/>
    <w:rsid w:val="00101FEF"/>
    <w:rsid w:val="00106744"/>
    <w:rsid w:val="00107942"/>
    <w:rsid w:val="00107C37"/>
    <w:rsid w:val="0011226D"/>
    <w:rsid w:val="00112282"/>
    <w:rsid w:val="00112303"/>
    <w:rsid w:val="00112F88"/>
    <w:rsid w:val="001143B7"/>
    <w:rsid w:val="00115E60"/>
    <w:rsid w:val="001174F3"/>
    <w:rsid w:val="001175AB"/>
    <w:rsid w:val="00117715"/>
    <w:rsid w:val="00117869"/>
    <w:rsid w:val="00121F3E"/>
    <w:rsid w:val="00122DF8"/>
    <w:rsid w:val="00123BED"/>
    <w:rsid w:val="001249A3"/>
    <w:rsid w:val="00127C0E"/>
    <w:rsid w:val="00127C46"/>
    <w:rsid w:val="0013088D"/>
    <w:rsid w:val="00130CF9"/>
    <w:rsid w:val="00132619"/>
    <w:rsid w:val="001329A5"/>
    <w:rsid w:val="00134D7D"/>
    <w:rsid w:val="0014018E"/>
    <w:rsid w:val="0014107C"/>
    <w:rsid w:val="00141CBD"/>
    <w:rsid w:val="0014204D"/>
    <w:rsid w:val="00142DCF"/>
    <w:rsid w:val="001449D8"/>
    <w:rsid w:val="00146F8C"/>
    <w:rsid w:val="0014724D"/>
    <w:rsid w:val="00152CDD"/>
    <w:rsid w:val="00153090"/>
    <w:rsid w:val="0015495B"/>
    <w:rsid w:val="001551A8"/>
    <w:rsid w:val="00156D73"/>
    <w:rsid w:val="00157170"/>
    <w:rsid w:val="00160681"/>
    <w:rsid w:val="00161569"/>
    <w:rsid w:val="00161E9D"/>
    <w:rsid w:val="00162083"/>
    <w:rsid w:val="0016335F"/>
    <w:rsid w:val="00163A01"/>
    <w:rsid w:val="00170125"/>
    <w:rsid w:val="00170FDB"/>
    <w:rsid w:val="0017126C"/>
    <w:rsid w:val="00171500"/>
    <w:rsid w:val="001719A0"/>
    <w:rsid w:val="0017295D"/>
    <w:rsid w:val="00173577"/>
    <w:rsid w:val="00174C71"/>
    <w:rsid w:val="001755CB"/>
    <w:rsid w:val="001755FB"/>
    <w:rsid w:val="0017620C"/>
    <w:rsid w:val="00176862"/>
    <w:rsid w:val="0017789D"/>
    <w:rsid w:val="00177FDA"/>
    <w:rsid w:val="00180105"/>
    <w:rsid w:val="0018042B"/>
    <w:rsid w:val="00181066"/>
    <w:rsid w:val="00182D55"/>
    <w:rsid w:val="0018373C"/>
    <w:rsid w:val="00183EB7"/>
    <w:rsid w:val="001860B5"/>
    <w:rsid w:val="00186109"/>
    <w:rsid w:val="00192EB2"/>
    <w:rsid w:val="00194F6E"/>
    <w:rsid w:val="001963C7"/>
    <w:rsid w:val="00196D13"/>
    <w:rsid w:val="0019755B"/>
    <w:rsid w:val="001A0ACD"/>
    <w:rsid w:val="001A175E"/>
    <w:rsid w:val="001A3F34"/>
    <w:rsid w:val="001A42CC"/>
    <w:rsid w:val="001A7354"/>
    <w:rsid w:val="001B005A"/>
    <w:rsid w:val="001B16B0"/>
    <w:rsid w:val="001B2790"/>
    <w:rsid w:val="001B39C9"/>
    <w:rsid w:val="001B40BE"/>
    <w:rsid w:val="001B5766"/>
    <w:rsid w:val="001B6D0B"/>
    <w:rsid w:val="001B71DB"/>
    <w:rsid w:val="001C0E03"/>
    <w:rsid w:val="001C1EA8"/>
    <w:rsid w:val="001C33DA"/>
    <w:rsid w:val="001C45CF"/>
    <w:rsid w:val="001C4EDA"/>
    <w:rsid w:val="001C725F"/>
    <w:rsid w:val="001C784E"/>
    <w:rsid w:val="001D5E3F"/>
    <w:rsid w:val="001D74FA"/>
    <w:rsid w:val="001D7DE2"/>
    <w:rsid w:val="001E1256"/>
    <w:rsid w:val="001E1CB3"/>
    <w:rsid w:val="001E3658"/>
    <w:rsid w:val="001E4D1D"/>
    <w:rsid w:val="001E4D1E"/>
    <w:rsid w:val="001E4EDA"/>
    <w:rsid w:val="001E67A5"/>
    <w:rsid w:val="001E6AC1"/>
    <w:rsid w:val="001E7AE0"/>
    <w:rsid w:val="001F0697"/>
    <w:rsid w:val="001F150C"/>
    <w:rsid w:val="001F2E8B"/>
    <w:rsid w:val="001F3C0D"/>
    <w:rsid w:val="001F3D0A"/>
    <w:rsid w:val="001F418B"/>
    <w:rsid w:val="001F5420"/>
    <w:rsid w:val="001F619C"/>
    <w:rsid w:val="001F74B3"/>
    <w:rsid w:val="001F77E1"/>
    <w:rsid w:val="001F7C4F"/>
    <w:rsid w:val="0020155D"/>
    <w:rsid w:val="002022C2"/>
    <w:rsid w:val="00202AF0"/>
    <w:rsid w:val="00202CA4"/>
    <w:rsid w:val="0020341A"/>
    <w:rsid w:val="0020454A"/>
    <w:rsid w:val="00204B30"/>
    <w:rsid w:val="00204BAD"/>
    <w:rsid w:val="00206F76"/>
    <w:rsid w:val="00207A74"/>
    <w:rsid w:val="002105E7"/>
    <w:rsid w:val="00213631"/>
    <w:rsid w:val="00213E89"/>
    <w:rsid w:val="00222FCB"/>
    <w:rsid w:val="002233F0"/>
    <w:rsid w:val="00223951"/>
    <w:rsid w:val="00223DEF"/>
    <w:rsid w:val="00224068"/>
    <w:rsid w:val="00224FA7"/>
    <w:rsid w:val="00225F88"/>
    <w:rsid w:val="002264C0"/>
    <w:rsid w:val="00230452"/>
    <w:rsid w:val="002344A6"/>
    <w:rsid w:val="00236A21"/>
    <w:rsid w:val="00237E0B"/>
    <w:rsid w:val="0024108E"/>
    <w:rsid w:val="0024167D"/>
    <w:rsid w:val="00241814"/>
    <w:rsid w:val="00241F39"/>
    <w:rsid w:val="0024455A"/>
    <w:rsid w:val="00244F7C"/>
    <w:rsid w:val="002455F3"/>
    <w:rsid w:val="00246AC3"/>
    <w:rsid w:val="002474CD"/>
    <w:rsid w:val="002474F0"/>
    <w:rsid w:val="00247B7C"/>
    <w:rsid w:val="00251A70"/>
    <w:rsid w:val="00251CEA"/>
    <w:rsid w:val="002520D0"/>
    <w:rsid w:val="00252AD9"/>
    <w:rsid w:val="00252FCB"/>
    <w:rsid w:val="002534DD"/>
    <w:rsid w:val="002535DC"/>
    <w:rsid w:val="00254801"/>
    <w:rsid w:val="00255E56"/>
    <w:rsid w:val="002565F2"/>
    <w:rsid w:val="002566FD"/>
    <w:rsid w:val="002568C7"/>
    <w:rsid w:val="0025702F"/>
    <w:rsid w:val="00257A09"/>
    <w:rsid w:val="0026179A"/>
    <w:rsid w:val="00262E79"/>
    <w:rsid w:val="00263F0D"/>
    <w:rsid w:val="00264230"/>
    <w:rsid w:val="002660E6"/>
    <w:rsid w:val="002663E4"/>
    <w:rsid w:val="00267DD3"/>
    <w:rsid w:val="00270E32"/>
    <w:rsid w:val="00270ED9"/>
    <w:rsid w:val="00272230"/>
    <w:rsid w:val="002752B2"/>
    <w:rsid w:val="00275890"/>
    <w:rsid w:val="00275DB5"/>
    <w:rsid w:val="0027714D"/>
    <w:rsid w:val="0027759C"/>
    <w:rsid w:val="002776CE"/>
    <w:rsid w:val="002776F8"/>
    <w:rsid w:val="0028203F"/>
    <w:rsid w:val="00283089"/>
    <w:rsid w:val="0028596B"/>
    <w:rsid w:val="00287F6A"/>
    <w:rsid w:val="00290A79"/>
    <w:rsid w:val="00290C96"/>
    <w:rsid w:val="002911B2"/>
    <w:rsid w:val="00292170"/>
    <w:rsid w:val="00292753"/>
    <w:rsid w:val="00292B49"/>
    <w:rsid w:val="002959C4"/>
    <w:rsid w:val="002A00CE"/>
    <w:rsid w:val="002A3E36"/>
    <w:rsid w:val="002A551F"/>
    <w:rsid w:val="002A629B"/>
    <w:rsid w:val="002A6B32"/>
    <w:rsid w:val="002A7CAB"/>
    <w:rsid w:val="002B1B8F"/>
    <w:rsid w:val="002B3695"/>
    <w:rsid w:val="002B3827"/>
    <w:rsid w:val="002B3C2E"/>
    <w:rsid w:val="002B4ABA"/>
    <w:rsid w:val="002B50B1"/>
    <w:rsid w:val="002B6318"/>
    <w:rsid w:val="002B6F8B"/>
    <w:rsid w:val="002B76B3"/>
    <w:rsid w:val="002C02FB"/>
    <w:rsid w:val="002C11A2"/>
    <w:rsid w:val="002C2F94"/>
    <w:rsid w:val="002C38C3"/>
    <w:rsid w:val="002C3B2E"/>
    <w:rsid w:val="002C6A76"/>
    <w:rsid w:val="002C70C7"/>
    <w:rsid w:val="002C788F"/>
    <w:rsid w:val="002D0844"/>
    <w:rsid w:val="002D1A9F"/>
    <w:rsid w:val="002D1BCA"/>
    <w:rsid w:val="002D2BF9"/>
    <w:rsid w:val="002D444F"/>
    <w:rsid w:val="002D549F"/>
    <w:rsid w:val="002D59CD"/>
    <w:rsid w:val="002D7B56"/>
    <w:rsid w:val="002E0AFC"/>
    <w:rsid w:val="002E16D5"/>
    <w:rsid w:val="002E1794"/>
    <w:rsid w:val="002E1D85"/>
    <w:rsid w:val="002E3592"/>
    <w:rsid w:val="002E5D59"/>
    <w:rsid w:val="002E61CB"/>
    <w:rsid w:val="002E69A2"/>
    <w:rsid w:val="002E7970"/>
    <w:rsid w:val="002E7DC6"/>
    <w:rsid w:val="002F1064"/>
    <w:rsid w:val="002F2727"/>
    <w:rsid w:val="002F4511"/>
    <w:rsid w:val="00302656"/>
    <w:rsid w:val="00304077"/>
    <w:rsid w:val="00305295"/>
    <w:rsid w:val="0030764E"/>
    <w:rsid w:val="00307BF0"/>
    <w:rsid w:val="003106E3"/>
    <w:rsid w:val="00311964"/>
    <w:rsid w:val="00312B0C"/>
    <w:rsid w:val="00314807"/>
    <w:rsid w:val="00316296"/>
    <w:rsid w:val="003202A7"/>
    <w:rsid w:val="00320383"/>
    <w:rsid w:val="003204CD"/>
    <w:rsid w:val="003212CE"/>
    <w:rsid w:val="003220C5"/>
    <w:rsid w:val="00322F9C"/>
    <w:rsid w:val="00324783"/>
    <w:rsid w:val="003252EA"/>
    <w:rsid w:val="00330FB8"/>
    <w:rsid w:val="003326ED"/>
    <w:rsid w:val="003330E6"/>
    <w:rsid w:val="00334626"/>
    <w:rsid w:val="00336E1A"/>
    <w:rsid w:val="00340828"/>
    <w:rsid w:val="00342022"/>
    <w:rsid w:val="00343DBB"/>
    <w:rsid w:val="00344967"/>
    <w:rsid w:val="0034782A"/>
    <w:rsid w:val="00347D96"/>
    <w:rsid w:val="003506DF"/>
    <w:rsid w:val="00351097"/>
    <w:rsid w:val="00351507"/>
    <w:rsid w:val="00353F07"/>
    <w:rsid w:val="0035480C"/>
    <w:rsid w:val="003552CE"/>
    <w:rsid w:val="00356452"/>
    <w:rsid w:val="00357C6D"/>
    <w:rsid w:val="003611D2"/>
    <w:rsid w:val="00361897"/>
    <w:rsid w:val="00362377"/>
    <w:rsid w:val="003629D1"/>
    <w:rsid w:val="00362D25"/>
    <w:rsid w:val="00364CFC"/>
    <w:rsid w:val="00366CAC"/>
    <w:rsid w:val="003672A2"/>
    <w:rsid w:val="00367E95"/>
    <w:rsid w:val="00370182"/>
    <w:rsid w:val="00371B79"/>
    <w:rsid w:val="00372103"/>
    <w:rsid w:val="0037236F"/>
    <w:rsid w:val="00372EA9"/>
    <w:rsid w:val="003730BF"/>
    <w:rsid w:val="00373110"/>
    <w:rsid w:val="00376AEF"/>
    <w:rsid w:val="003772ED"/>
    <w:rsid w:val="00380BBE"/>
    <w:rsid w:val="003815C6"/>
    <w:rsid w:val="00383416"/>
    <w:rsid w:val="0038422B"/>
    <w:rsid w:val="00384844"/>
    <w:rsid w:val="00385342"/>
    <w:rsid w:val="003909F3"/>
    <w:rsid w:val="00390D65"/>
    <w:rsid w:val="00391D94"/>
    <w:rsid w:val="00391EB1"/>
    <w:rsid w:val="00396074"/>
    <w:rsid w:val="00396D30"/>
    <w:rsid w:val="003975FA"/>
    <w:rsid w:val="003A00A6"/>
    <w:rsid w:val="003A0D3E"/>
    <w:rsid w:val="003A175A"/>
    <w:rsid w:val="003A2B0F"/>
    <w:rsid w:val="003A2CD7"/>
    <w:rsid w:val="003A3034"/>
    <w:rsid w:val="003A35AB"/>
    <w:rsid w:val="003A5F6A"/>
    <w:rsid w:val="003A6027"/>
    <w:rsid w:val="003B0305"/>
    <w:rsid w:val="003B03DD"/>
    <w:rsid w:val="003B043C"/>
    <w:rsid w:val="003B1407"/>
    <w:rsid w:val="003B178B"/>
    <w:rsid w:val="003B24FC"/>
    <w:rsid w:val="003B2811"/>
    <w:rsid w:val="003B3DD5"/>
    <w:rsid w:val="003B4CC6"/>
    <w:rsid w:val="003B5A3C"/>
    <w:rsid w:val="003B666D"/>
    <w:rsid w:val="003C021D"/>
    <w:rsid w:val="003C057C"/>
    <w:rsid w:val="003C67BE"/>
    <w:rsid w:val="003C757B"/>
    <w:rsid w:val="003D099B"/>
    <w:rsid w:val="003D1ECB"/>
    <w:rsid w:val="003D2E6F"/>
    <w:rsid w:val="003D4495"/>
    <w:rsid w:val="003E21E8"/>
    <w:rsid w:val="003E5197"/>
    <w:rsid w:val="003E59A6"/>
    <w:rsid w:val="003E6362"/>
    <w:rsid w:val="003E66AF"/>
    <w:rsid w:val="003E6E41"/>
    <w:rsid w:val="003E6F51"/>
    <w:rsid w:val="003E72BF"/>
    <w:rsid w:val="003F106A"/>
    <w:rsid w:val="003F155A"/>
    <w:rsid w:val="003F2158"/>
    <w:rsid w:val="003F2663"/>
    <w:rsid w:val="003F2B10"/>
    <w:rsid w:val="003F37F0"/>
    <w:rsid w:val="003F410A"/>
    <w:rsid w:val="003F41F9"/>
    <w:rsid w:val="003F5870"/>
    <w:rsid w:val="003F5968"/>
    <w:rsid w:val="003F69DC"/>
    <w:rsid w:val="00400B48"/>
    <w:rsid w:val="00400F37"/>
    <w:rsid w:val="00403866"/>
    <w:rsid w:val="004045D9"/>
    <w:rsid w:val="00411BF0"/>
    <w:rsid w:val="004120C2"/>
    <w:rsid w:val="0041210B"/>
    <w:rsid w:val="00412FA7"/>
    <w:rsid w:val="00414DF0"/>
    <w:rsid w:val="0041555E"/>
    <w:rsid w:val="00416786"/>
    <w:rsid w:val="004200A9"/>
    <w:rsid w:val="00420660"/>
    <w:rsid w:val="00422D6C"/>
    <w:rsid w:val="00423D9F"/>
    <w:rsid w:val="00425EA4"/>
    <w:rsid w:val="004267B2"/>
    <w:rsid w:val="004300A0"/>
    <w:rsid w:val="00430F16"/>
    <w:rsid w:val="00432E76"/>
    <w:rsid w:val="0043300A"/>
    <w:rsid w:val="0043317F"/>
    <w:rsid w:val="00435EE3"/>
    <w:rsid w:val="0043617D"/>
    <w:rsid w:val="0044077F"/>
    <w:rsid w:val="00441743"/>
    <w:rsid w:val="00442E25"/>
    <w:rsid w:val="00443B88"/>
    <w:rsid w:val="00444530"/>
    <w:rsid w:val="0044473B"/>
    <w:rsid w:val="00444AFC"/>
    <w:rsid w:val="0044537D"/>
    <w:rsid w:val="004513C8"/>
    <w:rsid w:val="00453C8E"/>
    <w:rsid w:val="0045552D"/>
    <w:rsid w:val="00455936"/>
    <w:rsid w:val="00456CCE"/>
    <w:rsid w:val="00460241"/>
    <w:rsid w:val="00460741"/>
    <w:rsid w:val="0046215E"/>
    <w:rsid w:val="00462CB3"/>
    <w:rsid w:val="00462D0D"/>
    <w:rsid w:val="00463857"/>
    <w:rsid w:val="004646DE"/>
    <w:rsid w:val="00464DA8"/>
    <w:rsid w:val="00464E96"/>
    <w:rsid w:val="004650AF"/>
    <w:rsid w:val="004659D9"/>
    <w:rsid w:val="00465A60"/>
    <w:rsid w:val="00466175"/>
    <w:rsid w:val="00467CCE"/>
    <w:rsid w:val="00472625"/>
    <w:rsid w:val="0047354D"/>
    <w:rsid w:val="00477583"/>
    <w:rsid w:val="00477A91"/>
    <w:rsid w:val="00482053"/>
    <w:rsid w:val="004820FB"/>
    <w:rsid w:val="00482EE8"/>
    <w:rsid w:val="00483392"/>
    <w:rsid w:val="004837BE"/>
    <w:rsid w:val="00484CD5"/>
    <w:rsid w:val="00485E48"/>
    <w:rsid w:val="00487542"/>
    <w:rsid w:val="00487CAE"/>
    <w:rsid w:val="00490765"/>
    <w:rsid w:val="0049114A"/>
    <w:rsid w:val="00491431"/>
    <w:rsid w:val="00491776"/>
    <w:rsid w:val="00491B38"/>
    <w:rsid w:val="0049210C"/>
    <w:rsid w:val="00496130"/>
    <w:rsid w:val="0049667F"/>
    <w:rsid w:val="004A0239"/>
    <w:rsid w:val="004A03D2"/>
    <w:rsid w:val="004A14F3"/>
    <w:rsid w:val="004A1958"/>
    <w:rsid w:val="004A1D42"/>
    <w:rsid w:val="004A201A"/>
    <w:rsid w:val="004A237E"/>
    <w:rsid w:val="004A3A35"/>
    <w:rsid w:val="004A523E"/>
    <w:rsid w:val="004B1323"/>
    <w:rsid w:val="004B236C"/>
    <w:rsid w:val="004B24FD"/>
    <w:rsid w:val="004B27A2"/>
    <w:rsid w:val="004B306E"/>
    <w:rsid w:val="004B4631"/>
    <w:rsid w:val="004B4C09"/>
    <w:rsid w:val="004C1BE0"/>
    <w:rsid w:val="004C3699"/>
    <w:rsid w:val="004C374E"/>
    <w:rsid w:val="004C3852"/>
    <w:rsid w:val="004C4CE4"/>
    <w:rsid w:val="004C7720"/>
    <w:rsid w:val="004C7A23"/>
    <w:rsid w:val="004D0B05"/>
    <w:rsid w:val="004D29DE"/>
    <w:rsid w:val="004D5019"/>
    <w:rsid w:val="004D5488"/>
    <w:rsid w:val="004D6125"/>
    <w:rsid w:val="004D71AD"/>
    <w:rsid w:val="004D7A3B"/>
    <w:rsid w:val="004E185A"/>
    <w:rsid w:val="004E369D"/>
    <w:rsid w:val="004E570F"/>
    <w:rsid w:val="004E57C8"/>
    <w:rsid w:val="004E6541"/>
    <w:rsid w:val="004E65E7"/>
    <w:rsid w:val="004F1718"/>
    <w:rsid w:val="004F2501"/>
    <w:rsid w:val="004F25EC"/>
    <w:rsid w:val="004F401D"/>
    <w:rsid w:val="004F4E9F"/>
    <w:rsid w:val="004F66B1"/>
    <w:rsid w:val="00503B4B"/>
    <w:rsid w:val="00503FBD"/>
    <w:rsid w:val="00504765"/>
    <w:rsid w:val="00507192"/>
    <w:rsid w:val="0050747E"/>
    <w:rsid w:val="0050777F"/>
    <w:rsid w:val="00511FD3"/>
    <w:rsid w:val="00512430"/>
    <w:rsid w:val="00513D2A"/>
    <w:rsid w:val="0051485F"/>
    <w:rsid w:val="00515948"/>
    <w:rsid w:val="005163C9"/>
    <w:rsid w:val="005167D0"/>
    <w:rsid w:val="00516D09"/>
    <w:rsid w:val="00520146"/>
    <w:rsid w:val="00520778"/>
    <w:rsid w:val="00523360"/>
    <w:rsid w:val="00523D25"/>
    <w:rsid w:val="00524572"/>
    <w:rsid w:val="005267B8"/>
    <w:rsid w:val="005271BE"/>
    <w:rsid w:val="00530480"/>
    <w:rsid w:val="00530B47"/>
    <w:rsid w:val="00531F2B"/>
    <w:rsid w:val="00534198"/>
    <w:rsid w:val="0053431A"/>
    <w:rsid w:val="0053463E"/>
    <w:rsid w:val="00535794"/>
    <w:rsid w:val="005359B5"/>
    <w:rsid w:val="00536452"/>
    <w:rsid w:val="00536A4B"/>
    <w:rsid w:val="00536E59"/>
    <w:rsid w:val="00536E6B"/>
    <w:rsid w:val="005379B9"/>
    <w:rsid w:val="00541515"/>
    <w:rsid w:val="005422BA"/>
    <w:rsid w:val="0054412F"/>
    <w:rsid w:val="00544DE9"/>
    <w:rsid w:val="00545228"/>
    <w:rsid w:val="005456C8"/>
    <w:rsid w:val="00546BE4"/>
    <w:rsid w:val="00546F86"/>
    <w:rsid w:val="005503F8"/>
    <w:rsid w:val="00550400"/>
    <w:rsid w:val="00553284"/>
    <w:rsid w:val="00554DFE"/>
    <w:rsid w:val="00554E58"/>
    <w:rsid w:val="00556115"/>
    <w:rsid w:val="00556362"/>
    <w:rsid w:val="005577EA"/>
    <w:rsid w:val="00561AD5"/>
    <w:rsid w:val="005628F7"/>
    <w:rsid w:val="00564CBE"/>
    <w:rsid w:val="00565598"/>
    <w:rsid w:val="005669CD"/>
    <w:rsid w:val="00566A84"/>
    <w:rsid w:val="0056765F"/>
    <w:rsid w:val="0056780F"/>
    <w:rsid w:val="00567977"/>
    <w:rsid w:val="005679AA"/>
    <w:rsid w:val="00567F73"/>
    <w:rsid w:val="00570FA8"/>
    <w:rsid w:val="0057256E"/>
    <w:rsid w:val="00573B81"/>
    <w:rsid w:val="0057447D"/>
    <w:rsid w:val="005749F6"/>
    <w:rsid w:val="00575D79"/>
    <w:rsid w:val="005767FD"/>
    <w:rsid w:val="00577615"/>
    <w:rsid w:val="00590AC2"/>
    <w:rsid w:val="00593525"/>
    <w:rsid w:val="00596951"/>
    <w:rsid w:val="0059769C"/>
    <w:rsid w:val="005A0559"/>
    <w:rsid w:val="005A1B54"/>
    <w:rsid w:val="005A1B99"/>
    <w:rsid w:val="005A1C0F"/>
    <w:rsid w:val="005A3B5B"/>
    <w:rsid w:val="005A44B3"/>
    <w:rsid w:val="005A5441"/>
    <w:rsid w:val="005A6D64"/>
    <w:rsid w:val="005A7CCC"/>
    <w:rsid w:val="005B004E"/>
    <w:rsid w:val="005B0A63"/>
    <w:rsid w:val="005B1425"/>
    <w:rsid w:val="005B2680"/>
    <w:rsid w:val="005B2D29"/>
    <w:rsid w:val="005B5009"/>
    <w:rsid w:val="005C0FA6"/>
    <w:rsid w:val="005C3798"/>
    <w:rsid w:val="005C6C45"/>
    <w:rsid w:val="005D04CE"/>
    <w:rsid w:val="005D14F4"/>
    <w:rsid w:val="005D17D6"/>
    <w:rsid w:val="005D1D81"/>
    <w:rsid w:val="005D48BF"/>
    <w:rsid w:val="005D4E92"/>
    <w:rsid w:val="005D7144"/>
    <w:rsid w:val="005E23EA"/>
    <w:rsid w:val="005E323F"/>
    <w:rsid w:val="005E3F0E"/>
    <w:rsid w:val="005E4FA9"/>
    <w:rsid w:val="005E561E"/>
    <w:rsid w:val="005F0114"/>
    <w:rsid w:val="005F0279"/>
    <w:rsid w:val="005F0316"/>
    <w:rsid w:val="005F0B13"/>
    <w:rsid w:val="005F2AFE"/>
    <w:rsid w:val="005F3DA4"/>
    <w:rsid w:val="005F545D"/>
    <w:rsid w:val="005F5B33"/>
    <w:rsid w:val="005F6D00"/>
    <w:rsid w:val="006006DD"/>
    <w:rsid w:val="00602428"/>
    <w:rsid w:val="00603856"/>
    <w:rsid w:val="006052E7"/>
    <w:rsid w:val="00607A9E"/>
    <w:rsid w:val="0061091B"/>
    <w:rsid w:val="00611A0B"/>
    <w:rsid w:val="0061227F"/>
    <w:rsid w:val="0061420F"/>
    <w:rsid w:val="00615863"/>
    <w:rsid w:val="006170BC"/>
    <w:rsid w:val="0061721B"/>
    <w:rsid w:val="006218E7"/>
    <w:rsid w:val="00621A59"/>
    <w:rsid w:val="0062204E"/>
    <w:rsid w:val="00624661"/>
    <w:rsid w:val="006256E9"/>
    <w:rsid w:val="0062579D"/>
    <w:rsid w:val="006272CA"/>
    <w:rsid w:val="0063018B"/>
    <w:rsid w:val="00630738"/>
    <w:rsid w:val="006336DE"/>
    <w:rsid w:val="006340AE"/>
    <w:rsid w:val="006341D0"/>
    <w:rsid w:val="00634564"/>
    <w:rsid w:val="00634FA7"/>
    <w:rsid w:val="00635EA7"/>
    <w:rsid w:val="00637BA7"/>
    <w:rsid w:val="00641496"/>
    <w:rsid w:val="0064173F"/>
    <w:rsid w:val="006419D0"/>
    <w:rsid w:val="00642689"/>
    <w:rsid w:val="00642879"/>
    <w:rsid w:val="00644359"/>
    <w:rsid w:val="0064472E"/>
    <w:rsid w:val="0064515A"/>
    <w:rsid w:val="00645A7C"/>
    <w:rsid w:val="00646865"/>
    <w:rsid w:val="006506A5"/>
    <w:rsid w:val="006509B6"/>
    <w:rsid w:val="0065189A"/>
    <w:rsid w:val="00654687"/>
    <w:rsid w:val="00654CDF"/>
    <w:rsid w:val="00655FC6"/>
    <w:rsid w:val="00655FC7"/>
    <w:rsid w:val="00657C60"/>
    <w:rsid w:val="00660F0E"/>
    <w:rsid w:val="0066339A"/>
    <w:rsid w:val="00664283"/>
    <w:rsid w:val="00664925"/>
    <w:rsid w:val="00665674"/>
    <w:rsid w:val="0067108D"/>
    <w:rsid w:val="006710DF"/>
    <w:rsid w:val="00673025"/>
    <w:rsid w:val="006736B9"/>
    <w:rsid w:val="00673896"/>
    <w:rsid w:val="006756D5"/>
    <w:rsid w:val="00675E4A"/>
    <w:rsid w:val="00676219"/>
    <w:rsid w:val="00676D91"/>
    <w:rsid w:val="0068078C"/>
    <w:rsid w:val="00680A11"/>
    <w:rsid w:val="00680A9B"/>
    <w:rsid w:val="00680ECA"/>
    <w:rsid w:val="00681071"/>
    <w:rsid w:val="006817CA"/>
    <w:rsid w:val="0068272D"/>
    <w:rsid w:val="0068427A"/>
    <w:rsid w:val="00684B26"/>
    <w:rsid w:val="00685186"/>
    <w:rsid w:val="00686C3F"/>
    <w:rsid w:val="00687C59"/>
    <w:rsid w:val="00692C86"/>
    <w:rsid w:val="00693434"/>
    <w:rsid w:val="00694603"/>
    <w:rsid w:val="00696861"/>
    <w:rsid w:val="006A054B"/>
    <w:rsid w:val="006A1A19"/>
    <w:rsid w:val="006A25C6"/>
    <w:rsid w:val="006A366B"/>
    <w:rsid w:val="006A7869"/>
    <w:rsid w:val="006A7BDC"/>
    <w:rsid w:val="006A7DC0"/>
    <w:rsid w:val="006B1511"/>
    <w:rsid w:val="006B2F2B"/>
    <w:rsid w:val="006B6197"/>
    <w:rsid w:val="006C09D1"/>
    <w:rsid w:val="006C0D68"/>
    <w:rsid w:val="006C293D"/>
    <w:rsid w:val="006C3ED8"/>
    <w:rsid w:val="006C40C8"/>
    <w:rsid w:val="006C5106"/>
    <w:rsid w:val="006C672A"/>
    <w:rsid w:val="006C7888"/>
    <w:rsid w:val="006D16A1"/>
    <w:rsid w:val="006D23F0"/>
    <w:rsid w:val="006D6CC0"/>
    <w:rsid w:val="006D6F98"/>
    <w:rsid w:val="006D7159"/>
    <w:rsid w:val="006E1045"/>
    <w:rsid w:val="006E45FE"/>
    <w:rsid w:val="006E496B"/>
    <w:rsid w:val="006E5C2B"/>
    <w:rsid w:val="006E5FDC"/>
    <w:rsid w:val="006E7F8D"/>
    <w:rsid w:val="006F085C"/>
    <w:rsid w:val="006F094A"/>
    <w:rsid w:val="006F3567"/>
    <w:rsid w:val="006F3786"/>
    <w:rsid w:val="006F59B2"/>
    <w:rsid w:val="006F6C68"/>
    <w:rsid w:val="006F72D3"/>
    <w:rsid w:val="006F751A"/>
    <w:rsid w:val="00704CB4"/>
    <w:rsid w:val="00706F25"/>
    <w:rsid w:val="007102F2"/>
    <w:rsid w:val="007117E6"/>
    <w:rsid w:val="00715B08"/>
    <w:rsid w:val="00716A53"/>
    <w:rsid w:val="00717A2B"/>
    <w:rsid w:val="00717C3B"/>
    <w:rsid w:val="007203A1"/>
    <w:rsid w:val="007208A8"/>
    <w:rsid w:val="00720B35"/>
    <w:rsid w:val="00720EA0"/>
    <w:rsid w:val="007227DE"/>
    <w:rsid w:val="007253F7"/>
    <w:rsid w:val="00725CF2"/>
    <w:rsid w:val="007278F1"/>
    <w:rsid w:val="00727DF3"/>
    <w:rsid w:val="007301B1"/>
    <w:rsid w:val="007325BA"/>
    <w:rsid w:val="00733591"/>
    <w:rsid w:val="00734071"/>
    <w:rsid w:val="0073426D"/>
    <w:rsid w:val="00734D55"/>
    <w:rsid w:val="00734EEF"/>
    <w:rsid w:val="00737703"/>
    <w:rsid w:val="00741D0E"/>
    <w:rsid w:val="007420E7"/>
    <w:rsid w:val="007421F2"/>
    <w:rsid w:val="007436FA"/>
    <w:rsid w:val="007451BF"/>
    <w:rsid w:val="00746722"/>
    <w:rsid w:val="007479DA"/>
    <w:rsid w:val="0075122C"/>
    <w:rsid w:val="0075132B"/>
    <w:rsid w:val="0075286F"/>
    <w:rsid w:val="00753322"/>
    <w:rsid w:val="00757067"/>
    <w:rsid w:val="00761320"/>
    <w:rsid w:val="00767A1C"/>
    <w:rsid w:val="0077039B"/>
    <w:rsid w:val="007728FC"/>
    <w:rsid w:val="00773456"/>
    <w:rsid w:val="007736BB"/>
    <w:rsid w:val="00774D3C"/>
    <w:rsid w:val="007767E0"/>
    <w:rsid w:val="007770D1"/>
    <w:rsid w:val="007772D1"/>
    <w:rsid w:val="007826AD"/>
    <w:rsid w:val="00783360"/>
    <w:rsid w:val="007833C4"/>
    <w:rsid w:val="007837F7"/>
    <w:rsid w:val="007848B1"/>
    <w:rsid w:val="00785CD3"/>
    <w:rsid w:val="00787004"/>
    <w:rsid w:val="007873E1"/>
    <w:rsid w:val="007931EB"/>
    <w:rsid w:val="0079499D"/>
    <w:rsid w:val="00794ED0"/>
    <w:rsid w:val="0079524C"/>
    <w:rsid w:val="007956CA"/>
    <w:rsid w:val="00795E8C"/>
    <w:rsid w:val="00795F00"/>
    <w:rsid w:val="007967B8"/>
    <w:rsid w:val="00797EB3"/>
    <w:rsid w:val="007A09BE"/>
    <w:rsid w:val="007A0A35"/>
    <w:rsid w:val="007A2040"/>
    <w:rsid w:val="007A33C5"/>
    <w:rsid w:val="007A51F6"/>
    <w:rsid w:val="007A7EA5"/>
    <w:rsid w:val="007B0CFF"/>
    <w:rsid w:val="007B0DDD"/>
    <w:rsid w:val="007B1C28"/>
    <w:rsid w:val="007B5330"/>
    <w:rsid w:val="007B61D6"/>
    <w:rsid w:val="007B6EF3"/>
    <w:rsid w:val="007B739C"/>
    <w:rsid w:val="007C1375"/>
    <w:rsid w:val="007C1583"/>
    <w:rsid w:val="007C2062"/>
    <w:rsid w:val="007C3A9D"/>
    <w:rsid w:val="007C6744"/>
    <w:rsid w:val="007D13B5"/>
    <w:rsid w:val="007D2364"/>
    <w:rsid w:val="007D473C"/>
    <w:rsid w:val="007E15A4"/>
    <w:rsid w:val="007E2206"/>
    <w:rsid w:val="007E2DDD"/>
    <w:rsid w:val="007E30D9"/>
    <w:rsid w:val="007E3138"/>
    <w:rsid w:val="007E388B"/>
    <w:rsid w:val="007E5920"/>
    <w:rsid w:val="007E7542"/>
    <w:rsid w:val="007E7FD0"/>
    <w:rsid w:val="007F1358"/>
    <w:rsid w:val="007F13E7"/>
    <w:rsid w:val="007F1649"/>
    <w:rsid w:val="007F1E99"/>
    <w:rsid w:val="007F2A07"/>
    <w:rsid w:val="00800FCF"/>
    <w:rsid w:val="00801662"/>
    <w:rsid w:val="00803195"/>
    <w:rsid w:val="00803742"/>
    <w:rsid w:val="00806593"/>
    <w:rsid w:val="0080768B"/>
    <w:rsid w:val="00810A4C"/>
    <w:rsid w:val="008111C3"/>
    <w:rsid w:val="00812844"/>
    <w:rsid w:val="008166C1"/>
    <w:rsid w:val="00816E49"/>
    <w:rsid w:val="00817286"/>
    <w:rsid w:val="00822322"/>
    <w:rsid w:val="008229E6"/>
    <w:rsid w:val="008238E6"/>
    <w:rsid w:val="00824343"/>
    <w:rsid w:val="008259E3"/>
    <w:rsid w:val="00825A80"/>
    <w:rsid w:val="00826673"/>
    <w:rsid w:val="00826CDB"/>
    <w:rsid w:val="00830344"/>
    <w:rsid w:val="008307CD"/>
    <w:rsid w:val="00831B4A"/>
    <w:rsid w:val="0083212E"/>
    <w:rsid w:val="0083301B"/>
    <w:rsid w:val="0083335F"/>
    <w:rsid w:val="00833B24"/>
    <w:rsid w:val="00834619"/>
    <w:rsid w:val="0083691B"/>
    <w:rsid w:val="00840CD7"/>
    <w:rsid w:val="008411A8"/>
    <w:rsid w:val="008411FB"/>
    <w:rsid w:val="008435D9"/>
    <w:rsid w:val="008435E1"/>
    <w:rsid w:val="008438F0"/>
    <w:rsid w:val="00844851"/>
    <w:rsid w:val="00846784"/>
    <w:rsid w:val="00846AFE"/>
    <w:rsid w:val="00846F91"/>
    <w:rsid w:val="0084740A"/>
    <w:rsid w:val="0084742A"/>
    <w:rsid w:val="008475CD"/>
    <w:rsid w:val="00851AF1"/>
    <w:rsid w:val="0085252A"/>
    <w:rsid w:val="00852588"/>
    <w:rsid w:val="00853B35"/>
    <w:rsid w:val="008562D2"/>
    <w:rsid w:val="008571F7"/>
    <w:rsid w:val="008611F3"/>
    <w:rsid w:val="008617BA"/>
    <w:rsid w:val="00862D5C"/>
    <w:rsid w:val="00863EEC"/>
    <w:rsid w:val="00863F75"/>
    <w:rsid w:val="008653B6"/>
    <w:rsid w:val="00865691"/>
    <w:rsid w:val="00866974"/>
    <w:rsid w:val="0086757E"/>
    <w:rsid w:val="0086762B"/>
    <w:rsid w:val="0087129E"/>
    <w:rsid w:val="00872221"/>
    <w:rsid w:val="00874066"/>
    <w:rsid w:val="00874852"/>
    <w:rsid w:val="00881C46"/>
    <w:rsid w:val="00882172"/>
    <w:rsid w:val="00884A8A"/>
    <w:rsid w:val="008862D7"/>
    <w:rsid w:val="00893317"/>
    <w:rsid w:val="00893E8D"/>
    <w:rsid w:val="008964B9"/>
    <w:rsid w:val="00897BC7"/>
    <w:rsid w:val="008A0F3B"/>
    <w:rsid w:val="008A30B5"/>
    <w:rsid w:val="008A325D"/>
    <w:rsid w:val="008A329D"/>
    <w:rsid w:val="008A5723"/>
    <w:rsid w:val="008A69B9"/>
    <w:rsid w:val="008B03B9"/>
    <w:rsid w:val="008B200A"/>
    <w:rsid w:val="008B2182"/>
    <w:rsid w:val="008B6061"/>
    <w:rsid w:val="008B60A4"/>
    <w:rsid w:val="008B6D44"/>
    <w:rsid w:val="008C0023"/>
    <w:rsid w:val="008C0DEF"/>
    <w:rsid w:val="008C3B90"/>
    <w:rsid w:val="008C51C4"/>
    <w:rsid w:val="008C7CD3"/>
    <w:rsid w:val="008D1414"/>
    <w:rsid w:val="008D32C5"/>
    <w:rsid w:val="008D68CC"/>
    <w:rsid w:val="008D6CE0"/>
    <w:rsid w:val="008D7924"/>
    <w:rsid w:val="008E0363"/>
    <w:rsid w:val="008E1784"/>
    <w:rsid w:val="008E189F"/>
    <w:rsid w:val="008E1B62"/>
    <w:rsid w:val="008E1CB5"/>
    <w:rsid w:val="008E33CF"/>
    <w:rsid w:val="008E344B"/>
    <w:rsid w:val="008E3A29"/>
    <w:rsid w:val="008E4AE7"/>
    <w:rsid w:val="008E504F"/>
    <w:rsid w:val="008F074A"/>
    <w:rsid w:val="008F1334"/>
    <w:rsid w:val="008F1EA6"/>
    <w:rsid w:val="008F1F60"/>
    <w:rsid w:val="008F4B3E"/>
    <w:rsid w:val="008F66D3"/>
    <w:rsid w:val="008F6D48"/>
    <w:rsid w:val="00901140"/>
    <w:rsid w:val="009038E7"/>
    <w:rsid w:val="00903D9F"/>
    <w:rsid w:val="00903EC7"/>
    <w:rsid w:val="009061EF"/>
    <w:rsid w:val="009071A6"/>
    <w:rsid w:val="00907477"/>
    <w:rsid w:val="009076F8"/>
    <w:rsid w:val="00907ED5"/>
    <w:rsid w:val="0091015E"/>
    <w:rsid w:val="009104B6"/>
    <w:rsid w:val="00910B8E"/>
    <w:rsid w:val="00911FD2"/>
    <w:rsid w:val="00912E9D"/>
    <w:rsid w:val="00913434"/>
    <w:rsid w:val="0091350E"/>
    <w:rsid w:val="00915A0C"/>
    <w:rsid w:val="00916E57"/>
    <w:rsid w:val="0091726B"/>
    <w:rsid w:val="009205C2"/>
    <w:rsid w:val="00920AD4"/>
    <w:rsid w:val="0092157D"/>
    <w:rsid w:val="0092176E"/>
    <w:rsid w:val="009273DD"/>
    <w:rsid w:val="00930823"/>
    <w:rsid w:val="00934C07"/>
    <w:rsid w:val="00940E2B"/>
    <w:rsid w:val="009414F7"/>
    <w:rsid w:val="00942D12"/>
    <w:rsid w:val="00945261"/>
    <w:rsid w:val="00945783"/>
    <w:rsid w:val="00947A56"/>
    <w:rsid w:val="00950516"/>
    <w:rsid w:val="0095291F"/>
    <w:rsid w:val="009539F1"/>
    <w:rsid w:val="00953A30"/>
    <w:rsid w:val="0095500D"/>
    <w:rsid w:val="00955138"/>
    <w:rsid w:val="00955306"/>
    <w:rsid w:val="0095542C"/>
    <w:rsid w:val="00956C76"/>
    <w:rsid w:val="00957BA9"/>
    <w:rsid w:val="009602A1"/>
    <w:rsid w:val="00960958"/>
    <w:rsid w:val="00963C32"/>
    <w:rsid w:val="00966DBD"/>
    <w:rsid w:val="009723AE"/>
    <w:rsid w:val="00972821"/>
    <w:rsid w:val="00972CF2"/>
    <w:rsid w:val="00973C53"/>
    <w:rsid w:val="00973F52"/>
    <w:rsid w:val="0097486E"/>
    <w:rsid w:val="00974EDD"/>
    <w:rsid w:val="00975178"/>
    <w:rsid w:val="00976D75"/>
    <w:rsid w:val="00977116"/>
    <w:rsid w:val="00980C0B"/>
    <w:rsid w:val="0098182B"/>
    <w:rsid w:val="00982C0D"/>
    <w:rsid w:val="00982DC4"/>
    <w:rsid w:val="00983642"/>
    <w:rsid w:val="0098580E"/>
    <w:rsid w:val="0099056E"/>
    <w:rsid w:val="00990D27"/>
    <w:rsid w:val="00991588"/>
    <w:rsid w:val="009915C7"/>
    <w:rsid w:val="00991B15"/>
    <w:rsid w:val="00992010"/>
    <w:rsid w:val="00992D60"/>
    <w:rsid w:val="00993F96"/>
    <w:rsid w:val="00994070"/>
    <w:rsid w:val="00995C79"/>
    <w:rsid w:val="00996BC7"/>
    <w:rsid w:val="00997940"/>
    <w:rsid w:val="009A044C"/>
    <w:rsid w:val="009A1DD0"/>
    <w:rsid w:val="009A21E4"/>
    <w:rsid w:val="009A7620"/>
    <w:rsid w:val="009B0F0B"/>
    <w:rsid w:val="009B23DE"/>
    <w:rsid w:val="009B2512"/>
    <w:rsid w:val="009B4366"/>
    <w:rsid w:val="009B4B00"/>
    <w:rsid w:val="009B6692"/>
    <w:rsid w:val="009C25DB"/>
    <w:rsid w:val="009C53E8"/>
    <w:rsid w:val="009D005A"/>
    <w:rsid w:val="009D1F38"/>
    <w:rsid w:val="009D1F41"/>
    <w:rsid w:val="009D2317"/>
    <w:rsid w:val="009D26B4"/>
    <w:rsid w:val="009D32A9"/>
    <w:rsid w:val="009D6103"/>
    <w:rsid w:val="009D6E1A"/>
    <w:rsid w:val="009E1740"/>
    <w:rsid w:val="009E21D1"/>
    <w:rsid w:val="009E237B"/>
    <w:rsid w:val="009E3199"/>
    <w:rsid w:val="009E5E51"/>
    <w:rsid w:val="009E5E7A"/>
    <w:rsid w:val="009E7880"/>
    <w:rsid w:val="009E7AF5"/>
    <w:rsid w:val="009F0C73"/>
    <w:rsid w:val="009F1A9A"/>
    <w:rsid w:val="009F1F8D"/>
    <w:rsid w:val="009F3B0A"/>
    <w:rsid w:val="009F3B9E"/>
    <w:rsid w:val="009F41E2"/>
    <w:rsid w:val="009F4B75"/>
    <w:rsid w:val="009F4CF8"/>
    <w:rsid w:val="009F5221"/>
    <w:rsid w:val="009F6DB3"/>
    <w:rsid w:val="009F7235"/>
    <w:rsid w:val="009F77AF"/>
    <w:rsid w:val="00A011E7"/>
    <w:rsid w:val="00A01C26"/>
    <w:rsid w:val="00A04A2F"/>
    <w:rsid w:val="00A04DDE"/>
    <w:rsid w:val="00A05784"/>
    <w:rsid w:val="00A05C82"/>
    <w:rsid w:val="00A06C32"/>
    <w:rsid w:val="00A076C0"/>
    <w:rsid w:val="00A10527"/>
    <w:rsid w:val="00A1138B"/>
    <w:rsid w:val="00A13AE2"/>
    <w:rsid w:val="00A15375"/>
    <w:rsid w:val="00A153F5"/>
    <w:rsid w:val="00A15C91"/>
    <w:rsid w:val="00A16D1D"/>
    <w:rsid w:val="00A1792F"/>
    <w:rsid w:val="00A2037B"/>
    <w:rsid w:val="00A278C9"/>
    <w:rsid w:val="00A3150C"/>
    <w:rsid w:val="00A31D06"/>
    <w:rsid w:val="00A332BD"/>
    <w:rsid w:val="00A333FC"/>
    <w:rsid w:val="00A356CD"/>
    <w:rsid w:val="00A35964"/>
    <w:rsid w:val="00A36D0D"/>
    <w:rsid w:val="00A36E8B"/>
    <w:rsid w:val="00A36ECD"/>
    <w:rsid w:val="00A3712A"/>
    <w:rsid w:val="00A41787"/>
    <w:rsid w:val="00A42C1A"/>
    <w:rsid w:val="00A44BBB"/>
    <w:rsid w:val="00A45E8E"/>
    <w:rsid w:val="00A504D1"/>
    <w:rsid w:val="00A5440E"/>
    <w:rsid w:val="00A54487"/>
    <w:rsid w:val="00A54DC2"/>
    <w:rsid w:val="00A55E9F"/>
    <w:rsid w:val="00A566AB"/>
    <w:rsid w:val="00A64D9B"/>
    <w:rsid w:val="00A65126"/>
    <w:rsid w:val="00A66A54"/>
    <w:rsid w:val="00A66B5C"/>
    <w:rsid w:val="00A709E0"/>
    <w:rsid w:val="00A710CD"/>
    <w:rsid w:val="00A71EE4"/>
    <w:rsid w:val="00A73FB8"/>
    <w:rsid w:val="00A779D2"/>
    <w:rsid w:val="00A80A11"/>
    <w:rsid w:val="00A80DD5"/>
    <w:rsid w:val="00A81533"/>
    <w:rsid w:val="00A83330"/>
    <w:rsid w:val="00A83E01"/>
    <w:rsid w:val="00A84E50"/>
    <w:rsid w:val="00A84F46"/>
    <w:rsid w:val="00A91A75"/>
    <w:rsid w:val="00A93F49"/>
    <w:rsid w:val="00A946FF"/>
    <w:rsid w:val="00A95216"/>
    <w:rsid w:val="00A95A95"/>
    <w:rsid w:val="00A96BA0"/>
    <w:rsid w:val="00A9772B"/>
    <w:rsid w:val="00A97A50"/>
    <w:rsid w:val="00A97F8A"/>
    <w:rsid w:val="00AA0988"/>
    <w:rsid w:val="00AA20EB"/>
    <w:rsid w:val="00AA219C"/>
    <w:rsid w:val="00AA22EC"/>
    <w:rsid w:val="00AA2B5B"/>
    <w:rsid w:val="00AA2DF7"/>
    <w:rsid w:val="00AA394D"/>
    <w:rsid w:val="00AA3AF7"/>
    <w:rsid w:val="00AA3B84"/>
    <w:rsid w:val="00AA4B0C"/>
    <w:rsid w:val="00AB0BAC"/>
    <w:rsid w:val="00AB10D6"/>
    <w:rsid w:val="00AB43ED"/>
    <w:rsid w:val="00AB4788"/>
    <w:rsid w:val="00AB72E8"/>
    <w:rsid w:val="00AC155C"/>
    <w:rsid w:val="00AC2184"/>
    <w:rsid w:val="00AC374B"/>
    <w:rsid w:val="00AC7A16"/>
    <w:rsid w:val="00AD0F67"/>
    <w:rsid w:val="00AD14C4"/>
    <w:rsid w:val="00AD2286"/>
    <w:rsid w:val="00AD254B"/>
    <w:rsid w:val="00AD2CDC"/>
    <w:rsid w:val="00AD2F32"/>
    <w:rsid w:val="00AD32E9"/>
    <w:rsid w:val="00AD347D"/>
    <w:rsid w:val="00AD503D"/>
    <w:rsid w:val="00AD5349"/>
    <w:rsid w:val="00AD6952"/>
    <w:rsid w:val="00AD767A"/>
    <w:rsid w:val="00AD7CFC"/>
    <w:rsid w:val="00AE43AD"/>
    <w:rsid w:val="00AE4562"/>
    <w:rsid w:val="00AE4649"/>
    <w:rsid w:val="00AE49E1"/>
    <w:rsid w:val="00AE56A6"/>
    <w:rsid w:val="00AE574E"/>
    <w:rsid w:val="00AE607D"/>
    <w:rsid w:val="00AE6C85"/>
    <w:rsid w:val="00AE76A2"/>
    <w:rsid w:val="00AE7954"/>
    <w:rsid w:val="00AE7B19"/>
    <w:rsid w:val="00AF0198"/>
    <w:rsid w:val="00AF0253"/>
    <w:rsid w:val="00AF101F"/>
    <w:rsid w:val="00AF1BF4"/>
    <w:rsid w:val="00AF2360"/>
    <w:rsid w:val="00AF47BB"/>
    <w:rsid w:val="00AF5F2F"/>
    <w:rsid w:val="00AF69BF"/>
    <w:rsid w:val="00AF7C4E"/>
    <w:rsid w:val="00AF7D80"/>
    <w:rsid w:val="00B01602"/>
    <w:rsid w:val="00B01736"/>
    <w:rsid w:val="00B02506"/>
    <w:rsid w:val="00B026C7"/>
    <w:rsid w:val="00B02889"/>
    <w:rsid w:val="00B02F07"/>
    <w:rsid w:val="00B05ADC"/>
    <w:rsid w:val="00B1033D"/>
    <w:rsid w:val="00B113D5"/>
    <w:rsid w:val="00B11478"/>
    <w:rsid w:val="00B13BB4"/>
    <w:rsid w:val="00B15D50"/>
    <w:rsid w:val="00B16866"/>
    <w:rsid w:val="00B169CD"/>
    <w:rsid w:val="00B16CBF"/>
    <w:rsid w:val="00B20D27"/>
    <w:rsid w:val="00B219FC"/>
    <w:rsid w:val="00B226C5"/>
    <w:rsid w:val="00B2272E"/>
    <w:rsid w:val="00B228AA"/>
    <w:rsid w:val="00B23497"/>
    <w:rsid w:val="00B26230"/>
    <w:rsid w:val="00B27118"/>
    <w:rsid w:val="00B27AB8"/>
    <w:rsid w:val="00B27BC1"/>
    <w:rsid w:val="00B32CCA"/>
    <w:rsid w:val="00B3382D"/>
    <w:rsid w:val="00B34095"/>
    <w:rsid w:val="00B357EE"/>
    <w:rsid w:val="00B36941"/>
    <w:rsid w:val="00B3751B"/>
    <w:rsid w:val="00B40603"/>
    <w:rsid w:val="00B40D9E"/>
    <w:rsid w:val="00B41A82"/>
    <w:rsid w:val="00B42696"/>
    <w:rsid w:val="00B42B7D"/>
    <w:rsid w:val="00B43250"/>
    <w:rsid w:val="00B4389D"/>
    <w:rsid w:val="00B44D0D"/>
    <w:rsid w:val="00B44FD4"/>
    <w:rsid w:val="00B56335"/>
    <w:rsid w:val="00B56718"/>
    <w:rsid w:val="00B613CC"/>
    <w:rsid w:val="00B6210A"/>
    <w:rsid w:val="00B6280E"/>
    <w:rsid w:val="00B641E2"/>
    <w:rsid w:val="00B64486"/>
    <w:rsid w:val="00B66B53"/>
    <w:rsid w:val="00B7257C"/>
    <w:rsid w:val="00B7600E"/>
    <w:rsid w:val="00B77B9F"/>
    <w:rsid w:val="00B77F76"/>
    <w:rsid w:val="00B801CD"/>
    <w:rsid w:val="00B80C7D"/>
    <w:rsid w:val="00B82404"/>
    <w:rsid w:val="00B82579"/>
    <w:rsid w:val="00B82DBA"/>
    <w:rsid w:val="00B82FC9"/>
    <w:rsid w:val="00B83F1D"/>
    <w:rsid w:val="00B84667"/>
    <w:rsid w:val="00B85BBA"/>
    <w:rsid w:val="00B85F18"/>
    <w:rsid w:val="00B867A6"/>
    <w:rsid w:val="00B9208B"/>
    <w:rsid w:val="00B92F7B"/>
    <w:rsid w:val="00B946EE"/>
    <w:rsid w:val="00B951D8"/>
    <w:rsid w:val="00B9713F"/>
    <w:rsid w:val="00B971DD"/>
    <w:rsid w:val="00B97D66"/>
    <w:rsid w:val="00BA1B28"/>
    <w:rsid w:val="00BA2DAB"/>
    <w:rsid w:val="00BA35B7"/>
    <w:rsid w:val="00BA37BB"/>
    <w:rsid w:val="00BA3ECD"/>
    <w:rsid w:val="00BA5824"/>
    <w:rsid w:val="00BA5BE3"/>
    <w:rsid w:val="00BA5EB1"/>
    <w:rsid w:val="00BA70DB"/>
    <w:rsid w:val="00BA70E7"/>
    <w:rsid w:val="00BB0AB2"/>
    <w:rsid w:val="00BB2828"/>
    <w:rsid w:val="00BB2B35"/>
    <w:rsid w:val="00BB39FF"/>
    <w:rsid w:val="00BB3A5C"/>
    <w:rsid w:val="00BB48D2"/>
    <w:rsid w:val="00BB6DFE"/>
    <w:rsid w:val="00BB6E4A"/>
    <w:rsid w:val="00BB70EA"/>
    <w:rsid w:val="00BB7398"/>
    <w:rsid w:val="00BC09FA"/>
    <w:rsid w:val="00BC6429"/>
    <w:rsid w:val="00BC76C6"/>
    <w:rsid w:val="00BC7CE7"/>
    <w:rsid w:val="00BD01EE"/>
    <w:rsid w:val="00BD0B6A"/>
    <w:rsid w:val="00BD1227"/>
    <w:rsid w:val="00BD37D7"/>
    <w:rsid w:val="00BD47B6"/>
    <w:rsid w:val="00BE03E9"/>
    <w:rsid w:val="00BE1E32"/>
    <w:rsid w:val="00BE2E41"/>
    <w:rsid w:val="00BE305B"/>
    <w:rsid w:val="00BE519A"/>
    <w:rsid w:val="00BE5294"/>
    <w:rsid w:val="00BE6618"/>
    <w:rsid w:val="00BE6710"/>
    <w:rsid w:val="00BE7A7D"/>
    <w:rsid w:val="00BE7EFB"/>
    <w:rsid w:val="00BF0476"/>
    <w:rsid w:val="00BF049C"/>
    <w:rsid w:val="00BF2416"/>
    <w:rsid w:val="00BF4375"/>
    <w:rsid w:val="00BF691B"/>
    <w:rsid w:val="00BF6DFE"/>
    <w:rsid w:val="00BF7F75"/>
    <w:rsid w:val="00C01030"/>
    <w:rsid w:val="00C05C70"/>
    <w:rsid w:val="00C05DC8"/>
    <w:rsid w:val="00C05E4D"/>
    <w:rsid w:val="00C11072"/>
    <w:rsid w:val="00C12887"/>
    <w:rsid w:val="00C14DAF"/>
    <w:rsid w:val="00C166D3"/>
    <w:rsid w:val="00C17E6C"/>
    <w:rsid w:val="00C21EF5"/>
    <w:rsid w:val="00C237CF"/>
    <w:rsid w:val="00C240E3"/>
    <w:rsid w:val="00C2427F"/>
    <w:rsid w:val="00C25E11"/>
    <w:rsid w:val="00C262FD"/>
    <w:rsid w:val="00C328FB"/>
    <w:rsid w:val="00C32A8E"/>
    <w:rsid w:val="00C32E2E"/>
    <w:rsid w:val="00C343F6"/>
    <w:rsid w:val="00C34D65"/>
    <w:rsid w:val="00C37E11"/>
    <w:rsid w:val="00C411BC"/>
    <w:rsid w:val="00C412A9"/>
    <w:rsid w:val="00C4153E"/>
    <w:rsid w:val="00C41AF1"/>
    <w:rsid w:val="00C41B5E"/>
    <w:rsid w:val="00C43209"/>
    <w:rsid w:val="00C43921"/>
    <w:rsid w:val="00C44009"/>
    <w:rsid w:val="00C44D70"/>
    <w:rsid w:val="00C479C4"/>
    <w:rsid w:val="00C502C3"/>
    <w:rsid w:val="00C52C5D"/>
    <w:rsid w:val="00C54061"/>
    <w:rsid w:val="00C545F8"/>
    <w:rsid w:val="00C54E76"/>
    <w:rsid w:val="00C54F7C"/>
    <w:rsid w:val="00C55027"/>
    <w:rsid w:val="00C560A1"/>
    <w:rsid w:val="00C57924"/>
    <w:rsid w:val="00C60C5E"/>
    <w:rsid w:val="00C61D4A"/>
    <w:rsid w:val="00C625F3"/>
    <w:rsid w:val="00C649DB"/>
    <w:rsid w:val="00C66B96"/>
    <w:rsid w:val="00C67080"/>
    <w:rsid w:val="00C713B2"/>
    <w:rsid w:val="00C72B79"/>
    <w:rsid w:val="00C74B97"/>
    <w:rsid w:val="00C7523F"/>
    <w:rsid w:val="00C76DD8"/>
    <w:rsid w:val="00C820FA"/>
    <w:rsid w:val="00C85752"/>
    <w:rsid w:val="00C90E12"/>
    <w:rsid w:val="00C9167E"/>
    <w:rsid w:val="00C935BC"/>
    <w:rsid w:val="00C9382E"/>
    <w:rsid w:val="00C97401"/>
    <w:rsid w:val="00CA02F6"/>
    <w:rsid w:val="00CA0C71"/>
    <w:rsid w:val="00CA152E"/>
    <w:rsid w:val="00CA16C2"/>
    <w:rsid w:val="00CA2F4F"/>
    <w:rsid w:val="00CA357F"/>
    <w:rsid w:val="00CA519B"/>
    <w:rsid w:val="00CB0E68"/>
    <w:rsid w:val="00CB1789"/>
    <w:rsid w:val="00CB2BA7"/>
    <w:rsid w:val="00CB360C"/>
    <w:rsid w:val="00CB3F3F"/>
    <w:rsid w:val="00CB47AF"/>
    <w:rsid w:val="00CB5279"/>
    <w:rsid w:val="00CB5390"/>
    <w:rsid w:val="00CB541D"/>
    <w:rsid w:val="00CB63FE"/>
    <w:rsid w:val="00CB7287"/>
    <w:rsid w:val="00CC27FE"/>
    <w:rsid w:val="00CC2CE4"/>
    <w:rsid w:val="00CC2DFB"/>
    <w:rsid w:val="00CC41B0"/>
    <w:rsid w:val="00CC50BC"/>
    <w:rsid w:val="00CC5CE9"/>
    <w:rsid w:val="00CC668B"/>
    <w:rsid w:val="00CC787D"/>
    <w:rsid w:val="00CC799C"/>
    <w:rsid w:val="00CD1127"/>
    <w:rsid w:val="00CD27CA"/>
    <w:rsid w:val="00CD47A4"/>
    <w:rsid w:val="00CD4ED1"/>
    <w:rsid w:val="00CD5227"/>
    <w:rsid w:val="00CD6EBB"/>
    <w:rsid w:val="00CE3715"/>
    <w:rsid w:val="00CE37F8"/>
    <w:rsid w:val="00CE3CB1"/>
    <w:rsid w:val="00CE4165"/>
    <w:rsid w:val="00CE4A4A"/>
    <w:rsid w:val="00CE6B7D"/>
    <w:rsid w:val="00CF08A0"/>
    <w:rsid w:val="00CF3780"/>
    <w:rsid w:val="00CF62AA"/>
    <w:rsid w:val="00D03D73"/>
    <w:rsid w:val="00D041BB"/>
    <w:rsid w:val="00D04DFA"/>
    <w:rsid w:val="00D0652F"/>
    <w:rsid w:val="00D0730C"/>
    <w:rsid w:val="00D07FFB"/>
    <w:rsid w:val="00D10E98"/>
    <w:rsid w:val="00D11AAB"/>
    <w:rsid w:val="00D1275F"/>
    <w:rsid w:val="00D1345B"/>
    <w:rsid w:val="00D15323"/>
    <w:rsid w:val="00D160BC"/>
    <w:rsid w:val="00D176B8"/>
    <w:rsid w:val="00D202CF"/>
    <w:rsid w:val="00D212C2"/>
    <w:rsid w:val="00D21D6E"/>
    <w:rsid w:val="00D23C1B"/>
    <w:rsid w:val="00D24551"/>
    <w:rsid w:val="00D27488"/>
    <w:rsid w:val="00D27CFA"/>
    <w:rsid w:val="00D30136"/>
    <w:rsid w:val="00D30C00"/>
    <w:rsid w:val="00D334B2"/>
    <w:rsid w:val="00D36099"/>
    <w:rsid w:val="00D36E0D"/>
    <w:rsid w:val="00D41078"/>
    <w:rsid w:val="00D423E1"/>
    <w:rsid w:val="00D4398F"/>
    <w:rsid w:val="00D43C9D"/>
    <w:rsid w:val="00D4427D"/>
    <w:rsid w:val="00D44728"/>
    <w:rsid w:val="00D44AEC"/>
    <w:rsid w:val="00D44D64"/>
    <w:rsid w:val="00D44FC4"/>
    <w:rsid w:val="00D451F1"/>
    <w:rsid w:val="00D457A2"/>
    <w:rsid w:val="00D47726"/>
    <w:rsid w:val="00D5072F"/>
    <w:rsid w:val="00D51487"/>
    <w:rsid w:val="00D51601"/>
    <w:rsid w:val="00D625F4"/>
    <w:rsid w:val="00D652AB"/>
    <w:rsid w:val="00D65811"/>
    <w:rsid w:val="00D6606B"/>
    <w:rsid w:val="00D6697D"/>
    <w:rsid w:val="00D672FA"/>
    <w:rsid w:val="00D74722"/>
    <w:rsid w:val="00D74E6F"/>
    <w:rsid w:val="00D75F11"/>
    <w:rsid w:val="00D77225"/>
    <w:rsid w:val="00D800D0"/>
    <w:rsid w:val="00D81D92"/>
    <w:rsid w:val="00D84C36"/>
    <w:rsid w:val="00D863A5"/>
    <w:rsid w:val="00D86736"/>
    <w:rsid w:val="00D8719A"/>
    <w:rsid w:val="00D876C2"/>
    <w:rsid w:val="00D87F4F"/>
    <w:rsid w:val="00D91EEA"/>
    <w:rsid w:val="00D931BF"/>
    <w:rsid w:val="00D93728"/>
    <w:rsid w:val="00D943A6"/>
    <w:rsid w:val="00D95004"/>
    <w:rsid w:val="00D9629D"/>
    <w:rsid w:val="00D9707C"/>
    <w:rsid w:val="00D97737"/>
    <w:rsid w:val="00D97969"/>
    <w:rsid w:val="00DA2A1A"/>
    <w:rsid w:val="00DA2F25"/>
    <w:rsid w:val="00DA3ED0"/>
    <w:rsid w:val="00DA5463"/>
    <w:rsid w:val="00DA5FEF"/>
    <w:rsid w:val="00DA6A32"/>
    <w:rsid w:val="00DB0E1A"/>
    <w:rsid w:val="00DB2372"/>
    <w:rsid w:val="00DB301F"/>
    <w:rsid w:val="00DB5876"/>
    <w:rsid w:val="00DB5E74"/>
    <w:rsid w:val="00DB736B"/>
    <w:rsid w:val="00DB7A22"/>
    <w:rsid w:val="00DC134B"/>
    <w:rsid w:val="00DC671E"/>
    <w:rsid w:val="00DD0C1B"/>
    <w:rsid w:val="00DD17E8"/>
    <w:rsid w:val="00DD1C5D"/>
    <w:rsid w:val="00DD3A8A"/>
    <w:rsid w:val="00DD7312"/>
    <w:rsid w:val="00DE0C8A"/>
    <w:rsid w:val="00DE2029"/>
    <w:rsid w:val="00DE2CA5"/>
    <w:rsid w:val="00DE516D"/>
    <w:rsid w:val="00DE60FA"/>
    <w:rsid w:val="00DE64F7"/>
    <w:rsid w:val="00DE724B"/>
    <w:rsid w:val="00DE7659"/>
    <w:rsid w:val="00DF2559"/>
    <w:rsid w:val="00DF2686"/>
    <w:rsid w:val="00DF378D"/>
    <w:rsid w:val="00DF5AC5"/>
    <w:rsid w:val="00DF61C6"/>
    <w:rsid w:val="00DF7A84"/>
    <w:rsid w:val="00E001FA"/>
    <w:rsid w:val="00E00BD1"/>
    <w:rsid w:val="00E01EDC"/>
    <w:rsid w:val="00E0217B"/>
    <w:rsid w:val="00E0367B"/>
    <w:rsid w:val="00E042BB"/>
    <w:rsid w:val="00E04488"/>
    <w:rsid w:val="00E05022"/>
    <w:rsid w:val="00E06199"/>
    <w:rsid w:val="00E105BD"/>
    <w:rsid w:val="00E11A0A"/>
    <w:rsid w:val="00E13B13"/>
    <w:rsid w:val="00E1505B"/>
    <w:rsid w:val="00E150AB"/>
    <w:rsid w:val="00E17D23"/>
    <w:rsid w:val="00E2012E"/>
    <w:rsid w:val="00E22858"/>
    <w:rsid w:val="00E22FDE"/>
    <w:rsid w:val="00E233A5"/>
    <w:rsid w:val="00E235BE"/>
    <w:rsid w:val="00E238CE"/>
    <w:rsid w:val="00E23C13"/>
    <w:rsid w:val="00E30382"/>
    <w:rsid w:val="00E33614"/>
    <w:rsid w:val="00E34D7F"/>
    <w:rsid w:val="00E37090"/>
    <w:rsid w:val="00E370F5"/>
    <w:rsid w:val="00E3756E"/>
    <w:rsid w:val="00E402E5"/>
    <w:rsid w:val="00E4096E"/>
    <w:rsid w:val="00E41225"/>
    <w:rsid w:val="00E42A71"/>
    <w:rsid w:val="00E43F9E"/>
    <w:rsid w:val="00E45083"/>
    <w:rsid w:val="00E469DB"/>
    <w:rsid w:val="00E5000B"/>
    <w:rsid w:val="00E51737"/>
    <w:rsid w:val="00E55C0D"/>
    <w:rsid w:val="00E561CF"/>
    <w:rsid w:val="00E56E11"/>
    <w:rsid w:val="00E56FFA"/>
    <w:rsid w:val="00E57B6A"/>
    <w:rsid w:val="00E62DAD"/>
    <w:rsid w:val="00E66A04"/>
    <w:rsid w:val="00E66E17"/>
    <w:rsid w:val="00E71782"/>
    <w:rsid w:val="00E718E9"/>
    <w:rsid w:val="00E726AE"/>
    <w:rsid w:val="00E72E26"/>
    <w:rsid w:val="00E740DA"/>
    <w:rsid w:val="00E7468B"/>
    <w:rsid w:val="00E74E26"/>
    <w:rsid w:val="00E750EB"/>
    <w:rsid w:val="00E75E7B"/>
    <w:rsid w:val="00E76686"/>
    <w:rsid w:val="00E7677B"/>
    <w:rsid w:val="00E81433"/>
    <w:rsid w:val="00E87039"/>
    <w:rsid w:val="00E87041"/>
    <w:rsid w:val="00E91438"/>
    <w:rsid w:val="00E94564"/>
    <w:rsid w:val="00E9763C"/>
    <w:rsid w:val="00EA04A3"/>
    <w:rsid w:val="00EA0D4F"/>
    <w:rsid w:val="00EA0DC3"/>
    <w:rsid w:val="00EA102E"/>
    <w:rsid w:val="00EA1061"/>
    <w:rsid w:val="00EA1C24"/>
    <w:rsid w:val="00EA3E55"/>
    <w:rsid w:val="00EA4E2A"/>
    <w:rsid w:val="00EA5BEF"/>
    <w:rsid w:val="00EA5C8B"/>
    <w:rsid w:val="00EA7E92"/>
    <w:rsid w:val="00EB01E7"/>
    <w:rsid w:val="00EB0C3E"/>
    <w:rsid w:val="00EB2852"/>
    <w:rsid w:val="00EB2EA5"/>
    <w:rsid w:val="00EB415B"/>
    <w:rsid w:val="00EB6AB2"/>
    <w:rsid w:val="00EB7C10"/>
    <w:rsid w:val="00EC087B"/>
    <w:rsid w:val="00EC3844"/>
    <w:rsid w:val="00EC3DBA"/>
    <w:rsid w:val="00EC4DFD"/>
    <w:rsid w:val="00EC622C"/>
    <w:rsid w:val="00ED0110"/>
    <w:rsid w:val="00ED1426"/>
    <w:rsid w:val="00ED1CF9"/>
    <w:rsid w:val="00ED33C9"/>
    <w:rsid w:val="00ED3757"/>
    <w:rsid w:val="00ED53FD"/>
    <w:rsid w:val="00ED681E"/>
    <w:rsid w:val="00ED6B28"/>
    <w:rsid w:val="00ED74EF"/>
    <w:rsid w:val="00EE0557"/>
    <w:rsid w:val="00EE0E9A"/>
    <w:rsid w:val="00EE1603"/>
    <w:rsid w:val="00EE168B"/>
    <w:rsid w:val="00EE22AD"/>
    <w:rsid w:val="00EE3BE1"/>
    <w:rsid w:val="00EE44BA"/>
    <w:rsid w:val="00EE44D2"/>
    <w:rsid w:val="00EE4A07"/>
    <w:rsid w:val="00EE4B70"/>
    <w:rsid w:val="00EE50A7"/>
    <w:rsid w:val="00EE55B2"/>
    <w:rsid w:val="00EE79E1"/>
    <w:rsid w:val="00EF0E79"/>
    <w:rsid w:val="00EF18D6"/>
    <w:rsid w:val="00EF2757"/>
    <w:rsid w:val="00EF363E"/>
    <w:rsid w:val="00EF4827"/>
    <w:rsid w:val="00EF4905"/>
    <w:rsid w:val="00EF4EF2"/>
    <w:rsid w:val="00EF5059"/>
    <w:rsid w:val="00EF779D"/>
    <w:rsid w:val="00F03AAA"/>
    <w:rsid w:val="00F05D26"/>
    <w:rsid w:val="00F0717F"/>
    <w:rsid w:val="00F0732D"/>
    <w:rsid w:val="00F0798B"/>
    <w:rsid w:val="00F11107"/>
    <w:rsid w:val="00F11206"/>
    <w:rsid w:val="00F112FB"/>
    <w:rsid w:val="00F14616"/>
    <w:rsid w:val="00F22E3F"/>
    <w:rsid w:val="00F22F2B"/>
    <w:rsid w:val="00F22FDE"/>
    <w:rsid w:val="00F23440"/>
    <w:rsid w:val="00F23D5B"/>
    <w:rsid w:val="00F255CC"/>
    <w:rsid w:val="00F27A34"/>
    <w:rsid w:val="00F27D8E"/>
    <w:rsid w:val="00F30FF9"/>
    <w:rsid w:val="00F32621"/>
    <w:rsid w:val="00F32F63"/>
    <w:rsid w:val="00F335C0"/>
    <w:rsid w:val="00F338C2"/>
    <w:rsid w:val="00F366CA"/>
    <w:rsid w:val="00F369F6"/>
    <w:rsid w:val="00F374FB"/>
    <w:rsid w:val="00F40B05"/>
    <w:rsid w:val="00F40F68"/>
    <w:rsid w:val="00F410C7"/>
    <w:rsid w:val="00F41C0A"/>
    <w:rsid w:val="00F422EF"/>
    <w:rsid w:val="00F43776"/>
    <w:rsid w:val="00F439C9"/>
    <w:rsid w:val="00F46ABF"/>
    <w:rsid w:val="00F51340"/>
    <w:rsid w:val="00F55816"/>
    <w:rsid w:val="00F57F66"/>
    <w:rsid w:val="00F61A6A"/>
    <w:rsid w:val="00F61BA0"/>
    <w:rsid w:val="00F61C9C"/>
    <w:rsid w:val="00F61ED2"/>
    <w:rsid w:val="00F630C3"/>
    <w:rsid w:val="00F70B7E"/>
    <w:rsid w:val="00F729BF"/>
    <w:rsid w:val="00F73768"/>
    <w:rsid w:val="00F75023"/>
    <w:rsid w:val="00F77F23"/>
    <w:rsid w:val="00F80273"/>
    <w:rsid w:val="00F80BB5"/>
    <w:rsid w:val="00F83F08"/>
    <w:rsid w:val="00F8419C"/>
    <w:rsid w:val="00F84EC5"/>
    <w:rsid w:val="00F87F5A"/>
    <w:rsid w:val="00F87FC9"/>
    <w:rsid w:val="00F90CEC"/>
    <w:rsid w:val="00F91AAF"/>
    <w:rsid w:val="00F92270"/>
    <w:rsid w:val="00F96D5C"/>
    <w:rsid w:val="00F96E45"/>
    <w:rsid w:val="00F97BC7"/>
    <w:rsid w:val="00FA142C"/>
    <w:rsid w:val="00FA2A24"/>
    <w:rsid w:val="00FA2B5F"/>
    <w:rsid w:val="00FA5236"/>
    <w:rsid w:val="00FA5F06"/>
    <w:rsid w:val="00FA5FF3"/>
    <w:rsid w:val="00FA6BB0"/>
    <w:rsid w:val="00FA7B77"/>
    <w:rsid w:val="00FB0A42"/>
    <w:rsid w:val="00FB12CD"/>
    <w:rsid w:val="00FB358C"/>
    <w:rsid w:val="00FB3B2F"/>
    <w:rsid w:val="00FB41D5"/>
    <w:rsid w:val="00FB4F2A"/>
    <w:rsid w:val="00FB5A2F"/>
    <w:rsid w:val="00FB6479"/>
    <w:rsid w:val="00FC01A6"/>
    <w:rsid w:val="00FC02C6"/>
    <w:rsid w:val="00FC05A4"/>
    <w:rsid w:val="00FC1BD5"/>
    <w:rsid w:val="00FC2B3F"/>
    <w:rsid w:val="00FC3336"/>
    <w:rsid w:val="00FC4106"/>
    <w:rsid w:val="00FC54E2"/>
    <w:rsid w:val="00FD0D97"/>
    <w:rsid w:val="00FD1019"/>
    <w:rsid w:val="00FD2127"/>
    <w:rsid w:val="00FD59A3"/>
    <w:rsid w:val="00FE165C"/>
    <w:rsid w:val="00FE3443"/>
    <w:rsid w:val="00FE3CD6"/>
    <w:rsid w:val="00FE3E28"/>
    <w:rsid w:val="00FE5A06"/>
    <w:rsid w:val="00FE7784"/>
    <w:rsid w:val="00FE7B96"/>
    <w:rsid w:val="00FF0797"/>
    <w:rsid w:val="00FF36DC"/>
    <w:rsid w:val="00FF4A02"/>
    <w:rsid w:val="00FF4FA5"/>
    <w:rsid w:val="00FF53FB"/>
    <w:rsid w:val="00FF587F"/>
    <w:rsid w:val="00FF7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A7BDA5"/>
  <w15:docId w15:val="{A781CE9B-9D4F-4869-99F6-5FCA32B91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4" w:unhideWhenUsed="1"/>
    <w:lsdException w:name="annotation text" w:semiHidden="1" w:unhideWhenUsed="1"/>
    <w:lsdException w:name="header" w:semiHidden="1" w:uiPriority="49" w:unhideWhenUsed="1"/>
    <w:lsdException w:name="footer" w:semiHidden="1" w:uiPriority="4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4" w:unhideWhenUsed="1"/>
    <w:lsdException w:name="annotation reference" w:semiHidden="1" w:unhideWhenUsed="1"/>
    <w:lsdException w:name="line number" w:semiHidden="1" w:unhideWhenUsed="1"/>
    <w:lsdException w:name="page number" w:semiHidden="1" w:unhideWhenUsed="1"/>
    <w:lsdException w:name="endnote reference" w:uiPriority="24"/>
    <w:lsdException w:name="endnote text" w:uiPriority="24"/>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rsid w:val="0041210B"/>
    <w:pPr>
      <w:spacing w:after="220" w:line="240" w:lineRule="atLeast"/>
    </w:pPr>
    <w:rPr>
      <w:rFonts w:ascii="Arial" w:hAnsi="Arial"/>
      <w:sz w:val="20"/>
      <w:lang w:val="en-GB"/>
    </w:rPr>
  </w:style>
  <w:style w:type="paragraph" w:styleId="Heading1">
    <w:name w:val="heading 1"/>
    <w:basedOn w:val="Para0"/>
    <w:next w:val="Para0"/>
    <w:link w:val="Heading1Char"/>
    <w:qFormat/>
    <w:rsid w:val="00AF0253"/>
    <w:pPr>
      <w:keepNext/>
      <w:keepLines/>
      <w:pageBreakBefore/>
      <w:numPr>
        <w:numId w:val="7"/>
      </w:numPr>
      <w:spacing w:line="360" w:lineRule="exact"/>
      <w:ind w:left="851" w:hanging="851"/>
      <w:outlineLvl w:val="0"/>
    </w:pPr>
    <w:rPr>
      <w:rFonts w:eastAsiaTheme="majorEastAsia" w:cstheme="majorBidi"/>
      <w:b/>
      <w:bCs/>
      <w:color w:val="00338D"/>
      <w:sz w:val="32"/>
      <w:szCs w:val="32"/>
    </w:rPr>
  </w:style>
  <w:style w:type="paragraph" w:styleId="Heading2">
    <w:name w:val="heading 2"/>
    <w:basedOn w:val="Para0"/>
    <w:next w:val="Para0"/>
    <w:link w:val="Heading2Char"/>
    <w:qFormat/>
    <w:rsid w:val="00AD7CFC"/>
    <w:pPr>
      <w:keepNext/>
      <w:keepLines/>
      <w:numPr>
        <w:ilvl w:val="1"/>
        <w:numId w:val="7"/>
      </w:numPr>
      <w:outlineLvl w:val="1"/>
    </w:pPr>
    <w:rPr>
      <w:rFonts w:eastAsiaTheme="majorEastAsia" w:cstheme="majorBidi"/>
      <w:b/>
      <w:bCs/>
      <w:color w:val="00338D"/>
      <w:sz w:val="24"/>
      <w:szCs w:val="26"/>
    </w:rPr>
  </w:style>
  <w:style w:type="paragraph" w:styleId="Heading3">
    <w:name w:val="heading 3"/>
    <w:basedOn w:val="Para0"/>
    <w:next w:val="Para0"/>
    <w:link w:val="Heading3Char"/>
    <w:qFormat/>
    <w:rsid w:val="001F418B"/>
    <w:pPr>
      <w:keepNext/>
      <w:keepLines/>
      <w:numPr>
        <w:ilvl w:val="2"/>
        <w:numId w:val="7"/>
      </w:numPr>
      <w:outlineLvl w:val="2"/>
    </w:pPr>
    <w:rPr>
      <w:rFonts w:eastAsiaTheme="majorEastAsia" w:cstheme="majorBidi"/>
      <w:b/>
      <w:bCs/>
    </w:rPr>
  </w:style>
  <w:style w:type="paragraph" w:styleId="Heading4">
    <w:name w:val="heading 4"/>
    <w:basedOn w:val="Para0"/>
    <w:next w:val="Para0"/>
    <w:link w:val="Heading4Char"/>
    <w:qFormat/>
    <w:rsid w:val="001F418B"/>
    <w:pPr>
      <w:keepNext/>
      <w:keepLines/>
      <w:numPr>
        <w:ilvl w:val="3"/>
        <w:numId w:val="7"/>
      </w:numPr>
      <w:outlineLvl w:val="3"/>
    </w:pPr>
    <w:rPr>
      <w:rFonts w:eastAsiaTheme="majorEastAsia" w:cstheme="majorBidi"/>
      <w:b/>
      <w:bCs/>
      <w:iCs/>
    </w:rPr>
  </w:style>
  <w:style w:type="paragraph" w:styleId="Heading5">
    <w:name w:val="heading 5"/>
    <w:basedOn w:val="Para0"/>
    <w:next w:val="Para0"/>
    <w:link w:val="Heading5Char"/>
    <w:qFormat/>
    <w:rsid w:val="001F418B"/>
    <w:pPr>
      <w:keepNext/>
      <w:keepLines/>
      <w:numPr>
        <w:ilvl w:val="4"/>
        <w:numId w:val="7"/>
      </w:numPr>
      <w:outlineLvl w:val="4"/>
    </w:pPr>
    <w:rPr>
      <w:rFonts w:eastAsiaTheme="majorEastAsia" w:cstheme="majorBidi"/>
      <w:b/>
    </w:rPr>
  </w:style>
  <w:style w:type="paragraph" w:styleId="Heading6">
    <w:name w:val="heading 6"/>
    <w:basedOn w:val="Para0"/>
    <w:next w:val="Para0"/>
    <w:link w:val="Heading6Char"/>
    <w:qFormat/>
    <w:rsid w:val="001F418B"/>
    <w:pPr>
      <w:keepNext/>
      <w:keepLines/>
      <w:numPr>
        <w:ilvl w:val="5"/>
        <w:numId w:val="7"/>
      </w:numPr>
      <w:outlineLvl w:val="5"/>
    </w:pPr>
    <w:rPr>
      <w:rFonts w:eastAsiaTheme="majorEastAsia" w:cstheme="majorBidi"/>
      <w:b/>
      <w:iCs/>
    </w:rPr>
  </w:style>
  <w:style w:type="paragraph" w:styleId="Heading7">
    <w:name w:val="heading 7"/>
    <w:basedOn w:val="Normal"/>
    <w:next w:val="Para0"/>
    <w:link w:val="Heading7Char"/>
    <w:qFormat/>
    <w:rsid w:val="00AD7CFC"/>
    <w:pPr>
      <w:numPr>
        <w:ilvl w:val="6"/>
        <w:numId w:val="7"/>
      </w:numPr>
      <w:spacing w:before="240" w:after="120" w:line="360" w:lineRule="exact"/>
      <w:outlineLvl w:val="6"/>
    </w:pPr>
    <w:rPr>
      <w:b/>
      <w:color w:val="00338D"/>
    </w:rPr>
  </w:style>
  <w:style w:type="paragraph" w:styleId="Heading8">
    <w:name w:val="heading 8"/>
    <w:basedOn w:val="Heading2"/>
    <w:next w:val="Para0"/>
    <w:link w:val="Heading8Char"/>
    <w:qFormat/>
    <w:rsid w:val="00AD7CFC"/>
    <w:pPr>
      <w:numPr>
        <w:ilvl w:val="7"/>
      </w:numPr>
      <w:outlineLvl w:val="7"/>
    </w:pPr>
  </w:style>
  <w:style w:type="paragraph" w:styleId="Heading9">
    <w:name w:val="heading 9"/>
    <w:aliases w:val="Appendix"/>
    <w:basedOn w:val="Para0"/>
    <w:next w:val="Para0"/>
    <w:link w:val="Heading9Char"/>
    <w:qFormat/>
    <w:rsid w:val="00CB63FE"/>
    <w:pPr>
      <w:pageBreakBefore/>
      <w:numPr>
        <w:numId w:val="8"/>
      </w:numPr>
      <w:spacing w:line="360" w:lineRule="exact"/>
      <w:ind w:left="1956" w:hanging="1956"/>
      <w:outlineLvl w:val="8"/>
    </w:pPr>
    <w:rPr>
      <w:b/>
      <w:color w:val="00338D"/>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0">
    <w:name w:val="Para 0"/>
    <w:basedOn w:val="Normal"/>
    <w:link w:val="Para0Char"/>
    <w:uiPriority w:val="4"/>
    <w:qFormat/>
    <w:rsid w:val="00E33614"/>
    <w:pPr>
      <w:spacing w:before="240" w:after="120"/>
    </w:pPr>
  </w:style>
  <w:style w:type="character" w:customStyle="1" w:styleId="Heading1Char">
    <w:name w:val="Heading 1 Char"/>
    <w:basedOn w:val="DefaultParagraphFont"/>
    <w:link w:val="Heading1"/>
    <w:rsid w:val="007B0DDD"/>
    <w:rPr>
      <w:rFonts w:ascii="Arial" w:eastAsiaTheme="majorEastAsia" w:hAnsi="Arial" w:cstheme="majorBidi"/>
      <w:b/>
      <w:bCs/>
      <w:color w:val="00338D"/>
      <w:sz w:val="32"/>
      <w:szCs w:val="32"/>
      <w:lang w:val="en-GB"/>
    </w:rPr>
  </w:style>
  <w:style w:type="character" w:customStyle="1" w:styleId="Heading2Char">
    <w:name w:val="Heading 2 Char"/>
    <w:basedOn w:val="DefaultParagraphFont"/>
    <w:link w:val="Heading2"/>
    <w:rsid w:val="007B0DDD"/>
    <w:rPr>
      <w:rFonts w:ascii="Arial" w:eastAsiaTheme="majorEastAsia" w:hAnsi="Arial" w:cstheme="majorBidi"/>
      <w:b/>
      <w:bCs/>
      <w:color w:val="00338D"/>
      <w:szCs w:val="26"/>
      <w:lang w:val="en-GB"/>
    </w:rPr>
  </w:style>
  <w:style w:type="character" w:customStyle="1" w:styleId="Heading3Char">
    <w:name w:val="Heading 3 Char"/>
    <w:basedOn w:val="DefaultParagraphFont"/>
    <w:link w:val="Heading3"/>
    <w:rsid w:val="001F418B"/>
    <w:rPr>
      <w:rFonts w:ascii="Arial" w:eastAsiaTheme="majorEastAsia" w:hAnsi="Arial" w:cstheme="majorBidi"/>
      <w:b/>
      <w:bCs/>
      <w:sz w:val="20"/>
      <w:lang w:val="en-GB"/>
    </w:rPr>
  </w:style>
  <w:style w:type="character" w:customStyle="1" w:styleId="Heading4Char">
    <w:name w:val="Heading 4 Char"/>
    <w:basedOn w:val="DefaultParagraphFont"/>
    <w:link w:val="Heading4"/>
    <w:rsid w:val="001F418B"/>
    <w:rPr>
      <w:rFonts w:ascii="Arial" w:eastAsiaTheme="majorEastAsia" w:hAnsi="Arial" w:cstheme="majorBidi"/>
      <w:b/>
      <w:bCs/>
      <w:iCs/>
      <w:sz w:val="20"/>
      <w:lang w:val="en-GB"/>
    </w:rPr>
  </w:style>
  <w:style w:type="character" w:customStyle="1" w:styleId="Heading5Char">
    <w:name w:val="Heading 5 Char"/>
    <w:basedOn w:val="DefaultParagraphFont"/>
    <w:link w:val="Heading5"/>
    <w:rsid w:val="001F418B"/>
    <w:rPr>
      <w:rFonts w:ascii="Arial" w:eastAsiaTheme="majorEastAsia" w:hAnsi="Arial" w:cstheme="majorBidi"/>
      <w:b/>
      <w:sz w:val="20"/>
      <w:lang w:val="en-GB"/>
    </w:rPr>
  </w:style>
  <w:style w:type="character" w:customStyle="1" w:styleId="Heading6Char">
    <w:name w:val="Heading 6 Char"/>
    <w:basedOn w:val="DefaultParagraphFont"/>
    <w:link w:val="Heading6"/>
    <w:rsid w:val="001F418B"/>
    <w:rPr>
      <w:rFonts w:ascii="Arial" w:eastAsiaTheme="majorEastAsia" w:hAnsi="Arial" w:cstheme="majorBidi"/>
      <w:b/>
      <w:iCs/>
      <w:sz w:val="20"/>
      <w:lang w:val="en-GB"/>
    </w:rPr>
  </w:style>
  <w:style w:type="character" w:customStyle="1" w:styleId="Heading7Char">
    <w:name w:val="Heading 7 Char"/>
    <w:basedOn w:val="DefaultParagraphFont"/>
    <w:link w:val="Heading7"/>
    <w:rsid w:val="008B6D44"/>
    <w:rPr>
      <w:rFonts w:ascii="Arial" w:hAnsi="Arial"/>
      <w:b/>
      <w:color w:val="00338D"/>
      <w:sz w:val="20"/>
      <w:lang w:val="en-GB"/>
    </w:rPr>
  </w:style>
  <w:style w:type="character" w:customStyle="1" w:styleId="Heading8Char">
    <w:name w:val="Heading 8 Char"/>
    <w:basedOn w:val="DefaultParagraphFont"/>
    <w:link w:val="Heading8"/>
    <w:rsid w:val="008B6D44"/>
    <w:rPr>
      <w:rFonts w:ascii="Arial" w:eastAsiaTheme="majorEastAsia" w:hAnsi="Arial" w:cstheme="majorBidi"/>
      <w:b/>
      <w:bCs/>
      <w:color w:val="00338D"/>
      <w:szCs w:val="26"/>
      <w:lang w:val="en-GB"/>
    </w:rPr>
  </w:style>
  <w:style w:type="character" w:customStyle="1" w:styleId="Heading9Char">
    <w:name w:val="Heading 9 Char"/>
    <w:aliases w:val="Appendix Char"/>
    <w:basedOn w:val="DefaultParagraphFont"/>
    <w:link w:val="Heading9"/>
    <w:rsid w:val="00CB63FE"/>
    <w:rPr>
      <w:rFonts w:ascii="Arial" w:hAnsi="Arial"/>
      <w:b/>
      <w:color w:val="00338D"/>
      <w:sz w:val="32"/>
      <w:lang w:val="en-GB"/>
    </w:rPr>
  </w:style>
  <w:style w:type="paragraph" w:customStyle="1" w:styleId="ContentBold">
    <w:name w:val="Content Bold"/>
    <w:basedOn w:val="Para0"/>
    <w:next w:val="Para0"/>
    <w:semiHidden/>
    <w:qFormat/>
    <w:rsid w:val="00AD7CFC"/>
    <w:rPr>
      <w:b/>
    </w:rPr>
  </w:style>
  <w:style w:type="paragraph" w:customStyle="1" w:styleId="CoverHeading">
    <w:name w:val="Cover Heading"/>
    <w:basedOn w:val="Normal"/>
    <w:next w:val="CoverSubheading"/>
    <w:rsid w:val="00AD7CFC"/>
    <w:pPr>
      <w:spacing w:after="200" w:line="360" w:lineRule="exact"/>
      <w:ind w:right="851"/>
      <w:jc w:val="right"/>
    </w:pPr>
    <w:rPr>
      <w:rFonts w:ascii="Arial Black" w:hAnsi="Arial Black"/>
      <w:color w:val="CCCCCC" w:themeColor="background2"/>
      <w:sz w:val="32"/>
    </w:rPr>
  </w:style>
  <w:style w:type="paragraph" w:customStyle="1" w:styleId="CoverSubheading">
    <w:name w:val="Cover Subheading"/>
    <w:basedOn w:val="CoverHeading"/>
    <w:next w:val="CoverDate"/>
    <w:semiHidden/>
    <w:rsid w:val="00903EC7"/>
    <w:pPr>
      <w:spacing w:line="280" w:lineRule="exact"/>
    </w:pPr>
    <w:rPr>
      <w:rFonts w:ascii="Arial" w:hAnsi="Arial"/>
      <w:sz w:val="22"/>
      <w:szCs w:val="22"/>
    </w:rPr>
  </w:style>
  <w:style w:type="paragraph" w:customStyle="1" w:styleId="CoverDate">
    <w:name w:val="Cover Date"/>
    <w:basedOn w:val="CoverHeading"/>
    <w:next w:val="Para0"/>
    <w:semiHidden/>
    <w:rsid w:val="00AD7CFC"/>
    <w:pPr>
      <w:spacing w:line="280" w:lineRule="exact"/>
    </w:pPr>
    <w:rPr>
      <w:rFonts w:ascii="Arial" w:hAnsi="Arial"/>
      <w:sz w:val="22"/>
    </w:rPr>
  </w:style>
  <w:style w:type="paragraph" w:customStyle="1" w:styleId="PageTitle">
    <w:name w:val="Page Title"/>
    <w:basedOn w:val="Para0"/>
    <w:semiHidden/>
    <w:rsid w:val="00AD7CFC"/>
    <w:pPr>
      <w:spacing w:before="0" w:after="0" w:line="240" w:lineRule="auto"/>
      <w:ind w:left="3402"/>
    </w:pPr>
    <w:rPr>
      <w:rFonts w:ascii="Arial Black" w:hAnsi="Arial Black"/>
      <w:color w:val="999999"/>
      <w:sz w:val="24"/>
    </w:rPr>
  </w:style>
  <w:style w:type="paragraph" w:customStyle="1" w:styleId="CopyrightInfo">
    <w:name w:val="Copyright Info"/>
    <w:basedOn w:val="CoverHeading"/>
    <w:next w:val="Para0"/>
    <w:semiHidden/>
    <w:rsid w:val="00AD7CFC"/>
    <w:pPr>
      <w:spacing w:before="200" w:after="30" w:line="180" w:lineRule="exact"/>
      <w:jc w:val="both"/>
    </w:pPr>
    <w:rPr>
      <w:rFonts w:ascii="Arial" w:hAnsi="Arial"/>
      <w:color w:val="auto"/>
      <w:sz w:val="14"/>
    </w:rPr>
  </w:style>
  <w:style w:type="paragraph" w:customStyle="1" w:styleId="FooterText">
    <w:name w:val="Footer Text"/>
    <w:basedOn w:val="Para0"/>
    <w:semiHidden/>
    <w:qFormat/>
    <w:rsid w:val="00AD7CFC"/>
    <w:pPr>
      <w:spacing w:after="0" w:line="200" w:lineRule="exact"/>
      <w:ind w:left="567" w:right="284"/>
    </w:pPr>
    <w:rPr>
      <w:rFonts w:ascii="Arial Narrow" w:hAnsi="Arial Narrow"/>
      <w:b/>
      <w:sz w:val="16"/>
    </w:rPr>
  </w:style>
  <w:style w:type="paragraph" w:customStyle="1" w:styleId="Tablebullet">
    <w:name w:val="Table bullet"/>
    <w:basedOn w:val="Tabletext"/>
    <w:uiPriority w:val="14"/>
    <w:qFormat/>
    <w:rsid w:val="00AD7CFC"/>
    <w:pPr>
      <w:numPr>
        <w:numId w:val="25"/>
      </w:numPr>
    </w:pPr>
  </w:style>
  <w:style w:type="paragraph" w:customStyle="1" w:styleId="Tableheading">
    <w:name w:val="Table heading"/>
    <w:basedOn w:val="Normal"/>
    <w:uiPriority w:val="14"/>
    <w:qFormat/>
    <w:rsid w:val="006218E7"/>
    <w:pPr>
      <w:keepNext/>
      <w:spacing w:before="100" w:after="100"/>
    </w:pPr>
    <w:rPr>
      <w:rFonts w:ascii="Arial Black" w:hAnsi="Arial Black"/>
      <w:sz w:val="16"/>
    </w:rPr>
  </w:style>
  <w:style w:type="paragraph" w:styleId="BalloonText">
    <w:name w:val="Balloon Text"/>
    <w:basedOn w:val="Normal"/>
    <w:link w:val="BalloonTextChar"/>
    <w:uiPriority w:val="99"/>
    <w:semiHidden/>
    <w:unhideWhenUsed/>
    <w:rsid w:val="00AD7CF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CFC"/>
    <w:rPr>
      <w:rFonts w:ascii="Lucida Grande" w:hAnsi="Lucida Grande" w:cs="Lucida Grande"/>
      <w:sz w:val="18"/>
      <w:szCs w:val="18"/>
      <w:lang w:val="en-AU"/>
    </w:rPr>
  </w:style>
  <w:style w:type="paragraph" w:customStyle="1" w:styleId="ContentBulletsLetter">
    <w:name w:val="Content Bullets Letter"/>
    <w:basedOn w:val="Para0"/>
    <w:semiHidden/>
    <w:qFormat/>
    <w:rsid w:val="00AD7CFC"/>
    <w:pPr>
      <w:numPr>
        <w:numId w:val="3"/>
      </w:numPr>
    </w:pPr>
  </w:style>
  <w:style w:type="paragraph" w:customStyle="1" w:styleId="ContentBulletsRound">
    <w:name w:val="Content Bullets Round"/>
    <w:basedOn w:val="Para0"/>
    <w:semiHidden/>
    <w:qFormat/>
    <w:rsid w:val="00AD7CFC"/>
    <w:pPr>
      <w:numPr>
        <w:numId w:val="6"/>
      </w:numPr>
    </w:pPr>
    <w:rPr>
      <w:color w:val="000000"/>
    </w:rPr>
  </w:style>
  <w:style w:type="paragraph" w:styleId="Caption">
    <w:name w:val="caption"/>
    <w:basedOn w:val="Tableheading"/>
    <w:next w:val="Para0"/>
    <w:uiPriority w:val="35"/>
    <w:qFormat/>
    <w:rsid w:val="00AD7CFC"/>
    <w:pPr>
      <w:spacing w:before="240"/>
    </w:pPr>
    <w:rPr>
      <w:rFonts w:ascii="Arial Narrow" w:hAnsi="Arial Narrow"/>
      <w:b/>
      <w:sz w:val="20"/>
    </w:rPr>
  </w:style>
  <w:style w:type="paragraph" w:customStyle="1" w:styleId="ContentBulletsArrow">
    <w:name w:val="Content Bullets Arrow"/>
    <w:basedOn w:val="Para0"/>
    <w:semiHidden/>
    <w:qFormat/>
    <w:rsid w:val="00AD7CFC"/>
    <w:pPr>
      <w:numPr>
        <w:numId w:val="1"/>
      </w:numPr>
    </w:pPr>
    <w:rPr>
      <w:color w:val="42145F"/>
    </w:rPr>
  </w:style>
  <w:style w:type="paragraph" w:customStyle="1" w:styleId="ContentBulletsNumber">
    <w:name w:val="Content Bullets Number"/>
    <w:basedOn w:val="Para0"/>
    <w:semiHidden/>
    <w:qFormat/>
    <w:rsid w:val="00AD7CFC"/>
    <w:pPr>
      <w:numPr>
        <w:numId w:val="4"/>
      </w:numPr>
    </w:pPr>
  </w:style>
  <w:style w:type="paragraph" w:styleId="FootnoteText">
    <w:name w:val="footnote text"/>
    <w:basedOn w:val="Normal"/>
    <w:link w:val="FootnoteTextChar"/>
    <w:uiPriority w:val="24"/>
    <w:rsid w:val="00AD7CFC"/>
    <w:pPr>
      <w:spacing w:after="240" w:line="240" w:lineRule="auto"/>
      <w:ind w:left="170" w:hanging="170"/>
      <w:contextualSpacing/>
    </w:pPr>
    <w:rPr>
      <w:color w:val="000000"/>
      <w:sz w:val="15"/>
    </w:rPr>
  </w:style>
  <w:style w:type="character" w:customStyle="1" w:styleId="FootnoteTextChar">
    <w:name w:val="Footnote Text Char"/>
    <w:basedOn w:val="DefaultParagraphFont"/>
    <w:link w:val="FootnoteText"/>
    <w:uiPriority w:val="24"/>
    <w:rsid w:val="008B6D44"/>
    <w:rPr>
      <w:rFonts w:ascii="Arial" w:hAnsi="Arial"/>
      <w:color w:val="000000"/>
      <w:sz w:val="15"/>
      <w:lang w:val="en-AU"/>
    </w:rPr>
  </w:style>
  <w:style w:type="paragraph" w:customStyle="1" w:styleId="Tabletext">
    <w:name w:val="Table text"/>
    <w:basedOn w:val="Normal"/>
    <w:uiPriority w:val="14"/>
    <w:qFormat/>
    <w:rsid w:val="00AD7CFC"/>
    <w:pPr>
      <w:spacing w:before="60" w:after="60"/>
    </w:pPr>
  </w:style>
  <w:style w:type="table" w:styleId="TableGrid">
    <w:name w:val="Table Grid"/>
    <w:basedOn w:val="TableNormal"/>
    <w:uiPriority w:val="59"/>
    <w:rsid w:val="00AD7C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D7CFC"/>
  </w:style>
  <w:style w:type="paragraph" w:customStyle="1" w:styleId="ProjectName">
    <w:name w:val="Project Name"/>
    <w:basedOn w:val="CoverHeading"/>
    <w:next w:val="Para0"/>
    <w:rsid w:val="004300A0"/>
    <w:pPr>
      <w:spacing w:after="0" w:line="240" w:lineRule="auto"/>
      <w:ind w:right="0"/>
      <w:jc w:val="left"/>
    </w:pPr>
    <w:rPr>
      <w:rFonts w:ascii="Arial" w:hAnsi="Arial"/>
      <w:b/>
      <w:color w:val="00338D"/>
      <w:sz w:val="24"/>
    </w:rPr>
  </w:style>
  <w:style w:type="paragraph" w:customStyle="1" w:styleId="PageHeading">
    <w:name w:val="Page Heading"/>
    <w:basedOn w:val="PageTitle"/>
    <w:next w:val="Para0"/>
    <w:semiHidden/>
    <w:rsid w:val="00AD7CFC"/>
    <w:pPr>
      <w:spacing w:after="240"/>
    </w:pPr>
    <w:rPr>
      <w:sz w:val="22"/>
    </w:rPr>
  </w:style>
  <w:style w:type="paragraph" w:customStyle="1" w:styleId="Tableletter">
    <w:name w:val="Table letter"/>
    <w:basedOn w:val="Tablebullet"/>
    <w:uiPriority w:val="14"/>
    <w:qFormat/>
    <w:rsid w:val="00AD7CFC"/>
    <w:pPr>
      <w:numPr>
        <w:numId w:val="27"/>
      </w:numPr>
    </w:pPr>
  </w:style>
  <w:style w:type="paragraph" w:styleId="TOC1">
    <w:name w:val="toc 1"/>
    <w:basedOn w:val="Normal"/>
    <w:next w:val="Normal"/>
    <w:autoRedefine/>
    <w:uiPriority w:val="39"/>
    <w:unhideWhenUsed/>
    <w:qFormat/>
    <w:rsid w:val="007421F2"/>
    <w:pPr>
      <w:tabs>
        <w:tab w:val="right" w:leader="dot" w:pos="9923"/>
      </w:tabs>
      <w:spacing w:after="100" w:line="240" w:lineRule="auto"/>
      <w:ind w:left="675" w:right="454" w:hanging="675"/>
    </w:pPr>
    <w:rPr>
      <w:b/>
      <w:noProof/>
    </w:rPr>
  </w:style>
  <w:style w:type="paragraph" w:styleId="TOC2">
    <w:name w:val="toc 2"/>
    <w:basedOn w:val="Normal"/>
    <w:next w:val="Normal"/>
    <w:autoRedefine/>
    <w:uiPriority w:val="39"/>
    <w:unhideWhenUsed/>
    <w:rsid w:val="00997940"/>
    <w:pPr>
      <w:tabs>
        <w:tab w:val="right" w:leader="dot" w:pos="9923"/>
      </w:tabs>
      <w:spacing w:after="100" w:line="240" w:lineRule="auto"/>
      <w:ind w:left="675" w:right="454" w:hanging="675"/>
    </w:pPr>
    <w:rPr>
      <w:noProof/>
      <w:szCs w:val="20"/>
    </w:rPr>
  </w:style>
  <w:style w:type="character" w:styleId="FootnoteReference">
    <w:name w:val="footnote reference"/>
    <w:basedOn w:val="DefaultParagraphFont"/>
    <w:uiPriority w:val="24"/>
    <w:rsid w:val="00AD7CFC"/>
    <w:rPr>
      <w:rFonts w:ascii="Arial" w:hAnsi="Arial"/>
      <w:sz w:val="15"/>
      <w:vertAlign w:val="superscript"/>
    </w:rPr>
  </w:style>
  <w:style w:type="paragraph" w:styleId="TOC3">
    <w:name w:val="toc 3"/>
    <w:basedOn w:val="Normal"/>
    <w:next w:val="Normal"/>
    <w:autoRedefine/>
    <w:uiPriority w:val="39"/>
    <w:unhideWhenUsed/>
    <w:rsid w:val="00997940"/>
    <w:pPr>
      <w:tabs>
        <w:tab w:val="right" w:leader="dot" w:pos="9923"/>
      </w:tabs>
      <w:spacing w:after="100"/>
      <w:ind w:left="675" w:right="454" w:hanging="675"/>
    </w:pPr>
    <w:rPr>
      <w:noProof/>
    </w:rPr>
  </w:style>
  <w:style w:type="paragraph" w:customStyle="1" w:styleId="FooterNumbering">
    <w:name w:val="Footer Numbering"/>
    <w:basedOn w:val="FooterText"/>
    <w:next w:val="Para0"/>
    <w:semiHidden/>
    <w:unhideWhenUsed/>
    <w:qFormat/>
    <w:rsid w:val="00AD7CFC"/>
    <w:pPr>
      <w:ind w:left="0"/>
      <w:jc w:val="right"/>
    </w:pPr>
  </w:style>
  <w:style w:type="paragraph" w:customStyle="1" w:styleId="ContentBulletsDash">
    <w:name w:val="Content Bullets Dash"/>
    <w:basedOn w:val="Para0"/>
    <w:semiHidden/>
    <w:qFormat/>
    <w:rsid w:val="00AD7CFC"/>
    <w:pPr>
      <w:numPr>
        <w:numId w:val="2"/>
      </w:numPr>
    </w:pPr>
  </w:style>
  <w:style w:type="paragraph" w:customStyle="1" w:styleId="ContentBulletsRomanNumeral">
    <w:name w:val="Content Bullets Roman Numeral"/>
    <w:basedOn w:val="Para0"/>
    <w:semiHidden/>
    <w:qFormat/>
    <w:rsid w:val="00AD7CFC"/>
    <w:pPr>
      <w:numPr>
        <w:numId w:val="5"/>
      </w:numPr>
    </w:pPr>
  </w:style>
  <w:style w:type="paragraph" w:customStyle="1" w:styleId="Tablenumber">
    <w:name w:val="Table number"/>
    <w:basedOn w:val="Tablebullet"/>
    <w:uiPriority w:val="14"/>
    <w:qFormat/>
    <w:rsid w:val="00AD7CFC"/>
    <w:pPr>
      <w:numPr>
        <w:numId w:val="26"/>
      </w:numPr>
    </w:pPr>
  </w:style>
  <w:style w:type="paragraph" w:customStyle="1" w:styleId="Tablesmalltext">
    <w:name w:val="Table small text"/>
    <w:basedOn w:val="Normal"/>
    <w:uiPriority w:val="15"/>
    <w:qFormat/>
    <w:rsid w:val="00AD7CFC"/>
    <w:pPr>
      <w:spacing w:before="40" w:after="40"/>
    </w:pPr>
    <w:rPr>
      <w:sz w:val="16"/>
    </w:rPr>
  </w:style>
  <w:style w:type="paragraph" w:customStyle="1" w:styleId="Tablesmallbullet">
    <w:name w:val="Table small bullet"/>
    <w:basedOn w:val="Tablesmalltext"/>
    <w:uiPriority w:val="15"/>
    <w:qFormat/>
    <w:rsid w:val="00AD7CFC"/>
    <w:pPr>
      <w:numPr>
        <w:numId w:val="21"/>
      </w:numPr>
    </w:pPr>
  </w:style>
  <w:style w:type="paragraph" w:customStyle="1" w:styleId="Tablesmallheading">
    <w:name w:val="Table small heading"/>
    <w:basedOn w:val="Tableheading"/>
    <w:uiPriority w:val="15"/>
    <w:qFormat/>
    <w:rsid w:val="006218E7"/>
    <w:pPr>
      <w:spacing w:before="60" w:after="60"/>
    </w:pPr>
    <w:rPr>
      <w:rFonts w:ascii="Arial" w:hAnsi="Arial"/>
      <w:b/>
    </w:rPr>
  </w:style>
  <w:style w:type="paragraph" w:customStyle="1" w:styleId="Tablesmallletter">
    <w:name w:val="Table small letter"/>
    <w:basedOn w:val="Tablesmallbullet"/>
    <w:uiPriority w:val="15"/>
    <w:qFormat/>
    <w:rsid w:val="00AD7CFC"/>
    <w:pPr>
      <w:numPr>
        <w:numId w:val="23"/>
      </w:numPr>
    </w:pPr>
  </w:style>
  <w:style w:type="paragraph" w:customStyle="1" w:styleId="Tablesmallnumber">
    <w:name w:val="Table small number"/>
    <w:basedOn w:val="Tablesmallbullet"/>
    <w:uiPriority w:val="15"/>
    <w:qFormat/>
    <w:rsid w:val="00AD7CFC"/>
    <w:pPr>
      <w:numPr>
        <w:numId w:val="22"/>
      </w:numPr>
    </w:pPr>
  </w:style>
  <w:style w:type="paragraph" w:customStyle="1" w:styleId="Sectionheading">
    <w:name w:val="Section heading"/>
    <w:basedOn w:val="Summary"/>
    <w:next w:val="Para0"/>
    <w:uiPriority w:val="1"/>
    <w:qFormat/>
    <w:rsid w:val="00162083"/>
    <w:pPr>
      <w:spacing w:line="360" w:lineRule="exact"/>
    </w:pPr>
  </w:style>
  <w:style w:type="paragraph" w:styleId="Header">
    <w:name w:val="header"/>
    <w:basedOn w:val="PageTitle"/>
    <w:link w:val="HeaderChar"/>
    <w:uiPriority w:val="49"/>
    <w:rsid w:val="00B867A6"/>
    <w:pPr>
      <w:ind w:left="142"/>
    </w:pPr>
    <w:rPr>
      <w:rFonts w:ascii="Arial" w:hAnsi="Arial"/>
      <w:b/>
      <w:color w:val="666666"/>
      <w:sz w:val="22"/>
    </w:rPr>
  </w:style>
  <w:style w:type="character" w:customStyle="1" w:styleId="HeaderChar">
    <w:name w:val="Header Char"/>
    <w:basedOn w:val="DefaultParagraphFont"/>
    <w:link w:val="Header"/>
    <w:uiPriority w:val="49"/>
    <w:rsid w:val="00B867A6"/>
    <w:rPr>
      <w:rFonts w:ascii="Arial" w:hAnsi="Arial"/>
      <w:b/>
      <w:color w:val="666666"/>
      <w:sz w:val="22"/>
    </w:rPr>
  </w:style>
  <w:style w:type="paragraph" w:styleId="Footer">
    <w:name w:val="footer"/>
    <w:basedOn w:val="Normal"/>
    <w:link w:val="FooterChar"/>
    <w:uiPriority w:val="49"/>
    <w:rsid w:val="009F5221"/>
    <w:pPr>
      <w:tabs>
        <w:tab w:val="right" w:pos="9923"/>
        <w:tab w:val="right" w:pos="14884"/>
        <w:tab w:val="right" w:pos="21830"/>
      </w:tabs>
      <w:spacing w:after="0"/>
      <w:ind w:left="11"/>
    </w:pPr>
    <w:rPr>
      <w:rFonts w:eastAsia="Times" w:cs="Times New Roman"/>
      <w:color w:val="999999"/>
      <w:sz w:val="16"/>
      <w:szCs w:val="20"/>
    </w:rPr>
  </w:style>
  <w:style w:type="character" w:customStyle="1" w:styleId="FooterChar">
    <w:name w:val="Footer Char"/>
    <w:basedOn w:val="DefaultParagraphFont"/>
    <w:link w:val="Footer"/>
    <w:uiPriority w:val="49"/>
    <w:rsid w:val="009F5221"/>
    <w:rPr>
      <w:rFonts w:ascii="Arial" w:eastAsia="Times" w:hAnsi="Arial" w:cs="Times New Roman"/>
      <w:color w:val="999999"/>
      <w:sz w:val="16"/>
      <w:szCs w:val="20"/>
    </w:rPr>
  </w:style>
  <w:style w:type="paragraph" w:styleId="TOCHeading">
    <w:name w:val="TOC Heading"/>
    <w:basedOn w:val="Heading1"/>
    <w:next w:val="Normal"/>
    <w:uiPriority w:val="39"/>
    <w:semiHidden/>
    <w:qFormat/>
    <w:rsid w:val="00AD7CFC"/>
    <w:pPr>
      <w:pageBreakBefore w:val="0"/>
      <w:numPr>
        <w:numId w:val="0"/>
      </w:numPr>
      <w:spacing w:before="480" w:after="0" w:line="276" w:lineRule="auto"/>
      <w:outlineLvl w:val="9"/>
    </w:pPr>
    <w:rPr>
      <w:rFonts w:asciiTheme="majorHAnsi" w:hAnsiTheme="majorHAnsi"/>
      <w:color w:val="002669" w:themeColor="accent1" w:themeShade="BF"/>
      <w:sz w:val="28"/>
      <w:szCs w:val="28"/>
    </w:rPr>
  </w:style>
  <w:style w:type="character" w:styleId="Hyperlink">
    <w:name w:val="Hyperlink"/>
    <w:basedOn w:val="DefaultParagraphFont"/>
    <w:uiPriority w:val="99"/>
    <w:rsid w:val="00AD7CFC"/>
    <w:rPr>
      <w:color w:val="0000FF" w:themeColor="hyperlink"/>
      <w:u w:val="single"/>
    </w:rPr>
  </w:style>
  <w:style w:type="paragraph" w:customStyle="1" w:styleId="Sidebarheading">
    <w:name w:val="Sidebar heading"/>
    <w:basedOn w:val="Normal"/>
    <w:next w:val="Sidebartext"/>
    <w:uiPriority w:val="11"/>
    <w:qFormat/>
    <w:rsid w:val="00CD27CA"/>
    <w:pPr>
      <w:framePr w:hSpace="181" w:wrap="around" w:hAnchor="margin" w:x="109" w:y="182"/>
      <w:spacing w:before="40" w:after="120"/>
    </w:pPr>
    <w:rPr>
      <w:b/>
      <w:caps/>
      <w:color w:val="00338D"/>
      <w:sz w:val="18"/>
    </w:rPr>
  </w:style>
  <w:style w:type="paragraph" w:customStyle="1" w:styleId="Sidebartext">
    <w:name w:val="Sidebar text"/>
    <w:basedOn w:val="Sidebarheading"/>
    <w:uiPriority w:val="12"/>
    <w:qFormat/>
    <w:rsid w:val="00CD27CA"/>
    <w:pPr>
      <w:framePr w:wrap="around"/>
    </w:pPr>
    <w:rPr>
      <w:b w:val="0"/>
      <w:caps w:val="0"/>
      <w:color w:val="auto"/>
    </w:rPr>
  </w:style>
  <w:style w:type="paragraph" w:customStyle="1" w:styleId="ContactDetails">
    <w:name w:val="Contact Details"/>
    <w:basedOn w:val="Normal"/>
    <w:semiHidden/>
    <w:rsid w:val="00AD7CFC"/>
    <w:pPr>
      <w:tabs>
        <w:tab w:val="left" w:pos="170"/>
      </w:tabs>
      <w:autoSpaceDE w:val="0"/>
      <w:autoSpaceDN w:val="0"/>
      <w:adjustRightInd w:val="0"/>
      <w:spacing w:before="60" w:after="28" w:line="220" w:lineRule="atLeast"/>
      <w:jc w:val="center"/>
      <w:textAlignment w:val="baseline"/>
    </w:pPr>
    <w:rPr>
      <w:rFonts w:ascii="Verdana" w:eastAsia="Times" w:hAnsi="Verdana" w:cs="Frutiger 45 Light"/>
      <w:color w:val="333F7F"/>
      <w:szCs w:val="22"/>
      <w:lang w:eastAsia="en-AU"/>
    </w:rPr>
  </w:style>
  <w:style w:type="paragraph" w:customStyle="1" w:styleId="Sidebarbullet">
    <w:name w:val="Sidebar bullet"/>
    <w:basedOn w:val="Sidebartext"/>
    <w:uiPriority w:val="12"/>
    <w:qFormat/>
    <w:rsid w:val="007E2DDD"/>
    <w:pPr>
      <w:framePr w:wrap="around"/>
      <w:numPr>
        <w:numId w:val="20"/>
      </w:numPr>
      <w:spacing w:after="60"/>
    </w:pPr>
  </w:style>
  <w:style w:type="paragraph" w:customStyle="1" w:styleId="Collateralheading">
    <w:name w:val="Collateral heading"/>
    <w:basedOn w:val="Normal"/>
    <w:next w:val="Normal"/>
    <w:semiHidden/>
    <w:unhideWhenUsed/>
    <w:rsid w:val="00AD7CFC"/>
    <w:pPr>
      <w:keepNext/>
      <w:spacing w:before="80" w:after="120"/>
    </w:pPr>
    <w:rPr>
      <w:rFonts w:ascii="Arial Black" w:hAnsi="Arial Black"/>
      <w:color w:val="00338D"/>
      <w:sz w:val="18"/>
    </w:rPr>
  </w:style>
  <w:style w:type="paragraph" w:customStyle="1" w:styleId="Collateralsubheading">
    <w:name w:val="Collateral sub heading"/>
    <w:basedOn w:val="Collateralheading"/>
    <w:next w:val="Normal"/>
    <w:semiHidden/>
    <w:unhideWhenUsed/>
    <w:rsid w:val="00AD7CFC"/>
    <w:pPr>
      <w:widowControl w:val="0"/>
      <w:spacing w:after="160"/>
    </w:pPr>
    <w:rPr>
      <w:rFonts w:ascii="Arial" w:hAnsi="Arial"/>
      <w:b/>
      <w:sz w:val="19"/>
    </w:rPr>
  </w:style>
  <w:style w:type="paragraph" w:customStyle="1" w:styleId="Name1">
    <w:name w:val="Name 1"/>
    <w:basedOn w:val="Normal"/>
    <w:semiHidden/>
    <w:rsid w:val="00CD27CA"/>
    <w:pPr>
      <w:spacing w:after="160" w:line="320" w:lineRule="exact"/>
      <w:jc w:val="right"/>
    </w:pPr>
    <w:rPr>
      <w:rFonts w:ascii="Arial Black" w:hAnsi="Arial Black"/>
      <w:color w:val="00338D"/>
      <w:sz w:val="36"/>
    </w:rPr>
  </w:style>
  <w:style w:type="paragraph" w:styleId="ListBullet">
    <w:name w:val="List Bullet"/>
    <w:basedOn w:val="Normal"/>
    <w:uiPriority w:val="99"/>
    <w:semiHidden/>
    <w:unhideWhenUsed/>
    <w:rsid w:val="00AD7CFC"/>
    <w:pPr>
      <w:tabs>
        <w:tab w:val="num" w:pos="370"/>
      </w:tabs>
      <w:ind w:left="370" w:hanging="360"/>
      <w:contextualSpacing/>
    </w:pPr>
  </w:style>
  <w:style w:type="paragraph" w:customStyle="1" w:styleId="Name2">
    <w:name w:val="Name 2"/>
    <w:basedOn w:val="Name1"/>
    <w:semiHidden/>
    <w:rsid w:val="00CD27CA"/>
    <w:pPr>
      <w:spacing w:after="0"/>
      <w:jc w:val="left"/>
    </w:pPr>
    <w:rPr>
      <w:sz w:val="20"/>
    </w:rPr>
  </w:style>
  <w:style w:type="paragraph" w:customStyle="1" w:styleId="Projectrole1">
    <w:name w:val="Project role 1"/>
    <w:basedOn w:val="Normal"/>
    <w:semiHidden/>
    <w:rsid w:val="00CD27CA"/>
    <w:pPr>
      <w:spacing w:after="160"/>
      <w:jc w:val="right"/>
    </w:pPr>
    <w:rPr>
      <w:caps/>
      <w:color w:val="00338D"/>
    </w:rPr>
  </w:style>
  <w:style w:type="paragraph" w:customStyle="1" w:styleId="Projectrole2">
    <w:name w:val="Project role 2"/>
    <w:basedOn w:val="Projectrole1"/>
    <w:semiHidden/>
    <w:rsid w:val="00CD27CA"/>
    <w:pPr>
      <w:jc w:val="left"/>
    </w:pPr>
    <w:rPr>
      <w:sz w:val="14"/>
      <w:szCs w:val="16"/>
    </w:rPr>
  </w:style>
  <w:style w:type="paragraph" w:customStyle="1" w:styleId="Bodynarrow">
    <w:name w:val="Body narrow"/>
    <w:basedOn w:val="Normal"/>
    <w:uiPriority w:val="10"/>
    <w:qFormat/>
    <w:rsid w:val="00F70B7E"/>
    <w:pPr>
      <w:spacing w:before="40" w:after="120"/>
      <w:ind w:left="3402"/>
    </w:pPr>
  </w:style>
  <w:style w:type="paragraph" w:customStyle="1" w:styleId="Bodynarrowbullet">
    <w:name w:val="Body narrow bullet"/>
    <w:basedOn w:val="Bodynarrow"/>
    <w:uiPriority w:val="10"/>
    <w:qFormat/>
    <w:rsid w:val="00CD27CA"/>
    <w:pPr>
      <w:numPr>
        <w:numId w:val="12"/>
      </w:numPr>
      <w:tabs>
        <w:tab w:val="left" w:pos="198"/>
      </w:tabs>
      <w:spacing w:after="60"/>
    </w:pPr>
  </w:style>
  <w:style w:type="paragraph" w:customStyle="1" w:styleId="Bodynarrowarrow">
    <w:name w:val="Body narrow arrow"/>
    <w:basedOn w:val="Bodynarrowbullet"/>
    <w:qFormat/>
    <w:rsid w:val="00CD27CA"/>
    <w:pPr>
      <w:numPr>
        <w:ilvl w:val="1"/>
      </w:numPr>
      <w:tabs>
        <w:tab w:val="clear" w:pos="198"/>
      </w:tabs>
    </w:pPr>
  </w:style>
  <w:style w:type="paragraph" w:customStyle="1" w:styleId="Disclaimer1">
    <w:name w:val="Disclaimer 1"/>
    <w:basedOn w:val="Normal"/>
    <w:semiHidden/>
    <w:unhideWhenUsed/>
    <w:rsid w:val="00AD7CFC"/>
    <w:pPr>
      <w:framePr w:hSpace="181" w:wrap="around" w:vAnchor="page" w:hAnchor="margin" w:y="12811"/>
      <w:spacing w:after="200" w:line="200" w:lineRule="exact"/>
    </w:pPr>
    <w:rPr>
      <w:b/>
      <w:color w:val="999999"/>
      <w:sz w:val="17"/>
    </w:rPr>
  </w:style>
  <w:style w:type="paragraph" w:customStyle="1" w:styleId="Disclaimer2">
    <w:name w:val="Disclaimer 2"/>
    <w:basedOn w:val="Disclaimer1"/>
    <w:semiHidden/>
    <w:unhideWhenUsed/>
    <w:rsid w:val="00AD7CFC"/>
    <w:pPr>
      <w:framePr w:wrap="around"/>
      <w:spacing w:before="80" w:after="40" w:line="180" w:lineRule="atLeast"/>
    </w:pPr>
    <w:rPr>
      <w:sz w:val="14"/>
    </w:rPr>
  </w:style>
  <w:style w:type="paragraph" w:customStyle="1" w:styleId="Para0narrow">
    <w:name w:val="Para 0 narrow"/>
    <w:basedOn w:val="Para0"/>
    <w:next w:val="Para0"/>
    <w:semiHidden/>
    <w:qFormat/>
    <w:rsid w:val="00264230"/>
  </w:style>
  <w:style w:type="paragraph" w:customStyle="1" w:styleId="Para0narrowbullet">
    <w:name w:val="Para 0 narrow bullet"/>
    <w:basedOn w:val="Para0bullet"/>
    <w:next w:val="Para0bullet"/>
    <w:semiHidden/>
    <w:qFormat/>
    <w:rsid w:val="00101052"/>
  </w:style>
  <w:style w:type="paragraph" w:customStyle="1" w:styleId="SummaryHeading">
    <w:name w:val="SummaryHeading"/>
    <w:basedOn w:val="Sectionheading"/>
    <w:semiHidden/>
    <w:qFormat/>
    <w:rsid w:val="00AD7CFC"/>
  </w:style>
  <w:style w:type="paragraph" w:customStyle="1" w:styleId="Para0bold">
    <w:name w:val="Para 0 bold"/>
    <w:basedOn w:val="Para0"/>
    <w:uiPriority w:val="4"/>
    <w:qFormat/>
    <w:rsid w:val="00264230"/>
    <w:rPr>
      <w:b/>
    </w:rPr>
  </w:style>
  <w:style w:type="paragraph" w:customStyle="1" w:styleId="Para0number">
    <w:name w:val="Para 0 number"/>
    <w:basedOn w:val="Para0"/>
    <w:uiPriority w:val="4"/>
    <w:qFormat/>
    <w:rsid w:val="00264230"/>
    <w:pPr>
      <w:numPr>
        <w:numId w:val="17"/>
      </w:numPr>
      <w:tabs>
        <w:tab w:val="left" w:pos="851"/>
      </w:tabs>
      <w:spacing w:before="0"/>
    </w:pPr>
  </w:style>
  <w:style w:type="paragraph" w:customStyle="1" w:styleId="Para0arrow">
    <w:name w:val="Para 0 arrow"/>
    <w:basedOn w:val="Para0"/>
    <w:uiPriority w:val="4"/>
    <w:qFormat/>
    <w:rsid w:val="00264230"/>
    <w:pPr>
      <w:numPr>
        <w:numId w:val="15"/>
      </w:numPr>
      <w:tabs>
        <w:tab w:val="left" w:pos="851"/>
      </w:tabs>
      <w:spacing w:before="0"/>
    </w:pPr>
  </w:style>
  <w:style w:type="paragraph" w:customStyle="1" w:styleId="Para0dash">
    <w:name w:val="Para 0 dash"/>
    <w:basedOn w:val="Para0"/>
    <w:uiPriority w:val="4"/>
    <w:qFormat/>
    <w:rsid w:val="00264230"/>
    <w:pPr>
      <w:numPr>
        <w:numId w:val="14"/>
      </w:numPr>
      <w:tabs>
        <w:tab w:val="left" w:pos="851"/>
      </w:tabs>
      <w:spacing w:before="0"/>
    </w:pPr>
  </w:style>
  <w:style w:type="paragraph" w:customStyle="1" w:styleId="Para0roman">
    <w:name w:val="Para 0 roman"/>
    <w:basedOn w:val="Para0"/>
    <w:uiPriority w:val="4"/>
    <w:qFormat/>
    <w:rsid w:val="00264230"/>
    <w:pPr>
      <w:numPr>
        <w:numId w:val="19"/>
      </w:numPr>
      <w:tabs>
        <w:tab w:val="left" w:pos="851"/>
      </w:tabs>
      <w:spacing w:before="0"/>
    </w:pPr>
  </w:style>
  <w:style w:type="paragraph" w:customStyle="1" w:styleId="Para0letter">
    <w:name w:val="Para 0 letter"/>
    <w:basedOn w:val="Para0"/>
    <w:uiPriority w:val="4"/>
    <w:qFormat/>
    <w:rsid w:val="00264230"/>
    <w:pPr>
      <w:numPr>
        <w:numId w:val="18"/>
      </w:numPr>
      <w:tabs>
        <w:tab w:val="left" w:pos="851"/>
      </w:tabs>
      <w:spacing w:before="0"/>
    </w:pPr>
  </w:style>
  <w:style w:type="paragraph" w:customStyle="1" w:styleId="Para0bullet">
    <w:name w:val="Para 0 bullet"/>
    <w:basedOn w:val="Para0"/>
    <w:uiPriority w:val="4"/>
    <w:qFormat/>
    <w:rsid w:val="00264230"/>
    <w:pPr>
      <w:numPr>
        <w:numId w:val="13"/>
      </w:numPr>
      <w:tabs>
        <w:tab w:val="left" w:pos="851"/>
      </w:tabs>
      <w:spacing w:before="0"/>
    </w:pPr>
  </w:style>
  <w:style w:type="paragraph" w:styleId="TOC9">
    <w:name w:val="toc 9"/>
    <w:basedOn w:val="Normal"/>
    <w:next w:val="Normal"/>
    <w:autoRedefine/>
    <w:uiPriority w:val="39"/>
    <w:unhideWhenUsed/>
    <w:rsid w:val="00997940"/>
    <w:pPr>
      <w:tabs>
        <w:tab w:val="right" w:leader="dot" w:pos="9923"/>
      </w:tabs>
      <w:spacing w:after="100"/>
    </w:pPr>
    <w:rPr>
      <w:b/>
      <w:noProof/>
    </w:rPr>
  </w:style>
  <w:style w:type="paragraph" w:customStyle="1" w:styleId="CVName">
    <w:name w:val="CVName"/>
    <w:basedOn w:val="Normal"/>
    <w:semiHidden/>
    <w:rsid w:val="00AD7CFC"/>
  </w:style>
  <w:style w:type="paragraph" w:customStyle="1" w:styleId="Content">
    <w:name w:val="Content"/>
    <w:basedOn w:val="Normal"/>
    <w:semiHidden/>
    <w:unhideWhenUsed/>
    <w:qFormat/>
    <w:rsid w:val="00AD7CFC"/>
    <w:pPr>
      <w:spacing w:line="280" w:lineRule="exact"/>
    </w:pPr>
  </w:style>
  <w:style w:type="paragraph" w:styleId="TOC4">
    <w:name w:val="toc 4"/>
    <w:basedOn w:val="Normal"/>
    <w:next w:val="Normal"/>
    <w:autoRedefine/>
    <w:uiPriority w:val="39"/>
    <w:semiHidden/>
    <w:unhideWhenUsed/>
    <w:rsid w:val="00997940"/>
    <w:pPr>
      <w:tabs>
        <w:tab w:val="right" w:leader="dot" w:pos="9906"/>
      </w:tabs>
      <w:spacing w:after="100"/>
      <w:ind w:left="1315" w:hanging="1315"/>
    </w:pPr>
  </w:style>
  <w:style w:type="paragraph" w:styleId="TOC5">
    <w:name w:val="toc 5"/>
    <w:basedOn w:val="Normal"/>
    <w:next w:val="Normal"/>
    <w:autoRedefine/>
    <w:uiPriority w:val="39"/>
    <w:semiHidden/>
    <w:unhideWhenUsed/>
    <w:rsid w:val="00997940"/>
    <w:pPr>
      <w:tabs>
        <w:tab w:val="right" w:leader="dot" w:pos="9923"/>
      </w:tabs>
      <w:spacing w:after="100"/>
      <w:ind w:left="1315" w:hanging="1315"/>
    </w:pPr>
  </w:style>
  <w:style w:type="paragraph" w:styleId="TOC6">
    <w:name w:val="toc 6"/>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7">
    <w:name w:val="toc 7"/>
    <w:basedOn w:val="Normal"/>
    <w:next w:val="Normal"/>
    <w:autoRedefine/>
    <w:uiPriority w:val="39"/>
    <w:semiHidden/>
    <w:unhideWhenUsed/>
    <w:rsid w:val="00997940"/>
    <w:pPr>
      <w:tabs>
        <w:tab w:val="left" w:pos="1315"/>
        <w:tab w:val="right" w:leader="dot" w:pos="9923"/>
      </w:tabs>
      <w:spacing w:after="100"/>
      <w:ind w:left="675" w:hanging="675"/>
    </w:pPr>
  </w:style>
  <w:style w:type="paragraph" w:styleId="TOC8">
    <w:name w:val="toc 8"/>
    <w:basedOn w:val="Normal"/>
    <w:next w:val="Normal"/>
    <w:autoRedefine/>
    <w:uiPriority w:val="39"/>
    <w:semiHidden/>
    <w:unhideWhenUsed/>
    <w:rsid w:val="00997940"/>
    <w:pPr>
      <w:tabs>
        <w:tab w:val="left" w:pos="1315"/>
        <w:tab w:val="right" w:leader="dot" w:pos="9923"/>
      </w:tabs>
      <w:spacing w:after="100"/>
      <w:ind w:left="675" w:hanging="675"/>
    </w:pPr>
  </w:style>
  <w:style w:type="paragraph" w:customStyle="1" w:styleId="Para1narrowarrow">
    <w:name w:val="Para 1 narrow arrow"/>
    <w:basedOn w:val="Para0narrowbullet"/>
    <w:uiPriority w:val="5"/>
    <w:unhideWhenUsed/>
    <w:rsid w:val="00264230"/>
    <w:pPr>
      <w:numPr>
        <w:ilvl w:val="1"/>
      </w:numPr>
    </w:pPr>
  </w:style>
  <w:style w:type="paragraph" w:customStyle="1" w:styleId="Bodyheading">
    <w:name w:val="Body heading"/>
    <w:basedOn w:val="Collateralheading"/>
    <w:next w:val="Bodynarrow"/>
    <w:uiPriority w:val="9"/>
    <w:qFormat/>
    <w:rsid w:val="00CD27CA"/>
    <w:pPr>
      <w:widowControl w:val="0"/>
      <w:ind w:left="3402"/>
    </w:pPr>
  </w:style>
  <w:style w:type="paragraph" w:customStyle="1" w:styleId="Bodysubheading">
    <w:name w:val="Body sub heading"/>
    <w:basedOn w:val="Bodynarrow"/>
    <w:next w:val="Bodynarrow"/>
    <w:uiPriority w:val="9"/>
    <w:qFormat/>
    <w:rsid w:val="00CD27CA"/>
    <w:pPr>
      <w:spacing w:before="120"/>
    </w:pPr>
    <w:rPr>
      <w:b/>
    </w:rPr>
  </w:style>
  <w:style w:type="paragraph" w:customStyle="1" w:styleId="CVTitle">
    <w:name w:val="CVTitle"/>
    <w:basedOn w:val="Projectrole1"/>
    <w:semiHidden/>
    <w:rsid w:val="00AD7CFC"/>
  </w:style>
  <w:style w:type="paragraph" w:customStyle="1" w:styleId="CVHead">
    <w:name w:val="CVHead"/>
    <w:basedOn w:val="Collateralheading"/>
    <w:semiHidden/>
    <w:rsid w:val="00AD7CFC"/>
  </w:style>
  <w:style w:type="paragraph" w:customStyle="1" w:styleId="PHHeading1">
    <w:name w:val="PHHeading 1"/>
    <w:basedOn w:val="CVHead"/>
    <w:semiHidden/>
    <w:rsid w:val="00AD7CFC"/>
  </w:style>
  <w:style w:type="paragraph" w:customStyle="1" w:styleId="PHHeading2">
    <w:name w:val="PHHeading 2"/>
    <w:basedOn w:val="Collateralsubheading"/>
    <w:semiHidden/>
    <w:rsid w:val="00AD7CFC"/>
  </w:style>
  <w:style w:type="paragraph" w:customStyle="1" w:styleId="PHHeading3">
    <w:name w:val="PHHeading 3"/>
    <w:basedOn w:val="PHHeading2"/>
    <w:semiHidden/>
    <w:rsid w:val="00AD7CFC"/>
  </w:style>
  <w:style w:type="paragraph" w:customStyle="1" w:styleId="Para1">
    <w:name w:val="Para 1"/>
    <w:basedOn w:val="Para0"/>
    <w:uiPriority w:val="5"/>
    <w:rsid w:val="00E33614"/>
    <w:pPr>
      <w:ind w:left="425"/>
    </w:pPr>
  </w:style>
  <w:style w:type="paragraph" w:customStyle="1" w:styleId="Para1bullet">
    <w:name w:val="Para 1 bullet"/>
    <w:basedOn w:val="Para0bullet"/>
    <w:uiPriority w:val="5"/>
    <w:rsid w:val="00101052"/>
    <w:pPr>
      <w:ind w:left="850"/>
    </w:pPr>
  </w:style>
  <w:style w:type="paragraph" w:customStyle="1" w:styleId="Para1dash">
    <w:name w:val="Para 1 dash"/>
    <w:basedOn w:val="Para0dash"/>
    <w:uiPriority w:val="5"/>
    <w:rsid w:val="00101052"/>
    <w:pPr>
      <w:ind w:left="850"/>
    </w:pPr>
  </w:style>
  <w:style w:type="paragraph" w:customStyle="1" w:styleId="Para1letter">
    <w:name w:val="Para 1 letter"/>
    <w:basedOn w:val="Para0letter"/>
    <w:uiPriority w:val="5"/>
    <w:rsid w:val="00101052"/>
    <w:pPr>
      <w:ind w:left="850"/>
    </w:pPr>
  </w:style>
  <w:style w:type="paragraph" w:customStyle="1" w:styleId="Para1number">
    <w:name w:val="Para 1 number"/>
    <w:basedOn w:val="Para1bullet"/>
    <w:uiPriority w:val="5"/>
    <w:rsid w:val="00534198"/>
    <w:pPr>
      <w:numPr>
        <w:numId w:val="9"/>
      </w:numPr>
      <w:ind w:left="850" w:hanging="425"/>
    </w:pPr>
  </w:style>
  <w:style w:type="paragraph" w:customStyle="1" w:styleId="Summary">
    <w:name w:val="Summary"/>
    <w:basedOn w:val="Normal"/>
    <w:next w:val="Para0"/>
    <w:uiPriority w:val="1"/>
    <w:qFormat/>
    <w:rsid w:val="00AD7CFC"/>
    <w:pPr>
      <w:pageBreakBefore/>
      <w:spacing w:after="120" w:line="320" w:lineRule="exact"/>
    </w:pPr>
    <w:rPr>
      <w:b/>
      <w:color w:val="00338D"/>
      <w:sz w:val="32"/>
    </w:rPr>
  </w:style>
  <w:style w:type="paragraph" w:customStyle="1" w:styleId="SectionSubheading1">
    <w:name w:val="Section Sub heading 1"/>
    <w:basedOn w:val="Heading2"/>
    <w:next w:val="Para0"/>
    <w:uiPriority w:val="1"/>
    <w:qFormat/>
    <w:rsid w:val="00AD7CFC"/>
    <w:pPr>
      <w:numPr>
        <w:ilvl w:val="0"/>
        <w:numId w:val="0"/>
      </w:numPr>
    </w:pPr>
  </w:style>
  <w:style w:type="paragraph" w:customStyle="1" w:styleId="SectionSubheading2">
    <w:name w:val="Section Sub heading 2"/>
    <w:basedOn w:val="Heading3"/>
    <w:next w:val="Para0"/>
    <w:uiPriority w:val="1"/>
    <w:qFormat/>
    <w:rsid w:val="00AD7CFC"/>
    <w:pPr>
      <w:numPr>
        <w:ilvl w:val="0"/>
        <w:numId w:val="0"/>
      </w:numPr>
    </w:pPr>
  </w:style>
  <w:style w:type="paragraph" w:customStyle="1" w:styleId="DocumentTitle">
    <w:name w:val="Document Title"/>
    <w:basedOn w:val="Normal"/>
    <w:uiPriority w:val="19"/>
    <w:rsid w:val="00267DD3"/>
    <w:pPr>
      <w:spacing w:after="60"/>
    </w:pPr>
  </w:style>
  <w:style w:type="paragraph" w:customStyle="1" w:styleId="Para2">
    <w:name w:val="Para 2"/>
    <w:basedOn w:val="Para1"/>
    <w:uiPriority w:val="6"/>
    <w:rsid w:val="00264230"/>
    <w:pPr>
      <w:ind w:left="851"/>
    </w:pPr>
  </w:style>
  <w:style w:type="paragraph" w:customStyle="1" w:styleId="Para2bullet">
    <w:name w:val="Para 2 bullet"/>
    <w:basedOn w:val="Para1bullet"/>
    <w:uiPriority w:val="6"/>
    <w:rsid w:val="00534198"/>
    <w:pPr>
      <w:ind w:left="1276"/>
    </w:pPr>
  </w:style>
  <w:style w:type="paragraph" w:customStyle="1" w:styleId="Para2dash">
    <w:name w:val="Para 2 dash"/>
    <w:basedOn w:val="Para1dash"/>
    <w:uiPriority w:val="6"/>
    <w:rsid w:val="00534198"/>
    <w:pPr>
      <w:ind w:left="1276"/>
    </w:pPr>
  </w:style>
  <w:style w:type="paragraph" w:customStyle="1" w:styleId="Para2letter">
    <w:name w:val="Para 2 letter"/>
    <w:basedOn w:val="Para1letter"/>
    <w:uiPriority w:val="6"/>
    <w:rsid w:val="00534198"/>
    <w:pPr>
      <w:ind w:left="1276"/>
    </w:pPr>
  </w:style>
  <w:style w:type="paragraph" w:customStyle="1" w:styleId="Contents">
    <w:name w:val="Contents"/>
    <w:basedOn w:val="PageHeading"/>
    <w:next w:val="Para0"/>
    <w:uiPriority w:val="24"/>
    <w:rsid w:val="004300A0"/>
    <w:pPr>
      <w:pageBreakBefore/>
      <w:spacing w:after="100"/>
      <w:ind w:left="0"/>
    </w:pPr>
    <w:rPr>
      <w:rFonts w:ascii="Arial" w:hAnsi="Arial"/>
      <w:b/>
      <w:color w:val="00338D"/>
      <w:sz w:val="24"/>
    </w:rPr>
  </w:style>
  <w:style w:type="paragraph" w:customStyle="1" w:styleId="Tablecaption">
    <w:name w:val="Table caption"/>
    <w:basedOn w:val="Caption"/>
    <w:next w:val="Para0"/>
    <w:rsid w:val="0083301B"/>
    <w:rPr>
      <w:rFonts w:ascii="Arial" w:hAnsi="Arial"/>
    </w:rPr>
  </w:style>
  <w:style w:type="paragraph" w:customStyle="1" w:styleId="Figurecaption">
    <w:name w:val="Figure caption"/>
    <w:basedOn w:val="Caption"/>
    <w:next w:val="Para0"/>
    <w:semiHidden/>
    <w:rsid w:val="00AD7CFC"/>
  </w:style>
  <w:style w:type="paragraph" w:customStyle="1" w:styleId="Appendixsubheading1">
    <w:name w:val="Appendix subheading 1"/>
    <w:basedOn w:val="Normal"/>
    <w:next w:val="Para0"/>
    <w:uiPriority w:val="2"/>
    <w:qFormat/>
    <w:rsid w:val="005E3F0E"/>
    <w:pPr>
      <w:numPr>
        <w:ilvl w:val="1"/>
        <w:numId w:val="8"/>
      </w:numPr>
      <w:spacing w:before="240" w:after="120" w:line="280" w:lineRule="exact"/>
    </w:pPr>
    <w:rPr>
      <w:b/>
      <w:color w:val="00338D"/>
      <w:sz w:val="24"/>
    </w:rPr>
  </w:style>
  <w:style w:type="paragraph" w:customStyle="1" w:styleId="Appendixsubheading2">
    <w:name w:val="Appendix subheading 2"/>
    <w:basedOn w:val="Normal"/>
    <w:next w:val="Para0"/>
    <w:uiPriority w:val="2"/>
    <w:qFormat/>
    <w:rsid w:val="005E3F0E"/>
    <w:pPr>
      <w:numPr>
        <w:ilvl w:val="2"/>
        <w:numId w:val="8"/>
      </w:numPr>
      <w:spacing w:before="240" w:after="120"/>
    </w:pPr>
    <w:rPr>
      <w:b/>
      <w:color w:val="00338D"/>
    </w:rPr>
  </w:style>
  <w:style w:type="paragraph" w:customStyle="1" w:styleId="Image">
    <w:name w:val="Image"/>
    <w:basedOn w:val="Normal"/>
    <w:semiHidden/>
    <w:rsid w:val="00AD7CFC"/>
    <w:pPr>
      <w:spacing w:after="0" w:line="240" w:lineRule="auto"/>
    </w:pPr>
  </w:style>
  <w:style w:type="paragraph" w:customStyle="1" w:styleId="Para1bold">
    <w:name w:val="Para 1 bold"/>
    <w:basedOn w:val="Para1"/>
    <w:uiPriority w:val="5"/>
    <w:rsid w:val="00264230"/>
    <w:rPr>
      <w:b/>
    </w:rPr>
  </w:style>
  <w:style w:type="paragraph" w:customStyle="1" w:styleId="Para1roman">
    <w:name w:val="Para 1 roman"/>
    <w:basedOn w:val="Para0roman"/>
    <w:uiPriority w:val="5"/>
    <w:rsid w:val="00534198"/>
    <w:pPr>
      <w:ind w:left="850"/>
    </w:pPr>
  </w:style>
  <w:style w:type="paragraph" w:customStyle="1" w:styleId="Para2bold">
    <w:name w:val="Para 2 bold"/>
    <w:basedOn w:val="Para2"/>
    <w:uiPriority w:val="6"/>
    <w:rsid w:val="00264230"/>
    <w:rPr>
      <w:b/>
    </w:rPr>
  </w:style>
  <w:style w:type="paragraph" w:customStyle="1" w:styleId="Para2number">
    <w:name w:val="Para 2 number"/>
    <w:basedOn w:val="Para1number"/>
    <w:uiPriority w:val="6"/>
    <w:rsid w:val="007C1375"/>
    <w:pPr>
      <w:ind w:left="1276"/>
    </w:pPr>
  </w:style>
  <w:style w:type="paragraph" w:customStyle="1" w:styleId="Para2roman">
    <w:name w:val="Para 2 roman"/>
    <w:basedOn w:val="Para2number"/>
    <w:uiPriority w:val="6"/>
    <w:rsid w:val="00264230"/>
    <w:pPr>
      <w:numPr>
        <w:ilvl w:val="2"/>
        <w:numId w:val="17"/>
      </w:numPr>
    </w:pPr>
  </w:style>
  <w:style w:type="paragraph" w:customStyle="1" w:styleId="TableContent">
    <w:name w:val="Table Content"/>
    <w:basedOn w:val="Normal"/>
    <w:semiHidden/>
    <w:qFormat/>
    <w:rsid w:val="00AD7CFC"/>
    <w:pPr>
      <w:spacing w:before="60" w:after="60" w:line="240" w:lineRule="exact"/>
    </w:pPr>
  </w:style>
  <w:style w:type="character" w:customStyle="1" w:styleId="Bodynarrowbold">
    <w:name w:val="Body narrow bold"/>
    <w:uiPriority w:val="10"/>
    <w:rsid w:val="00F70B7E"/>
    <w:rPr>
      <w:rFonts w:ascii="Arial" w:hAnsi="Arial"/>
      <w:b/>
      <w:sz w:val="20"/>
    </w:rPr>
  </w:style>
  <w:style w:type="numbering" w:customStyle="1" w:styleId="JacobsNumberedList1">
    <w:name w:val="Jacobs Numbered List 1"/>
    <w:uiPriority w:val="99"/>
    <w:rsid w:val="007A33C5"/>
    <w:pPr>
      <w:numPr>
        <w:numId w:val="17"/>
      </w:numPr>
    </w:pPr>
  </w:style>
  <w:style w:type="numbering" w:customStyle="1" w:styleId="JacobsNumberedList2">
    <w:name w:val="Jacobs Numbered List 2"/>
    <w:uiPriority w:val="99"/>
    <w:rsid w:val="007A33C5"/>
    <w:pPr>
      <w:numPr>
        <w:numId w:val="18"/>
      </w:numPr>
    </w:pPr>
  </w:style>
  <w:style w:type="numbering" w:customStyle="1" w:styleId="JacobsNumberedList3">
    <w:name w:val="Jacobs Numbered List 3"/>
    <w:uiPriority w:val="99"/>
    <w:rsid w:val="007A33C5"/>
    <w:pPr>
      <w:numPr>
        <w:numId w:val="19"/>
      </w:numPr>
    </w:pPr>
  </w:style>
  <w:style w:type="numbering" w:customStyle="1" w:styleId="JacobsBulletList1">
    <w:name w:val="Jacobs Bullet List 1"/>
    <w:uiPriority w:val="99"/>
    <w:rsid w:val="007A33C5"/>
    <w:pPr>
      <w:numPr>
        <w:numId w:val="13"/>
      </w:numPr>
    </w:pPr>
  </w:style>
  <w:style w:type="numbering" w:customStyle="1" w:styleId="JacobsBulletList2">
    <w:name w:val="Jacobs Bullet List 2"/>
    <w:uiPriority w:val="99"/>
    <w:rsid w:val="007A33C5"/>
    <w:pPr>
      <w:numPr>
        <w:numId w:val="14"/>
      </w:numPr>
    </w:pPr>
  </w:style>
  <w:style w:type="paragraph" w:customStyle="1" w:styleId="PurpleHeading">
    <w:name w:val="Purple Heading"/>
    <w:basedOn w:val="Normal"/>
    <w:semiHidden/>
    <w:rsid w:val="00AD7CFC"/>
    <w:pPr>
      <w:framePr w:hSpace="181" w:wrap="around" w:vAnchor="text" w:hAnchor="margin" w:x="142" w:y="456"/>
      <w:spacing w:before="80" w:after="0" w:line="320" w:lineRule="atLeast"/>
      <w:suppressOverlap/>
    </w:pPr>
    <w:rPr>
      <w:rFonts w:ascii="Arial Black" w:hAnsi="Arial Black"/>
      <w:b/>
      <w:color w:val="00338D"/>
      <w:sz w:val="24"/>
    </w:rPr>
  </w:style>
  <w:style w:type="paragraph" w:customStyle="1" w:styleId="Purplenarrow">
    <w:name w:val="Purple narrow"/>
    <w:basedOn w:val="PurpleHeading"/>
    <w:semiHidden/>
    <w:rsid w:val="00AD7CFC"/>
    <w:pPr>
      <w:framePr w:wrap="around"/>
      <w:spacing w:before="0"/>
    </w:pPr>
    <w:rPr>
      <w:rFonts w:ascii="Arial" w:hAnsi="Arial"/>
      <w:b w:val="0"/>
      <w:caps/>
      <w:sz w:val="18"/>
    </w:rPr>
  </w:style>
  <w:style w:type="table" w:styleId="MediumList2">
    <w:name w:val="Medium List 2"/>
    <w:basedOn w:val="TableNormal"/>
    <w:uiPriority w:val="66"/>
    <w:rsid w:val="00AD7CF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AD7CFC"/>
    <w:tblPr>
      <w:tblStyleRowBandSize w:val="1"/>
      <w:tblStyleColBandSize w:val="1"/>
      <w:tblBorders>
        <w:top w:val="single" w:sz="8" w:space="0" w:color="0054E9" w:themeColor="accent1" w:themeTint="BF"/>
        <w:left w:val="single" w:sz="8" w:space="0" w:color="0054E9" w:themeColor="accent1" w:themeTint="BF"/>
        <w:bottom w:val="single" w:sz="8" w:space="0" w:color="0054E9" w:themeColor="accent1" w:themeTint="BF"/>
        <w:right w:val="single" w:sz="8" w:space="0" w:color="0054E9" w:themeColor="accent1" w:themeTint="BF"/>
        <w:insideH w:val="single" w:sz="8" w:space="0" w:color="0054E9" w:themeColor="accent1" w:themeTint="BF"/>
        <w:insideV w:val="single" w:sz="8" w:space="0" w:color="0054E9" w:themeColor="accent1" w:themeTint="BF"/>
      </w:tblBorders>
    </w:tblPr>
    <w:tcPr>
      <w:shd w:val="clear" w:color="auto" w:fill="A3C4FF" w:themeFill="accent1" w:themeFillTint="3F"/>
    </w:tcPr>
    <w:tblStylePr w:type="firstRow">
      <w:rPr>
        <w:b/>
        <w:bCs/>
      </w:rPr>
    </w:tblStylePr>
    <w:tblStylePr w:type="lastRow">
      <w:rPr>
        <w:b/>
        <w:bCs/>
      </w:rPr>
      <w:tblPr/>
      <w:tcPr>
        <w:tcBorders>
          <w:top w:val="single" w:sz="18" w:space="0" w:color="0054E9" w:themeColor="accent1" w:themeTint="BF"/>
        </w:tcBorders>
      </w:tcPr>
    </w:tblStylePr>
    <w:tblStylePr w:type="firstCol">
      <w:rPr>
        <w:b/>
        <w:bCs/>
      </w:rPr>
    </w:tblStylePr>
    <w:tblStylePr w:type="lastCol">
      <w:rPr>
        <w:b/>
        <w:bCs/>
      </w:rPr>
    </w:tblStylePr>
    <w:tblStylePr w:type="band1Vert">
      <w:tblPr/>
      <w:tcPr>
        <w:shd w:val="clear" w:color="auto" w:fill="4789FF" w:themeFill="accent1" w:themeFillTint="7F"/>
      </w:tcPr>
    </w:tblStylePr>
    <w:tblStylePr w:type="band1Horz">
      <w:tblPr/>
      <w:tcPr>
        <w:shd w:val="clear" w:color="auto" w:fill="4789FF" w:themeFill="accent1" w:themeFillTint="7F"/>
      </w:tcPr>
    </w:tblStylePr>
  </w:style>
  <w:style w:type="table" w:customStyle="1" w:styleId="Table1">
    <w:name w:val="Table1"/>
    <w:basedOn w:val="TableNormal"/>
    <w:uiPriority w:val="99"/>
    <w:rsid w:val="00AD7CFC"/>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
    <w:name w:val="Table2"/>
    <w:basedOn w:val="TableNormal"/>
    <w:uiPriority w:val="99"/>
    <w:rsid w:val="00AD7CFC"/>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paragraph" w:customStyle="1" w:styleId="PenPicBodyheading">
    <w:name w:val="Pen Pic Body heading"/>
    <w:basedOn w:val="Bodyheading"/>
    <w:semiHidden/>
    <w:rsid w:val="00AD7CFC"/>
    <w:pPr>
      <w:ind w:left="284"/>
    </w:pPr>
  </w:style>
  <w:style w:type="paragraph" w:customStyle="1" w:styleId="PenPicSidebartext">
    <w:name w:val="Pen Pic Sidebar text"/>
    <w:basedOn w:val="Normal"/>
    <w:semiHidden/>
    <w:rsid w:val="00AD7CFC"/>
    <w:pPr>
      <w:suppressAutoHyphens/>
      <w:autoSpaceDE w:val="0"/>
      <w:autoSpaceDN w:val="0"/>
      <w:adjustRightInd w:val="0"/>
      <w:spacing w:before="60" w:after="60"/>
      <w:ind w:left="284"/>
      <w:textAlignment w:val="center"/>
    </w:pPr>
    <w:rPr>
      <w:rFonts w:cs="Arial Narrow"/>
      <w:color w:val="000000"/>
      <w:sz w:val="19"/>
      <w:szCs w:val="19"/>
    </w:rPr>
  </w:style>
  <w:style w:type="paragraph" w:customStyle="1" w:styleId="PenPicSidebarbullet">
    <w:name w:val="Pen Pic Sidebar bullet"/>
    <w:basedOn w:val="Sidebarbullet"/>
    <w:rsid w:val="000A0E10"/>
    <w:pPr>
      <w:framePr w:hSpace="0" w:wrap="auto" w:hAnchor="text" w:xAlign="left" w:yAlign="inline"/>
      <w:numPr>
        <w:numId w:val="10"/>
      </w:numPr>
    </w:pPr>
    <w:rPr>
      <w:color w:val="000000"/>
      <w:sz w:val="19"/>
    </w:rPr>
  </w:style>
  <w:style w:type="numbering" w:customStyle="1" w:styleId="JacobsBulletList3">
    <w:name w:val="Jacobs Bullet List 3"/>
    <w:uiPriority w:val="99"/>
    <w:rsid w:val="007A33C5"/>
    <w:pPr>
      <w:numPr>
        <w:numId w:val="15"/>
      </w:numPr>
    </w:pPr>
  </w:style>
  <w:style w:type="numbering" w:customStyle="1" w:styleId="JacobsTableList1">
    <w:name w:val="Jacobs Table List 1"/>
    <w:uiPriority w:val="99"/>
    <w:rsid w:val="007A33C5"/>
    <w:pPr>
      <w:numPr>
        <w:numId w:val="25"/>
      </w:numPr>
    </w:pPr>
  </w:style>
  <w:style w:type="numbering" w:customStyle="1" w:styleId="JacobsTableNumberedList1">
    <w:name w:val="Jacobs Table Numbered List 1"/>
    <w:uiPriority w:val="99"/>
    <w:rsid w:val="007A33C5"/>
    <w:pPr>
      <w:numPr>
        <w:numId w:val="26"/>
      </w:numPr>
    </w:pPr>
  </w:style>
  <w:style w:type="numbering" w:customStyle="1" w:styleId="JacobsTableNumberedList2">
    <w:name w:val="Jacobs Table Numbered List 2"/>
    <w:uiPriority w:val="99"/>
    <w:rsid w:val="007A33C5"/>
  </w:style>
  <w:style w:type="numbering" w:customStyle="1" w:styleId="JacobsSmallTableList1">
    <w:name w:val="Jacobs Small Table List 1"/>
    <w:uiPriority w:val="99"/>
    <w:rsid w:val="007A33C5"/>
    <w:pPr>
      <w:numPr>
        <w:numId w:val="21"/>
      </w:numPr>
    </w:pPr>
  </w:style>
  <w:style w:type="numbering" w:customStyle="1" w:styleId="JacobsSmallTableNumberedList1">
    <w:name w:val="Jacobs Small Table Numbered List 1"/>
    <w:uiPriority w:val="99"/>
    <w:rsid w:val="007A33C5"/>
    <w:pPr>
      <w:numPr>
        <w:numId w:val="22"/>
      </w:numPr>
    </w:pPr>
  </w:style>
  <w:style w:type="numbering" w:customStyle="1" w:styleId="JacobsSmallTableNumberedList2">
    <w:name w:val="Jacobs Small Table Numbered List 2"/>
    <w:uiPriority w:val="99"/>
    <w:rsid w:val="007A33C5"/>
  </w:style>
  <w:style w:type="numbering" w:customStyle="1" w:styleId="JacobsBodyList">
    <w:name w:val="Jacobs Body List"/>
    <w:uiPriority w:val="99"/>
    <w:rsid w:val="007A33C5"/>
    <w:pPr>
      <w:numPr>
        <w:numId w:val="12"/>
      </w:numPr>
    </w:pPr>
  </w:style>
  <w:style w:type="numbering" w:customStyle="1" w:styleId="JacobsNarrowList">
    <w:name w:val="Jacobs Narrow List"/>
    <w:uiPriority w:val="99"/>
    <w:rsid w:val="007A33C5"/>
    <w:pPr>
      <w:numPr>
        <w:numId w:val="16"/>
      </w:numPr>
    </w:pPr>
  </w:style>
  <w:style w:type="numbering" w:customStyle="1" w:styleId="JacobsSidebarList">
    <w:name w:val="Jacobs Sidebar List"/>
    <w:uiPriority w:val="99"/>
    <w:rsid w:val="007A33C5"/>
    <w:pPr>
      <w:numPr>
        <w:numId w:val="20"/>
      </w:numPr>
    </w:pPr>
  </w:style>
  <w:style w:type="paragraph" w:customStyle="1" w:styleId="Reference">
    <w:name w:val="Reference"/>
    <w:basedOn w:val="Para0"/>
    <w:uiPriority w:val="24"/>
    <w:rsid w:val="00AD7CFC"/>
    <w:pPr>
      <w:spacing w:before="0"/>
      <w:contextualSpacing/>
    </w:pPr>
    <w:rPr>
      <w:i/>
      <w:sz w:val="14"/>
    </w:rPr>
  </w:style>
  <w:style w:type="paragraph" w:styleId="EndnoteText">
    <w:name w:val="endnote text"/>
    <w:basedOn w:val="Normal"/>
    <w:link w:val="EndnoteTextChar"/>
    <w:uiPriority w:val="24"/>
    <w:rsid w:val="00AD7CFC"/>
    <w:pPr>
      <w:spacing w:after="240" w:line="240" w:lineRule="auto"/>
      <w:ind w:left="170" w:hanging="170"/>
      <w:contextualSpacing/>
    </w:pPr>
    <w:rPr>
      <w:sz w:val="15"/>
      <w:szCs w:val="20"/>
    </w:rPr>
  </w:style>
  <w:style w:type="character" w:customStyle="1" w:styleId="EndnoteTextChar">
    <w:name w:val="Endnote Text Char"/>
    <w:basedOn w:val="DefaultParagraphFont"/>
    <w:link w:val="EndnoteText"/>
    <w:uiPriority w:val="24"/>
    <w:rsid w:val="008B6D44"/>
    <w:rPr>
      <w:rFonts w:ascii="Arial" w:hAnsi="Arial"/>
      <w:sz w:val="15"/>
      <w:szCs w:val="20"/>
      <w:lang w:val="en-AU"/>
    </w:rPr>
  </w:style>
  <w:style w:type="character" w:styleId="EndnoteReference">
    <w:name w:val="endnote reference"/>
    <w:basedOn w:val="DefaultParagraphFont"/>
    <w:uiPriority w:val="24"/>
    <w:rsid w:val="00AD7CFC"/>
    <w:rPr>
      <w:rFonts w:ascii="Arial" w:hAnsi="Arial"/>
      <w:sz w:val="15"/>
      <w:vertAlign w:val="superscript"/>
    </w:rPr>
  </w:style>
  <w:style w:type="paragraph" w:customStyle="1" w:styleId="CoverTitle">
    <w:name w:val="Cover Title"/>
    <w:basedOn w:val="CoverHeading2"/>
    <w:rsid w:val="00AD7CFC"/>
    <w:rPr>
      <w:sz w:val="24"/>
    </w:rPr>
  </w:style>
  <w:style w:type="paragraph" w:customStyle="1" w:styleId="CoverHeading2">
    <w:name w:val="Cover Heading 2"/>
    <w:basedOn w:val="CoverHeading"/>
    <w:rsid w:val="00AD7CFC"/>
    <w:rPr>
      <w:color w:val="00338D"/>
    </w:rPr>
  </w:style>
  <w:style w:type="paragraph" w:customStyle="1" w:styleId="CoverSubheading2">
    <w:name w:val="Cover Subheading 2"/>
    <w:basedOn w:val="CoverHeading2"/>
    <w:rsid w:val="00903EC7"/>
    <w:pPr>
      <w:spacing w:line="280" w:lineRule="exact"/>
    </w:pPr>
    <w:rPr>
      <w:rFonts w:ascii="Arial" w:hAnsi="Arial"/>
      <w:color w:val="6C6F70"/>
      <w:sz w:val="24"/>
    </w:rPr>
  </w:style>
  <w:style w:type="paragraph" w:customStyle="1" w:styleId="CoverDate2">
    <w:name w:val="Cover Date 2"/>
    <w:basedOn w:val="CoverDate"/>
    <w:rsid w:val="00AD7CFC"/>
    <w:rPr>
      <w:color w:val="6C6F70"/>
      <w:sz w:val="24"/>
    </w:rPr>
  </w:style>
  <w:style w:type="paragraph" w:customStyle="1" w:styleId="Tableitem">
    <w:name w:val="Table item"/>
    <w:basedOn w:val="Tabletext"/>
    <w:uiPriority w:val="14"/>
    <w:rsid w:val="00AD7CFC"/>
    <w:pPr>
      <w:numPr>
        <w:numId w:val="24"/>
      </w:numPr>
    </w:pPr>
  </w:style>
  <w:style w:type="paragraph" w:customStyle="1" w:styleId="Tablesmallitem">
    <w:name w:val="Table small item"/>
    <w:basedOn w:val="Tablesmalltext"/>
    <w:rsid w:val="00AD7CFC"/>
    <w:pPr>
      <w:numPr>
        <w:numId w:val="28"/>
      </w:numPr>
    </w:pPr>
  </w:style>
  <w:style w:type="numbering" w:customStyle="1" w:styleId="JacobsTableItem">
    <w:name w:val="Jacobs Table Item"/>
    <w:uiPriority w:val="99"/>
    <w:rsid w:val="007A33C5"/>
    <w:pPr>
      <w:numPr>
        <w:numId w:val="24"/>
      </w:numPr>
    </w:pPr>
  </w:style>
  <w:style w:type="numbering" w:customStyle="1" w:styleId="JacobsTablesmallitem">
    <w:name w:val="Jacobs Table small item"/>
    <w:uiPriority w:val="99"/>
    <w:rsid w:val="007A33C5"/>
    <w:pPr>
      <w:numPr>
        <w:numId w:val="28"/>
      </w:numPr>
    </w:pPr>
  </w:style>
  <w:style w:type="paragraph" w:customStyle="1" w:styleId="Appendixsubheading3">
    <w:name w:val="Appendix subheading 3"/>
    <w:basedOn w:val="Appendixsubheading2"/>
    <w:next w:val="Para0"/>
    <w:uiPriority w:val="2"/>
    <w:rsid w:val="001F418B"/>
    <w:pPr>
      <w:numPr>
        <w:ilvl w:val="3"/>
      </w:numPr>
    </w:pPr>
    <w:rPr>
      <w:color w:val="auto"/>
    </w:rPr>
  </w:style>
  <w:style w:type="paragraph" w:customStyle="1" w:styleId="Para3">
    <w:name w:val="Para 3"/>
    <w:basedOn w:val="Para2"/>
    <w:uiPriority w:val="7"/>
    <w:rsid w:val="00AD7CFC"/>
    <w:pPr>
      <w:ind w:left="1276"/>
    </w:pPr>
  </w:style>
  <w:style w:type="paragraph" w:customStyle="1" w:styleId="Para3bold">
    <w:name w:val="Para 3 bold"/>
    <w:basedOn w:val="Para2bold"/>
    <w:uiPriority w:val="7"/>
    <w:rsid w:val="00AD7CFC"/>
    <w:pPr>
      <w:ind w:left="1276"/>
    </w:pPr>
  </w:style>
  <w:style w:type="paragraph" w:customStyle="1" w:styleId="Para3bullet">
    <w:name w:val="Para 3 bullet"/>
    <w:basedOn w:val="Para2bullet"/>
    <w:uiPriority w:val="7"/>
    <w:rsid w:val="007C1375"/>
    <w:pPr>
      <w:ind w:left="1701"/>
    </w:pPr>
  </w:style>
  <w:style w:type="paragraph" w:customStyle="1" w:styleId="Para3dash">
    <w:name w:val="Para 3 dash"/>
    <w:basedOn w:val="Para2dash"/>
    <w:uiPriority w:val="7"/>
    <w:rsid w:val="007C1375"/>
    <w:pPr>
      <w:ind w:left="1701"/>
    </w:pPr>
  </w:style>
  <w:style w:type="paragraph" w:customStyle="1" w:styleId="Para3number">
    <w:name w:val="Para 3 number"/>
    <w:basedOn w:val="Para2number"/>
    <w:uiPriority w:val="7"/>
    <w:rsid w:val="007C1375"/>
    <w:pPr>
      <w:ind w:left="1701"/>
    </w:pPr>
  </w:style>
  <w:style w:type="paragraph" w:customStyle="1" w:styleId="Para3letter">
    <w:name w:val="Para 3 letter"/>
    <w:basedOn w:val="Para2letter"/>
    <w:uiPriority w:val="7"/>
    <w:rsid w:val="007C1375"/>
    <w:pPr>
      <w:ind w:left="1701"/>
    </w:pPr>
  </w:style>
  <w:style w:type="paragraph" w:customStyle="1" w:styleId="Para3roman">
    <w:name w:val="Para 3 roman"/>
    <w:basedOn w:val="Para2roman"/>
    <w:uiPriority w:val="7"/>
    <w:rsid w:val="007C1375"/>
    <w:pPr>
      <w:ind w:left="1701"/>
    </w:pPr>
  </w:style>
  <w:style w:type="paragraph" w:customStyle="1" w:styleId="Para4">
    <w:name w:val="Para 4"/>
    <w:basedOn w:val="Para3"/>
    <w:uiPriority w:val="8"/>
    <w:rsid w:val="00AD7CFC"/>
    <w:pPr>
      <w:ind w:left="1701"/>
    </w:pPr>
  </w:style>
  <w:style w:type="paragraph" w:customStyle="1" w:styleId="Para4bold">
    <w:name w:val="Para 4 bold"/>
    <w:basedOn w:val="Para3bold"/>
    <w:uiPriority w:val="8"/>
    <w:rsid w:val="00AD7CFC"/>
    <w:pPr>
      <w:ind w:left="1701"/>
    </w:pPr>
  </w:style>
  <w:style w:type="paragraph" w:customStyle="1" w:styleId="Para4bullet">
    <w:name w:val="Para 4 bullet"/>
    <w:basedOn w:val="Para3bullet"/>
    <w:uiPriority w:val="8"/>
    <w:rsid w:val="0066339A"/>
    <w:pPr>
      <w:ind w:left="2126"/>
    </w:pPr>
  </w:style>
  <w:style w:type="paragraph" w:customStyle="1" w:styleId="Para4dash">
    <w:name w:val="Para 4 dash"/>
    <w:basedOn w:val="Para3dash"/>
    <w:uiPriority w:val="8"/>
    <w:rsid w:val="0066339A"/>
    <w:pPr>
      <w:ind w:left="2126"/>
    </w:pPr>
  </w:style>
  <w:style w:type="paragraph" w:customStyle="1" w:styleId="Para4number">
    <w:name w:val="Para 4 number"/>
    <w:basedOn w:val="Para3number"/>
    <w:uiPriority w:val="8"/>
    <w:rsid w:val="0066339A"/>
    <w:pPr>
      <w:ind w:left="2126"/>
    </w:pPr>
  </w:style>
  <w:style w:type="paragraph" w:customStyle="1" w:styleId="Para4letter">
    <w:name w:val="Para 4 letter"/>
    <w:basedOn w:val="Para3letter"/>
    <w:uiPriority w:val="8"/>
    <w:rsid w:val="0066339A"/>
    <w:pPr>
      <w:ind w:left="2126"/>
    </w:pPr>
  </w:style>
  <w:style w:type="paragraph" w:customStyle="1" w:styleId="Para4roman">
    <w:name w:val="Para 4 roman"/>
    <w:basedOn w:val="Para3roman"/>
    <w:uiPriority w:val="8"/>
    <w:rsid w:val="0066339A"/>
    <w:pPr>
      <w:ind w:left="2126"/>
    </w:pPr>
  </w:style>
  <w:style w:type="paragraph" w:customStyle="1" w:styleId="ClientName">
    <w:name w:val="Client Name"/>
    <w:basedOn w:val="Tabletext"/>
    <w:uiPriority w:val="19"/>
    <w:qFormat/>
    <w:rsid w:val="00AD7CFC"/>
    <w:pPr>
      <w:spacing w:before="0"/>
    </w:pPr>
  </w:style>
  <w:style w:type="character" w:customStyle="1" w:styleId="Para0Char">
    <w:name w:val="Para 0 Char"/>
    <w:basedOn w:val="DefaultParagraphFont"/>
    <w:link w:val="Para0"/>
    <w:uiPriority w:val="4"/>
    <w:rsid w:val="00E33614"/>
    <w:rPr>
      <w:rFonts w:ascii="Arial" w:hAnsi="Arial"/>
      <w:sz w:val="20"/>
      <w:lang w:val="en-GB"/>
    </w:rPr>
  </w:style>
  <w:style w:type="paragraph" w:styleId="IntenseQuote">
    <w:name w:val="Intense Quote"/>
    <w:basedOn w:val="Normal"/>
    <w:next w:val="Normal"/>
    <w:link w:val="IntenseQuoteChar"/>
    <w:uiPriority w:val="30"/>
    <w:semiHidden/>
    <w:rsid w:val="00AD7CFC"/>
    <w:pPr>
      <w:pBdr>
        <w:bottom w:val="single" w:sz="4" w:space="4" w:color="00338D" w:themeColor="accent1"/>
      </w:pBdr>
      <w:spacing w:before="200" w:after="280"/>
      <w:ind w:left="936" w:right="936"/>
    </w:pPr>
    <w:rPr>
      <w:b/>
      <w:bCs/>
      <w:i/>
      <w:iCs/>
      <w:color w:val="00338D" w:themeColor="accent1"/>
    </w:rPr>
  </w:style>
  <w:style w:type="character" w:customStyle="1" w:styleId="IntenseQuoteChar">
    <w:name w:val="Intense Quote Char"/>
    <w:basedOn w:val="DefaultParagraphFont"/>
    <w:link w:val="IntenseQuote"/>
    <w:uiPriority w:val="30"/>
    <w:semiHidden/>
    <w:rsid w:val="00AD7CFC"/>
    <w:rPr>
      <w:rFonts w:ascii="Arial" w:hAnsi="Arial"/>
      <w:b/>
      <w:bCs/>
      <w:i/>
      <w:iCs/>
      <w:color w:val="00338D" w:themeColor="accent1"/>
      <w:sz w:val="20"/>
      <w:lang w:val="en-AU"/>
    </w:rPr>
  </w:style>
  <w:style w:type="paragraph" w:customStyle="1" w:styleId="ProjectNo">
    <w:name w:val="Project No"/>
    <w:basedOn w:val="Tabletext"/>
    <w:rsid w:val="00AD7CFC"/>
    <w:pPr>
      <w:spacing w:before="0"/>
    </w:pPr>
  </w:style>
  <w:style w:type="paragraph" w:styleId="Quote">
    <w:name w:val="Quote"/>
    <w:basedOn w:val="Normal"/>
    <w:next w:val="Normal"/>
    <w:link w:val="QuoteChar"/>
    <w:uiPriority w:val="29"/>
    <w:semiHidden/>
    <w:rsid w:val="00AD7CFC"/>
    <w:rPr>
      <w:i/>
      <w:iCs/>
      <w:color w:val="00338D"/>
    </w:rPr>
  </w:style>
  <w:style w:type="character" w:customStyle="1" w:styleId="QuoteChar">
    <w:name w:val="Quote Char"/>
    <w:basedOn w:val="DefaultParagraphFont"/>
    <w:link w:val="Quote"/>
    <w:uiPriority w:val="29"/>
    <w:semiHidden/>
    <w:rsid w:val="00AD7CFC"/>
    <w:rPr>
      <w:rFonts w:ascii="Arial" w:hAnsi="Arial"/>
      <w:i/>
      <w:iCs/>
      <w:color w:val="00338D"/>
      <w:sz w:val="20"/>
      <w:lang w:val="en-AU"/>
    </w:rPr>
  </w:style>
  <w:style w:type="paragraph" w:styleId="Subtitle">
    <w:name w:val="Subtitle"/>
    <w:basedOn w:val="Normal"/>
    <w:next w:val="Normal"/>
    <w:link w:val="SubtitleChar"/>
    <w:uiPriority w:val="11"/>
    <w:semiHidden/>
    <w:rsid w:val="00AD7CFC"/>
    <w:pPr>
      <w:numPr>
        <w:ilvl w:val="1"/>
      </w:numPr>
    </w:pPr>
    <w:rPr>
      <w:rFonts w:asciiTheme="majorHAnsi" w:eastAsiaTheme="majorEastAsia" w:hAnsiTheme="majorHAnsi" w:cstheme="majorBidi"/>
      <w:i/>
      <w:iCs/>
      <w:color w:val="00338D" w:themeColor="accent1"/>
      <w:spacing w:val="15"/>
      <w:sz w:val="24"/>
    </w:rPr>
  </w:style>
  <w:style w:type="character" w:customStyle="1" w:styleId="SubtitleChar">
    <w:name w:val="Subtitle Char"/>
    <w:basedOn w:val="DefaultParagraphFont"/>
    <w:link w:val="Subtitle"/>
    <w:uiPriority w:val="11"/>
    <w:semiHidden/>
    <w:rsid w:val="00AD7CFC"/>
    <w:rPr>
      <w:rFonts w:asciiTheme="majorHAnsi" w:eastAsiaTheme="majorEastAsia" w:hAnsiTheme="majorHAnsi" w:cstheme="majorBidi"/>
      <w:i/>
      <w:iCs/>
      <w:color w:val="00338D" w:themeColor="accent1"/>
      <w:spacing w:val="15"/>
      <w:lang w:val="en-AU"/>
    </w:rPr>
  </w:style>
  <w:style w:type="paragraph" w:customStyle="1" w:styleId="EmptyHeader">
    <w:name w:val="Empty Header"/>
    <w:basedOn w:val="Header"/>
    <w:rsid w:val="0085252A"/>
    <w:pPr>
      <w:spacing w:line="20" w:lineRule="exact"/>
    </w:pPr>
    <w:rPr>
      <w:sz w:val="2"/>
    </w:rPr>
  </w:style>
  <w:style w:type="paragraph" w:customStyle="1" w:styleId="HeaderSpacer">
    <w:name w:val="Header Spacer"/>
    <w:basedOn w:val="Header"/>
    <w:rsid w:val="00014CF3"/>
    <w:pPr>
      <w:spacing w:line="480" w:lineRule="exact"/>
      <w:ind w:left="0"/>
    </w:pPr>
  </w:style>
  <w:style w:type="table" w:customStyle="1" w:styleId="JacobsBlue">
    <w:name w:val="Jacobs Blue"/>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hemeColor="background1"/>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
    <w:name w:val="Jacobs Grey"/>
    <w:basedOn w:val="TableGrid"/>
    <w:uiPriority w:val="99"/>
    <w:rsid w:val="00254801"/>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paragraph" w:customStyle="1" w:styleId="CVName0">
    <w:name w:val="CV Name"/>
    <w:basedOn w:val="Name1"/>
    <w:uiPriority w:val="2"/>
    <w:rsid w:val="00CD27CA"/>
    <w:pPr>
      <w:ind w:left="3402"/>
      <w:jc w:val="left"/>
    </w:pPr>
  </w:style>
  <w:style w:type="paragraph" w:customStyle="1" w:styleId="CVRole">
    <w:name w:val="CV Role"/>
    <w:basedOn w:val="Projectrole1"/>
    <w:next w:val="Bodynarrow"/>
    <w:uiPriority w:val="2"/>
    <w:rsid w:val="00CD27CA"/>
    <w:pPr>
      <w:ind w:left="3402"/>
      <w:jc w:val="left"/>
    </w:pPr>
  </w:style>
  <w:style w:type="paragraph" w:customStyle="1" w:styleId="Name3">
    <w:name w:val="Name 3"/>
    <w:basedOn w:val="Name1"/>
    <w:semiHidden/>
    <w:rsid w:val="00CD27CA"/>
    <w:pPr>
      <w:ind w:left="3402"/>
      <w:jc w:val="left"/>
    </w:pPr>
  </w:style>
  <w:style w:type="paragraph" w:customStyle="1" w:styleId="PDLocation">
    <w:name w:val="PD Location"/>
    <w:basedOn w:val="Normal"/>
    <w:rsid w:val="00CD27CA"/>
    <w:pPr>
      <w:spacing w:after="160"/>
      <w:ind w:left="3402"/>
    </w:pPr>
    <w:rPr>
      <w:caps/>
      <w:color w:val="00338D"/>
    </w:rPr>
  </w:style>
  <w:style w:type="paragraph" w:customStyle="1" w:styleId="PDName">
    <w:name w:val="PD Name"/>
    <w:basedOn w:val="Normal"/>
    <w:rsid w:val="001449D8"/>
    <w:pPr>
      <w:spacing w:after="160" w:line="400" w:lineRule="exact"/>
      <w:ind w:left="3402"/>
    </w:pPr>
    <w:rPr>
      <w:rFonts w:ascii="Arial Black" w:hAnsi="Arial Black"/>
      <w:color w:val="00338D"/>
      <w:sz w:val="36"/>
    </w:rPr>
  </w:style>
  <w:style w:type="paragraph" w:customStyle="1" w:styleId="SummaryBoxBullet">
    <w:name w:val="Summary Box Bullet"/>
    <w:basedOn w:val="Normal"/>
    <w:unhideWhenUsed/>
    <w:rsid w:val="00C01030"/>
    <w:pPr>
      <w:numPr>
        <w:numId w:val="11"/>
      </w:numPr>
    </w:pPr>
    <w:rPr>
      <w:rFonts w:cs="Arial"/>
      <w:color w:val="666666"/>
      <w:szCs w:val="18"/>
    </w:rPr>
  </w:style>
  <w:style w:type="paragraph" w:customStyle="1" w:styleId="SummaryBoxHeading">
    <w:name w:val="Summary Box Heading"/>
    <w:basedOn w:val="Normal"/>
    <w:next w:val="Normal"/>
    <w:unhideWhenUsed/>
    <w:rsid w:val="00C01030"/>
    <w:pPr>
      <w:autoSpaceDE w:val="0"/>
      <w:autoSpaceDN w:val="0"/>
      <w:adjustRightInd w:val="0"/>
      <w:spacing w:after="0" w:line="240" w:lineRule="auto"/>
    </w:pPr>
    <w:rPr>
      <w:rFonts w:cs="Arial"/>
      <w:b/>
      <w:bCs/>
      <w:color w:val="000000"/>
      <w:sz w:val="22"/>
      <w:szCs w:val="22"/>
      <w:lang w:val="en-AU"/>
    </w:rPr>
  </w:style>
  <w:style w:type="paragraph" w:customStyle="1" w:styleId="SummaryBoxText">
    <w:name w:val="Summary Box Text"/>
    <w:basedOn w:val="Normal"/>
    <w:unhideWhenUsed/>
    <w:rsid w:val="00C01030"/>
    <w:pPr>
      <w:autoSpaceDE w:val="0"/>
      <w:autoSpaceDN w:val="0"/>
      <w:adjustRightInd w:val="0"/>
      <w:spacing w:after="60" w:line="240" w:lineRule="auto"/>
    </w:pPr>
    <w:rPr>
      <w:rFonts w:cs="Arial"/>
      <w:bCs/>
      <w:color w:val="666666"/>
      <w:sz w:val="18"/>
      <w:szCs w:val="18"/>
      <w:lang w:val="en-AU"/>
    </w:rPr>
  </w:style>
  <w:style w:type="paragraph" w:customStyle="1" w:styleId="QuoteBoxSubtext">
    <w:name w:val="Quote Box Subtext"/>
    <w:basedOn w:val="Normal"/>
    <w:unhideWhenUsed/>
    <w:rsid w:val="00C01030"/>
    <w:pPr>
      <w:spacing w:after="60" w:line="240" w:lineRule="auto"/>
    </w:pPr>
    <w:rPr>
      <w:rFonts w:cs="Arial"/>
      <w:b/>
      <w:color w:val="00338D"/>
      <w:szCs w:val="20"/>
      <w:lang w:val="en-AU"/>
    </w:rPr>
  </w:style>
  <w:style w:type="paragraph" w:customStyle="1" w:styleId="QuoteBoxSubtextItalics">
    <w:name w:val="Quote Box Subtext Italics"/>
    <w:basedOn w:val="QuoteBoxSubtext"/>
    <w:unhideWhenUsed/>
    <w:rsid w:val="00C01030"/>
    <w:rPr>
      <w:b w:val="0"/>
      <w:i/>
    </w:rPr>
  </w:style>
  <w:style w:type="paragraph" w:customStyle="1" w:styleId="QuoteBoxText">
    <w:name w:val="Quote Box Text"/>
    <w:basedOn w:val="Normal"/>
    <w:unhideWhenUsed/>
    <w:rsid w:val="00C01030"/>
    <w:rPr>
      <w:rFonts w:cs="Arial"/>
      <w:b/>
      <w:color w:val="00338D"/>
      <w:sz w:val="24"/>
    </w:rPr>
  </w:style>
  <w:style w:type="paragraph" w:customStyle="1" w:styleId="ImageCaptionHeading">
    <w:name w:val="Image Caption Heading"/>
    <w:basedOn w:val="Normal"/>
    <w:next w:val="Normal"/>
    <w:unhideWhenUsed/>
    <w:rsid w:val="00C01030"/>
    <w:pPr>
      <w:spacing w:after="0" w:line="200" w:lineRule="exact"/>
    </w:pPr>
    <w:rPr>
      <w:rFonts w:cs="Arial"/>
      <w:b/>
      <w:color w:val="999999"/>
      <w:sz w:val="16"/>
      <w:szCs w:val="16"/>
      <w:lang w:val="en-AU"/>
    </w:rPr>
  </w:style>
  <w:style w:type="paragraph" w:customStyle="1" w:styleId="ImageCaptionSubtext">
    <w:name w:val="Image Caption Subtext"/>
    <w:basedOn w:val="ImageCaptionHeading"/>
    <w:unhideWhenUsed/>
    <w:rsid w:val="00C01030"/>
    <w:rPr>
      <w:b w:val="0"/>
    </w:rPr>
  </w:style>
  <w:style w:type="character" w:styleId="CommentReference">
    <w:name w:val="annotation reference"/>
    <w:basedOn w:val="DefaultParagraphFont"/>
    <w:uiPriority w:val="99"/>
    <w:semiHidden/>
    <w:unhideWhenUsed/>
    <w:rsid w:val="00590AC2"/>
    <w:rPr>
      <w:sz w:val="16"/>
      <w:szCs w:val="16"/>
    </w:rPr>
  </w:style>
  <w:style w:type="paragraph" w:styleId="CommentText">
    <w:name w:val="annotation text"/>
    <w:basedOn w:val="Normal"/>
    <w:link w:val="CommentTextChar"/>
    <w:uiPriority w:val="99"/>
    <w:unhideWhenUsed/>
    <w:rsid w:val="00590AC2"/>
    <w:pPr>
      <w:spacing w:line="240" w:lineRule="auto"/>
    </w:pPr>
    <w:rPr>
      <w:szCs w:val="20"/>
    </w:rPr>
  </w:style>
  <w:style w:type="character" w:customStyle="1" w:styleId="CommentTextChar">
    <w:name w:val="Comment Text Char"/>
    <w:basedOn w:val="DefaultParagraphFont"/>
    <w:link w:val="CommentText"/>
    <w:uiPriority w:val="99"/>
    <w:rsid w:val="00590AC2"/>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590AC2"/>
    <w:rPr>
      <w:b/>
      <w:bCs/>
    </w:rPr>
  </w:style>
  <w:style w:type="character" w:customStyle="1" w:styleId="CommentSubjectChar">
    <w:name w:val="Comment Subject Char"/>
    <w:basedOn w:val="CommentTextChar"/>
    <w:link w:val="CommentSubject"/>
    <w:uiPriority w:val="99"/>
    <w:semiHidden/>
    <w:rsid w:val="00590AC2"/>
    <w:rPr>
      <w:rFonts w:ascii="Arial" w:hAnsi="Arial"/>
      <w:b/>
      <w:bCs/>
      <w:sz w:val="20"/>
      <w:szCs w:val="20"/>
      <w:lang w:val="en-GB"/>
    </w:rPr>
  </w:style>
  <w:style w:type="table" w:customStyle="1" w:styleId="TableGrid3">
    <w:name w:val="Table Grid3"/>
    <w:basedOn w:val="TableNormal"/>
    <w:next w:val="TableGrid"/>
    <w:uiPriority w:val="59"/>
    <w:rsid w:val="00A65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081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81D22"/>
  </w:style>
  <w:style w:type="table" w:customStyle="1" w:styleId="TableGrid2">
    <w:name w:val="Table Grid2"/>
    <w:basedOn w:val="TableNormal"/>
    <w:next w:val="TableGrid"/>
    <w:uiPriority w:val="59"/>
    <w:rsid w:val="00081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1">
    <w:name w:val="Medium List 21"/>
    <w:basedOn w:val="TableNormal"/>
    <w:next w:val="MediumList2"/>
    <w:uiPriority w:val="66"/>
    <w:rsid w:val="00081D22"/>
    <w:rPr>
      <w:rFonts w:ascii="Cambria" w:eastAsia="SimSu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Grid1-Accent11">
    <w:name w:val="Medium Grid 1 - Accent 11"/>
    <w:basedOn w:val="TableNormal"/>
    <w:next w:val="MediumGrid1-Accent1"/>
    <w:uiPriority w:val="67"/>
    <w:rsid w:val="00081D22"/>
    <w:tblPr>
      <w:tblStyleRowBandSize w:val="1"/>
      <w:tblStyleColBandSize w:val="1"/>
      <w:tblBorders>
        <w:top w:val="single" w:sz="8" w:space="0" w:color="DF0000"/>
        <w:left w:val="single" w:sz="8" w:space="0" w:color="DF0000"/>
        <w:bottom w:val="single" w:sz="8" w:space="0" w:color="DF0000"/>
        <w:right w:val="single" w:sz="8" w:space="0" w:color="DF0000"/>
        <w:insideH w:val="single" w:sz="8" w:space="0" w:color="DF0000"/>
        <w:insideV w:val="single" w:sz="8" w:space="0" w:color="DF0000"/>
      </w:tblBorders>
    </w:tblPr>
    <w:tcPr>
      <w:shd w:val="clear" w:color="auto" w:fill="FFA0A0"/>
    </w:tcPr>
    <w:tblStylePr w:type="firstRow">
      <w:rPr>
        <w:b/>
        <w:bCs/>
      </w:rPr>
    </w:tblStylePr>
    <w:tblStylePr w:type="lastRow">
      <w:rPr>
        <w:b/>
        <w:bCs/>
      </w:rPr>
      <w:tblPr/>
      <w:tcPr>
        <w:tcBorders>
          <w:top w:val="single" w:sz="18" w:space="0" w:color="DF0000"/>
        </w:tcBorders>
      </w:tcPr>
    </w:tblStylePr>
    <w:tblStylePr w:type="firstCol">
      <w:rPr>
        <w:b/>
        <w:bCs/>
      </w:rPr>
    </w:tblStylePr>
    <w:tblStylePr w:type="lastCol">
      <w:rPr>
        <w:b/>
        <w:bCs/>
      </w:rPr>
    </w:tblStylePr>
    <w:tblStylePr w:type="band1Vert">
      <w:tblPr/>
      <w:tcPr>
        <w:shd w:val="clear" w:color="auto" w:fill="FF4040"/>
      </w:tcPr>
    </w:tblStylePr>
    <w:tblStylePr w:type="band1Horz">
      <w:tblPr/>
      <w:tcPr>
        <w:shd w:val="clear" w:color="auto" w:fill="FF4040"/>
      </w:tcPr>
    </w:tblStylePr>
  </w:style>
  <w:style w:type="table" w:customStyle="1" w:styleId="Table11">
    <w:name w:val="Table11"/>
    <w:basedOn w:val="TableNormal"/>
    <w:uiPriority w:val="99"/>
    <w:rsid w:val="00081D22"/>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tblStylePr w:type="firstCol">
      <w:tblPr/>
      <w:tcPr>
        <w:shd w:val="clear" w:color="auto" w:fill="E6E5E3"/>
      </w:tcPr>
    </w:tblStylePr>
  </w:style>
  <w:style w:type="table" w:customStyle="1" w:styleId="Table21">
    <w:name w:val="Table21"/>
    <w:basedOn w:val="TableNormal"/>
    <w:uiPriority w:val="99"/>
    <w:rsid w:val="00081D22"/>
    <w:rPr>
      <w:rFonts w:ascii="Arial" w:hAnsi="Arial"/>
      <w:sz w:val="20"/>
    </w:rPr>
    <w:tblPr>
      <w:tblInd w:w="11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rPr>
        <w:rFonts w:ascii="Arial Black" w:hAnsi="Arial Black"/>
        <w:b/>
        <w:color w:val="000000"/>
        <w:sz w:val="50"/>
      </w:rPr>
      <w:tblPr/>
      <w:tcPr>
        <w:shd w:val="clear" w:color="auto" w:fill="CFCAC7"/>
      </w:tcPr>
    </w:tblStylePr>
  </w:style>
  <w:style w:type="numbering" w:customStyle="1" w:styleId="JacobsTableItem1">
    <w:name w:val="Jacobs Table Item1"/>
    <w:uiPriority w:val="99"/>
    <w:rsid w:val="00081D22"/>
    <w:pPr>
      <w:numPr>
        <w:numId w:val="23"/>
      </w:numPr>
    </w:pPr>
  </w:style>
  <w:style w:type="numbering" w:customStyle="1" w:styleId="JacobsTablesmallitem1">
    <w:name w:val="Jacobs Table small item1"/>
    <w:uiPriority w:val="99"/>
    <w:rsid w:val="00081D22"/>
    <w:pPr>
      <w:numPr>
        <w:numId w:val="27"/>
      </w:numPr>
    </w:pPr>
  </w:style>
  <w:style w:type="table" w:customStyle="1" w:styleId="JacobsBlue1">
    <w:name w:val="Jacobs Blue1"/>
    <w:basedOn w:val="TableGrid"/>
    <w:uiPriority w:val="99"/>
    <w:rsid w:val="00081D22"/>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tcBorders>
          <w:top w:val="single" w:sz="4" w:space="0" w:color="808080"/>
          <w:left w:val="single" w:sz="4" w:space="0" w:color="808080"/>
          <w:bottom w:val="single" w:sz="4" w:space="0" w:color="808080"/>
          <w:right w:val="single" w:sz="4" w:space="0" w:color="808080"/>
          <w:insideH w:val="nil"/>
          <w:insideV w:val="single" w:sz="4" w:space="0" w:color="FFFFFF"/>
          <w:tl2br w:val="nil"/>
          <w:tr2bl w:val="nil"/>
        </w:tcBorders>
        <w:shd w:val="clear" w:color="auto" w:fill="00338D"/>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table" w:customStyle="1" w:styleId="JacobsGrey1">
    <w:name w:val="Jacobs Grey1"/>
    <w:basedOn w:val="TableGrid"/>
    <w:uiPriority w:val="99"/>
    <w:rsid w:val="00081D22"/>
    <w:tblPr>
      <w:tblStyleRowBandSize w:val="1"/>
      <w:tblStyleColBandSize w:val="1"/>
      <w:tblInd w:w="8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blStylePr w:type="firstRow">
      <w:tblPr/>
      <w:tcPr>
        <w:shd w:val="clear" w:color="auto" w:fill="CFCAC7"/>
      </w:tcPr>
    </w:tblStylePr>
    <w:tblStylePr w:type="lastRow">
      <w:rPr>
        <w:b/>
      </w:rPr>
      <w:tblPr/>
      <w:tcPr>
        <w:tcBorders>
          <w:top w:val="single" w:sz="12" w:space="0" w:color="808080"/>
          <w:left w:val="single" w:sz="4" w:space="0" w:color="808080"/>
          <w:bottom w:val="single" w:sz="4" w:space="0" w:color="808080"/>
          <w:right w:val="single" w:sz="4" w:space="0" w:color="808080"/>
          <w:insideH w:val="nil"/>
          <w:insideV w:val="single" w:sz="4" w:space="0" w:color="808080"/>
          <w:tl2br w:val="nil"/>
          <w:tr2bl w:val="nil"/>
        </w:tcBorders>
        <w:shd w:val="clear" w:color="auto" w:fill="CFCAC7"/>
      </w:tcPr>
    </w:tblStylePr>
    <w:tblStylePr w:type="firstCol">
      <w:tblPr/>
      <w:tcPr>
        <w:shd w:val="clear" w:color="auto" w:fill="E6E5E3"/>
      </w:tcPr>
    </w:tblStylePr>
    <w:tblStylePr w:type="lastCol">
      <w:rPr>
        <w:b/>
      </w:rPr>
      <w:tblPr/>
      <w:tcPr>
        <w:tcBorders>
          <w:top w:val="single" w:sz="4" w:space="0" w:color="808080"/>
          <w:left w:val="single" w:sz="12" w:space="0" w:color="808080"/>
          <w:bottom w:val="single" w:sz="4" w:space="0" w:color="808080"/>
          <w:right w:val="single" w:sz="4" w:space="0" w:color="808080"/>
          <w:insideH w:val="nil"/>
          <w:insideV w:val="nil"/>
          <w:tl2br w:val="nil"/>
          <w:tr2bl w:val="nil"/>
        </w:tcBorders>
        <w:shd w:val="clear" w:color="auto" w:fill="CFCAC7"/>
      </w:tcPr>
    </w:tblStylePr>
    <w:tblStylePr w:type="band2Vert">
      <w:tblPr/>
      <w:tcPr>
        <w:shd w:val="clear" w:color="auto" w:fill="E6E5E3"/>
      </w:tcPr>
    </w:tblStylePr>
    <w:tblStylePr w:type="band2Horz">
      <w:tblPr/>
      <w:tcPr>
        <w:shd w:val="clear" w:color="auto" w:fill="E6E5E3"/>
      </w:tcPr>
    </w:tblStylePr>
    <w:tblStylePr w:type="neCell">
      <w:rPr>
        <w:b/>
      </w:rPr>
    </w:tblStylePr>
    <w:tblStylePr w:type="seCell">
      <w:tblPr/>
      <w:tcPr>
        <w:tcBorders>
          <w:top w:val="single" w:sz="12" w:space="0" w:color="808080"/>
          <w:left w:val="single" w:sz="12" w:space="0" w:color="808080"/>
          <w:bottom w:val="single" w:sz="4" w:space="0" w:color="808080"/>
          <w:right w:val="single" w:sz="4" w:space="0" w:color="808080"/>
          <w:insideH w:val="nil"/>
          <w:insideV w:val="nil"/>
          <w:tl2br w:val="nil"/>
          <w:tr2bl w:val="nil"/>
        </w:tcBorders>
      </w:tcPr>
    </w:tblStylePr>
    <w:tblStylePr w:type="swCell">
      <w:rPr>
        <w:b/>
      </w:rPr>
    </w:tblStylePr>
  </w:style>
  <w:style w:type="numbering" w:customStyle="1" w:styleId="JacobsNumberedList11">
    <w:name w:val="Jacobs Numbered List 1.1"/>
    <w:uiPriority w:val="99"/>
    <w:rsid w:val="00081D22"/>
    <w:pPr>
      <w:numPr>
        <w:numId w:val="29"/>
      </w:numPr>
    </w:pPr>
  </w:style>
  <w:style w:type="numbering" w:customStyle="1" w:styleId="JacobsNumberedList12">
    <w:name w:val="Jacobs Numbered List 1.2"/>
    <w:uiPriority w:val="99"/>
    <w:rsid w:val="00081D22"/>
    <w:pPr>
      <w:numPr>
        <w:numId w:val="30"/>
      </w:numPr>
    </w:pPr>
  </w:style>
  <w:style w:type="numbering" w:customStyle="1" w:styleId="JacobsNumberedList13">
    <w:name w:val="Jacobs Numbered List 1.3"/>
    <w:uiPriority w:val="99"/>
    <w:rsid w:val="00081D22"/>
    <w:pPr>
      <w:numPr>
        <w:numId w:val="31"/>
      </w:numPr>
    </w:pPr>
  </w:style>
  <w:style w:type="numbering" w:customStyle="1" w:styleId="JacobsNumberedList21">
    <w:name w:val="Jacobs Numbered List 2.1"/>
    <w:uiPriority w:val="99"/>
    <w:rsid w:val="00081D22"/>
    <w:pPr>
      <w:numPr>
        <w:numId w:val="32"/>
      </w:numPr>
    </w:pPr>
  </w:style>
  <w:style w:type="numbering" w:customStyle="1" w:styleId="JacobsNumberedList22">
    <w:name w:val="Jacobs Numbered List 2.2"/>
    <w:uiPriority w:val="99"/>
    <w:rsid w:val="00081D22"/>
    <w:pPr>
      <w:numPr>
        <w:numId w:val="33"/>
      </w:numPr>
    </w:pPr>
  </w:style>
  <w:style w:type="numbering" w:customStyle="1" w:styleId="JacobsNumberedList23">
    <w:name w:val="Jacobs Numbered List 2.3"/>
    <w:uiPriority w:val="99"/>
    <w:rsid w:val="00081D22"/>
    <w:pPr>
      <w:numPr>
        <w:numId w:val="34"/>
      </w:numPr>
    </w:pPr>
  </w:style>
  <w:style w:type="numbering" w:customStyle="1" w:styleId="JacobsNumberedList31">
    <w:name w:val="Jacobs Numbered List 3.1"/>
    <w:uiPriority w:val="99"/>
    <w:rsid w:val="00081D22"/>
    <w:pPr>
      <w:numPr>
        <w:numId w:val="35"/>
      </w:numPr>
    </w:pPr>
  </w:style>
  <w:style w:type="numbering" w:customStyle="1" w:styleId="JacobsNumberedList32">
    <w:name w:val="Jacobs Numbered List 3.2"/>
    <w:uiPriority w:val="99"/>
    <w:rsid w:val="00081D22"/>
    <w:pPr>
      <w:numPr>
        <w:numId w:val="36"/>
      </w:numPr>
    </w:pPr>
  </w:style>
  <w:style w:type="numbering" w:customStyle="1" w:styleId="JacobsNumberedList33">
    <w:name w:val="Jacobs Numbered List 3.3"/>
    <w:uiPriority w:val="99"/>
    <w:rsid w:val="00081D22"/>
    <w:pPr>
      <w:numPr>
        <w:numId w:val="37"/>
      </w:numPr>
    </w:pPr>
  </w:style>
  <w:style w:type="numbering" w:customStyle="1" w:styleId="JacobsNumberedList34">
    <w:name w:val="Jacobs Numbered List 3.4"/>
    <w:uiPriority w:val="99"/>
    <w:rsid w:val="00081D22"/>
    <w:pPr>
      <w:numPr>
        <w:numId w:val="38"/>
      </w:numPr>
    </w:pPr>
  </w:style>
  <w:style w:type="numbering" w:customStyle="1" w:styleId="JacobsNumberedList14">
    <w:name w:val="Jacobs Numbered List 1.4"/>
    <w:uiPriority w:val="99"/>
    <w:rsid w:val="00081D22"/>
    <w:pPr>
      <w:numPr>
        <w:numId w:val="39"/>
      </w:numPr>
    </w:pPr>
  </w:style>
  <w:style w:type="numbering" w:customStyle="1" w:styleId="JacobsNumberedList24">
    <w:name w:val="Jacobs Numbered List 2.4"/>
    <w:uiPriority w:val="99"/>
    <w:rsid w:val="00081D22"/>
    <w:pPr>
      <w:numPr>
        <w:numId w:val="40"/>
      </w:numPr>
    </w:pPr>
  </w:style>
  <w:style w:type="numbering" w:customStyle="1" w:styleId="SKMBulletList1">
    <w:name w:val="SKM Bullet List 1"/>
    <w:uiPriority w:val="99"/>
    <w:rsid w:val="00081D22"/>
    <w:pPr>
      <w:numPr>
        <w:numId w:val="42"/>
      </w:numPr>
    </w:pPr>
  </w:style>
  <w:style w:type="table" w:customStyle="1" w:styleId="TableGrid31">
    <w:name w:val="Table Grid31"/>
    <w:basedOn w:val="TableNormal"/>
    <w:next w:val="TableGrid"/>
    <w:uiPriority w:val="59"/>
    <w:rsid w:val="00081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081D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68207">
      <w:bodyDiv w:val="1"/>
      <w:marLeft w:val="0"/>
      <w:marRight w:val="0"/>
      <w:marTop w:val="0"/>
      <w:marBottom w:val="0"/>
      <w:divBdr>
        <w:top w:val="none" w:sz="0" w:space="0" w:color="auto"/>
        <w:left w:val="none" w:sz="0" w:space="0" w:color="auto"/>
        <w:bottom w:val="none" w:sz="0" w:space="0" w:color="auto"/>
        <w:right w:val="none" w:sz="0" w:space="0" w:color="auto"/>
      </w:divBdr>
    </w:div>
    <w:div w:id="816386027">
      <w:bodyDiv w:val="1"/>
      <w:marLeft w:val="0"/>
      <w:marRight w:val="0"/>
      <w:marTop w:val="0"/>
      <w:marBottom w:val="0"/>
      <w:divBdr>
        <w:top w:val="none" w:sz="0" w:space="0" w:color="auto"/>
        <w:left w:val="none" w:sz="0" w:space="0" w:color="auto"/>
        <w:bottom w:val="none" w:sz="0" w:space="0" w:color="auto"/>
        <w:right w:val="none" w:sz="0" w:space="0" w:color="auto"/>
      </w:divBdr>
    </w:div>
    <w:div w:id="818159203">
      <w:bodyDiv w:val="1"/>
      <w:marLeft w:val="0"/>
      <w:marRight w:val="0"/>
      <w:marTop w:val="0"/>
      <w:marBottom w:val="0"/>
      <w:divBdr>
        <w:top w:val="none" w:sz="0" w:space="0" w:color="auto"/>
        <w:left w:val="none" w:sz="0" w:space="0" w:color="auto"/>
        <w:bottom w:val="none" w:sz="0" w:space="0" w:color="auto"/>
        <w:right w:val="none" w:sz="0" w:space="0" w:color="auto"/>
      </w:divBdr>
    </w:div>
    <w:div w:id="15639810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footer" Target="footer7.xml"/><Relationship Id="rId40" Type="http://schemas.openxmlformats.org/officeDocument/2006/relationships/image" Target="media/image22.png"/><Relationship Id="rId45"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oter" Target="footer5.xml"/><Relationship Id="rId43" Type="http://schemas.openxmlformats.org/officeDocument/2006/relationships/header" Target="header7.xml"/><Relationship Id="rId48"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3.jpg"/></Relationships>
</file>

<file path=word/_rels/header7.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3.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rporate%20Templates\Templates\Report.dotm" TargetMode="External"/></Relationships>
</file>

<file path=word/theme/theme1.xml><?xml version="1.0" encoding="utf-8"?>
<a:theme xmlns:a="http://schemas.openxmlformats.org/drawingml/2006/main" name="Jacobs Document">
  <a:themeElements>
    <a:clrScheme name="Jacobs Document">
      <a:dk1>
        <a:sysClr val="windowText" lastClr="000000"/>
      </a:dk1>
      <a:lt1>
        <a:sysClr val="window" lastClr="FFFFFF"/>
      </a:lt1>
      <a:dk2>
        <a:srgbClr val="00338D"/>
      </a:dk2>
      <a:lt2>
        <a:srgbClr val="CCCCCC"/>
      </a:lt2>
      <a:accent1>
        <a:srgbClr val="00338D"/>
      </a:accent1>
      <a:accent2>
        <a:srgbClr val="CCCCCC"/>
      </a:accent2>
      <a:accent3>
        <a:srgbClr val="2CC6CE"/>
      </a:accent3>
      <a:accent4>
        <a:srgbClr val="97BC33"/>
      </a:accent4>
      <a:accent5>
        <a:srgbClr val="FFDE00"/>
      </a:accent5>
      <a:accent6>
        <a:srgbClr val="EF821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4B0AE-A5B3-4DF1-8203-F23A4FB1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45</Pages>
  <Words>8797</Words>
  <Characters>50147</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DOCUMENT TEMPLATE - PW INTEGRATED</vt:lpstr>
    </vt:vector>
  </TitlesOfParts>
  <Manager>(_Admin L2 - Leeds) Hussain , Qadeer</Manager>
  <Company/>
  <LinksUpToDate>false</LinksUpToDate>
  <CharactersWithSpaces>58827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TEMPLATE - PW INTEGRATED</dc:title>
  <dc:creator>Leake, Nigel</dc:creator>
  <cp:lastModifiedBy>Easton, Michelle</cp:lastModifiedBy>
  <cp:revision>2</cp:revision>
  <cp:lastPrinted>2018-04-09T08:59:00Z</cp:lastPrinted>
  <dcterms:created xsi:type="dcterms:W3CDTF">2021-04-14T15:33:00Z</dcterms:created>
  <dcterms:modified xsi:type="dcterms:W3CDTF">2021-04-14T15:33:00Z</dcterms:modified>
  <cp:category>P01.7.</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Heading">
    <vt:lpwstr>DO NOT USE - template integrated with PW</vt:lpwstr>
  </property>
  <property fmtid="{D5CDD505-2E9C-101B-9397-08002B2CF9AE}" pid="3" name="Cover Subheading">
    <vt:lpwstr>DO NOT USE - template integrated with PW</vt:lpwstr>
  </property>
  <property fmtid="{D5CDD505-2E9C-101B-9397-08002B2CF9AE}" pid="4" name="Cover Date">
    <vt:lpwstr>12/06/19</vt:lpwstr>
  </property>
  <property fmtid="{D5CDD505-2E9C-101B-9397-08002B2CF9AE}" pid="5" name="Project Name">
    <vt:lpwstr>DO NOT USE - template integrated with PW</vt:lpwstr>
  </property>
  <property fmtid="{D5CDD505-2E9C-101B-9397-08002B2CF9AE}" pid="6" name="NewDocument">
    <vt:lpwstr>False</vt:lpwstr>
  </property>
  <property fmtid="{D5CDD505-2E9C-101B-9397-08002B2CF9AE}" pid="7" name="DocumentGroup">
    <vt:lpwstr>ProposalReport</vt:lpwstr>
  </property>
  <property fmtid="{D5CDD505-2E9C-101B-9397-08002B2CF9AE}" pid="8" name="DocumentSubGroup">
    <vt:lpwstr>Report</vt:lpwstr>
  </property>
  <property fmtid="{D5CDD505-2E9C-101B-9397-08002B2CF9AE}" pid="9" name="Document Title">
    <vt:lpwstr>DO NOT USE - template integrated with PW</vt:lpwstr>
  </property>
  <property fmtid="{D5CDD505-2E9C-101B-9397-08002B2CF9AE}" pid="10" name="Date">
    <vt:lpwstr>10/10/19</vt:lpwstr>
  </property>
  <property fmtid="{D5CDD505-2E9C-101B-9397-08002B2CF9AE}" pid="11" name="Prepared By">
    <vt:lpwstr>DO NOT USE - template integrated with PW</vt:lpwstr>
  </property>
  <property fmtid="{D5CDD505-2E9C-101B-9397-08002B2CF9AE}" pid="12" name="Approved By">
    <vt:lpwstr>DO NOT USE - template integrated with PW</vt:lpwstr>
  </property>
  <property fmtid="{D5CDD505-2E9C-101B-9397-08002B2CF9AE}" pid="13" name="Document Number">
    <vt:lpwstr>DO NOT USE - template integrated with PW</vt:lpwstr>
  </property>
  <property fmtid="{D5CDD505-2E9C-101B-9397-08002B2CF9AE}" pid="14" name="Revision">
    <vt:lpwstr>DO NOT USE - template integrated with PW</vt:lpwstr>
  </property>
  <property fmtid="{D5CDD505-2E9C-101B-9397-08002B2CF9AE}" pid="15" name="Cover Reference">
    <vt:lpwstr>DO NOT USE - template integrated with PW</vt:lpwstr>
  </property>
  <property fmtid="{D5CDD505-2E9C-101B-9397-08002B2CF9AE}" pid="16" name="Project Manager">
    <vt:lpwstr>Paul McKay</vt:lpwstr>
  </property>
  <property fmtid="{D5CDD505-2E9C-101B-9397-08002B2CF9AE}" pid="17" name="Client Name">
    <vt:lpwstr>HIGHWAYS ENGLAND</vt:lpwstr>
  </property>
  <property fmtid="{D5CDD505-2E9C-101B-9397-08002B2CF9AE}" pid="18" name="Project Number">
    <vt:lpwstr>DO NOT USE - template integrated with PW</vt:lpwstr>
  </property>
  <property fmtid="{D5CDD505-2E9C-101B-9397-08002B2CF9AE}" pid="19" name="Client Reference">
    <vt:lpwstr>DO NOT USE - template integrated with PW</vt:lpwstr>
  </property>
  <property fmtid="{D5CDD505-2E9C-101B-9397-08002B2CF9AE}" pid="20" name="CVHeading">
    <vt:lpwstr>Curriculum Vitae</vt:lpwstr>
  </property>
  <property fmtid="{D5CDD505-2E9C-101B-9397-08002B2CF9AE}" pid="21" name="PHHeading">
    <vt:lpwstr>Project Description</vt:lpwstr>
  </property>
  <property fmtid="{D5CDD505-2E9C-101B-9397-08002B2CF9AE}" pid="22" name="Document Type">
    <vt:lpwstr>Report</vt:lpwstr>
  </property>
  <property fmtid="{D5CDD505-2E9C-101B-9397-08002B2CF9AE}" pid="23" name="Folder_Number">
    <vt:lpwstr>104456</vt:lpwstr>
  </property>
  <property fmtid="{D5CDD505-2E9C-101B-9397-08002B2CF9AE}" pid="24" name="Folder_Code">
    <vt:lpwstr/>
  </property>
  <property fmtid="{D5CDD505-2E9C-101B-9397-08002B2CF9AE}" pid="25" name="Folder_Name">
    <vt:lpwstr>704 Reports</vt:lpwstr>
  </property>
  <property fmtid="{D5CDD505-2E9C-101B-9397-08002B2CF9AE}" pid="26" name="Folder_Description">
    <vt:lpwstr>TYPE_ALL</vt:lpwstr>
  </property>
  <property fmtid="{D5CDD505-2E9C-101B-9397-08002B2CF9AE}" pid="27" name="/Folder_Name/">
    <vt:lpwstr>Projects/RIP/South_Region/B229H190_M27_J8/0700 Documents/704 Reports</vt:lpwstr>
  </property>
  <property fmtid="{D5CDD505-2E9C-101B-9397-08002B2CF9AE}" pid="28" name="/Folder_Description/">
    <vt:lpwstr>Top Level Project Folder/Regional Investment Programme/South Region - Regional Investment Programme (RIP/B229H190 - M27 Southampton Junction (M27 Junction 8 and Windhover Roundabout)//TYPE_ALL</vt:lpwstr>
  </property>
  <property fmtid="{D5CDD505-2E9C-101B-9397-08002B2CF9AE}" pid="29" name="Folder_Version">
    <vt:lpwstr/>
  </property>
  <property fmtid="{D5CDD505-2E9C-101B-9397-08002B2CF9AE}" pid="30" name="Folder_VersionSeq">
    <vt:lpwstr/>
  </property>
  <property fmtid="{D5CDD505-2E9C-101B-9397-08002B2CF9AE}" pid="31" name="Folder_Manager">
    <vt:lpwstr>qhussain</vt:lpwstr>
  </property>
  <property fmtid="{D5CDD505-2E9C-101B-9397-08002B2CF9AE}" pid="32" name="Folder_ManagerDesc">
    <vt:lpwstr>(_Admin L2 - Leeds) Hussain , Qadeer</vt:lpwstr>
  </property>
  <property fmtid="{D5CDD505-2E9C-101B-9397-08002B2CF9AE}" pid="33" name="Folder_Storage">
    <vt:lpwstr>B229H190</vt:lpwstr>
  </property>
  <property fmtid="{D5CDD505-2E9C-101B-9397-08002B2CF9AE}" pid="34" name="Folder_StorageDesc">
    <vt:lpwstr>B229H190 - M27 J8</vt:lpwstr>
  </property>
  <property fmtid="{D5CDD505-2E9C-101B-9397-08002B2CF9AE}" pid="35" name="Folder_Creator">
    <vt:lpwstr>qhussain</vt:lpwstr>
  </property>
  <property fmtid="{D5CDD505-2E9C-101B-9397-08002B2CF9AE}" pid="36" name="Folder_CreatorDesc">
    <vt:lpwstr>(_Admin L2 - Leeds) Hussain , Qadeer</vt:lpwstr>
  </property>
  <property fmtid="{D5CDD505-2E9C-101B-9397-08002B2CF9AE}" pid="37" name="Folder_CreateDate">
    <vt:lpwstr>05.10.2018 09:01 PM</vt:lpwstr>
  </property>
  <property fmtid="{D5CDD505-2E9C-101B-9397-08002B2CF9AE}" pid="38" name="Folder_Updater">
    <vt:lpwstr>NgG</vt:lpwstr>
  </property>
  <property fmtid="{D5CDD505-2E9C-101B-9397-08002B2CF9AE}" pid="39" name="Folder_UpdaterDesc">
    <vt:lpwstr>Ng, Glen</vt:lpwstr>
  </property>
  <property fmtid="{D5CDD505-2E9C-101B-9397-08002B2CF9AE}" pid="40" name="Folder_UpdateDate">
    <vt:lpwstr>06.03.2019 12:53 PM</vt:lpwstr>
  </property>
  <property fmtid="{D5CDD505-2E9C-101B-9397-08002B2CF9AE}" pid="41" name="Document_Number">
    <vt:lpwstr>HE551514-JAC-ELS-PCF3_SS1-RP-LE-0001</vt:lpwstr>
  </property>
  <property fmtid="{D5CDD505-2E9C-101B-9397-08002B2CF9AE}" pid="42" name="Document_Name">
    <vt:lpwstr>HE551514-JAC-ELS-PCF3_SS1-RP-LE-0001</vt:lpwstr>
  </property>
  <property fmtid="{D5CDD505-2E9C-101B-9397-08002B2CF9AE}" pid="43" name="Document_FileName">
    <vt:lpwstr>HE551514-JAC-ELS-PCF3_SS1-RP-LE-0001.docx</vt:lpwstr>
  </property>
  <property fmtid="{D5CDD505-2E9C-101B-9397-08002B2CF9AE}" pid="44" name="Document_Version">
    <vt:lpwstr>P01.7.</vt:lpwstr>
  </property>
  <property fmtid="{D5CDD505-2E9C-101B-9397-08002B2CF9AE}" pid="45" name="Document_VersionSeq">
    <vt:lpwstr>7</vt:lpwstr>
  </property>
  <property fmtid="{D5CDD505-2E9C-101B-9397-08002B2CF9AE}" pid="46" name="Document_Creator">
    <vt:lpwstr/>
  </property>
  <property fmtid="{D5CDD505-2E9C-101B-9397-08002B2CF9AE}" pid="47" name="Document_CreatorDesc">
    <vt:lpwstr/>
  </property>
  <property fmtid="{D5CDD505-2E9C-101B-9397-08002B2CF9AE}" pid="48" name="Document_CreateDate">
    <vt:lpwstr/>
  </property>
  <property fmtid="{D5CDD505-2E9C-101B-9397-08002B2CF9AE}" pid="49" name="Document_Updater">
    <vt:lpwstr/>
  </property>
  <property fmtid="{D5CDD505-2E9C-101B-9397-08002B2CF9AE}" pid="50" name="Document_UpdaterDesc">
    <vt:lpwstr/>
  </property>
  <property fmtid="{D5CDD505-2E9C-101B-9397-08002B2CF9AE}" pid="51" name="Document_UpdateDate">
    <vt:lpwstr/>
  </property>
  <property fmtid="{D5CDD505-2E9C-101B-9397-08002B2CF9AE}" pid="52" name="Document_Size">
    <vt:lpwstr/>
  </property>
  <property fmtid="{D5CDD505-2E9C-101B-9397-08002B2CF9AE}" pid="53" name="Document_Storage">
    <vt:lpwstr/>
  </property>
  <property fmtid="{D5CDD505-2E9C-101B-9397-08002B2CF9AE}" pid="54" name="Document_StorageDesc">
    <vt:lpwstr/>
  </property>
  <property fmtid="{D5CDD505-2E9C-101B-9397-08002B2CF9AE}" pid="55" name="Document_Department">
    <vt:lpwstr/>
  </property>
  <property fmtid="{D5CDD505-2E9C-101B-9397-08002B2CF9AE}" pid="56" name="Document_DepartmentDesc">
    <vt:lpwstr/>
  </property>
  <property fmtid="{D5CDD505-2E9C-101B-9397-08002B2CF9AE}" pid="57" name="Client_Name">
    <vt:lpwstr>HIGHWAYS ENGLAND</vt:lpwstr>
  </property>
  <property fmtid="{D5CDD505-2E9C-101B-9397-08002B2CF9AE}" pid="58" name="Client_Number">
    <vt:lpwstr>HE551514</vt:lpwstr>
  </property>
  <property fmtid="{D5CDD505-2E9C-101B-9397-08002B2CF9AE}" pid="59" name="Client_Ref">
    <vt:lpwstr>HE551514</vt:lpwstr>
  </property>
  <property fmtid="{D5CDD505-2E9C-101B-9397-08002B2CF9AE}" pid="60" name="File_Name">
    <vt:lpwstr>HE551514-JAC-ELS-PCF3_SS1-RP-LE-0001.docx</vt:lpwstr>
  </property>
  <property fmtid="{D5CDD505-2E9C-101B-9397-08002B2CF9AE}" pid="61" name="Hist_APP1">
    <vt:lpwstr>PM</vt:lpwstr>
  </property>
  <property fmtid="{D5CDD505-2E9C-101B-9397-08002B2CF9AE}" pid="62" name="Hist_APP2">
    <vt:lpwstr>PX</vt:lpwstr>
  </property>
  <property fmtid="{D5CDD505-2E9C-101B-9397-08002B2CF9AE}" pid="63" name="Hist_APP3">
    <vt:lpwstr/>
  </property>
  <property fmtid="{D5CDD505-2E9C-101B-9397-08002B2CF9AE}" pid="64" name="Hist_APP4">
    <vt:lpwstr/>
  </property>
  <property fmtid="{D5CDD505-2E9C-101B-9397-08002B2CF9AE}" pid="65" name="Hist_APP5">
    <vt:lpwstr/>
  </property>
  <property fmtid="{D5CDD505-2E9C-101B-9397-08002B2CF9AE}" pid="66" name="Hist_APP6">
    <vt:lpwstr/>
  </property>
  <property fmtid="{D5CDD505-2E9C-101B-9397-08002B2CF9AE}" pid="67" name="Hist_CHK1">
    <vt:lpwstr>MW</vt:lpwstr>
  </property>
  <property fmtid="{D5CDD505-2E9C-101B-9397-08002B2CF9AE}" pid="68" name="Hist_CHK2">
    <vt:lpwstr>MW</vt:lpwstr>
  </property>
  <property fmtid="{D5CDD505-2E9C-101B-9397-08002B2CF9AE}" pid="69" name="Hist_CHK3">
    <vt:lpwstr/>
  </property>
  <property fmtid="{D5CDD505-2E9C-101B-9397-08002B2CF9AE}" pid="70" name="Hist_CHK4">
    <vt:lpwstr/>
  </property>
  <property fmtid="{D5CDD505-2E9C-101B-9397-08002B2CF9AE}" pid="71" name="Hist_CHK5">
    <vt:lpwstr/>
  </property>
  <property fmtid="{D5CDD505-2E9C-101B-9397-08002B2CF9AE}" pid="72" name="Hist_CHK6">
    <vt:lpwstr/>
  </property>
  <property fmtid="{D5CDD505-2E9C-101B-9397-08002B2CF9AE}" pid="73" name="Hist_Date1">
    <vt:lpwstr>10/10/19</vt:lpwstr>
  </property>
  <property fmtid="{D5CDD505-2E9C-101B-9397-08002B2CF9AE}" pid="74" name="Hist_Date2">
    <vt:lpwstr>11/04/19</vt:lpwstr>
  </property>
  <property fmtid="{D5CDD505-2E9C-101B-9397-08002B2CF9AE}" pid="75" name="Hist_Date3">
    <vt:lpwstr/>
  </property>
  <property fmtid="{D5CDD505-2E9C-101B-9397-08002B2CF9AE}" pid="76" name="Hist_Date4">
    <vt:lpwstr/>
  </property>
  <property fmtid="{D5CDD505-2E9C-101B-9397-08002B2CF9AE}" pid="77" name="Hist_Date5">
    <vt:lpwstr/>
  </property>
  <property fmtid="{D5CDD505-2E9C-101B-9397-08002B2CF9AE}" pid="78" name="Hist_Date6">
    <vt:lpwstr/>
  </property>
  <property fmtid="{D5CDD505-2E9C-101B-9397-08002B2CF9AE}" pid="79" name="Hist_DISC1">
    <vt:lpwstr>MW</vt:lpwstr>
  </property>
  <property fmtid="{D5CDD505-2E9C-101B-9397-08002B2CF9AE}" pid="80" name="Hist_DISC2">
    <vt:lpwstr>MW</vt:lpwstr>
  </property>
  <property fmtid="{D5CDD505-2E9C-101B-9397-08002B2CF9AE}" pid="81" name="Hist_DISC3">
    <vt:lpwstr/>
  </property>
  <property fmtid="{D5CDD505-2E9C-101B-9397-08002B2CF9AE}" pid="82" name="Hist_DISC4">
    <vt:lpwstr/>
  </property>
  <property fmtid="{D5CDD505-2E9C-101B-9397-08002B2CF9AE}" pid="83" name="Hist_DISC5">
    <vt:lpwstr/>
  </property>
  <property fmtid="{D5CDD505-2E9C-101B-9397-08002B2CF9AE}" pid="84" name="Hist_DISC6">
    <vt:lpwstr/>
  </property>
  <property fmtid="{D5CDD505-2E9C-101B-9397-08002B2CF9AE}" pid="85" name="Hist_ORIG1">
    <vt:lpwstr>PS</vt:lpwstr>
  </property>
  <property fmtid="{D5CDD505-2E9C-101B-9397-08002B2CF9AE}" pid="86" name="Hist_ORIG2">
    <vt:lpwstr>EG</vt:lpwstr>
  </property>
  <property fmtid="{D5CDD505-2E9C-101B-9397-08002B2CF9AE}" pid="87" name="Hist_ORIG3">
    <vt:lpwstr/>
  </property>
  <property fmtid="{D5CDD505-2E9C-101B-9397-08002B2CF9AE}" pid="88" name="Hist_ORIG4">
    <vt:lpwstr/>
  </property>
  <property fmtid="{D5CDD505-2E9C-101B-9397-08002B2CF9AE}" pid="89" name="Hist_ORIG5">
    <vt:lpwstr/>
  </property>
  <property fmtid="{D5CDD505-2E9C-101B-9397-08002B2CF9AE}" pid="90" name="Hist_ORIG6">
    <vt:lpwstr/>
  </property>
  <property fmtid="{D5CDD505-2E9C-101B-9397-08002B2CF9AE}" pid="91" name="Hist_Rev1">
    <vt:lpwstr>P01</vt:lpwstr>
  </property>
  <property fmtid="{D5CDD505-2E9C-101B-9397-08002B2CF9AE}" pid="92" name="Hist_Rev2">
    <vt:lpwstr>P00</vt:lpwstr>
  </property>
  <property fmtid="{D5CDD505-2E9C-101B-9397-08002B2CF9AE}" pid="93" name="Hist_Rev3">
    <vt:lpwstr/>
  </property>
  <property fmtid="{D5CDD505-2E9C-101B-9397-08002B2CF9AE}" pid="94" name="Hist_Rev4">
    <vt:lpwstr/>
  </property>
  <property fmtid="{D5CDD505-2E9C-101B-9397-08002B2CF9AE}" pid="95" name="Hist_Rev5">
    <vt:lpwstr/>
  </property>
  <property fmtid="{D5CDD505-2E9C-101B-9397-08002B2CF9AE}" pid="96" name="Hist_Rev6">
    <vt:lpwstr/>
  </property>
  <property fmtid="{D5CDD505-2E9C-101B-9397-08002B2CF9AE}" pid="97" name="Hist_RevDesc1">
    <vt:lpwstr>UPDATE FOLLOWING DF3</vt:lpwstr>
  </property>
  <property fmtid="{D5CDD505-2E9C-101B-9397-08002B2CF9AE}" pid="98" name="Hist_RevDesc2">
    <vt:lpwstr>FIRST ISSUE</vt:lpwstr>
  </property>
  <property fmtid="{D5CDD505-2E9C-101B-9397-08002B2CF9AE}" pid="99" name="Hist_RevDesc3">
    <vt:lpwstr/>
  </property>
  <property fmtid="{D5CDD505-2E9C-101B-9397-08002B2CF9AE}" pid="100" name="Hist_RevDesc4">
    <vt:lpwstr/>
  </property>
  <property fmtid="{D5CDD505-2E9C-101B-9397-08002B2CF9AE}" pid="101" name="Hist_RevDesc5">
    <vt:lpwstr/>
  </property>
  <property fmtid="{D5CDD505-2E9C-101B-9397-08002B2CF9AE}" pid="102" name="Hist_RevDesc6">
    <vt:lpwstr/>
  </property>
  <property fmtid="{D5CDD505-2E9C-101B-9397-08002B2CF9AE}" pid="103" name="Project_Manager">
    <vt:lpwstr>Paul McKay</vt:lpwstr>
  </property>
  <property fmtid="{D5CDD505-2E9C-101B-9397-08002B2CF9AE}" pid="104" name="ProjectNo">
    <vt:lpwstr>HE551514</vt:lpwstr>
  </property>
  <property fmtid="{D5CDD505-2E9C-101B-9397-08002B2CF9AE}" pid="105" name="Suitability_Code">
    <vt:lpwstr>S6</vt:lpwstr>
  </property>
  <property fmtid="{D5CDD505-2E9C-101B-9397-08002B2CF9AE}" pid="106" name="Suitability_Description">
    <vt:lpwstr>S6 - SUITABLE FOR APPROVAL</vt:lpwstr>
  </property>
  <property fmtid="{D5CDD505-2E9C-101B-9397-08002B2CF9AE}" pid="107" name="Title_1">
    <vt:lpwstr>ARBORICULTURAL IMPACT ASSESSMENT</vt:lpwstr>
  </property>
  <property fmtid="{D5CDD505-2E9C-101B-9397-08002B2CF9AE}" pid="108" name="Title_2">
    <vt:lpwstr/>
  </property>
  <property fmtid="{D5CDD505-2E9C-101B-9397-08002B2CF9AE}" pid="109" name="Title_3">
    <vt:lpwstr/>
  </property>
  <property fmtid="{D5CDD505-2E9C-101B-9397-08002B2CF9AE}" pid="110" name="Title_4">
    <vt:lpwstr/>
  </property>
  <property fmtid="{D5CDD505-2E9C-101B-9397-08002B2CF9AE}" pid="111" name="Owner">
    <vt:lpwstr>P. SMALL</vt:lpwstr>
  </property>
  <property fmtid="{D5CDD505-2E9C-101B-9397-08002B2CF9AE}" pid="112" name="Project_Name">
    <vt:lpwstr>M27 Southampton Junctions</vt:lpwstr>
  </property>
  <property fmtid="{D5CDD505-2E9C-101B-9397-08002B2CF9AE}" pid="113" name="Jacobs_Project_No">
    <vt:lpwstr>B229H190</vt:lpwstr>
  </property>
</Properties>
</file>