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7294148E" w14:textId="77777777" w:rsidR="00D6590F" w:rsidRDefault="00D6590F" w:rsidP="00CD5D9B">
      <w:pPr>
        <w:rPr>
          <w:rFonts w:eastAsia="Calibri" w:cs="Times New Roman"/>
          <w:b/>
          <w:sz w:val="28"/>
          <w:szCs w:val="28"/>
        </w:rPr>
      </w:pPr>
      <w:r w:rsidRPr="00D6590F">
        <w:rPr>
          <w:rFonts w:eastAsia="Calibri" w:cs="Times New Roman"/>
          <w:b/>
          <w:bCs/>
          <w:sz w:val="28"/>
          <w:szCs w:val="28"/>
        </w:rPr>
        <w:t>SEASON UPDATE: It’s T1 time!</w:t>
      </w:r>
      <w:r w:rsidRPr="00D6590F">
        <w:rPr>
          <w:rFonts w:eastAsia="Calibri" w:cs="Times New Roman"/>
          <w:b/>
          <w:sz w:val="28"/>
          <w:szCs w:val="28"/>
        </w:rPr>
        <w:t> </w:t>
      </w:r>
    </w:p>
    <w:p w14:paraId="3FEED033" w14:textId="77777777" w:rsidR="00D6590F" w:rsidRDefault="00D6590F" w:rsidP="00CD5D9B">
      <w:pPr>
        <w:rPr>
          <w:rFonts w:eastAsia="Calibri" w:cs="Times New Roman"/>
          <w:b/>
          <w:sz w:val="28"/>
          <w:szCs w:val="28"/>
        </w:rPr>
      </w:pPr>
    </w:p>
    <w:p w14:paraId="7826606A" w14:textId="7AC69E2F" w:rsidR="00D6590F" w:rsidRDefault="00D6590F" w:rsidP="00D6590F">
      <w:pPr>
        <w:rPr>
          <w:rFonts w:cs="Arial"/>
          <w:sz w:val="24"/>
          <w:szCs w:val="24"/>
          <w:lang w:val="en-GB"/>
        </w:rPr>
      </w:pPr>
      <w:r w:rsidRPr="00D6590F">
        <w:rPr>
          <w:rFonts w:cs="Arial"/>
          <w:sz w:val="24"/>
          <w:szCs w:val="24"/>
          <w:lang w:val="en-GB"/>
        </w:rPr>
        <w:t xml:space="preserve">Across the midlands and </w:t>
      </w:r>
      <w:proofErr w:type="gramStart"/>
      <w:r w:rsidRPr="00D6590F">
        <w:rPr>
          <w:rFonts w:cs="Arial"/>
          <w:sz w:val="24"/>
          <w:szCs w:val="24"/>
          <w:lang w:val="en-GB"/>
        </w:rPr>
        <w:t>south east</w:t>
      </w:r>
      <w:proofErr w:type="gramEnd"/>
      <w:r w:rsidRPr="00D6590F">
        <w:rPr>
          <w:rFonts w:cs="Arial"/>
          <w:sz w:val="24"/>
          <w:szCs w:val="24"/>
          <w:lang w:val="en-GB"/>
        </w:rPr>
        <w:t xml:space="preserve"> winter crops are looking well, T1 applications are going on and </w:t>
      </w:r>
      <w:r w:rsidR="009F20E9">
        <w:rPr>
          <w:rFonts w:cs="Arial"/>
          <w:sz w:val="24"/>
          <w:szCs w:val="24"/>
          <w:lang w:val="en-GB"/>
        </w:rPr>
        <w:t>a reasonably kind spring has allowed on farm jobs to get done.</w:t>
      </w:r>
    </w:p>
    <w:p w14:paraId="569A8CB1" w14:textId="77777777" w:rsidR="00D6590F" w:rsidRPr="00D6590F" w:rsidRDefault="00D6590F" w:rsidP="00D6590F">
      <w:pPr>
        <w:rPr>
          <w:rFonts w:cs="Arial"/>
          <w:sz w:val="24"/>
          <w:szCs w:val="24"/>
          <w:lang w:val="en-GB"/>
        </w:rPr>
      </w:pPr>
    </w:p>
    <w:p w14:paraId="734DAE1A" w14:textId="77777777" w:rsidR="00D6590F" w:rsidRPr="00D6590F" w:rsidRDefault="00D6590F" w:rsidP="00D6590F">
      <w:pPr>
        <w:rPr>
          <w:rFonts w:cs="Arial"/>
          <w:sz w:val="24"/>
          <w:szCs w:val="24"/>
          <w:lang w:val="en-GB"/>
        </w:rPr>
      </w:pPr>
      <w:r w:rsidRPr="00D6590F">
        <w:rPr>
          <w:rFonts w:cs="Arial"/>
          <w:b/>
          <w:bCs/>
          <w:sz w:val="24"/>
          <w:szCs w:val="24"/>
          <w:lang w:val="en-GB"/>
        </w:rPr>
        <w:t>Toby Hogsbjerg, Norfolk</w:t>
      </w:r>
      <w:r w:rsidRPr="00D6590F">
        <w:rPr>
          <w:rFonts w:cs="Arial"/>
          <w:sz w:val="24"/>
          <w:szCs w:val="24"/>
          <w:lang w:val="en-GB"/>
        </w:rPr>
        <w:t> </w:t>
      </w:r>
    </w:p>
    <w:p w14:paraId="5CFAE6C2" w14:textId="77777777" w:rsidR="00D6590F" w:rsidRDefault="00D6590F" w:rsidP="00D6590F">
      <w:pPr>
        <w:rPr>
          <w:rFonts w:cs="Arial"/>
          <w:sz w:val="24"/>
          <w:szCs w:val="24"/>
          <w:lang w:val="en-GB"/>
        </w:rPr>
      </w:pPr>
    </w:p>
    <w:p w14:paraId="061D155C" w14:textId="021439D2" w:rsidR="00D6590F" w:rsidRPr="00D6590F" w:rsidRDefault="00D6590F" w:rsidP="00D6590F">
      <w:pPr>
        <w:rPr>
          <w:rFonts w:cs="Arial"/>
          <w:sz w:val="24"/>
          <w:szCs w:val="24"/>
          <w:lang w:val="en-GB"/>
        </w:rPr>
      </w:pPr>
      <w:r w:rsidRPr="00D6590F">
        <w:rPr>
          <w:rFonts w:cs="Arial"/>
          <w:sz w:val="24"/>
          <w:szCs w:val="24"/>
          <w:lang w:val="en-GB"/>
        </w:rPr>
        <w:t>“So far the season is progressing well,” says Toby Hogsbjerg, Farm Manager at the Wicken Estate. “90% of the winter wheat has established well, three quarters of the nitrogen has been applied and T0s have gone on. </w:t>
      </w:r>
    </w:p>
    <w:p w14:paraId="0AFCE906" w14:textId="77777777" w:rsidR="00D6590F" w:rsidRDefault="00D6590F" w:rsidP="00D6590F">
      <w:pPr>
        <w:rPr>
          <w:rFonts w:cs="Arial"/>
          <w:sz w:val="24"/>
          <w:szCs w:val="24"/>
          <w:lang w:val="en-GB"/>
        </w:rPr>
      </w:pPr>
    </w:p>
    <w:p w14:paraId="24C90BEB" w14:textId="20738689" w:rsidR="00D6590F" w:rsidRPr="00D6590F" w:rsidRDefault="00D6590F" w:rsidP="00D6590F">
      <w:pPr>
        <w:rPr>
          <w:rFonts w:cs="Arial"/>
          <w:sz w:val="24"/>
          <w:szCs w:val="24"/>
          <w:lang w:val="en-GB"/>
        </w:rPr>
      </w:pPr>
      <w:r w:rsidRPr="00D6590F">
        <w:rPr>
          <w:rFonts w:cs="Arial"/>
          <w:sz w:val="24"/>
          <w:szCs w:val="24"/>
          <w:lang w:val="en-GB"/>
        </w:rPr>
        <w:t>“We’ve done everything we can now, we just need some rain.” </w:t>
      </w:r>
    </w:p>
    <w:p w14:paraId="24C8F4AB" w14:textId="77777777" w:rsidR="00D6590F" w:rsidRDefault="00D6590F" w:rsidP="00D6590F">
      <w:pPr>
        <w:rPr>
          <w:rFonts w:cs="Arial"/>
          <w:sz w:val="24"/>
          <w:szCs w:val="24"/>
          <w:lang w:val="en-GB"/>
        </w:rPr>
      </w:pPr>
    </w:p>
    <w:p w14:paraId="4FDAF144" w14:textId="238447F3" w:rsidR="00D6590F" w:rsidRPr="00D6590F" w:rsidRDefault="00D6590F" w:rsidP="00D6590F">
      <w:pPr>
        <w:rPr>
          <w:rFonts w:cs="Arial"/>
          <w:sz w:val="24"/>
          <w:szCs w:val="24"/>
          <w:lang w:val="en-GB"/>
        </w:rPr>
      </w:pPr>
      <w:r w:rsidRPr="00D6590F">
        <w:rPr>
          <w:rFonts w:cs="Arial"/>
          <w:sz w:val="24"/>
          <w:szCs w:val="24"/>
          <w:lang w:val="en-GB"/>
        </w:rPr>
        <w:t>Toby’s decision to apply a T0 was partly about managing workload. At the Wicken Estate, winter wheat and barley are break crops for the farm’s onions and potatoes.  </w:t>
      </w:r>
    </w:p>
    <w:p w14:paraId="76248E05" w14:textId="77777777" w:rsidR="00D6590F" w:rsidRDefault="00D6590F" w:rsidP="00D6590F">
      <w:pPr>
        <w:rPr>
          <w:rFonts w:cs="Arial"/>
          <w:sz w:val="24"/>
          <w:szCs w:val="24"/>
          <w:lang w:val="en-GB"/>
        </w:rPr>
      </w:pPr>
    </w:p>
    <w:p w14:paraId="1D668EB4" w14:textId="30AF6238" w:rsidR="00D6590F" w:rsidRPr="00D6590F" w:rsidRDefault="00D6590F" w:rsidP="00D6590F">
      <w:pPr>
        <w:rPr>
          <w:rFonts w:cs="Arial"/>
          <w:sz w:val="24"/>
          <w:szCs w:val="24"/>
          <w:lang w:val="en-GB"/>
        </w:rPr>
      </w:pPr>
      <w:r w:rsidRPr="00D6590F">
        <w:rPr>
          <w:rFonts w:cs="Arial"/>
          <w:sz w:val="24"/>
          <w:szCs w:val="24"/>
          <w:lang w:val="en-GB"/>
        </w:rPr>
        <w:t>“The wheat’s T1 often falls at the same time the root vegetables need planting,” he explains.  “Our variety choices and the T0 applications serve as insurance in case we miss that perfect spray timing.” </w:t>
      </w:r>
    </w:p>
    <w:p w14:paraId="2C85BF03" w14:textId="77777777" w:rsidR="00D6590F" w:rsidRDefault="00D6590F" w:rsidP="00D6590F">
      <w:pPr>
        <w:rPr>
          <w:rFonts w:cs="Arial"/>
          <w:sz w:val="24"/>
          <w:szCs w:val="24"/>
          <w:lang w:val="en-GB"/>
        </w:rPr>
      </w:pPr>
    </w:p>
    <w:p w14:paraId="027D506F" w14:textId="2DDA76B8" w:rsidR="00D6590F" w:rsidRPr="00D6590F" w:rsidRDefault="00990FE4" w:rsidP="00D6590F">
      <w:pPr>
        <w:rPr>
          <w:rFonts w:cs="Arial"/>
          <w:sz w:val="24"/>
          <w:szCs w:val="24"/>
          <w:lang w:val="en-GB"/>
        </w:rPr>
      </w:pPr>
      <w:r>
        <w:rPr>
          <w:rFonts w:cs="Arial"/>
          <w:sz w:val="24"/>
          <w:szCs w:val="24"/>
          <w:lang w:val="en-GB"/>
        </w:rPr>
        <w:t xml:space="preserve">At T1, Toby applied </w:t>
      </w:r>
      <w:proofErr w:type="spellStart"/>
      <w:r w:rsidR="002E1E54">
        <w:rPr>
          <w:rFonts w:cs="Arial"/>
          <w:sz w:val="24"/>
          <w:szCs w:val="24"/>
          <w:lang w:val="en-GB"/>
        </w:rPr>
        <w:t>Revystar</w:t>
      </w:r>
      <w:proofErr w:type="spellEnd"/>
      <w:r w:rsidR="00401FF3">
        <w:rPr>
          <w:rFonts w:cs="Arial"/>
          <w:sz w:val="24"/>
          <w:szCs w:val="24"/>
          <w:lang w:val="en-GB"/>
        </w:rPr>
        <w:t xml:space="preserve"> XE</w:t>
      </w:r>
      <w:r w:rsidR="002E1E54">
        <w:rPr>
          <w:rFonts w:cs="Arial"/>
          <w:sz w:val="24"/>
          <w:szCs w:val="24"/>
          <w:lang w:val="en-GB"/>
        </w:rPr>
        <w:t xml:space="preserve"> </w:t>
      </w:r>
      <w:r w:rsidR="00D6590F" w:rsidRPr="00D6590F">
        <w:rPr>
          <w:rFonts w:cs="Arial"/>
          <w:sz w:val="24"/>
          <w:szCs w:val="24"/>
          <w:lang w:val="en-GB"/>
        </w:rPr>
        <w:t xml:space="preserve">+ tebuconazole </w:t>
      </w:r>
      <w:r>
        <w:rPr>
          <w:rFonts w:cs="Arial"/>
          <w:sz w:val="24"/>
          <w:szCs w:val="24"/>
          <w:lang w:val="en-GB"/>
        </w:rPr>
        <w:t xml:space="preserve">across </w:t>
      </w:r>
      <w:proofErr w:type="gramStart"/>
      <w:r>
        <w:rPr>
          <w:rFonts w:cs="Arial"/>
          <w:sz w:val="24"/>
          <w:szCs w:val="24"/>
          <w:lang w:val="en-GB"/>
        </w:rPr>
        <w:t>the majority of</w:t>
      </w:r>
      <w:proofErr w:type="gramEnd"/>
      <w:r>
        <w:rPr>
          <w:rFonts w:cs="Arial"/>
          <w:sz w:val="24"/>
          <w:szCs w:val="24"/>
          <w:lang w:val="en-GB"/>
        </w:rPr>
        <w:t xml:space="preserve"> </w:t>
      </w:r>
      <w:r w:rsidR="002756DF">
        <w:rPr>
          <w:rFonts w:cs="Arial"/>
          <w:sz w:val="24"/>
          <w:szCs w:val="24"/>
          <w:lang w:val="en-GB"/>
        </w:rPr>
        <w:t>the wheat</w:t>
      </w:r>
      <w:r>
        <w:rPr>
          <w:rFonts w:cs="Arial"/>
          <w:sz w:val="24"/>
          <w:szCs w:val="24"/>
          <w:lang w:val="en-GB"/>
        </w:rPr>
        <w:t xml:space="preserve"> acreage and he </w:t>
      </w:r>
      <w:r w:rsidR="00744C11">
        <w:rPr>
          <w:rFonts w:cs="Arial"/>
          <w:sz w:val="24"/>
          <w:szCs w:val="24"/>
          <w:lang w:val="en-GB"/>
        </w:rPr>
        <w:t xml:space="preserve">is </w:t>
      </w:r>
      <w:r w:rsidR="002E1E54">
        <w:rPr>
          <w:rFonts w:cs="Arial"/>
          <w:sz w:val="24"/>
          <w:szCs w:val="24"/>
          <w:lang w:val="en-GB"/>
        </w:rPr>
        <w:t>now weighing up options for T2.</w:t>
      </w:r>
      <w:r w:rsidR="002756DF">
        <w:rPr>
          <w:rFonts w:cs="Arial"/>
          <w:sz w:val="24"/>
          <w:szCs w:val="24"/>
          <w:lang w:val="en-GB"/>
        </w:rPr>
        <w:t xml:space="preserve"> </w:t>
      </w:r>
      <w:r>
        <w:rPr>
          <w:rFonts w:cs="Arial"/>
          <w:sz w:val="24"/>
          <w:szCs w:val="24"/>
          <w:lang w:val="en-GB"/>
        </w:rPr>
        <w:t>With r</w:t>
      </w:r>
      <w:r w:rsidR="002E1E54">
        <w:rPr>
          <w:rFonts w:cs="Arial"/>
          <w:sz w:val="24"/>
          <w:szCs w:val="24"/>
          <w:lang w:val="en-GB"/>
        </w:rPr>
        <w:t>ust</w:t>
      </w:r>
      <w:r>
        <w:rPr>
          <w:rFonts w:cs="Arial"/>
          <w:sz w:val="24"/>
          <w:szCs w:val="24"/>
          <w:lang w:val="en-GB"/>
        </w:rPr>
        <w:t xml:space="preserve"> being </w:t>
      </w:r>
      <w:r w:rsidR="002E1E54">
        <w:rPr>
          <w:rFonts w:cs="Arial"/>
          <w:sz w:val="24"/>
          <w:szCs w:val="24"/>
          <w:lang w:val="en-GB"/>
        </w:rPr>
        <w:t xml:space="preserve">a growing concern, </w:t>
      </w:r>
      <w:proofErr w:type="spellStart"/>
      <w:r w:rsidR="00D6590F" w:rsidRPr="00D6590F">
        <w:rPr>
          <w:rFonts w:cs="Arial"/>
          <w:sz w:val="24"/>
          <w:szCs w:val="24"/>
          <w:lang w:val="en-GB"/>
        </w:rPr>
        <w:t>Revystar</w:t>
      </w:r>
      <w:proofErr w:type="spellEnd"/>
      <w:r w:rsidR="00D6590F" w:rsidRPr="00D6590F">
        <w:rPr>
          <w:rFonts w:cs="Arial"/>
          <w:sz w:val="24"/>
          <w:szCs w:val="24"/>
          <w:lang w:val="en-GB"/>
        </w:rPr>
        <w:t xml:space="preserve"> </w:t>
      </w:r>
      <w:r w:rsidR="00A3326B">
        <w:rPr>
          <w:rFonts w:cs="Arial"/>
          <w:sz w:val="24"/>
          <w:szCs w:val="24"/>
          <w:lang w:val="en-GB"/>
        </w:rPr>
        <w:t xml:space="preserve">XE </w:t>
      </w:r>
      <w:r w:rsidR="002E1E54">
        <w:rPr>
          <w:rFonts w:cs="Arial"/>
          <w:sz w:val="24"/>
          <w:szCs w:val="24"/>
          <w:lang w:val="en-GB"/>
        </w:rPr>
        <w:t xml:space="preserve">+ Comet </w:t>
      </w:r>
      <w:r w:rsidR="00A3326B">
        <w:rPr>
          <w:rFonts w:cs="Arial"/>
          <w:sz w:val="24"/>
          <w:szCs w:val="24"/>
          <w:lang w:val="en-GB"/>
        </w:rPr>
        <w:t xml:space="preserve">200 </w:t>
      </w:r>
      <w:r w:rsidR="002E1E54">
        <w:rPr>
          <w:rFonts w:cs="Arial"/>
          <w:sz w:val="24"/>
          <w:szCs w:val="24"/>
          <w:lang w:val="en-GB"/>
        </w:rPr>
        <w:t xml:space="preserve">is a strong candidate. </w:t>
      </w:r>
    </w:p>
    <w:p w14:paraId="1900356A" w14:textId="77777777" w:rsidR="00D6590F" w:rsidRDefault="00D6590F" w:rsidP="00D6590F">
      <w:pPr>
        <w:rPr>
          <w:rFonts w:cs="Arial"/>
          <w:sz w:val="24"/>
          <w:szCs w:val="24"/>
          <w:lang w:val="en-GB"/>
        </w:rPr>
      </w:pPr>
    </w:p>
    <w:p w14:paraId="1C8358EA" w14:textId="7E015BFB" w:rsidR="00D6590F" w:rsidRPr="00D6590F" w:rsidRDefault="00D6590F" w:rsidP="00D6590F">
      <w:pPr>
        <w:rPr>
          <w:rFonts w:cs="Arial"/>
          <w:sz w:val="24"/>
          <w:szCs w:val="24"/>
          <w:lang w:val="en-GB"/>
        </w:rPr>
      </w:pPr>
      <w:r w:rsidRPr="00D6590F">
        <w:rPr>
          <w:rFonts w:cs="Arial"/>
          <w:sz w:val="24"/>
          <w:szCs w:val="24"/>
          <w:lang w:val="en-GB"/>
        </w:rPr>
        <w:t>“</w:t>
      </w:r>
      <w:proofErr w:type="spellStart"/>
      <w:r w:rsidR="002E1E54">
        <w:rPr>
          <w:rFonts w:cs="Arial"/>
          <w:sz w:val="24"/>
          <w:szCs w:val="24"/>
          <w:lang w:val="en-GB"/>
        </w:rPr>
        <w:t>Revystar</w:t>
      </w:r>
      <w:proofErr w:type="spellEnd"/>
      <w:r w:rsidRPr="00D6590F">
        <w:rPr>
          <w:rFonts w:cs="Arial"/>
          <w:sz w:val="24"/>
          <w:szCs w:val="24"/>
          <w:lang w:val="en-GB"/>
        </w:rPr>
        <w:t xml:space="preserve"> covers all the main diseases and gives us flexibility,” he explains. “If needed, we can add to it.  Tank-mixing with Comet at T2 can help with </w:t>
      </w:r>
      <w:r w:rsidR="002E1E54">
        <w:rPr>
          <w:rFonts w:cs="Arial"/>
          <w:sz w:val="24"/>
          <w:szCs w:val="24"/>
          <w:lang w:val="en-GB"/>
        </w:rPr>
        <w:t>rust control</w:t>
      </w:r>
      <w:r w:rsidR="00990FE4">
        <w:rPr>
          <w:rFonts w:cs="Arial"/>
          <w:sz w:val="24"/>
          <w:szCs w:val="24"/>
          <w:lang w:val="en-GB"/>
        </w:rPr>
        <w:t xml:space="preserve"> and with greening</w:t>
      </w:r>
      <w:r w:rsidRPr="00D6590F">
        <w:rPr>
          <w:rFonts w:cs="Arial"/>
          <w:sz w:val="24"/>
          <w:szCs w:val="24"/>
          <w:lang w:val="en-GB"/>
        </w:rPr>
        <w:t>, for example.”   </w:t>
      </w:r>
    </w:p>
    <w:p w14:paraId="0A80DF3C" w14:textId="77777777" w:rsidR="00D6590F" w:rsidRDefault="00D6590F" w:rsidP="00D6590F">
      <w:pPr>
        <w:rPr>
          <w:rFonts w:cs="Arial"/>
          <w:sz w:val="24"/>
          <w:szCs w:val="24"/>
          <w:lang w:val="en-GB"/>
        </w:rPr>
      </w:pPr>
    </w:p>
    <w:p w14:paraId="75F6D163" w14:textId="380DF51B" w:rsidR="00D6590F" w:rsidRPr="00D6590F" w:rsidRDefault="00D6590F" w:rsidP="00D6590F">
      <w:pPr>
        <w:rPr>
          <w:rFonts w:cs="Arial"/>
          <w:sz w:val="24"/>
          <w:szCs w:val="24"/>
          <w:lang w:val="en-GB"/>
        </w:rPr>
      </w:pPr>
      <w:r w:rsidRPr="00D6590F">
        <w:rPr>
          <w:rFonts w:cs="Arial"/>
          <w:sz w:val="24"/>
          <w:szCs w:val="24"/>
          <w:lang w:val="en-GB"/>
        </w:rPr>
        <w:t>Being on sandy soils prone to drought, keeping crops green and rooting is important for Toby. </w:t>
      </w:r>
    </w:p>
    <w:p w14:paraId="6DF14008" w14:textId="77777777" w:rsidR="00D6590F" w:rsidRDefault="00D6590F" w:rsidP="00D6590F">
      <w:pPr>
        <w:rPr>
          <w:rFonts w:cs="Arial"/>
          <w:sz w:val="24"/>
          <w:szCs w:val="24"/>
          <w:lang w:val="en-GB"/>
        </w:rPr>
      </w:pPr>
    </w:p>
    <w:p w14:paraId="18CBC5A4" w14:textId="0D00ACC9" w:rsidR="00D6590F" w:rsidRPr="00D6590F" w:rsidRDefault="00D6590F" w:rsidP="00D6590F">
      <w:pPr>
        <w:rPr>
          <w:rFonts w:cs="Arial"/>
          <w:sz w:val="24"/>
          <w:szCs w:val="24"/>
          <w:lang w:val="en-GB"/>
        </w:rPr>
      </w:pPr>
      <w:r w:rsidRPr="00D6590F">
        <w:rPr>
          <w:rFonts w:cs="Arial"/>
          <w:sz w:val="24"/>
          <w:szCs w:val="24"/>
          <w:lang w:val="en-GB"/>
        </w:rPr>
        <w:t>“We’re not in a hotspot for any particular disease so it’s about covering the bases,” he says.  </w:t>
      </w:r>
    </w:p>
    <w:p w14:paraId="37EA1CC4" w14:textId="77777777" w:rsidR="00D6590F" w:rsidRDefault="00D6590F" w:rsidP="00D6590F">
      <w:pPr>
        <w:rPr>
          <w:rFonts w:cs="Arial"/>
          <w:sz w:val="24"/>
          <w:szCs w:val="24"/>
          <w:lang w:val="en-GB"/>
        </w:rPr>
      </w:pPr>
    </w:p>
    <w:p w14:paraId="5C69F606" w14:textId="5B3268C4" w:rsidR="00D6590F" w:rsidRPr="00D6590F" w:rsidRDefault="00D6590F" w:rsidP="00D6590F">
      <w:pPr>
        <w:rPr>
          <w:rFonts w:cs="Arial"/>
          <w:sz w:val="24"/>
          <w:szCs w:val="24"/>
          <w:lang w:val="en-GB"/>
        </w:rPr>
      </w:pPr>
      <w:r w:rsidRPr="00D6590F">
        <w:rPr>
          <w:rFonts w:cs="Arial"/>
          <w:sz w:val="24"/>
          <w:szCs w:val="24"/>
          <w:lang w:val="en-GB"/>
        </w:rPr>
        <w:t>To date, other than a little mildew, Toby hasn’t seen much disease in the cereal crops, and he hopes that they continue to have yield potential.  </w:t>
      </w:r>
    </w:p>
    <w:p w14:paraId="68102F06" w14:textId="77777777" w:rsidR="00D6590F" w:rsidRPr="00D6590F" w:rsidRDefault="00D6590F" w:rsidP="00D6590F">
      <w:pPr>
        <w:rPr>
          <w:rFonts w:cs="Arial"/>
          <w:sz w:val="24"/>
          <w:szCs w:val="24"/>
          <w:lang w:val="en-GB"/>
        </w:rPr>
      </w:pPr>
      <w:r w:rsidRPr="00D6590F">
        <w:rPr>
          <w:rFonts w:cs="Arial"/>
          <w:sz w:val="24"/>
          <w:szCs w:val="24"/>
          <w:lang w:val="en-GB"/>
        </w:rPr>
        <w:t> </w:t>
      </w:r>
    </w:p>
    <w:p w14:paraId="5F4E890E" w14:textId="77777777" w:rsidR="00D6590F" w:rsidRDefault="00D6590F" w:rsidP="00D6590F">
      <w:pPr>
        <w:rPr>
          <w:rFonts w:cs="Arial"/>
          <w:b/>
          <w:bCs/>
          <w:sz w:val="24"/>
          <w:szCs w:val="24"/>
          <w:lang w:val="en-GB"/>
        </w:rPr>
      </w:pPr>
    </w:p>
    <w:p w14:paraId="1E09B393" w14:textId="1532B36F" w:rsidR="00D6590F" w:rsidRDefault="00D6590F" w:rsidP="00D6590F">
      <w:pPr>
        <w:rPr>
          <w:rFonts w:cs="Arial"/>
          <w:b/>
          <w:bCs/>
          <w:sz w:val="24"/>
          <w:szCs w:val="24"/>
          <w:lang w:val="en-GB"/>
        </w:rPr>
      </w:pPr>
    </w:p>
    <w:p w14:paraId="4FE8FA21" w14:textId="3021DC35" w:rsidR="00D6590F" w:rsidRPr="00D6590F" w:rsidRDefault="00D6590F" w:rsidP="00D6590F">
      <w:pPr>
        <w:rPr>
          <w:rFonts w:cs="Arial"/>
          <w:sz w:val="24"/>
          <w:szCs w:val="24"/>
          <w:lang w:val="en-GB"/>
        </w:rPr>
      </w:pPr>
      <w:r w:rsidRPr="00D6590F">
        <w:rPr>
          <w:rFonts w:cs="Arial"/>
          <w:b/>
          <w:bCs/>
          <w:sz w:val="24"/>
          <w:szCs w:val="24"/>
          <w:lang w:val="en-GB"/>
        </w:rPr>
        <w:t>Nick Bumford, Gloucestershire </w:t>
      </w:r>
      <w:r w:rsidRPr="00D6590F">
        <w:rPr>
          <w:rFonts w:cs="Arial"/>
          <w:sz w:val="24"/>
          <w:szCs w:val="24"/>
          <w:lang w:val="en-GB"/>
        </w:rPr>
        <w:t> </w:t>
      </w:r>
    </w:p>
    <w:p w14:paraId="6B9C95DB" w14:textId="77777777" w:rsidR="00D6590F" w:rsidRDefault="00D6590F" w:rsidP="00D6590F">
      <w:pPr>
        <w:rPr>
          <w:rFonts w:cs="Arial"/>
          <w:sz w:val="24"/>
          <w:szCs w:val="24"/>
          <w:lang w:val="en-GB"/>
        </w:rPr>
      </w:pPr>
    </w:p>
    <w:p w14:paraId="37D0B4FB" w14:textId="753ACB77" w:rsidR="00D6590F" w:rsidRPr="00D6590F" w:rsidRDefault="00D6590F" w:rsidP="00D6590F">
      <w:pPr>
        <w:rPr>
          <w:rFonts w:cs="Arial"/>
          <w:sz w:val="24"/>
          <w:szCs w:val="24"/>
          <w:lang w:val="en-GB"/>
        </w:rPr>
      </w:pPr>
      <w:r w:rsidRPr="00D6590F">
        <w:rPr>
          <w:rFonts w:cs="Arial"/>
          <w:sz w:val="24"/>
          <w:szCs w:val="24"/>
          <w:lang w:val="en-GB"/>
        </w:rPr>
        <w:t>Nick Bumford is approaching his 37</w:t>
      </w:r>
      <w:r w:rsidRPr="00D6590F">
        <w:rPr>
          <w:rFonts w:cs="Arial"/>
          <w:sz w:val="24"/>
          <w:szCs w:val="24"/>
          <w:vertAlign w:val="superscript"/>
          <w:lang w:val="en-GB"/>
        </w:rPr>
        <w:t>th</w:t>
      </w:r>
      <w:r w:rsidRPr="00D6590F">
        <w:rPr>
          <w:rFonts w:cs="Arial"/>
          <w:sz w:val="24"/>
          <w:szCs w:val="24"/>
          <w:lang w:val="en-GB"/>
        </w:rPr>
        <w:t xml:space="preserve"> harvest and has developed the knack for getting the most from the Cotswold brash at Guiting Manor Farm. Winter wheat has averaged 10t/ha yield for the last three years, despite the difficult seasons.  </w:t>
      </w:r>
    </w:p>
    <w:p w14:paraId="066BA6C5" w14:textId="77777777" w:rsidR="00D6590F" w:rsidRDefault="00D6590F" w:rsidP="00D6590F">
      <w:pPr>
        <w:rPr>
          <w:rFonts w:cs="Arial"/>
          <w:sz w:val="24"/>
          <w:szCs w:val="24"/>
          <w:lang w:val="en-GB"/>
        </w:rPr>
      </w:pPr>
    </w:p>
    <w:p w14:paraId="5CBBD7B9" w14:textId="712DD5B0" w:rsidR="00D6590F" w:rsidRPr="00D6590F" w:rsidRDefault="00D6590F" w:rsidP="00D6590F">
      <w:pPr>
        <w:rPr>
          <w:rFonts w:cs="Arial"/>
          <w:sz w:val="24"/>
          <w:szCs w:val="24"/>
          <w:lang w:val="en-GB"/>
        </w:rPr>
      </w:pPr>
      <w:r w:rsidRPr="00D6590F">
        <w:rPr>
          <w:rFonts w:cs="Arial"/>
          <w:sz w:val="24"/>
          <w:szCs w:val="24"/>
          <w:lang w:val="en-GB"/>
        </w:rPr>
        <w:t>“We’ve four main crops in the rotation,” he explains. “Oilseed rape is the main break crop and precedes the winter wheat.  That’s followed by winter malting barley, or a cover crop of turnips grazed by sheep before spring barley.” </w:t>
      </w:r>
    </w:p>
    <w:p w14:paraId="1B140C80" w14:textId="77777777" w:rsidR="00D6590F" w:rsidRDefault="00D6590F" w:rsidP="00D6590F">
      <w:pPr>
        <w:rPr>
          <w:rFonts w:cs="Arial"/>
          <w:sz w:val="24"/>
          <w:szCs w:val="24"/>
          <w:lang w:val="en-GB"/>
        </w:rPr>
      </w:pPr>
    </w:p>
    <w:p w14:paraId="2D4FCC8B" w14:textId="6AE98158" w:rsidR="00D6590F" w:rsidRPr="00D6590F" w:rsidRDefault="00D6590F" w:rsidP="00D6590F">
      <w:pPr>
        <w:rPr>
          <w:rFonts w:cs="Arial"/>
          <w:sz w:val="24"/>
          <w:szCs w:val="24"/>
          <w:lang w:val="en-GB"/>
        </w:rPr>
      </w:pPr>
      <w:r w:rsidRPr="00D6590F">
        <w:rPr>
          <w:rFonts w:cs="Arial"/>
          <w:sz w:val="24"/>
          <w:szCs w:val="24"/>
          <w:lang w:val="en-GB"/>
        </w:rPr>
        <w:t>Nick is looking forward to seeing how some of the winter wheat acreages perform this year as it follows a new break crop trial of industrial hemp. </w:t>
      </w:r>
    </w:p>
    <w:p w14:paraId="35AC6726" w14:textId="77777777" w:rsidR="00D6590F" w:rsidRDefault="00D6590F" w:rsidP="00D6590F">
      <w:pPr>
        <w:rPr>
          <w:rFonts w:cs="Arial"/>
          <w:sz w:val="24"/>
          <w:szCs w:val="24"/>
          <w:lang w:val="en-GB"/>
        </w:rPr>
      </w:pPr>
    </w:p>
    <w:p w14:paraId="6966BF65" w14:textId="6B3043F8" w:rsidR="00D6590F" w:rsidRPr="00D6590F" w:rsidRDefault="00D6590F" w:rsidP="00D6590F">
      <w:pPr>
        <w:rPr>
          <w:rFonts w:cs="Arial"/>
          <w:sz w:val="24"/>
          <w:szCs w:val="24"/>
          <w:lang w:val="en-GB"/>
        </w:rPr>
      </w:pPr>
      <w:r w:rsidRPr="00D6590F">
        <w:rPr>
          <w:rFonts w:cs="Arial"/>
          <w:sz w:val="24"/>
          <w:szCs w:val="24"/>
          <w:lang w:val="en-GB"/>
        </w:rPr>
        <w:t>“Hemp is good for soil aggregation and carbon sequestration,” he notes. “Oilseed rape gives us a 30% or more uplift to our wheat yields – it’s partly how we’ve regularly achieved 10t/ha here. It will be interesting to analyse the data and see what the hemp offers across the rotation.” </w:t>
      </w:r>
    </w:p>
    <w:p w14:paraId="73769171" w14:textId="77777777" w:rsidR="00D6590F" w:rsidRDefault="00D6590F" w:rsidP="00D6590F">
      <w:pPr>
        <w:rPr>
          <w:rFonts w:cs="Arial"/>
          <w:sz w:val="24"/>
          <w:szCs w:val="24"/>
          <w:lang w:val="en-GB"/>
        </w:rPr>
      </w:pPr>
    </w:p>
    <w:p w14:paraId="25C969CC" w14:textId="31FDDF91" w:rsidR="00D6590F" w:rsidRPr="00D6590F" w:rsidRDefault="00D6590F" w:rsidP="00D6590F">
      <w:pPr>
        <w:rPr>
          <w:rFonts w:cs="Arial"/>
          <w:sz w:val="24"/>
          <w:szCs w:val="24"/>
          <w:lang w:val="en-GB"/>
        </w:rPr>
      </w:pPr>
      <w:r w:rsidRPr="00D6590F">
        <w:rPr>
          <w:rFonts w:cs="Arial"/>
          <w:sz w:val="24"/>
          <w:szCs w:val="24"/>
          <w:lang w:val="en-GB"/>
        </w:rPr>
        <w:t xml:space="preserve">Yield is also the focus of Nick’s varietal choice which, this year, includes </w:t>
      </w:r>
      <w:proofErr w:type="spellStart"/>
      <w:r w:rsidRPr="00D6590F">
        <w:rPr>
          <w:rFonts w:cs="Arial"/>
          <w:sz w:val="24"/>
          <w:szCs w:val="24"/>
          <w:lang w:val="en-GB"/>
        </w:rPr>
        <w:t>Extase</w:t>
      </w:r>
      <w:proofErr w:type="spellEnd"/>
      <w:r w:rsidRPr="00D6590F">
        <w:rPr>
          <w:rFonts w:cs="Arial"/>
          <w:sz w:val="24"/>
          <w:szCs w:val="24"/>
          <w:lang w:val="en-GB"/>
        </w:rPr>
        <w:t>, Crusoe and Bamford.  </w:t>
      </w:r>
    </w:p>
    <w:p w14:paraId="47027672" w14:textId="77777777" w:rsidR="00D6590F" w:rsidRDefault="00D6590F" w:rsidP="00D6590F">
      <w:pPr>
        <w:rPr>
          <w:rFonts w:cs="Arial"/>
          <w:sz w:val="24"/>
          <w:szCs w:val="24"/>
          <w:lang w:val="en-GB"/>
        </w:rPr>
      </w:pPr>
    </w:p>
    <w:p w14:paraId="3AEC845C" w14:textId="26B69F1A" w:rsidR="00D6590F" w:rsidRPr="00D6590F" w:rsidRDefault="00D6590F" w:rsidP="00D6590F">
      <w:pPr>
        <w:rPr>
          <w:rFonts w:cs="Arial"/>
          <w:sz w:val="24"/>
          <w:szCs w:val="24"/>
          <w:lang w:val="en-GB"/>
        </w:rPr>
      </w:pPr>
      <w:r w:rsidRPr="00D6590F">
        <w:rPr>
          <w:rFonts w:cs="Arial"/>
          <w:sz w:val="24"/>
          <w:szCs w:val="24"/>
          <w:lang w:val="en-GB"/>
        </w:rPr>
        <w:t xml:space="preserve">“We’re at high altitude and usually don’t need a T0. Last year the same varieties performed as expected and were clean.  We thought that the same would be true this year, but unfortunately, we found a small amount of yellow rust emerging in the </w:t>
      </w:r>
      <w:proofErr w:type="spellStart"/>
      <w:r w:rsidRPr="00D6590F">
        <w:rPr>
          <w:rFonts w:cs="Arial"/>
          <w:sz w:val="24"/>
          <w:szCs w:val="24"/>
          <w:lang w:val="en-GB"/>
        </w:rPr>
        <w:t>Extase</w:t>
      </w:r>
      <w:proofErr w:type="spellEnd"/>
      <w:r w:rsidRPr="00D6590F">
        <w:rPr>
          <w:rFonts w:cs="Arial"/>
          <w:sz w:val="24"/>
          <w:szCs w:val="24"/>
          <w:lang w:val="en-GB"/>
        </w:rPr>
        <w:t>,” he says.  </w:t>
      </w:r>
    </w:p>
    <w:p w14:paraId="02FE6278" w14:textId="77777777" w:rsidR="00D6590F" w:rsidRDefault="00D6590F" w:rsidP="00D6590F">
      <w:pPr>
        <w:rPr>
          <w:rFonts w:cs="Arial"/>
          <w:sz w:val="24"/>
          <w:szCs w:val="24"/>
          <w:lang w:val="en-GB"/>
        </w:rPr>
      </w:pPr>
    </w:p>
    <w:p w14:paraId="1E9EA1AE" w14:textId="0732B0DD" w:rsidR="00D6590F" w:rsidRPr="00D6590F" w:rsidRDefault="00D6590F" w:rsidP="00D6590F">
      <w:pPr>
        <w:rPr>
          <w:rFonts w:cs="Arial"/>
          <w:sz w:val="24"/>
          <w:szCs w:val="24"/>
          <w:lang w:val="en-GB"/>
        </w:rPr>
      </w:pPr>
      <w:r w:rsidRPr="00D6590F">
        <w:rPr>
          <w:rFonts w:cs="Arial"/>
          <w:sz w:val="24"/>
          <w:szCs w:val="24"/>
          <w:lang w:val="en-GB"/>
        </w:rPr>
        <w:t xml:space="preserve">The fungicide programme is developed in accordance with his </w:t>
      </w:r>
      <w:proofErr w:type="spellStart"/>
      <w:r w:rsidRPr="00D6590F">
        <w:rPr>
          <w:rFonts w:cs="Arial"/>
          <w:sz w:val="24"/>
          <w:szCs w:val="24"/>
          <w:lang w:val="en-GB"/>
        </w:rPr>
        <w:t>Niab</w:t>
      </w:r>
      <w:proofErr w:type="spellEnd"/>
      <w:r w:rsidRPr="00D6590F">
        <w:rPr>
          <w:rFonts w:cs="Arial"/>
          <w:sz w:val="24"/>
          <w:szCs w:val="24"/>
          <w:lang w:val="en-GB"/>
        </w:rPr>
        <w:t xml:space="preserve"> crop consultant and although Nick </w:t>
      </w:r>
      <w:r w:rsidR="00744C11">
        <w:rPr>
          <w:rFonts w:cs="Arial"/>
          <w:sz w:val="24"/>
          <w:szCs w:val="24"/>
          <w:lang w:val="en-GB"/>
        </w:rPr>
        <w:t xml:space="preserve">is </w:t>
      </w:r>
      <w:r w:rsidRPr="00D6590F">
        <w:rPr>
          <w:rFonts w:cs="Arial"/>
          <w:sz w:val="24"/>
          <w:szCs w:val="24"/>
          <w:lang w:val="en-GB"/>
        </w:rPr>
        <w:t>prepared to invest, he says it is always a balance between efficacy and cost.  </w:t>
      </w:r>
    </w:p>
    <w:p w14:paraId="4A271EFF" w14:textId="77777777" w:rsidR="00D6590F" w:rsidRDefault="00D6590F" w:rsidP="00D6590F">
      <w:pPr>
        <w:rPr>
          <w:rFonts w:cs="Arial"/>
          <w:sz w:val="24"/>
          <w:szCs w:val="24"/>
          <w:lang w:val="en-GB"/>
        </w:rPr>
      </w:pPr>
    </w:p>
    <w:p w14:paraId="46AD4509" w14:textId="74144EFC" w:rsidR="00D6590F" w:rsidRPr="00D6590F" w:rsidRDefault="00D6590F" w:rsidP="00D6590F">
      <w:pPr>
        <w:rPr>
          <w:rFonts w:cs="Arial"/>
          <w:sz w:val="24"/>
          <w:szCs w:val="24"/>
          <w:lang w:val="en-GB"/>
        </w:rPr>
      </w:pPr>
      <w:r w:rsidRPr="00D6590F">
        <w:rPr>
          <w:rFonts w:cs="Arial"/>
          <w:sz w:val="24"/>
          <w:szCs w:val="24"/>
          <w:lang w:val="en-GB"/>
        </w:rPr>
        <w:t>“Penny pinching doesn’t end well,” he stresses.  </w:t>
      </w:r>
    </w:p>
    <w:p w14:paraId="0D7DF145" w14:textId="77777777" w:rsidR="00D6590F" w:rsidRDefault="00D6590F" w:rsidP="00D6590F">
      <w:pPr>
        <w:rPr>
          <w:rFonts w:cs="Arial"/>
          <w:sz w:val="24"/>
          <w:szCs w:val="24"/>
          <w:lang w:val="en-GB"/>
        </w:rPr>
      </w:pPr>
    </w:p>
    <w:p w14:paraId="003E4649" w14:textId="59DCFA5F" w:rsidR="00D6590F" w:rsidRPr="00D6590F" w:rsidRDefault="00D6590F" w:rsidP="00D6590F">
      <w:pPr>
        <w:rPr>
          <w:rFonts w:cs="Arial"/>
          <w:sz w:val="24"/>
          <w:szCs w:val="24"/>
          <w:lang w:val="en-GB"/>
        </w:rPr>
      </w:pPr>
      <w:r w:rsidRPr="00D6590F">
        <w:rPr>
          <w:rFonts w:cs="Arial"/>
          <w:sz w:val="24"/>
          <w:szCs w:val="24"/>
          <w:lang w:val="en-GB"/>
        </w:rPr>
        <w:t>Having invested in fungicide programmes, Nick ensures he makes the most of products by timing applications well.  </w:t>
      </w:r>
    </w:p>
    <w:p w14:paraId="421BA687" w14:textId="77777777" w:rsidR="00D6590F" w:rsidRDefault="00D6590F" w:rsidP="00D6590F">
      <w:pPr>
        <w:rPr>
          <w:rFonts w:cs="Arial"/>
          <w:sz w:val="24"/>
          <w:szCs w:val="24"/>
          <w:lang w:val="en-GB"/>
        </w:rPr>
      </w:pPr>
    </w:p>
    <w:p w14:paraId="701B1417" w14:textId="339DA6FA" w:rsidR="00D6590F" w:rsidRPr="00D6590F" w:rsidRDefault="00D6590F" w:rsidP="00D6590F">
      <w:pPr>
        <w:rPr>
          <w:rFonts w:cs="Arial"/>
          <w:sz w:val="24"/>
          <w:szCs w:val="24"/>
          <w:lang w:val="en-GB"/>
        </w:rPr>
      </w:pPr>
      <w:r w:rsidRPr="00D6590F">
        <w:rPr>
          <w:rFonts w:cs="Arial"/>
          <w:sz w:val="24"/>
          <w:szCs w:val="24"/>
          <w:lang w:val="en-GB"/>
        </w:rPr>
        <w:t>“We’ve a good sprayer set up and put emphasis on hitting timings bang on. There’s enough unpredictability in the weather without us missing applications,” he says.  </w:t>
      </w:r>
    </w:p>
    <w:p w14:paraId="59DEB1B0" w14:textId="77777777" w:rsidR="00D6590F" w:rsidRPr="00D6590F" w:rsidRDefault="00D6590F" w:rsidP="00D6590F">
      <w:pPr>
        <w:rPr>
          <w:rFonts w:cs="Arial"/>
          <w:sz w:val="24"/>
          <w:szCs w:val="24"/>
          <w:lang w:val="en-GB"/>
        </w:rPr>
      </w:pPr>
      <w:r w:rsidRPr="00D6590F">
        <w:rPr>
          <w:rFonts w:cs="Arial"/>
          <w:sz w:val="24"/>
          <w:szCs w:val="24"/>
          <w:lang w:val="en-GB"/>
        </w:rPr>
        <w:t> </w:t>
      </w:r>
    </w:p>
    <w:p w14:paraId="099F5317" w14:textId="77777777" w:rsidR="00D6590F" w:rsidRDefault="00D6590F" w:rsidP="00D6590F">
      <w:pPr>
        <w:rPr>
          <w:rFonts w:cs="Arial"/>
          <w:b/>
          <w:bCs/>
          <w:sz w:val="24"/>
          <w:szCs w:val="24"/>
          <w:lang w:val="en-GB"/>
        </w:rPr>
      </w:pPr>
    </w:p>
    <w:p w14:paraId="4F53946A" w14:textId="39D05D7D" w:rsidR="00D6590F" w:rsidRPr="00D6590F" w:rsidRDefault="00D6590F" w:rsidP="00D6590F">
      <w:pPr>
        <w:rPr>
          <w:rFonts w:cs="Arial"/>
          <w:sz w:val="24"/>
          <w:szCs w:val="24"/>
          <w:lang w:val="en-GB"/>
        </w:rPr>
      </w:pPr>
      <w:r w:rsidRPr="00D6590F">
        <w:rPr>
          <w:rFonts w:cs="Arial"/>
          <w:b/>
          <w:bCs/>
          <w:sz w:val="24"/>
          <w:szCs w:val="24"/>
          <w:lang w:val="en-GB"/>
        </w:rPr>
        <w:t>James Forrest, Suffolk</w:t>
      </w:r>
      <w:r w:rsidRPr="00D6590F">
        <w:rPr>
          <w:rFonts w:cs="Arial"/>
          <w:sz w:val="24"/>
          <w:szCs w:val="24"/>
          <w:lang w:val="en-GB"/>
        </w:rPr>
        <w:t> </w:t>
      </w:r>
    </w:p>
    <w:p w14:paraId="6F4F2B6A" w14:textId="77777777" w:rsidR="00D6590F" w:rsidRDefault="00D6590F" w:rsidP="00D6590F">
      <w:pPr>
        <w:rPr>
          <w:rFonts w:cs="Arial"/>
          <w:sz w:val="24"/>
          <w:szCs w:val="24"/>
          <w:lang w:val="en-GB"/>
        </w:rPr>
      </w:pPr>
    </w:p>
    <w:p w14:paraId="54717A6D" w14:textId="40434231" w:rsidR="00D6590F" w:rsidRPr="00D6590F" w:rsidRDefault="00D6590F" w:rsidP="00D6590F">
      <w:pPr>
        <w:rPr>
          <w:rFonts w:cs="Arial"/>
          <w:sz w:val="24"/>
          <w:szCs w:val="24"/>
          <w:lang w:val="en-GB"/>
        </w:rPr>
      </w:pPr>
      <w:r w:rsidRPr="00D6590F">
        <w:rPr>
          <w:rFonts w:cs="Arial"/>
          <w:sz w:val="24"/>
          <w:szCs w:val="24"/>
          <w:lang w:val="en-GB"/>
        </w:rPr>
        <w:t>Managing over just 1,600ha in Suffolk, James grows a variety of crops. On the home farm, they are all suited to its heavy land and include winter wheat for seed and malting, maize for grain and forage and sugar beet, as well as lucerne and herbage seed for the farm’s herd of red poll cattle.  </w:t>
      </w:r>
    </w:p>
    <w:p w14:paraId="26BEA70B" w14:textId="77777777" w:rsidR="00D6590F" w:rsidRDefault="00D6590F" w:rsidP="00D6590F">
      <w:pPr>
        <w:rPr>
          <w:rFonts w:cs="Arial"/>
          <w:sz w:val="24"/>
          <w:szCs w:val="24"/>
          <w:lang w:val="en-GB"/>
        </w:rPr>
      </w:pPr>
    </w:p>
    <w:p w14:paraId="20729239" w14:textId="4B4164A3" w:rsidR="00D6590F" w:rsidRPr="00D6590F" w:rsidRDefault="00D6590F" w:rsidP="00D6590F">
      <w:pPr>
        <w:rPr>
          <w:rFonts w:cs="Arial"/>
          <w:sz w:val="24"/>
          <w:szCs w:val="24"/>
          <w:lang w:val="en-GB"/>
        </w:rPr>
      </w:pPr>
      <w:r w:rsidRPr="00D6590F">
        <w:rPr>
          <w:rFonts w:cs="Arial"/>
          <w:sz w:val="24"/>
          <w:szCs w:val="24"/>
          <w:lang w:val="en-GB"/>
        </w:rPr>
        <w:t>Autumn 2024 drilling went well overall and by December, more than the original planned acreage had been sown.  </w:t>
      </w:r>
    </w:p>
    <w:p w14:paraId="5B69CF5F" w14:textId="77777777" w:rsidR="00D6590F" w:rsidRDefault="00D6590F" w:rsidP="00D6590F">
      <w:pPr>
        <w:rPr>
          <w:rFonts w:cs="Arial"/>
          <w:sz w:val="24"/>
          <w:szCs w:val="24"/>
          <w:lang w:val="en-GB"/>
        </w:rPr>
      </w:pPr>
    </w:p>
    <w:p w14:paraId="66605A63" w14:textId="7B1B2510" w:rsidR="00D6590F" w:rsidRPr="00D6590F" w:rsidRDefault="00D6590F" w:rsidP="00D6590F">
      <w:pPr>
        <w:rPr>
          <w:rFonts w:cs="Arial"/>
          <w:sz w:val="24"/>
          <w:szCs w:val="24"/>
          <w:lang w:val="en-GB"/>
        </w:rPr>
      </w:pPr>
      <w:r w:rsidRPr="00D6590F">
        <w:rPr>
          <w:rFonts w:cs="Arial"/>
          <w:sz w:val="24"/>
          <w:szCs w:val="24"/>
          <w:lang w:val="en-GB"/>
        </w:rPr>
        <w:lastRenderedPageBreak/>
        <w:t>“I can’t remember a time when we were so up to date with all the sprayer and fertiliser applications,” he says.  </w:t>
      </w:r>
    </w:p>
    <w:p w14:paraId="4F9D0209" w14:textId="77777777" w:rsidR="00D6590F" w:rsidRDefault="00D6590F" w:rsidP="00D6590F">
      <w:pPr>
        <w:rPr>
          <w:rFonts w:cs="Arial"/>
          <w:sz w:val="24"/>
          <w:szCs w:val="24"/>
          <w:lang w:val="en-GB"/>
        </w:rPr>
      </w:pPr>
    </w:p>
    <w:p w14:paraId="19788553" w14:textId="05455365" w:rsidR="00D6590F" w:rsidRPr="00D6590F" w:rsidRDefault="00D6590F" w:rsidP="00D6590F">
      <w:pPr>
        <w:rPr>
          <w:rFonts w:cs="Arial"/>
          <w:sz w:val="24"/>
          <w:szCs w:val="24"/>
          <w:lang w:val="en-GB"/>
        </w:rPr>
      </w:pPr>
      <w:r w:rsidRPr="00D6590F">
        <w:rPr>
          <w:rFonts w:cs="Arial"/>
          <w:sz w:val="24"/>
          <w:szCs w:val="24"/>
          <w:lang w:val="en-GB"/>
        </w:rPr>
        <w:t>While James had scaled back his fungicide programme in acknowledgement of the dry weather, he says it may need to be reviewed after the rain last week.  </w:t>
      </w:r>
    </w:p>
    <w:p w14:paraId="78F5F587" w14:textId="77777777" w:rsidR="00D6590F" w:rsidRDefault="00D6590F" w:rsidP="00D6590F">
      <w:pPr>
        <w:rPr>
          <w:rFonts w:cs="Arial"/>
          <w:sz w:val="24"/>
          <w:szCs w:val="24"/>
          <w:lang w:val="en-GB"/>
        </w:rPr>
      </w:pPr>
    </w:p>
    <w:p w14:paraId="3F9F7035" w14:textId="556403E3" w:rsidR="00D6590F" w:rsidRPr="00D6590F" w:rsidRDefault="00D6590F" w:rsidP="00D6590F">
      <w:pPr>
        <w:rPr>
          <w:rFonts w:cs="Arial"/>
          <w:sz w:val="24"/>
          <w:szCs w:val="24"/>
          <w:lang w:val="en-GB"/>
        </w:rPr>
      </w:pPr>
      <w:r w:rsidRPr="00D6590F">
        <w:rPr>
          <w:rFonts w:cs="Arial"/>
          <w:sz w:val="24"/>
          <w:szCs w:val="24"/>
          <w:lang w:val="en-GB"/>
        </w:rPr>
        <w:t xml:space="preserve">“T1 and T2 timings are </w:t>
      </w:r>
      <w:proofErr w:type="gramStart"/>
      <w:r w:rsidRPr="00D6590F">
        <w:rPr>
          <w:rFonts w:cs="Arial"/>
          <w:sz w:val="24"/>
          <w:szCs w:val="24"/>
          <w:lang w:val="en-GB"/>
        </w:rPr>
        <w:t>really important</w:t>
      </w:r>
      <w:proofErr w:type="gramEnd"/>
      <w:r w:rsidRPr="00D6590F">
        <w:rPr>
          <w:rFonts w:cs="Arial"/>
          <w:sz w:val="24"/>
          <w:szCs w:val="24"/>
          <w:lang w:val="en-GB"/>
        </w:rPr>
        <w:t xml:space="preserve">, and we will do what is necessary at the time. However, </w:t>
      </w:r>
      <w:proofErr w:type="gramStart"/>
      <w:r w:rsidRPr="00D6590F">
        <w:rPr>
          <w:rFonts w:cs="Arial"/>
          <w:sz w:val="24"/>
          <w:szCs w:val="24"/>
          <w:lang w:val="en-GB"/>
        </w:rPr>
        <w:t>at the moment</w:t>
      </w:r>
      <w:proofErr w:type="gramEnd"/>
      <w:r w:rsidRPr="00D6590F">
        <w:rPr>
          <w:rFonts w:cs="Arial"/>
          <w:sz w:val="24"/>
          <w:szCs w:val="24"/>
          <w:lang w:val="en-GB"/>
        </w:rPr>
        <w:t xml:space="preserve">, crops are </w:t>
      </w:r>
      <w:proofErr w:type="gramStart"/>
      <w:r w:rsidRPr="00D6590F">
        <w:rPr>
          <w:rFonts w:cs="Arial"/>
          <w:sz w:val="24"/>
          <w:szCs w:val="24"/>
          <w:lang w:val="en-GB"/>
        </w:rPr>
        <w:t>fairly clean</w:t>
      </w:r>
      <w:proofErr w:type="gramEnd"/>
      <w:r w:rsidRPr="00D6590F">
        <w:rPr>
          <w:rFonts w:cs="Arial"/>
          <w:sz w:val="24"/>
          <w:szCs w:val="24"/>
          <w:lang w:val="en-GB"/>
        </w:rPr>
        <w:t>.” </w:t>
      </w:r>
    </w:p>
    <w:p w14:paraId="3B11FADD" w14:textId="77777777" w:rsidR="00D6590F" w:rsidRDefault="00D6590F" w:rsidP="00D6590F">
      <w:pPr>
        <w:rPr>
          <w:rFonts w:cs="Arial"/>
          <w:sz w:val="24"/>
          <w:szCs w:val="24"/>
          <w:lang w:val="en-GB"/>
        </w:rPr>
      </w:pPr>
    </w:p>
    <w:p w14:paraId="62A07DCA" w14:textId="551A578E" w:rsidR="00D6590F" w:rsidRPr="00D6590F" w:rsidRDefault="00D6590F" w:rsidP="00D6590F">
      <w:pPr>
        <w:rPr>
          <w:rFonts w:cs="Arial"/>
          <w:sz w:val="24"/>
          <w:szCs w:val="24"/>
          <w:lang w:val="en-GB"/>
        </w:rPr>
      </w:pPr>
      <w:r w:rsidRPr="00D6590F">
        <w:rPr>
          <w:rFonts w:cs="Arial"/>
          <w:sz w:val="24"/>
          <w:szCs w:val="24"/>
          <w:lang w:val="en-GB"/>
        </w:rPr>
        <w:t>James hopes recent conditions ha</w:t>
      </w:r>
      <w:r w:rsidR="00744C11">
        <w:rPr>
          <w:rFonts w:cs="Arial"/>
          <w:sz w:val="24"/>
          <w:szCs w:val="24"/>
          <w:lang w:val="en-GB"/>
        </w:rPr>
        <w:t>ve</w:t>
      </w:r>
      <w:r w:rsidRPr="00D6590F">
        <w:rPr>
          <w:rFonts w:cs="Arial"/>
          <w:sz w:val="24"/>
          <w:szCs w:val="24"/>
          <w:lang w:val="en-GB"/>
        </w:rPr>
        <w:t xml:space="preserve"> encouraged winter crops to put roots down in search of water, rather than to grow sideways. </w:t>
      </w:r>
    </w:p>
    <w:p w14:paraId="79BCE55F" w14:textId="77777777" w:rsidR="00D6590F" w:rsidRDefault="00D6590F" w:rsidP="00D6590F">
      <w:pPr>
        <w:rPr>
          <w:rFonts w:cs="Arial"/>
          <w:sz w:val="24"/>
          <w:szCs w:val="24"/>
          <w:lang w:val="en-GB"/>
        </w:rPr>
      </w:pPr>
    </w:p>
    <w:p w14:paraId="420694BC" w14:textId="3BD1C69A" w:rsidR="00D6590F" w:rsidRPr="00D6590F" w:rsidRDefault="00D6590F" w:rsidP="00D6590F">
      <w:pPr>
        <w:rPr>
          <w:rFonts w:cs="Arial"/>
          <w:sz w:val="24"/>
          <w:szCs w:val="24"/>
          <w:lang w:val="en-GB"/>
        </w:rPr>
      </w:pPr>
      <w:r w:rsidRPr="00D6590F">
        <w:rPr>
          <w:rFonts w:cs="Arial"/>
          <w:sz w:val="24"/>
          <w:szCs w:val="24"/>
          <w:lang w:val="en-GB"/>
        </w:rPr>
        <w:t>“It could mean that crops will hang on a little longer, if we get a hot and dry period at the end of June or beginning of July,” he explains.   </w:t>
      </w:r>
    </w:p>
    <w:p w14:paraId="648C74D8" w14:textId="77777777" w:rsidR="00D6590F" w:rsidRDefault="00D6590F" w:rsidP="00D6590F">
      <w:pPr>
        <w:rPr>
          <w:rFonts w:cs="Arial"/>
          <w:sz w:val="24"/>
          <w:szCs w:val="24"/>
          <w:lang w:val="en-GB"/>
        </w:rPr>
      </w:pPr>
    </w:p>
    <w:p w14:paraId="1184CEC9" w14:textId="5EB86F23" w:rsidR="00D6590F" w:rsidRPr="00D6590F" w:rsidRDefault="00D6590F" w:rsidP="00D6590F">
      <w:pPr>
        <w:rPr>
          <w:rFonts w:cs="Arial"/>
          <w:sz w:val="24"/>
          <w:szCs w:val="24"/>
          <w:lang w:val="en-GB"/>
        </w:rPr>
      </w:pPr>
      <w:r w:rsidRPr="00D6590F">
        <w:rPr>
          <w:rFonts w:cs="Arial"/>
          <w:sz w:val="24"/>
          <w:szCs w:val="24"/>
          <w:lang w:val="en-GB"/>
        </w:rPr>
        <w:t>When it comes to fungicide choice, James leans hard on his agronomist and selects the most appropriate treatment for the variety and the best active for the job.   </w:t>
      </w:r>
    </w:p>
    <w:p w14:paraId="628A1FCE" w14:textId="77777777" w:rsidR="00D6590F" w:rsidRDefault="00D6590F" w:rsidP="00D6590F">
      <w:pPr>
        <w:rPr>
          <w:rFonts w:cs="Arial"/>
          <w:sz w:val="24"/>
          <w:szCs w:val="24"/>
          <w:lang w:val="en-GB"/>
        </w:rPr>
      </w:pPr>
    </w:p>
    <w:p w14:paraId="2EFDAA5F" w14:textId="7B6B6838" w:rsidR="00D6590F" w:rsidRPr="00D6590F" w:rsidRDefault="00D6590F" w:rsidP="00D6590F">
      <w:pPr>
        <w:rPr>
          <w:rFonts w:cs="Arial"/>
          <w:sz w:val="24"/>
          <w:szCs w:val="24"/>
          <w:lang w:val="en-GB"/>
        </w:rPr>
      </w:pPr>
      <w:r w:rsidRPr="00D6590F">
        <w:rPr>
          <w:rFonts w:cs="Arial"/>
          <w:sz w:val="24"/>
          <w:szCs w:val="24"/>
          <w:lang w:val="en-GB"/>
        </w:rPr>
        <w:t>“</w:t>
      </w:r>
      <w:proofErr w:type="spellStart"/>
      <w:r w:rsidRPr="00D6590F">
        <w:rPr>
          <w:rFonts w:cs="Arial"/>
          <w:sz w:val="24"/>
          <w:szCs w:val="24"/>
          <w:lang w:val="en-GB"/>
        </w:rPr>
        <w:t>Revysol</w:t>
      </w:r>
      <w:proofErr w:type="spellEnd"/>
      <w:r w:rsidRPr="00D6590F">
        <w:rPr>
          <w:rFonts w:cs="Arial"/>
          <w:sz w:val="24"/>
          <w:szCs w:val="24"/>
          <w:lang w:val="en-GB"/>
        </w:rPr>
        <w:t xml:space="preserve"> has featured in the farm’s fungicide programmes for many years simply because it does a good job. </w:t>
      </w:r>
    </w:p>
    <w:p w14:paraId="74E97140" w14:textId="77777777" w:rsidR="00D6590F" w:rsidRDefault="00D6590F" w:rsidP="00D6590F">
      <w:pPr>
        <w:rPr>
          <w:rFonts w:cs="Arial"/>
          <w:sz w:val="24"/>
          <w:szCs w:val="24"/>
          <w:lang w:val="en-GB"/>
        </w:rPr>
      </w:pPr>
    </w:p>
    <w:p w14:paraId="547DBE93" w14:textId="67F31E97" w:rsidR="00D6590F" w:rsidRPr="00D6590F" w:rsidRDefault="00D6590F" w:rsidP="00D6590F">
      <w:pPr>
        <w:rPr>
          <w:rFonts w:cs="Arial"/>
          <w:sz w:val="24"/>
          <w:szCs w:val="24"/>
          <w:lang w:val="en-GB"/>
        </w:rPr>
      </w:pPr>
      <w:r w:rsidRPr="00D6590F">
        <w:rPr>
          <w:rFonts w:cs="Arial"/>
          <w:sz w:val="24"/>
          <w:szCs w:val="24"/>
          <w:lang w:val="en-GB"/>
        </w:rPr>
        <w:t xml:space="preserve">“This year </w:t>
      </w:r>
      <w:proofErr w:type="spellStart"/>
      <w:r w:rsidRPr="00D6590F">
        <w:rPr>
          <w:rFonts w:cs="Arial"/>
          <w:sz w:val="24"/>
          <w:szCs w:val="24"/>
          <w:lang w:val="en-GB"/>
        </w:rPr>
        <w:t>Revystar</w:t>
      </w:r>
      <w:proofErr w:type="spellEnd"/>
      <w:r w:rsidRPr="00D6590F">
        <w:rPr>
          <w:rFonts w:cs="Arial"/>
          <w:sz w:val="24"/>
          <w:szCs w:val="24"/>
          <w:lang w:val="en-GB"/>
        </w:rPr>
        <w:t xml:space="preserve"> will certainly be in the mix for some of the wheat and </w:t>
      </w:r>
      <w:proofErr w:type="spellStart"/>
      <w:r w:rsidRPr="00D6590F">
        <w:rPr>
          <w:rFonts w:cs="Arial"/>
          <w:sz w:val="24"/>
          <w:szCs w:val="24"/>
          <w:lang w:val="en-GB"/>
        </w:rPr>
        <w:t>RevyPro</w:t>
      </w:r>
      <w:proofErr w:type="spellEnd"/>
      <w:r w:rsidRPr="00D6590F">
        <w:rPr>
          <w:rFonts w:cs="Arial"/>
          <w:sz w:val="24"/>
          <w:szCs w:val="24"/>
          <w:lang w:val="en-GB"/>
        </w:rPr>
        <w:t xml:space="preserve"> will feature on the barley,” says James.  </w:t>
      </w:r>
    </w:p>
    <w:p w14:paraId="5CC5566E" w14:textId="77777777" w:rsidR="00CD5D9B" w:rsidRDefault="00CD5D9B" w:rsidP="00CD5D9B">
      <w:pPr>
        <w:rPr>
          <w:rFonts w:cs="Arial"/>
          <w:sz w:val="24"/>
          <w:szCs w:val="24"/>
        </w:rPr>
      </w:pPr>
    </w:p>
    <w:p w14:paraId="798C90A8" w14:textId="19918F28" w:rsidR="00CD5D9B" w:rsidRPr="00A94786" w:rsidRDefault="00CD5D9B" w:rsidP="00CD5D9B">
      <w:pPr>
        <w:rPr>
          <w:rFonts w:cs="Arial"/>
          <w:sz w:val="24"/>
          <w:szCs w:val="24"/>
        </w:rPr>
      </w:pPr>
      <w:r w:rsidRPr="00A94786">
        <w:rPr>
          <w:rFonts w:cs="Arial"/>
          <w:sz w:val="24"/>
          <w:szCs w:val="24"/>
        </w:rPr>
        <w:t>-end</w:t>
      </w:r>
      <w:r>
        <w:rPr>
          <w:rFonts w:cs="Arial"/>
          <w:sz w:val="24"/>
          <w:szCs w:val="24"/>
        </w:rPr>
        <w:t>s</w:t>
      </w:r>
      <w:r w:rsidRPr="00A94786">
        <w:rPr>
          <w:rFonts w:cs="Arial"/>
          <w:sz w:val="24"/>
          <w:szCs w:val="24"/>
        </w:rPr>
        <w:t>-</w:t>
      </w:r>
    </w:p>
    <w:p w14:paraId="0FD15993" w14:textId="77777777" w:rsidR="00CD5D9B" w:rsidRDefault="00CD5D9B" w:rsidP="009F3E91">
      <w:pPr>
        <w:spacing w:after="240" w:line="360" w:lineRule="auto"/>
        <w:jc w:val="both"/>
        <w:rPr>
          <w:rFonts w:cs="Arial"/>
          <w:b/>
          <w:bCs/>
          <w:lang w:val="en-US"/>
        </w:rPr>
      </w:pPr>
    </w:p>
    <w:p w14:paraId="39FD3D3F" w14:textId="674E57D9" w:rsidR="00D6590F" w:rsidRDefault="00D6590F" w:rsidP="00D6590F">
      <w:pPr>
        <w:pStyle w:val="NormalWeb"/>
        <w:rPr>
          <w:rStyle w:val="Strong"/>
          <w:rFonts w:ascii="Arial" w:hAnsi="Arial" w:cs="Arial"/>
        </w:rPr>
      </w:pPr>
      <w:proofErr w:type="spellStart"/>
      <w:r>
        <w:rPr>
          <w:rFonts w:ascii="Arial" w:hAnsi="Arial" w:cs="Arial"/>
        </w:rPr>
        <w:t>Revystar</w:t>
      </w:r>
      <w:proofErr w:type="spellEnd"/>
      <w:r>
        <w:rPr>
          <w:rFonts w:ascii="Arial" w:hAnsi="Arial" w:cs="Arial"/>
        </w:rPr>
        <w:t xml:space="preserve">® XE contains </w:t>
      </w:r>
      <w:proofErr w:type="spellStart"/>
      <w:r>
        <w:rPr>
          <w:rFonts w:ascii="Arial" w:hAnsi="Arial" w:cs="Arial"/>
        </w:rPr>
        <w:t>mefentrifluconazole</w:t>
      </w:r>
      <w:proofErr w:type="spellEnd"/>
      <w:r>
        <w:rPr>
          <w:rFonts w:ascii="Arial" w:hAnsi="Arial" w:cs="Arial"/>
        </w:rPr>
        <w:t xml:space="preserve"> (</w:t>
      </w:r>
      <w:proofErr w:type="spellStart"/>
      <w:r>
        <w:rPr>
          <w:rFonts w:ascii="Arial" w:hAnsi="Arial" w:cs="Arial"/>
        </w:rPr>
        <w:t>Revysol</w:t>
      </w:r>
      <w:proofErr w:type="spellEnd"/>
      <w:r>
        <w:rPr>
          <w:rFonts w:ascii="Arial" w:hAnsi="Arial" w:cs="Arial"/>
        </w:rPr>
        <w:t>®) and fluxapyroxad (</w:t>
      </w:r>
      <w:proofErr w:type="spellStart"/>
      <w:r>
        <w:rPr>
          <w:rFonts w:ascii="Arial" w:hAnsi="Arial" w:cs="Arial"/>
        </w:rPr>
        <w:t>Xemium</w:t>
      </w:r>
      <w:proofErr w:type="spellEnd"/>
      <w:r>
        <w:rPr>
          <w:rFonts w:ascii="Arial" w:hAnsi="Arial" w:cs="Arial"/>
        </w:rPr>
        <w:t xml:space="preserve">®). </w:t>
      </w:r>
      <w:r w:rsidR="00367DC3">
        <w:rPr>
          <w:rFonts w:ascii="Arial" w:hAnsi="Arial" w:cs="Arial"/>
        </w:rPr>
        <w:t xml:space="preserve">Comet® contains </w:t>
      </w:r>
      <w:proofErr w:type="spellStart"/>
      <w:r w:rsidR="00367DC3">
        <w:rPr>
          <w:rFonts w:ascii="Arial" w:hAnsi="Arial" w:cs="Arial"/>
        </w:rPr>
        <w:t>pyraclostrobin</w:t>
      </w:r>
      <w:proofErr w:type="spellEnd"/>
      <w:r w:rsidR="00367DC3">
        <w:rPr>
          <w:rFonts w:ascii="Arial" w:hAnsi="Arial" w:cs="Arial"/>
        </w:rPr>
        <w:t xml:space="preserve">. Comet® and </w:t>
      </w:r>
      <w:proofErr w:type="spellStart"/>
      <w:r>
        <w:rPr>
          <w:rFonts w:ascii="Arial" w:hAnsi="Arial" w:cs="Arial"/>
        </w:rPr>
        <w:t>Revystar</w:t>
      </w:r>
      <w:proofErr w:type="spellEnd"/>
      <w:r>
        <w:rPr>
          <w:rFonts w:ascii="Arial" w:hAnsi="Arial" w:cs="Arial"/>
        </w:rPr>
        <w:t>®</w:t>
      </w:r>
      <w:r>
        <w:rPr>
          <w:rFonts w:cs="Arial"/>
        </w:rPr>
        <w:t xml:space="preserve"> </w:t>
      </w:r>
      <w:r w:rsidR="00367DC3">
        <w:rPr>
          <w:rFonts w:ascii="Arial" w:hAnsi="Arial" w:cs="Arial"/>
        </w:rPr>
        <w:t>are</w:t>
      </w:r>
      <w:r>
        <w:rPr>
          <w:rFonts w:ascii="Arial" w:hAnsi="Arial" w:cs="Arial"/>
        </w:rPr>
        <w:t xml:space="preserve"> a </w:t>
      </w:r>
      <w:proofErr w:type="gramStart"/>
      <w:r>
        <w:rPr>
          <w:rFonts w:ascii="Arial" w:hAnsi="Arial" w:cs="Arial"/>
        </w:rPr>
        <w:t>registered trademark</w:t>
      </w:r>
      <w:r w:rsidR="00367DC3">
        <w:rPr>
          <w:rFonts w:ascii="Arial" w:hAnsi="Arial" w:cs="Arial"/>
        </w:rPr>
        <w:t>s</w:t>
      </w:r>
      <w:r>
        <w:rPr>
          <w:rFonts w:ascii="Arial" w:hAnsi="Arial" w:cs="Arial"/>
        </w:rPr>
        <w:t xml:space="preserve"> of </w:t>
      </w:r>
      <w:bookmarkStart w:id="0" w:name="_Hlk76985028"/>
      <w:r>
        <w:rPr>
          <w:rFonts w:ascii="Arial" w:hAnsi="Arial" w:cs="Arial"/>
        </w:rPr>
        <w:t>BASF</w:t>
      </w:r>
      <w:proofErr w:type="gramEnd"/>
      <w:r>
        <w:rPr>
          <w:rFonts w:ascii="Arial" w:hAnsi="Arial" w:cs="Arial"/>
        </w:rPr>
        <w:t>. © BASF 2025. All rights reserved.</w:t>
      </w:r>
    </w:p>
    <w:bookmarkEnd w:id="0"/>
    <w:p w14:paraId="52954C8E" w14:textId="43236843" w:rsidR="00D6590F" w:rsidRDefault="00D6590F" w:rsidP="009F3E91">
      <w:pPr>
        <w:spacing w:after="240" w:line="360" w:lineRule="auto"/>
        <w:jc w:val="both"/>
        <w:rPr>
          <w:rFonts w:cs="Arial"/>
          <w:b/>
          <w:bCs/>
          <w:lang w:val="en-US"/>
        </w:rPr>
      </w:pPr>
    </w:p>
    <w:p w14:paraId="342ECAB5" w14:textId="32F8DA09"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w:t>
      </w:r>
      <w:proofErr w:type="gramStart"/>
      <w:r w:rsidRPr="000916B6">
        <w:rPr>
          <w:rFonts w:eastAsia="Calibri" w:cs="Times New Roman"/>
          <w:lang w:val="en-US"/>
        </w:rPr>
        <w:t>provide</w:t>
      </w:r>
      <w:proofErr w:type="gramEnd"/>
      <w:r w:rsidRPr="000916B6">
        <w:rPr>
          <w:rFonts w:eastAsia="Calibri" w:cs="Times New Roman"/>
          <w:lang w:val="en-US"/>
        </w:rPr>
        <w:t xml:space="preserv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1"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2">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3441" w14:textId="77777777" w:rsidR="00F10A52" w:rsidRDefault="00F10A52" w:rsidP="00B35193">
      <w:r>
        <w:separator/>
      </w:r>
    </w:p>
  </w:endnote>
  <w:endnote w:type="continuationSeparator" w:id="0">
    <w:p w14:paraId="3B0CFBD5" w14:textId="77777777" w:rsidR="00F10A52" w:rsidRDefault="00F10A52"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684C8E43" w:rsidR="004B6B40" w:rsidRDefault="00744C11">
    <w:pPr>
      <w:pStyle w:val="Footer"/>
    </w:pPr>
    <w:r>
      <w:rPr>
        <w:noProof/>
      </w:rPr>
      <mc:AlternateContent>
        <mc:Choice Requires="wps">
          <w:drawing>
            <wp:anchor distT="0" distB="0" distL="0" distR="0" simplePos="0" relativeHeight="295141888" behindDoc="0" locked="0" layoutInCell="1" allowOverlap="1" wp14:anchorId="5BFA84AB" wp14:editId="7E24018B">
              <wp:simplePos x="635" y="635"/>
              <wp:positionH relativeFrom="page">
                <wp:align>center</wp:align>
              </wp:positionH>
              <wp:positionV relativeFrom="page">
                <wp:align>bottom</wp:align>
              </wp:positionV>
              <wp:extent cx="424180" cy="336550"/>
              <wp:effectExtent l="0" t="0" r="13970" b="0"/>
              <wp:wrapNone/>
              <wp:docPr id="116584640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7B2B6AE2" w14:textId="4BB057E9" w:rsidR="00744C11" w:rsidRPr="00744C11" w:rsidRDefault="00744C11" w:rsidP="00744C11">
                          <w:pPr>
                            <w:rPr>
                              <w:rFonts w:eastAsia="Arial" w:cs="Arial"/>
                              <w:noProof/>
                              <w:color w:val="000000"/>
                            </w:rPr>
                          </w:pPr>
                          <w:r w:rsidRPr="00744C1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FA84AB"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7B2B6AE2" w14:textId="4BB057E9" w:rsidR="00744C11" w:rsidRPr="00744C11" w:rsidRDefault="00744C11" w:rsidP="00744C11">
                    <w:pPr>
                      <w:rPr>
                        <w:rFonts w:eastAsia="Arial" w:cs="Arial"/>
                        <w:noProof/>
                        <w:color w:val="000000"/>
                      </w:rPr>
                    </w:pPr>
                    <w:r w:rsidRPr="00744C11">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5708B316" w:rsidR="004B6B40" w:rsidRDefault="00744C11">
    <w:pPr>
      <w:pStyle w:val="Footer"/>
    </w:pPr>
    <w:r>
      <w:rPr>
        <w:noProof/>
      </w:rPr>
      <mc:AlternateContent>
        <mc:Choice Requires="wps">
          <w:drawing>
            <wp:anchor distT="0" distB="0" distL="0" distR="0" simplePos="0" relativeHeight="295142912" behindDoc="0" locked="0" layoutInCell="1" allowOverlap="1" wp14:anchorId="03CB2B43" wp14:editId="70C89011">
              <wp:simplePos x="1261110" y="10222865"/>
              <wp:positionH relativeFrom="page">
                <wp:align>center</wp:align>
              </wp:positionH>
              <wp:positionV relativeFrom="page">
                <wp:align>bottom</wp:align>
              </wp:positionV>
              <wp:extent cx="424180" cy="336550"/>
              <wp:effectExtent l="0" t="0" r="13970" b="0"/>
              <wp:wrapNone/>
              <wp:docPr id="379211158"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4E77EF80" w14:textId="6A2BF0D7" w:rsidR="00744C11" w:rsidRPr="00744C11" w:rsidRDefault="00744C11" w:rsidP="00744C11">
                          <w:pPr>
                            <w:rPr>
                              <w:rFonts w:eastAsia="Arial" w:cs="Arial"/>
                              <w:noProof/>
                              <w:color w:val="000000"/>
                            </w:rPr>
                          </w:pPr>
                          <w:r w:rsidRPr="00744C1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B2B43"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4E77EF80" w14:textId="6A2BF0D7" w:rsidR="00744C11" w:rsidRPr="00744C11" w:rsidRDefault="00744C11" w:rsidP="00744C11">
                    <w:pPr>
                      <w:rPr>
                        <w:rFonts w:eastAsia="Arial" w:cs="Arial"/>
                        <w:noProof/>
                        <w:color w:val="000000"/>
                      </w:rPr>
                    </w:pPr>
                    <w:r w:rsidRPr="00744C11">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1B6B3E1F" w:rsidR="0022699A" w:rsidRDefault="00744C11">
    <w:pPr>
      <w:pStyle w:val="Footer"/>
      <w:rPr>
        <w:noProof/>
      </w:rPr>
    </w:pPr>
    <w:r>
      <w:rPr>
        <w:noProof/>
        <w:lang w:val="en-US"/>
      </w:rPr>
      <mc:AlternateContent>
        <mc:Choice Requires="wps">
          <w:drawing>
            <wp:anchor distT="0" distB="0" distL="0" distR="0" simplePos="0" relativeHeight="295140864" behindDoc="0" locked="0" layoutInCell="1" allowOverlap="1" wp14:anchorId="7C3AF01E" wp14:editId="0FC5EF0B">
              <wp:simplePos x="1263650" y="9169400"/>
              <wp:positionH relativeFrom="page">
                <wp:align>center</wp:align>
              </wp:positionH>
              <wp:positionV relativeFrom="page">
                <wp:align>bottom</wp:align>
              </wp:positionV>
              <wp:extent cx="424180" cy="336550"/>
              <wp:effectExtent l="0" t="0" r="13970" b="0"/>
              <wp:wrapNone/>
              <wp:docPr id="12801828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304CAC27" w14:textId="08751343" w:rsidR="00744C11" w:rsidRPr="00744C11" w:rsidRDefault="00744C11" w:rsidP="00744C11">
                          <w:pPr>
                            <w:rPr>
                              <w:rFonts w:eastAsia="Arial" w:cs="Arial"/>
                              <w:noProof/>
                              <w:color w:val="000000"/>
                            </w:rPr>
                          </w:pPr>
                          <w:r w:rsidRPr="00744C1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AF01E"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304CAC27" w14:textId="08751343" w:rsidR="00744C11" w:rsidRPr="00744C11" w:rsidRDefault="00744C11" w:rsidP="00744C11">
                    <w:pPr>
                      <w:rPr>
                        <w:rFonts w:eastAsia="Arial" w:cs="Arial"/>
                        <w:noProof/>
                        <w:color w:val="000000"/>
                      </w:rPr>
                    </w:pPr>
                    <w:r w:rsidRPr="00744C11">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2756DF" w:rsidRDefault="009926F2" w:rsidP="00E653F2">
          <w:pPr>
            <w:tabs>
              <w:tab w:val="left" w:pos="983"/>
            </w:tabs>
            <w:spacing w:line="240" w:lineRule="exact"/>
            <w:ind w:right="454"/>
            <w:rPr>
              <w:rFonts w:eastAsia="Calibri" w:cs="Times New Roman"/>
              <w:color w:val="808080"/>
              <w:sz w:val="18"/>
              <w:szCs w:val="18"/>
              <w:lang w:val="fr-FR"/>
            </w:rPr>
          </w:pPr>
          <w:r w:rsidRPr="002756DF">
            <w:rPr>
              <w:rFonts w:eastAsia="Calibri" w:cs="Times New Roman"/>
              <w:color w:val="808080"/>
              <w:sz w:val="18"/>
              <w:szCs w:val="18"/>
              <w:lang w:val="fr-FR"/>
            </w:rPr>
            <w:t xml:space="preserve">Jane </w:t>
          </w:r>
          <w:proofErr w:type="spellStart"/>
          <w:r w:rsidRPr="002756DF">
            <w:rPr>
              <w:rFonts w:eastAsia="Calibri" w:cs="Times New Roman"/>
              <w:color w:val="808080"/>
              <w:sz w:val="18"/>
              <w:szCs w:val="18"/>
              <w:lang w:val="fr-FR"/>
            </w:rPr>
            <w:t>Craigie</w:t>
          </w:r>
          <w:proofErr w:type="spellEnd"/>
          <w:r w:rsidR="004B6B40" w:rsidRPr="002756DF">
            <w:rPr>
              <w:rFonts w:eastAsia="Calibri" w:cs="Times New Roman"/>
              <w:color w:val="808080"/>
              <w:sz w:val="18"/>
              <w:szCs w:val="18"/>
              <w:lang w:val="fr-FR"/>
            </w:rPr>
            <w:t xml:space="preserve"> Marketing</w:t>
          </w:r>
        </w:p>
        <w:p w14:paraId="3B770F56" w14:textId="1A60E680" w:rsidR="00E653F2" w:rsidRPr="002756DF" w:rsidRDefault="00E653F2" w:rsidP="00E653F2">
          <w:pPr>
            <w:tabs>
              <w:tab w:val="left" w:pos="983"/>
            </w:tabs>
            <w:spacing w:line="240" w:lineRule="exact"/>
            <w:ind w:right="454"/>
            <w:rPr>
              <w:rFonts w:eastAsia="Calibri" w:cs="Times New Roman"/>
              <w:color w:val="808080"/>
              <w:sz w:val="18"/>
              <w:szCs w:val="18"/>
              <w:lang w:val="fr-FR"/>
            </w:rPr>
          </w:pPr>
          <w:proofErr w:type="gramStart"/>
          <w:r w:rsidRPr="002756DF">
            <w:rPr>
              <w:rFonts w:eastAsia="Calibri" w:cs="Times New Roman"/>
              <w:color w:val="808080"/>
              <w:sz w:val="18"/>
              <w:szCs w:val="18"/>
              <w:lang w:val="fr-FR"/>
            </w:rPr>
            <w:t>Phone:</w:t>
          </w:r>
          <w:proofErr w:type="gramEnd"/>
          <w:r w:rsidRPr="002756DF">
            <w:rPr>
              <w:rFonts w:eastAsia="Calibri" w:cs="Times New Roman"/>
              <w:color w:val="808080"/>
              <w:sz w:val="18"/>
              <w:szCs w:val="18"/>
              <w:lang w:val="fr-FR"/>
            </w:rPr>
            <w:t xml:space="preserve"> </w:t>
          </w:r>
        </w:p>
        <w:p w14:paraId="61942EBB" w14:textId="4755B685" w:rsidR="00E653F2" w:rsidRPr="002756DF" w:rsidRDefault="004B6B40" w:rsidP="00E653F2">
          <w:pPr>
            <w:rPr>
              <w:rFonts w:eastAsia="Calibri" w:cs="Times New Roman"/>
              <w:color w:val="808080"/>
              <w:sz w:val="18"/>
              <w:szCs w:val="18"/>
              <w:lang w:val="fr-FR"/>
            </w:rPr>
          </w:pPr>
          <w:proofErr w:type="gramStart"/>
          <w:r w:rsidRPr="002756DF">
            <w:rPr>
              <w:rFonts w:eastAsia="Calibri" w:cs="Times New Roman"/>
              <w:color w:val="808080"/>
              <w:sz w:val="18"/>
              <w:szCs w:val="18"/>
              <w:lang w:val="fr-FR"/>
            </w:rPr>
            <w:t>Email:</w:t>
          </w:r>
          <w:proofErr w:type="gramEnd"/>
        </w:p>
        <w:p w14:paraId="0CD1A9A2" w14:textId="77777777" w:rsidR="00E653F2" w:rsidRPr="002756DF" w:rsidRDefault="00E653F2" w:rsidP="00E653F2">
          <w:pPr>
            <w:rPr>
              <w:rFonts w:eastAsia="Calibri" w:cs="Times New Roman"/>
              <w:noProof/>
              <w:color w:val="808080"/>
              <w:szCs w:val="22"/>
              <w:lang w:val="fr-FR"/>
            </w:rPr>
          </w:pPr>
        </w:p>
      </w:tc>
      <w:tc>
        <w:tcPr>
          <w:tcW w:w="3194" w:type="dxa"/>
        </w:tcPr>
        <w:p w14:paraId="62655C54" w14:textId="77777777" w:rsidR="00E653F2" w:rsidRPr="002756DF"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2756DF">
            <w:rPr>
              <w:rFonts w:eastAsia="Calibri" w:cs="Times New Roman"/>
              <w:color w:val="808080" w:themeColor="background1" w:themeShade="80"/>
              <w:sz w:val="18"/>
              <w:szCs w:val="18"/>
              <w:lang w:val="fr-FR"/>
            </w:rPr>
            <w:t>BASF SE</w:t>
          </w:r>
        </w:p>
        <w:p w14:paraId="6593F05C" w14:textId="77777777" w:rsidR="00E653F2" w:rsidRPr="002756DF"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2756DF">
            <w:rPr>
              <w:rFonts w:eastAsia="Calibri" w:cs="Times New Roman"/>
              <w:color w:val="808080" w:themeColor="background1" w:themeShade="80"/>
              <w:sz w:val="18"/>
              <w:szCs w:val="18"/>
              <w:lang w:val="fr-FR"/>
            </w:rPr>
            <w:t>67056 Ludwigshafen</w:t>
          </w:r>
        </w:p>
        <w:p w14:paraId="7778DE33" w14:textId="77777777" w:rsidR="00E653F2" w:rsidRPr="002756DF" w:rsidRDefault="00D00966"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Pr="002756DF">
              <w:rPr>
                <w:rStyle w:val="Hyperlink"/>
                <w:rFonts w:eastAsia="Calibri" w:cs="Times New Roman"/>
                <w:color w:val="808080" w:themeColor="background1" w:themeShade="80"/>
                <w:sz w:val="18"/>
                <w:szCs w:val="18"/>
                <w:lang w:val="fr-FR"/>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2756DF">
            <w:rPr>
              <w:rFonts w:eastAsia="Calibri" w:cs="Times New Roman"/>
              <w:color w:val="808080" w:themeColor="background1" w:themeShade="80"/>
              <w:sz w:val="18"/>
              <w:szCs w:val="18"/>
              <w:u w:val="single"/>
              <w:lang w:val="fr-FR"/>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Pr="002756DF" w:rsidRDefault="006F4F44" w:rsidP="006F4F44">
          <w:pPr>
            <w:tabs>
              <w:tab w:val="center" w:pos="4536"/>
              <w:tab w:val="right" w:pos="9072"/>
            </w:tabs>
            <w:ind w:right="284"/>
            <w:rPr>
              <w:rFonts w:eastAsia="Calibri" w:cs="Times New Roman"/>
              <w:noProof/>
              <w:color w:val="808080"/>
              <w:szCs w:val="22"/>
              <w:lang w:val="fr-FR"/>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2756DF" w:rsidRDefault="004B6B40" w:rsidP="0022699A">
    <w:pPr>
      <w:pStyle w:val="Footer"/>
      <w:rPr>
        <w:noProof/>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965A" w14:textId="77777777" w:rsidR="00F10A52" w:rsidRDefault="00F10A52" w:rsidP="00B35193">
      <w:r>
        <w:separator/>
      </w:r>
    </w:p>
  </w:footnote>
  <w:footnote w:type="continuationSeparator" w:id="0">
    <w:p w14:paraId="48450962" w14:textId="77777777" w:rsidR="00F10A52" w:rsidRDefault="00F10A52"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7B12"/>
    <w:rsid w:val="00041AEF"/>
    <w:rsid w:val="0004243A"/>
    <w:rsid w:val="000500AA"/>
    <w:rsid w:val="000544D8"/>
    <w:rsid w:val="00060167"/>
    <w:rsid w:val="00060907"/>
    <w:rsid w:val="0007173B"/>
    <w:rsid w:val="00074600"/>
    <w:rsid w:val="000B655C"/>
    <w:rsid w:val="000B6C4D"/>
    <w:rsid w:val="000C0FF1"/>
    <w:rsid w:val="000D33E3"/>
    <w:rsid w:val="000D42FF"/>
    <w:rsid w:val="000D4720"/>
    <w:rsid w:val="000F0A6F"/>
    <w:rsid w:val="00104617"/>
    <w:rsid w:val="00127EEB"/>
    <w:rsid w:val="0013151E"/>
    <w:rsid w:val="001374C2"/>
    <w:rsid w:val="00141495"/>
    <w:rsid w:val="001470F7"/>
    <w:rsid w:val="00152DE3"/>
    <w:rsid w:val="001A356D"/>
    <w:rsid w:val="001B3F17"/>
    <w:rsid w:val="001D6156"/>
    <w:rsid w:val="001E656E"/>
    <w:rsid w:val="001F4592"/>
    <w:rsid w:val="001F50AF"/>
    <w:rsid w:val="001F6B67"/>
    <w:rsid w:val="00204BD9"/>
    <w:rsid w:val="0021611F"/>
    <w:rsid w:val="0022161D"/>
    <w:rsid w:val="0022699A"/>
    <w:rsid w:val="00232036"/>
    <w:rsid w:val="0024026D"/>
    <w:rsid w:val="00250648"/>
    <w:rsid w:val="00261026"/>
    <w:rsid w:val="00270607"/>
    <w:rsid w:val="00271514"/>
    <w:rsid w:val="00271AF3"/>
    <w:rsid w:val="002756DF"/>
    <w:rsid w:val="002822FC"/>
    <w:rsid w:val="002A0F11"/>
    <w:rsid w:val="002A1254"/>
    <w:rsid w:val="002D5D44"/>
    <w:rsid w:val="002E1E54"/>
    <w:rsid w:val="002E4BB5"/>
    <w:rsid w:val="002F632C"/>
    <w:rsid w:val="00301A22"/>
    <w:rsid w:val="00305C01"/>
    <w:rsid w:val="003168F0"/>
    <w:rsid w:val="00317257"/>
    <w:rsid w:val="003355ED"/>
    <w:rsid w:val="0033765D"/>
    <w:rsid w:val="00364ADF"/>
    <w:rsid w:val="00367DC3"/>
    <w:rsid w:val="003C4352"/>
    <w:rsid w:val="003D1EB0"/>
    <w:rsid w:val="003E5325"/>
    <w:rsid w:val="00401FF3"/>
    <w:rsid w:val="0040536D"/>
    <w:rsid w:val="0042444A"/>
    <w:rsid w:val="0043054B"/>
    <w:rsid w:val="004436B8"/>
    <w:rsid w:val="0044522F"/>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05575"/>
    <w:rsid w:val="005412BA"/>
    <w:rsid w:val="00547A84"/>
    <w:rsid w:val="00552E57"/>
    <w:rsid w:val="0055542E"/>
    <w:rsid w:val="005770B6"/>
    <w:rsid w:val="00586192"/>
    <w:rsid w:val="005A3354"/>
    <w:rsid w:val="005A5B24"/>
    <w:rsid w:val="005C0A27"/>
    <w:rsid w:val="005C285A"/>
    <w:rsid w:val="005F06CD"/>
    <w:rsid w:val="00602441"/>
    <w:rsid w:val="006037E0"/>
    <w:rsid w:val="00625780"/>
    <w:rsid w:val="00640AEA"/>
    <w:rsid w:val="0064438C"/>
    <w:rsid w:val="006762EC"/>
    <w:rsid w:val="00682800"/>
    <w:rsid w:val="00686186"/>
    <w:rsid w:val="006C588B"/>
    <w:rsid w:val="006E0BF7"/>
    <w:rsid w:val="006E2860"/>
    <w:rsid w:val="006F4F44"/>
    <w:rsid w:val="006F6F6B"/>
    <w:rsid w:val="00716BA6"/>
    <w:rsid w:val="007234EF"/>
    <w:rsid w:val="00744C11"/>
    <w:rsid w:val="007741B3"/>
    <w:rsid w:val="00774D67"/>
    <w:rsid w:val="00785F24"/>
    <w:rsid w:val="00796BD2"/>
    <w:rsid w:val="007A247C"/>
    <w:rsid w:val="007A62CD"/>
    <w:rsid w:val="007A7A82"/>
    <w:rsid w:val="007B7AD1"/>
    <w:rsid w:val="007C1340"/>
    <w:rsid w:val="007D010F"/>
    <w:rsid w:val="007F0DFC"/>
    <w:rsid w:val="007F4CD8"/>
    <w:rsid w:val="008061C8"/>
    <w:rsid w:val="00812DC4"/>
    <w:rsid w:val="0082683B"/>
    <w:rsid w:val="00831762"/>
    <w:rsid w:val="008349B0"/>
    <w:rsid w:val="00844AB2"/>
    <w:rsid w:val="008724DF"/>
    <w:rsid w:val="008854A4"/>
    <w:rsid w:val="00886841"/>
    <w:rsid w:val="00887821"/>
    <w:rsid w:val="008F3216"/>
    <w:rsid w:val="00930A93"/>
    <w:rsid w:val="00932C66"/>
    <w:rsid w:val="00932F00"/>
    <w:rsid w:val="00937C87"/>
    <w:rsid w:val="00937E38"/>
    <w:rsid w:val="00942C82"/>
    <w:rsid w:val="0094429D"/>
    <w:rsid w:val="0094733F"/>
    <w:rsid w:val="00973192"/>
    <w:rsid w:val="00983588"/>
    <w:rsid w:val="00990FE4"/>
    <w:rsid w:val="00991BBE"/>
    <w:rsid w:val="009926F2"/>
    <w:rsid w:val="00994716"/>
    <w:rsid w:val="0099759F"/>
    <w:rsid w:val="009A0392"/>
    <w:rsid w:val="009C34EB"/>
    <w:rsid w:val="009C59AC"/>
    <w:rsid w:val="009E69A1"/>
    <w:rsid w:val="009F20E9"/>
    <w:rsid w:val="009F3E91"/>
    <w:rsid w:val="00A3326B"/>
    <w:rsid w:val="00A3474C"/>
    <w:rsid w:val="00A41D08"/>
    <w:rsid w:val="00A64171"/>
    <w:rsid w:val="00A82094"/>
    <w:rsid w:val="00A84B6E"/>
    <w:rsid w:val="00A94B83"/>
    <w:rsid w:val="00AA4270"/>
    <w:rsid w:val="00AA79F4"/>
    <w:rsid w:val="00AB6659"/>
    <w:rsid w:val="00AD04CA"/>
    <w:rsid w:val="00AD1D93"/>
    <w:rsid w:val="00AD6D6F"/>
    <w:rsid w:val="00AE2087"/>
    <w:rsid w:val="00AE3532"/>
    <w:rsid w:val="00AF3512"/>
    <w:rsid w:val="00B10AC1"/>
    <w:rsid w:val="00B12732"/>
    <w:rsid w:val="00B135B9"/>
    <w:rsid w:val="00B1660E"/>
    <w:rsid w:val="00B247CD"/>
    <w:rsid w:val="00B35193"/>
    <w:rsid w:val="00B508C7"/>
    <w:rsid w:val="00B5473C"/>
    <w:rsid w:val="00B70E6D"/>
    <w:rsid w:val="00B73F1A"/>
    <w:rsid w:val="00B75E06"/>
    <w:rsid w:val="00B76AAA"/>
    <w:rsid w:val="00B7724F"/>
    <w:rsid w:val="00B874A3"/>
    <w:rsid w:val="00B93230"/>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2821"/>
    <w:rsid w:val="00CB794E"/>
    <w:rsid w:val="00CD5D9B"/>
    <w:rsid w:val="00CE4B41"/>
    <w:rsid w:val="00CF7AAE"/>
    <w:rsid w:val="00D00966"/>
    <w:rsid w:val="00D23319"/>
    <w:rsid w:val="00D30E42"/>
    <w:rsid w:val="00D61888"/>
    <w:rsid w:val="00D646DD"/>
    <w:rsid w:val="00D649E1"/>
    <w:rsid w:val="00D6590F"/>
    <w:rsid w:val="00D866E3"/>
    <w:rsid w:val="00DB0EA4"/>
    <w:rsid w:val="00DB30A5"/>
    <w:rsid w:val="00DB43D2"/>
    <w:rsid w:val="00DD0E21"/>
    <w:rsid w:val="00DF1003"/>
    <w:rsid w:val="00E02421"/>
    <w:rsid w:val="00E06C36"/>
    <w:rsid w:val="00E3130F"/>
    <w:rsid w:val="00E35D1B"/>
    <w:rsid w:val="00E64554"/>
    <w:rsid w:val="00E653F2"/>
    <w:rsid w:val="00E9407E"/>
    <w:rsid w:val="00EE1D35"/>
    <w:rsid w:val="00EF1D91"/>
    <w:rsid w:val="00F05EF8"/>
    <w:rsid w:val="00F10A52"/>
    <w:rsid w:val="00F525D9"/>
    <w:rsid w:val="00F536DC"/>
    <w:rsid w:val="00F67655"/>
    <w:rsid w:val="00F8420D"/>
    <w:rsid w:val="00FA0FB2"/>
    <w:rsid w:val="00FB27A9"/>
    <w:rsid w:val="00FC7D30"/>
    <w:rsid w:val="00FD694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D6590F"/>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D6590F"/>
    <w:rPr>
      <w:b/>
      <w:bCs/>
    </w:rPr>
  </w:style>
  <w:style w:type="paragraph" w:styleId="Revision">
    <w:name w:val="Revision"/>
    <w:hidden/>
    <w:uiPriority w:val="99"/>
    <w:semiHidden/>
    <w:rsid w:val="0074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180122907">
      <w:bodyDiv w:val="1"/>
      <w:marLeft w:val="0"/>
      <w:marRight w:val="0"/>
      <w:marTop w:val="0"/>
      <w:marBottom w:val="0"/>
      <w:divBdr>
        <w:top w:val="none" w:sz="0" w:space="0" w:color="auto"/>
        <w:left w:val="none" w:sz="0" w:space="0" w:color="auto"/>
        <w:bottom w:val="none" w:sz="0" w:space="0" w:color="auto"/>
        <w:right w:val="none" w:sz="0" w:space="0" w:color="auto"/>
      </w:divBdr>
      <w:divsChild>
        <w:div w:id="1168786941">
          <w:marLeft w:val="0"/>
          <w:marRight w:val="0"/>
          <w:marTop w:val="0"/>
          <w:marBottom w:val="0"/>
          <w:divBdr>
            <w:top w:val="none" w:sz="0" w:space="0" w:color="auto"/>
            <w:left w:val="none" w:sz="0" w:space="0" w:color="auto"/>
            <w:bottom w:val="none" w:sz="0" w:space="0" w:color="auto"/>
            <w:right w:val="none" w:sz="0" w:space="0" w:color="auto"/>
          </w:divBdr>
        </w:div>
        <w:div w:id="681669731">
          <w:marLeft w:val="0"/>
          <w:marRight w:val="0"/>
          <w:marTop w:val="0"/>
          <w:marBottom w:val="0"/>
          <w:divBdr>
            <w:top w:val="none" w:sz="0" w:space="0" w:color="auto"/>
            <w:left w:val="none" w:sz="0" w:space="0" w:color="auto"/>
            <w:bottom w:val="none" w:sz="0" w:space="0" w:color="auto"/>
            <w:right w:val="none" w:sz="0" w:space="0" w:color="auto"/>
          </w:divBdr>
        </w:div>
        <w:div w:id="840700754">
          <w:marLeft w:val="0"/>
          <w:marRight w:val="0"/>
          <w:marTop w:val="0"/>
          <w:marBottom w:val="0"/>
          <w:divBdr>
            <w:top w:val="none" w:sz="0" w:space="0" w:color="auto"/>
            <w:left w:val="none" w:sz="0" w:space="0" w:color="auto"/>
            <w:bottom w:val="none" w:sz="0" w:space="0" w:color="auto"/>
            <w:right w:val="none" w:sz="0" w:space="0" w:color="auto"/>
          </w:divBdr>
        </w:div>
        <w:div w:id="1118648618">
          <w:marLeft w:val="0"/>
          <w:marRight w:val="0"/>
          <w:marTop w:val="0"/>
          <w:marBottom w:val="0"/>
          <w:divBdr>
            <w:top w:val="none" w:sz="0" w:space="0" w:color="auto"/>
            <w:left w:val="none" w:sz="0" w:space="0" w:color="auto"/>
            <w:bottom w:val="none" w:sz="0" w:space="0" w:color="auto"/>
            <w:right w:val="none" w:sz="0" w:space="0" w:color="auto"/>
          </w:divBdr>
        </w:div>
        <w:div w:id="739016534">
          <w:marLeft w:val="0"/>
          <w:marRight w:val="0"/>
          <w:marTop w:val="0"/>
          <w:marBottom w:val="0"/>
          <w:divBdr>
            <w:top w:val="none" w:sz="0" w:space="0" w:color="auto"/>
            <w:left w:val="none" w:sz="0" w:space="0" w:color="auto"/>
            <w:bottom w:val="none" w:sz="0" w:space="0" w:color="auto"/>
            <w:right w:val="none" w:sz="0" w:space="0" w:color="auto"/>
          </w:divBdr>
        </w:div>
        <w:div w:id="778334016">
          <w:marLeft w:val="0"/>
          <w:marRight w:val="0"/>
          <w:marTop w:val="0"/>
          <w:marBottom w:val="0"/>
          <w:divBdr>
            <w:top w:val="none" w:sz="0" w:space="0" w:color="auto"/>
            <w:left w:val="none" w:sz="0" w:space="0" w:color="auto"/>
            <w:bottom w:val="none" w:sz="0" w:space="0" w:color="auto"/>
            <w:right w:val="none" w:sz="0" w:space="0" w:color="auto"/>
          </w:divBdr>
        </w:div>
        <w:div w:id="379978257">
          <w:marLeft w:val="0"/>
          <w:marRight w:val="0"/>
          <w:marTop w:val="0"/>
          <w:marBottom w:val="0"/>
          <w:divBdr>
            <w:top w:val="none" w:sz="0" w:space="0" w:color="auto"/>
            <w:left w:val="none" w:sz="0" w:space="0" w:color="auto"/>
            <w:bottom w:val="none" w:sz="0" w:space="0" w:color="auto"/>
            <w:right w:val="none" w:sz="0" w:space="0" w:color="auto"/>
          </w:divBdr>
        </w:div>
        <w:div w:id="1117216024">
          <w:marLeft w:val="0"/>
          <w:marRight w:val="0"/>
          <w:marTop w:val="0"/>
          <w:marBottom w:val="0"/>
          <w:divBdr>
            <w:top w:val="none" w:sz="0" w:space="0" w:color="auto"/>
            <w:left w:val="none" w:sz="0" w:space="0" w:color="auto"/>
            <w:bottom w:val="none" w:sz="0" w:space="0" w:color="auto"/>
            <w:right w:val="none" w:sz="0" w:space="0" w:color="auto"/>
          </w:divBdr>
        </w:div>
        <w:div w:id="239291861">
          <w:marLeft w:val="0"/>
          <w:marRight w:val="0"/>
          <w:marTop w:val="0"/>
          <w:marBottom w:val="0"/>
          <w:divBdr>
            <w:top w:val="none" w:sz="0" w:space="0" w:color="auto"/>
            <w:left w:val="none" w:sz="0" w:space="0" w:color="auto"/>
            <w:bottom w:val="none" w:sz="0" w:space="0" w:color="auto"/>
            <w:right w:val="none" w:sz="0" w:space="0" w:color="auto"/>
          </w:divBdr>
        </w:div>
        <w:div w:id="1993826100">
          <w:marLeft w:val="0"/>
          <w:marRight w:val="0"/>
          <w:marTop w:val="0"/>
          <w:marBottom w:val="0"/>
          <w:divBdr>
            <w:top w:val="none" w:sz="0" w:space="0" w:color="auto"/>
            <w:left w:val="none" w:sz="0" w:space="0" w:color="auto"/>
            <w:bottom w:val="none" w:sz="0" w:space="0" w:color="auto"/>
            <w:right w:val="none" w:sz="0" w:space="0" w:color="auto"/>
          </w:divBdr>
        </w:div>
        <w:div w:id="1602837168">
          <w:marLeft w:val="0"/>
          <w:marRight w:val="0"/>
          <w:marTop w:val="0"/>
          <w:marBottom w:val="0"/>
          <w:divBdr>
            <w:top w:val="none" w:sz="0" w:space="0" w:color="auto"/>
            <w:left w:val="none" w:sz="0" w:space="0" w:color="auto"/>
            <w:bottom w:val="none" w:sz="0" w:space="0" w:color="auto"/>
            <w:right w:val="none" w:sz="0" w:space="0" w:color="auto"/>
          </w:divBdr>
        </w:div>
        <w:div w:id="710350357">
          <w:marLeft w:val="0"/>
          <w:marRight w:val="0"/>
          <w:marTop w:val="0"/>
          <w:marBottom w:val="0"/>
          <w:divBdr>
            <w:top w:val="none" w:sz="0" w:space="0" w:color="auto"/>
            <w:left w:val="none" w:sz="0" w:space="0" w:color="auto"/>
            <w:bottom w:val="none" w:sz="0" w:space="0" w:color="auto"/>
            <w:right w:val="none" w:sz="0" w:space="0" w:color="auto"/>
          </w:divBdr>
        </w:div>
        <w:div w:id="1021903351">
          <w:marLeft w:val="0"/>
          <w:marRight w:val="0"/>
          <w:marTop w:val="0"/>
          <w:marBottom w:val="0"/>
          <w:divBdr>
            <w:top w:val="none" w:sz="0" w:space="0" w:color="auto"/>
            <w:left w:val="none" w:sz="0" w:space="0" w:color="auto"/>
            <w:bottom w:val="none" w:sz="0" w:space="0" w:color="auto"/>
            <w:right w:val="none" w:sz="0" w:space="0" w:color="auto"/>
          </w:divBdr>
        </w:div>
        <w:div w:id="1637178817">
          <w:marLeft w:val="0"/>
          <w:marRight w:val="0"/>
          <w:marTop w:val="0"/>
          <w:marBottom w:val="0"/>
          <w:divBdr>
            <w:top w:val="none" w:sz="0" w:space="0" w:color="auto"/>
            <w:left w:val="none" w:sz="0" w:space="0" w:color="auto"/>
            <w:bottom w:val="none" w:sz="0" w:space="0" w:color="auto"/>
            <w:right w:val="none" w:sz="0" w:space="0" w:color="auto"/>
          </w:divBdr>
        </w:div>
        <w:div w:id="1591423408">
          <w:marLeft w:val="0"/>
          <w:marRight w:val="0"/>
          <w:marTop w:val="0"/>
          <w:marBottom w:val="0"/>
          <w:divBdr>
            <w:top w:val="none" w:sz="0" w:space="0" w:color="auto"/>
            <w:left w:val="none" w:sz="0" w:space="0" w:color="auto"/>
            <w:bottom w:val="none" w:sz="0" w:space="0" w:color="auto"/>
            <w:right w:val="none" w:sz="0" w:space="0" w:color="auto"/>
          </w:divBdr>
        </w:div>
        <w:div w:id="1124886353">
          <w:marLeft w:val="0"/>
          <w:marRight w:val="0"/>
          <w:marTop w:val="0"/>
          <w:marBottom w:val="0"/>
          <w:divBdr>
            <w:top w:val="none" w:sz="0" w:space="0" w:color="auto"/>
            <w:left w:val="none" w:sz="0" w:space="0" w:color="auto"/>
            <w:bottom w:val="none" w:sz="0" w:space="0" w:color="auto"/>
            <w:right w:val="none" w:sz="0" w:space="0" w:color="auto"/>
          </w:divBdr>
        </w:div>
        <w:div w:id="716126851">
          <w:marLeft w:val="0"/>
          <w:marRight w:val="0"/>
          <w:marTop w:val="0"/>
          <w:marBottom w:val="0"/>
          <w:divBdr>
            <w:top w:val="none" w:sz="0" w:space="0" w:color="auto"/>
            <w:left w:val="none" w:sz="0" w:space="0" w:color="auto"/>
            <w:bottom w:val="none" w:sz="0" w:space="0" w:color="auto"/>
            <w:right w:val="none" w:sz="0" w:space="0" w:color="auto"/>
          </w:divBdr>
        </w:div>
        <w:div w:id="1506435392">
          <w:marLeft w:val="0"/>
          <w:marRight w:val="0"/>
          <w:marTop w:val="0"/>
          <w:marBottom w:val="0"/>
          <w:divBdr>
            <w:top w:val="none" w:sz="0" w:space="0" w:color="auto"/>
            <w:left w:val="none" w:sz="0" w:space="0" w:color="auto"/>
            <w:bottom w:val="none" w:sz="0" w:space="0" w:color="auto"/>
            <w:right w:val="none" w:sz="0" w:space="0" w:color="auto"/>
          </w:divBdr>
        </w:div>
        <w:div w:id="1883905664">
          <w:marLeft w:val="0"/>
          <w:marRight w:val="0"/>
          <w:marTop w:val="0"/>
          <w:marBottom w:val="0"/>
          <w:divBdr>
            <w:top w:val="none" w:sz="0" w:space="0" w:color="auto"/>
            <w:left w:val="none" w:sz="0" w:space="0" w:color="auto"/>
            <w:bottom w:val="none" w:sz="0" w:space="0" w:color="auto"/>
            <w:right w:val="none" w:sz="0" w:space="0" w:color="auto"/>
          </w:divBdr>
        </w:div>
        <w:div w:id="370570844">
          <w:marLeft w:val="0"/>
          <w:marRight w:val="0"/>
          <w:marTop w:val="0"/>
          <w:marBottom w:val="0"/>
          <w:divBdr>
            <w:top w:val="none" w:sz="0" w:space="0" w:color="auto"/>
            <w:left w:val="none" w:sz="0" w:space="0" w:color="auto"/>
            <w:bottom w:val="none" w:sz="0" w:space="0" w:color="auto"/>
            <w:right w:val="none" w:sz="0" w:space="0" w:color="auto"/>
          </w:divBdr>
        </w:div>
        <w:div w:id="1338653636">
          <w:marLeft w:val="0"/>
          <w:marRight w:val="0"/>
          <w:marTop w:val="0"/>
          <w:marBottom w:val="0"/>
          <w:divBdr>
            <w:top w:val="none" w:sz="0" w:space="0" w:color="auto"/>
            <w:left w:val="none" w:sz="0" w:space="0" w:color="auto"/>
            <w:bottom w:val="none" w:sz="0" w:space="0" w:color="auto"/>
            <w:right w:val="none" w:sz="0" w:space="0" w:color="auto"/>
          </w:divBdr>
        </w:div>
        <w:div w:id="2010710871">
          <w:marLeft w:val="0"/>
          <w:marRight w:val="0"/>
          <w:marTop w:val="0"/>
          <w:marBottom w:val="0"/>
          <w:divBdr>
            <w:top w:val="none" w:sz="0" w:space="0" w:color="auto"/>
            <w:left w:val="none" w:sz="0" w:space="0" w:color="auto"/>
            <w:bottom w:val="none" w:sz="0" w:space="0" w:color="auto"/>
            <w:right w:val="none" w:sz="0" w:space="0" w:color="auto"/>
          </w:divBdr>
        </w:div>
        <w:div w:id="421147541">
          <w:marLeft w:val="0"/>
          <w:marRight w:val="0"/>
          <w:marTop w:val="0"/>
          <w:marBottom w:val="0"/>
          <w:divBdr>
            <w:top w:val="none" w:sz="0" w:space="0" w:color="auto"/>
            <w:left w:val="none" w:sz="0" w:space="0" w:color="auto"/>
            <w:bottom w:val="none" w:sz="0" w:space="0" w:color="auto"/>
            <w:right w:val="none" w:sz="0" w:space="0" w:color="auto"/>
          </w:divBdr>
        </w:div>
        <w:div w:id="1766343145">
          <w:marLeft w:val="0"/>
          <w:marRight w:val="0"/>
          <w:marTop w:val="0"/>
          <w:marBottom w:val="0"/>
          <w:divBdr>
            <w:top w:val="none" w:sz="0" w:space="0" w:color="auto"/>
            <w:left w:val="none" w:sz="0" w:space="0" w:color="auto"/>
            <w:bottom w:val="none" w:sz="0" w:space="0" w:color="auto"/>
            <w:right w:val="none" w:sz="0" w:space="0" w:color="auto"/>
          </w:divBdr>
        </w:div>
        <w:div w:id="802966145">
          <w:marLeft w:val="0"/>
          <w:marRight w:val="0"/>
          <w:marTop w:val="0"/>
          <w:marBottom w:val="0"/>
          <w:divBdr>
            <w:top w:val="none" w:sz="0" w:space="0" w:color="auto"/>
            <w:left w:val="none" w:sz="0" w:space="0" w:color="auto"/>
            <w:bottom w:val="none" w:sz="0" w:space="0" w:color="auto"/>
            <w:right w:val="none" w:sz="0" w:space="0" w:color="auto"/>
          </w:divBdr>
        </w:div>
        <w:div w:id="1448311385">
          <w:marLeft w:val="0"/>
          <w:marRight w:val="0"/>
          <w:marTop w:val="0"/>
          <w:marBottom w:val="0"/>
          <w:divBdr>
            <w:top w:val="none" w:sz="0" w:space="0" w:color="auto"/>
            <w:left w:val="none" w:sz="0" w:space="0" w:color="auto"/>
            <w:bottom w:val="none" w:sz="0" w:space="0" w:color="auto"/>
            <w:right w:val="none" w:sz="0" w:space="0" w:color="auto"/>
          </w:divBdr>
        </w:div>
        <w:div w:id="1293294505">
          <w:marLeft w:val="0"/>
          <w:marRight w:val="0"/>
          <w:marTop w:val="0"/>
          <w:marBottom w:val="0"/>
          <w:divBdr>
            <w:top w:val="none" w:sz="0" w:space="0" w:color="auto"/>
            <w:left w:val="none" w:sz="0" w:space="0" w:color="auto"/>
            <w:bottom w:val="none" w:sz="0" w:space="0" w:color="auto"/>
            <w:right w:val="none" w:sz="0" w:space="0" w:color="auto"/>
          </w:divBdr>
        </w:div>
        <w:div w:id="907686835">
          <w:marLeft w:val="0"/>
          <w:marRight w:val="0"/>
          <w:marTop w:val="0"/>
          <w:marBottom w:val="0"/>
          <w:divBdr>
            <w:top w:val="none" w:sz="0" w:space="0" w:color="auto"/>
            <w:left w:val="none" w:sz="0" w:space="0" w:color="auto"/>
            <w:bottom w:val="none" w:sz="0" w:space="0" w:color="auto"/>
            <w:right w:val="none" w:sz="0" w:space="0" w:color="auto"/>
          </w:divBdr>
        </w:div>
        <w:div w:id="1903101635">
          <w:marLeft w:val="0"/>
          <w:marRight w:val="0"/>
          <w:marTop w:val="0"/>
          <w:marBottom w:val="0"/>
          <w:divBdr>
            <w:top w:val="none" w:sz="0" w:space="0" w:color="auto"/>
            <w:left w:val="none" w:sz="0" w:space="0" w:color="auto"/>
            <w:bottom w:val="none" w:sz="0" w:space="0" w:color="auto"/>
            <w:right w:val="none" w:sz="0" w:space="0" w:color="auto"/>
          </w:divBdr>
        </w:div>
        <w:div w:id="1776712683">
          <w:marLeft w:val="0"/>
          <w:marRight w:val="0"/>
          <w:marTop w:val="0"/>
          <w:marBottom w:val="0"/>
          <w:divBdr>
            <w:top w:val="none" w:sz="0" w:space="0" w:color="auto"/>
            <w:left w:val="none" w:sz="0" w:space="0" w:color="auto"/>
            <w:bottom w:val="none" w:sz="0" w:space="0" w:color="auto"/>
            <w:right w:val="none" w:sz="0" w:space="0" w:color="auto"/>
          </w:divBdr>
        </w:div>
        <w:div w:id="250814969">
          <w:marLeft w:val="0"/>
          <w:marRight w:val="0"/>
          <w:marTop w:val="0"/>
          <w:marBottom w:val="0"/>
          <w:divBdr>
            <w:top w:val="none" w:sz="0" w:space="0" w:color="auto"/>
            <w:left w:val="none" w:sz="0" w:space="0" w:color="auto"/>
            <w:bottom w:val="none" w:sz="0" w:space="0" w:color="auto"/>
            <w:right w:val="none" w:sz="0" w:space="0" w:color="auto"/>
          </w:divBdr>
        </w:div>
        <w:div w:id="1555387858">
          <w:marLeft w:val="0"/>
          <w:marRight w:val="0"/>
          <w:marTop w:val="0"/>
          <w:marBottom w:val="0"/>
          <w:divBdr>
            <w:top w:val="none" w:sz="0" w:space="0" w:color="auto"/>
            <w:left w:val="none" w:sz="0" w:space="0" w:color="auto"/>
            <w:bottom w:val="none" w:sz="0" w:space="0" w:color="auto"/>
            <w:right w:val="none" w:sz="0" w:space="0" w:color="auto"/>
          </w:divBdr>
        </w:div>
        <w:div w:id="32465571">
          <w:marLeft w:val="0"/>
          <w:marRight w:val="0"/>
          <w:marTop w:val="0"/>
          <w:marBottom w:val="0"/>
          <w:divBdr>
            <w:top w:val="none" w:sz="0" w:space="0" w:color="auto"/>
            <w:left w:val="none" w:sz="0" w:space="0" w:color="auto"/>
            <w:bottom w:val="none" w:sz="0" w:space="0" w:color="auto"/>
            <w:right w:val="none" w:sz="0" w:space="0" w:color="auto"/>
          </w:divBdr>
        </w:div>
        <w:div w:id="809858809">
          <w:marLeft w:val="0"/>
          <w:marRight w:val="0"/>
          <w:marTop w:val="0"/>
          <w:marBottom w:val="0"/>
          <w:divBdr>
            <w:top w:val="none" w:sz="0" w:space="0" w:color="auto"/>
            <w:left w:val="none" w:sz="0" w:space="0" w:color="auto"/>
            <w:bottom w:val="none" w:sz="0" w:space="0" w:color="auto"/>
            <w:right w:val="none" w:sz="0" w:space="0" w:color="auto"/>
          </w:divBdr>
        </w:div>
        <w:div w:id="1359504289">
          <w:marLeft w:val="0"/>
          <w:marRight w:val="0"/>
          <w:marTop w:val="0"/>
          <w:marBottom w:val="0"/>
          <w:divBdr>
            <w:top w:val="none" w:sz="0" w:space="0" w:color="auto"/>
            <w:left w:val="none" w:sz="0" w:space="0" w:color="auto"/>
            <w:bottom w:val="none" w:sz="0" w:space="0" w:color="auto"/>
            <w:right w:val="none" w:sz="0" w:space="0" w:color="auto"/>
          </w:divBdr>
        </w:div>
      </w:divsChild>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835337724">
      <w:bodyDiv w:val="1"/>
      <w:marLeft w:val="0"/>
      <w:marRight w:val="0"/>
      <w:marTop w:val="0"/>
      <w:marBottom w:val="0"/>
      <w:divBdr>
        <w:top w:val="none" w:sz="0" w:space="0" w:color="auto"/>
        <w:left w:val="none" w:sz="0" w:space="0" w:color="auto"/>
        <w:bottom w:val="none" w:sz="0" w:space="0" w:color="auto"/>
        <w:right w:val="none" w:sz="0" w:space="0" w:color="auto"/>
      </w:divBdr>
      <w:divsChild>
        <w:div w:id="478762954">
          <w:marLeft w:val="0"/>
          <w:marRight w:val="0"/>
          <w:marTop w:val="0"/>
          <w:marBottom w:val="0"/>
          <w:divBdr>
            <w:top w:val="none" w:sz="0" w:space="0" w:color="auto"/>
            <w:left w:val="none" w:sz="0" w:space="0" w:color="auto"/>
            <w:bottom w:val="none" w:sz="0" w:space="0" w:color="auto"/>
            <w:right w:val="none" w:sz="0" w:space="0" w:color="auto"/>
          </w:divBdr>
        </w:div>
        <w:div w:id="1984192962">
          <w:marLeft w:val="0"/>
          <w:marRight w:val="0"/>
          <w:marTop w:val="0"/>
          <w:marBottom w:val="0"/>
          <w:divBdr>
            <w:top w:val="none" w:sz="0" w:space="0" w:color="auto"/>
            <w:left w:val="none" w:sz="0" w:space="0" w:color="auto"/>
            <w:bottom w:val="none" w:sz="0" w:space="0" w:color="auto"/>
            <w:right w:val="none" w:sz="0" w:space="0" w:color="auto"/>
          </w:divBdr>
        </w:div>
        <w:div w:id="96609931">
          <w:marLeft w:val="0"/>
          <w:marRight w:val="0"/>
          <w:marTop w:val="0"/>
          <w:marBottom w:val="0"/>
          <w:divBdr>
            <w:top w:val="none" w:sz="0" w:space="0" w:color="auto"/>
            <w:left w:val="none" w:sz="0" w:space="0" w:color="auto"/>
            <w:bottom w:val="none" w:sz="0" w:space="0" w:color="auto"/>
            <w:right w:val="none" w:sz="0" w:space="0" w:color="auto"/>
          </w:divBdr>
        </w:div>
        <w:div w:id="806817916">
          <w:marLeft w:val="0"/>
          <w:marRight w:val="0"/>
          <w:marTop w:val="0"/>
          <w:marBottom w:val="0"/>
          <w:divBdr>
            <w:top w:val="none" w:sz="0" w:space="0" w:color="auto"/>
            <w:left w:val="none" w:sz="0" w:space="0" w:color="auto"/>
            <w:bottom w:val="none" w:sz="0" w:space="0" w:color="auto"/>
            <w:right w:val="none" w:sz="0" w:space="0" w:color="auto"/>
          </w:divBdr>
        </w:div>
        <w:div w:id="1704014751">
          <w:marLeft w:val="0"/>
          <w:marRight w:val="0"/>
          <w:marTop w:val="0"/>
          <w:marBottom w:val="0"/>
          <w:divBdr>
            <w:top w:val="none" w:sz="0" w:space="0" w:color="auto"/>
            <w:left w:val="none" w:sz="0" w:space="0" w:color="auto"/>
            <w:bottom w:val="none" w:sz="0" w:space="0" w:color="auto"/>
            <w:right w:val="none" w:sz="0" w:space="0" w:color="auto"/>
          </w:divBdr>
        </w:div>
        <w:div w:id="1849901144">
          <w:marLeft w:val="0"/>
          <w:marRight w:val="0"/>
          <w:marTop w:val="0"/>
          <w:marBottom w:val="0"/>
          <w:divBdr>
            <w:top w:val="none" w:sz="0" w:space="0" w:color="auto"/>
            <w:left w:val="none" w:sz="0" w:space="0" w:color="auto"/>
            <w:bottom w:val="none" w:sz="0" w:space="0" w:color="auto"/>
            <w:right w:val="none" w:sz="0" w:space="0" w:color="auto"/>
          </w:divBdr>
        </w:div>
        <w:div w:id="377438239">
          <w:marLeft w:val="0"/>
          <w:marRight w:val="0"/>
          <w:marTop w:val="0"/>
          <w:marBottom w:val="0"/>
          <w:divBdr>
            <w:top w:val="none" w:sz="0" w:space="0" w:color="auto"/>
            <w:left w:val="none" w:sz="0" w:space="0" w:color="auto"/>
            <w:bottom w:val="none" w:sz="0" w:space="0" w:color="auto"/>
            <w:right w:val="none" w:sz="0" w:space="0" w:color="auto"/>
          </w:divBdr>
        </w:div>
        <w:div w:id="1989817354">
          <w:marLeft w:val="0"/>
          <w:marRight w:val="0"/>
          <w:marTop w:val="0"/>
          <w:marBottom w:val="0"/>
          <w:divBdr>
            <w:top w:val="none" w:sz="0" w:space="0" w:color="auto"/>
            <w:left w:val="none" w:sz="0" w:space="0" w:color="auto"/>
            <w:bottom w:val="none" w:sz="0" w:space="0" w:color="auto"/>
            <w:right w:val="none" w:sz="0" w:space="0" w:color="auto"/>
          </w:divBdr>
        </w:div>
        <w:div w:id="2080708644">
          <w:marLeft w:val="0"/>
          <w:marRight w:val="0"/>
          <w:marTop w:val="0"/>
          <w:marBottom w:val="0"/>
          <w:divBdr>
            <w:top w:val="none" w:sz="0" w:space="0" w:color="auto"/>
            <w:left w:val="none" w:sz="0" w:space="0" w:color="auto"/>
            <w:bottom w:val="none" w:sz="0" w:space="0" w:color="auto"/>
            <w:right w:val="none" w:sz="0" w:space="0" w:color="auto"/>
          </w:divBdr>
        </w:div>
        <w:div w:id="635910024">
          <w:marLeft w:val="0"/>
          <w:marRight w:val="0"/>
          <w:marTop w:val="0"/>
          <w:marBottom w:val="0"/>
          <w:divBdr>
            <w:top w:val="none" w:sz="0" w:space="0" w:color="auto"/>
            <w:left w:val="none" w:sz="0" w:space="0" w:color="auto"/>
            <w:bottom w:val="none" w:sz="0" w:space="0" w:color="auto"/>
            <w:right w:val="none" w:sz="0" w:space="0" w:color="auto"/>
          </w:divBdr>
        </w:div>
        <w:div w:id="2002074791">
          <w:marLeft w:val="0"/>
          <w:marRight w:val="0"/>
          <w:marTop w:val="0"/>
          <w:marBottom w:val="0"/>
          <w:divBdr>
            <w:top w:val="none" w:sz="0" w:space="0" w:color="auto"/>
            <w:left w:val="none" w:sz="0" w:space="0" w:color="auto"/>
            <w:bottom w:val="none" w:sz="0" w:space="0" w:color="auto"/>
            <w:right w:val="none" w:sz="0" w:space="0" w:color="auto"/>
          </w:divBdr>
        </w:div>
        <w:div w:id="1980726241">
          <w:marLeft w:val="0"/>
          <w:marRight w:val="0"/>
          <w:marTop w:val="0"/>
          <w:marBottom w:val="0"/>
          <w:divBdr>
            <w:top w:val="none" w:sz="0" w:space="0" w:color="auto"/>
            <w:left w:val="none" w:sz="0" w:space="0" w:color="auto"/>
            <w:bottom w:val="none" w:sz="0" w:space="0" w:color="auto"/>
            <w:right w:val="none" w:sz="0" w:space="0" w:color="auto"/>
          </w:divBdr>
        </w:div>
        <w:div w:id="404183601">
          <w:marLeft w:val="0"/>
          <w:marRight w:val="0"/>
          <w:marTop w:val="0"/>
          <w:marBottom w:val="0"/>
          <w:divBdr>
            <w:top w:val="none" w:sz="0" w:space="0" w:color="auto"/>
            <w:left w:val="none" w:sz="0" w:space="0" w:color="auto"/>
            <w:bottom w:val="none" w:sz="0" w:space="0" w:color="auto"/>
            <w:right w:val="none" w:sz="0" w:space="0" w:color="auto"/>
          </w:divBdr>
        </w:div>
        <w:div w:id="921180988">
          <w:marLeft w:val="0"/>
          <w:marRight w:val="0"/>
          <w:marTop w:val="0"/>
          <w:marBottom w:val="0"/>
          <w:divBdr>
            <w:top w:val="none" w:sz="0" w:space="0" w:color="auto"/>
            <w:left w:val="none" w:sz="0" w:space="0" w:color="auto"/>
            <w:bottom w:val="none" w:sz="0" w:space="0" w:color="auto"/>
            <w:right w:val="none" w:sz="0" w:space="0" w:color="auto"/>
          </w:divBdr>
        </w:div>
        <w:div w:id="1318919833">
          <w:marLeft w:val="0"/>
          <w:marRight w:val="0"/>
          <w:marTop w:val="0"/>
          <w:marBottom w:val="0"/>
          <w:divBdr>
            <w:top w:val="none" w:sz="0" w:space="0" w:color="auto"/>
            <w:left w:val="none" w:sz="0" w:space="0" w:color="auto"/>
            <w:bottom w:val="none" w:sz="0" w:space="0" w:color="auto"/>
            <w:right w:val="none" w:sz="0" w:space="0" w:color="auto"/>
          </w:divBdr>
        </w:div>
        <w:div w:id="1975059333">
          <w:marLeft w:val="0"/>
          <w:marRight w:val="0"/>
          <w:marTop w:val="0"/>
          <w:marBottom w:val="0"/>
          <w:divBdr>
            <w:top w:val="none" w:sz="0" w:space="0" w:color="auto"/>
            <w:left w:val="none" w:sz="0" w:space="0" w:color="auto"/>
            <w:bottom w:val="none" w:sz="0" w:space="0" w:color="auto"/>
            <w:right w:val="none" w:sz="0" w:space="0" w:color="auto"/>
          </w:divBdr>
        </w:div>
        <w:div w:id="526915594">
          <w:marLeft w:val="0"/>
          <w:marRight w:val="0"/>
          <w:marTop w:val="0"/>
          <w:marBottom w:val="0"/>
          <w:divBdr>
            <w:top w:val="none" w:sz="0" w:space="0" w:color="auto"/>
            <w:left w:val="none" w:sz="0" w:space="0" w:color="auto"/>
            <w:bottom w:val="none" w:sz="0" w:space="0" w:color="auto"/>
            <w:right w:val="none" w:sz="0" w:space="0" w:color="auto"/>
          </w:divBdr>
        </w:div>
        <w:div w:id="955213372">
          <w:marLeft w:val="0"/>
          <w:marRight w:val="0"/>
          <w:marTop w:val="0"/>
          <w:marBottom w:val="0"/>
          <w:divBdr>
            <w:top w:val="none" w:sz="0" w:space="0" w:color="auto"/>
            <w:left w:val="none" w:sz="0" w:space="0" w:color="auto"/>
            <w:bottom w:val="none" w:sz="0" w:space="0" w:color="auto"/>
            <w:right w:val="none" w:sz="0" w:space="0" w:color="auto"/>
          </w:divBdr>
        </w:div>
        <w:div w:id="862867591">
          <w:marLeft w:val="0"/>
          <w:marRight w:val="0"/>
          <w:marTop w:val="0"/>
          <w:marBottom w:val="0"/>
          <w:divBdr>
            <w:top w:val="none" w:sz="0" w:space="0" w:color="auto"/>
            <w:left w:val="none" w:sz="0" w:space="0" w:color="auto"/>
            <w:bottom w:val="none" w:sz="0" w:space="0" w:color="auto"/>
            <w:right w:val="none" w:sz="0" w:space="0" w:color="auto"/>
          </w:divBdr>
        </w:div>
        <w:div w:id="1815221298">
          <w:marLeft w:val="0"/>
          <w:marRight w:val="0"/>
          <w:marTop w:val="0"/>
          <w:marBottom w:val="0"/>
          <w:divBdr>
            <w:top w:val="none" w:sz="0" w:space="0" w:color="auto"/>
            <w:left w:val="none" w:sz="0" w:space="0" w:color="auto"/>
            <w:bottom w:val="none" w:sz="0" w:space="0" w:color="auto"/>
            <w:right w:val="none" w:sz="0" w:space="0" w:color="auto"/>
          </w:divBdr>
        </w:div>
        <w:div w:id="1418792863">
          <w:marLeft w:val="0"/>
          <w:marRight w:val="0"/>
          <w:marTop w:val="0"/>
          <w:marBottom w:val="0"/>
          <w:divBdr>
            <w:top w:val="none" w:sz="0" w:space="0" w:color="auto"/>
            <w:left w:val="none" w:sz="0" w:space="0" w:color="auto"/>
            <w:bottom w:val="none" w:sz="0" w:space="0" w:color="auto"/>
            <w:right w:val="none" w:sz="0" w:space="0" w:color="auto"/>
          </w:divBdr>
        </w:div>
        <w:div w:id="1667856568">
          <w:marLeft w:val="0"/>
          <w:marRight w:val="0"/>
          <w:marTop w:val="0"/>
          <w:marBottom w:val="0"/>
          <w:divBdr>
            <w:top w:val="none" w:sz="0" w:space="0" w:color="auto"/>
            <w:left w:val="none" w:sz="0" w:space="0" w:color="auto"/>
            <w:bottom w:val="none" w:sz="0" w:space="0" w:color="auto"/>
            <w:right w:val="none" w:sz="0" w:space="0" w:color="auto"/>
          </w:divBdr>
        </w:div>
        <w:div w:id="1183937674">
          <w:marLeft w:val="0"/>
          <w:marRight w:val="0"/>
          <w:marTop w:val="0"/>
          <w:marBottom w:val="0"/>
          <w:divBdr>
            <w:top w:val="none" w:sz="0" w:space="0" w:color="auto"/>
            <w:left w:val="none" w:sz="0" w:space="0" w:color="auto"/>
            <w:bottom w:val="none" w:sz="0" w:space="0" w:color="auto"/>
            <w:right w:val="none" w:sz="0" w:space="0" w:color="auto"/>
          </w:divBdr>
        </w:div>
        <w:div w:id="35618670">
          <w:marLeft w:val="0"/>
          <w:marRight w:val="0"/>
          <w:marTop w:val="0"/>
          <w:marBottom w:val="0"/>
          <w:divBdr>
            <w:top w:val="none" w:sz="0" w:space="0" w:color="auto"/>
            <w:left w:val="none" w:sz="0" w:space="0" w:color="auto"/>
            <w:bottom w:val="none" w:sz="0" w:space="0" w:color="auto"/>
            <w:right w:val="none" w:sz="0" w:space="0" w:color="auto"/>
          </w:divBdr>
        </w:div>
        <w:div w:id="1084766314">
          <w:marLeft w:val="0"/>
          <w:marRight w:val="0"/>
          <w:marTop w:val="0"/>
          <w:marBottom w:val="0"/>
          <w:divBdr>
            <w:top w:val="none" w:sz="0" w:space="0" w:color="auto"/>
            <w:left w:val="none" w:sz="0" w:space="0" w:color="auto"/>
            <w:bottom w:val="none" w:sz="0" w:space="0" w:color="auto"/>
            <w:right w:val="none" w:sz="0" w:space="0" w:color="auto"/>
          </w:divBdr>
        </w:div>
        <w:div w:id="1586920803">
          <w:marLeft w:val="0"/>
          <w:marRight w:val="0"/>
          <w:marTop w:val="0"/>
          <w:marBottom w:val="0"/>
          <w:divBdr>
            <w:top w:val="none" w:sz="0" w:space="0" w:color="auto"/>
            <w:left w:val="none" w:sz="0" w:space="0" w:color="auto"/>
            <w:bottom w:val="none" w:sz="0" w:space="0" w:color="auto"/>
            <w:right w:val="none" w:sz="0" w:space="0" w:color="auto"/>
          </w:divBdr>
        </w:div>
        <w:div w:id="1993017574">
          <w:marLeft w:val="0"/>
          <w:marRight w:val="0"/>
          <w:marTop w:val="0"/>
          <w:marBottom w:val="0"/>
          <w:divBdr>
            <w:top w:val="none" w:sz="0" w:space="0" w:color="auto"/>
            <w:left w:val="none" w:sz="0" w:space="0" w:color="auto"/>
            <w:bottom w:val="none" w:sz="0" w:space="0" w:color="auto"/>
            <w:right w:val="none" w:sz="0" w:space="0" w:color="auto"/>
          </w:divBdr>
        </w:div>
        <w:div w:id="1546478942">
          <w:marLeft w:val="0"/>
          <w:marRight w:val="0"/>
          <w:marTop w:val="0"/>
          <w:marBottom w:val="0"/>
          <w:divBdr>
            <w:top w:val="none" w:sz="0" w:space="0" w:color="auto"/>
            <w:left w:val="none" w:sz="0" w:space="0" w:color="auto"/>
            <w:bottom w:val="none" w:sz="0" w:space="0" w:color="auto"/>
            <w:right w:val="none" w:sz="0" w:space="0" w:color="auto"/>
          </w:divBdr>
        </w:div>
        <w:div w:id="2083794005">
          <w:marLeft w:val="0"/>
          <w:marRight w:val="0"/>
          <w:marTop w:val="0"/>
          <w:marBottom w:val="0"/>
          <w:divBdr>
            <w:top w:val="none" w:sz="0" w:space="0" w:color="auto"/>
            <w:left w:val="none" w:sz="0" w:space="0" w:color="auto"/>
            <w:bottom w:val="none" w:sz="0" w:space="0" w:color="auto"/>
            <w:right w:val="none" w:sz="0" w:space="0" w:color="auto"/>
          </w:divBdr>
        </w:div>
        <w:div w:id="1269701265">
          <w:marLeft w:val="0"/>
          <w:marRight w:val="0"/>
          <w:marTop w:val="0"/>
          <w:marBottom w:val="0"/>
          <w:divBdr>
            <w:top w:val="none" w:sz="0" w:space="0" w:color="auto"/>
            <w:left w:val="none" w:sz="0" w:space="0" w:color="auto"/>
            <w:bottom w:val="none" w:sz="0" w:space="0" w:color="auto"/>
            <w:right w:val="none" w:sz="0" w:space="0" w:color="auto"/>
          </w:divBdr>
        </w:div>
        <w:div w:id="802233240">
          <w:marLeft w:val="0"/>
          <w:marRight w:val="0"/>
          <w:marTop w:val="0"/>
          <w:marBottom w:val="0"/>
          <w:divBdr>
            <w:top w:val="none" w:sz="0" w:space="0" w:color="auto"/>
            <w:left w:val="none" w:sz="0" w:space="0" w:color="auto"/>
            <w:bottom w:val="none" w:sz="0" w:space="0" w:color="auto"/>
            <w:right w:val="none" w:sz="0" w:space="0" w:color="auto"/>
          </w:divBdr>
        </w:div>
        <w:div w:id="464738005">
          <w:marLeft w:val="0"/>
          <w:marRight w:val="0"/>
          <w:marTop w:val="0"/>
          <w:marBottom w:val="0"/>
          <w:divBdr>
            <w:top w:val="none" w:sz="0" w:space="0" w:color="auto"/>
            <w:left w:val="none" w:sz="0" w:space="0" w:color="auto"/>
            <w:bottom w:val="none" w:sz="0" w:space="0" w:color="auto"/>
            <w:right w:val="none" w:sz="0" w:space="0" w:color="auto"/>
          </w:divBdr>
        </w:div>
        <w:div w:id="1405641566">
          <w:marLeft w:val="0"/>
          <w:marRight w:val="0"/>
          <w:marTop w:val="0"/>
          <w:marBottom w:val="0"/>
          <w:divBdr>
            <w:top w:val="none" w:sz="0" w:space="0" w:color="auto"/>
            <w:left w:val="none" w:sz="0" w:space="0" w:color="auto"/>
            <w:bottom w:val="none" w:sz="0" w:space="0" w:color="auto"/>
            <w:right w:val="none" w:sz="0" w:space="0" w:color="auto"/>
          </w:divBdr>
        </w:div>
        <w:div w:id="913776629">
          <w:marLeft w:val="0"/>
          <w:marRight w:val="0"/>
          <w:marTop w:val="0"/>
          <w:marBottom w:val="0"/>
          <w:divBdr>
            <w:top w:val="none" w:sz="0" w:space="0" w:color="auto"/>
            <w:left w:val="none" w:sz="0" w:space="0" w:color="auto"/>
            <w:bottom w:val="none" w:sz="0" w:space="0" w:color="auto"/>
            <w:right w:val="none" w:sz="0" w:space="0" w:color="auto"/>
          </w:divBdr>
        </w:div>
        <w:div w:id="342127587">
          <w:marLeft w:val="0"/>
          <w:marRight w:val="0"/>
          <w:marTop w:val="0"/>
          <w:marBottom w:val="0"/>
          <w:divBdr>
            <w:top w:val="none" w:sz="0" w:space="0" w:color="auto"/>
            <w:left w:val="none" w:sz="0" w:space="0" w:color="auto"/>
            <w:bottom w:val="none" w:sz="0" w:space="0" w:color="auto"/>
            <w:right w:val="none" w:sz="0" w:space="0" w:color="auto"/>
          </w:divBdr>
        </w:div>
      </w:divsChild>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Metadata/LabelInfo.xml><?xml version="1.0" encoding="utf-8"?>
<clbl:labelList xmlns:clbl="http://schemas.microsoft.com/office/2020/mipLabelMetadata">
  <clbl:label id="{06530cf4-8573-4c29-a912-bbcdac835909}" enabled="1" method="Standard" siteId="{ecaa386b-c8df-4ce0-ad01-740cbdb5ba55}"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2</cp:revision>
  <cp:lastPrinted>2017-08-25T13:00:00Z</cp:lastPrinted>
  <dcterms:created xsi:type="dcterms:W3CDTF">2025-05-01T14:42:00Z</dcterms:created>
  <dcterms:modified xsi:type="dcterms:W3CDTF">2025-05-01T14:42:00Z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4c4e0a48,457d6786,169a4d96</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