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3B899E" w14:textId="77777777" w:rsidR="00BA2FA6" w:rsidRDefault="00BA2FA6" w:rsidP="00BA2FA6">
      <w:pPr>
        <w:jc w:val="right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0F8A745C" wp14:editId="6A064D2E">
            <wp:extent cx="1429789" cy="904826"/>
            <wp:effectExtent l="0" t="0" r="5715" b="0"/>
            <wp:docPr id="1040947192" name="Picture 1" descr="A picture containing logo, graphics, font, graphic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0947192" name="Picture 1" descr="A picture containing logo, graphics, font, graphic desig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3032" cy="925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71528D" w14:textId="77777777" w:rsidR="00BA2FA6" w:rsidRDefault="00BA2FA6">
      <w:pPr>
        <w:rPr>
          <w:b/>
          <w:bCs/>
        </w:rPr>
      </w:pPr>
    </w:p>
    <w:p w14:paraId="402BE135" w14:textId="6A1B3947" w:rsidR="0052514B" w:rsidRPr="00BA2FA6" w:rsidRDefault="00935A1E">
      <w:pPr>
        <w:rPr>
          <w:b/>
          <w:bCs/>
          <w:sz w:val="24"/>
          <w:szCs w:val="24"/>
        </w:rPr>
      </w:pPr>
      <w:r w:rsidRPr="00BA2FA6">
        <w:rPr>
          <w:b/>
          <w:bCs/>
          <w:sz w:val="24"/>
          <w:szCs w:val="24"/>
        </w:rPr>
        <w:t>The role of agroforestry in</w:t>
      </w:r>
      <w:r w:rsidR="0052514B" w:rsidRPr="00BA2FA6">
        <w:rPr>
          <w:b/>
          <w:bCs/>
          <w:sz w:val="24"/>
          <w:szCs w:val="24"/>
        </w:rPr>
        <w:t xml:space="preserve"> sustainable and regenerative farming</w:t>
      </w:r>
    </w:p>
    <w:p w14:paraId="41F6A144" w14:textId="4A733101" w:rsidR="00850420" w:rsidRPr="000C5651" w:rsidRDefault="00850420">
      <w:pPr>
        <w:rPr>
          <w:b/>
          <w:bCs/>
        </w:rPr>
      </w:pPr>
      <w:r w:rsidRPr="000C5651">
        <w:rPr>
          <w:b/>
          <w:bCs/>
        </w:rPr>
        <w:t xml:space="preserve">By David McKay, Head of Policy, Soil Association Scotland. </w:t>
      </w:r>
    </w:p>
    <w:p w14:paraId="520945E1" w14:textId="3C18F4B8" w:rsidR="00852100" w:rsidRDefault="00F52DE3">
      <w:r>
        <w:t>Amidst the ongoing debate</w:t>
      </w:r>
      <w:r w:rsidR="007C7412">
        <w:t xml:space="preserve"> </w:t>
      </w:r>
      <w:r w:rsidR="0047799B">
        <w:t>on</w:t>
      </w:r>
      <w:r w:rsidR="007C7412">
        <w:t xml:space="preserve"> future agricultural and land use in Scotland, integrating trees on farms is a topic that is receiving increasing attention. </w:t>
      </w:r>
    </w:p>
    <w:p w14:paraId="656216D1" w14:textId="535E62F7" w:rsidR="000D3B6A" w:rsidRDefault="007C7412">
      <w:r>
        <w:t xml:space="preserve">There are </w:t>
      </w:r>
      <w:r w:rsidR="00850420">
        <w:t xml:space="preserve">many </w:t>
      </w:r>
      <w:r>
        <w:t xml:space="preserve">great </w:t>
      </w:r>
      <w:r w:rsidR="0047799B">
        <w:t>examples</w:t>
      </w:r>
      <w:r>
        <w:t xml:space="preserve"> of farmers and crofters who are leading the way</w:t>
      </w:r>
      <w:r w:rsidR="00852100">
        <w:t xml:space="preserve">, from Fife to Highland Perthshire, </w:t>
      </w:r>
      <w:r w:rsidR="00205057">
        <w:t>and Aberdeenshire to</w:t>
      </w:r>
      <w:r w:rsidR="00852100">
        <w:t xml:space="preserve"> the Isle of Skye. </w:t>
      </w:r>
    </w:p>
    <w:p w14:paraId="7BBB7988" w14:textId="41D59B84" w:rsidR="00852100" w:rsidRDefault="00852100">
      <w:r>
        <w:t xml:space="preserve">But while these trailblazers are rightly getting attention, figures suggest just 3% of UK farmland is </w:t>
      </w:r>
      <w:r w:rsidR="000D3B6A">
        <w:t xml:space="preserve">currently </w:t>
      </w:r>
      <w:r>
        <w:t>under agroforestry systems</w:t>
      </w:r>
      <w:r w:rsidR="000D3B6A">
        <w:t xml:space="preserve">. </w:t>
      </w:r>
      <w:r w:rsidR="00FD5257">
        <w:t>There</w:t>
      </w:r>
      <w:r w:rsidR="00850420">
        <w:t xml:space="preserve"> is still some way to go </w:t>
      </w:r>
      <w:r w:rsidR="00FD5257">
        <w:t>for this</w:t>
      </w:r>
      <w:r w:rsidR="00850420">
        <w:t xml:space="preserve"> to become </w:t>
      </w:r>
      <w:r w:rsidR="003141C8">
        <w:t xml:space="preserve">established as </w:t>
      </w:r>
      <w:r w:rsidR="00850420">
        <w:t xml:space="preserve">a mainstream </w:t>
      </w:r>
      <w:r w:rsidR="00FD5257">
        <w:t>practice</w:t>
      </w:r>
      <w:r w:rsidR="00850420">
        <w:t xml:space="preserve">. </w:t>
      </w:r>
    </w:p>
    <w:p w14:paraId="141227AC" w14:textId="1BEE4338" w:rsidR="000341DB" w:rsidRDefault="007C7412">
      <w:r>
        <w:t xml:space="preserve">The organisation I work for, Soil Association, has </w:t>
      </w:r>
      <w:r w:rsidR="00B443E3">
        <w:t xml:space="preserve">conducted research, </w:t>
      </w:r>
      <w:r w:rsidR="000D3B6A">
        <w:t>produced</w:t>
      </w:r>
      <w:r>
        <w:t xml:space="preserve"> policy reports and organised knowledge exchange </w:t>
      </w:r>
      <w:r w:rsidR="00B443E3">
        <w:t xml:space="preserve">workshops </w:t>
      </w:r>
      <w:r>
        <w:t>across the country in recent years.</w:t>
      </w:r>
    </w:p>
    <w:p w14:paraId="34879326" w14:textId="3BB00ABD" w:rsidR="00852100" w:rsidRPr="00CD3C40" w:rsidRDefault="00852100" w:rsidP="00852100">
      <w:r>
        <w:t xml:space="preserve">The evidence </w:t>
      </w:r>
      <w:r w:rsidR="000D3B6A">
        <w:t>we have found i</w:t>
      </w:r>
      <w:r>
        <w:t xml:space="preserve">s increasingly showing that there are productivity benefits from integrating trees, in addition to the better understood environmental gains. For example, the use of shelterbelts </w:t>
      </w:r>
      <w:r w:rsidR="0030569E">
        <w:t xml:space="preserve">in dairy systems </w:t>
      </w:r>
      <w:r>
        <w:t>has been shown to reduce heat stress in animals and improve milk yields.</w:t>
      </w:r>
      <w:r>
        <w:rPr>
          <w:rFonts w:cstheme="minorHAnsi"/>
        </w:rPr>
        <w:t xml:space="preserve"> Similarly, free-</w:t>
      </w:r>
      <w:r w:rsidRPr="007A2125">
        <w:rPr>
          <w:rFonts w:cstheme="minorHAnsi"/>
        </w:rPr>
        <w:t xml:space="preserve">range chickens </w:t>
      </w:r>
      <w:r w:rsidR="000D3B6A">
        <w:rPr>
          <w:rFonts w:cstheme="minorHAnsi"/>
        </w:rPr>
        <w:t xml:space="preserve">with 20% tree cover have been found to have increased laying rates and higher shell density, meaning higher output and reduced losses. </w:t>
      </w:r>
    </w:p>
    <w:p w14:paraId="0131CF1A" w14:textId="61054DC4" w:rsidR="00852100" w:rsidRDefault="000D3B6A" w:rsidP="00852100">
      <w:pPr>
        <w:rPr>
          <w:rFonts w:cstheme="minorHAnsi"/>
        </w:rPr>
      </w:pPr>
      <w:r>
        <w:rPr>
          <w:rFonts w:cstheme="minorHAnsi"/>
        </w:rPr>
        <w:t>Farmers who are integrating livestock with trees in a silvopastoral approach point to animals expressing more natural behaviour</w:t>
      </w:r>
      <w:r w:rsidR="005E4B97">
        <w:rPr>
          <w:rFonts w:cstheme="minorHAnsi"/>
        </w:rPr>
        <w:t xml:space="preserve">, </w:t>
      </w:r>
      <w:r>
        <w:rPr>
          <w:rFonts w:cstheme="minorHAnsi"/>
        </w:rPr>
        <w:t xml:space="preserve">while selectively browsing on the lower canopy </w:t>
      </w:r>
      <w:r w:rsidR="00220F47">
        <w:rPr>
          <w:rFonts w:cstheme="minorHAnsi"/>
        </w:rPr>
        <w:t xml:space="preserve">to access natural </w:t>
      </w:r>
      <w:r>
        <w:rPr>
          <w:rFonts w:cstheme="minorHAnsi"/>
        </w:rPr>
        <w:t xml:space="preserve">nutrients. </w:t>
      </w:r>
    </w:p>
    <w:p w14:paraId="0BD1B0B5" w14:textId="497978FC" w:rsidR="009721ED" w:rsidRDefault="009213A9" w:rsidP="00852100">
      <w:pPr>
        <w:rPr>
          <w:rFonts w:cstheme="minorHAnsi"/>
        </w:rPr>
      </w:pPr>
      <w:r>
        <w:rPr>
          <w:rFonts w:cstheme="minorHAnsi"/>
        </w:rPr>
        <w:t>The wider</w:t>
      </w:r>
      <w:r w:rsidR="00615F22">
        <w:rPr>
          <w:rFonts w:cstheme="minorHAnsi"/>
        </w:rPr>
        <w:t xml:space="preserve"> </w:t>
      </w:r>
      <w:r>
        <w:rPr>
          <w:rFonts w:cstheme="minorHAnsi"/>
        </w:rPr>
        <w:t>b</w:t>
      </w:r>
      <w:r w:rsidR="00220F47">
        <w:rPr>
          <w:rFonts w:cstheme="minorHAnsi"/>
        </w:rPr>
        <w:t>enefits</w:t>
      </w:r>
      <w:r>
        <w:rPr>
          <w:rFonts w:cstheme="minorHAnsi"/>
        </w:rPr>
        <w:t xml:space="preserve"> of trees on farms, such as</w:t>
      </w:r>
      <w:r w:rsidR="00852100">
        <w:rPr>
          <w:rFonts w:cstheme="minorHAnsi"/>
        </w:rPr>
        <w:t xml:space="preserve"> capturing carbon, supporting pollinators and reducing the risk of </w:t>
      </w:r>
      <w:r w:rsidR="00C977FE">
        <w:rPr>
          <w:rFonts w:cstheme="minorHAnsi"/>
        </w:rPr>
        <w:t xml:space="preserve">soil erosion and </w:t>
      </w:r>
      <w:r w:rsidR="00852100">
        <w:rPr>
          <w:rFonts w:cstheme="minorHAnsi"/>
        </w:rPr>
        <w:t>downstream flooding</w:t>
      </w:r>
      <w:r>
        <w:rPr>
          <w:rFonts w:cstheme="minorHAnsi"/>
        </w:rPr>
        <w:t>, are now widely accepted</w:t>
      </w:r>
      <w:r w:rsidR="00852100">
        <w:rPr>
          <w:rFonts w:cstheme="minorHAnsi"/>
        </w:rPr>
        <w:t xml:space="preserve">. </w:t>
      </w:r>
    </w:p>
    <w:p w14:paraId="5024E681" w14:textId="01F3AAED" w:rsidR="00852100" w:rsidRDefault="009213A9" w:rsidP="00852100">
      <w:pPr>
        <w:rPr>
          <w:rFonts w:cstheme="minorHAnsi"/>
        </w:rPr>
      </w:pPr>
      <w:r>
        <w:rPr>
          <w:rFonts w:cstheme="minorHAnsi"/>
        </w:rPr>
        <w:t>Farm</w:t>
      </w:r>
      <w:r w:rsidR="00852100">
        <w:rPr>
          <w:rFonts w:cs="Museo 500"/>
          <w:color w:val="000000"/>
        </w:rPr>
        <w:t xml:space="preserve">-scale </w:t>
      </w:r>
      <w:r w:rsidR="00615F22">
        <w:rPr>
          <w:rFonts w:cs="Museo 500"/>
          <w:color w:val="000000"/>
        </w:rPr>
        <w:t>forestry</w:t>
      </w:r>
      <w:r>
        <w:rPr>
          <w:rFonts w:cs="Museo 500"/>
          <w:color w:val="000000"/>
        </w:rPr>
        <w:t xml:space="preserve">, </w:t>
      </w:r>
      <w:r w:rsidR="009721ED">
        <w:rPr>
          <w:rFonts w:cs="Museo 500"/>
          <w:color w:val="000000"/>
        </w:rPr>
        <w:t>introducing a timber</w:t>
      </w:r>
      <w:r w:rsidR="00852100">
        <w:rPr>
          <w:rFonts w:cs="Museo 500"/>
          <w:color w:val="000000"/>
        </w:rPr>
        <w:t xml:space="preserve"> production element to the farming system</w:t>
      </w:r>
      <w:r>
        <w:rPr>
          <w:rFonts w:cs="Museo 500"/>
          <w:color w:val="000000"/>
        </w:rPr>
        <w:t xml:space="preserve">, </w:t>
      </w:r>
      <w:r w:rsidR="009721ED">
        <w:rPr>
          <w:rFonts w:cs="Museo 500"/>
          <w:color w:val="000000"/>
        </w:rPr>
        <w:t xml:space="preserve">may also be attractive to farmers looking to diversity </w:t>
      </w:r>
      <w:r w:rsidR="00B8750A">
        <w:rPr>
          <w:rFonts w:cs="Museo 500"/>
          <w:color w:val="000000"/>
        </w:rPr>
        <w:t xml:space="preserve">their </w:t>
      </w:r>
      <w:r w:rsidR="009721ED">
        <w:rPr>
          <w:rFonts w:cs="Museo 500"/>
          <w:color w:val="000000"/>
        </w:rPr>
        <w:t xml:space="preserve">income stream. </w:t>
      </w:r>
    </w:p>
    <w:p w14:paraId="0ECDBF1B" w14:textId="72BD8A0C" w:rsidR="000D3B6A" w:rsidRDefault="00E8175B" w:rsidP="000D3B6A">
      <w:r>
        <w:t xml:space="preserve">More than one third of all woodland in Scotland – about 546,000 hectares – can be found on farms. </w:t>
      </w:r>
      <w:r w:rsidR="009721ED">
        <w:t xml:space="preserve">Despite </w:t>
      </w:r>
      <w:r w:rsidR="000D3B6A">
        <w:t xml:space="preserve">the acknowledged </w:t>
      </w:r>
      <w:r w:rsidR="00B8750A">
        <w:t xml:space="preserve">climate and nature </w:t>
      </w:r>
      <w:r w:rsidR="000D3B6A">
        <w:t>benefits</w:t>
      </w:r>
      <w:r w:rsidR="009721ED">
        <w:t>, however,</w:t>
      </w:r>
      <w:r w:rsidR="000D3B6A">
        <w:t xml:space="preserve"> integration of the management of woodland into the farming system, and uptake of agroforestry</w:t>
      </w:r>
      <w:r w:rsidR="00B8750A">
        <w:t xml:space="preserve"> </w:t>
      </w:r>
      <w:r w:rsidR="000D3B6A">
        <w:t xml:space="preserve">in particular, has been limited. </w:t>
      </w:r>
    </w:p>
    <w:p w14:paraId="2DF35D05" w14:textId="257A2B66" w:rsidR="00220F47" w:rsidRDefault="00220F47" w:rsidP="000D3B6A">
      <w:r>
        <w:t>Part of the problem has been the lack of financial support for up-front capital costs, or grant support systems that are considered to lack flexibility</w:t>
      </w:r>
      <w:r w:rsidR="00B92E25">
        <w:t xml:space="preserve"> and applicability</w:t>
      </w:r>
      <w:r>
        <w:t xml:space="preserve">. </w:t>
      </w:r>
      <w:r w:rsidR="003E1E68">
        <w:t xml:space="preserve">There are also </w:t>
      </w:r>
      <w:r w:rsidR="00921CFC">
        <w:t>barrier</w:t>
      </w:r>
      <w:r w:rsidR="003E1E68">
        <w:t xml:space="preserve">s around </w:t>
      </w:r>
      <w:r w:rsidR="00B92E25">
        <w:t xml:space="preserve">skills, </w:t>
      </w:r>
      <w:r w:rsidR="00921CFC">
        <w:t>training, tenancy agreements</w:t>
      </w:r>
      <w:r w:rsidR="00A5241C">
        <w:t xml:space="preserve"> and overgrazing by deer. </w:t>
      </w:r>
    </w:p>
    <w:p w14:paraId="46F0C897" w14:textId="2B89FEF1" w:rsidR="000341DB" w:rsidRDefault="00220F47">
      <w:r>
        <w:t>A</w:t>
      </w:r>
      <w:r w:rsidR="00AF2AE6">
        <w:t>nd a</w:t>
      </w:r>
      <w:r>
        <w:t xml:space="preserve"> times</w:t>
      </w:r>
      <w:r w:rsidR="0027256D">
        <w:t>, t</w:t>
      </w:r>
      <w:r w:rsidR="005F5EE4">
        <w:t>he pol</w:t>
      </w:r>
      <w:r w:rsidR="00852100">
        <w:t>itical</w:t>
      </w:r>
      <w:r w:rsidR="005F5EE4">
        <w:t xml:space="preserve"> debate around future land use in Scotland can often pit farming against forestry, as if there is a binary choice to be made between rearing livestock or planting trees. </w:t>
      </w:r>
    </w:p>
    <w:p w14:paraId="585BF6A5" w14:textId="15D44E9C" w:rsidR="00477A26" w:rsidRDefault="00477A26">
      <w:r>
        <w:t xml:space="preserve">While these are legitimate </w:t>
      </w:r>
      <w:r w:rsidR="008F7399">
        <w:t>concerns about carbon offsetting schemes</w:t>
      </w:r>
      <w:r>
        <w:t xml:space="preserve">, </w:t>
      </w:r>
      <w:r w:rsidR="00790E01">
        <w:t>the discussion</w:t>
      </w:r>
      <w:r>
        <w:t xml:space="preserve"> </w:t>
      </w:r>
      <w:r w:rsidR="00790E01">
        <w:t>often misses</w:t>
      </w:r>
      <w:r>
        <w:t xml:space="preserve"> a fundamental point. Farmers and land managers can be incentivised to integrate trees and woodland </w:t>
      </w:r>
      <w:r>
        <w:lastRenderedPageBreak/>
        <w:t>to maintain</w:t>
      </w:r>
      <w:r w:rsidR="00790E01">
        <w:t>,</w:t>
      </w:r>
      <w:r>
        <w:t xml:space="preserve"> and in many cases enhance</w:t>
      </w:r>
      <w:r w:rsidR="00790E01">
        <w:t xml:space="preserve">, </w:t>
      </w:r>
      <w:r>
        <w:t xml:space="preserve">agricultural production. This can help meet the </w:t>
      </w:r>
      <w:r w:rsidR="00790E01">
        <w:t>Scottish G</w:t>
      </w:r>
      <w:r>
        <w:t>overnment’s climate and nature targets while building greater resilience</w:t>
      </w:r>
      <w:r w:rsidR="00790E01">
        <w:t xml:space="preserve"> into food production.</w:t>
      </w:r>
    </w:p>
    <w:p w14:paraId="059B7B88" w14:textId="5381D87E" w:rsidR="000341DB" w:rsidRDefault="00477A26">
      <w:r>
        <w:t xml:space="preserve">This is particularly true in upland areas, where there is a genuine risk of productive </w:t>
      </w:r>
      <w:r w:rsidR="00790E01">
        <w:t>farm</w:t>
      </w:r>
      <w:r>
        <w:t xml:space="preserve">land being lost to </w:t>
      </w:r>
      <w:r w:rsidR="00274687">
        <w:t xml:space="preserve">blanket </w:t>
      </w:r>
      <w:r>
        <w:t xml:space="preserve">forestry. The careful planning of agroforestry systems, with the right blend of public and private payments, can help keep people farming in </w:t>
      </w:r>
      <w:r w:rsidR="00176220">
        <w:t xml:space="preserve">these </w:t>
      </w:r>
      <w:r>
        <w:t>‘less-favoured’ area</w:t>
      </w:r>
      <w:r w:rsidR="00176220">
        <w:t xml:space="preserve">s. </w:t>
      </w:r>
    </w:p>
    <w:p w14:paraId="1299D853" w14:textId="6877B533" w:rsidR="00790E01" w:rsidRDefault="00790E01">
      <w:r>
        <w:t xml:space="preserve">Events like GO Falkland can help to shine a spotlight on </w:t>
      </w:r>
      <w:r w:rsidR="007C7412">
        <w:t xml:space="preserve">some of the </w:t>
      </w:r>
      <w:r>
        <w:t xml:space="preserve">great examples of farmers </w:t>
      </w:r>
      <w:r w:rsidR="00196A29">
        <w:t>who are already</w:t>
      </w:r>
      <w:r>
        <w:t xml:space="preserve"> incorporating trees into their systems. </w:t>
      </w:r>
    </w:p>
    <w:p w14:paraId="3FE0A435" w14:textId="627BAFEC" w:rsidR="0027256D" w:rsidRDefault="0027256D">
      <w:r>
        <w:t xml:space="preserve">Roger Howison </w:t>
      </w:r>
      <w:r w:rsidR="007C7412">
        <w:t>from Parkhill</w:t>
      </w:r>
      <w:r>
        <w:t xml:space="preserve"> </w:t>
      </w:r>
      <w:r w:rsidR="007C7412">
        <w:t>F</w:t>
      </w:r>
      <w:r>
        <w:t>arm in Newburgh</w:t>
      </w:r>
      <w:r w:rsidR="003F47E7">
        <w:t xml:space="preserve"> </w:t>
      </w:r>
      <w:r>
        <w:t xml:space="preserve">and David Carruth </w:t>
      </w:r>
      <w:r w:rsidR="007C7412">
        <w:t xml:space="preserve">from the Future Forest Company, will share their experiences of agroforestry </w:t>
      </w:r>
      <w:r w:rsidR="003F47E7">
        <w:t xml:space="preserve">ventures </w:t>
      </w:r>
      <w:r w:rsidR="007C7412">
        <w:t>with Helen Browning OBE, chief executive of the Soil Association</w:t>
      </w:r>
      <w:r w:rsidR="00ED44C1">
        <w:t xml:space="preserve"> and organic farmer</w:t>
      </w:r>
      <w:r w:rsidR="00850420">
        <w:t xml:space="preserve">, </w:t>
      </w:r>
      <w:r w:rsidR="00852100">
        <w:t xml:space="preserve">in an event </w:t>
      </w:r>
      <w:r w:rsidR="00850420">
        <w:t xml:space="preserve">that should spark some fascinating discussion. </w:t>
      </w:r>
    </w:p>
    <w:p w14:paraId="46DEAF76" w14:textId="3A8843EF" w:rsidR="0027256D" w:rsidRDefault="007C7412">
      <w:r>
        <w:t>These</w:t>
      </w:r>
      <w:r w:rsidR="00850420">
        <w:t xml:space="preserve"> rich</w:t>
      </w:r>
      <w:r>
        <w:t xml:space="preserve"> stories </w:t>
      </w:r>
      <w:r w:rsidR="00ED44C1">
        <w:t xml:space="preserve">can </w:t>
      </w:r>
      <w:r w:rsidR="0027256D">
        <w:t>help organisations like Soil Association</w:t>
      </w:r>
      <w:r w:rsidR="003530CC">
        <w:t>,</w:t>
      </w:r>
      <w:r w:rsidR="0027256D">
        <w:t xml:space="preserve"> and many others</w:t>
      </w:r>
      <w:r w:rsidR="003530CC">
        <w:t>,</w:t>
      </w:r>
      <w:r w:rsidR="0027256D">
        <w:t xml:space="preserve"> to make the case to government for better support </w:t>
      </w:r>
      <w:r w:rsidR="00186B02">
        <w:t xml:space="preserve">for </w:t>
      </w:r>
      <w:r w:rsidR="0027256D">
        <w:t xml:space="preserve">farmers </w:t>
      </w:r>
      <w:r w:rsidR="00186B02">
        <w:t xml:space="preserve">and crofters </w:t>
      </w:r>
      <w:r w:rsidR="0027256D">
        <w:t>through the emerging post-CAP support framework</w:t>
      </w:r>
      <w:r w:rsidR="003530CC">
        <w:t xml:space="preserve">. </w:t>
      </w:r>
      <w:r w:rsidR="00037868">
        <w:t xml:space="preserve">Funding is only one part of the puzzle, </w:t>
      </w:r>
      <w:r w:rsidR="008B33AD">
        <w:t xml:space="preserve">but a clear signal from government that it wants to </w:t>
      </w:r>
      <w:r w:rsidR="00EC7322">
        <w:t>make it easier for</w:t>
      </w:r>
      <w:r w:rsidR="008B33AD">
        <w:t xml:space="preserve"> farmers and crofters to integrate trees </w:t>
      </w:r>
      <w:r w:rsidR="00186B02">
        <w:t>would be a</w:t>
      </w:r>
      <w:r w:rsidR="008B33AD">
        <w:t xml:space="preserve"> good starting point. </w:t>
      </w:r>
    </w:p>
    <w:p w14:paraId="63F53487" w14:textId="74E082D0" w:rsidR="008B33AD" w:rsidRDefault="00BA2FA6">
      <w:r>
        <w:t>/</w:t>
      </w:r>
      <w:r w:rsidR="008B33AD">
        <w:t>Ends</w:t>
      </w:r>
    </w:p>
    <w:p w14:paraId="349AE146" w14:textId="77777777" w:rsidR="008B33AD" w:rsidRDefault="008B33AD"/>
    <w:p w14:paraId="7C781FAB" w14:textId="06AA1D57" w:rsidR="0027256D" w:rsidRDefault="00BA2FA6">
      <w:hyperlink r:id="rId5" w:history="1">
        <w:r>
          <w:rPr>
            <w:rStyle w:val="Hyperlink"/>
            <w:rFonts w:ascii="Quattrocento Sans" w:hAnsi="Quattrocento Sans"/>
            <w:b/>
            <w:bCs/>
          </w:rPr>
          <w:t>Groundswell Outreach (GO) Falkland</w:t>
        </w:r>
      </w:hyperlink>
      <w:r>
        <w:rPr>
          <w:rStyle w:val="Strong"/>
          <w:rFonts w:ascii="Quattrocento Sans" w:hAnsi="Quattrocento Sans"/>
          <w:color w:val="242424"/>
        </w:rPr>
        <w:t>, a fringe Groundswell event with a regional focus in Scotland, will be held on Saturday 1st July.</w:t>
      </w:r>
      <w:r>
        <w:rPr>
          <w:rStyle w:val="Strong"/>
          <w:rFonts w:ascii="Quattrocento Sans" w:hAnsi="Quattrocento Sans"/>
          <w:color w:val="242424"/>
        </w:rPr>
        <w:t xml:space="preserve"> Tickets must be pre-booked: </w:t>
      </w:r>
    </w:p>
    <w:p w14:paraId="56A89447" w14:textId="77777777" w:rsidR="000341DB" w:rsidRDefault="000341DB"/>
    <w:sectPr w:rsidR="000341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seo 500">
    <w:altName w:val="Museo 500"/>
    <w:panose1 w:val="020B0604020202020204"/>
    <w:charset w:val="00"/>
    <w:family w:val="roman"/>
    <w:pitch w:val="default"/>
    <w:sig w:usb0="00000003" w:usb1="00000000" w:usb2="00000000" w:usb3="00000000" w:csb0="00000001" w:csb1="00000000"/>
  </w:font>
  <w:font w:name="Quattrocento Sans">
    <w:panose1 w:val="020B0604020202020204"/>
    <w:charset w:val="00"/>
    <w:family w:val="swiss"/>
    <w:pitch w:val="variable"/>
    <w:sig w:usb0="800000BF" w:usb1="40000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1DB"/>
    <w:rsid w:val="00013AFE"/>
    <w:rsid w:val="000341DB"/>
    <w:rsid w:val="00037868"/>
    <w:rsid w:val="000952CA"/>
    <w:rsid w:val="000C5651"/>
    <w:rsid w:val="000D3B6A"/>
    <w:rsid w:val="0011049E"/>
    <w:rsid w:val="00176220"/>
    <w:rsid w:val="00186B02"/>
    <w:rsid w:val="00196A29"/>
    <w:rsid w:val="001F41B6"/>
    <w:rsid w:val="00205057"/>
    <w:rsid w:val="00220F47"/>
    <w:rsid w:val="0027256D"/>
    <w:rsid w:val="00274687"/>
    <w:rsid w:val="0030569E"/>
    <w:rsid w:val="003141C8"/>
    <w:rsid w:val="0033226D"/>
    <w:rsid w:val="003530CC"/>
    <w:rsid w:val="003E1E68"/>
    <w:rsid w:val="003F47E7"/>
    <w:rsid w:val="0047799B"/>
    <w:rsid w:val="00477A26"/>
    <w:rsid w:val="00500828"/>
    <w:rsid w:val="0052514B"/>
    <w:rsid w:val="005E4B97"/>
    <w:rsid w:val="005F5EE4"/>
    <w:rsid w:val="00615F22"/>
    <w:rsid w:val="0077007B"/>
    <w:rsid w:val="00790E01"/>
    <w:rsid w:val="007C7412"/>
    <w:rsid w:val="00850420"/>
    <w:rsid w:val="00852100"/>
    <w:rsid w:val="00873DA0"/>
    <w:rsid w:val="008B33AD"/>
    <w:rsid w:val="008F7399"/>
    <w:rsid w:val="009213A9"/>
    <w:rsid w:val="00921CFC"/>
    <w:rsid w:val="00935A1E"/>
    <w:rsid w:val="009721ED"/>
    <w:rsid w:val="00A5241C"/>
    <w:rsid w:val="00AF2AE6"/>
    <w:rsid w:val="00B3089D"/>
    <w:rsid w:val="00B443E3"/>
    <w:rsid w:val="00B8750A"/>
    <w:rsid w:val="00B92E25"/>
    <w:rsid w:val="00BA2FA6"/>
    <w:rsid w:val="00C977FE"/>
    <w:rsid w:val="00CD3C40"/>
    <w:rsid w:val="00D74BE6"/>
    <w:rsid w:val="00E4439C"/>
    <w:rsid w:val="00E8175B"/>
    <w:rsid w:val="00EA5EA9"/>
    <w:rsid w:val="00EC7322"/>
    <w:rsid w:val="00ED44C1"/>
    <w:rsid w:val="00F24D31"/>
    <w:rsid w:val="00F52DE3"/>
    <w:rsid w:val="00FD5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8C1EC5"/>
  <w15:chartTrackingRefBased/>
  <w15:docId w15:val="{DF52150E-A64A-4C7C-A6D8-F257A7672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2100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A2FA6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BA2FA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4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falklandestate.co.uk/go-falkland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693</Words>
  <Characters>3643</Characters>
  <Application>Microsoft Office Word</Application>
  <DocSecurity>0</DocSecurity>
  <Lines>80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McKay</dc:creator>
  <cp:keywords/>
  <dc:description/>
  <cp:lastModifiedBy>Susannah Pate</cp:lastModifiedBy>
  <cp:revision>2</cp:revision>
  <dcterms:created xsi:type="dcterms:W3CDTF">2023-06-26T08:33:00Z</dcterms:created>
  <dcterms:modified xsi:type="dcterms:W3CDTF">2023-06-26T08:33:00Z</dcterms:modified>
</cp:coreProperties>
</file>