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8017D6" w14:textId="2B8C1CBE" w:rsidR="00C064B8" w:rsidRPr="000D1DC7" w:rsidRDefault="005B510B" w:rsidP="00670893">
      <w:pPr>
        <w:tabs>
          <w:tab w:val="left" w:pos="2923"/>
        </w:tabs>
        <w:spacing w:before="1600"/>
        <w:rPr>
          <w:lang w:val="en-GB"/>
        </w:rPr>
      </w:pPr>
      <w:r>
        <w:rPr>
          <w:rFonts w:eastAsia="Calibri" w:cs="Times New Roman"/>
          <w:b/>
          <w:sz w:val="40"/>
          <w:szCs w:val="40"/>
          <w:lang w:val="en-GB"/>
        </w:rPr>
        <w:t xml:space="preserve">Introducing RevyPro: Unleash the power of Revysol </w:t>
      </w:r>
    </w:p>
    <w:p w14:paraId="6CCA2C17" w14:textId="77777777" w:rsidR="00670893" w:rsidRDefault="00670893" w:rsidP="00670893">
      <w:pPr>
        <w:pStyle w:val="Bullets"/>
        <w:numPr>
          <w:ilvl w:val="0"/>
          <w:numId w:val="0"/>
        </w:numPr>
        <w:tabs>
          <w:tab w:val="left" w:pos="4253"/>
        </w:tabs>
        <w:ind w:left="360" w:right="-2"/>
        <w:rPr>
          <w:lang w:val="en-GB"/>
        </w:rPr>
      </w:pPr>
    </w:p>
    <w:p w14:paraId="1C56E95A" w14:textId="23B1ABDF" w:rsidR="00FB1B4F" w:rsidRDefault="00FB1B4F" w:rsidP="00670893">
      <w:pPr>
        <w:pStyle w:val="FormatStandard"/>
        <w:widowControl w:val="0"/>
        <w:ind w:right="0"/>
        <w:jc w:val="both"/>
        <w:rPr>
          <w:lang w:val="en-GB"/>
        </w:rPr>
      </w:pPr>
      <w:r>
        <w:rPr>
          <w:lang w:val="en-GB"/>
        </w:rPr>
        <w:t>RevyPro</w:t>
      </w:r>
      <w:r w:rsidRPr="00DF3634">
        <w:rPr>
          <w:vertAlign w:val="superscript"/>
          <w:lang w:val="en-GB"/>
        </w:rPr>
        <w:t>®</w:t>
      </w:r>
      <w:r>
        <w:rPr>
          <w:lang w:val="en-GB"/>
        </w:rPr>
        <w:t xml:space="preserve"> is an innovative new fungicide from BASF, joining Revystar</w:t>
      </w:r>
      <w:r w:rsidRPr="00DF3634">
        <w:rPr>
          <w:vertAlign w:val="superscript"/>
          <w:lang w:val="en-GB"/>
        </w:rPr>
        <w:t>®</w:t>
      </w:r>
      <w:r>
        <w:rPr>
          <w:lang w:val="en-GB"/>
        </w:rPr>
        <w:t xml:space="preserve"> XE as an additional Revysol</w:t>
      </w:r>
      <w:r w:rsidRPr="00DF3634">
        <w:rPr>
          <w:vertAlign w:val="superscript"/>
          <w:lang w:val="en-GB"/>
        </w:rPr>
        <w:t>®</w:t>
      </w:r>
      <w:r>
        <w:rPr>
          <w:lang w:val="en-GB"/>
        </w:rPr>
        <w:t xml:space="preserve"> containing option in 2025. RevyPro</w:t>
      </w:r>
      <w:r w:rsidRPr="00DF3634">
        <w:rPr>
          <w:vertAlign w:val="superscript"/>
          <w:lang w:val="en-GB"/>
        </w:rPr>
        <w:t>®</w:t>
      </w:r>
      <w:r>
        <w:rPr>
          <w:lang w:val="en-GB"/>
        </w:rPr>
        <w:t xml:space="preserve"> builds on the proven strength of Revysol</w:t>
      </w:r>
      <w:r w:rsidRPr="00DF3634">
        <w:rPr>
          <w:vertAlign w:val="superscript"/>
          <w:lang w:val="en-GB"/>
        </w:rPr>
        <w:t>®</w:t>
      </w:r>
      <w:r>
        <w:rPr>
          <w:lang w:val="en-GB"/>
        </w:rPr>
        <w:t xml:space="preserve"> to give excellent efficacy, long lasting protection and outstanding flexibility </w:t>
      </w:r>
      <w:r w:rsidR="00B020A5">
        <w:rPr>
          <w:lang w:val="en-GB"/>
        </w:rPr>
        <w:t xml:space="preserve">across crops such as wheat and barley. </w:t>
      </w:r>
    </w:p>
    <w:p w14:paraId="043EB3BA" w14:textId="1A22CD57" w:rsidR="00BF3808" w:rsidRPr="00BF3808" w:rsidRDefault="00BF3808" w:rsidP="00CB20E7">
      <w:pPr>
        <w:pStyle w:val="FormatStandard"/>
        <w:widowControl w:val="0"/>
        <w:ind w:right="0"/>
        <w:jc w:val="both"/>
        <w:rPr>
          <w:b/>
          <w:bCs/>
          <w:lang w:val="en-GB"/>
        </w:rPr>
      </w:pPr>
      <w:r w:rsidRPr="00BF3808">
        <w:rPr>
          <w:b/>
          <w:bCs/>
          <w:lang w:val="en-GB"/>
        </w:rPr>
        <w:t>RevyPro</w:t>
      </w:r>
      <w:r w:rsidR="00D40D02" w:rsidRPr="00806086">
        <w:rPr>
          <w:b/>
          <w:bCs/>
          <w:vertAlign w:val="superscript"/>
          <w:lang w:val="en-GB"/>
        </w:rPr>
        <w:t>®</w:t>
      </w:r>
      <w:r w:rsidRPr="00BF3808">
        <w:rPr>
          <w:b/>
          <w:bCs/>
          <w:lang w:val="en-GB"/>
        </w:rPr>
        <w:t xml:space="preserve"> formulation</w:t>
      </w:r>
    </w:p>
    <w:p w14:paraId="7B445467" w14:textId="1767BCAC" w:rsidR="00CB20E7" w:rsidRPr="00CB20E7" w:rsidRDefault="00113DB1" w:rsidP="00CB20E7">
      <w:pPr>
        <w:pStyle w:val="FormatStandard"/>
        <w:ind w:right="0"/>
        <w:rPr>
          <w:lang w:val="en-GB"/>
        </w:rPr>
      </w:pPr>
      <w:r w:rsidRPr="00113DB1">
        <w:rPr>
          <w:lang w:val="en-GB"/>
        </w:rPr>
        <w:t>RevyPro</w:t>
      </w:r>
      <w:r w:rsidRPr="001F12DB">
        <w:rPr>
          <w:vertAlign w:val="superscript"/>
          <w:lang w:val="en-GB"/>
        </w:rPr>
        <w:t>®</w:t>
      </w:r>
      <w:r w:rsidRPr="00113DB1">
        <w:rPr>
          <w:lang w:val="en-GB"/>
        </w:rPr>
        <w:t xml:space="preserve"> </w:t>
      </w:r>
      <w:r w:rsidR="00725945" w:rsidRPr="00725945">
        <w:rPr>
          <w:lang w:val="en-GB"/>
        </w:rPr>
        <w:t>contains 50 g/l Revyso</w:t>
      </w:r>
      <w:r w:rsidR="002D4ED6">
        <w:rPr>
          <w:lang w:val="en-GB"/>
        </w:rPr>
        <w:t>l</w:t>
      </w:r>
      <w:r w:rsidRPr="001F12DB">
        <w:rPr>
          <w:vertAlign w:val="superscript"/>
          <w:lang w:val="en-GB"/>
        </w:rPr>
        <w:t>®</w:t>
      </w:r>
      <w:r w:rsidR="00725945" w:rsidRPr="00725945">
        <w:rPr>
          <w:lang w:val="en-GB"/>
        </w:rPr>
        <w:t xml:space="preserve"> and 100</w:t>
      </w:r>
      <w:r w:rsidR="00D84BE1">
        <w:rPr>
          <w:lang w:val="en-GB"/>
        </w:rPr>
        <w:t xml:space="preserve"> </w:t>
      </w:r>
      <w:r w:rsidR="00725945" w:rsidRPr="00725945">
        <w:rPr>
          <w:lang w:val="en-GB"/>
        </w:rPr>
        <w:t xml:space="preserve">g/l prothioconazole and </w:t>
      </w:r>
      <w:r w:rsidR="00CB20E7" w:rsidRPr="00CB20E7">
        <w:rPr>
          <w:lang w:val="en-GB"/>
        </w:rPr>
        <w:t xml:space="preserve">is approved for use on all cereals except oats and offers growers flexibility with application timing, dose rate and mix partners when building their fungicide programmes. </w:t>
      </w:r>
    </w:p>
    <w:p w14:paraId="483DB039" w14:textId="1C09490C" w:rsidR="00725945" w:rsidRPr="00725945" w:rsidRDefault="0077587D" w:rsidP="00670893">
      <w:pPr>
        <w:pStyle w:val="FormatStandard"/>
        <w:widowControl w:val="0"/>
        <w:ind w:right="0"/>
        <w:jc w:val="both"/>
        <w:rPr>
          <w:lang w:val="en-GB"/>
        </w:rPr>
      </w:pPr>
      <w:r>
        <w:rPr>
          <w:lang w:val="en-GB"/>
        </w:rPr>
        <w:t>I</w:t>
      </w:r>
      <w:r w:rsidR="00725945" w:rsidRPr="00725945">
        <w:rPr>
          <w:lang w:val="en-GB"/>
        </w:rPr>
        <w:t xml:space="preserve">ts unique formulation </w:t>
      </w:r>
      <w:r w:rsidR="00161399">
        <w:rPr>
          <w:lang w:val="en-GB"/>
        </w:rPr>
        <w:t xml:space="preserve">results in </w:t>
      </w:r>
      <w:r w:rsidR="00725945" w:rsidRPr="00725945">
        <w:rPr>
          <w:lang w:val="en-GB"/>
        </w:rPr>
        <w:t xml:space="preserve">benefits </w:t>
      </w:r>
      <w:r w:rsidR="00161399">
        <w:rPr>
          <w:lang w:val="en-GB"/>
        </w:rPr>
        <w:t xml:space="preserve">which </w:t>
      </w:r>
      <w:r w:rsidR="00725945" w:rsidRPr="00725945">
        <w:rPr>
          <w:lang w:val="en-GB"/>
        </w:rPr>
        <w:t>are greater than the sum of</w:t>
      </w:r>
      <w:r w:rsidR="00142A39">
        <w:rPr>
          <w:lang w:val="en-GB"/>
        </w:rPr>
        <w:t xml:space="preserve"> the performance of </w:t>
      </w:r>
      <w:r w:rsidR="00725945" w:rsidRPr="00725945">
        <w:rPr>
          <w:lang w:val="en-GB"/>
        </w:rPr>
        <w:t xml:space="preserve">its active ingredients. </w:t>
      </w:r>
    </w:p>
    <w:p w14:paraId="2621143D" w14:textId="0DC9DA29" w:rsidR="00B53146" w:rsidRDefault="00B53146" w:rsidP="00EA0DD8">
      <w:pPr>
        <w:pStyle w:val="FormatStandard"/>
        <w:widowControl w:val="0"/>
        <w:ind w:right="0"/>
        <w:jc w:val="both"/>
        <w:rPr>
          <w:lang w:val="en-GB"/>
        </w:rPr>
      </w:pPr>
      <w:r w:rsidRPr="00B53146">
        <w:rPr>
          <w:lang w:val="en-GB"/>
        </w:rPr>
        <w:t>Rebecca Joynt, Senior Plant Pathologist, ADAS said, “RevyPro has good broad spectrum activity and will certainly help disease control</w:t>
      </w:r>
      <w:r w:rsidR="00DE6716">
        <w:rPr>
          <w:lang w:val="en-GB"/>
        </w:rPr>
        <w:t xml:space="preserve"> across programme</w:t>
      </w:r>
      <w:r w:rsidR="00DC3090">
        <w:rPr>
          <w:lang w:val="en-GB"/>
        </w:rPr>
        <w:t>s</w:t>
      </w:r>
      <w:r w:rsidR="001D16E2">
        <w:rPr>
          <w:lang w:val="en-GB"/>
        </w:rPr>
        <w:t xml:space="preserve">. In </w:t>
      </w:r>
      <w:r w:rsidR="00561725">
        <w:rPr>
          <w:lang w:val="en-GB"/>
        </w:rPr>
        <w:t xml:space="preserve">ADAS </w:t>
      </w:r>
      <w:r w:rsidR="001D16E2">
        <w:rPr>
          <w:lang w:val="en-GB"/>
        </w:rPr>
        <w:t xml:space="preserve">trials </w:t>
      </w:r>
      <w:r w:rsidR="00561725">
        <w:rPr>
          <w:lang w:val="en-GB"/>
        </w:rPr>
        <w:t xml:space="preserve">we </w:t>
      </w:r>
      <w:r w:rsidR="001D16E2">
        <w:rPr>
          <w:lang w:val="en-GB"/>
        </w:rPr>
        <w:t>compared</w:t>
      </w:r>
      <w:r w:rsidR="003A5B0C">
        <w:rPr>
          <w:lang w:val="en-GB"/>
        </w:rPr>
        <w:t xml:space="preserve"> </w:t>
      </w:r>
      <w:r w:rsidRPr="00B53146">
        <w:rPr>
          <w:lang w:val="en-GB"/>
        </w:rPr>
        <w:t>RevyPro with its component straight actives, Myresa (97 g/l of Revysol</w:t>
      </w:r>
      <w:r w:rsidR="00443FCD" w:rsidRPr="00DF3634">
        <w:rPr>
          <w:vertAlign w:val="superscript"/>
          <w:lang w:val="en-GB"/>
        </w:rPr>
        <w:t>®</w:t>
      </w:r>
      <w:r w:rsidRPr="00B53146">
        <w:rPr>
          <w:lang w:val="en-GB"/>
        </w:rPr>
        <w:t xml:space="preserve">) and </w:t>
      </w:r>
      <w:r w:rsidR="0014440F">
        <w:rPr>
          <w:lang w:val="en-GB"/>
        </w:rPr>
        <w:t>Decoy (250 g/l)</w:t>
      </w:r>
      <w:r w:rsidR="0014440F" w:rsidRPr="00B53146">
        <w:rPr>
          <w:lang w:val="en-GB"/>
        </w:rPr>
        <w:t xml:space="preserve"> prothioconazole</w:t>
      </w:r>
      <w:r w:rsidR="003A5B0C">
        <w:rPr>
          <w:lang w:val="en-GB"/>
        </w:rPr>
        <w:t>, w</w:t>
      </w:r>
      <w:r w:rsidRPr="00B53146">
        <w:rPr>
          <w:lang w:val="en-GB"/>
        </w:rPr>
        <w:t>e found there is a formulation benefit</w:t>
      </w:r>
      <w:r w:rsidR="00EA0DD8">
        <w:rPr>
          <w:lang w:val="en-GB"/>
        </w:rPr>
        <w:t xml:space="preserve"> </w:t>
      </w:r>
      <w:r w:rsidR="00C504C3">
        <w:rPr>
          <w:lang w:val="en-GB"/>
        </w:rPr>
        <w:t>of using RevyPro. It gave</w:t>
      </w:r>
      <w:r w:rsidRPr="00B53146">
        <w:rPr>
          <w:lang w:val="en-GB"/>
        </w:rPr>
        <w:t xml:space="preserve"> greater control of Septoria, and higher yields than the equivalent tank mix.</w:t>
      </w:r>
      <w:r w:rsidR="003A5B0C">
        <w:rPr>
          <w:lang w:val="en-GB"/>
        </w:rPr>
        <w:t>”</w:t>
      </w:r>
    </w:p>
    <w:p w14:paraId="2A01C0FD" w14:textId="5E98CB93" w:rsidR="00942833" w:rsidRDefault="00942833" w:rsidP="00942833">
      <w:pPr>
        <w:pStyle w:val="NormalWeb"/>
      </w:pPr>
      <w:r>
        <w:rPr>
          <w:noProof/>
        </w:rPr>
        <w:lastRenderedPageBreak/>
        <w:drawing>
          <wp:inline distT="0" distB="0" distL="0" distR="0" wp14:anchorId="770C32B2" wp14:editId="27A0F09F">
            <wp:extent cx="5347412" cy="3023932"/>
            <wp:effectExtent l="0" t="0" r="5715" b="5080"/>
            <wp:docPr id="813100979" name="Picture 4" descr="A diagram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100979" name="Picture 4" descr="A diagram of a plan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4719" cy="3028064"/>
                    </a:xfrm>
                    <a:prstGeom prst="rect">
                      <a:avLst/>
                    </a:prstGeom>
                    <a:noFill/>
                    <a:ln>
                      <a:noFill/>
                    </a:ln>
                  </pic:spPr>
                </pic:pic>
              </a:graphicData>
            </a:graphic>
          </wp:inline>
        </w:drawing>
      </w:r>
    </w:p>
    <w:p w14:paraId="63B04D20" w14:textId="77777777" w:rsidR="00942833" w:rsidRDefault="00942833" w:rsidP="00EA0DD8">
      <w:pPr>
        <w:pStyle w:val="FormatStandard"/>
        <w:widowControl w:val="0"/>
        <w:ind w:right="0"/>
        <w:jc w:val="both"/>
        <w:rPr>
          <w:lang w:val="en-GB"/>
        </w:rPr>
      </w:pPr>
    </w:p>
    <w:p w14:paraId="71B53C9B" w14:textId="77777777" w:rsidR="00942833" w:rsidRPr="00B53146" w:rsidRDefault="00942833" w:rsidP="00EA0DD8">
      <w:pPr>
        <w:pStyle w:val="FormatStandard"/>
        <w:widowControl w:val="0"/>
        <w:ind w:right="0"/>
        <w:jc w:val="both"/>
        <w:rPr>
          <w:lang w:val="en-GB"/>
        </w:rPr>
      </w:pPr>
    </w:p>
    <w:p w14:paraId="33A53EF2" w14:textId="5DEA2143" w:rsidR="00725945" w:rsidRDefault="00B53146" w:rsidP="000E2F2D">
      <w:pPr>
        <w:pStyle w:val="FormatStandard"/>
        <w:ind w:right="0"/>
        <w:rPr>
          <w:lang w:val="en-GB"/>
        </w:rPr>
      </w:pPr>
      <w:r w:rsidRPr="00B53146">
        <w:rPr>
          <w:lang w:val="en-GB"/>
        </w:rPr>
        <w:t>Jared Bonner</w:t>
      </w:r>
      <w:r w:rsidR="00FB688E">
        <w:rPr>
          <w:lang w:val="en-GB"/>
        </w:rPr>
        <w:t>,</w:t>
      </w:r>
      <w:r w:rsidRPr="00B53146">
        <w:rPr>
          <w:lang w:val="en-GB"/>
        </w:rPr>
        <w:t xml:space="preserve"> Business Development Manager, BASF said, “RevyPro’s unique formulation ensures</w:t>
      </w:r>
      <w:r w:rsidR="007B1B0C">
        <w:rPr>
          <w:lang w:val="en-GB"/>
        </w:rPr>
        <w:t xml:space="preserve"> </w:t>
      </w:r>
      <w:r w:rsidR="00FB688E">
        <w:rPr>
          <w:lang w:val="en-GB"/>
        </w:rPr>
        <w:t xml:space="preserve">it can be relied </w:t>
      </w:r>
      <w:r w:rsidR="007B1B0C">
        <w:rPr>
          <w:lang w:val="en-GB"/>
        </w:rPr>
        <w:t xml:space="preserve">on to deliver broad spectrum </w:t>
      </w:r>
      <w:r w:rsidR="007961DB">
        <w:rPr>
          <w:lang w:val="en-GB"/>
        </w:rPr>
        <w:t>control</w:t>
      </w:r>
      <w:r w:rsidR="00DC3090">
        <w:rPr>
          <w:lang w:val="en-GB"/>
        </w:rPr>
        <w:t>.</w:t>
      </w:r>
      <w:r w:rsidR="00AA1D4B">
        <w:rPr>
          <w:lang w:val="en-GB"/>
        </w:rPr>
        <w:t xml:space="preserve"> It gives </w:t>
      </w:r>
      <w:r w:rsidR="00FB688E">
        <w:rPr>
          <w:lang w:val="en-GB"/>
        </w:rPr>
        <w:t xml:space="preserve">exceptional </w:t>
      </w:r>
      <w:r w:rsidR="00FB688E" w:rsidRPr="00725945">
        <w:rPr>
          <w:lang w:val="en-GB"/>
        </w:rPr>
        <w:t>leaf</w:t>
      </w:r>
      <w:r w:rsidR="00725945" w:rsidRPr="00725945">
        <w:rPr>
          <w:lang w:val="en-GB"/>
        </w:rPr>
        <w:t xml:space="preserve"> and ear coverage</w:t>
      </w:r>
      <w:r w:rsidR="008F1D2F">
        <w:rPr>
          <w:lang w:val="en-GB"/>
        </w:rPr>
        <w:t xml:space="preserve">, with </w:t>
      </w:r>
      <w:r w:rsidR="00BB07A0">
        <w:rPr>
          <w:lang w:val="en-GB"/>
        </w:rPr>
        <w:t xml:space="preserve">rapid </w:t>
      </w:r>
      <w:r w:rsidR="00725945" w:rsidRPr="00725945">
        <w:rPr>
          <w:lang w:val="en-GB"/>
        </w:rPr>
        <w:t xml:space="preserve">uptake </w:t>
      </w:r>
      <w:r w:rsidR="00561725">
        <w:rPr>
          <w:lang w:val="en-GB"/>
        </w:rPr>
        <w:t xml:space="preserve">getting both the Revysol and </w:t>
      </w:r>
      <w:r w:rsidR="00CD3D47">
        <w:rPr>
          <w:lang w:val="en-GB"/>
        </w:rPr>
        <w:t>p</w:t>
      </w:r>
      <w:r w:rsidR="00561725">
        <w:rPr>
          <w:lang w:val="en-GB"/>
        </w:rPr>
        <w:t xml:space="preserve">rothioconazole components into the leaf </w:t>
      </w:r>
      <w:r w:rsidR="008F1D2F">
        <w:rPr>
          <w:lang w:val="en-GB"/>
        </w:rPr>
        <w:t xml:space="preserve">faster </w:t>
      </w:r>
      <w:r w:rsidR="00725945" w:rsidRPr="00725945">
        <w:rPr>
          <w:lang w:val="en-GB"/>
        </w:rPr>
        <w:t xml:space="preserve">than </w:t>
      </w:r>
      <w:r w:rsidR="00CD3D47">
        <w:rPr>
          <w:lang w:val="en-GB"/>
        </w:rPr>
        <w:t>other</w:t>
      </w:r>
      <w:r w:rsidR="00725945" w:rsidRPr="00725945">
        <w:rPr>
          <w:lang w:val="en-GB"/>
        </w:rPr>
        <w:t xml:space="preserve"> prothioconazole products</w:t>
      </w:r>
      <w:r w:rsidR="00FB688E">
        <w:rPr>
          <w:lang w:val="en-GB"/>
        </w:rPr>
        <w:t xml:space="preserve">. This ensures </w:t>
      </w:r>
      <w:r w:rsidR="00725945" w:rsidRPr="00725945">
        <w:rPr>
          <w:lang w:val="en-GB"/>
        </w:rPr>
        <w:t xml:space="preserve">better protection from wash-off and UV degradation whilst enabling quicker </w:t>
      </w:r>
      <w:r w:rsidR="006F03F6" w:rsidRPr="00725945">
        <w:rPr>
          <w:lang w:val="en-GB"/>
        </w:rPr>
        <w:t>activation</w:t>
      </w:r>
      <w:r w:rsidR="00725945" w:rsidRPr="00725945">
        <w:rPr>
          <w:lang w:val="en-GB"/>
        </w:rPr>
        <w:t xml:space="preserve"> of prothioconazole resulting in enhanced </w:t>
      </w:r>
      <w:r w:rsidR="00CD3D47">
        <w:rPr>
          <w:lang w:val="en-GB"/>
        </w:rPr>
        <w:t xml:space="preserve">disease </w:t>
      </w:r>
      <w:r w:rsidR="00725945" w:rsidRPr="00725945">
        <w:rPr>
          <w:lang w:val="en-GB"/>
        </w:rPr>
        <w:t>activity.</w:t>
      </w:r>
      <w:r w:rsidR="00896ADE">
        <w:rPr>
          <w:lang w:val="en-GB"/>
        </w:rPr>
        <w:t>”</w:t>
      </w:r>
    </w:p>
    <w:p w14:paraId="3C315C91" w14:textId="47817916" w:rsidR="00BF3808" w:rsidRPr="00BF3808" w:rsidRDefault="00BF3808" w:rsidP="000E2F2D">
      <w:pPr>
        <w:pStyle w:val="FormatStandard"/>
        <w:ind w:right="0"/>
        <w:rPr>
          <w:b/>
          <w:bCs/>
          <w:lang w:val="en-GB"/>
        </w:rPr>
      </w:pPr>
      <w:r w:rsidRPr="00BF3808">
        <w:rPr>
          <w:b/>
          <w:bCs/>
          <w:lang w:val="en-GB"/>
        </w:rPr>
        <w:t>RevyPro</w:t>
      </w:r>
      <w:r w:rsidR="00134B79" w:rsidRPr="001F12DB">
        <w:rPr>
          <w:b/>
          <w:bCs/>
          <w:vertAlign w:val="superscript"/>
          <w:lang w:val="en-GB"/>
        </w:rPr>
        <w:t>®</w:t>
      </w:r>
      <w:r w:rsidRPr="00BF3808">
        <w:rPr>
          <w:b/>
          <w:bCs/>
          <w:lang w:val="en-GB"/>
        </w:rPr>
        <w:t xml:space="preserve"> in </w:t>
      </w:r>
      <w:r w:rsidR="005B510B">
        <w:rPr>
          <w:b/>
          <w:bCs/>
          <w:lang w:val="en-GB"/>
        </w:rPr>
        <w:t>Wheat</w:t>
      </w:r>
    </w:p>
    <w:p w14:paraId="656C8BED" w14:textId="0B73D69C" w:rsidR="00725945" w:rsidRDefault="00113DB1" w:rsidP="009E672F">
      <w:pPr>
        <w:pStyle w:val="FormatStandard"/>
        <w:widowControl w:val="0"/>
        <w:ind w:right="0"/>
        <w:jc w:val="both"/>
        <w:rPr>
          <w:lang w:val="en-GB"/>
        </w:rPr>
      </w:pPr>
      <w:r w:rsidRPr="00113DB1">
        <w:rPr>
          <w:lang w:val="en-GB"/>
        </w:rPr>
        <w:t>RevyPro</w:t>
      </w:r>
      <w:r w:rsidRPr="001F12DB">
        <w:rPr>
          <w:vertAlign w:val="superscript"/>
          <w:lang w:val="en-GB"/>
        </w:rPr>
        <w:t>®</w:t>
      </w:r>
      <w:r w:rsidRPr="00113DB1">
        <w:rPr>
          <w:lang w:val="en-GB"/>
        </w:rPr>
        <w:t xml:space="preserve"> </w:t>
      </w:r>
      <w:r w:rsidR="00725945" w:rsidRPr="00725945">
        <w:rPr>
          <w:lang w:val="en-GB"/>
        </w:rPr>
        <w:t xml:space="preserve">is </w:t>
      </w:r>
      <w:r w:rsidR="002F329E">
        <w:rPr>
          <w:lang w:val="en-GB"/>
        </w:rPr>
        <w:t>the partner of choice for wheat tank mixes.</w:t>
      </w:r>
      <w:r w:rsidR="002F329E" w:rsidRPr="00725945">
        <w:rPr>
          <w:lang w:val="en-GB"/>
        </w:rPr>
        <w:t xml:space="preserve"> </w:t>
      </w:r>
      <w:r w:rsidR="002F329E">
        <w:rPr>
          <w:lang w:val="en-GB"/>
        </w:rPr>
        <w:t>C</w:t>
      </w:r>
      <w:r w:rsidR="00725945" w:rsidRPr="00725945">
        <w:rPr>
          <w:lang w:val="en-GB"/>
        </w:rPr>
        <w:t xml:space="preserve">ombining </w:t>
      </w:r>
      <w:r w:rsidRPr="00113DB1">
        <w:rPr>
          <w:lang w:val="en-GB"/>
        </w:rPr>
        <w:t>RevyPro</w:t>
      </w:r>
      <w:r w:rsidRPr="001F12DB">
        <w:rPr>
          <w:vertAlign w:val="superscript"/>
          <w:lang w:val="en-GB"/>
        </w:rPr>
        <w:t>®</w:t>
      </w:r>
      <w:r w:rsidRPr="00113DB1">
        <w:rPr>
          <w:lang w:val="en-GB"/>
        </w:rPr>
        <w:t xml:space="preserve"> </w:t>
      </w:r>
      <w:r w:rsidR="00725945" w:rsidRPr="00725945">
        <w:rPr>
          <w:lang w:val="en-GB"/>
        </w:rPr>
        <w:t>with other modes of action</w:t>
      </w:r>
      <w:r w:rsidR="00C86394">
        <w:rPr>
          <w:lang w:val="en-GB"/>
        </w:rPr>
        <w:t xml:space="preserve"> (MoA)</w:t>
      </w:r>
      <w:r w:rsidR="00725945" w:rsidRPr="00725945">
        <w:rPr>
          <w:lang w:val="en-GB"/>
        </w:rPr>
        <w:t xml:space="preserve"> bolsters the performance of </w:t>
      </w:r>
      <w:r w:rsidR="009F4BB8">
        <w:rPr>
          <w:lang w:val="en-GB"/>
        </w:rPr>
        <w:t>mixture partners</w:t>
      </w:r>
      <w:r w:rsidR="001710E3">
        <w:rPr>
          <w:lang w:val="en-GB"/>
        </w:rPr>
        <w:t xml:space="preserve"> </w:t>
      </w:r>
      <w:r w:rsidR="00725945" w:rsidRPr="00725945">
        <w:rPr>
          <w:lang w:val="en-GB"/>
        </w:rPr>
        <w:t>when targeting Septoria and rusts</w:t>
      </w:r>
      <w:r w:rsidR="002F329E">
        <w:rPr>
          <w:lang w:val="en-GB"/>
        </w:rPr>
        <w:t xml:space="preserve">, </w:t>
      </w:r>
      <w:r w:rsidR="00725945" w:rsidRPr="00725945">
        <w:rPr>
          <w:lang w:val="en-GB"/>
        </w:rPr>
        <w:t>delivering a more balanced mix.</w:t>
      </w:r>
    </w:p>
    <w:p w14:paraId="3552AE92" w14:textId="3AAE62FC" w:rsidR="001710E3" w:rsidRPr="001710E3" w:rsidRDefault="001240AE" w:rsidP="009E672F">
      <w:pPr>
        <w:pStyle w:val="FormatStandard"/>
        <w:ind w:right="0"/>
        <w:jc w:val="both"/>
        <w:rPr>
          <w:lang w:val="en-GB"/>
        </w:rPr>
      </w:pPr>
      <w:r>
        <w:rPr>
          <w:lang w:val="en-GB"/>
        </w:rPr>
        <w:t>Rebecca</w:t>
      </w:r>
      <w:r w:rsidRPr="001710E3">
        <w:rPr>
          <w:lang w:val="en-GB"/>
        </w:rPr>
        <w:t xml:space="preserve"> Joynt</w:t>
      </w:r>
      <w:r w:rsidR="001710E3" w:rsidRPr="001710E3">
        <w:rPr>
          <w:lang w:val="en-GB"/>
        </w:rPr>
        <w:t xml:space="preserve"> said, “</w:t>
      </w:r>
      <w:r w:rsidR="001710E3">
        <w:rPr>
          <w:lang w:val="en-GB"/>
        </w:rPr>
        <w:t xml:space="preserve">ADAS </w:t>
      </w:r>
      <w:r w:rsidR="009334C1">
        <w:rPr>
          <w:lang w:val="en-GB"/>
        </w:rPr>
        <w:t xml:space="preserve">did </w:t>
      </w:r>
      <w:r w:rsidR="00DC3090">
        <w:rPr>
          <w:lang w:val="en-GB"/>
        </w:rPr>
        <w:t xml:space="preserve">trials </w:t>
      </w:r>
      <w:r w:rsidR="009334C1">
        <w:rPr>
          <w:lang w:val="en-GB"/>
        </w:rPr>
        <w:t>comparing</w:t>
      </w:r>
      <w:r w:rsidR="005B510B">
        <w:rPr>
          <w:lang w:val="en-GB"/>
        </w:rPr>
        <w:t xml:space="preserve"> 1L/ha</w:t>
      </w:r>
      <w:r w:rsidR="009334C1">
        <w:rPr>
          <w:lang w:val="en-GB"/>
        </w:rPr>
        <w:t xml:space="preserve"> </w:t>
      </w:r>
      <w:r w:rsidR="001710E3" w:rsidRPr="001710E3">
        <w:rPr>
          <w:lang w:val="en-GB"/>
        </w:rPr>
        <w:t xml:space="preserve">Questar (fenpicoxamid) + </w:t>
      </w:r>
      <w:r w:rsidR="005B510B">
        <w:rPr>
          <w:lang w:val="en-GB"/>
        </w:rPr>
        <w:t xml:space="preserve">1L/ha </w:t>
      </w:r>
      <w:r w:rsidR="001710E3" w:rsidRPr="001710E3">
        <w:rPr>
          <w:lang w:val="en-GB"/>
        </w:rPr>
        <w:t xml:space="preserve">RevyPro to </w:t>
      </w:r>
      <w:r w:rsidR="005B510B">
        <w:rPr>
          <w:lang w:val="en-GB"/>
        </w:rPr>
        <w:t xml:space="preserve">1.25L/ha </w:t>
      </w:r>
      <w:r w:rsidR="001710E3" w:rsidRPr="001710E3">
        <w:rPr>
          <w:lang w:val="en-GB"/>
        </w:rPr>
        <w:t>Univoq (fenpicoxamid+ prothioconazole)</w:t>
      </w:r>
      <w:r w:rsidR="00443FCD">
        <w:rPr>
          <w:lang w:val="en-GB"/>
        </w:rPr>
        <w:t>. W</w:t>
      </w:r>
      <w:r w:rsidR="001710E3" w:rsidRPr="001710E3">
        <w:rPr>
          <w:lang w:val="en-GB"/>
        </w:rPr>
        <w:t>e found that the Questar + RevyPro treatment gave a reduction in Septoria and in some places a yield response associated with that</w:t>
      </w:r>
      <w:r w:rsidR="00443FCD">
        <w:rPr>
          <w:lang w:val="en-GB"/>
        </w:rPr>
        <w:t>,</w:t>
      </w:r>
      <w:r w:rsidR="001710E3" w:rsidRPr="001710E3">
        <w:rPr>
          <w:lang w:val="en-GB"/>
        </w:rPr>
        <w:t xml:space="preserve"> compared to the Univoq treatment.” </w:t>
      </w:r>
    </w:p>
    <w:p w14:paraId="3FFFDD2C" w14:textId="3D0A225A" w:rsidR="001710E3" w:rsidRDefault="00DC3090" w:rsidP="009E672F">
      <w:pPr>
        <w:pStyle w:val="FormatStandard"/>
        <w:ind w:right="0"/>
        <w:rPr>
          <w:lang w:val="en-GB"/>
        </w:rPr>
      </w:pPr>
      <w:r w:rsidRPr="7DF3B726">
        <w:rPr>
          <w:lang w:val="en-GB"/>
        </w:rPr>
        <w:t xml:space="preserve">Jared </w:t>
      </w:r>
      <w:r w:rsidR="001710E3" w:rsidRPr="7DF3B726">
        <w:rPr>
          <w:lang w:val="en-GB"/>
        </w:rPr>
        <w:t>said, “</w:t>
      </w:r>
      <w:r w:rsidR="00461FAC" w:rsidRPr="7DF3B726">
        <w:rPr>
          <w:lang w:val="en-GB"/>
        </w:rPr>
        <w:t xml:space="preserve">As the ADAS trials have shown, </w:t>
      </w:r>
      <w:r w:rsidR="00D40D02" w:rsidRPr="7DF3B726">
        <w:rPr>
          <w:lang w:val="en-GB"/>
        </w:rPr>
        <w:t xml:space="preserve">when </w:t>
      </w:r>
      <w:r w:rsidR="00461FAC" w:rsidRPr="7DF3B726">
        <w:rPr>
          <w:lang w:val="en-GB"/>
        </w:rPr>
        <w:t>i</w:t>
      </w:r>
      <w:r w:rsidR="009E672F" w:rsidRPr="7DF3B726">
        <w:rPr>
          <w:lang w:val="en-GB"/>
        </w:rPr>
        <w:t xml:space="preserve">n mixes </w:t>
      </w:r>
      <w:r w:rsidR="001710E3" w:rsidRPr="7DF3B726">
        <w:rPr>
          <w:lang w:val="en-GB"/>
        </w:rPr>
        <w:t>RevyPro boosts the level of disease control and enhances the performance of the mix partner it is used with</w:t>
      </w:r>
      <w:r w:rsidR="009E672F" w:rsidRPr="7DF3B726">
        <w:rPr>
          <w:lang w:val="en-GB"/>
        </w:rPr>
        <w:t xml:space="preserve">. </w:t>
      </w:r>
      <w:r w:rsidR="00A65E20" w:rsidRPr="7DF3B726">
        <w:rPr>
          <w:lang w:val="en-GB"/>
        </w:rPr>
        <w:t xml:space="preserve">Because of </w:t>
      </w:r>
      <w:r w:rsidR="001710E3" w:rsidRPr="7DF3B726">
        <w:rPr>
          <w:lang w:val="en-US"/>
        </w:rPr>
        <w:t xml:space="preserve">RevyPro’s efficacy </w:t>
      </w:r>
      <w:r w:rsidR="009E672F" w:rsidRPr="7DF3B726">
        <w:rPr>
          <w:lang w:val="en-GB"/>
        </w:rPr>
        <w:t xml:space="preserve">growers </w:t>
      </w:r>
      <w:r w:rsidR="007976B3" w:rsidRPr="7DF3B726">
        <w:rPr>
          <w:lang w:val="en-GB"/>
        </w:rPr>
        <w:t>can be</w:t>
      </w:r>
      <w:r w:rsidR="009E672F" w:rsidRPr="7DF3B726">
        <w:rPr>
          <w:lang w:val="en-GB"/>
        </w:rPr>
        <w:t xml:space="preserve"> flexible with dose rates</w:t>
      </w:r>
      <w:r w:rsidR="00AC4194" w:rsidRPr="7DF3B726">
        <w:rPr>
          <w:lang w:val="en-GB"/>
        </w:rPr>
        <w:t xml:space="preserve">, </w:t>
      </w:r>
      <w:r w:rsidR="00C675CB" w:rsidRPr="7DF3B726">
        <w:rPr>
          <w:lang w:val="en-GB"/>
        </w:rPr>
        <w:lastRenderedPageBreak/>
        <w:t xml:space="preserve">allowing the </w:t>
      </w:r>
      <w:r w:rsidR="001710E3" w:rsidRPr="7DF3B726">
        <w:rPr>
          <w:lang w:val="en-US"/>
        </w:rPr>
        <w:t>dose</w:t>
      </w:r>
      <w:r w:rsidR="00C675CB" w:rsidRPr="7DF3B726">
        <w:rPr>
          <w:lang w:val="en-US"/>
        </w:rPr>
        <w:t xml:space="preserve"> rate</w:t>
      </w:r>
      <w:r w:rsidR="001710E3" w:rsidRPr="7DF3B726">
        <w:rPr>
          <w:lang w:val="en-US"/>
        </w:rPr>
        <w:t xml:space="preserve"> of</w:t>
      </w:r>
      <w:r w:rsidR="00173666" w:rsidRPr="7DF3B726">
        <w:rPr>
          <w:lang w:val="en-US"/>
        </w:rPr>
        <w:t xml:space="preserve"> higher</w:t>
      </w:r>
      <w:r w:rsidR="045CD76A" w:rsidRPr="7DF3B726">
        <w:rPr>
          <w:lang w:val="en-US"/>
        </w:rPr>
        <w:t xml:space="preserve"> resistance</w:t>
      </w:r>
      <w:r w:rsidR="00173666" w:rsidRPr="7DF3B726">
        <w:rPr>
          <w:lang w:val="en-US"/>
        </w:rPr>
        <w:t xml:space="preserve"> risk actives </w:t>
      </w:r>
      <w:r w:rsidR="00A17E55" w:rsidRPr="7DF3B726">
        <w:rPr>
          <w:lang w:val="en-US"/>
        </w:rPr>
        <w:t>t</w:t>
      </w:r>
      <w:r w:rsidR="00C675CB" w:rsidRPr="7DF3B726">
        <w:rPr>
          <w:lang w:val="en-US"/>
        </w:rPr>
        <w:t xml:space="preserve">o be </w:t>
      </w:r>
      <w:r w:rsidR="004E62B4" w:rsidRPr="7DF3B726">
        <w:rPr>
          <w:lang w:val="en-US"/>
        </w:rPr>
        <w:t xml:space="preserve">lowered </w:t>
      </w:r>
      <w:r w:rsidR="001710E3" w:rsidRPr="7DF3B726">
        <w:rPr>
          <w:lang w:val="en-US"/>
        </w:rPr>
        <w:t xml:space="preserve">whilst </w:t>
      </w:r>
      <w:r w:rsidR="001710E3" w:rsidRPr="7DF3B726">
        <w:rPr>
          <w:lang w:val="en-GB"/>
        </w:rPr>
        <w:t>keeping performance levels the same or better.</w:t>
      </w:r>
      <w:r w:rsidR="00173666" w:rsidRPr="7DF3B726">
        <w:rPr>
          <w:lang w:val="en-GB"/>
        </w:rPr>
        <w:t xml:space="preserve"> This delivers both resistance management and cost benefits to the grower</w:t>
      </w:r>
      <w:r w:rsidR="0038472F" w:rsidRPr="7DF3B726">
        <w:rPr>
          <w:lang w:val="en-GB"/>
        </w:rPr>
        <w:t>.</w:t>
      </w:r>
      <w:r w:rsidR="001710E3" w:rsidRPr="7DF3B726">
        <w:rPr>
          <w:lang w:val="en-GB"/>
        </w:rPr>
        <w:t>”</w:t>
      </w:r>
    </w:p>
    <w:p w14:paraId="1040E96A" w14:textId="524FE0FF" w:rsidR="00725945" w:rsidRDefault="00725945" w:rsidP="009E672F">
      <w:pPr>
        <w:pStyle w:val="FormatStandard"/>
        <w:widowControl w:val="0"/>
        <w:ind w:right="0"/>
        <w:jc w:val="both"/>
        <w:rPr>
          <w:lang w:val="en-GB"/>
        </w:rPr>
      </w:pPr>
      <w:r w:rsidRPr="00725945">
        <w:rPr>
          <w:lang w:val="en-GB"/>
        </w:rPr>
        <w:t xml:space="preserve">For resistance management purposes when targeting Septoria, </w:t>
      </w:r>
      <w:r w:rsidR="00113DB1" w:rsidRPr="00113DB1">
        <w:rPr>
          <w:lang w:val="en-GB"/>
        </w:rPr>
        <w:t>RevyPro</w:t>
      </w:r>
      <w:r w:rsidR="00113DB1" w:rsidRPr="001F12DB">
        <w:rPr>
          <w:vertAlign w:val="superscript"/>
          <w:lang w:val="en-GB"/>
        </w:rPr>
        <w:t>®</w:t>
      </w:r>
      <w:r w:rsidRPr="00725945">
        <w:rPr>
          <w:lang w:val="en-GB"/>
        </w:rPr>
        <w:t xml:space="preserve"> should be used in a mix with another product </w:t>
      </w:r>
      <w:r w:rsidR="00CD3D47">
        <w:rPr>
          <w:lang w:val="en-GB"/>
        </w:rPr>
        <w:t xml:space="preserve">containing </w:t>
      </w:r>
      <w:r w:rsidR="00C734C4">
        <w:rPr>
          <w:lang w:val="en-GB"/>
        </w:rPr>
        <w:t xml:space="preserve">a </w:t>
      </w:r>
      <w:r w:rsidRPr="00725945">
        <w:rPr>
          <w:lang w:val="en-GB"/>
        </w:rPr>
        <w:t xml:space="preserve">different </w:t>
      </w:r>
      <w:r w:rsidR="00134B79">
        <w:rPr>
          <w:lang w:val="en-GB"/>
        </w:rPr>
        <w:t xml:space="preserve">MoA </w:t>
      </w:r>
      <w:r w:rsidR="00134B79" w:rsidRPr="00725945">
        <w:rPr>
          <w:lang w:val="en-GB"/>
        </w:rPr>
        <w:t>group</w:t>
      </w:r>
      <w:r w:rsidRPr="00725945">
        <w:rPr>
          <w:lang w:val="en-GB"/>
        </w:rPr>
        <w:t xml:space="preserve"> </w:t>
      </w:r>
      <w:r w:rsidR="004E46EB" w:rsidRPr="00725945">
        <w:rPr>
          <w:lang w:val="en-GB"/>
        </w:rPr>
        <w:t>to triazoles</w:t>
      </w:r>
      <w:r w:rsidR="00CD3D47">
        <w:rPr>
          <w:lang w:val="en-GB"/>
        </w:rPr>
        <w:t xml:space="preserve"> that control Septoria</w:t>
      </w:r>
      <w:r w:rsidRPr="00725945">
        <w:rPr>
          <w:lang w:val="en-GB"/>
        </w:rPr>
        <w:t>.</w:t>
      </w:r>
    </w:p>
    <w:p w14:paraId="53B1C483" w14:textId="1F7EF920" w:rsidR="00EF44AD" w:rsidRPr="00444D3B" w:rsidRDefault="00EF44AD" w:rsidP="00010F32">
      <w:pPr>
        <w:pStyle w:val="FormatStandard"/>
        <w:widowControl w:val="0"/>
        <w:ind w:right="0"/>
        <w:jc w:val="both"/>
        <w:rPr>
          <w:b/>
          <w:bCs/>
          <w:lang w:val="en-GB"/>
        </w:rPr>
      </w:pPr>
      <w:r w:rsidRPr="00444D3B">
        <w:rPr>
          <w:b/>
          <w:bCs/>
          <w:lang w:val="en-GB"/>
        </w:rPr>
        <w:t>RevyPro</w:t>
      </w:r>
      <w:r w:rsidR="00D40D02" w:rsidRPr="001943EA">
        <w:rPr>
          <w:b/>
          <w:bCs/>
          <w:vertAlign w:val="superscript"/>
          <w:lang w:val="en-GB"/>
        </w:rPr>
        <w:t>®</w:t>
      </w:r>
      <w:r w:rsidRPr="00444D3B">
        <w:rPr>
          <w:b/>
          <w:bCs/>
          <w:lang w:val="en-GB"/>
        </w:rPr>
        <w:t xml:space="preserve"> in barley</w:t>
      </w:r>
    </w:p>
    <w:p w14:paraId="1AE9EC78" w14:textId="13321EB0" w:rsidR="00FE4B17" w:rsidRDefault="003906F0" w:rsidP="00010F32">
      <w:pPr>
        <w:pStyle w:val="FormatStandard"/>
        <w:ind w:right="0"/>
        <w:rPr>
          <w:rFonts w:eastAsiaTheme="minorHAnsi" w:cstheme="minorBidi"/>
          <w:sz w:val="20"/>
          <w:szCs w:val="20"/>
          <w:lang w:val="en-GB"/>
        </w:rPr>
      </w:pPr>
      <w:r w:rsidRPr="00010F32">
        <w:rPr>
          <w:lang w:val="en-GB"/>
        </w:rPr>
        <w:t>RevyPro</w:t>
      </w:r>
      <w:r w:rsidRPr="00010F32">
        <w:rPr>
          <w:vertAlign w:val="superscript"/>
          <w:lang w:val="en-GB"/>
        </w:rPr>
        <w:t>®</w:t>
      </w:r>
      <w:r w:rsidRPr="00010F32">
        <w:rPr>
          <w:lang w:val="en-GB"/>
        </w:rPr>
        <w:t xml:space="preserve"> provides well balanced disease control covering all major barley diseases; net blotch, Rhynchosporium</w:t>
      </w:r>
      <w:r w:rsidR="00173666">
        <w:rPr>
          <w:lang w:val="en-GB"/>
        </w:rPr>
        <w:t>, rust</w:t>
      </w:r>
      <w:r w:rsidRPr="00010F32">
        <w:rPr>
          <w:lang w:val="en-GB"/>
        </w:rPr>
        <w:t xml:space="preserve"> and ramularia.</w:t>
      </w:r>
      <w:r w:rsidRPr="00010F32">
        <w:rPr>
          <w:rFonts w:eastAsiaTheme="minorHAnsi" w:cstheme="minorBidi"/>
          <w:sz w:val="20"/>
          <w:szCs w:val="20"/>
          <w:lang w:val="en-GB"/>
        </w:rPr>
        <w:t xml:space="preserve"> </w:t>
      </w:r>
    </w:p>
    <w:p w14:paraId="47E4C1F3" w14:textId="606F9165" w:rsidR="00F0249F" w:rsidRDefault="006B48FE" w:rsidP="00010F32">
      <w:pPr>
        <w:pStyle w:val="FormatStandard"/>
        <w:ind w:right="0"/>
        <w:rPr>
          <w:rFonts w:eastAsiaTheme="minorHAnsi" w:cstheme="minorBidi"/>
          <w:sz w:val="20"/>
          <w:szCs w:val="20"/>
          <w:lang w:val="en-GB"/>
        </w:rPr>
      </w:pPr>
      <w:r w:rsidRPr="006B48FE">
        <w:rPr>
          <w:lang w:val="en-GB"/>
        </w:rPr>
        <w:t>David Leahy, Business Development Manager, BASF said</w:t>
      </w:r>
      <w:r>
        <w:rPr>
          <w:lang w:val="en-GB"/>
        </w:rPr>
        <w:t>,</w:t>
      </w:r>
      <w:r w:rsidRPr="006B48FE">
        <w:rPr>
          <w:lang w:val="en-GB"/>
        </w:rPr>
        <w:t xml:space="preserve"> “</w:t>
      </w:r>
      <w:r w:rsidR="00741EF9">
        <w:rPr>
          <w:lang w:val="en-GB"/>
        </w:rPr>
        <w:t xml:space="preserve">RevyPro’s </w:t>
      </w:r>
      <w:r w:rsidR="003906F0" w:rsidRPr="00010F32">
        <w:rPr>
          <w:lang w:val="en-GB"/>
        </w:rPr>
        <w:t>flexibility means it can be used either at T1 or T2 as a standalone product, with rates in the range of 0.75 – 1.0</w:t>
      </w:r>
      <w:r w:rsidR="00A95B63">
        <w:rPr>
          <w:lang w:val="en-GB"/>
        </w:rPr>
        <w:t>L</w:t>
      </w:r>
      <w:r w:rsidR="003906F0" w:rsidRPr="00010F32">
        <w:rPr>
          <w:lang w:val="en-GB"/>
        </w:rPr>
        <w:t>/ha or it can be mixed with SDHIs or strobilurins if a grower is fac</w:t>
      </w:r>
      <w:r w:rsidR="00064F2C">
        <w:rPr>
          <w:lang w:val="en-GB"/>
        </w:rPr>
        <w:t xml:space="preserve">ed with </w:t>
      </w:r>
      <w:r w:rsidR="003A0C26">
        <w:rPr>
          <w:lang w:val="en-GB"/>
        </w:rPr>
        <w:t xml:space="preserve">a </w:t>
      </w:r>
      <w:r w:rsidR="003A0C26" w:rsidRPr="00010F32">
        <w:rPr>
          <w:lang w:val="en-GB"/>
        </w:rPr>
        <w:t>particular</w:t>
      </w:r>
      <w:r w:rsidR="003906F0" w:rsidRPr="00010F32">
        <w:rPr>
          <w:lang w:val="en-GB"/>
        </w:rPr>
        <w:t xml:space="preserve"> disease</w:t>
      </w:r>
      <w:r w:rsidR="00D87156">
        <w:rPr>
          <w:lang w:val="en-GB"/>
        </w:rPr>
        <w:t xml:space="preserve"> </w:t>
      </w:r>
      <w:r w:rsidR="00064F2C">
        <w:rPr>
          <w:lang w:val="en-GB"/>
        </w:rPr>
        <w:t>issue</w:t>
      </w:r>
      <w:r w:rsidR="003906F0" w:rsidRPr="00010F32">
        <w:rPr>
          <w:lang w:val="en-GB"/>
        </w:rPr>
        <w:t>.</w:t>
      </w:r>
      <w:r w:rsidR="00010F32" w:rsidRPr="00010F32">
        <w:rPr>
          <w:rFonts w:eastAsiaTheme="minorHAnsi" w:cstheme="minorBidi"/>
          <w:sz w:val="20"/>
          <w:szCs w:val="20"/>
          <w:lang w:val="en-GB"/>
        </w:rPr>
        <w:t xml:space="preserve"> </w:t>
      </w:r>
    </w:p>
    <w:p w14:paraId="57EA91CB" w14:textId="44859DB7" w:rsidR="00942833" w:rsidRDefault="00942833" w:rsidP="00942833">
      <w:pPr>
        <w:pStyle w:val="NormalWeb"/>
      </w:pPr>
      <w:r>
        <w:rPr>
          <w:noProof/>
        </w:rPr>
        <w:drawing>
          <wp:inline distT="0" distB="0" distL="0" distR="0" wp14:anchorId="79AC0938" wp14:editId="1D4CD168">
            <wp:extent cx="5579745" cy="2930525"/>
            <wp:effectExtent l="0" t="0" r="1905" b="3175"/>
            <wp:docPr id="1792066297" name="Picture 5" descr="A close-up of a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066297" name="Picture 5" descr="A close-up of a gras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9745" cy="2930525"/>
                    </a:xfrm>
                    <a:prstGeom prst="rect">
                      <a:avLst/>
                    </a:prstGeom>
                    <a:noFill/>
                    <a:ln>
                      <a:noFill/>
                    </a:ln>
                  </pic:spPr>
                </pic:pic>
              </a:graphicData>
            </a:graphic>
          </wp:inline>
        </w:drawing>
      </w:r>
    </w:p>
    <w:p w14:paraId="2178B209" w14:textId="652D825F" w:rsidR="00202373" w:rsidRDefault="00202373" w:rsidP="00202373">
      <w:pPr>
        <w:pStyle w:val="FormatStandard"/>
        <w:ind w:right="0"/>
        <w:rPr>
          <w:lang w:val="en-GB"/>
        </w:rPr>
      </w:pPr>
      <w:r w:rsidRPr="00202373">
        <w:rPr>
          <w:lang w:val="en-GB"/>
        </w:rPr>
        <w:t xml:space="preserve">In order to maximise both winter and spring barley yields it is absolutely crucial to get the basics right. </w:t>
      </w:r>
      <w:r w:rsidR="00443FCD">
        <w:rPr>
          <w:lang w:val="en-GB"/>
        </w:rPr>
        <w:t>T</w:t>
      </w:r>
      <w:r w:rsidR="00193437">
        <w:rPr>
          <w:lang w:val="en-GB"/>
        </w:rPr>
        <w:t>o help growers with this</w:t>
      </w:r>
      <w:r w:rsidR="00360413">
        <w:rPr>
          <w:lang w:val="en-GB"/>
        </w:rPr>
        <w:t>,</w:t>
      </w:r>
      <w:r w:rsidR="00193437">
        <w:rPr>
          <w:lang w:val="en-GB"/>
        </w:rPr>
        <w:t xml:space="preserve"> BASF in collaboration with </w:t>
      </w:r>
      <w:r w:rsidR="00193437" w:rsidRPr="00193437">
        <w:rPr>
          <w:lang w:val="en-GB"/>
        </w:rPr>
        <w:t xml:space="preserve">ADAS, Teagasc, SRUC, and NIAB have </w:t>
      </w:r>
      <w:r w:rsidR="00193437">
        <w:rPr>
          <w:lang w:val="en-GB"/>
        </w:rPr>
        <w:t xml:space="preserve">compiled </w:t>
      </w:r>
      <w:r w:rsidR="00193437" w:rsidRPr="00193437">
        <w:rPr>
          <w:lang w:val="en-GB"/>
        </w:rPr>
        <w:t>the Barley Agronomy Guide</w:t>
      </w:r>
      <w:r w:rsidR="00193437">
        <w:rPr>
          <w:lang w:val="en-GB"/>
        </w:rPr>
        <w:t>.</w:t>
      </w:r>
    </w:p>
    <w:p w14:paraId="7BC3C49C" w14:textId="0DAC450C" w:rsidR="008D550A" w:rsidRDefault="007A18E7" w:rsidP="00202373">
      <w:pPr>
        <w:pStyle w:val="FormatStandard"/>
        <w:ind w:right="0"/>
        <w:rPr>
          <w:lang w:val="en-GB"/>
        </w:rPr>
      </w:pPr>
      <w:r>
        <w:rPr>
          <w:lang w:val="en-GB"/>
        </w:rPr>
        <w:t>To</w:t>
      </w:r>
      <w:r w:rsidR="00671FB4">
        <w:rPr>
          <w:lang w:val="en-GB"/>
        </w:rPr>
        <w:t xml:space="preserve"> download the Barley Agronomy Guide</w:t>
      </w:r>
      <w:r>
        <w:rPr>
          <w:lang w:val="en-GB"/>
        </w:rPr>
        <w:t xml:space="preserve"> click here</w:t>
      </w:r>
      <w:r w:rsidR="0021583E">
        <w:rPr>
          <w:lang w:val="en-GB"/>
        </w:rPr>
        <w:t>:</w:t>
      </w:r>
      <w:r w:rsidR="00671FB4">
        <w:rPr>
          <w:lang w:val="en-GB"/>
        </w:rPr>
        <w:t xml:space="preserve"> </w:t>
      </w:r>
      <w:hyperlink r:id="rId13" w:history="1">
        <w:r w:rsidRPr="007A18E7">
          <w:rPr>
            <w:rStyle w:val="Hyperlink"/>
          </w:rPr>
          <w:t>BARLEYGUIDE_2025 FINAL_digital</w:t>
        </w:r>
      </w:hyperlink>
      <w:r>
        <w:rPr>
          <w:lang w:val="en-GB"/>
        </w:rPr>
        <w:t xml:space="preserve"> or visit </w:t>
      </w:r>
      <w:hyperlink r:id="rId14" w:history="1">
        <w:r w:rsidR="0021583E" w:rsidRPr="0021583E">
          <w:rPr>
            <w:rStyle w:val="Hyperlink"/>
          </w:rPr>
          <w:t>Barley Crop Management</w:t>
        </w:r>
      </w:hyperlink>
    </w:p>
    <w:p w14:paraId="1CF8EED1" w14:textId="78603447" w:rsidR="00113DB1" w:rsidRPr="00113DB1" w:rsidRDefault="00E63C4B" w:rsidP="00ED5860">
      <w:pPr>
        <w:pStyle w:val="FormatStandard"/>
        <w:ind w:right="0"/>
        <w:rPr>
          <w:sz w:val="20"/>
          <w:szCs w:val="20"/>
          <w:lang w:val="en-GB"/>
        </w:rPr>
      </w:pPr>
      <w:r>
        <w:rPr>
          <w:sz w:val="20"/>
          <w:szCs w:val="20"/>
          <w:lang w:val="en-GB"/>
        </w:rPr>
        <w:t>D</w:t>
      </w:r>
      <w:r w:rsidR="00113DB1" w:rsidRPr="00113DB1">
        <w:rPr>
          <w:sz w:val="20"/>
          <w:szCs w:val="20"/>
          <w:lang w:val="en-GB"/>
        </w:rPr>
        <w:t>isclaimer</w:t>
      </w:r>
    </w:p>
    <w:p w14:paraId="7A1C2292" w14:textId="2D14D2E0" w:rsidR="00201950" w:rsidRPr="00201950" w:rsidRDefault="00201950" w:rsidP="00094E31">
      <w:pPr>
        <w:pStyle w:val="FormatStandard"/>
        <w:widowControl w:val="0"/>
        <w:ind w:right="0"/>
        <w:rPr>
          <w:sz w:val="20"/>
          <w:szCs w:val="20"/>
          <w:lang w:val="en-GB"/>
        </w:rPr>
      </w:pPr>
      <w:r w:rsidRPr="00201950">
        <w:rPr>
          <w:sz w:val="20"/>
          <w:szCs w:val="20"/>
          <w:lang w:val="en-GB"/>
        </w:rPr>
        <w:t xml:space="preserve">Use plant protection products safely. Always read the label and product information before use. For </w:t>
      </w:r>
      <w:r w:rsidRPr="00201950">
        <w:rPr>
          <w:sz w:val="20"/>
          <w:szCs w:val="20"/>
          <w:lang w:val="en-GB"/>
        </w:rPr>
        <w:lastRenderedPageBreak/>
        <w:t xml:space="preserve">further product information including warning phrases and symbols refer to </w:t>
      </w:r>
      <w:hyperlink r:id="rId15" w:tgtFrame="_blank" w:tooltip="http://www.agricentre.basf.co.uk" w:history="1">
        <w:r w:rsidRPr="00201950">
          <w:rPr>
            <w:rStyle w:val="Hyperlink"/>
            <w:sz w:val="20"/>
            <w:szCs w:val="20"/>
            <w:lang w:val="en-GB"/>
          </w:rPr>
          <w:t>www.agricentre.basf.co.uk</w:t>
        </w:r>
      </w:hyperlink>
      <w:r w:rsidRPr="00201950">
        <w:rPr>
          <w:sz w:val="20"/>
          <w:szCs w:val="20"/>
          <w:lang w:val="en-GB"/>
        </w:rPr>
        <w:t xml:space="preserve"> RevyPro</w:t>
      </w:r>
      <w:r w:rsidRPr="001F12DB">
        <w:rPr>
          <w:sz w:val="20"/>
          <w:szCs w:val="20"/>
          <w:vertAlign w:val="superscript"/>
          <w:lang w:val="en-GB"/>
        </w:rPr>
        <w:t>®</w:t>
      </w:r>
      <w:r w:rsidRPr="00201950">
        <w:rPr>
          <w:sz w:val="20"/>
          <w:szCs w:val="20"/>
          <w:lang w:val="en-GB"/>
        </w:rPr>
        <w:t xml:space="preserve"> contains mefentrifluconazole + prothioconazole. </w:t>
      </w:r>
      <w:r w:rsidRPr="00DF3634">
        <w:rPr>
          <w:sz w:val="20"/>
          <w:szCs w:val="20"/>
          <w:lang w:val="en-GB"/>
        </w:rPr>
        <w:t>Myresa contains Revysol</w:t>
      </w:r>
      <w:r w:rsidRPr="00DF3634">
        <w:rPr>
          <w:sz w:val="20"/>
          <w:szCs w:val="20"/>
          <w:vertAlign w:val="superscript"/>
          <w:lang w:val="en-GB"/>
        </w:rPr>
        <w:t>®</w:t>
      </w:r>
      <w:r w:rsidRPr="00DF3634">
        <w:rPr>
          <w:sz w:val="20"/>
          <w:szCs w:val="20"/>
          <w:lang w:val="en-GB"/>
        </w:rPr>
        <w:t xml:space="preserve">. </w:t>
      </w:r>
      <w:r w:rsidR="00CB1956" w:rsidRPr="00DF3634">
        <w:rPr>
          <w:sz w:val="20"/>
          <w:szCs w:val="20"/>
          <w:lang w:val="en-GB"/>
        </w:rPr>
        <w:t xml:space="preserve">Decoy contains prothioconazole. </w:t>
      </w:r>
      <w:r w:rsidRPr="00DF3634">
        <w:rPr>
          <w:sz w:val="20"/>
          <w:szCs w:val="20"/>
          <w:lang w:val="en-GB"/>
        </w:rPr>
        <w:t>Questar</w:t>
      </w:r>
      <w:r w:rsidR="001A2FAF" w:rsidRPr="00DF3634">
        <w:rPr>
          <w:sz w:val="20"/>
          <w:szCs w:val="20"/>
          <w:lang w:val="en-GB"/>
        </w:rPr>
        <w:t xml:space="preserve"> contains</w:t>
      </w:r>
      <w:r w:rsidRPr="00DF3634">
        <w:rPr>
          <w:sz w:val="20"/>
          <w:szCs w:val="20"/>
          <w:lang w:val="en-GB"/>
        </w:rPr>
        <w:t xml:space="preserve"> fenpicoxamid. Univoq contains fenpicoxamid + prothioconazole. </w:t>
      </w:r>
      <w:r w:rsidRPr="00201950">
        <w:rPr>
          <w:sz w:val="20"/>
          <w:szCs w:val="20"/>
          <w:lang w:val="en-GB"/>
        </w:rPr>
        <w:t>RevyPro</w:t>
      </w:r>
      <w:r w:rsidRPr="001F12DB">
        <w:rPr>
          <w:sz w:val="20"/>
          <w:szCs w:val="20"/>
          <w:vertAlign w:val="superscript"/>
          <w:lang w:val="en-GB"/>
        </w:rPr>
        <w:t>®</w:t>
      </w:r>
      <w:r w:rsidRPr="00201950">
        <w:rPr>
          <w:sz w:val="20"/>
          <w:szCs w:val="20"/>
          <w:lang w:val="en-GB"/>
        </w:rPr>
        <w:t>, Revysol</w:t>
      </w:r>
      <w:r w:rsidRPr="00201950">
        <w:rPr>
          <w:sz w:val="20"/>
          <w:szCs w:val="20"/>
          <w:vertAlign w:val="superscript"/>
          <w:lang w:val="en-GB"/>
        </w:rPr>
        <w:t>®</w:t>
      </w:r>
      <w:r w:rsidRPr="00201950">
        <w:rPr>
          <w:sz w:val="20"/>
          <w:szCs w:val="20"/>
          <w:lang w:val="en-GB"/>
        </w:rPr>
        <w:t xml:space="preserve"> and Myresa</w:t>
      </w:r>
      <w:r w:rsidRPr="00201950">
        <w:rPr>
          <w:sz w:val="20"/>
          <w:szCs w:val="20"/>
          <w:vertAlign w:val="superscript"/>
          <w:lang w:val="en-GB"/>
        </w:rPr>
        <w:t xml:space="preserve"> ®</w:t>
      </w:r>
      <w:r w:rsidRPr="00201950">
        <w:rPr>
          <w:sz w:val="20"/>
          <w:szCs w:val="20"/>
          <w:lang w:val="en-GB"/>
        </w:rPr>
        <w:t xml:space="preserve"> are registered Trademarks of BASF</w:t>
      </w:r>
      <w:r w:rsidR="00443FCD">
        <w:rPr>
          <w:sz w:val="20"/>
          <w:szCs w:val="20"/>
          <w:lang w:val="en-GB"/>
        </w:rPr>
        <w:t xml:space="preserve">. All other brand names used in this publication are Trademarks of other manufacturers in which propriety rights may exist. </w:t>
      </w:r>
      <w:r w:rsidRPr="00201950">
        <w:rPr>
          <w:sz w:val="20"/>
          <w:szCs w:val="20"/>
          <w:lang w:val="en-GB"/>
        </w:rPr>
        <w:t>© BASF 2025. All rights reserved.</w:t>
      </w:r>
    </w:p>
    <w:p w14:paraId="664D6C27" w14:textId="77777777" w:rsidR="00113DB1" w:rsidRDefault="00113DB1" w:rsidP="000E2F2D">
      <w:pPr>
        <w:pStyle w:val="FormatStandard"/>
        <w:widowControl w:val="0"/>
        <w:ind w:right="0"/>
        <w:jc w:val="both"/>
        <w:rPr>
          <w:lang w:val="en-GB"/>
        </w:rPr>
      </w:pPr>
    </w:p>
    <w:p w14:paraId="342ECAB5" w14:textId="77777777" w:rsidR="009F3E91" w:rsidRDefault="009F3E91" w:rsidP="000E2F2D">
      <w:pPr>
        <w:spacing w:after="240" w:line="360" w:lineRule="auto"/>
        <w:jc w:val="both"/>
        <w:rPr>
          <w:rFonts w:cs="Arial"/>
          <w:b/>
          <w:bCs/>
          <w:lang w:val="en-US"/>
        </w:rPr>
      </w:pPr>
      <w:r>
        <w:rPr>
          <w:rFonts w:cs="Arial"/>
          <w:b/>
          <w:bCs/>
          <w:lang w:val="en-US"/>
        </w:rPr>
        <w:t>About BASF’s Agricultural Solutions division</w:t>
      </w:r>
    </w:p>
    <w:p w14:paraId="0223481E" w14:textId="77777777" w:rsidR="009F3E91" w:rsidRDefault="009F3E91" w:rsidP="000E2F2D">
      <w:pPr>
        <w:spacing w:after="240" w:line="360" w:lineRule="auto"/>
        <w:jc w:val="both"/>
        <w:rPr>
          <w:rFonts w:cs="Arial"/>
          <w:lang w:val="en-US"/>
        </w:rPr>
      </w:pPr>
      <w:r w:rsidRPr="000916B6">
        <w:rPr>
          <w:rFonts w:eastAsia="Calibri" w:cs="Times New Roman"/>
          <w:lang w:val="en-US"/>
        </w:rPr>
        <w:t xml:space="preserve">Everything we do, we do for the love of farming. Farming is fundamental to provide enough healthy and </w:t>
      </w:r>
      <w:r w:rsidRPr="0074264C">
        <w:rPr>
          <w:rFonts w:eastAsia="Calibri" w:cs="Times New Roman"/>
          <w:lang w:val="en-US"/>
        </w:rPr>
        <w:t>affordable food for a rapidly growing population, while reducing environmental impacts. That’s why we are working with partners and experts to integrate sustainability criteria into all business decisions. With €944 million in 2023, we continue to invest in a strong R&amp;D pipeline, combining innovative thinking with practical action in the field. Our solutions are purpose-designed for different</w:t>
      </w:r>
      <w:r w:rsidRPr="000916B6">
        <w:rPr>
          <w:rFonts w:eastAsia="Calibri" w:cs="Times New Roman"/>
          <w:lang w:val="en-US"/>
        </w:rPr>
        <w:t xml:space="preserve"> crop systems. Connecting seeds and traits, crop protection products, digital tools and sustainability </w:t>
      </w:r>
      <w:r>
        <w:rPr>
          <w:rFonts w:eastAsia="Calibri" w:cs="Times New Roman"/>
          <w:lang w:val="en-US"/>
        </w:rPr>
        <w:t>approaches</w:t>
      </w:r>
      <w:r w:rsidRPr="000916B6">
        <w:rPr>
          <w:rFonts w:eastAsia="Calibri" w:cs="Times New Roman"/>
          <w:lang w:val="en-US"/>
        </w:rPr>
        <w:t>, to help deliver the best possible outcomes for farmers, growers and our other stakeholders along the value chain. With teams in the lab, field, office and in production, we do everything in our power to build a sustainable future for agriculture. In 2023, our division generated sales of €10.1 billion. For more information, pleas</w:t>
      </w:r>
      <w:r>
        <w:rPr>
          <w:rFonts w:cs="Arial"/>
          <w:lang w:val="en-US"/>
        </w:rPr>
        <w:t xml:space="preserve">e visit </w:t>
      </w:r>
      <w:hyperlink r:id="rId16" w:history="1">
        <w:r>
          <w:rPr>
            <w:rStyle w:val="Hyperlink"/>
            <w:rFonts w:cs="Arial"/>
            <w:lang w:val="en-US"/>
          </w:rPr>
          <w:t>www.agriculture.basf.com</w:t>
        </w:r>
      </w:hyperlink>
      <w:r>
        <w:rPr>
          <w:rFonts w:cs="Arial"/>
          <w:lang w:val="en-US"/>
        </w:rPr>
        <w:t xml:space="preserve"> or our social media channels.</w:t>
      </w:r>
    </w:p>
    <w:p w14:paraId="03B466E1" w14:textId="2BB40FCB" w:rsidR="5388DA4F" w:rsidRDefault="5388DA4F" w:rsidP="000E2F2D">
      <w:pPr>
        <w:widowControl w:val="0"/>
        <w:spacing w:line="360" w:lineRule="auto"/>
        <w:jc w:val="both"/>
        <w:rPr>
          <w:rFonts w:eastAsia="Arial" w:cs="Arial"/>
          <w:lang w:val="en-US"/>
        </w:rPr>
      </w:pPr>
    </w:p>
    <w:p w14:paraId="05A30350" w14:textId="5C5442DF" w:rsidR="001E656E" w:rsidRDefault="001E656E" w:rsidP="000E2F2D">
      <w:pPr>
        <w:widowControl w:val="0"/>
        <w:spacing w:line="360" w:lineRule="auto"/>
        <w:jc w:val="both"/>
        <w:rPr>
          <w:rFonts w:eastAsia="Arial" w:cs="Arial"/>
          <w:b/>
          <w:bCs/>
          <w:lang w:val="en-US"/>
        </w:rPr>
      </w:pPr>
    </w:p>
    <w:p w14:paraId="5648949E" w14:textId="69CEA080" w:rsidR="61C1C2F3" w:rsidRPr="001F12DB" w:rsidRDefault="61C1C2F3" w:rsidP="000E2F2D">
      <w:pPr>
        <w:spacing w:line="360" w:lineRule="auto"/>
        <w:jc w:val="both"/>
        <w:rPr>
          <w:lang w:val="en-GB"/>
        </w:rPr>
      </w:pPr>
      <w:r w:rsidRPr="5388DA4F">
        <w:rPr>
          <w:rFonts w:eastAsia="Arial" w:cs="Arial"/>
          <w:b/>
          <w:bCs/>
          <w:lang w:val="en-US"/>
        </w:rPr>
        <w:t>About BASF</w:t>
      </w:r>
    </w:p>
    <w:p w14:paraId="1050B026" w14:textId="69BAA0A1" w:rsidR="61C1C2F3" w:rsidRDefault="61C1C2F3" w:rsidP="000E2F2D">
      <w:pPr>
        <w:spacing w:line="360" w:lineRule="auto"/>
        <w:jc w:val="both"/>
      </w:pPr>
      <w:r w:rsidRPr="5388DA4F">
        <w:rPr>
          <w:rFonts w:eastAsia="Arial" w:cs="Arial"/>
          <w:color w:val="000000" w:themeColor="text1"/>
          <w:lang w:val="en-US"/>
        </w:rPr>
        <w:t xml:space="preserve">At BASF, we create chemistry for a sustainable future. We combine economic success with environmental protection and social responsibility. More than 111,000 employees in the BASF Group contribute to the success of our customers in nearly all sectors and almost every country in the world. Our portfolio comprises six segments: Chemicals, Materials, Industrial Solutions, Surface Technologies, Nutrition &amp; Care and Agricultural Solutions. BASF generated sales of €87.3 billion in 2022. BASF shares are traded on the stock exchange in Frankfurt (BAS) and as American Depositary Receipts (BASFY) in the United States. Further information at </w:t>
      </w:r>
      <w:hyperlink r:id="rId17">
        <w:r w:rsidRPr="5388DA4F">
          <w:rPr>
            <w:rStyle w:val="Hyperlink"/>
            <w:rFonts w:eastAsia="Arial" w:cs="Arial"/>
            <w:color w:val="0070C0"/>
            <w:lang w:val="en-US"/>
          </w:rPr>
          <w:t>www.basf.com</w:t>
        </w:r>
      </w:hyperlink>
      <w:r w:rsidRPr="5388DA4F">
        <w:rPr>
          <w:rFonts w:eastAsia="Arial" w:cs="Arial"/>
          <w:lang w:val="en-US"/>
        </w:rPr>
        <w:t>.</w:t>
      </w:r>
    </w:p>
    <w:p w14:paraId="2BDAB5E8" w14:textId="3ACCEF96" w:rsidR="5388DA4F" w:rsidRDefault="5388DA4F" w:rsidP="000E2F2D">
      <w:pPr>
        <w:widowControl w:val="0"/>
        <w:spacing w:line="360" w:lineRule="auto"/>
        <w:jc w:val="both"/>
        <w:rPr>
          <w:rFonts w:eastAsia="Arial" w:cs="Arial"/>
          <w:lang w:val="en-US"/>
        </w:rPr>
      </w:pPr>
    </w:p>
    <w:p w14:paraId="298CA508" w14:textId="1611201A" w:rsidR="001E656E" w:rsidRDefault="001E656E" w:rsidP="000E2F2D">
      <w:pPr>
        <w:widowControl w:val="0"/>
        <w:spacing w:line="360" w:lineRule="auto"/>
        <w:jc w:val="both"/>
        <w:rPr>
          <w:rFonts w:cs="Arial"/>
          <w:b/>
          <w:bCs/>
          <w:lang w:val="en-US"/>
        </w:rPr>
      </w:pPr>
    </w:p>
    <w:p w14:paraId="7058A584" w14:textId="77777777" w:rsidR="001E656E" w:rsidRPr="003A2732" w:rsidRDefault="001E656E" w:rsidP="00586192">
      <w:pPr>
        <w:spacing w:after="200" w:line="360" w:lineRule="auto"/>
      </w:pPr>
    </w:p>
    <w:sectPr w:rsidR="001E656E" w:rsidRPr="003A2732" w:rsidSect="00670893">
      <w:headerReference w:type="default" r:id="rId18"/>
      <w:footerReference w:type="even" r:id="rId19"/>
      <w:headerReference w:type="first" r:id="rId20"/>
      <w:footerReference w:type="first" r:id="rId21"/>
      <w:pgSz w:w="11906" w:h="16838" w:code="9"/>
      <w:pgMar w:top="1531" w:right="1134" w:bottom="567" w:left="1985" w:header="737"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504A45" w14:textId="77777777" w:rsidR="00B20BE1" w:rsidRDefault="00B20BE1" w:rsidP="00B35193">
      <w:r>
        <w:separator/>
      </w:r>
    </w:p>
  </w:endnote>
  <w:endnote w:type="continuationSeparator" w:id="0">
    <w:p w14:paraId="39423F1B" w14:textId="77777777" w:rsidR="00B20BE1" w:rsidRDefault="00B20BE1" w:rsidP="00B35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56CA6" w14:textId="05782480" w:rsidR="00D40D02" w:rsidRDefault="00D40D02">
    <w:pPr>
      <w:pStyle w:val="Footer"/>
    </w:pPr>
    <w:r>
      <w:rPr>
        <w:noProof/>
      </w:rPr>
      <mc:AlternateContent>
        <mc:Choice Requires="wps">
          <w:drawing>
            <wp:anchor distT="0" distB="0" distL="0" distR="0" simplePos="0" relativeHeight="295141888" behindDoc="0" locked="0" layoutInCell="1" allowOverlap="1" wp14:anchorId="6D1CFAB2" wp14:editId="1B704990">
              <wp:simplePos x="635" y="635"/>
              <wp:positionH relativeFrom="page">
                <wp:align>center</wp:align>
              </wp:positionH>
              <wp:positionV relativeFrom="page">
                <wp:align>bottom</wp:align>
              </wp:positionV>
              <wp:extent cx="424180" cy="336550"/>
              <wp:effectExtent l="0" t="0" r="13970" b="0"/>
              <wp:wrapNone/>
              <wp:docPr id="985067481" name="Text Box 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24180" cy="336550"/>
                      </a:xfrm>
                      <a:prstGeom prst="rect">
                        <a:avLst/>
                      </a:prstGeom>
                      <a:noFill/>
                      <a:ln>
                        <a:noFill/>
                      </a:ln>
                    </wps:spPr>
                    <wps:txbx>
                      <w:txbxContent>
                        <w:p w14:paraId="5CC1F620" w14:textId="180C1FF1" w:rsidR="00D40D02" w:rsidRPr="00D40D02" w:rsidRDefault="00D40D02" w:rsidP="00D40D02">
                          <w:pPr>
                            <w:rPr>
                              <w:rFonts w:eastAsia="Arial" w:cs="Arial"/>
                              <w:noProof/>
                              <w:color w:val="000000"/>
                            </w:rPr>
                          </w:pPr>
                          <w:r w:rsidRPr="00D40D02">
                            <w:rPr>
                              <w:rFonts w:eastAsia="Arial" w:cs="Arial"/>
                              <w:noProof/>
                              <w:color w:val="00000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1CFAB2" id="_x0000_t202" coordsize="21600,21600" o:spt="202" path="m,l,21600r21600,l21600,xe">
              <v:stroke joinstyle="miter"/>
              <v:path gradientshapeok="t" o:connecttype="rect"/>
            </v:shapetype>
            <v:shape id="Text Box 2" o:spid="_x0000_s1026" type="#_x0000_t202" alt="Internal" style="position:absolute;margin-left:0;margin-top:0;width:33.4pt;height:26.5pt;z-index:2951418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" filled="f" stroked="f">
              <v:textbox style="mso-fit-shape-to-text:t" inset="0,0,0,15pt">
                <w:txbxContent>
                  <w:p w14:paraId="5CC1F620" w14:textId="180C1FF1" w:rsidR="00D40D02" w:rsidRPr="00D40D02" w:rsidRDefault="00D40D02" w:rsidP="00D40D02">
                    <w:pPr>
                      <w:rPr>
                        <w:rFonts w:eastAsia="Arial" w:cs="Arial"/>
                        <w:noProof/>
                        <w:color w:val="000000"/>
                      </w:rPr>
                    </w:pPr>
                    <w:r w:rsidRPr="00D40D02">
                      <w:rPr>
                        <w:rFonts w:eastAsia="Arial" w:cs="Arial"/>
                        <w:noProof/>
                        <w:color w:val="000000"/>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435D2" w14:textId="4550BFFE" w:rsidR="0022699A" w:rsidRDefault="0022699A">
    <w:pPr>
      <w:pStyle w:val="Footer"/>
      <w:rPr>
        <w:noProof/>
      </w:rPr>
    </w:pPr>
    <w:r>
      <w:rPr>
        <w:noProof/>
        <w:lang w:val="en-US"/>
      </w:rPr>
      <mc:AlternateContent>
        <mc:Choice Requires="wps">
          <w:drawing>
            <wp:anchor distT="0" distB="0" distL="114300" distR="114300" simplePos="0" relativeHeight="295136768" behindDoc="0" locked="0" layoutInCell="1" allowOverlap="1" wp14:anchorId="157F4200" wp14:editId="4E13A994">
              <wp:simplePos x="0" y="0"/>
              <wp:positionH relativeFrom="column">
                <wp:posOffset>-1861</wp:posOffset>
              </wp:positionH>
              <wp:positionV relativeFrom="paragraph">
                <wp:posOffset>79441</wp:posOffset>
              </wp:positionV>
              <wp:extent cx="5567855" cy="13138"/>
              <wp:effectExtent l="0" t="0" r="33020" b="25400"/>
              <wp:wrapNone/>
              <wp:docPr id="7" name="Gerader Verbinder 7"/>
              <wp:cNvGraphicFramePr/>
              <a:graphic xmlns:a="http://schemas.openxmlformats.org/drawingml/2006/main">
                <a:graphicData uri="http://schemas.microsoft.com/office/word/2010/wordprocessingShape">
                  <wps:wsp>
                    <wps:cNvCnPr/>
                    <wps:spPr>
                      <a:xfrm>
                        <a:off x="0" y="0"/>
                        <a:ext cx="5567855" cy="13138"/>
                      </a:xfrm>
                      <a:prstGeom prst="line">
                        <a:avLst/>
                      </a:prstGeom>
                      <a:ln w="63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7DCD5B" id="Gerader Verbinder 7" o:spid="_x0000_s1026" style="position:absolute;z-index:2951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6.25pt" to="438.2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" strokecolor="#7f7f7f [1612]" strokeweight=".5pt"/>
          </w:pict>
        </mc:Fallback>
      </mc:AlternateContent>
    </w:r>
  </w:p>
  <w:tbl>
    <w:tblPr>
      <w:tblStyle w:val="Tabellenraster1"/>
      <w:tblW w:w="9582"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94"/>
      <w:gridCol w:w="3194"/>
      <w:gridCol w:w="3194"/>
    </w:tblGrid>
    <w:tr w:rsidR="00E653F2" w:rsidRPr="00F7176C" w14:paraId="29D04785" w14:textId="77777777" w:rsidTr="0017745B">
      <w:tc>
        <w:tcPr>
          <w:tcW w:w="3194" w:type="dxa"/>
        </w:tcPr>
        <w:p w14:paraId="39C19F31" w14:textId="77777777" w:rsidR="00E653F2" w:rsidRPr="00F7176C" w:rsidRDefault="00E653F2" w:rsidP="00E653F2">
          <w:pPr>
            <w:shd w:val="solid" w:color="FFFFFF" w:fill="FFFFFF"/>
            <w:spacing w:line="240" w:lineRule="exact"/>
            <w:rPr>
              <w:color w:val="808080"/>
              <w:sz w:val="18"/>
              <w:szCs w:val="18"/>
              <w:lang w:val="en-US"/>
            </w:rPr>
          </w:pPr>
          <w:r w:rsidRPr="00F7176C">
            <w:rPr>
              <w:color w:val="808080"/>
              <w:sz w:val="18"/>
              <w:szCs w:val="18"/>
              <w:lang w:val="en-US"/>
            </w:rPr>
            <w:t>Media Relations</w:t>
          </w:r>
        </w:p>
        <w:p w14:paraId="5404F5D6" w14:textId="58194C5A" w:rsidR="00E653F2" w:rsidRPr="00F7176C" w:rsidRDefault="004B6B40" w:rsidP="00E653F2">
          <w:pPr>
            <w:shd w:val="solid" w:color="FFFFFF" w:fill="FFFFFF"/>
            <w:spacing w:line="240" w:lineRule="exact"/>
            <w:rPr>
              <w:color w:val="808080"/>
              <w:sz w:val="18"/>
              <w:szCs w:val="18"/>
              <w:lang w:val="en-US"/>
            </w:rPr>
          </w:pPr>
          <w:r>
            <w:rPr>
              <w:color w:val="808080"/>
              <w:sz w:val="18"/>
              <w:szCs w:val="18"/>
              <w:lang w:val="en-US"/>
            </w:rPr>
            <w:t>BASF</w:t>
          </w:r>
          <w:r w:rsidR="00670893">
            <w:rPr>
              <w:color w:val="808080"/>
              <w:sz w:val="18"/>
              <w:szCs w:val="18"/>
              <w:lang w:val="en-US"/>
            </w:rPr>
            <w:t xml:space="preserve"> James Rowe</w:t>
          </w:r>
        </w:p>
        <w:p w14:paraId="5D58072E" w14:textId="776ABA5A" w:rsidR="00E653F2" w:rsidRPr="00F7176C" w:rsidRDefault="00E653F2" w:rsidP="00E653F2">
          <w:pPr>
            <w:shd w:val="solid" w:color="FFFFFF" w:fill="FFFFFF"/>
            <w:spacing w:line="240" w:lineRule="exact"/>
            <w:rPr>
              <w:color w:val="808080"/>
              <w:sz w:val="18"/>
              <w:szCs w:val="18"/>
              <w:lang w:val="en-US"/>
            </w:rPr>
          </w:pPr>
          <w:r w:rsidRPr="00F7176C">
            <w:rPr>
              <w:color w:val="808080"/>
              <w:sz w:val="18"/>
              <w:szCs w:val="18"/>
              <w:lang w:val="en-US"/>
            </w:rPr>
            <w:t xml:space="preserve">Phone: </w:t>
          </w:r>
          <w:r w:rsidR="00670893">
            <w:rPr>
              <w:color w:val="808080"/>
              <w:sz w:val="18"/>
              <w:szCs w:val="18"/>
              <w:lang w:val="en-US"/>
            </w:rPr>
            <w:t>+44 7387 523990</w:t>
          </w:r>
        </w:p>
        <w:p w14:paraId="151853E5" w14:textId="1D91A6B0" w:rsidR="00E653F2" w:rsidRPr="00F7176C" w:rsidRDefault="004B6B40" w:rsidP="00E653F2">
          <w:pPr>
            <w:tabs>
              <w:tab w:val="left" w:pos="983"/>
            </w:tabs>
            <w:spacing w:line="240" w:lineRule="exact"/>
            <w:ind w:right="454"/>
            <w:rPr>
              <w:rFonts w:eastAsia="Calibri" w:cs="Times New Roman"/>
              <w:color w:val="808080"/>
              <w:sz w:val="18"/>
              <w:szCs w:val="18"/>
            </w:rPr>
          </w:pPr>
          <w:r>
            <w:rPr>
              <w:color w:val="808080"/>
              <w:sz w:val="18"/>
              <w:szCs w:val="18"/>
            </w:rPr>
            <w:t>Email:</w:t>
          </w:r>
          <w:r w:rsidR="00670893">
            <w:rPr>
              <w:color w:val="808080"/>
              <w:sz w:val="18"/>
              <w:szCs w:val="18"/>
            </w:rPr>
            <w:t>james.rowe@basf.com</w:t>
          </w:r>
        </w:p>
        <w:p w14:paraId="6157260C" w14:textId="77777777" w:rsidR="00E653F2" w:rsidRPr="00F7176C" w:rsidRDefault="00E653F2" w:rsidP="00E653F2">
          <w:pPr>
            <w:tabs>
              <w:tab w:val="center" w:pos="4536"/>
              <w:tab w:val="right" w:pos="9072"/>
            </w:tabs>
            <w:ind w:right="284"/>
            <w:rPr>
              <w:rFonts w:eastAsia="Calibri" w:cs="Times New Roman"/>
              <w:noProof/>
              <w:color w:val="808080"/>
              <w:szCs w:val="22"/>
            </w:rPr>
          </w:pPr>
        </w:p>
      </w:tc>
      <w:tc>
        <w:tcPr>
          <w:tcW w:w="3194" w:type="dxa"/>
        </w:tcPr>
        <w:p w14:paraId="675B7A7E" w14:textId="0D2332CF" w:rsidR="00E653F2" w:rsidRPr="00DF3634" w:rsidRDefault="009926F2" w:rsidP="00E653F2">
          <w:pPr>
            <w:tabs>
              <w:tab w:val="left" w:pos="983"/>
            </w:tabs>
            <w:spacing w:line="240" w:lineRule="exact"/>
            <w:ind w:right="454"/>
            <w:rPr>
              <w:rFonts w:eastAsia="Calibri" w:cs="Times New Roman"/>
              <w:color w:val="808080"/>
              <w:sz w:val="18"/>
              <w:szCs w:val="18"/>
              <w:lang w:val="fr-FR"/>
            </w:rPr>
          </w:pPr>
          <w:r w:rsidRPr="00DF3634">
            <w:rPr>
              <w:rFonts w:eastAsia="Calibri" w:cs="Times New Roman"/>
              <w:color w:val="808080"/>
              <w:sz w:val="18"/>
              <w:szCs w:val="18"/>
              <w:lang w:val="fr-FR"/>
            </w:rPr>
            <w:t>Jane Craigie</w:t>
          </w:r>
          <w:r w:rsidR="004B6B40" w:rsidRPr="00DF3634">
            <w:rPr>
              <w:rFonts w:eastAsia="Calibri" w:cs="Times New Roman"/>
              <w:color w:val="808080"/>
              <w:sz w:val="18"/>
              <w:szCs w:val="18"/>
              <w:lang w:val="fr-FR"/>
            </w:rPr>
            <w:t xml:space="preserve"> Marketing</w:t>
          </w:r>
        </w:p>
        <w:p w14:paraId="3B770F56" w14:textId="4EE8ED5B" w:rsidR="00E653F2" w:rsidRPr="00DF3634" w:rsidRDefault="00DF3634" w:rsidP="00E653F2">
          <w:pPr>
            <w:tabs>
              <w:tab w:val="left" w:pos="983"/>
            </w:tabs>
            <w:spacing w:line="240" w:lineRule="exact"/>
            <w:ind w:right="454"/>
            <w:rPr>
              <w:rFonts w:eastAsia="Calibri" w:cs="Times New Roman"/>
              <w:color w:val="808080"/>
              <w:sz w:val="18"/>
              <w:szCs w:val="18"/>
              <w:lang w:val="fr-FR"/>
            </w:rPr>
          </w:pPr>
          <w:r w:rsidRPr="00DF3634">
            <w:rPr>
              <w:rFonts w:eastAsia="Calibri" w:cs="Times New Roman"/>
              <w:color w:val="808080"/>
              <w:sz w:val="18"/>
              <w:szCs w:val="18"/>
              <w:lang w:val="fr-FR"/>
            </w:rPr>
            <w:t>Phone :</w:t>
          </w:r>
          <w:r>
            <w:rPr>
              <w:rFonts w:eastAsia="Calibri" w:cs="Times New Roman"/>
              <w:color w:val="808080"/>
              <w:sz w:val="18"/>
              <w:szCs w:val="18"/>
              <w:lang w:val="fr-FR"/>
            </w:rPr>
            <w:t xml:space="preserve"> </w:t>
          </w:r>
          <w:r w:rsidR="00670893" w:rsidRPr="00DF3634">
            <w:rPr>
              <w:rFonts w:eastAsia="Calibri" w:cs="Times New Roman"/>
              <w:color w:val="808080"/>
              <w:sz w:val="18"/>
              <w:szCs w:val="18"/>
              <w:lang w:val="fr-FR"/>
            </w:rPr>
            <w:t>+447792 467730</w:t>
          </w:r>
        </w:p>
        <w:p w14:paraId="61942EBB" w14:textId="58E69419" w:rsidR="00E653F2" w:rsidRPr="00DF3634" w:rsidRDefault="00DF3634" w:rsidP="00E653F2">
          <w:pPr>
            <w:rPr>
              <w:rFonts w:eastAsia="Calibri" w:cs="Times New Roman"/>
              <w:color w:val="808080"/>
              <w:sz w:val="18"/>
              <w:szCs w:val="18"/>
              <w:lang w:val="fr-FR"/>
            </w:rPr>
          </w:pPr>
          <w:r w:rsidRPr="00DF3634">
            <w:rPr>
              <w:rFonts w:eastAsia="Calibri" w:cs="Times New Roman"/>
              <w:color w:val="808080"/>
              <w:sz w:val="18"/>
              <w:szCs w:val="18"/>
              <w:lang w:val="fr-FR"/>
            </w:rPr>
            <w:t>Email :</w:t>
          </w:r>
          <w:r w:rsidR="001C4146" w:rsidRPr="00DF3634">
            <w:rPr>
              <w:rFonts w:eastAsia="Calibri" w:cs="Times New Roman"/>
              <w:color w:val="808080"/>
              <w:sz w:val="18"/>
              <w:szCs w:val="18"/>
              <w:lang w:val="fr-FR"/>
            </w:rPr>
            <w:t xml:space="preserve"> </w:t>
          </w:r>
          <w:r>
            <w:rPr>
              <w:rFonts w:eastAsia="Calibri" w:cs="Times New Roman"/>
              <w:color w:val="808080"/>
              <w:sz w:val="18"/>
              <w:szCs w:val="18"/>
              <w:lang w:val="fr-FR"/>
            </w:rPr>
            <w:t xml:space="preserve"> </w:t>
          </w:r>
          <w:r w:rsidR="001C4146" w:rsidRPr="00DF3634">
            <w:rPr>
              <w:rFonts w:eastAsia="Calibri" w:cs="Times New Roman"/>
              <w:color w:val="808080"/>
              <w:sz w:val="18"/>
              <w:szCs w:val="18"/>
              <w:lang w:val="fr-FR"/>
            </w:rPr>
            <w:t>rebecca@janecraigie.com</w:t>
          </w:r>
        </w:p>
        <w:p w14:paraId="0CD1A9A2" w14:textId="77777777" w:rsidR="00E653F2" w:rsidRPr="00DF3634" w:rsidRDefault="00E653F2" w:rsidP="00E653F2">
          <w:pPr>
            <w:rPr>
              <w:rFonts w:eastAsia="Calibri" w:cs="Times New Roman"/>
              <w:noProof/>
              <w:color w:val="808080"/>
              <w:szCs w:val="22"/>
              <w:lang w:val="fr-FR"/>
            </w:rPr>
          </w:pPr>
        </w:p>
      </w:tc>
      <w:tc>
        <w:tcPr>
          <w:tcW w:w="3194" w:type="dxa"/>
        </w:tcPr>
        <w:p w14:paraId="62655C54" w14:textId="77777777" w:rsidR="00E653F2" w:rsidRPr="001F12DB" w:rsidRDefault="00E653F2" w:rsidP="00E653F2">
          <w:pPr>
            <w:tabs>
              <w:tab w:val="left" w:pos="983"/>
            </w:tabs>
            <w:spacing w:line="240" w:lineRule="exact"/>
            <w:ind w:right="454"/>
            <w:rPr>
              <w:rFonts w:eastAsia="Calibri" w:cs="Times New Roman"/>
              <w:color w:val="808080" w:themeColor="background1" w:themeShade="80"/>
              <w:sz w:val="18"/>
              <w:szCs w:val="18"/>
              <w:lang w:val="it-IT"/>
            </w:rPr>
          </w:pPr>
          <w:r w:rsidRPr="001F12DB">
            <w:rPr>
              <w:rFonts w:eastAsia="Calibri" w:cs="Times New Roman"/>
              <w:color w:val="808080" w:themeColor="background1" w:themeShade="80"/>
              <w:sz w:val="18"/>
              <w:szCs w:val="18"/>
              <w:lang w:val="it-IT"/>
            </w:rPr>
            <w:t>BASF SE</w:t>
          </w:r>
        </w:p>
        <w:p w14:paraId="6593F05C" w14:textId="77777777" w:rsidR="00E653F2" w:rsidRPr="001F12DB" w:rsidRDefault="00E653F2" w:rsidP="00E653F2">
          <w:pPr>
            <w:tabs>
              <w:tab w:val="left" w:pos="983"/>
            </w:tabs>
            <w:spacing w:line="240" w:lineRule="exact"/>
            <w:ind w:right="454"/>
            <w:rPr>
              <w:rFonts w:eastAsia="Calibri" w:cs="Times New Roman"/>
              <w:color w:val="808080" w:themeColor="background1" w:themeShade="80"/>
              <w:sz w:val="18"/>
              <w:szCs w:val="18"/>
              <w:lang w:val="it-IT"/>
            </w:rPr>
          </w:pPr>
          <w:r w:rsidRPr="001F12DB">
            <w:rPr>
              <w:rFonts w:eastAsia="Calibri" w:cs="Times New Roman"/>
              <w:color w:val="808080" w:themeColor="background1" w:themeShade="80"/>
              <w:sz w:val="18"/>
              <w:szCs w:val="18"/>
              <w:lang w:val="it-IT"/>
            </w:rPr>
            <w:t>67056 Ludwigshafen</w:t>
          </w:r>
        </w:p>
        <w:p w14:paraId="7778DE33" w14:textId="77777777" w:rsidR="00E653F2" w:rsidRPr="001F12DB" w:rsidRDefault="00D00966" w:rsidP="00E653F2">
          <w:pPr>
            <w:tabs>
              <w:tab w:val="left" w:pos="983"/>
            </w:tabs>
            <w:spacing w:line="240" w:lineRule="exact"/>
            <w:ind w:right="454"/>
            <w:rPr>
              <w:rFonts w:eastAsia="Calibri" w:cs="Times New Roman"/>
              <w:color w:val="808080" w:themeColor="background1" w:themeShade="80"/>
              <w:sz w:val="18"/>
              <w:szCs w:val="18"/>
              <w:lang w:val="it-IT"/>
            </w:rPr>
          </w:pPr>
          <w:hyperlink r:id="rId1" w:history="1">
            <w:r w:rsidRPr="001F12DB">
              <w:rPr>
                <w:rStyle w:val="Hyperlink"/>
                <w:rFonts w:eastAsia="Calibri" w:cs="Times New Roman"/>
                <w:color w:val="808080" w:themeColor="background1" w:themeShade="80"/>
                <w:sz w:val="18"/>
                <w:szCs w:val="18"/>
                <w:lang w:val="it-IT"/>
              </w:rPr>
              <w:t>www.basf.com</w:t>
            </w:r>
          </w:hyperlink>
        </w:p>
        <w:p w14:paraId="72F13021" w14:textId="77777777" w:rsidR="00E653F2" w:rsidRPr="00F7176C" w:rsidRDefault="00E653F2" w:rsidP="00E653F2">
          <w:pPr>
            <w:tabs>
              <w:tab w:val="left" w:pos="983"/>
            </w:tabs>
            <w:spacing w:line="240" w:lineRule="exact"/>
            <w:ind w:right="454"/>
            <w:rPr>
              <w:noProof/>
              <w:color w:val="808080"/>
            </w:rPr>
          </w:pPr>
          <w:r w:rsidRPr="006F4993">
            <w:rPr>
              <w:rFonts w:eastAsia="Calibri" w:cs="Times New Roman"/>
              <w:color w:val="808080" w:themeColor="background1" w:themeShade="80"/>
              <w:sz w:val="18"/>
              <w:szCs w:val="18"/>
              <w:u w:val="single"/>
              <w:lang w:val="en-US"/>
            </w:rPr>
            <w:t>presse.kontakt@basf.com</w:t>
          </w:r>
        </w:p>
      </w:tc>
    </w:tr>
    <w:tr w:rsidR="006F4F44" w14:paraId="5D37008A" w14:textId="77777777" w:rsidTr="006F4F44">
      <w:tc>
        <w:tcPr>
          <w:tcW w:w="3194" w:type="dxa"/>
        </w:tcPr>
        <w:p w14:paraId="36547197" w14:textId="77777777" w:rsidR="006F4F44" w:rsidRDefault="006F4F44" w:rsidP="006F4F44">
          <w:pPr>
            <w:tabs>
              <w:tab w:val="center" w:pos="4536"/>
              <w:tab w:val="right" w:pos="9072"/>
            </w:tabs>
            <w:ind w:right="284"/>
            <w:rPr>
              <w:rFonts w:eastAsia="Calibri" w:cs="Times New Roman"/>
              <w:noProof/>
              <w:color w:val="808080"/>
              <w:szCs w:val="22"/>
            </w:rPr>
          </w:pPr>
        </w:p>
      </w:tc>
      <w:tc>
        <w:tcPr>
          <w:tcW w:w="3194" w:type="dxa"/>
        </w:tcPr>
        <w:p w14:paraId="60967124" w14:textId="77777777" w:rsidR="006F4F44" w:rsidRDefault="006F4F44" w:rsidP="006F4F44">
          <w:pPr>
            <w:tabs>
              <w:tab w:val="center" w:pos="4536"/>
              <w:tab w:val="right" w:pos="9072"/>
            </w:tabs>
            <w:ind w:right="284"/>
            <w:rPr>
              <w:rFonts w:eastAsia="Calibri" w:cs="Times New Roman"/>
              <w:noProof/>
              <w:color w:val="808080"/>
              <w:szCs w:val="22"/>
              <w:lang w:val="en-US"/>
            </w:rPr>
          </w:pPr>
        </w:p>
      </w:tc>
      <w:tc>
        <w:tcPr>
          <w:tcW w:w="3194" w:type="dxa"/>
        </w:tcPr>
        <w:p w14:paraId="067F5044" w14:textId="77777777" w:rsidR="006F4F44" w:rsidRDefault="006F4F44" w:rsidP="006F4F44">
          <w:pPr>
            <w:shd w:val="solid" w:color="FFFFFF" w:fill="FFFFFF"/>
            <w:spacing w:line="240" w:lineRule="exact"/>
            <w:rPr>
              <w:noProof/>
              <w:color w:val="808080"/>
            </w:rPr>
          </w:pPr>
        </w:p>
      </w:tc>
    </w:tr>
  </w:tbl>
  <w:p w14:paraId="221CA50C" w14:textId="77777777" w:rsidR="004B6B40" w:rsidRPr="00A84B6E" w:rsidRDefault="004B6B40" w:rsidP="0022699A">
    <w:pPr>
      <w:pStyle w:val="Footer"/>
      <w:rPr>
        <w:noProof/>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51507C" w14:textId="77777777" w:rsidR="00B20BE1" w:rsidRDefault="00B20BE1" w:rsidP="00B35193">
      <w:r>
        <w:separator/>
      </w:r>
    </w:p>
  </w:footnote>
  <w:footnote w:type="continuationSeparator" w:id="0">
    <w:p w14:paraId="4464A2A3" w14:textId="77777777" w:rsidR="00B20BE1" w:rsidRDefault="00B20BE1" w:rsidP="00B35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01A94" w14:textId="11D6B605" w:rsidR="004B6B40" w:rsidRPr="0094429D" w:rsidRDefault="00A84B6E" w:rsidP="00AA4270">
    <w:pPr>
      <w:pStyle w:val="Header"/>
      <w:tabs>
        <w:tab w:val="left" w:pos="7713"/>
      </w:tabs>
      <w:ind w:right="0"/>
      <w:rPr>
        <w:color w:val="808080" w:themeColor="background1" w:themeShade="80"/>
        <w:sz w:val="18"/>
      </w:rPr>
    </w:pPr>
    <w:r>
      <w:rPr>
        <w:color w:val="808080" w:themeColor="background1" w:themeShade="80"/>
        <w:sz w:val="18"/>
      </w:rPr>
      <w:t>Page</w:t>
    </w:r>
    <w:r w:rsidR="000B655C" w:rsidRPr="0094429D">
      <w:rPr>
        <w:color w:val="808080" w:themeColor="background1" w:themeShade="80"/>
        <w:sz w:val="18"/>
      </w:rPr>
      <w:t xml:space="preserve"> </w:t>
    </w:r>
    <w:r w:rsidR="000B655C" w:rsidRPr="0094429D">
      <w:rPr>
        <w:color w:val="808080" w:themeColor="background1" w:themeShade="80"/>
        <w:sz w:val="18"/>
      </w:rPr>
      <w:fldChar w:fldCharType="begin"/>
    </w:r>
    <w:r w:rsidR="000B655C" w:rsidRPr="0094429D">
      <w:rPr>
        <w:color w:val="808080" w:themeColor="background1" w:themeShade="80"/>
        <w:sz w:val="18"/>
      </w:rPr>
      <w:instrText xml:space="preserve"> PAGE  \* Arabic  \* MERGEFORMAT </w:instrText>
    </w:r>
    <w:r w:rsidR="000B655C" w:rsidRPr="0094429D">
      <w:rPr>
        <w:color w:val="808080" w:themeColor="background1" w:themeShade="80"/>
        <w:sz w:val="18"/>
      </w:rPr>
      <w:fldChar w:fldCharType="separate"/>
    </w:r>
    <w:r w:rsidR="00D30E42">
      <w:rPr>
        <w:noProof/>
        <w:color w:val="808080" w:themeColor="background1" w:themeShade="80"/>
        <w:sz w:val="18"/>
      </w:rPr>
      <w:t>2</w:t>
    </w:r>
    <w:r w:rsidR="000B655C" w:rsidRPr="0094429D">
      <w:rPr>
        <w:color w:val="808080" w:themeColor="background1" w:themeShade="80"/>
        <w:sz w:val="18"/>
      </w:rPr>
      <w:fldChar w:fldCharType="end"/>
    </w:r>
    <w:r w:rsidR="000B655C" w:rsidRPr="0094429D">
      <w:rPr>
        <w:color w:val="808080" w:themeColor="background1" w:themeShade="80"/>
        <w:sz w:val="18"/>
      </w:rPr>
      <w:tab/>
    </w:r>
    <w:r w:rsidR="00DF3634">
      <w:rPr>
        <w:color w:val="808080" w:themeColor="background1" w:themeShade="80"/>
        <w:sz w:val="18"/>
      </w:rPr>
      <w:t>20/</w:t>
    </w:r>
    <w:r w:rsidR="00060167">
      <w:rPr>
        <w:color w:val="808080" w:themeColor="background1" w:themeShade="80"/>
        <w:sz w:val="18"/>
      </w:rPr>
      <w:t>0</w:t>
    </w:r>
    <w:r w:rsidR="00670893">
      <w:rPr>
        <w:color w:val="808080" w:themeColor="background1" w:themeShade="80"/>
        <w:sz w:val="18"/>
      </w:rPr>
      <w:t>1</w:t>
    </w:r>
    <w:r w:rsidR="00060167">
      <w:rPr>
        <w:color w:val="808080" w:themeColor="background1" w:themeShade="80"/>
        <w:sz w:val="18"/>
      </w:rPr>
      <w:t>/</w:t>
    </w:r>
    <w:r w:rsidR="00670893">
      <w:rPr>
        <w:color w:val="808080" w:themeColor="background1" w:themeShade="80"/>
        <w:sz w:val="18"/>
      </w:rPr>
      <w:t>25</w:t>
    </w:r>
  </w:p>
  <w:p w14:paraId="6EC849CC" w14:textId="77777777" w:rsidR="002A1254" w:rsidRPr="00BD03DA" w:rsidRDefault="002A1254" w:rsidP="003861F6">
    <w:pPr>
      <w:pStyle w:val="Header"/>
      <w:tabs>
        <w:tab w:val="left" w:pos="7713"/>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C9055" w14:textId="77777777" w:rsidR="004B6B40" w:rsidRDefault="0004243A" w:rsidP="002A1254">
    <w:pPr>
      <w:pStyle w:val="Header"/>
      <w:spacing w:after="480"/>
      <w:ind w:right="0"/>
    </w:pPr>
    <w:r w:rsidRPr="002063E3">
      <w:rPr>
        <w:noProof/>
      </w:rPr>
      <mc:AlternateContent>
        <mc:Choice Requires="wpg">
          <w:drawing>
            <wp:anchor distT="0" distB="0" distL="114300" distR="114300" simplePos="0" relativeHeight="295139840" behindDoc="0" locked="0" layoutInCell="1" allowOverlap="1" wp14:anchorId="08DAFA24" wp14:editId="53BAEB27">
              <wp:simplePos x="0" y="0"/>
              <wp:positionH relativeFrom="margin">
                <wp:align>left</wp:align>
              </wp:positionH>
              <wp:positionV relativeFrom="paragraph">
                <wp:posOffset>147955</wp:posOffset>
              </wp:positionV>
              <wp:extent cx="9400245" cy="1069200"/>
              <wp:effectExtent l="0" t="0" r="0" b="0"/>
              <wp:wrapNone/>
              <wp:docPr id="10" name="Gruppieren 4"/>
              <wp:cNvGraphicFramePr/>
              <a:graphic xmlns:a="http://schemas.openxmlformats.org/drawingml/2006/main">
                <a:graphicData uri="http://schemas.microsoft.com/office/word/2010/wordprocessingGroup">
                  <wpg:wgp>
                    <wpg:cNvGrpSpPr/>
                    <wpg:grpSpPr>
                      <a:xfrm>
                        <a:off x="0" y="0"/>
                        <a:ext cx="9400245" cy="1069200"/>
                        <a:chOff x="0" y="0"/>
                        <a:chExt cx="9495200" cy="1080000"/>
                      </a:xfrm>
                    </wpg:grpSpPr>
                    <wps:wsp>
                      <wps:cNvPr id="11" name="Rechteck 11"/>
                      <wps:cNvSpPr/>
                      <wps:spPr>
                        <a:xfrm>
                          <a:off x="0" y="0"/>
                          <a:ext cx="9495200" cy="1080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2" name="Grafik 1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7620716" y="273848"/>
                          <a:ext cx="1619425" cy="586390"/>
                        </a:xfrm>
                        <a:prstGeom prst="rect">
                          <a:avLst/>
                        </a:prstGeom>
                      </pic:spPr>
                    </pic:pic>
                    <pic:pic xmlns:pic="http://schemas.openxmlformats.org/drawingml/2006/picture">
                      <pic:nvPicPr>
                        <pic:cNvPr id="13" name="Grafik 1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265877" y="273848"/>
                          <a:ext cx="1619425" cy="586390"/>
                        </a:xfrm>
                        <a:prstGeom prst="rect">
                          <a:avLst/>
                        </a:prstGeom>
                      </pic:spPr>
                    </pic:pic>
                  </wpg:wgp>
                </a:graphicData>
              </a:graphic>
              <wp14:sizeRelV relativeFrom="margin">
                <wp14:pctHeight>0</wp14:pctHeight>
              </wp14:sizeRelV>
            </wp:anchor>
          </w:drawing>
        </mc:Choice>
        <mc:Fallback>
          <w:pict>
            <v:group w14:anchorId="3BAC1298" id="Gruppieren 4" o:spid="_x0000_s1026" style="position:absolute;margin-left:0;margin-top:11.65pt;width:740.2pt;height:84.2pt;z-index:295139840;mso-position-horizontal:left;mso-position-horizontal-relative:margin;mso-height-relative:margin" coordsize="94952,10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">
              <v:rect id="Rechteck 11" o:spid="_x0000_s1027" style="position:absolute;width:94952;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" fillcolor="#65ac1e [3204]"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2" o:spid="_x0000_s1028" type="#_x0000_t75" style="position:absolute;left:76207;top:2738;width:16194;height:5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">
                <v:imagedata r:id="rId2" o:title=""/>
              </v:shape>
              <v:shape id="Grafik 13" o:spid="_x0000_s1029" type="#_x0000_t75" style="position:absolute;left:2658;top:2738;width:16195;height:5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">
                <v:imagedata r:id="rId2" o:title=""/>
              </v:shape>
              <w10:wrap anchorx="margin"/>
            </v:group>
          </w:pict>
        </mc:Fallback>
      </mc:AlternateContent>
    </w:r>
    <w:r w:rsidR="00CF7AAE">
      <w:rPr>
        <w:noProof/>
        <w:lang w:val="en-US"/>
      </w:rPr>
      <w:drawing>
        <wp:anchor distT="0" distB="0" distL="114300" distR="114300" simplePos="0" relativeHeight="295137792" behindDoc="0" locked="0" layoutInCell="1" allowOverlap="1" wp14:anchorId="44DC1A39" wp14:editId="4AE6DB7E">
          <wp:simplePos x="0" y="0"/>
          <wp:positionH relativeFrom="column">
            <wp:posOffset>265189</wp:posOffset>
          </wp:positionH>
          <wp:positionV relativeFrom="paragraph">
            <wp:posOffset>407670</wp:posOffset>
          </wp:positionV>
          <wp:extent cx="1614286" cy="583289"/>
          <wp:effectExtent l="0" t="0" r="5080" b="7620"/>
          <wp:wrapNone/>
          <wp:docPr id="999029" name="Grafik 999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029" name="Logo_white.png"/>
                  <pic:cNvPicPr/>
                </pic:nvPicPr>
                <pic:blipFill>
                  <a:blip r:embed="rId3">
                    <a:extLst>
                      <a:ext uri="{28A0092B-C50C-407E-A947-70E740481C1C}">
                        <a14:useLocalDpi xmlns:a14="http://schemas.microsoft.com/office/drawing/2010/main" val="0"/>
                      </a:ext>
                    </a:extLst>
                  </a:blip>
                  <a:stretch>
                    <a:fillRect/>
                  </a:stretch>
                </pic:blipFill>
                <pic:spPr>
                  <a:xfrm>
                    <a:off x="0" y="0"/>
                    <a:ext cx="1614286" cy="58328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DA4130"/>
    <w:multiLevelType w:val="hybridMultilevel"/>
    <w:tmpl w:val="2C2625E0"/>
    <w:lvl w:ilvl="0" w:tplc="6742C8EA">
      <w:start w:val="1"/>
      <w:numFmt w:val="bullet"/>
      <w:pStyle w:val="Bullets"/>
      <w:lvlText w:val=""/>
      <w:lvlJc w:val="left"/>
      <w:pPr>
        <w:ind w:left="360" w:hanging="360"/>
      </w:pPr>
      <w:rPr>
        <w:rFonts w:ascii="Wingdings" w:hAnsi="Wingdings" w:hint="default"/>
        <w:b w:val="0"/>
        <w:i w:val="0"/>
        <w:caps w:val="0"/>
        <w:strike w:val="0"/>
        <w:dstrike w:val="0"/>
        <w:vanish w:val="0"/>
        <w:color w:val="3B8809" w:themeColor="text2"/>
        <w:sz w:val="20"/>
        <w:vertAlign w:val="baseline"/>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1E165B78"/>
    <w:multiLevelType w:val="hybridMultilevel"/>
    <w:tmpl w:val="AC20EDA0"/>
    <w:lvl w:ilvl="0" w:tplc="E5BA9A92">
      <w:start w:val="1"/>
      <w:numFmt w:val="bullet"/>
      <w:lvlText w:val=""/>
      <w:lvlJc w:val="left"/>
      <w:pPr>
        <w:tabs>
          <w:tab w:val="num" w:pos="-76"/>
        </w:tabs>
        <w:ind w:left="360" w:hanging="360"/>
      </w:pPr>
      <w:rPr>
        <w:rFonts w:ascii="Wingdings" w:hAnsi="Wingdings" w:cs="Wingdings" w:hint="default"/>
        <w:bCs w:val="0"/>
        <w:iCs w:val="0"/>
        <w:color w:val="65AC1E" w:themeColor="accent1"/>
        <w:szCs w:val="20"/>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33D23F30"/>
    <w:multiLevelType w:val="hybridMultilevel"/>
    <w:tmpl w:val="C35879C4"/>
    <w:lvl w:ilvl="0" w:tplc="039AA9A8">
      <w:start w:val="1"/>
      <w:numFmt w:val="bullet"/>
      <w:lvlText w:val=""/>
      <w:lvlJc w:val="left"/>
      <w:pPr>
        <w:tabs>
          <w:tab w:val="num" w:pos="-76"/>
        </w:tabs>
        <w:ind w:left="360" w:hanging="360"/>
      </w:pPr>
      <w:rPr>
        <w:rFonts w:ascii="Wingdings" w:hAnsi="Wingdings" w:cs="Wingdings" w:hint="default"/>
        <w:bCs w:val="0"/>
        <w:iCs w:val="0"/>
        <w:color w:val="F39500"/>
        <w:szCs w:val="20"/>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4FB50B60"/>
    <w:multiLevelType w:val="hybridMultilevel"/>
    <w:tmpl w:val="0AF6D77A"/>
    <w:lvl w:ilvl="0" w:tplc="91BEC720">
      <w:start w:val="1"/>
      <w:numFmt w:val="bullet"/>
      <w:lvlText w:val=""/>
      <w:lvlJc w:val="left"/>
      <w:pPr>
        <w:tabs>
          <w:tab w:val="num" w:pos="-76"/>
        </w:tabs>
        <w:ind w:left="360" w:hanging="360"/>
      </w:pPr>
      <w:rPr>
        <w:rFonts w:ascii="Wingdings" w:hAnsi="Wingdings" w:cs="Wingdings" w:hint="default"/>
        <w:bCs w:val="0"/>
        <w:iCs w:val="0"/>
        <w:color w:val="C50022"/>
        <w:szCs w:val="20"/>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16cid:durableId="2021740643">
    <w:abstractNumId w:val="0"/>
  </w:num>
  <w:num w:numId="2" w16cid:durableId="1985355980">
    <w:abstractNumId w:val="2"/>
  </w:num>
  <w:num w:numId="3" w16cid:durableId="870536331">
    <w:abstractNumId w:val="3"/>
  </w:num>
  <w:num w:numId="4" w16cid:durableId="845485848">
    <w:abstractNumId w:val="1"/>
  </w:num>
  <w:num w:numId="5" w16cid:durableId="1113986086">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jA0tDCwNDKxNLawNDJQ0lEKTi0uzszPAykwrgUArO34TiwAAAA="/>
  </w:docVars>
  <w:rsids>
    <w:rsidRoot w:val="00317257"/>
    <w:rsid w:val="00003A73"/>
    <w:rsid w:val="00010F32"/>
    <w:rsid w:val="00037B12"/>
    <w:rsid w:val="0004243A"/>
    <w:rsid w:val="000500AA"/>
    <w:rsid w:val="000544D8"/>
    <w:rsid w:val="00060167"/>
    <w:rsid w:val="00060907"/>
    <w:rsid w:val="00064F2C"/>
    <w:rsid w:val="0007173B"/>
    <w:rsid w:val="00074600"/>
    <w:rsid w:val="00094E31"/>
    <w:rsid w:val="000957E0"/>
    <w:rsid w:val="000A06F2"/>
    <w:rsid w:val="000B655C"/>
    <w:rsid w:val="000B6C4D"/>
    <w:rsid w:val="000C0FF1"/>
    <w:rsid w:val="000D1DC7"/>
    <w:rsid w:val="000D33E3"/>
    <w:rsid w:val="000D42FF"/>
    <w:rsid w:val="000D4720"/>
    <w:rsid w:val="000E2F2D"/>
    <w:rsid w:val="000F0A6F"/>
    <w:rsid w:val="00104617"/>
    <w:rsid w:val="00113DB1"/>
    <w:rsid w:val="001144D0"/>
    <w:rsid w:val="001238E5"/>
    <w:rsid w:val="001240AE"/>
    <w:rsid w:val="00127EEB"/>
    <w:rsid w:val="0013151E"/>
    <w:rsid w:val="00131DBF"/>
    <w:rsid w:val="00133E69"/>
    <w:rsid w:val="00134B79"/>
    <w:rsid w:val="001374C2"/>
    <w:rsid w:val="00141495"/>
    <w:rsid w:val="00142A39"/>
    <w:rsid w:val="0014440F"/>
    <w:rsid w:val="00152DE3"/>
    <w:rsid w:val="00161399"/>
    <w:rsid w:val="00170B27"/>
    <w:rsid w:val="001710E3"/>
    <w:rsid w:val="00173666"/>
    <w:rsid w:val="00184C4C"/>
    <w:rsid w:val="00193437"/>
    <w:rsid w:val="001943EA"/>
    <w:rsid w:val="001A2FAF"/>
    <w:rsid w:val="001A356D"/>
    <w:rsid w:val="001B3F17"/>
    <w:rsid w:val="001C4146"/>
    <w:rsid w:val="001D16E2"/>
    <w:rsid w:val="001D6156"/>
    <w:rsid w:val="001E6557"/>
    <w:rsid w:val="001E656E"/>
    <w:rsid w:val="001F12DB"/>
    <w:rsid w:val="001F4592"/>
    <w:rsid w:val="001F50AF"/>
    <w:rsid w:val="001F6B67"/>
    <w:rsid w:val="00201950"/>
    <w:rsid w:val="00202373"/>
    <w:rsid w:val="0021583E"/>
    <w:rsid w:val="0021611F"/>
    <w:rsid w:val="0022699A"/>
    <w:rsid w:val="00232036"/>
    <w:rsid w:val="0024026D"/>
    <w:rsid w:val="00261026"/>
    <w:rsid w:val="00270607"/>
    <w:rsid w:val="00271514"/>
    <w:rsid w:val="00271AF3"/>
    <w:rsid w:val="002822FC"/>
    <w:rsid w:val="00287FE7"/>
    <w:rsid w:val="002A0F11"/>
    <w:rsid w:val="002A1254"/>
    <w:rsid w:val="002B4838"/>
    <w:rsid w:val="002D4ED6"/>
    <w:rsid w:val="002D5D44"/>
    <w:rsid w:val="002E4BB5"/>
    <w:rsid w:val="002F329E"/>
    <w:rsid w:val="002F632C"/>
    <w:rsid w:val="00301A22"/>
    <w:rsid w:val="00305C01"/>
    <w:rsid w:val="003168F0"/>
    <w:rsid w:val="00317257"/>
    <w:rsid w:val="003355ED"/>
    <w:rsid w:val="00360413"/>
    <w:rsid w:val="00364ADF"/>
    <w:rsid w:val="003768EB"/>
    <w:rsid w:val="003837DB"/>
    <w:rsid w:val="0038472F"/>
    <w:rsid w:val="003906F0"/>
    <w:rsid w:val="003A0C26"/>
    <w:rsid w:val="003A5B0C"/>
    <w:rsid w:val="003C2D59"/>
    <w:rsid w:val="003C4352"/>
    <w:rsid w:val="003C6E23"/>
    <w:rsid w:val="003D1EB0"/>
    <w:rsid w:val="003E5325"/>
    <w:rsid w:val="003F4116"/>
    <w:rsid w:val="0040536D"/>
    <w:rsid w:val="0041265C"/>
    <w:rsid w:val="0042444A"/>
    <w:rsid w:val="0043054B"/>
    <w:rsid w:val="004402F4"/>
    <w:rsid w:val="004436B8"/>
    <w:rsid w:val="00443FCD"/>
    <w:rsid w:val="00444B0A"/>
    <w:rsid w:val="00444D3B"/>
    <w:rsid w:val="00444F3D"/>
    <w:rsid w:val="0044522F"/>
    <w:rsid w:val="00447EAA"/>
    <w:rsid w:val="00461FAC"/>
    <w:rsid w:val="004653C7"/>
    <w:rsid w:val="004719C6"/>
    <w:rsid w:val="00471F81"/>
    <w:rsid w:val="00472D5E"/>
    <w:rsid w:val="00486064"/>
    <w:rsid w:val="004A5C76"/>
    <w:rsid w:val="004A6B5E"/>
    <w:rsid w:val="004B6B40"/>
    <w:rsid w:val="004C535C"/>
    <w:rsid w:val="004C6169"/>
    <w:rsid w:val="004D2237"/>
    <w:rsid w:val="004D77C9"/>
    <w:rsid w:val="004E461C"/>
    <w:rsid w:val="004E46EB"/>
    <w:rsid w:val="004E5BA4"/>
    <w:rsid w:val="004E62B4"/>
    <w:rsid w:val="004E6634"/>
    <w:rsid w:val="004F0E67"/>
    <w:rsid w:val="004F1084"/>
    <w:rsid w:val="004F1D70"/>
    <w:rsid w:val="005412BA"/>
    <w:rsid w:val="005433AB"/>
    <w:rsid w:val="00547A84"/>
    <w:rsid w:val="00552E57"/>
    <w:rsid w:val="0055542E"/>
    <w:rsid w:val="0055684E"/>
    <w:rsid w:val="00561725"/>
    <w:rsid w:val="005770B6"/>
    <w:rsid w:val="00586192"/>
    <w:rsid w:val="005A3354"/>
    <w:rsid w:val="005A5B24"/>
    <w:rsid w:val="005A685A"/>
    <w:rsid w:val="005B510B"/>
    <w:rsid w:val="005C0A27"/>
    <w:rsid w:val="005C285A"/>
    <w:rsid w:val="005F06CD"/>
    <w:rsid w:val="00602441"/>
    <w:rsid w:val="006024C0"/>
    <w:rsid w:val="006037E0"/>
    <w:rsid w:val="00625780"/>
    <w:rsid w:val="006259CF"/>
    <w:rsid w:val="0064438C"/>
    <w:rsid w:val="00670893"/>
    <w:rsid w:val="00671FB4"/>
    <w:rsid w:val="006762EC"/>
    <w:rsid w:val="00682800"/>
    <w:rsid w:val="00686186"/>
    <w:rsid w:val="006B48FE"/>
    <w:rsid w:val="006C1005"/>
    <w:rsid w:val="006C588B"/>
    <w:rsid w:val="006E0BF7"/>
    <w:rsid w:val="006E2860"/>
    <w:rsid w:val="006F03F6"/>
    <w:rsid w:val="006F4F44"/>
    <w:rsid w:val="006F6F6B"/>
    <w:rsid w:val="006F7E64"/>
    <w:rsid w:val="00716BA6"/>
    <w:rsid w:val="007234EF"/>
    <w:rsid w:val="00725945"/>
    <w:rsid w:val="007272D8"/>
    <w:rsid w:val="00741EF9"/>
    <w:rsid w:val="00762B5A"/>
    <w:rsid w:val="007741B3"/>
    <w:rsid w:val="00774D67"/>
    <w:rsid w:val="0077587D"/>
    <w:rsid w:val="00785F24"/>
    <w:rsid w:val="007961DB"/>
    <w:rsid w:val="00796BD2"/>
    <w:rsid w:val="007976B3"/>
    <w:rsid w:val="007A18E7"/>
    <w:rsid w:val="007A247C"/>
    <w:rsid w:val="007A6014"/>
    <w:rsid w:val="007A62CD"/>
    <w:rsid w:val="007A7A82"/>
    <w:rsid w:val="007B1B0C"/>
    <w:rsid w:val="007B7AD1"/>
    <w:rsid w:val="007C1340"/>
    <w:rsid w:val="007D010F"/>
    <w:rsid w:val="007E11C5"/>
    <w:rsid w:val="007F0DFC"/>
    <w:rsid w:val="007F4CD8"/>
    <w:rsid w:val="00806086"/>
    <w:rsid w:val="008061C8"/>
    <w:rsid w:val="00806C3C"/>
    <w:rsid w:val="00812DC4"/>
    <w:rsid w:val="0082683B"/>
    <w:rsid w:val="00831762"/>
    <w:rsid w:val="008349B0"/>
    <w:rsid w:val="00844AB2"/>
    <w:rsid w:val="008724DF"/>
    <w:rsid w:val="008854A4"/>
    <w:rsid w:val="00887821"/>
    <w:rsid w:val="00896ADE"/>
    <w:rsid w:val="008C308B"/>
    <w:rsid w:val="008D550A"/>
    <w:rsid w:val="008F1971"/>
    <w:rsid w:val="008F1D2F"/>
    <w:rsid w:val="008F3216"/>
    <w:rsid w:val="00930A93"/>
    <w:rsid w:val="00932C66"/>
    <w:rsid w:val="00932F00"/>
    <w:rsid w:val="009334C1"/>
    <w:rsid w:val="00933D33"/>
    <w:rsid w:val="00937C87"/>
    <w:rsid w:val="00937E38"/>
    <w:rsid w:val="00942833"/>
    <w:rsid w:val="00942C82"/>
    <w:rsid w:val="0094429D"/>
    <w:rsid w:val="0094733F"/>
    <w:rsid w:val="009719AD"/>
    <w:rsid w:val="00973192"/>
    <w:rsid w:val="00983588"/>
    <w:rsid w:val="00991BBE"/>
    <w:rsid w:val="009926F2"/>
    <w:rsid w:val="00994716"/>
    <w:rsid w:val="0099759F"/>
    <w:rsid w:val="009A0392"/>
    <w:rsid w:val="009B14D1"/>
    <w:rsid w:val="009C34EB"/>
    <w:rsid w:val="009C59AC"/>
    <w:rsid w:val="009D3D2B"/>
    <w:rsid w:val="009E672F"/>
    <w:rsid w:val="009E69A1"/>
    <w:rsid w:val="009F3E91"/>
    <w:rsid w:val="009F4BB8"/>
    <w:rsid w:val="00A17E55"/>
    <w:rsid w:val="00A21EB3"/>
    <w:rsid w:val="00A23EE3"/>
    <w:rsid w:val="00A3474C"/>
    <w:rsid w:val="00A40FBC"/>
    <w:rsid w:val="00A41D08"/>
    <w:rsid w:val="00A57AEA"/>
    <w:rsid w:val="00A64171"/>
    <w:rsid w:val="00A65E20"/>
    <w:rsid w:val="00A82094"/>
    <w:rsid w:val="00A84B6E"/>
    <w:rsid w:val="00A95B63"/>
    <w:rsid w:val="00AA1D4B"/>
    <w:rsid w:val="00AA4270"/>
    <w:rsid w:val="00AA79F4"/>
    <w:rsid w:val="00AB6659"/>
    <w:rsid w:val="00AC4194"/>
    <w:rsid w:val="00AD04CA"/>
    <w:rsid w:val="00AD1D93"/>
    <w:rsid w:val="00AD2B70"/>
    <w:rsid w:val="00AD6D6F"/>
    <w:rsid w:val="00AE2087"/>
    <w:rsid w:val="00AE21C4"/>
    <w:rsid w:val="00AE3532"/>
    <w:rsid w:val="00AF3512"/>
    <w:rsid w:val="00B020A5"/>
    <w:rsid w:val="00B06B5A"/>
    <w:rsid w:val="00B078B6"/>
    <w:rsid w:val="00B10AC1"/>
    <w:rsid w:val="00B12732"/>
    <w:rsid w:val="00B1660E"/>
    <w:rsid w:val="00B20BE1"/>
    <w:rsid w:val="00B247CD"/>
    <w:rsid w:val="00B35193"/>
    <w:rsid w:val="00B508C7"/>
    <w:rsid w:val="00B53146"/>
    <w:rsid w:val="00B5473C"/>
    <w:rsid w:val="00B6150E"/>
    <w:rsid w:val="00B66FCA"/>
    <w:rsid w:val="00B70E6D"/>
    <w:rsid w:val="00B73F1A"/>
    <w:rsid w:val="00B75E06"/>
    <w:rsid w:val="00B76AAA"/>
    <w:rsid w:val="00B81A17"/>
    <w:rsid w:val="00B874A3"/>
    <w:rsid w:val="00B93230"/>
    <w:rsid w:val="00BA7643"/>
    <w:rsid w:val="00BB07A0"/>
    <w:rsid w:val="00BB34B9"/>
    <w:rsid w:val="00BD07EC"/>
    <w:rsid w:val="00BD61E6"/>
    <w:rsid w:val="00BD7FA2"/>
    <w:rsid w:val="00BE2866"/>
    <w:rsid w:val="00BE3F0F"/>
    <w:rsid w:val="00BF3808"/>
    <w:rsid w:val="00BF5845"/>
    <w:rsid w:val="00C064B8"/>
    <w:rsid w:val="00C154E8"/>
    <w:rsid w:val="00C35050"/>
    <w:rsid w:val="00C358A5"/>
    <w:rsid w:val="00C36672"/>
    <w:rsid w:val="00C373A4"/>
    <w:rsid w:val="00C37862"/>
    <w:rsid w:val="00C4448F"/>
    <w:rsid w:val="00C504C3"/>
    <w:rsid w:val="00C552BB"/>
    <w:rsid w:val="00C56C78"/>
    <w:rsid w:val="00C574C3"/>
    <w:rsid w:val="00C66ACE"/>
    <w:rsid w:val="00C675CB"/>
    <w:rsid w:val="00C7096E"/>
    <w:rsid w:val="00C734C4"/>
    <w:rsid w:val="00C74E99"/>
    <w:rsid w:val="00C86394"/>
    <w:rsid w:val="00C915A5"/>
    <w:rsid w:val="00C936AB"/>
    <w:rsid w:val="00CB1956"/>
    <w:rsid w:val="00CB20E7"/>
    <w:rsid w:val="00CB794E"/>
    <w:rsid w:val="00CD3D47"/>
    <w:rsid w:val="00CE4B41"/>
    <w:rsid w:val="00CF7AAE"/>
    <w:rsid w:val="00D00966"/>
    <w:rsid w:val="00D23319"/>
    <w:rsid w:val="00D30E42"/>
    <w:rsid w:val="00D317B9"/>
    <w:rsid w:val="00D32C2E"/>
    <w:rsid w:val="00D40D02"/>
    <w:rsid w:val="00D61888"/>
    <w:rsid w:val="00D649E1"/>
    <w:rsid w:val="00D84BE1"/>
    <w:rsid w:val="00D866E3"/>
    <w:rsid w:val="00D867F4"/>
    <w:rsid w:val="00D87156"/>
    <w:rsid w:val="00DB0EA4"/>
    <w:rsid w:val="00DB30A5"/>
    <w:rsid w:val="00DB43D2"/>
    <w:rsid w:val="00DC3090"/>
    <w:rsid w:val="00DD0E21"/>
    <w:rsid w:val="00DE6716"/>
    <w:rsid w:val="00DF01FF"/>
    <w:rsid w:val="00DF3634"/>
    <w:rsid w:val="00E02421"/>
    <w:rsid w:val="00E06C36"/>
    <w:rsid w:val="00E3130F"/>
    <w:rsid w:val="00E35D1B"/>
    <w:rsid w:val="00E51DC7"/>
    <w:rsid w:val="00E63C4B"/>
    <w:rsid w:val="00E64554"/>
    <w:rsid w:val="00E653F2"/>
    <w:rsid w:val="00E6700F"/>
    <w:rsid w:val="00E7030F"/>
    <w:rsid w:val="00E9407E"/>
    <w:rsid w:val="00EA0DD8"/>
    <w:rsid w:val="00EA6297"/>
    <w:rsid w:val="00EC79C8"/>
    <w:rsid w:val="00ED5860"/>
    <w:rsid w:val="00EE1D35"/>
    <w:rsid w:val="00EF1D91"/>
    <w:rsid w:val="00EF44AD"/>
    <w:rsid w:val="00F0249F"/>
    <w:rsid w:val="00F05EF8"/>
    <w:rsid w:val="00F525D9"/>
    <w:rsid w:val="00F536DC"/>
    <w:rsid w:val="00F67655"/>
    <w:rsid w:val="00FA0FB2"/>
    <w:rsid w:val="00FB1B4F"/>
    <w:rsid w:val="00FB27A9"/>
    <w:rsid w:val="00FB688E"/>
    <w:rsid w:val="00FC7D30"/>
    <w:rsid w:val="00FD694D"/>
    <w:rsid w:val="00FE4B17"/>
    <w:rsid w:val="045CD76A"/>
    <w:rsid w:val="1E547A9B"/>
    <w:rsid w:val="4921CFC9"/>
    <w:rsid w:val="5388DA4F"/>
    <w:rsid w:val="61C1C2F3"/>
    <w:rsid w:val="7DF3B726"/>
    <w:rsid w:val="7E535D89"/>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13515A"/>
  <w15:docId w15:val="{C4B8C95D-CF47-4668-BB2A-657024BEA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6C4D"/>
  </w:style>
  <w:style w:type="paragraph" w:styleId="Heading1">
    <w:name w:val="heading 1"/>
    <w:basedOn w:val="Normal"/>
    <w:next w:val="Normal"/>
    <w:link w:val="Heading1Char"/>
    <w:uiPriority w:val="9"/>
    <w:qFormat/>
    <w:rsid w:val="000B6C4D"/>
    <w:pPr>
      <w:spacing w:after="240"/>
      <w:outlineLvl w:val="0"/>
    </w:pPr>
    <w:rPr>
      <w:b/>
      <w:color w:val="000000" w:themeColor="text1"/>
      <w:sz w:val="24"/>
    </w:rPr>
  </w:style>
  <w:style w:type="paragraph" w:styleId="Heading2">
    <w:name w:val="heading 2"/>
    <w:basedOn w:val="Heading1"/>
    <w:next w:val="Normal"/>
    <w:link w:val="Heading2Char"/>
    <w:uiPriority w:val="9"/>
    <w:qFormat/>
    <w:rsid w:val="000B6C4D"/>
    <w:pPr>
      <w:spacing w:after="120"/>
      <w:outlineLvl w:val="1"/>
    </w:pPr>
    <w:rPr>
      <w:sz w:val="20"/>
    </w:rPr>
  </w:style>
  <w:style w:type="paragraph" w:styleId="Heading3">
    <w:name w:val="heading 3"/>
    <w:basedOn w:val="Heading2"/>
    <w:next w:val="Normal"/>
    <w:link w:val="Heading3Char"/>
    <w:uiPriority w:val="9"/>
    <w:qFormat/>
    <w:rsid w:val="000B6C4D"/>
    <w:pPr>
      <w:outlineLvl w:val="2"/>
    </w:pPr>
    <w:rPr>
      <w:b w:val="0"/>
    </w:rPr>
  </w:style>
  <w:style w:type="paragraph" w:styleId="Heading4">
    <w:name w:val="heading 4"/>
    <w:basedOn w:val="Heading3"/>
    <w:next w:val="Normal"/>
    <w:link w:val="Heading4Char"/>
    <w:uiPriority w:val="9"/>
    <w:qFormat/>
    <w:rsid w:val="000B6C4D"/>
    <w:pPr>
      <w:outlineLvl w:val="3"/>
    </w:pPr>
    <w:rPr>
      <w:bCs/>
      <w:i/>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0B6C4D"/>
    <w:rPr>
      <w:bCs/>
      <w:i/>
    </w:rPr>
  </w:style>
  <w:style w:type="character" w:customStyle="1" w:styleId="Heading3Char">
    <w:name w:val="Heading 3 Char"/>
    <w:basedOn w:val="DefaultParagraphFont"/>
    <w:link w:val="Heading3"/>
    <w:uiPriority w:val="9"/>
    <w:rsid w:val="000B6C4D"/>
    <w:rPr>
      <w:color w:val="000000" w:themeColor="text1"/>
    </w:rPr>
  </w:style>
  <w:style w:type="character" w:customStyle="1" w:styleId="Heading1Char">
    <w:name w:val="Heading 1 Char"/>
    <w:basedOn w:val="DefaultParagraphFont"/>
    <w:link w:val="Heading1"/>
    <w:uiPriority w:val="9"/>
    <w:rsid w:val="000B6C4D"/>
    <w:rPr>
      <w:b/>
      <w:color w:val="000000" w:themeColor="text1"/>
      <w:sz w:val="24"/>
    </w:rPr>
  </w:style>
  <w:style w:type="character" w:customStyle="1" w:styleId="Heading2Char">
    <w:name w:val="Heading 2 Char"/>
    <w:basedOn w:val="DefaultParagraphFont"/>
    <w:link w:val="Heading2"/>
    <w:uiPriority w:val="9"/>
    <w:rsid w:val="000B6C4D"/>
    <w:rPr>
      <w:b/>
      <w:color w:val="000000" w:themeColor="text1"/>
    </w:rPr>
  </w:style>
  <w:style w:type="paragraph" w:styleId="Header">
    <w:name w:val="header"/>
    <w:basedOn w:val="Normal"/>
    <w:link w:val="HeaderChar"/>
    <w:uiPriority w:val="99"/>
    <w:unhideWhenUsed/>
    <w:rsid w:val="00B35193"/>
    <w:pPr>
      <w:tabs>
        <w:tab w:val="right" w:pos="10632"/>
      </w:tabs>
      <w:spacing w:line="280" w:lineRule="exact"/>
      <w:ind w:right="38"/>
    </w:pPr>
    <w:rPr>
      <w:rFonts w:eastAsia="Calibri" w:cs="Times New Roman"/>
    </w:rPr>
  </w:style>
  <w:style w:type="character" w:customStyle="1" w:styleId="HeaderChar">
    <w:name w:val="Header Char"/>
    <w:basedOn w:val="DefaultParagraphFont"/>
    <w:link w:val="Header"/>
    <w:uiPriority w:val="99"/>
    <w:rsid w:val="00B35193"/>
    <w:rPr>
      <w:rFonts w:eastAsia="Calibri" w:cs="Times New Roman"/>
    </w:rPr>
  </w:style>
  <w:style w:type="paragraph" w:styleId="Footer">
    <w:name w:val="footer"/>
    <w:basedOn w:val="Normal"/>
    <w:link w:val="FooterChar"/>
    <w:uiPriority w:val="99"/>
    <w:unhideWhenUsed/>
    <w:rsid w:val="00B35193"/>
    <w:pPr>
      <w:tabs>
        <w:tab w:val="center" w:pos="4536"/>
        <w:tab w:val="right" w:pos="9072"/>
      </w:tabs>
      <w:ind w:right="284"/>
    </w:pPr>
    <w:rPr>
      <w:rFonts w:eastAsia="Calibri" w:cs="Times New Roman"/>
      <w:szCs w:val="22"/>
    </w:rPr>
  </w:style>
  <w:style w:type="character" w:customStyle="1" w:styleId="FooterChar">
    <w:name w:val="Footer Char"/>
    <w:basedOn w:val="DefaultParagraphFont"/>
    <w:link w:val="Footer"/>
    <w:uiPriority w:val="99"/>
    <w:rsid w:val="00B35193"/>
    <w:rPr>
      <w:rFonts w:eastAsia="Calibri" w:cs="Times New Roman"/>
      <w:szCs w:val="22"/>
    </w:rPr>
  </w:style>
  <w:style w:type="character" w:styleId="Hyperlink">
    <w:name w:val="Hyperlink"/>
    <w:uiPriority w:val="99"/>
    <w:unhideWhenUsed/>
    <w:rsid w:val="002A1254"/>
    <w:rPr>
      <w:color w:val="004A96"/>
      <w:u w:val="single"/>
    </w:rPr>
  </w:style>
  <w:style w:type="paragraph" w:customStyle="1" w:styleId="Titel1">
    <w:name w:val="Titel1"/>
    <w:basedOn w:val="Normal"/>
    <w:rsid w:val="00B35193"/>
    <w:pPr>
      <w:spacing w:before="1740" w:line="280" w:lineRule="exact"/>
      <w:ind w:right="3124"/>
    </w:pPr>
    <w:rPr>
      <w:rFonts w:eastAsia="Calibri" w:cs="Times New Roman"/>
      <w:sz w:val="72"/>
      <w:szCs w:val="72"/>
    </w:rPr>
  </w:style>
  <w:style w:type="paragraph" w:customStyle="1" w:styleId="Dachzeile">
    <w:name w:val="Dachzeile"/>
    <w:basedOn w:val="Heading1"/>
    <w:rsid w:val="00B35193"/>
    <w:pPr>
      <w:spacing w:after="0" w:line="360" w:lineRule="auto"/>
      <w:ind w:right="3124"/>
    </w:pPr>
    <w:rPr>
      <w:rFonts w:eastAsia="Calibri" w:cs="Times New Roman"/>
      <w:color w:val="auto"/>
      <w:szCs w:val="24"/>
      <w:u w:val="single"/>
    </w:rPr>
  </w:style>
  <w:style w:type="paragraph" w:customStyle="1" w:styleId="Bullets">
    <w:name w:val="Bullets"/>
    <w:basedOn w:val="FormatStandard"/>
    <w:rsid w:val="00364ADF"/>
    <w:pPr>
      <w:numPr>
        <w:numId w:val="1"/>
      </w:numPr>
    </w:pPr>
    <w:rPr>
      <w:b/>
    </w:rPr>
  </w:style>
  <w:style w:type="paragraph" w:customStyle="1" w:styleId="Sender">
    <w:name w:val="Sender"/>
    <w:basedOn w:val="Normal"/>
    <w:rsid w:val="00B35193"/>
    <w:pPr>
      <w:framePr w:hSpace="141" w:wrap="around" w:vAnchor="text" w:hAnchor="text" w:x="7492" w:y="1"/>
      <w:tabs>
        <w:tab w:val="left" w:pos="983"/>
      </w:tabs>
      <w:spacing w:line="240" w:lineRule="exact"/>
      <w:ind w:left="180" w:right="-108"/>
      <w:suppressOverlap/>
    </w:pPr>
    <w:rPr>
      <w:rFonts w:eastAsia="Calibri" w:cs="Times New Roman"/>
      <w:sz w:val="18"/>
      <w:szCs w:val="18"/>
    </w:rPr>
  </w:style>
  <w:style w:type="paragraph" w:customStyle="1" w:styleId="Abstandzumtitle">
    <w:name w:val="Abstand zum title"/>
    <w:basedOn w:val="Normal"/>
    <w:rsid w:val="00B35193"/>
    <w:pPr>
      <w:spacing w:before="560" w:line="280" w:lineRule="exact"/>
      <w:ind w:right="284"/>
    </w:pPr>
    <w:rPr>
      <w:rFonts w:eastAsia="Calibri" w:cs="Times New Roman"/>
      <w:szCs w:val="22"/>
    </w:rPr>
  </w:style>
  <w:style w:type="paragraph" w:customStyle="1" w:styleId="Untertitel1">
    <w:name w:val="Untertitel1"/>
    <w:basedOn w:val="Heading2"/>
    <w:rsid w:val="00B35193"/>
    <w:pPr>
      <w:spacing w:after="360" w:line="340" w:lineRule="exact"/>
      <w:ind w:right="3124"/>
    </w:pPr>
    <w:rPr>
      <w:rFonts w:eastAsia="Calibri" w:cs="Times New Roman"/>
      <w:color w:val="auto"/>
      <w:sz w:val="28"/>
      <w:szCs w:val="28"/>
    </w:rPr>
  </w:style>
  <w:style w:type="paragraph" w:customStyle="1" w:styleId="Zwischenberschrift">
    <w:name w:val="Zwischenüberschrift"/>
    <w:basedOn w:val="Heading3"/>
    <w:rsid w:val="00B35193"/>
    <w:pPr>
      <w:spacing w:after="200" w:line="360" w:lineRule="auto"/>
      <w:ind w:right="3124"/>
    </w:pPr>
    <w:rPr>
      <w:rFonts w:eastAsia="Calibri" w:cs="Times New Roman"/>
      <w:b/>
      <w:color w:val="auto"/>
      <w:sz w:val="24"/>
      <w:szCs w:val="24"/>
    </w:rPr>
  </w:style>
  <w:style w:type="paragraph" w:customStyle="1" w:styleId="FormatStandard">
    <w:name w:val="Format Standard"/>
    <w:basedOn w:val="Normal"/>
    <w:rsid w:val="00B35193"/>
    <w:pPr>
      <w:spacing w:after="200" w:line="360" w:lineRule="auto"/>
      <w:ind w:right="3124"/>
    </w:pPr>
    <w:rPr>
      <w:rFonts w:eastAsia="Calibri" w:cs="Times New Roman"/>
      <w:sz w:val="24"/>
      <w:szCs w:val="24"/>
    </w:rPr>
  </w:style>
  <w:style w:type="paragraph" w:customStyle="1" w:styleId="Boilerplateberschrift">
    <w:name w:val="Boilerplate Überschrift"/>
    <w:basedOn w:val="Normal"/>
    <w:rsid w:val="00B35193"/>
    <w:pPr>
      <w:spacing w:after="200" w:line="360" w:lineRule="auto"/>
      <w:ind w:right="3124"/>
    </w:pPr>
    <w:rPr>
      <w:rFonts w:eastAsia="Calibri" w:cs="Times New Roman"/>
      <w:b/>
    </w:rPr>
  </w:style>
  <w:style w:type="paragraph" w:customStyle="1" w:styleId="BoilerplateText">
    <w:name w:val="Boilerplate Text"/>
    <w:basedOn w:val="Normal"/>
    <w:rsid w:val="00B35193"/>
    <w:pPr>
      <w:spacing w:after="200" w:line="360" w:lineRule="auto"/>
      <w:ind w:right="3124"/>
    </w:pPr>
    <w:rPr>
      <w:rFonts w:eastAsia="Calibri" w:cs="Times New Roman"/>
    </w:rPr>
  </w:style>
  <w:style w:type="paragraph" w:styleId="BalloonText">
    <w:name w:val="Balloon Text"/>
    <w:basedOn w:val="Normal"/>
    <w:link w:val="BalloonTextChar"/>
    <w:uiPriority w:val="99"/>
    <w:semiHidden/>
    <w:unhideWhenUsed/>
    <w:rsid w:val="00B35193"/>
    <w:rPr>
      <w:rFonts w:ascii="Tahoma" w:hAnsi="Tahoma" w:cs="Tahoma"/>
      <w:sz w:val="16"/>
      <w:szCs w:val="16"/>
    </w:rPr>
  </w:style>
  <w:style w:type="character" w:customStyle="1" w:styleId="BalloonTextChar">
    <w:name w:val="Balloon Text Char"/>
    <w:basedOn w:val="DefaultParagraphFont"/>
    <w:link w:val="BalloonText"/>
    <w:uiPriority w:val="99"/>
    <w:semiHidden/>
    <w:rsid w:val="00B35193"/>
    <w:rPr>
      <w:rFonts w:ascii="Tahoma" w:hAnsi="Tahoma" w:cs="Tahoma"/>
      <w:sz w:val="16"/>
      <w:szCs w:val="16"/>
    </w:rPr>
  </w:style>
  <w:style w:type="character" w:customStyle="1" w:styleId="NichtaufgelsteErwhnung1">
    <w:name w:val="Nicht aufgelöste Erwähnung1"/>
    <w:basedOn w:val="DefaultParagraphFont"/>
    <w:uiPriority w:val="99"/>
    <w:semiHidden/>
    <w:unhideWhenUsed/>
    <w:rsid w:val="00EF1D91"/>
    <w:rPr>
      <w:color w:val="808080"/>
      <w:shd w:val="clear" w:color="auto" w:fill="E6E6E6"/>
    </w:rPr>
  </w:style>
  <w:style w:type="table" w:styleId="TableGrid">
    <w:name w:val="Table Grid"/>
    <w:basedOn w:val="TableNormal"/>
    <w:uiPriority w:val="59"/>
    <w:rsid w:val="002269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84B6E"/>
    <w:rPr>
      <w:sz w:val="16"/>
      <w:szCs w:val="16"/>
    </w:rPr>
  </w:style>
  <w:style w:type="paragraph" w:styleId="CommentText">
    <w:name w:val="annotation text"/>
    <w:basedOn w:val="Normal"/>
    <w:link w:val="CommentTextChar"/>
    <w:uiPriority w:val="99"/>
    <w:unhideWhenUsed/>
    <w:rsid w:val="00A84B6E"/>
  </w:style>
  <w:style w:type="character" w:customStyle="1" w:styleId="CommentTextChar">
    <w:name w:val="Comment Text Char"/>
    <w:basedOn w:val="DefaultParagraphFont"/>
    <w:link w:val="CommentText"/>
    <w:uiPriority w:val="99"/>
    <w:rsid w:val="00A84B6E"/>
  </w:style>
  <w:style w:type="paragraph" w:styleId="CommentSubject">
    <w:name w:val="annotation subject"/>
    <w:basedOn w:val="CommentText"/>
    <w:next w:val="CommentText"/>
    <w:link w:val="CommentSubjectChar"/>
    <w:uiPriority w:val="99"/>
    <w:semiHidden/>
    <w:unhideWhenUsed/>
    <w:rsid w:val="00A84B6E"/>
    <w:rPr>
      <w:b/>
      <w:bCs/>
    </w:rPr>
  </w:style>
  <w:style w:type="character" w:customStyle="1" w:styleId="CommentSubjectChar">
    <w:name w:val="Comment Subject Char"/>
    <w:basedOn w:val="CommentTextChar"/>
    <w:link w:val="CommentSubject"/>
    <w:uiPriority w:val="99"/>
    <w:semiHidden/>
    <w:rsid w:val="00A84B6E"/>
    <w:rPr>
      <w:b/>
      <w:bCs/>
    </w:rPr>
  </w:style>
  <w:style w:type="table" w:customStyle="1" w:styleId="Tabellenraster1">
    <w:name w:val="Tabellenraster1"/>
    <w:basedOn w:val="TableNormal"/>
    <w:uiPriority w:val="59"/>
    <w:rsid w:val="006F4F44"/>
    <w:rPr>
      <w:rFonts w:eastAsia="Arial"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00966"/>
    <w:rPr>
      <w:color w:val="808080"/>
      <w:shd w:val="clear" w:color="auto" w:fill="E6E6E6"/>
    </w:rPr>
  </w:style>
  <w:style w:type="paragraph" w:customStyle="1" w:styleId="Default">
    <w:name w:val="Default"/>
    <w:rsid w:val="00E64554"/>
    <w:pPr>
      <w:autoSpaceDE w:val="0"/>
      <w:autoSpaceDN w:val="0"/>
      <w:adjustRightInd w:val="0"/>
    </w:pPr>
    <w:rPr>
      <w:rFonts w:cs="Arial"/>
      <w:color w:val="000000"/>
      <w:sz w:val="24"/>
      <w:szCs w:val="24"/>
    </w:rPr>
  </w:style>
  <w:style w:type="paragraph" w:styleId="PlainText">
    <w:name w:val="Plain Text"/>
    <w:basedOn w:val="Normal"/>
    <w:link w:val="PlainTextChar"/>
    <w:uiPriority w:val="99"/>
    <w:unhideWhenUsed/>
    <w:rsid w:val="00E64554"/>
    <w:rPr>
      <w:rFonts w:ascii="Calibri" w:hAnsi="Calibri"/>
      <w:sz w:val="22"/>
      <w:szCs w:val="21"/>
      <w:lang w:val="en-GB"/>
    </w:rPr>
  </w:style>
  <w:style w:type="character" w:customStyle="1" w:styleId="PlainTextChar">
    <w:name w:val="Plain Text Char"/>
    <w:basedOn w:val="DefaultParagraphFont"/>
    <w:link w:val="PlainText"/>
    <w:uiPriority w:val="99"/>
    <w:rsid w:val="00E64554"/>
    <w:rPr>
      <w:rFonts w:ascii="Calibri" w:hAnsi="Calibri"/>
      <w:sz w:val="22"/>
      <w:szCs w:val="21"/>
      <w:lang w:val="en-GB"/>
    </w:rPr>
  </w:style>
  <w:style w:type="character" w:customStyle="1" w:styleId="normaltextrun">
    <w:name w:val="normaltextrun"/>
    <w:basedOn w:val="DefaultParagraphFont"/>
    <w:rsid w:val="007741B3"/>
  </w:style>
  <w:style w:type="character" w:customStyle="1" w:styleId="eop">
    <w:name w:val="eop"/>
    <w:basedOn w:val="DefaultParagraphFont"/>
    <w:rsid w:val="007741B3"/>
  </w:style>
  <w:style w:type="paragraph" w:styleId="Revision">
    <w:name w:val="Revision"/>
    <w:hidden/>
    <w:uiPriority w:val="99"/>
    <w:semiHidden/>
    <w:rsid w:val="00DC3090"/>
  </w:style>
  <w:style w:type="paragraph" w:styleId="NormalWeb">
    <w:name w:val="Normal (Web)"/>
    <w:basedOn w:val="Normal"/>
    <w:uiPriority w:val="99"/>
    <w:semiHidden/>
    <w:unhideWhenUsed/>
    <w:rsid w:val="00942833"/>
    <w:pPr>
      <w:spacing w:before="100" w:beforeAutospacing="1" w:after="100" w:afterAutospacing="1"/>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950138">
      <w:bodyDiv w:val="1"/>
      <w:marLeft w:val="0"/>
      <w:marRight w:val="0"/>
      <w:marTop w:val="0"/>
      <w:marBottom w:val="0"/>
      <w:divBdr>
        <w:top w:val="none" w:sz="0" w:space="0" w:color="auto"/>
        <w:left w:val="none" w:sz="0" w:space="0" w:color="auto"/>
        <w:bottom w:val="none" w:sz="0" w:space="0" w:color="auto"/>
        <w:right w:val="none" w:sz="0" w:space="0" w:color="auto"/>
      </w:divBdr>
    </w:div>
    <w:div w:id="219484717">
      <w:bodyDiv w:val="1"/>
      <w:marLeft w:val="0"/>
      <w:marRight w:val="0"/>
      <w:marTop w:val="0"/>
      <w:marBottom w:val="0"/>
      <w:divBdr>
        <w:top w:val="none" w:sz="0" w:space="0" w:color="auto"/>
        <w:left w:val="none" w:sz="0" w:space="0" w:color="auto"/>
        <w:bottom w:val="none" w:sz="0" w:space="0" w:color="auto"/>
        <w:right w:val="none" w:sz="0" w:space="0" w:color="auto"/>
      </w:divBdr>
    </w:div>
    <w:div w:id="220793850">
      <w:bodyDiv w:val="1"/>
      <w:marLeft w:val="0"/>
      <w:marRight w:val="0"/>
      <w:marTop w:val="0"/>
      <w:marBottom w:val="0"/>
      <w:divBdr>
        <w:top w:val="none" w:sz="0" w:space="0" w:color="auto"/>
        <w:left w:val="none" w:sz="0" w:space="0" w:color="auto"/>
        <w:bottom w:val="none" w:sz="0" w:space="0" w:color="auto"/>
        <w:right w:val="none" w:sz="0" w:space="0" w:color="auto"/>
      </w:divBdr>
    </w:div>
    <w:div w:id="351999335">
      <w:bodyDiv w:val="1"/>
      <w:marLeft w:val="0"/>
      <w:marRight w:val="0"/>
      <w:marTop w:val="0"/>
      <w:marBottom w:val="0"/>
      <w:divBdr>
        <w:top w:val="none" w:sz="0" w:space="0" w:color="auto"/>
        <w:left w:val="none" w:sz="0" w:space="0" w:color="auto"/>
        <w:bottom w:val="none" w:sz="0" w:space="0" w:color="auto"/>
        <w:right w:val="none" w:sz="0" w:space="0" w:color="auto"/>
      </w:divBdr>
    </w:div>
    <w:div w:id="401952073">
      <w:bodyDiv w:val="1"/>
      <w:marLeft w:val="0"/>
      <w:marRight w:val="0"/>
      <w:marTop w:val="0"/>
      <w:marBottom w:val="0"/>
      <w:divBdr>
        <w:top w:val="none" w:sz="0" w:space="0" w:color="auto"/>
        <w:left w:val="none" w:sz="0" w:space="0" w:color="auto"/>
        <w:bottom w:val="none" w:sz="0" w:space="0" w:color="auto"/>
        <w:right w:val="none" w:sz="0" w:space="0" w:color="auto"/>
      </w:divBdr>
    </w:div>
    <w:div w:id="434836023">
      <w:bodyDiv w:val="1"/>
      <w:marLeft w:val="0"/>
      <w:marRight w:val="0"/>
      <w:marTop w:val="0"/>
      <w:marBottom w:val="0"/>
      <w:divBdr>
        <w:top w:val="none" w:sz="0" w:space="0" w:color="auto"/>
        <w:left w:val="none" w:sz="0" w:space="0" w:color="auto"/>
        <w:bottom w:val="none" w:sz="0" w:space="0" w:color="auto"/>
        <w:right w:val="none" w:sz="0" w:space="0" w:color="auto"/>
      </w:divBdr>
    </w:div>
    <w:div w:id="436365496">
      <w:bodyDiv w:val="1"/>
      <w:marLeft w:val="0"/>
      <w:marRight w:val="0"/>
      <w:marTop w:val="0"/>
      <w:marBottom w:val="0"/>
      <w:divBdr>
        <w:top w:val="none" w:sz="0" w:space="0" w:color="auto"/>
        <w:left w:val="none" w:sz="0" w:space="0" w:color="auto"/>
        <w:bottom w:val="none" w:sz="0" w:space="0" w:color="auto"/>
        <w:right w:val="none" w:sz="0" w:space="0" w:color="auto"/>
      </w:divBdr>
    </w:div>
    <w:div w:id="459229235">
      <w:bodyDiv w:val="1"/>
      <w:marLeft w:val="0"/>
      <w:marRight w:val="0"/>
      <w:marTop w:val="0"/>
      <w:marBottom w:val="0"/>
      <w:divBdr>
        <w:top w:val="none" w:sz="0" w:space="0" w:color="auto"/>
        <w:left w:val="none" w:sz="0" w:space="0" w:color="auto"/>
        <w:bottom w:val="none" w:sz="0" w:space="0" w:color="auto"/>
        <w:right w:val="none" w:sz="0" w:space="0" w:color="auto"/>
      </w:divBdr>
    </w:div>
    <w:div w:id="522085977">
      <w:bodyDiv w:val="1"/>
      <w:marLeft w:val="0"/>
      <w:marRight w:val="0"/>
      <w:marTop w:val="0"/>
      <w:marBottom w:val="0"/>
      <w:divBdr>
        <w:top w:val="none" w:sz="0" w:space="0" w:color="auto"/>
        <w:left w:val="none" w:sz="0" w:space="0" w:color="auto"/>
        <w:bottom w:val="none" w:sz="0" w:space="0" w:color="auto"/>
        <w:right w:val="none" w:sz="0" w:space="0" w:color="auto"/>
      </w:divBdr>
    </w:div>
    <w:div w:id="549923094">
      <w:bodyDiv w:val="1"/>
      <w:marLeft w:val="0"/>
      <w:marRight w:val="0"/>
      <w:marTop w:val="0"/>
      <w:marBottom w:val="0"/>
      <w:divBdr>
        <w:top w:val="none" w:sz="0" w:space="0" w:color="auto"/>
        <w:left w:val="none" w:sz="0" w:space="0" w:color="auto"/>
        <w:bottom w:val="none" w:sz="0" w:space="0" w:color="auto"/>
        <w:right w:val="none" w:sz="0" w:space="0" w:color="auto"/>
      </w:divBdr>
    </w:div>
    <w:div w:id="561060227">
      <w:bodyDiv w:val="1"/>
      <w:marLeft w:val="0"/>
      <w:marRight w:val="0"/>
      <w:marTop w:val="0"/>
      <w:marBottom w:val="0"/>
      <w:divBdr>
        <w:top w:val="none" w:sz="0" w:space="0" w:color="auto"/>
        <w:left w:val="none" w:sz="0" w:space="0" w:color="auto"/>
        <w:bottom w:val="none" w:sz="0" w:space="0" w:color="auto"/>
        <w:right w:val="none" w:sz="0" w:space="0" w:color="auto"/>
      </w:divBdr>
    </w:div>
    <w:div w:id="569847440">
      <w:bodyDiv w:val="1"/>
      <w:marLeft w:val="0"/>
      <w:marRight w:val="0"/>
      <w:marTop w:val="0"/>
      <w:marBottom w:val="0"/>
      <w:divBdr>
        <w:top w:val="none" w:sz="0" w:space="0" w:color="auto"/>
        <w:left w:val="none" w:sz="0" w:space="0" w:color="auto"/>
        <w:bottom w:val="none" w:sz="0" w:space="0" w:color="auto"/>
        <w:right w:val="none" w:sz="0" w:space="0" w:color="auto"/>
      </w:divBdr>
    </w:div>
    <w:div w:id="600528017">
      <w:bodyDiv w:val="1"/>
      <w:marLeft w:val="0"/>
      <w:marRight w:val="0"/>
      <w:marTop w:val="0"/>
      <w:marBottom w:val="0"/>
      <w:divBdr>
        <w:top w:val="none" w:sz="0" w:space="0" w:color="auto"/>
        <w:left w:val="none" w:sz="0" w:space="0" w:color="auto"/>
        <w:bottom w:val="none" w:sz="0" w:space="0" w:color="auto"/>
        <w:right w:val="none" w:sz="0" w:space="0" w:color="auto"/>
      </w:divBdr>
    </w:div>
    <w:div w:id="614990471">
      <w:bodyDiv w:val="1"/>
      <w:marLeft w:val="0"/>
      <w:marRight w:val="0"/>
      <w:marTop w:val="0"/>
      <w:marBottom w:val="0"/>
      <w:divBdr>
        <w:top w:val="none" w:sz="0" w:space="0" w:color="auto"/>
        <w:left w:val="none" w:sz="0" w:space="0" w:color="auto"/>
        <w:bottom w:val="none" w:sz="0" w:space="0" w:color="auto"/>
        <w:right w:val="none" w:sz="0" w:space="0" w:color="auto"/>
      </w:divBdr>
    </w:div>
    <w:div w:id="668948821">
      <w:bodyDiv w:val="1"/>
      <w:marLeft w:val="0"/>
      <w:marRight w:val="0"/>
      <w:marTop w:val="0"/>
      <w:marBottom w:val="0"/>
      <w:divBdr>
        <w:top w:val="none" w:sz="0" w:space="0" w:color="auto"/>
        <w:left w:val="none" w:sz="0" w:space="0" w:color="auto"/>
        <w:bottom w:val="none" w:sz="0" w:space="0" w:color="auto"/>
        <w:right w:val="none" w:sz="0" w:space="0" w:color="auto"/>
      </w:divBdr>
    </w:div>
    <w:div w:id="836924391">
      <w:bodyDiv w:val="1"/>
      <w:marLeft w:val="0"/>
      <w:marRight w:val="0"/>
      <w:marTop w:val="0"/>
      <w:marBottom w:val="0"/>
      <w:divBdr>
        <w:top w:val="none" w:sz="0" w:space="0" w:color="auto"/>
        <w:left w:val="none" w:sz="0" w:space="0" w:color="auto"/>
        <w:bottom w:val="none" w:sz="0" w:space="0" w:color="auto"/>
        <w:right w:val="none" w:sz="0" w:space="0" w:color="auto"/>
      </w:divBdr>
    </w:div>
    <w:div w:id="872423845">
      <w:bodyDiv w:val="1"/>
      <w:marLeft w:val="0"/>
      <w:marRight w:val="0"/>
      <w:marTop w:val="0"/>
      <w:marBottom w:val="0"/>
      <w:divBdr>
        <w:top w:val="none" w:sz="0" w:space="0" w:color="auto"/>
        <w:left w:val="none" w:sz="0" w:space="0" w:color="auto"/>
        <w:bottom w:val="none" w:sz="0" w:space="0" w:color="auto"/>
        <w:right w:val="none" w:sz="0" w:space="0" w:color="auto"/>
      </w:divBdr>
    </w:div>
    <w:div w:id="892275964">
      <w:bodyDiv w:val="1"/>
      <w:marLeft w:val="0"/>
      <w:marRight w:val="0"/>
      <w:marTop w:val="0"/>
      <w:marBottom w:val="0"/>
      <w:divBdr>
        <w:top w:val="none" w:sz="0" w:space="0" w:color="auto"/>
        <w:left w:val="none" w:sz="0" w:space="0" w:color="auto"/>
        <w:bottom w:val="none" w:sz="0" w:space="0" w:color="auto"/>
        <w:right w:val="none" w:sz="0" w:space="0" w:color="auto"/>
      </w:divBdr>
    </w:div>
    <w:div w:id="924655431">
      <w:bodyDiv w:val="1"/>
      <w:marLeft w:val="0"/>
      <w:marRight w:val="0"/>
      <w:marTop w:val="0"/>
      <w:marBottom w:val="0"/>
      <w:divBdr>
        <w:top w:val="none" w:sz="0" w:space="0" w:color="auto"/>
        <w:left w:val="none" w:sz="0" w:space="0" w:color="auto"/>
        <w:bottom w:val="none" w:sz="0" w:space="0" w:color="auto"/>
        <w:right w:val="none" w:sz="0" w:space="0" w:color="auto"/>
      </w:divBdr>
    </w:div>
    <w:div w:id="1100881019">
      <w:bodyDiv w:val="1"/>
      <w:marLeft w:val="0"/>
      <w:marRight w:val="0"/>
      <w:marTop w:val="0"/>
      <w:marBottom w:val="0"/>
      <w:divBdr>
        <w:top w:val="none" w:sz="0" w:space="0" w:color="auto"/>
        <w:left w:val="none" w:sz="0" w:space="0" w:color="auto"/>
        <w:bottom w:val="none" w:sz="0" w:space="0" w:color="auto"/>
        <w:right w:val="none" w:sz="0" w:space="0" w:color="auto"/>
      </w:divBdr>
    </w:div>
    <w:div w:id="1233539882">
      <w:bodyDiv w:val="1"/>
      <w:marLeft w:val="0"/>
      <w:marRight w:val="0"/>
      <w:marTop w:val="0"/>
      <w:marBottom w:val="0"/>
      <w:divBdr>
        <w:top w:val="none" w:sz="0" w:space="0" w:color="auto"/>
        <w:left w:val="none" w:sz="0" w:space="0" w:color="auto"/>
        <w:bottom w:val="none" w:sz="0" w:space="0" w:color="auto"/>
        <w:right w:val="none" w:sz="0" w:space="0" w:color="auto"/>
      </w:divBdr>
    </w:div>
    <w:div w:id="1308708932">
      <w:bodyDiv w:val="1"/>
      <w:marLeft w:val="0"/>
      <w:marRight w:val="0"/>
      <w:marTop w:val="0"/>
      <w:marBottom w:val="0"/>
      <w:divBdr>
        <w:top w:val="none" w:sz="0" w:space="0" w:color="auto"/>
        <w:left w:val="none" w:sz="0" w:space="0" w:color="auto"/>
        <w:bottom w:val="none" w:sz="0" w:space="0" w:color="auto"/>
        <w:right w:val="none" w:sz="0" w:space="0" w:color="auto"/>
      </w:divBdr>
    </w:div>
    <w:div w:id="1320767773">
      <w:bodyDiv w:val="1"/>
      <w:marLeft w:val="0"/>
      <w:marRight w:val="0"/>
      <w:marTop w:val="0"/>
      <w:marBottom w:val="0"/>
      <w:divBdr>
        <w:top w:val="none" w:sz="0" w:space="0" w:color="auto"/>
        <w:left w:val="none" w:sz="0" w:space="0" w:color="auto"/>
        <w:bottom w:val="none" w:sz="0" w:space="0" w:color="auto"/>
        <w:right w:val="none" w:sz="0" w:space="0" w:color="auto"/>
      </w:divBdr>
    </w:div>
    <w:div w:id="1341084100">
      <w:bodyDiv w:val="1"/>
      <w:marLeft w:val="0"/>
      <w:marRight w:val="0"/>
      <w:marTop w:val="0"/>
      <w:marBottom w:val="0"/>
      <w:divBdr>
        <w:top w:val="none" w:sz="0" w:space="0" w:color="auto"/>
        <w:left w:val="none" w:sz="0" w:space="0" w:color="auto"/>
        <w:bottom w:val="none" w:sz="0" w:space="0" w:color="auto"/>
        <w:right w:val="none" w:sz="0" w:space="0" w:color="auto"/>
      </w:divBdr>
    </w:div>
    <w:div w:id="1406028560">
      <w:bodyDiv w:val="1"/>
      <w:marLeft w:val="0"/>
      <w:marRight w:val="0"/>
      <w:marTop w:val="0"/>
      <w:marBottom w:val="0"/>
      <w:divBdr>
        <w:top w:val="none" w:sz="0" w:space="0" w:color="auto"/>
        <w:left w:val="none" w:sz="0" w:space="0" w:color="auto"/>
        <w:bottom w:val="none" w:sz="0" w:space="0" w:color="auto"/>
        <w:right w:val="none" w:sz="0" w:space="0" w:color="auto"/>
      </w:divBdr>
    </w:div>
    <w:div w:id="1419860306">
      <w:bodyDiv w:val="1"/>
      <w:marLeft w:val="0"/>
      <w:marRight w:val="0"/>
      <w:marTop w:val="0"/>
      <w:marBottom w:val="0"/>
      <w:divBdr>
        <w:top w:val="none" w:sz="0" w:space="0" w:color="auto"/>
        <w:left w:val="none" w:sz="0" w:space="0" w:color="auto"/>
        <w:bottom w:val="none" w:sz="0" w:space="0" w:color="auto"/>
        <w:right w:val="none" w:sz="0" w:space="0" w:color="auto"/>
      </w:divBdr>
    </w:div>
    <w:div w:id="1562205630">
      <w:bodyDiv w:val="1"/>
      <w:marLeft w:val="0"/>
      <w:marRight w:val="0"/>
      <w:marTop w:val="0"/>
      <w:marBottom w:val="0"/>
      <w:divBdr>
        <w:top w:val="none" w:sz="0" w:space="0" w:color="auto"/>
        <w:left w:val="none" w:sz="0" w:space="0" w:color="auto"/>
        <w:bottom w:val="none" w:sz="0" w:space="0" w:color="auto"/>
        <w:right w:val="none" w:sz="0" w:space="0" w:color="auto"/>
      </w:divBdr>
    </w:div>
    <w:div w:id="1643149208">
      <w:bodyDiv w:val="1"/>
      <w:marLeft w:val="0"/>
      <w:marRight w:val="0"/>
      <w:marTop w:val="0"/>
      <w:marBottom w:val="0"/>
      <w:divBdr>
        <w:top w:val="none" w:sz="0" w:space="0" w:color="auto"/>
        <w:left w:val="none" w:sz="0" w:space="0" w:color="auto"/>
        <w:bottom w:val="none" w:sz="0" w:space="0" w:color="auto"/>
        <w:right w:val="none" w:sz="0" w:space="0" w:color="auto"/>
      </w:divBdr>
    </w:div>
    <w:div w:id="1699577671">
      <w:bodyDiv w:val="1"/>
      <w:marLeft w:val="0"/>
      <w:marRight w:val="0"/>
      <w:marTop w:val="0"/>
      <w:marBottom w:val="0"/>
      <w:divBdr>
        <w:top w:val="none" w:sz="0" w:space="0" w:color="auto"/>
        <w:left w:val="none" w:sz="0" w:space="0" w:color="auto"/>
        <w:bottom w:val="none" w:sz="0" w:space="0" w:color="auto"/>
        <w:right w:val="none" w:sz="0" w:space="0" w:color="auto"/>
      </w:divBdr>
    </w:div>
    <w:div w:id="1790972806">
      <w:bodyDiv w:val="1"/>
      <w:marLeft w:val="0"/>
      <w:marRight w:val="0"/>
      <w:marTop w:val="0"/>
      <w:marBottom w:val="0"/>
      <w:divBdr>
        <w:top w:val="none" w:sz="0" w:space="0" w:color="auto"/>
        <w:left w:val="none" w:sz="0" w:space="0" w:color="auto"/>
        <w:bottom w:val="none" w:sz="0" w:space="0" w:color="auto"/>
        <w:right w:val="none" w:sz="0" w:space="0" w:color="auto"/>
      </w:divBdr>
    </w:div>
    <w:div w:id="1823427777">
      <w:bodyDiv w:val="1"/>
      <w:marLeft w:val="0"/>
      <w:marRight w:val="0"/>
      <w:marTop w:val="0"/>
      <w:marBottom w:val="0"/>
      <w:divBdr>
        <w:top w:val="none" w:sz="0" w:space="0" w:color="auto"/>
        <w:left w:val="none" w:sz="0" w:space="0" w:color="auto"/>
        <w:bottom w:val="none" w:sz="0" w:space="0" w:color="auto"/>
        <w:right w:val="none" w:sz="0" w:space="0" w:color="auto"/>
      </w:divBdr>
    </w:div>
    <w:div w:id="1872180985">
      <w:bodyDiv w:val="1"/>
      <w:marLeft w:val="0"/>
      <w:marRight w:val="0"/>
      <w:marTop w:val="0"/>
      <w:marBottom w:val="0"/>
      <w:divBdr>
        <w:top w:val="none" w:sz="0" w:space="0" w:color="auto"/>
        <w:left w:val="none" w:sz="0" w:space="0" w:color="auto"/>
        <w:bottom w:val="none" w:sz="0" w:space="0" w:color="auto"/>
        <w:right w:val="none" w:sz="0" w:space="0" w:color="auto"/>
      </w:divBdr>
    </w:div>
    <w:div w:id="1887062327">
      <w:bodyDiv w:val="1"/>
      <w:marLeft w:val="0"/>
      <w:marRight w:val="0"/>
      <w:marTop w:val="0"/>
      <w:marBottom w:val="0"/>
      <w:divBdr>
        <w:top w:val="none" w:sz="0" w:space="0" w:color="auto"/>
        <w:left w:val="none" w:sz="0" w:space="0" w:color="auto"/>
        <w:bottom w:val="none" w:sz="0" w:space="0" w:color="auto"/>
        <w:right w:val="none" w:sz="0" w:space="0" w:color="auto"/>
      </w:divBdr>
    </w:div>
    <w:div w:id="1919635517">
      <w:bodyDiv w:val="1"/>
      <w:marLeft w:val="0"/>
      <w:marRight w:val="0"/>
      <w:marTop w:val="0"/>
      <w:marBottom w:val="0"/>
      <w:divBdr>
        <w:top w:val="none" w:sz="0" w:space="0" w:color="auto"/>
        <w:left w:val="none" w:sz="0" w:space="0" w:color="auto"/>
        <w:bottom w:val="none" w:sz="0" w:space="0" w:color="auto"/>
        <w:right w:val="none" w:sz="0" w:space="0" w:color="auto"/>
      </w:divBdr>
    </w:div>
    <w:div w:id="1998919577">
      <w:bodyDiv w:val="1"/>
      <w:marLeft w:val="0"/>
      <w:marRight w:val="0"/>
      <w:marTop w:val="0"/>
      <w:marBottom w:val="0"/>
      <w:divBdr>
        <w:top w:val="none" w:sz="0" w:space="0" w:color="auto"/>
        <w:left w:val="none" w:sz="0" w:space="0" w:color="auto"/>
        <w:bottom w:val="none" w:sz="0" w:space="0" w:color="auto"/>
        <w:right w:val="none" w:sz="0" w:space="0" w:color="auto"/>
      </w:divBdr>
    </w:div>
    <w:div w:id="2112042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gricentre.basf.co.uk/Documents/BARLEY_GUIDE_A4_MASTER_HR_PRINT_READY_SP.pdf?1735917647173"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basf.com/global/en.html" TargetMode="External"/><Relationship Id="rId2" Type="http://schemas.openxmlformats.org/officeDocument/2006/relationships/customXml" Target="../customXml/item2.xml"/><Relationship Id="rId16" Type="http://schemas.openxmlformats.org/officeDocument/2006/relationships/hyperlink" Target="https://agriculture.basf.com/global/en.html"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agricentre.basf.co.uk"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gricentre.basf.co.uk/en/Crop-Solutions/Barley-Crop-Management/"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basf.com"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0.png"/><Relationship Id="rId1" Type="http://schemas.openxmlformats.org/officeDocument/2006/relationships/image" Target="media/image3.png"/></Relationships>
</file>

<file path=word/theme/theme1.xml><?xml version="1.0" encoding="utf-8"?>
<a:theme xmlns:a="http://schemas.openxmlformats.org/drawingml/2006/main" name="BASF">
  <a:themeElements>
    <a:clrScheme name="BASF_lightgreen">
      <a:dk1>
        <a:srgbClr val="000000"/>
      </a:dk1>
      <a:lt1>
        <a:srgbClr val="FFFFFF"/>
      </a:lt1>
      <a:dk2>
        <a:srgbClr val="3B8809"/>
      </a:dk2>
      <a:lt2>
        <a:srgbClr val="FFFFFF"/>
      </a:lt2>
      <a:accent1>
        <a:srgbClr val="65AC1E"/>
      </a:accent1>
      <a:accent2>
        <a:srgbClr val="7EB74A"/>
      </a:accent2>
      <a:accent3>
        <a:srgbClr val="95C664"/>
      </a:accent3>
      <a:accent4>
        <a:srgbClr val="BADA9A"/>
      </a:accent4>
      <a:accent5>
        <a:srgbClr val="E9F3DE"/>
      </a:accent5>
      <a:accent6>
        <a:srgbClr val="808080"/>
      </a:accent6>
      <a:hlink>
        <a:srgbClr val="F39500"/>
      </a:hlink>
      <a:folHlink>
        <a:srgbClr val="FACF8C"/>
      </a:folHlink>
    </a:clrScheme>
    <a:fontScheme name="Larissa Klassisch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hoto xmlns="ba6c1b53-23dd-4e60-899e-25a5748f1f6a">
      <Url xsi:nil="true"/>
      <Description xsi:nil="true"/>
    </Photo>
    <Picture xmlns="ba6c1b53-23dd-4e60-899e-25a5748f1f6a">
      <Url xsi:nil="true"/>
      <Description xsi:nil="true"/>
    </Picture>
    <Image xmlns="ba6c1b53-23dd-4e60-899e-25a5748f1f6a">
      <Url xsi:nil="true"/>
      <Description xsi:nil="true"/>
    </Image>
    <_Flow_SignoffStatus xmlns="ba6c1b53-23dd-4e60-899e-25a5748f1f6a" xsi:nil="true"/>
    <TaxCatchAll xmlns="7b3ef04f-748c-46e3-a85e-fbab415801f5" xsi:nil="true"/>
    <lcf76f155ced4ddcb4097134ff3c332f xmlns="ba6c1b53-23dd-4e60-899e-25a5748f1f6a">
      <Terms xmlns="http://schemas.microsoft.com/office/infopath/2007/PartnerControls"/>
    </lcf76f155ced4ddcb4097134ff3c332f>
    <SharedWithUsers xmlns="7b3ef04f-748c-46e3-a85e-fbab415801f5">
      <UserInfo>
        <DisplayName>Jo Learmonth</DisplayName>
        <AccountId>3354</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3E66FDEA6588C439533D1985D217C61" ma:contentTypeVersion="22" ma:contentTypeDescription="Create a new document." ma:contentTypeScope="" ma:versionID="acda83cfd969fbc3ed9c65d81e9820bb">
  <xsd:schema xmlns:xsd="http://www.w3.org/2001/XMLSchema" xmlns:xs="http://www.w3.org/2001/XMLSchema" xmlns:p="http://schemas.microsoft.com/office/2006/metadata/properties" xmlns:ns2="ba6c1b53-23dd-4e60-899e-25a5748f1f6a" xmlns:ns3="7b3ef04f-748c-46e3-a85e-fbab415801f5" targetNamespace="http://schemas.microsoft.com/office/2006/metadata/properties" ma:root="true" ma:fieldsID="6340dff16f70450223d7b55afd791644" ns2:_="" ns3:_="">
    <xsd:import namespace="ba6c1b53-23dd-4e60-899e-25a5748f1f6a"/>
    <xsd:import namespace="7b3ef04f-748c-46e3-a85e-fbab415801f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2:Photo" minOccurs="0"/>
                <xsd:element ref="ns2:Picture" minOccurs="0"/>
                <xsd:element ref="ns2:Image" minOccurs="0"/>
                <xsd:element ref="ns2:MediaLengthInSeconds" minOccurs="0"/>
                <xsd:element ref="ns2:_Flow_SignoffStatu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6c1b53-23dd-4e60-899e-25a5748f1f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Photo" ma:index="20" nillable="true" ma:displayName="Photo" ma:format="Image" ma:internalName="Photo">
      <xsd:complexType>
        <xsd:complexContent>
          <xsd:extension base="dms:URL">
            <xsd:sequence>
              <xsd:element name="Url" type="dms:ValidUrl" minOccurs="0" nillable="true"/>
              <xsd:element name="Description" type="xsd:string" nillable="true"/>
            </xsd:sequence>
          </xsd:extension>
        </xsd:complexContent>
      </xsd:complexType>
    </xsd:element>
    <xsd:element name="Picture" ma:index="21" nillable="true" ma:displayName="Picture" ma:format="Image" ma:internalName="Picture">
      <xsd:complexType>
        <xsd:complexContent>
          <xsd:extension base="dms:URL">
            <xsd:sequence>
              <xsd:element name="Url" type="dms:ValidUrl" minOccurs="0" nillable="true"/>
              <xsd:element name="Description" type="xsd:string" nillable="true"/>
            </xsd:sequence>
          </xsd:extension>
        </xsd:complexContent>
      </xsd:complexType>
    </xsd:element>
    <xsd:element name="Image" ma:index="22" nillable="true" ma:displayName="Image" ma:format="Hyperlink" ma:internalName="Image">
      <xsd:complexType>
        <xsd:complexContent>
          <xsd:extension base="dms:URL">
            <xsd:sequence>
              <xsd:element name="Url" type="dms:ValidUrl" minOccurs="0" nillable="true"/>
              <xsd:element name="Description" type="xsd:string" nillable="true"/>
            </xsd:sequence>
          </xsd:extension>
        </xsd:complexContent>
      </xsd:complexType>
    </xsd:element>
    <xsd:element name="MediaLengthInSeconds" ma:index="23" nillable="true" ma:displayName="Length (seconds)" ma:internalName="MediaLengthInSeconds" ma:readOnly="true">
      <xsd:simpleType>
        <xsd:restriction base="dms:Unknown"/>
      </xsd:simpleType>
    </xsd:element>
    <xsd:element name="_Flow_SignoffStatus" ma:index="24" nillable="true" ma:displayName="Sign-off status" ma:internalName="Sign_x002d_off_x0020_status">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4e73b6de-a4f7-4616-ae85-70b198381ff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3ef04f-748c-46e3-a85e-fbab415801f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257936a3-0942-42df-aa9e-7db7f9214114}" ma:internalName="TaxCatchAll" ma:showField="CatchAllData" ma:web="7b3ef04f-748c-46e3-a85e-fbab415801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C2B014-87C0-4A62-A14B-AE5AA694A36F}">
  <ds:schemaRefs>
    <ds:schemaRef ds:uri="http://schemas.microsoft.com/office/2006/metadata/properties"/>
    <ds:schemaRef ds:uri="http://schemas.microsoft.com/office/infopath/2007/PartnerControls"/>
    <ds:schemaRef ds:uri="ba6c1b53-23dd-4e60-899e-25a5748f1f6a"/>
    <ds:schemaRef ds:uri="7b3ef04f-748c-46e3-a85e-fbab415801f5"/>
  </ds:schemaRefs>
</ds:datastoreItem>
</file>

<file path=customXml/itemProps2.xml><?xml version="1.0" encoding="utf-8"?>
<ds:datastoreItem xmlns:ds="http://schemas.openxmlformats.org/officeDocument/2006/customXml" ds:itemID="{BAC6D87D-DCE9-4F40-B5B3-4049AABC4043}">
  <ds:schemaRefs>
    <ds:schemaRef ds:uri="http://schemas.microsoft.com/sharepoint/v3/contenttype/forms"/>
  </ds:schemaRefs>
</ds:datastoreItem>
</file>

<file path=customXml/itemProps3.xml><?xml version="1.0" encoding="utf-8"?>
<ds:datastoreItem xmlns:ds="http://schemas.openxmlformats.org/officeDocument/2006/customXml" ds:itemID="{467102AA-F34E-46D4-9B05-B475B70B5B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6c1b53-23dd-4e60-899e-25a5748f1f6a"/>
    <ds:schemaRef ds:uri="7b3ef04f-748c-46e3-a85e-fbab415801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668A380-23E8-4AA5-B9D4-C752EE61AC88}">
  <ds:schemaRefs>
    <ds:schemaRef ds:uri="http://schemas.openxmlformats.org/officeDocument/2006/bibliography"/>
  </ds:schemaRefs>
</ds:datastoreItem>
</file>

<file path=docMetadata/LabelInfo.xml><?xml version="1.0" encoding="utf-8"?>
<clbl:labelList xmlns:clbl="http://schemas.microsoft.com/office/2020/mipLabelMetadata">
  <clbl:label id="{06530cf4-8573-4c29-a912-bbcdac835909}" enabled="1" method="Standard" siteId="{ecaa386b-c8df-4ce0-ad01-740cbdb5ba55}" removed="0"/>
</clbl:labelList>
</file>

<file path=docProps/app.xml><?xml version="1.0" encoding="utf-8"?>
<Properties xmlns="http://schemas.openxmlformats.org/officeDocument/2006/extended-properties" xmlns:vt="http://schemas.openxmlformats.org/officeDocument/2006/docPropsVTypes">
  <Template>Normal</Template>
  <TotalTime>2</TotalTime>
  <Pages>4</Pages>
  <Words>879</Words>
  <Characters>5497</Characters>
  <Application>Microsoft Office Word</Application>
  <DocSecurity>4</DocSecurity>
  <Lines>127</Lines>
  <Paragraphs>36</Paragraphs>
  <ScaleCrop>false</ScaleCrop>
  <Company>BASF</Company>
  <LinksUpToDate>false</LinksUpToDate>
  <CharactersWithSpaces>6340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Martina Kunze</dc:creator>
  <cp:lastModifiedBy>Rebecca Dawes</cp:lastModifiedBy>
  <cp:revision>2</cp:revision>
  <cp:lastPrinted>2017-08-25T13:00:00Z</cp:lastPrinted>
  <dcterms:created xsi:type="dcterms:W3CDTF">2025-01-21T09:33:00Z</dcterms:created>
  <dcterms:modified xsi:type="dcterms:W3CDTF">2025-01-21T09:33:00Z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_to_AIP">
    <vt:i4>0</vt:i4>
  </property>
  <property fmtid="{D5CDD505-2E9C-101B-9397-08002B2CF9AE}" pid="3" name="ContentTypeId">
    <vt:lpwstr>0x010100C3E66FDEA6588C439533D1985D217C61</vt:lpwstr>
  </property>
  <property fmtid="{D5CDD505-2E9C-101B-9397-08002B2CF9AE}" pid="4" name="GrammarlyDocumentId">
    <vt:lpwstr>a6ba13f19f1b39a01911a2c3c0bf597a454edc8e6f4dea0c6f855cfa3bb03171</vt:lpwstr>
  </property>
  <property fmtid="{D5CDD505-2E9C-101B-9397-08002B2CF9AE}" pid="5" name="MediaServiceImageTags">
    <vt:lpwstr/>
  </property>
  <property fmtid="{D5CDD505-2E9C-101B-9397-08002B2CF9AE}" pid="6" name="ClassificationContentMarkingFooterShapeIds">
    <vt:lpwstr>53cef0cc,3ab6efd9,178bec17</vt:lpwstr>
  </property>
  <property fmtid="{D5CDD505-2E9C-101B-9397-08002B2CF9AE}" pid="7" name="ClassificationContentMarkingFooterFontProps">
    <vt:lpwstr>#000000,10,Arial</vt:lpwstr>
  </property>
  <property fmtid="{D5CDD505-2E9C-101B-9397-08002B2CF9AE}" pid="8" name="ClassificationContentMarkingFooterText">
    <vt:lpwstr>Internal</vt:lpwstr>
  </property>
</Properties>
</file>