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2243C80" w14:textId="25120313" w:rsidR="00E32139" w:rsidRDefault="00E32139" w:rsidP="000D1A9C">
      <w:pPr>
        <w:rPr>
          <w:highlight w:val="white"/>
          <w:lang w:val="en-GB"/>
        </w:rPr>
      </w:pPr>
    </w:p>
    <w:p w14:paraId="5877E85B" w14:textId="77777777" w:rsidR="00730437" w:rsidRPr="00947E3A" w:rsidRDefault="00730437" w:rsidP="00730437">
      <w:pPr>
        <w:rPr>
          <w:b/>
          <w:bCs/>
          <w:highlight w:val="white"/>
          <w:lang w:val="en-GB"/>
        </w:rPr>
      </w:pPr>
      <w:r w:rsidRPr="00947E3A">
        <w:rPr>
          <w:b/>
          <w:bCs/>
          <w:highlight w:val="white"/>
          <w:lang w:val="en-GB"/>
        </w:rPr>
        <w:t>PRESS RELEASE</w:t>
      </w:r>
    </w:p>
    <w:p w14:paraId="0B19DC94" w14:textId="7764BB0D" w:rsidR="00730437" w:rsidRPr="00947E3A" w:rsidRDefault="0AA3B102" w:rsidP="00730437">
      <w:pPr>
        <w:rPr>
          <w:b/>
          <w:bCs/>
          <w:highlight w:val="white"/>
          <w:lang w:val="en-GB"/>
        </w:rPr>
      </w:pPr>
      <w:r w:rsidRPr="17C115C7">
        <w:rPr>
          <w:b/>
          <w:bCs/>
          <w:highlight w:val="white"/>
          <w:lang w:val="en-GB"/>
        </w:rPr>
        <w:t>27</w:t>
      </w:r>
      <w:r w:rsidR="00730437" w:rsidRPr="17C115C7">
        <w:rPr>
          <w:b/>
          <w:bCs/>
          <w:highlight w:val="white"/>
          <w:lang w:val="en-GB"/>
        </w:rPr>
        <w:t>January 2023</w:t>
      </w:r>
    </w:p>
    <w:p w14:paraId="17F2A8E9" w14:textId="77F9E00F" w:rsidR="00730437" w:rsidRPr="00947E3A" w:rsidRDefault="00730437" w:rsidP="17C115C7">
      <w:pPr>
        <w:rPr>
          <w:b/>
          <w:bCs/>
          <w:highlight w:val="white"/>
          <w:lang w:val="en-GB"/>
        </w:rPr>
      </w:pPr>
    </w:p>
    <w:p w14:paraId="5346C43E" w14:textId="77777777" w:rsidR="00730437" w:rsidRPr="00947E3A" w:rsidRDefault="00730437" w:rsidP="00730437">
      <w:pPr>
        <w:rPr>
          <w:b/>
          <w:bCs/>
          <w:highlight w:val="white"/>
          <w:lang w:val="en-GB"/>
        </w:rPr>
      </w:pPr>
      <w:r w:rsidRPr="00947E3A">
        <w:rPr>
          <w:b/>
          <w:bCs/>
          <w:highlight w:val="white"/>
          <w:lang w:val="en-GB"/>
        </w:rPr>
        <w:t>Lamb for St Andrew’s Day boosts sales in the ring</w:t>
      </w:r>
    </w:p>
    <w:p w14:paraId="5CE350F1" w14:textId="77777777" w:rsidR="00730437" w:rsidRPr="00947E3A" w:rsidRDefault="00730437" w:rsidP="00730437"/>
    <w:p w14:paraId="7FB346EF" w14:textId="0BFDDF59" w:rsidR="00730437" w:rsidRPr="002F1C9B" w:rsidRDefault="427EA1FB" w:rsidP="00730437">
      <w:pPr>
        <w:rPr>
          <w:highlight w:val="white"/>
          <w:lang w:val="en-GB"/>
        </w:rPr>
      </w:pPr>
      <w:r w:rsidRPr="7434A8DA">
        <w:rPr>
          <w:highlight w:val="white"/>
          <w:lang w:val="en-GB"/>
        </w:rPr>
        <w:t>The latest market analysis shows a 20% uplift in liveweight lamb prices in Scotland’s auction markets in November</w:t>
      </w:r>
      <w:r w:rsidR="46F12376" w:rsidRPr="7434A8DA">
        <w:rPr>
          <w:highlight w:val="white"/>
          <w:lang w:val="en-GB"/>
        </w:rPr>
        <w:t>,</w:t>
      </w:r>
      <w:r w:rsidRPr="7434A8DA">
        <w:rPr>
          <w:highlight w:val="white"/>
          <w:lang w:val="en-GB"/>
        </w:rPr>
        <w:t xml:space="preserve"> </w:t>
      </w:r>
      <w:r w:rsidR="61A0E1D9">
        <w:t xml:space="preserve">for a second year in a row, believed to be on the back of the industry initiative, Lamb for St Andrew’s Day. </w:t>
      </w:r>
    </w:p>
    <w:p w14:paraId="35B9A3B8" w14:textId="77777777" w:rsidR="00730437" w:rsidRPr="00947E3A" w:rsidRDefault="00730437" w:rsidP="00730437">
      <w:pPr>
        <w:rPr>
          <w:highlight w:val="white"/>
        </w:rPr>
      </w:pPr>
    </w:p>
    <w:p w14:paraId="2DCA9958" w14:textId="681B6385" w:rsidR="00730437" w:rsidRPr="00947E3A" w:rsidRDefault="06D5F7A1" w:rsidP="00730437">
      <w:pPr>
        <w:rPr>
          <w:highlight w:val="white"/>
          <w:lang w:val="en-GB"/>
        </w:rPr>
      </w:pPr>
      <w:r w:rsidRPr="7434A8DA">
        <w:rPr>
          <w:highlight w:val="white"/>
        </w:rPr>
        <w:t>In its support of the Scottish sheep sector,</w:t>
      </w:r>
      <w:r w:rsidRPr="7434A8DA">
        <w:rPr>
          <w:highlight w:val="white"/>
          <w:lang w:val="en-GB"/>
        </w:rPr>
        <w:t xml:space="preserve"> </w:t>
      </w:r>
      <w:r w:rsidR="61A0E1D9" w:rsidRPr="7434A8DA">
        <w:rPr>
          <w:highlight w:val="white"/>
          <w:lang w:val="en-GB"/>
        </w:rPr>
        <w:t xml:space="preserve">The Institute of Auctioneers and Appraisers (IAAS) led another highly successful annual campaign in the autumn months </w:t>
      </w:r>
      <w:r w:rsidR="61A0E1D9" w:rsidRPr="7434A8DA">
        <w:rPr>
          <w:highlight w:val="white"/>
        </w:rPr>
        <w:t>as part of</w:t>
      </w:r>
      <w:r w:rsidR="61A0E1D9" w:rsidRPr="7434A8DA">
        <w:rPr>
          <w:highlight w:val="white"/>
          <w:lang w:val="en-GB"/>
        </w:rPr>
        <w:t xml:space="preserve"> Lamb for St Andrew’s Day. The Lamb Bank</w:t>
      </w:r>
      <w:r w:rsidR="61A0E1D9" w:rsidRPr="7434A8DA">
        <w:rPr>
          <w:highlight w:val="white"/>
        </w:rPr>
        <w:t>, which was established in 2020 when Covid restrictions limited large gatherings and IAAS saw an opportunity to work with schools,</w:t>
      </w:r>
      <w:r w:rsidR="61A0E1D9" w:rsidRPr="7434A8DA">
        <w:rPr>
          <w:highlight w:val="white"/>
          <w:lang w:val="en-GB"/>
        </w:rPr>
        <w:t xml:space="preserve"> gathered </w:t>
      </w:r>
      <w:r w:rsidR="51440929" w:rsidRPr="7434A8DA">
        <w:rPr>
          <w:highlight w:val="white"/>
          <w:lang w:val="en-GB"/>
        </w:rPr>
        <w:t xml:space="preserve">generous </w:t>
      </w:r>
      <w:r w:rsidR="61A0E1D9" w:rsidRPr="7434A8DA">
        <w:rPr>
          <w:highlight w:val="white"/>
          <w:lang w:val="en-GB"/>
        </w:rPr>
        <w:t xml:space="preserve">donations </w:t>
      </w:r>
      <w:r w:rsidR="20BB5808" w:rsidRPr="7434A8DA">
        <w:rPr>
          <w:highlight w:val="white"/>
          <w:lang w:val="en-GB"/>
        </w:rPr>
        <w:t xml:space="preserve">in lamb, </w:t>
      </w:r>
      <w:proofErr w:type="gramStart"/>
      <w:r w:rsidR="20BB5808" w:rsidRPr="7434A8DA">
        <w:rPr>
          <w:highlight w:val="white"/>
          <w:lang w:val="en-GB"/>
        </w:rPr>
        <w:t>money</w:t>
      </w:r>
      <w:proofErr w:type="gramEnd"/>
      <w:r w:rsidR="20BB5808" w:rsidRPr="7434A8DA">
        <w:rPr>
          <w:highlight w:val="white"/>
          <w:lang w:val="en-GB"/>
        </w:rPr>
        <w:t xml:space="preserve"> and time </w:t>
      </w:r>
      <w:r w:rsidR="61A0E1D9" w:rsidRPr="7434A8DA">
        <w:rPr>
          <w:highlight w:val="white"/>
          <w:lang w:val="en-GB"/>
        </w:rPr>
        <w:t>from industry</w:t>
      </w:r>
      <w:r w:rsidR="5A60D52A" w:rsidRPr="7434A8DA">
        <w:rPr>
          <w:highlight w:val="white"/>
          <w:lang w:val="en-GB"/>
        </w:rPr>
        <w:t xml:space="preserve">. </w:t>
      </w:r>
      <w:r w:rsidR="43460CCC" w:rsidRPr="7434A8DA">
        <w:rPr>
          <w:highlight w:val="white"/>
          <w:lang w:val="en-GB"/>
        </w:rPr>
        <w:t>As a result, c</w:t>
      </w:r>
      <w:proofErr w:type="spellStart"/>
      <w:r w:rsidR="61A0E1D9" w:rsidRPr="7434A8DA">
        <w:rPr>
          <w:highlight w:val="white"/>
        </w:rPr>
        <w:t>uts</w:t>
      </w:r>
      <w:proofErr w:type="spellEnd"/>
      <w:r w:rsidR="61A0E1D9" w:rsidRPr="7434A8DA">
        <w:rPr>
          <w:highlight w:val="white"/>
        </w:rPr>
        <w:t xml:space="preserve"> of lamb </w:t>
      </w:r>
      <w:r w:rsidR="41ABB126" w:rsidRPr="7434A8DA">
        <w:rPr>
          <w:highlight w:val="white"/>
        </w:rPr>
        <w:t xml:space="preserve">were delivered </w:t>
      </w:r>
      <w:r w:rsidR="61A0E1D9" w:rsidRPr="7434A8DA">
        <w:rPr>
          <w:highlight w:val="white"/>
          <w:lang w:val="en-GB"/>
        </w:rPr>
        <w:t>into</w:t>
      </w:r>
      <w:r w:rsidR="61A0E1D9" w:rsidRPr="7434A8DA">
        <w:rPr>
          <w:highlight w:val="white"/>
        </w:rPr>
        <w:t xml:space="preserve"> </w:t>
      </w:r>
      <w:r w:rsidR="61A0E1D9" w:rsidRPr="7434A8DA">
        <w:rPr>
          <w:highlight w:val="white"/>
          <w:lang w:val="en-GB"/>
        </w:rPr>
        <w:t xml:space="preserve">schools across Scotland </w:t>
      </w:r>
      <w:r w:rsidR="009E7673" w:rsidRPr="7434A8DA">
        <w:rPr>
          <w:highlight w:val="white"/>
          <w:lang w:val="en-GB"/>
        </w:rPr>
        <w:t>for</w:t>
      </w:r>
      <w:r w:rsidR="61A0E1D9" w:rsidRPr="7434A8DA">
        <w:rPr>
          <w:highlight w:val="white"/>
        </w:rPr>
        <w:t xml:space="preserve"> </w:t>
      </w:r>
      <w:r w:rsidR="63CFADB8" w:rsidRPr="7434A8DA">
        <w:rPr>
          <w:highlight w:val="white"/>
        </w:rPr>
        <w:t xml:space="preserve">more than </w:t>
      </w:r>
      <w:r w:rsidR="61A0E1D9" w:rsidRPr="7434A8DA">
        <w:rPr>
          <w:highlight w:val="white"/>
        </w:rPr>
        <w:t xml:space="preserve">18,000 </w:t>
      </w:r>
      <w:r w:rsidR="61A0E1D9" w:rsidRPr="7434A8DA">
        <w:rPr>
          <w:highlight w:val="white"/>
          <w:lang w:val="en-GB"/>
        </w:rPr>
        <w:t xml:space="preserve">pupils </w:t>
      </w:r>
      <w:r w:rsidR="009E7673" w:rsidRPr="7434A8DA">
        <w:rPr>
          <w:highlight w:val="white"/>
          <w:lang w:val="en-GB"/>
        </w:rPr>
        <w:t xml:space="preserve">to cook and eat to celebrate the patron saint’s day </w:t>
      </w:r>
      <w:r w:rsidR="009E7673" w:rsidRPr="7434A8DA">
        <w:rPr>
          <w:highlight w:val="white"/>
        </w:rPr>
        <w:t>on</w:t>
      </w:r>
      <w:r w:rsidR="61A0E1D9" w:rsidRPr="7434A8DA">
        <w:rPr>
          <w:highlight w:val="white"/>
          <w:lang w:val="en-GB"/>
        </w:rPr>
        <w:t xml:space="preserve"> 30</w:t>
      </w:r>
      <w:r w:rsidR="61A0E1D9" w:rsidRPr="7434A8DA">
        <w:rPr>
          <w:highlight w:val="white"/>
          <w:vertAlign w:val="superscript"/>
          <w:lang w:val="en-GB"/>
        </w:rPr>
        <w:t>th</w:t>
      </w:r>
      <w:r w:rsidR="61A0E1D9" w:rsidRPr="7434A8DA">
        <w:rPr>
          <w:highlight w:val="white"/>
          <w:lang w:val="en-GB"/>
        </w:rPr>
        <w:t xml:space="preserve"> November. </w:t>
      </w:r>
    </w:p>
    <w:p w14:paraId="50699418" w14:textId="77777777" w:rsidR="00730437" w:rsidRPr="00947E3A" w:rsidRDefault="00730437" w:rsidP="00730437">
      <w:pPr>
        <w:rPr>
          <w:highlight w:val="white"/>
          <w:lang w:val="en-GB"/>
        </w:rPr>
      </w:pPr>
    </w:p>
    <w:p w14:paraId="7D632F5C" w14:textId="5114D442" w:rsidR="00730437" w:rsidRPr="00947E3A" w:rsidRDefault="56D308D6" w:rsidP="00730437">
      <w:pPr>
        <w:rPr>
          <w:highlight w:val="white"/>
          <w:lang w:val="en-GB"/>
        </w:rPr>
      </w:pPr>
      <w:r w:rsidRPr="17C115C7">
        <w:rPr>
          <w:highlight w:val="white"/>
          <w:lang w:val="en-GB"/>
        </w:rPr>
        <w:t xml:space="preserve">Neil Wilson, Executive Director of IAAS, who worked closely with Christopher Sharp, Director of IAAS, to facilitate </w:t>
      </w:r>
      <w:r w:rsidRPr="17C115C7">
        <w:rPr>
          <w:highlight w:val="white"/>
        </w:rPr>
        <w:t>T</w:t>
      </w:r>
      <w:r w:rsidRPr="17C115C7">
        <w:rPr>
          <w:highlight w:val="white"/>
          <w:lang w:val="en-GB"/>
        </w:rPr>
        <w:t>he Lamb Bank, said:</w:t>
      </w:r>
    </w:p>
    <w:p w14:paraId="611CEA09" w14:textId="77777777" w:rsidR="00730437" w:rsidRPr="00947E3A" w:rsidRDefault="00730437" w:rsidP="00730437">
      <w:pPr>
        <w:rPr>
          <w:highlight w:val="white"/>
          <w:lang w:val="en-GB"/>
        </w:rPr>
      </w:pPr>
    </w:p>
    <w:p w14:paraId="2D4B40CD" w14:textId="77777777" w:rsidR="00730437" w:rsidRPr="00947E3A" w:rsidRDefault="00730437" w:rsidP="00730437">
      <w:pPr>
        <w:rPr>
          <w:highlight w:val="white"/>
          <w:lang w:val="en-GB"/>
        </w:rPr>
      </w:pPr>
      <w:r w:rsidRPr="00947E3A">
        <w:rPr>
          <w:highlight w:val="white"/>
          <w:lang w:val="en-GB"/>
        </w:rPr>
        <w:t>“</w:t>
      </w:r>
      <w:r w:rsidRPr="00947E3A">
        <w:rPr>
          <w:i/>
          <w:iCs/>
          <w:highlight w:val="white"/>
          <w:lang w:val="en-GB"/>
        </w:rPr>
        <w:t>This clearly demonstrates the impact of the campaign on improving liveweight lamb prices in Scotland during the month of November and shows how a whole industry getting behind a focused campaign can help us all promote our product and support prices at a critical time of the year</w:t>
      </w:r>
      <w:r w:rsidRPr="00947E3A">
        <w:rPr>
          <w:highlight w:val="white"/>
          <w:lang w:val="en-GB"/>
        </w:rPr>
        <w:t xml:space="preserve">.” </w:t>
      </w:r>
    </w:p>
    <w:p w14:paraId="3B01B0AB" w14:textId="77777777" w:rsidR="00730437" w:rsidRPr="00947E3A" w:rsidRDefault="00730437" w:rsidP="00730437">
      <w:pPr>
        <w:rPr>
          <w:highlight w:val="white"/>
          <w:lang w:val="en-GB"/>
        </w:rPr>
      </w:pPr>
    </w:p>
    <w:p w14:paraId="4AE372CD" w14:textId="6A019A14" w:rsidR="00730437" w:rsidRPr="00947E3A" w:rsidRDefault="61A0E1D9" w:rsidP="00730437">
      <w:pPr>
        <w:rPr>
          <w:highlight w:val="white"/>
          <w:lang w:val="en-GB"/>
        </w:rPr>
      </w:pPr>
      <w:r w:rsidRPr="7434A8DA">
        <w:rPr>
          <w:highlight w:val="white"/>
          <w:lang w:val="en-GB"/>
        </w:rPr>
        <w:t>The long-term vision of Lamb for St Andrew’s Day is for future generations of customers to choose to cook and eat lamb, explains Mr Wilson, by introducing young people to its taste and merits early and countering any negative marketing around red meat, but there is a short-term gain for the industry here as well:</w:t>
      </w:r>
    </w:p>
    <w:p w14:paraId="12B804C8" w14:textId="77777777" w:rsidR="00730437" w:rsidRPr="00947E3A" w:rsidRDefault="00730437" w:rsidP="00730437">
      <w:pPr>
        <w:rPr>
          <w:highlight w:val="white"/>
          <w:lang w:val="en-GB"/>
        </w:rPr>
      </w:pPr>
    </w:p>
    <w:p w14:paraId="389C2C1F" w14:textId="7843A263" w:rsidR="00730437" w:rsidRPr="00947E3A" w:rsidRDefault="61A0E1D9" w:rsidP="00730437">
      <w:pPr>
        <w:rPr>
          <w:highlight w:val="white"/>
          <w:lang w:val="en-GB"/>
        </w:rPr>
      </w:pPr>
      <w:r w:rsidRPr="7434A8DA">
        <w:rPr>
          <w:highlight w:val="white"/>
          <w:lang w:val="en-GB"/>
        </w:rPr>
        <w:t>“</w:t>
      </w:r>
      <w:r w:rsidRPr="7434A8DA">
        <w:rPr>
          <w:i/>
          <w:iCs/>
          <w:highlight w:val="white"/>
          <w:lang w:val="en-GB"/>
        </w:rPr>
        <w:t>By promoting lamb and sheep meat products at a time when we see a seasonal rise in supply, we are also stimulating demand. The benefit of this is that we can help support the farmgate prices through the auction ring at this time of year.”</w:t>
      </w:r>
    </w:p>
    <w:p w14:paraId="5A557554" w14:textId="77777777" w:rsidR="00730437" w:rsidRPr="00947E3A" w:rsidRDefault="00730437" w:rsidP="00730437">
      <w:pPr>
        <w:rPr>
          <w:highlight w:val="white"/>
          <w:lang w:val="en-GB"/>
        </w:rPr>
      </w:pPr>
    </w:p>
    <w:p w14:paraId="1B831014" w14:textId="278E37BB" w:rsidR="00730437" w:rsidRPr="00947E3A" w:rsidRDefault="56D308D6" w:rsidP="00730437">
      <w:pPr>
        <w:rPr>
          <w:highlight w:val="white"/>
          <w:lang w:val="en-GB"/>
        </w:rPr>
      </w:pPr>
      <w:r w:rsidRPr="17C115C7">
        <w:rPr>
          <w:highlight w:val="white"/>
          <w:lang w:val="en-GB"/>
        </w:rPr>
        <w:t xml:space="preserve">Lamb for St Andrew’s Day was launched in 2010, by a livestock auctioneer and a sheep farmer, to make lamb synonymous with the celebration and encourage consumers to buy it for the day. When Covid restrictions made it difficult to hold large gatherings and host parties, in 2020, IAAS and the </w:t>
      </w:r>
      <w:proofErr w:type="gramStart"/>
      <w:r w:rsidRPr="17C115C7">
        <w:rPr>
          <w:highlight w:val="white"/>
          <w:lang w:val="en-GB"/>
        </w:rPr>
        <w:t>auctioneers</w:t>
      </w:r>
      <w:proofErr w:type="gramEnd"/>
      <w:r w:rsidRPr="17C115C7">
        <w:rPr>
          <w:highlight w:val="white"/>
          <w:lang w:val="en-GB"/>
        </w:rPr>
        <w:t xml:space="preserve"> redirected efforts into donating lamb to schools, launching a Lamb Bank seeking </w:t>
      </w:r>
      <w:r w:rsidRPr="17C115C7">
        <w:rPr>
          <w:highlight w:val="white"/>
        </w:rPr>
        <w:t>contributions</w:t>
      </w:r>
      <w:r w:rsidRPr="17C115C7">
        <w:rPr>
          <w:highlight w:val="white"/>
          <w:lang w:val="en-GB"/>
        </w:rPr>
        <w:t xml:space="preserve"> from the industry</w:t>
      </w:r>
      <w:r w:rsidRPr="17C115C7">
        <w:rPr>
          <w:highlight w:val="white"/>
        </w:rPr>
        <w:t xml:space="preserve"> to reach as many school pupils as possible.</w:t>
      </w:r>
    </w:p>
    <w:p w14:paraId="0E0C8CB6" w14:textId="77777777" w:rsidR="00730437" w:rsidRPr="00947E3A" w:rsidRDefault="00730437" w:rsidP="00730437">
      <w:pPr>
        <w:rPr>
          <w:highlight w:val="white"/>
          <w:lang w:val="en-GB"/>
        </w:rPr>
      </w:pPr>
    </w:p>
    <w:p w14:paraId="127ED37F" w14:textId="5B22EE7D" w:rsidR="00730437" w:rsidRPr="00947E3A" w:rsidRDefault="61A0E1D9" w:rsidP="00730437">
      <w:pPr>
        <w:rPr>
          <w:highlight w:val="white"/>
          <w:lang w:val="en-GB"/>
        </w:rPr>
      </w:pPr>
      <w:r w:rsidRPr="7434A8DA">
        <w:rPr>
          <w:highlight w:val="white"/>
          <w:lang w:val="en-GB"/>
        </w:rPr>
        <w:lastRenderedPageBreak/>
        <w:t xml:space="preserve">Over the past three years IAAS has spearheaded this drive to deliver into schools, with principal support from Quality Meat Scotland as well as NSA Scotland, Scottish Craft </w:t>
      </w:r>
      <w:proofErr w:type="gramStart"/>
      <w:r w:rsidRPr="7434A8DA">
        <w:rPr>
          <w:highlight w:val="white"/>
          <w:lang w:val="en-GB"/>
        </w:rPr>
        <w:t>Butchers</w:t>
      </w:r>
      <w:proofErr w:type="gramEnd"/>
      <w:r w:rsidRPr="7434A8DA">
        <w:rPr>
          <w:highlight w:val="white"/>
          <w:lang w:val="en-GB"/>
        </w:rPr>
        <w:t xml:space="preserve"> and National Farmers Union Scotland. As a </w:t>
      </w:r>
      <w:r w:rsidR="5513B809" w:rsidRPr="7434A8DA">
        <w:rPr>
          <w:highlight w:val="white"/>
          <w:lang w:val="en-GB"/>
        </w:rPr>
        <w:t>result,</w:t>
      </w:r>
      <w:r w:rsidRPr="7434A8DA">
        <w:rPr>
          <w:highlight w:val="white"/>
          <w:lang w:val="en-GB"/>
        </w:rPr>
        <w:t xml:space="preserve"> over 62,000 Scottish </w:t>
      </w:r>
      <w:r w:rsidRPr="7434A8DA">
        <w:rPr>
          <w:highlight w:val="white"/>
        </w:rPr>
        <w:t xml:space="preserve">secondary </w:t>
      </w:r>
      <w:r w:rsidRPr="7434A8DA">
        <w:rPr>
          <w:highlight w:val="white"/>
          <w:lang w:val="en-GB"/>
        </w:rPr>
        <w:t>school children have cooked and eaten lamb in Home Economics classes and school canteens. Lamb for St Andrew’s Day has also been recognised in the Scottish Parliament and has become one of the key lamb promotion events in Scotland.</w:t>
      </w:r>
    </w:p>
    <w:p w14:paraId="26847D83" w14:textId="77777777" w:rsidR="00730437" w:rsidRPr="00947E3A" w:rsidRDefault="00730437" w:rsidP="00730437">
      <w:pPr>
        <w:rPr>
          <w:highlight w:val="white"/>
          <w:lang w:val="en-GB"/>
        </w:rPr>
      </w:pPr>
    </w:p>
    <w:p w14:paraId="43CFE447" w14:textId="77777777" w:rsidR="00730437" w:rsidRPr="00947E3A" w:rsidRDefault="00730437" w:rsidP="00730437">
      <w:pPr>
        <w:rPr>
          <w:color w:val="000000"/>
          <w:shd w:val="clear" w:color="auto" w:fill="FFFFFF"/>
          <w:lang w:val="en-GB"/>
        </w:rPr>
      </w:pPr>
      <w:r w:rsidRPr="00947E3A">
        <w:rPr>
          <w:highlight w:val="white"/>
          <w:lang w:val="en-GB"/>
        </w:rPr>
        <w:t>In 2022, the Lamb Bank received donations from sheep farmers and the wider industry and IAAS worked with 43 independent butchers</w:t>
      </w:r>
      <w:r w:rsidRPr="00947E3A">
        <w:rPr>
          <w:lang w:val="en-GB"/>
        </w:rPr>
        <w:t xml:space="preserve">, </w:t>
      </w:r>
      <w:r w:rsidRPr="00947E3A">
        <w:rPr>
          <w:color w:val="000000"/>
          <w:shd w:val="clear" w:color="auto" w:fill="FFFFFF"/>
          <w:lang w:val="en-GB"/>
        </w:rPr>
        <w:t>spending just over £30,000 with them, to process, pack and deliver to secondary schools across Scotland.</w:t>
      </w:r>
    </w:p>
    <w:p w14:paraId="197561E5" w14:textId="77777777" w:rsidR="00730437" w:rsidRPr="00947E3A" w:rsidRDefault="00730437" w:rsidP="00730437">
      <w:pPr>
        <w:rPr>
          <w:highlight w:val="white"/>
          <w:lang w:val="en-GB"/>
        </w:rPr>
      </w:pPr>
    </w:p>
    <w:p w14:paraId="47394976" w14:textId="77777777" w:rsidR="00730437" w:rsidRPr="00947E3A" w:rsidRDefault="00730437" w:rsidP="00730437">
      <w:pPr>
        <w:rPr>
          <w:highlight w:val="white"/>
          <w:lang w:val="en-GB"/>
        </w:rPr>
      </w:pPr>
      <w:r w:rsidRPr="00947E3A">
        <w:rPr>
          <w:highlight w:val="white"/>
          <w:lang w:val="en-GB"/>
        </w:rPr>
        <w:t>“</w:t>
      </w:r>
      <w:r w:rsidRPr="17C115C7">
        <w:rPr>
          <w:i/>
          <w:iCs/>
          <w:highlight w:val="white"/>
          <w:lang w:val="en-GB"/>
        </w:rPr>
        <w:t>I’d like to thank all the farmers and our auctioneer members who generated donations to our Lamb Bank, to enable this tangible engagement with school pupils, and to the butchers who worked around the clock to process, pack and deliver”,</w:t>
      </w:r>
      <w:r w:rsidRPr="00947E3A">
        <w:rPr>
          <w:highlight w:val="white"/>
          <w:lang w:val="en-GB"/>
        </w:rPr>
        <w:t xml:space="preserve"> said Mr Wilson.</w:t>
      </w:r>
      <w:r w:rsidRPr="00947E3A">
        <w:rPr>
          <w:lang w:val="en-GB"/>
        </w:rPr>
        <w:t xml:space="preserve"> “</w:t>
      </w:r>
      <w:r w:rsidRPr="17C115C7">
        <w:rPr>
          <w:i/>
          <w:iCs/>
          <w:lang w:val="en-GB"/>
        </w:rPr>
        <w:t>I</w:t>
      </w:r>
      <w:r w:rsidRPr="17C115C7">
        <w:rPr>
          <w:i/>
          <w:iCs/>
          <w:color w:val="000000"/>
          <w:shd w:val="clear" w:color="auto" w:fill="FFFFFF"/>
          <w:lang w:val="en-GB"/>
        </w:rPr>
        <w:t xml:space="preserve">’d like to give a particular mention to Woodhead Brothers in </w:t>
      </w:r>
      <w:proofErr w:type="spellStart"/>
      <w:r w:rsidRPr="17C115C7">
        <w:rPr>
          <w:i/>
          <w:iCs/>
          <w:color w:val="000000"/>
          <w:shd w:val="clear" w:color="auto" w:fill="FFFFFF"/>
          <w:lang w:val="en-GB"/>
        </w:rPr>
        <w:t>Turriff</w:t>
      </w:r>
      <w:proofErr w:type="spellEnd"/>
      <w:r w:rsidRPr="17C115C7">
        <w:rPr>
          <w:i/>
          <w:iCs/>
          <w:color w:val="000000"/>
          <w:shd w:val="clear" w:color="auto" w:fill="FFFFFF"/>
          <w:lang w:val="en-GB"/>
        </w:rPr>
        <w:t>, who donated lamb for 1880 Aberdeenshire school children, which was kindly delivered by G &amp; M Whyte, and to Shetland Livestock Marketing Group, who covered all of the Shetland schools and their 160 pupils</w:t>
      </w:r>
      <w:r w:rsidRPr="00947E3A">
        <w:rPr>
          <w:color w:val="000000"/>
          <w:shd w:val="clear" w:color="auto" w:fill="FFFFFF"/>
          <w:lang w:val="en-GB"/>
        </w:rPr>
        <w:t xml:space="preserve">.” </w:t>
      </w:r>
    </w:p>
    <w:p w14:paraId="0C5FA22E" w14:textId="10D6EF7F" w:rsidR="7434A8DA" w:rsidRDefault="7434A8DA" w:rsidP="7434A8DA">
      <w:pPr>
        <w:rPr>
          <w:color w:val="000000" w:themeColor="text1"/>
          <w:lang w:val="en-GB"/>
        </w:rPr>
      </w:pPr>
    </w:p>
    <w:p w14:paraId="7BC40157" w14:textId="6D08A0F8" w:rsidR="00730437" w:rsidRPr="00947E3A" w:rsidRDefault="00730437" w:rsidP="17C115C7">
      <w:pPr>
        <w:rPr>
          <w:color w:val="000000" w:themeColor="text1"/>
          <w:highlight w:val="yellow"/>
          <w:lang w:val="en-GB"/>
        </w:rPr>
      </w:pPr>
    </w:p>
    <w:p w14:paraId="29745FC4" w14:textId="77777777" w:rsidR="00730437" w:rsidRPr="00947E3A" w:rsidRDefault="00730437" w:rsidP="00730437">
      <w:pPr>
        <w:rPr>
          <w:highlight w:val="white"/>
          <w:lang w:val="en-GB"/>
        </w:rPr>
      </w:pPr>
    </w:p>
    <w:p w14:paraId="708AB11A" w14:textId="77777777" w:rsidR="00730437" w:rsidRPr="00947E3A" w:rsidRDefault="00730437" w:rsidP="00730437">
      <w:pPr>
        <w:jc w:val="center"/>
        <w:rPr>
          <w:highlight w:val="white"/>
          <w:lang w:val="en-GB"/>
        </w:rPr>
      </w:pPr>
      <w:r w:rsidRPr="00947E3A">
        <w:rPr>
          <w:noProof/>
          <w:lang w:val="en-GB"/>
        </w:rPr>
        <w:drawing>
          <wp:inline distT="0" distB="0" distL="0" distR="0" wp14:anchorId="5E481973" wp14:editId="4A6E1AFB">
            <wp:extent cx="4743777" cy="3054603"/>
            <wp:effectExtent l="0" t="0" r="0" b="6350"/>
            <wp:docPr id="6" name="Picture 6"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line char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77750" cy="3076479"/>
                    </a:xfrm>
                    <a:prstGeom prst="rect">
                      <a:avLst/>
                    </a:prstGeom>
                    <a:noFill/>
                    <a:ln>
                      <a:noFill/>
                    </a:ln>
                  </pic:spPr>
                </pic:pic>
              </a:graphicData>
            </a:graphic>
          </wp:inline>
        </w:drawing>
      </w:r>
    </w:p>
    <w:p w14:paraId="2DB8D557" w14:textId="77777777" w:rsidR="00A823C0" w:rsidRPr="000D1A9C" w:rsidRDefault="00A823C0" w:rsidP="000D1A9C">
      <w:pPr>
        <w:rPr>
          <w:highlight w:val="white"/>
          <w:lang w:val="en-GB"/>
        </w:rPr>
      </w:pPr>
    </w:p>
    <w:sectPr w:rsidR="00A823C0" w:rsidRPr="000D1A9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67D65" w14:textId="77777777" w:rsidR="002079D4" w:rsidRDefault="002079D4">
      <w:pPr>
        <w:spacing w:line="240" w:lineRule="auto"/>
      </w:pPr>
      <w:r>
        <w:separator/>
      </w:r>
    </w:p>
  </w:endnote>
  <w:endnote w:type="continuationSeparator" w:id="0">
    <w:p w14:paraId="7FE89585" w14:textId="77777777" w:rsidR="002079D4" w:rsidRDefault="002079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FD4E4" w14:textId="77777777" w:rsidR="00E86A57" w:rsidRDefault="00E86A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8FB45" w14:textId="77777777" w:rsidR="00C64367" w:rsidRDefault="00E07175">
    <w:pPr>
      <w:jc w:val="center"/>
      <w:rPr>
        <w:sz w:val="18"/>
        <w:szCs w:val="18"/>
      </w:rPr>
    </w:pPr>
    <w:r>
      <w:rPr>
        <w:sz w:val="18"/>
        <w:szCs w:val="18"/>
      </w:rPr>
      <w:t xml:space="preserve">Rural Centre, West Mains, </w:t>
    </w:r>
    <w:proofErr w:type="spellStart"/>
    <w:r>
      <w:rPr>
        <w:sz w:val="18"/>
        <w:szCs w:val="18"/>
      </w:rPr>
      <w:t>Ingliston</w:t>
    </w:r>
    <w:proofErr w:type="spellEnd"/>
    <w:r>
      <w:rPr>
        <w:sz w:val="18"/>
        <w:szCs w:val="18"/>
      </w:rPr>
      <w:t>, Newbridge EH28 8NZ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7188F" w14:textId="77777777" w:rsidR="00E86A57" w:rsidRDefault="00E86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8E553" w14:textId="77777777" w:rsidR="002079D4" w:rsidRDefault="002079D4">
      <w:pPr>
        <w:spacing w:line="240" w:lineRule="auto"/>
      </w:pPr>
      <w:r>
        <w:separator/>
      </w:r>
    </w:p>
  </w:footnote>
  <w:footnote w:type="continuationSeparator" w:id="0">
    <w:p w14:paraId="578DEA43" w14:textId="77777777" w:rsidR="002079D4" w:rsidRDefault="002079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FE53E" w14:textId="77777777" w:rsidR="005A6BAD" w:rsidRDefault="005A6B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92A5A" w14:textId="77777777" w:rsidR="00C64367" w:rsidRDefault="00E07175">
    <w:r>
      <w:rPr>
        <w:noProof/>
      </w:rPr>
      <w:drawing>
        <wp:inline distT="114300" distB="114300" distL="114300" distR="114300" wp14:anchorId="1BE6F938" wp14:editId="06F39E95">
          <wp:extent cx="5734050" cy="134620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734050" cy="134620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547CC" w14:textId="77777777" w:rsidR="005A6BAD" w:rsidRDefault="005A6B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AE4176"/>
    <w:multiLevelType w:val="multilevel"/>
    <w:tmpl w:val="1F3457DC"/>
    <w:lvl w:ilvl="0">
      <w:start w:val="1"/>
      <w:numFmt w:val="decimal"/>
      <w:lvlText w:val="%1."/>
      <w:lvlJc w:val="left"/>
      <w:pPr>
        <w:ind w:left="720" w:hanging="360"/>
      </w:pPr>
      <w:rPr>
        <w:rFonts w:ascii="Arial" w:eastAsia="Arial" w:hAnsi="Arial" w:cs="Arial"/>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322708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367"/>
    <w:rsid w:val="00006AC5"/>
    <w:rsid w:val="000304BE"/>
    <w:rsid w:val="00046298"/>
    <w:rsid w:val="000D1A9C"/>
    <w:rsid w:val="00125395"/>
    <w:rsid w:val="002079D4"/>
    <w:rsid w:val="002F1C9B"/>
    <w:rsid w:val="004C1F01"/>
    <w:rsid w:val="004F106A"/>
    <w:rsid w:val="005410A3"/>
    <w:rsid w:val="00547862"/>
    <w:rsid w:val="005565D4"/>
    <w:rsid w:val="0059401B"/>
    <w:rsid w:val="005A6BAD"/>
    <w:rsid w:val="005B1A62"/>
    <w:rsid w:val="005B4C0C"/>
    <w:rsid w:val="005D65BB"/>
    <w:rsid w:val="00633CE4"/>
    <w:rsid w:val="00730437"/>
    <w:rsid w:val="007A188A"/>
    <w:rsid w:val="007E6B78"/>
    <w:rsid w:val="007F0A48"/>
    <w:rsid w:val="008205EA"/>
    <w:rsid w:val="00827A46"/>
    <w:rsid w:val="0087055B"/>
    <w:rsid w:val="00890E74"/>
    <w:rsid w:val="009E7673"/>
    <w:rsid w:val="00A823C0"/>
    <w:rsid w:val="00B65AF5"/>
    <w:rsid w:val="00BA0B4F"/>
    <w:rsid w:val="00C33EAE"/>
    <w:rsid w:val="00C64367"/>
    <w:rsid w:val="00CC25B9"/>
    <w:rsid w:val="00DB03A0"/>
    <w:rsid w:val="00DC102D"/>
    <w:rsid w:val="00E07175"/>
    <w:rsid w:val="00E32139"/>
    <w:rsid w:val="00E374BB"/>
    <w:rsid w:val="00E86A57"/>
    <w:rsid w:val="00EB08BD"/>
    <w:rsid w:val="00ED1BD9"/>
    <w:rsid w:val="00F53EDD"/>
    <w:rsid w:val="00F6277F"/>
    <w:rsid w:val="00FA3A04"/>
    <w:rsid w:val="00FD693B"/>
    <w:rsid w:val="01B4F8E6"/>
    <w:rsid w:val="06D5F7A1"/>
    <w:rsid w:val="0AA3B102"/>
    <w:rsid w:val="0EB2BAE0"/>
    <w:rsid w:val="11F2BAFF"/>
    <w:rsid w:val="13B73501"/>
    <w:rsid w:val="13D60AE1"/>
    <w:rsid w:val="16AD03C5"/>
    <w:rsid w:val="17C115C7"/>
    <w:rsid w:val="19E4A487"/>
    <w:rsid w:val="20BB5808"/>
    <w:rsid w:val="239F7993"/>
    <w:rsid w:val="2AC52C7F"/>
    <w:rsid w:val="3135E7D3"/>
    <w:rsid w:val="344C77A8"/>
    <w:rsid w:val="374CA293"/>
    <w:rsid w:val="39A50EA9"/>
    <w:rsid w:val="3FC6E55A"/>
    <w:rsid w:val="41ABB126"/>
    <w:rsid w:val="427EA1FB"/>
    <w:rsid w:val="42FE861C"/>
    <w:rsid w:val="43460CCC"/>
    <w:rsid w:val="46F12376"/>
    <w:rsid w:val="47F23D93"/>
    <w:rsid w:val="49549F43"/>
    <w:rsid w:val="4A5F2F11"/>
    <w:rsid w:val="4C8C4005"/>
    <w:rsid w:val="5072AF29"/>
    <w:rsid w:val="51440929"/>
    <w:rsid w:val="522BD5CC"/>
    <w:rsid w:val="5513B809"/>
    <w:rsid w:val="56D308D6"/>
    <w:rsid w:val="5A60D52A"/>
    <w:rsid w:val="5BB98FB5"/>
    <w:rsid w:val="5DCE841A"/>
    <w:rsid w:val="61A0E1D9"/>
    <w:rsid w:val="63CFADB8"/>
    <w:rsid w:val="67D3DB9F"/>
    <w:rsid w:val="6BA9D93A"/>
    <w:rsid w:val="6D93222F"/>
    <w:rsid w:val="7286DDB1"/>
    <w:rsid w:val="7434A8DA"/>
    <w:rsid w:val="7ABAFF3A"/>
    <w:rsid w:val="7E3A9136"/>
    <w:rsid w:val="7F4D03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32FD8"/>
  <w15:docId w15:val="{CEFDD363-44CA-4CF2-880E-F5AE4826F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5A6BAD"/>
    <w:pPr>
      <w:tabs>
        <w:tab w:val="center" w:pos="4513"/>
        <w:tab w:val="right" w:pos="9026"/>
      </w:tabs>
      <w:spacing w:line="240" w:lineRule="auto"/>
    </w:pPr>
  </w:style>
  <w:style w:type="character" w:customStyle="1" w:styleId="HeaderChar">
    <w:name w:val="Header Char"/>
    <w:basedOn w:val="DefaultParagraphFont"/>
    <w:link w:val="Header"/>
    <w:uiPriority w:val="99"/>
    <w:rsid w:val="005A6BAD"/>
  </w:style>
  <w:style w:type="paragraph" w:styleId="Footer">
    <w:name w:val="footer"/>
    <w:basedOn w:val="Normal"/>
    <w:link w:val="FooterChar"/>
    <w:uiPriority w:val="99"/>
    <w:unhideWhenUsed/>
    <w:rsid w:val="005A6BAD"/>
    <w:pPr>
      <w:tabs>
        <w:tab w:val="center" w:pos="4513"/>
        <w:tab w:val="right" w:pos="9026"/>
      </w:tabs>
      <w:spacing w:line="240" w:lineRule="auto"/>
    </w:pPr>
  </w:style>
  <w:style w:type="character" w:customStyle="1" w:styleId="FooterChar">
    <w:name w:val="Footer Char"/>
    <w:basedOn w:val="DefaultParagraphFont"/>
    <w:link w:val="Footer"/>
    <w:uiPriority w:val="99"/>
    <w:rsid w:val="005A6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0" ma:contentTypeDescription="Create a new document." ma:contentTypeScope="" ma:versionID="fee4496e1ed64c079002815851dc112f">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a917082097bc331ea4cca17fa5d1948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E38A64-DAEB-44B0-B56B-8DF1984BE123}">
  <ds:schemaRefs>
    <ds:schemaRef ds:uri="http://schemas.microsoft.com/sharepoint/v3/contenttype/forms"/>
  </ds:schemaRefs>
</ds:datastoreItem>
</file>

<file path=customXml/itemProps2.xml><?xml version="1.0" encoding="utf-8"?>
<ds:datastoreItem xmlns:ds="http://schemas.openxmlformats.org/officeDocument/2006/customXml" ds:itemID="{30529BC7-AECA-4D1F-96F6-1434CF78E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40930A-1689-4FB9-BFD2-5FAD5A9F4D01}">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3008</Characters>
  <Application>Microsoft Office Word</Application>
  <DocSecurity>0</DocSecurity>
  <Lines>66</Lines>
  <Paragraphs>21</Paragraphs>
  <ScaleCrop>false</ScaleCrop>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Wilson</dc:creator>
  <cp:lastModifiedBy>Susannah Pate</cp:lastModifiedBy>
  <cp:revision>2</cp:revision>
  <dcterms:created xsi:type="dcterms:W3CDTF">2023-01-27T10:57:00Z</dcterms:created>
  <dcterms:modified xsi:type="dcterms:W3CDTF">2023-01-27T10:57:00Z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