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pPr>
      <w:r w:rsidRPr="007F0DFC">
        <w:tab/>
      </w:r>
    </w:p>
    <w:p w14:paraId="65AB1D18" w14:textId="2BF0F845" w:rsidR="009F0D8B" w:rsidRPr="008D66FF" w:rsidRDefault="005B4E10" w:rsidP="00862DE6">
      <w:pPr>
        <w:rPr>
          <w:rFonts w:cs="Arial"/>
          <w:sz w:val="28"/>
          <w:szCs w:val="28"/>
        </w:rPr>
      </w:pPr>
      <w:r w:rsidRPr="005B4E10">
        <w:rPr>
          <w:rFonts w:cs="Arial"/>
          <w:b/>
          <w:bCs/>
          <w:sz w:val="28"/>
          <w:szCs w:val="28"/>
        </w:rPr>
        <w:t xml:space="preserve">Norfolk </w:t>
      </w:r>
      <w:r>
        <w:rPr>
          <w:rFonts w:cs="Arial"/>
          <w:b/>
          <w:bCs/>
          <w:sz w:val="28"/>
          <w:szCs w:val="28"/>
        </w:rPr>
        <w:t>g</w:t>
      </w:r>
      <w:r w:rsidRPr="005B4E10">
        <w:rPr>
          <w:rFonts w:cs="Arial"/>
          <w:b/>
          <w:bCs/>
          <w:sz w:val="28"/>
          <w:szCs w:val="28"/>
        </w:rPr>
        <w:t xml:space="preserve">rower </w:t>
      </w:r>
      <w:r>
        <w:rPr>
          <w:rFonts w:cs="Arial"/>
          <w:b/>
          <w:bCs/>
          <w:sz w:val="28"/>
          <w:szCs w:val="28"/>
        </w:rPr>
        <w:t>i</w:t>
      </w:r>
      <w:r w:rsidRPr="005B4E10">
        <w:rPr>
          <w:rFonts w:cs="Arial"/>
          <w:b/>
          <w:bCs/>
          <w:sz w:val="28"/>
          <w:szCs w:val="28"/>
        </w:rPr>
        <w:t>rrigat</w:t>
      </w:r>
      <w:r>
        <w:rPr>
          <w:rFonts w:cs="Arial"/>
          <w:b/>
          <w:bCs/>
          <w:sz w:val="28"/>
          <w:szCs w:val="28"/>
        </w:rPr>
        <w:t>ing</w:t>
      </w:r>
      <w:r w:rsidRPr="005B4E10">
        <w:rPr>
          <w:rFonts w:cs="Arial"/>
          <w:b/>
          <w:bCs/>
          <w:sz w:val="28"/>
          <w:szCs w:val="28"/>
        </w:rPr>
        <w:t xml:space="preserve"> </w:t>
      </w:r>
      <w:r>
        <w:rPr>
          <w:rFonts w:cs="Arial"/>
          <w:b/>
          <w:bCs/>
          <w:sz w:val="28"/>
          <w:szCs w:val="28"/>
        </w:rPr>
        <w:t>c</w:t>
      </w:r>
      <w:r w:rsidRPr="005B4E10">
        <w:rPr>
          <w:rFonts w:cs="Arial"/>
          <w:b/>
          <w:bCs/>
          <w:sz w:val="28"/>
          <w:szCs w:val="28"/>
        </w:rPr>
        <w:t xml:space="preserve">ereals to </w:t>
      </w:r>
      <w:r>
        <w:rPr>
          <w:rFonts w:cs="Arial"/>
          <w:b/>
          <w:bCs/>
          <w:sz w:val="28"/>
          <w:szCs w:val="28"/>
        </w:rPr>
        <w:t>protect</w:t>
      </w:r>
      <w:r w:rsidRPr="005B4E10">
        <w:rPr>
          <w:rFonts w:cs="Arial"/>
          <w:b/>
          <w:bCs/>
          <w:sz w:val="28"/>
          <w:szCs w:val="28"/>
        </w:rPr>
        <w:t xml:space="preserve"> </w:t>
      </w:r>
      <w:r>
        <w:rPr>
          <w:rFonts w:cs="Arial"/>
          <w:b/>
          <w:bCs/>
          <w:sz w:val="28"/>
          <w:szCs w:val="28"/>
        </w:rPr>
        <w:t>y</w:t>
      </w:r>
      <w:r w:rsidRPr="005B4E10">
        <w:rPr>
          <w:rFonts w:cs="Arial"/>
          <w:b/>
          <w:bCs/>
          <w:sz w:val="28"/>
          <w:szCs w:val="28"/>
        </w:rPr>
        <w:t xml:space="preserve">ield </w:t>
      </w:r>
      <w:r>
        <w:rPr>
          <w:rFonts w:cs="Arial"/>
          <w:b/>
          <w:bCs/>
          <w:sz w:val="28"/>
          <w:szCs w:val="28"/>
        </w:rPr>
        <w:t>p</w:t>
      </w:r>
      <w:r w:rsidRPr="005B4E10">
        <w:rPr>
          <w:rFonts w:cs="Arial"/>
          <w:b/>
          <w:bCs/>
          <w:sz w:val="28"/>
          <w:szCs w:val="28"/>
        </w:rPr>
        <w:t xml:space="preserve">otential </w:t>
      </w:r>
      <w:r>
        <w:rPr>
          <w:rFonts w:cs="Arial"/>
          <w:b/>
          <w:bCs/>
          <w:sz w:val="28"/>
          <w:szCs w:val="28"/>
        </w:rPr>
        <w:t>a</w:t>
      </w:r>
      <w:r w:rsidRPr="005B4E10">
        <w:rPr>
          <w:rFonts w:cs="Arial"/>
          <w:b/>
          <w:bCs/>
          <w:sz w:val="28"/>
          <w:szCs w:val="28"/>
        </w:rPr>
        <w:t xml:space="preserve">mid </w:t>
      </w:r>
      <w:r>
        <w:rPr>
          <w:rFonts w:cs="Arial"/>
          <w:b/>
          <w:bCs/>
          <w:sz w:val="28"/>
          <w:szCs w:val="28"/>
        </w:rPr>
        <w:t>d</w:t>
      </w:r>
      <w:r w:rsidRPr="005B4E10">
        <w:rPr>
          <w:rFonts w:cs="Arial"/>
          <w:b/>
          <w:bCs/>
          <w:sz w:val="28"/>
          <w:szCs w:val="28"/>
        </w:rPr>
        <w:t xml:space="preserve">ry </w:t>
      </w:r>
      <w:r>
        <w:rPr>
          <w:rFonts w:cs="Arial"/>
          <w:b/>
          <w:bCs/>
          <w:sz w:val="28"/>
          <w:szCs w:val="28"/>
        </w:rPr>
        <w:t>s</w:t>
      </w:r>
      <w:r w:rsidRPr="005B4E10">
        <w:rPr>
          <w:rFonts w:cs="Arial"/>
          <w:b/>
          <w:bCs/>
          <w:sz w:val="28"/>
          <w:szCs w:val="28"/>
        </w:rPr>
        <w:t>pell</w:t>
      </w:r>
    </w:p>
    <w:p w14:paraId="599565DC" w14:textId="77777777" w:rsidR="00862DE6" w:rsidRPr="00221ABD" w:rsidRDefault="00862DE6" w:rsidP="00862DE6">
      <w:pPr>
        <w:rPr>
          <w:rFonts w:cs="Arial"/>
          <w:b/>
          <w:bCs/>
          <w:sz w:val="28"/>
          <w:szCs w:val="28"/>
        </w:rPr>
      </w:pPr>
    </w:p>
    <w:p w14:paraId="066CDEB1" w14:textId="77777777" w:rsidR="00862DE6" w:rsidRPr="00221ABD" w:rsidRDefault="00862DE6" w:rsidP="00862DE6">
      <w:pPr>
        <w:rPr>
          <w:rFonts w:cs="Arial"/>
          <w:sz w:val="24"/>
          <w:szCs w:val="24"/>
        </w:rPr>
      </w:pPr>
      <w:r w:rsidRPr="1FB753F3">
        <w:rPr>
          <w:rFonts w:cs="Arial"/>
          <w:sz w:val="24"/>
          <w:szCs w:val="24"/>
        </w:rPr>
        <w:t>With just 13mm of rain since the beginning of March, Norfolk grower, Michael Wilton will start irrigating cereals this week to protect yield potential.</w:t>
      </w:r>
    </w:p>
    <w:p w14:paraId="569BE5BC" w14:textId="77777777" w:rsidR="00862DE6" w:rsidRDefault="00862DE6" w:rsidP="00862DE6">
      <w:pPr>
        <w:rPr>
          <w:rFonts w:cs="Arial"/>
          <w:sz w:val="24"/>
          <w:szCs w:val="24"/>
        </w:rPr>
      </w:pPr>
    </w:p>
    <w:p w14:paraId="19A7F31C" w14:textId="279B4C0B" w:rsidR="00862DE6" w:rsidRPr="00221ABD" w:rsidRDefault="00862DE6" w:rsidP="00862DE6">
      <w:pPr>
        <w:rPr>
          <w:rFonts w:cs="Arial"/>
          <w:sz w:val="24"/>
          <w:szCs w:val="24"/>
        </w:rPr>
      </w:pPr>
      <w:r w:rsidRPr="1FB753F3">
        <w:rPr>
          <w:rFonts w:cs="Arial"/>
          <w:sz w:val="24"/>
          <w:szCs w:val="24"/>
        </w:rPr>
        <w:t>Michael manages the Stody Estate’s acreage in North Norfolk alongside 600ha of contract farmland. Crops are looking well but with little rain in the forecast and 80kg of nitrogen yet to be washed into the soil’s profile, irrigation has become his number one priority.</w:t>
      </w:r>
    </w:p>
    <w:p w14:paraId="7DD154DE" w14:textId="77777777" w:rsidR="00862DE6" w:rsidRDefault="00862DE6" w:rsidP="00862DE6">
      <w:pPr>
        <w:rPr>
          <w:rFonts w:cs="Arial"/>
          <w:sz w:val="24"/>
          <w:szCs w:val="24"/>
        </w:rPr>
      </w:pPr>
    </w:p>
    <w:p w14:paraId="5B264599" w14:textId="16B0203C" w:rsidR="00862DE6" w:rsidRPr="00221ABD" w:rsidRDefault="00862DE6" w:rsidP="00862DE6">
      <w:pPr>
        <w:rPr>
          <w:rFonts w:cs="Arial"/>
          <w:sz w:val="24"/>
          <w:szCs w:val="24"/>
        </w:rPr>
      </w:pPr>
      <w:r w:rsidRPr="1FB753F3">
        <w:rPr>
          <w:rFonts w:cs="Arial"/>
          <w:sz w:val="24"/>
          <w:szCs w:val="24"/>
        </w:rPr>
        <w:t>“It’s the biggest challenge we’ve got at the moment,” he says.</w:t>
      </w:r>
    </w:p>
    <w:p w14:paraId="21A37444" w14:textId="77777777" w:rsidR="00862DE6" w:rsidRDefault="00862DE6" w:rsidP="00862DE6">
      <w:pPr>
        <w:rPr>
          <w:rFonts w:cs="Arial"/>
          <w:sz w:val="24"/>
          <w:szCs w:val="24"/>
        </w:rPr>
      </w:pPr>
    </w:p>
    <w:p w14:paraId="6648E2E9" w14:textId="1ECFB6C5" w:rsidR="00862DE6" w:rsidRPr="00221ABD" w:rsidRDefault="00862DE6" w:rsidP="00862DE6">
      <w:pPr>
        <w:rPr>
          <w:rFonts w:cs="Arial"/>
          <w:sz w:val="24"/>
          <w:szCs w:val="24"/>
        </w:rPr>
      </w:pPr>
      <w:r w:rsidRPr="1FB753F3">
        <w:rPr>
          <w:rFonts w:cs="Arial"/>
          <w:sz w:val="24"/>
          <w:szCs w:val="24"/>
        </w:rPr>
        <w:t>“Though we will be making case-by-case decisions, spring barley and those winter wheat crops with the highest potential will be the top priorities.”</w:t>
      </w:r>
    </w:p>
    <w:p w14:paraId="6043A9A3" w14:textId="77777777" w:rsidR="00862DE6" w:rsidRDefault="00862DE6" w:rsidP="00862DE6">
      <w:pPr>
        <w:rPr>
          <w:rFonts w:cs="Arial"/>
          <w:sz w:val="24"/>
          <w:szCs w:val="24"/>
        </w:rPr>
      </w:pPr>
    </w:p>
    <w:p w14:paraId="1535E6CE" w14:textId="30A01FFE" w:rsidR="00862DE6" w:rsidRPr="00221ABD" w:rsidRDefault="00862DE6" w:rsidP="00862DE6">
      <w:pPr>
        <w:rPr>
          <w:rFonts w:cs="Arial"/>
          <w:sz w:val="24"/>
          <w:szCs w:val="24"/>
        </w:rPr>
      </w:pPr>
      <w:r w:rsidRPr="1FB753F3">
        <w:rPr>
          <w:rFonts w:cs="Arial"/>
          <w:sz w:val="24"/>
          <w:szCs w:val="24"/>
        </w:rPr>
        <w:t xml:space="preserve">“We also have onions, potatoes and sugar beet in </w:t>
      </w:r>
      <w:r w:rsidR="000774E5">
        <w:rPr>
          <w:rFonts w:cs="Arial"/>
          <w:sz w:val="24"/>
          <w:szCs w:val="24"/>
        </w:rPr>
        <w:t xml:space="preserve">the </w:t>
      </w:r>
      <w:r w:rsidRPr="1FB753F3">
        <w:rPr>
          <w:rFonts w:cs="Arial"/>
          <w:sz w:val="24"/>
          <w:szCs w:val="24"/>
        </w:rPr>
        <w:t>ground and within the next 10 days they will all be needing moisture too.”</w:t>
      </w:r>
    </w:p>
    <w:p w14:paraId="02566304" w14:textId="77777777" w:rsidR="00862DE6" w:rsidRDefault="00862DE6" w:rsidP="00862DE6">
      <w:pPr>
        <w:rPr>
          <w:rFonts w:cs="Arial"/>
          <w:sz w:val="24"/>
          <w:szCs w:val="24"/>
        </w:rPr>
      </w:pPr>
    </w:p>
    <w:p w14:paraId="4FE41E5D" w14:textId="5671392B" w:rsidR="00862DE6" w:rsidRPr="00221ABD" w:rsidRDefault="00862DE6" w:rsidP="00862DE6">
      <w:pPr>
        <w:rPr>
          <w:rFonts w:cs="Arial"/>
          <w:sz w:val="24"/>
          <w:szCs w:val="24"/>
        </w:rPr>
      </w:pPr>
      <w:r w:rsidRPr="1FB753F3">
        <w:rPr>
          <w:rFonts w:cs="Arial"/>
          <w:sz w:val="24"/>
          <w:szCs w:val="24"/>
        </w:rPr>
        <w:t>Local BASF Agronomy Manager, Hugo Pr</w:t>
      </w:r>
      <w:r w:rsidR="000774E5">
        <w:rPr>
          <w:rFonts w:cs="Arial"/>
          <w:sz w:val="24"/>
          <w:szCs w:val="24"/>
        </w:rPr>
        <w:t>y</w:t>
      </w:r>
      <w:r w:rsidRPr="1FB753F3">
        <w:rPr>
          <w:rFonts w:cs="Arial"/>
          <w:sz w:val="24"/>
          <w:szCs w:val="24"/>
        </w:rPr>
        <w:t>ce, agrees: “</w:t>
      </w:r>
      <w:r w:rsidR="571EBC0E" w:rsidRPr="1FB753F3">
        <w:rPr>
          <w:rFonts w:cs="Arial"/>
          <w:sz w:val="24"/>
          <w:szCs w:val="24"/>
        </w:rPr>
        <w:t>I</w:t>
      </w:r>
      <w:r w:rsidRPr="1FB753F3">
        <w:rPr>
          <w:rFonts w:cs="Arial"/>
          <w:sz w:val="24"/>
          <w:szCs w:val="24"/>
        </w:rPr>
        <w:t>t’s desperately dry in the east and there’s little rain in</w:t>
      </w:r>
      <w:r w:rsidR="28C7E021" w:rsidRPr="1FB753F3">
        <w:rPr>
          <w:rFonts w:cs="Arial"/>
          <w:sz w:val="24"/>
          <w:szCs w:val="24"/>
        </w:rPr>
        <w:t xml:space="preserve"> the</w:t>
      </w:r>
      <w:r w:rsidRPr="1FB753F3">
        <w:rPr>
          <w:rFonts w:cs="Arial"/>
          <w:sz w:val="24"/>
          <w:szCs w:val="24"/>
        </w:rPr>
        <w:t xml:space="preserve"> forecast. Crops are starting to lose tillers, and with them, yield potential.”  </w:t>
      </w:r>
    </w:p>
    <w:p w14:paraId="5FF0FAC4" w14:textId="77777777" w:rsidR="00862DE6" w:rsidRDefault="00862DE6" w:rsidP="00862DE6">
      <w:pPr>
        <w:rPr>
          <w:rFonts w:cs="Arial"/>
          <w:sz w:val="24"/>
          <w:szCs w:val="24"/>
        </w:rPr>
      </w:pPr>
    </w:p>
    <w:p w14:paraId="7D6DB218" w14:textId="65F507F1" w:rsidR="00862DE6" w:rsidRPr="00221ABD" w:rsidRDefault="00862DE6" w:rsidP="00862DE6">
      <w:pPr>
        <w:rPr>
          <w:rFonts w:cs="Arial"/>
          <w:sz w:val="24"/>
          <w:szCs w:val="24"/>
        </w:rPr>
      </w:pPr>
      <w:r w:rsidRPr="1FB753F3">
        <w:rPr>
          <w:rFonts w:cs="Arial"/>
          <w:sz w:val="24"/>
          <w:szCs w:val="24"/>
        </w:rPr>
        <w:t>The Stody Estate produces winter wheat for the seed market and has SY Cheer, LG Be</w:t>
      </w:r>
      <w:r w:rsidR="000774E5">
        <w:rPr>
          <w:rFonts w:cs="Arial"/>
          <w:sz w:val="24"/>
          <w:szCs w:val="24"/>
        </w:rPr>
        <w:t>o</w:t>
      </w:r>
      <w:r w:rsidRPr="1FB753F3">
        <w:rPr>
          <w:rFonts w:cs="Arial"/>
          <w:sz w:val="24"/>
          <w:szCs w:val="24"/>
        </w:rPr>
        <w:t>wulf, KWS Arnie, KWS Dawsum and some pre-basic seed in the ground. All have good resistance scores against yellow rust which may explain why he’s not seen those tell-tale pustules in his crops. Septoria</w:t>
      </w:r>
      <w:r w:rsidR="3BDE7436" w:rsidRPr="1FB753F3">
        <w:rPr>
          <w:rFonts w:cs="Arial"/>
          <w:sz w:val="24"/>
          <w:szCs w:val="24"/>
        </w:rPr>
        <w:t xml:space="preserve"> </w:t>
      </w:r>
      <w:r w:rsidRPr="1FB753F3">
        <w:rPr>
          <w:rFonts w:cs="Arial"/>
          <w:sz w:val="24"/>
          <w:szCs w:val="24"/>
        </w:rPr>
        <w:t xml:space="preserve">is present but with the dry conditions, isn’t currently active. </w:t>
      </w:r>
    </w:p>
    <w:p w14:paraId="2148C58F" w14:textId="77777777" w:rsidR="00862DE6" w:rsidRDefault="00862DE6" w:rsidP="00862DE6">
      <w:pPr>
        <w:rPr>
          <w:rFonts w:cs="Arial"/>
          <w:sz w:val="24"/>
          <w:szCs w:val="24"/>
        </w:rPr>
      </w:pPr>
    </w:p>
    <w:p w14:paraId="74563A87" w14:textId="6EDFF862" w:rsidR="00862DE6" w:rsidRPr="00221ABD" w:rsidRDefault="00862DE6" w:rsidP="00862DE6">
      <w:pPr>
        <w:rPr>
          <w:rFonts w:cs="Arial"/>
          <w:sz w:val="24"/>
          <w:szCs w:val="24"/>
        </w:rPr>
      </w:pPr>
      <w:r w:rsidRPr="1FB753F3">
        <w:rPr>
          <w:rFonts w:cs="Arial"/>
          <w:sz w:val="24"/>
          <w:szCs w:val="24"/>
        </w:rPr>
        <w:t>“At this moment, we’re quite clean but we will still apply a strong fungicide when the wheat gets to the right growth stage,” he says.</w:t>
      </w:r>
    </w:p>
    <w:p w14:paraId="116871BC" w14:textId="77777777" w:rsidR="00862DE6" w:rsidRDefault="00862DE6" w:rsidP="00862DE6">
      <w:pPr>
        <w:rPr>
          <w:rFonts w:cs="Arial"/>
          <w:sz w:val="24"/>
          <w:szCs w:val="24"/>
        </w:rPr>
      </w:pPr>
    </w:p>
    <w:p w14:paraId="2B1037F8" w14:textId="3C9A0E4E" w:rsidR="00862DE6" w:rsidRPr="00221ABD" w:rsidRDefault="00862DE6" w:rsidP="00862DE6">
      <w:pPr>
        <w:rPr>
          <w:rFonts w:cs="Arial"/>
          <w:sz w:val="24"/>
          <w:szCs w:val="24"/>
        </w:rPr>
      </w:pPr>
      <w:r w:rsidRPr="1FB753F3">
        <w:rPr>
          <w:rFonts w:cs="Arial"/>
          <w:sz w:val="24"/>
          <w:szCs w:val="24"/>
        </w:rPr>
        <w:t>Strong genetics and no visible yellow rust mean</w:t>
      </w:r>
      <w:r w:rsidR="1DEB6BB4" w:rsidRPr="1FB753F3">
        <w:rPr>
          <w:rFonts w:cs="Arial"/>
          <w:sz w:val="24"/>
          <w:szCs w:val="24"/>
        </w:rPr>
        <w:t>s</w:t>
      </w:r>
      <w:r w:rsidRPr="1FB753F3">
        <w:rPr>
          <w:rFonts w:cs="Arial"/>
          <w:sz w:val="24"/>
          <w:szCs w:val="24"/>
        </w:rPr>
        <w:t xml:space="preserve"> Michael’s focus is on T1 rather than T0. </w:t>
      </w:r>
    </w:p>
    <w:p w14:paraId="03AC5CB1" w14:textId="77777777" w:rsidR="00862DE6" w:rsidRDefault="00862DE6" w:rsidP="00862DE6">
      <w:pPr>
        <w:rPr>
          <w:rFonts w:cs="Arial"/>
          <w:sz w:val="24"/>
          <w:szCs w:val="24"/>
        </w:rPr>
      </w:pPr>
    </w:p>
    <w:p w14:paraId="283FE05D" w14:textId="14D2CABF" w:rsidR="00862DE6" w:rsidRPr="00221ABD" w:rsidRDefault="00862DE6" w:rsidP="00862DE6">
      <w:pPr>
        <w:rPr>
          <w:rFonts w:cs="Arial"/>
          <w:sz w:val="24"/>
          <w:szCs w:val="24"/>
        </w:rPr>
      </w:pPr>
      <w:r w:rsidRPr="1FB753F3">
        <w:rPr>
          <w:rFonts w:cs="Arial"/>
          <w:sz w:val="24"/>
          <w:szCs w:val="24"/>
        </w:rPr>
        <w:t xml:space="preserve">“My view - which doesn’t change from season to season - is that T1 is a very important building block for the rest of programme and needs to be robust.  </w:t>
      </w:r>
    </w:p>
    <w:p w14:paraId="0FB47073" w14:textId="77777777" w:rsidR="00862DE6" w:rsidRDefault="00862DE6" w:rsidP="00862DE6">
      <w:pPr>
        <w:rPr>
          <w:rFonts w:cs="Arial"/>
          <w:sz w:val="24"/>
          <w:szCs w:val="24"/>
        </w:rPr>
      </w:pPr>
    </w:p>
    <w:p w14:paraId="358F1D43" w14:textId="33C76A55" w:rsidR="00862DE6" w:rsidRPr="00221ABD" w:rsidRDefault="00862DE6" w:rsidP="00862DE6">
      <w:pPr>
        <w:rPr>
          <w:rFonts w:cs="Arial"/>
          <w:sz w:val="24"/>
          <w:szCs w:val="24"/>
        </w:rPr>
      </w:pPr>
      <w:r w:rsidRPr="1FB753F3">
        <w:rPr>
          <w:rFonts w:cs="Arial"/>
          <w:sz w:val="24"/>
          <w:szCs w:val="24"/>
        </w:rPr>
        <w:lastRenderedPageBreak/>
        <w:t>“I’m looking at Inatreq (fenpicoxamid) plus RevyPro on those crops with the highest potential.  RevyPro with its two actives, is a very attractive mix partner – while the Revysol rate is a little lower, there’s some prothioconazole in the formulation.”</w:t>
      </w:r>
    </w:p>
    <w:p w14:paraId="08A916BB" w14:textId="77777777" w:rsidR="00862DE6" w:rsidRDefault="00862DE6" w:rsidP="00862DE6">
      <w:pPr>
        <w:rPr>
          <w:rFonts w:cs="Arial"/>
          <w:sz w:val="24"/>
          <w:szCs w:val="24"/>
        </w:rPr>
      </w:pPr>
    </w:p>
    <w:p w14:paraId="4E626623" w14:textId="0BC8BBE9" w:rsidR="00862DE6" w:rsidRPr="00221ABD" w:rsidRDefault="00862DE6" w:rsidP="00862DE6">
      <w:pPr>
        <w:rPr>
          <w:rFonts w:cs="Arial"/>
          <w:sz w:val="24"/>
          <w:szCs w:val="24"/>
        </w:rPr>
      </w:pPr>
      <w:r w:rsidRPr="1FB753F3">
        <w:rPr>
          <w:rFonts w:cs="Arial"/>
          <w:sz w:val="24"/>
          <w:szCs w:val="24"/>
        </w:rPr>
        <w:t>Hugo says it is sound strategy: “</w:t>
      </w:r>
      <w:r w:rsidR="3DC3352E" w:rsidRPr="1FB753F3">
        <w:rPr>
          <w:rFonts w:cs="Arial"/>
          <w:sz w:val="24"/>
          <w:szCs w:val="24"/>
        </w:rPr>
        <w:t>T</w:t>
      </w:r>
      <w:r w:rsidRPr="1FB753F3">
        <w:rPr>
          <w:rFonts w:cs="Arial"/>
          <w:sz w:val="24"/>
          <w:szCs w:val="24"/>
        </w:rPr>
        <w:t xml:space="preserve">he season can quickly turn. If you don’t establish a solid foundation, you can end up chasing disease – a battle you’re likely to </w:t>
      </w:r>
      <w:r w:rsidR="6F1F8953" w:rsidRPr="1FB753F3">
        <w:rPr>
          <w:rFonts w:cs="Arial"/>
          <w:sz w:val="24"/>
          <w:szCs w:val="24"/>
        </w:rPr>
        <w:t>lose</w:t>
      </w:r>
      <w:r w:rsidRPr="1FB753F3">
        <w:rPr>
          <w:rFonts w:cs="Arial"/>
          <w:sz w:val="24"/>
          <w:szCs w:val="24"/>
        </w:rPr>
        <w:t>.  But, if you start with a strong T1</w:t>
      </w:r>
      <w:r w:rsidR="4D0BDFD3" w:rsidRPr="1FB753F3">
        <w:rPr>
          <w:rFonts w:cs="Arial"/>
          <w:sz w:val="24"/>
          <w:szCs w:val="24"/>
        </w:rPr>
        <w:t>,</w:t>
      </w:r>
      <w:r w:rsidRPr="1FB753F3">
        <w:rPr>
          <w:rFonts w:cs="Arial"/>
          <w:sz w:val="24"/>
          <w:szCs w:val="24"/>
        </w:rPr>
        <w:t xml:space="preserve"> and disease pressure remains low, there is always the option to reduce rates at T2.”</w:t>
      </w:r>
    </w:p>
    <w:p w14:paraId="6DD93B71" w14:textId="77777777" w:rsidR="00862DE6" w:rsidRDefault="00862DE6" w:rsidP="00862DE6">
      <w:pPr>
        <w:rPr>
          <w:rFonts w:cs="Arial"/>
          <w:sz w:val="24"/>
          <w:szCs w:val="24"/>
        </w:rPr>
      </w:pPr>
    </w:p>
    <w:p w14:paraId="2FF51B8A" w14:textId="50AB191C" w:rsidR="00862DE6" w:rsidRPr="00221ABD" w:rsidRDefault="00862DE6" w:rsidP="00862DE6">
      <w:pPr>
        <w:rPr>
          <w:rFonts w:cs="Arial"/>
          <w:sz w:val="24"/>
          <w:szCs w:val="24"/>
        </w:rPr>
      </w:pPr>
      <w:r w:rsidRPr="1FB753F3">
        <w:rPr>
          <w:rFonts w:cs="Arial"/>
          <w:sz w:val="24"/>
          <w:szCs w:val="24"/>
        </w:rPr>
        <w:t>RevyPro</w:t>
      </w:r>
      <w:r w:rsidRPr="008D66FF">
        <w:rPr>
          <w:rFonts w:cs="Arial"/>
          <w:sz w:val="24"/>
          <w:szCs w:val="24"/>
          <w:vertAlign w:val="superscript"/>
        </w:rPr>
        <w:t>®</w:t>
      </w:r>
      <w:r w:rsidRPr="1FB753F3">
        <w:rPr>
          <w:rFonts w:cs="Arial"/>
          <w:sz w:val="24"/>
          <w:szCs w:val="24"/>
        </w:rPr>
        <w:t xml:space="preserve"> contains 50 g/l Revysol® and 100 g/l prothioconazole and </w:t>
      </w:r>
      <w:r w:rsidR="3A8AF65D" w:rsidRPr="1FB753F3">
        <w:rPr>
          <w:rFonts w:cs="Arial"/>
          <w:sz w:val="24"/>
          <w:szCs w:val="24"/>
        </w:rPr>
        <w:t xml:space="preserve">has strong </w:t>
      </w:r>
      <w:r w:rsidR="269C3EF7" w:rsidRPr="1FB753F3">
        <w:rPr>
          <w:rFonts w:cs="Arial"/>
          <w:sz w:val="24"/>
          <w:szCs w:val="24"/>
        </w:rPr>
        <w:t>efficacy on</w:t>
      </w:r>
      <w:r w:rsidR="14D3221B" w:rsidRPr="1FB753F3">
        <w:rPr>
          <w:rFonts w:cs="Arial"/>
          <w:sz w:val="24"/>
          <w:szCs w:val="24"/>
        </w:rPr>
        <w:t xml:space="preserve"> </w:t>
      </w:r>
      <w:r w:rsidRPr="1FB753F3">
        <w:rPr>
          <w:rFonts w:cs="Arial"/>
          <w:sz w:val="24"/>
          <w:szCs w:val="24"/>
        </w:rPr>
        <w:t xml:space="preserve">a broad range of diseases such as </w:t>
      </w:r>
      <w:r w:rsidR="00F6539E">
        <w:rPr>
          <w:rFonts w:cs="Arial"/>
          <w:sz w:val="24"/>
          <w:szCs w:val="24"/>
        </w:rPr>
        <w:t>S</w:t>
      </w:r>
      <w:r w:rsidRPr="1FB753F3">
        <w:rPr>
          <w:rFonts w:cs="Arial"/>
          <w:sz w:val="24"/>
          <w:szCs w:val="24"/>
        </w:rPr>
        <w:t>eptoria, yellow rust</w:t>
      </w:r>
      <w:r w:rsidR="07A3B115" w:rsidRPr="1FB753F3">
        <w:rPr>
          <w:rFonts w:cs="Arial"/>
          <w:sz w:val="24"/>
          <w:szCs w:val="24"/>
        </w:rPr>
        <w:t xml:space="preserve"> and</w:t>
      </w:r>
      <w:r w:rsidRPr="1FB753F3">
        <w:rPr>
          <w:rFonts w:cs="Arial"/>
          <w:sz w:val="24"/>
          <w:szCs w:val="24"/>
        </w:rPr>
        <w:t xml:space="preserve"> brown rust, </w:t>
      </w:r>
      <w:r w:rsidR="0FB6EE7C" w:rsidRPr="1FB753F3">
        <w:rPr>
          <w:rFonts w:cs="Arial"/>
          <w:sz w:val="24"/>
          <w:szCs w:val="24"/>
        </w:rPr>
        <w:t xml:space="preserve">and good </w:t>
      </w:r>
      <w:r w:rsidR="2F6AE7DF" w:rsidRPr="1FB753F3">
        <w:rPr>
          <w:rFonts w:cs="Arial"/>
          <w:sz w:val="24"/>
          <w:szCs w:val="24"/>
        </w:rPr>
        <w:t>activity</w:t>
      </w:r>
      <w:r w:rsidR="0FB6EE7C" w:rsidRPr="1FB753F3">
        <w:rPr>
          <w:rFonts w:cs="Arial"/>
          <w:sz w:val="24"/>
          <w:szCs w:val="24"/>
        </w:rPr>
        <w:t xml:space="preserve"> on </w:t>
      </w:r>
      <w:r w:rsidRPr="1FB753F3">
        <w:rPr>
          <w:rFonts w:cs="Arial"/>
          <w:sz w:val="24"/>
          <w:szCs w:val="24"/>
        </w:rPr>
        <w:t>eyespot</w:t>
      </w:r>
      <w:r w:rsidR="38434E07" w:rsidRPr="1FB753F3">
        <w:rPr>
          <w:rFonts w:cs="Arial"/>
          <w:sz w:val="24"/>
          <w:szCs w:val="24"/>
        </w:rPr>
        <w:t>.</w:t>
      </w:r>
    </w:p>
    <w:p w14:paraId="006BA4C6" w14:textId="77777777" w:rsidR="00862DE6" w:rsidRDefault="00862DE6" w:rsidP="00862DE6">
      <w:pPr>
        <w:rPr>
          <w:rFonts w:cs="Arial"/>
          <w:sz w:val="24"/>
          <w:szCs w:val="24"/>
        </w:rPr>
      </w:pPr>
    </w:p>
    <w:p w14:paraId="692E5A44" w14:textId="2793F16F" w:rsidR="00862DE6" w:rsidRPr="00221ABD" w:rsidRDefault="00862DE6" w:rsidP="00862DE6">
      <w:pPr>
        <w:rPr>
          <w:rFonts w:cs="Arial"/>
          <w:sz w:val="24"/>
          <w:szCs w:val="24"/>
        </w:rPr>
      </w:pPr>
      <w:r w:rsidRPr="1FB753F3">
        <w:rPr>
          <w:rFonts w:cs="Arial"/>
          <w:sz w:val="24"/>
          <w:szCs w:val="24"/>
        </w:rPr>
        <w:t>“As well as offering strong control across a broad range of diseases, RevyPro will protect its mix partners. Independent bodies like N</w:t>
      </w:r>
      <w:r w:rsidR="00460031">
        <w:rPr>
          <w:rFonts w:cs="Arial"/>
          <w:sz w:val="24"/>
          <w:szCs w:val="24"/>
        </w:rPr>
        <w:t>iab</w:t>
      </w:r>
      <w:r w:rsidRPr="1FB753F3">
        <w:rPr>
          <w:rFonts w:cs="Arial"/>
          <w:sz w:val="24"/>
          <w:szCs w:val="24"/>
        </w:rPr>
        <w:t xml:space="preserve"> recognise </w:t>
      </w:r>
      <w:r w:rsidR="001D7935">
        <w:rPr>
          <w:rFonts w:cs="Arial"/>
          <w:sz w:val="24"/>
          <w:szCs w:val="24"/>
        </w:rPr>
        <w:t>Revysol</w:t>
      </w:r>
      <w:r w:rsidR="001D7935" w:rsidRPr="1FB753F3">
        <w:rPr>
          <w:rFonts w:cs="Arial"/>
          <w:sz w:val="24"/>
          <w:szCs w:val="24"/>
        </w:rPr>
        <w:t xml:space="preserve"> </w:t>
      </w:r>
      <w:r w:rsidR="001D7935">
        <w:rPr>
          <w:rFonts w:cs="Arial"/>
          <w:sz w:val="24"/>
          <w:szCs w:val="24"/>
        </w:rPr>
        <w:t>as</w:t>
      </w:r>
      <w:r w:rsidR="001D7935" w:rsidRPr="1FB753F3">
        <w:rPr>
          <w:rFonts w:cs="Arial"/>
          <w:sz w:val="24"/>
          <w:szCs w:val="24"/>
        </w:rPr>
        <w:t xml:space="preserve"> </w:t>
      </w:r>
      <w:r w:rsidRPr="1FB753F3">
        <w:rPr>
          <w:rFonts w:cs="Arial"/>
          <w:sz w:val="24"/>
          <w:szCs w:val="24"/>
        </w:rPr>
        <w:t>the most effective azole available and</w:t>
      </w:r>
      <w:r w:rsidR="00874534">
        <w:rPr>
          <w:rFonts w:cs="Arial"/>
          <w:sz w:val="24"/>
          <w:szCs w:val="24"/>
        </w:rPr>
        <w:t xml:space="preserve"> it</w:t>
      </w:r>
      <w:r w:rsidRPr="1FB753F3">
        <w:rPr>
          <w:rFonts w:cs="Arial"/>
          <w:sz w:val="24"/>
          <w:szCs w:val="24"/>
        </w:rPr>
        <w:t xml:space="preserve"> will protect chemistry like fenpicoxamid which applies stronger selection pressure and is at a higher risk of resistance development,” adds Hugo.  </w:t>
      </w:r>
    </w:p>
    <w:p w14:paraId="212448B9" w14:textId="77777777" w:rsidR="00862DE6" w:rsidRDefault="00862DE6" w:rsidP="00862DE6">
      <w:pPr>
        <w:rPr>
          <w:rFonts w:cs="Arial"/>
          <w:sz w:val="24"/>
          <w:szCs w:val="24"/>
        </w:rPr>
      </w:pPr>
    </w:p>
    <w:p w14:paraId="3249DA71" w14:textId="0F072BB4" w:rsidR="00862DE6" w:rsidRPr="00221ABD" w:rsidRDefault="00862DE6" w:rsidP="00862DE6">
      <w:pPr>
        <w:rPr>
          <w:rFonts w:cs="Arial"/>
          <w:sz w:val="24"/>
          <w:szCs w:val="24"/>
        </w:rPr>
      </w:pPr>
      <w:r w:rsidRPr="1FB753F3">
        <w:rPr>
          <w:rFonts w:cs="Arial"/>
          <w:sz w:val="24"/>
          <w:szCs w:val="24"/>
        </w:rPr>
        <w:t>As the irrigators head to the fields, Michael notes that he is turning a ‘dry season’ into a ‘wet season’ and needs to ensure his fungicide programme reflects the impact on disease pressure.</w:t>
      </w:r>
    </w:p>
    <w:p w14:paraId="6E676128" w14:textId="77777777" w:rsidR="00862DE6" w:rsidRDefault="00862DE6" w:rsidP="00862DE6">
      <w:pPr>
        <w:rPr>
          <w:rFonts w:cs="Arial"/>
          <w:sz w:val="24"/>
          <w:szCs w:val="24"/>
        </w:rPr>
      </w:pPr>
    </w:p>
    <w:p w14:paraId="564DDE91" w14:textId="05537976" w:rsidR="00862DE6" w:rsidRPr="00221ABD" w:rsidRDefault="00862DE6" w:rsidP="00862DE6">
      <w:pPr>
        <w:rPr>
          <w:rFonts w:cs="Arial"/>
          <w:sz w:val="24"/>
          <w:szCs w:val="24"/>
        </w:rPr>
      </w:pPr>
      <w:r w:rsidRPr="1FB753F3">
        <w:rPr>
          <w:rFonts w:cs="Arial"/>
          <w:sz w:val="24"/>
          <w:szCs w:val="24"/>
        </w:rPr>
        <w:t>“A few years ago, we were involved in a trial and saw a tenfold increase in the amount of Septoria genetic material present in the irrigated winter wheat,” he explains.</w:t>
      </w:r>
    </w:p>
    <w:p w14:paraId="28920841" w14:textId="77777777" w:rsidR="00862DE6" w:rsidRDefault="00862DE6" w:rsidP="00862DE6">
      <w:pPr>
        <w:rPr>
          <w:rFonts w:cs="Arial"/>
          <w:sz w:val="24"/>
          <w:szCs w:val="24"/>
        </w:rPr>
      </w:pPr>
    </w:p>
    <w:p w14:paraId="04603F64" w14:textId="7D1AA4FB" w:rsidR="00862DE6" w:rsidRDefault="00862DE6" w:rsidP="00862DE6">
      <w:pPr>
        <w:rPr>
          <w:rFonts w:cs="Arial"/>
          <w:sz w:val="24"/>
          <w:szCs w:val="24"/>
        </w:rPr>
      </w:pPr>
      <w:r w:rsidRPr="1FB753F3">
        <w:rPr>
          <w:rFonts w:cs="Arial"/>
          <w:sz w:val="24"/>
          <w:szCs w:val="24"/>
        </w:rPr>
        <w:t>Hugo explains why: “Irrigation will create ‘rain splash’ and spread the Septoria up the plants but with a robust T1 planned, Michael has the increased pressure covered.”</w:t>
      </w:r>
    </w:p>
    <w:p w14:paraId="40EDF329" w14:textId="77777777" w:rsidR="00862DE6" w:rsidRPr="00221ABD" w:rsidRDefault="00862DE6" w:rsidP="00862DE6">
      <w:pPr>
        <w:rPr>
          <w:rFonts w:cs="Arial"/>
          <w:sz w:val="24"/>
          <w:szCs w:val="24"/>
        </w:rPr>
      </w:pPr>
    </w:p>
    <w:p w14:paraId="7B6C8337" w14:textId="74851539" w:rsidR="00862DE6" w:rsidRPr="00221ABD" w:rsidRDefault="00862DE6" w:rsidP="00862DE6">
      <w:pPr>
        <w:rPr>
          <w:rFonts w:cs="Arial"/>
          <w:sz w:val="24"/>
          <w:szCs w:val="24"/>
        </w:rPr>
      </w:pPr>
      <w:r w:rsidRPr="1FB753F3">
        <w:rPr>
          <w:rFonts w:cs="Arial"/>
          <w:sz w:val="24"/>
          <w:szCs w:val="24"/>
        </w:rPr>
        <w:t xml:space="preserve">Reflecting on the season so far, Michael describes the near-average start might have been a saving grace. </w:t>
      </w:r>
    </w:p>
    <w:p w14:paraId="7E99BF27" w14:textId="77777777" w:rsidR="00862DE6" w:rsidRDefault="00862DE6" w:rsidP="00862DE6">
      <w:pPr>
        <w:rPr>
          <w:rFonts w:cs="Arial"/>
          <w:sz w:val="24"/>
          <w:szCs w:val="24"/>
        </w:rPr>
      </w:pPr>
    </w:p>
    <w:p w14:paraId="4E11145B" w14:textId="43FE5AB1" w:rsidR="001D7935" w:rsidRDefault="001D7935" w:rsidP="001D7935">
      <w:pPr>
        <w:rPr>
          <w:rFonts w:cs="Arial"/>
          <w:sz w:val="24"/>
          <w:szCs w:val="24"/>
        </w:rPr>
      </w:pPr>
      <w:r w:rsidRPr="1FB753F3">
        <w:rPr>
          <w:rFonts w:cs="Arial"/>
          <w:sz w:val="24"/>
          <w:szCs w:val="24"/>
        </w:rPr>
        <w:t>“Currently, we’re able to manage the biomass we’ve got</w:t>
      </w:r>
      <w:r>
        <w:rPr>
          <w:rFonts w:cs="Arial"/>
          <w:sz w:val="24"/>
          <w:szCs w:val="24"/>
        </w:rPr>
        <w:t>.</w:t>
      </w:r>
      <w:r w:rsidRPr="1FB753F3">
        <w:rPr>
          <w:rFonts w:cs="Arial"/>
          <w:sz w:val="24"/>
          <w:szCs w:val="24"/>
        </w:rPr>
        <w:t xml:space="preserve"> </w:t>
      </w:r>
      <w:r>
        <w:rPr>
          <w:rFonts w:cs="Arial"/>
          <w:sz w:val="24"/>
          <w:szCs w:val="24"/>
        </w:rPr>
        <w:t>H</w:t>
      </w:r>
      <w:r w:rsidRPr="1FB753F3">
        <w:rPr>
          <w:rFonts w:cs="Arial"/>
          <w:sz w:val="24"/>
          <w:szCs w:val="24"/>
        </w:rPr>
        <w:t>ad</w:t>
      </w:r>
      <w:r>
        <w:rPr>
          <w:rFonts w:cs="Arial"/>
          <w:sz w:val="24"/>
          <w:szCs w:val="24"/>
        </w:rPr>
        <w:t xml:space="preserve"> crops come out of the winter, large and forward</w:t>
      </w:r>
      <w:r w:rsidRPr="1FB753F3">
        <w:rPr>
          <w:rFonts w:cs="Arial"/>
          <w:sz w:val="24"/>
          <w:szCs w:val="24"/>
        </w:rPr>
        <w:t xml:space="preserve"> this spring, we would now be</w:t>
      </w:r>
      <w:r>
        <w:rPr>
          <w:rFonts w:cs="Arial"/>
          <w:sz w:val="24"/>
          <w:szCs w:val="24"/>
        </w:rPr>
        <w:t xml:space="preserve"> </w:t>
      </w:r>
      <w:r w:rsidRPr="1FB753F3">
        <w:rPr>
          <w:rFonts w:cs="Arial"/>
          <w:sz w:val="24"/>
          <w:szCs w:val="24"/>
        </w:rPr>
        <w:t>struggling a bit with available moisture and nitrogen uptake.</w:t>
      </w:r>
      <w:r>
        <w:rPr>
          <w:rFonts w:cs="Arial"/>
          <w:sz w:val="24"/>
          <w:szCs w:val="24"/>
        </w:rPr>
        <w:t xml:space="preserve"> So,</w:t>
      </w:r>
      <w:r w:rsidRPr="1FB753F3">
        <w:rPr>
          <w:rFonts w:cs="Arial"/>
          <w:sz w:val="24"/>
          <w:szCs w:val="24"/>
        </w:rPr>
        <w:t xml:space="preserve"> I'm not disappointed with where we've ended up, </w:t>
      </w:r>
      <w:r>
        <w:rPr>
          <w:rFonts w:cs="Arial"/>
          <w:sz w:val="24"/>
          <w:szCs w:val="24"/>
        </w:rPr>
        <w:t>but the need for rain is becoming more critical every day - especially with higher temperatures forecast</w:t>
      </w:r>
      <w:r w:rsidRPr="1FB753F3">
        <w:rPr>
          <w:rFonts w:cs="Arial"/>
          <w:sz w:val="24"/>
          <w:szCs w:val="24"/>
        </w:rPr>
        <w:t>.”</w:t>
      </w:r>
    </w:p>
    <w:p w14:paraId="6E88DCE6" w14:textId="77777777" w:rsidR="00862DE6" w:rsidRPr="00221ABD" w:rsidRDefault="00862DE6" w:rsidP="00862DE6">
      <w:pPr>
        <w:rPr>
          <w:rFonts w:cs="Arial"/>
          <w:sz w:val="24"/>
          <w:szCs w:val="24"/>
        </w:rPr>
      </w:pPr>
    </w:p>
    <w:p w14:paraId="798C90A8" w14:textId="19918F28" w:rsidR="00CD5D9B" w:rsidRPr="00A94786" w:rsidRDefault="00CD5D9B" w:rsidP="00CD5D9B">
      <w:pPr>
        <w:rPr>
          <w:rFonts w:cs="Arial"/>
          <w:sz w:val="24"/>
          <w:szCs w:val="24"/>
        </w:rPr>
      </w:pPr>
      <w:r w:rsidRPr="1FB753F3">
        <w:rPr>
          <w:rFonts w:cs="Arial"/>
          <w:sz w:val="24"/>
          <w:szCs w:val="24"/>
        </w:rPr>
        <w:t>-ends-</w:t>
      </w:r>
    </w:p>
    <w:p w14:paraId="0FD15993" w14:textId="77777777" w:rsidR="00CD5D9B" w:rsidRDefault="00CD5D9B" w:rsidP="009F3E91">
      <w:pPr>
        <w:spacing w:after="240" w:line="360" w:lineRule="auto"/>
        <w:jc w:val="both"/>
        <w:rPr>
          <w:rFonts w:cs="Arial"/>
          <w:b/>
          <w:bCs/>
          <w:lang w:val="en-US"/>
        </w:rPr>
      </w:pPr>
    </w:p>
    <w:p w14:paraId="69AD6FA9" w14:textId="062B5457" w:rsidR="00862DE6" w:rsidRPr="00862DE6" w:rsidRDefault="00862DE6" w:rsidP="00862DE6">
      <w:pPr>
        <w:spacing w:after="240" w:line="360" w:lineRule="auto"/>
        <w:jc w:val="both"/>
        <w:rPr>
          <w:rFonts w:cs="Arial"/>
          <w:b/>
          <w:bCs/>
        </w:rPr>
      </w:pPr>
      <w:r w:rsidRPr="1FB753F3">
        <w:rPr>
          <w:rFonts w:cs="Arial"/>
          <w:b/>
          <w:bCs/>
        </w:rPr>
        <w:t xml:space="preserve">Use plant protection products safely. Always read the label and product information before use. For further product information including warning phrases and symbols refer to </w:t>
      </w:r>
      <w:hyperlink r:id="rId11">
        <w:r w:rsidRPr="1FB753F3">
          <w:rPr>
            <w:rStyle w:val="Hyperlink"/>
            <w:rFonts w:cs="Arial"/>
            <w:b/>
            <w:bCs/>
          </w:rPr>
          <w:t>www.agricentre.basf.co.uk</w:t>
        </w:r>
      </w:hyperlink>
      <w:r w:rsidRPr="1FB753F3">
        <w:rPr>
          <w:rFonts w:cs="Arial"/>
          <w:b/>
          <w:bCs/>
        </w:rPr>
        <w:t xml:space="preserve">. For further information, please do not hesitate to contact your local BASF Agronomy Manager or the BASF Technical Services Hotline: 0845 602 2553. </w:t>
      </w:r>
    </w:p>
    <w:p w14:paraId="3DA1A1A7" w14:textId="5F39017C" w:rsidR="00862DE6" w:rsidRPr="00862DE6" w:rsidRDefault="00862DE6" w:rsidP="00862DE6">
      <w:pPr>
        <w:spacing w:after="240" w:line="360" w:lineRule="auto"/>
        <w:jc w:val="both"/>
        <w:rPr>
          <w:rFonts w:cs="Arial"/>
          <w:b/>
          <w:bCs/>
        </w:rPr>
      </w:pPr>
      <w:r w:rsidRPr="1FB753F3">
        <w:rPr>
          <w:rFonts w:cs="Arial"/>
          <w:b/>
          <w:bCs/>
        </w:rPr>
        <w:t xml:space="preserve">RevyPro® contains mefentrifluconazole (Revysol®) and prothioconazole. RevyPro®, and Revysol® are registered Trademarks of BASF. All other brand names used on this publication </w:t>
      </w:r>
      <w:r w:rsidRPr="1FB753F3">
        <w:rPr>
          <w:rFonts w:cs="Arial"/>
          <w:b/>
          <w:bCs/>
        </w:rPr>
        <w:lastRenderedPageBreak/>
        <w:t>are Trademarks of other manufacturers in which proprietary rights may exist. © BASF 2025. All rights reserved.</w:t>
      </w:r>
    </w:p>
    <w:p w14:paraId="6D9DB131" w14:textId="77777777" w:rsidR="00862DE6" w:rsidRDefault="00862DE6" w:rsidP="009F3E91">
      <w:pPr>
        <w:spacing w:after="240" w:line="360" w:lineRule="auto"/>
        <w:jc w:val="both"/>
        <w:rPr>
          <w:rFonts w:cs="Arial"/>
          <w:b/>
          <w:bCs/>
          <w:lang w:val="en-US"/>
        </w:rPr>
      </w:pPr>
    </w:p>
    <w:p w14:paraId="342ECAB5" w14:textId="32F8DA09" w:rsidR="009F3E91" w:rsidRDefault="009F3E91" w:rsidP="009F3E91">
      <w:pPr>
        <w:spacing w:after="240" w:line="360" w:lineRule="auto"/>
        <w:jc w:val="both"/>
        <w:rPr>
          <w:rFonts w:cs="Arial"/>
          <w:b/>
          <w:bCs/>
          <w:lang w:val="en-US"/>
        </w:rPr>
      </w:pPr>
      <w:r w:rsidRPr="1FB753F3">
        <w:rPr>
          <w:rFonts w:cs="Arial"/>
          <w:b/>
          <w:bCs/>
        </w:rPr>
        <w:t>About BASF’s Agricultural Solutions division</w:t>
      </w:r>
    </w:p>
    <w:p w14:paraId="0223481E" w14:textId="77777777" w:rsidR="009F3E91" w:rsidRDefault="009F3E91" w:rsidP="009F3E91">
      <w:pPr>
        <w:spacing w:after="240" w:line="360" w:lineRule="auto"/>
        <w:jc w:val="both"/>
        <w:rPr>
          <w:rFonts w:cs="Arial"/>
          <w:lang w:val="en-US"/>
        </w:rPr>
      </w:pPr>
      <w:r w:rsidRPr="1FB753F3">
        <w:rPr>
          <w:rFonts w:eastAsia="Calibri" w:cs="Times New Roman"/>
        </w:rPr>
        <w:t>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sidRPr="1FB753F3">
        <w:rPr>
          <w:rFonts w:cs="Arial"/>
        </w:rPr>
        <w:t xml:space="preserve">e visit </w:t>
      </w:r>
      <w:hyperlink r:id="rId12">
        <w:r w:rsidRPr="1FB753F3">
          <w:rPr>
            <w:rStyle w:val="Hyperlink"/>
            <w:rFonts w:cs="Arial"/>
          </w:rPr>
          <w:t>www.agriculture.basf.com</w:t>
        </w:r>
      </w:hyperlink>
      <w:r w:rsidRPr="1FB753F3">
        <w:rPr>
          <w:rFonts w:cs="Arial"/>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1FB753F3">
        <w:rPr>
          <w:rFonts w:eastAsia="Arial" w:cs="Arial"/>
          <w:b/>
          <w:bCs/>
        </w:rPr>
        <w:t>About BASF</w:t>
      </w:r>
    </w:p>
    <w:p w14:paraId="1050B026" w14:textId="69BAA0A1" w:rsidR="61C1C2F3" w:rsidRDefault="61C1C2F3" w:rsidP="5388DA4F">
      <w:pPr>
        <w:spacing w:line="360" w:lineRule="auto"/>
        <w:jc w:val="both"/>
      </w:pPr>
      <w:r w:rsidRPr="1FB753F3">
        <w:rPr>
          <w:rFonts w:eastAsia="Arial" w:cs="Arial"/>
          <w:color w:val="000000" w:themeColor="text1"/>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1FB753F3">
          <w:rPr>
            <w:rStyle w:val="Hyperlink"/>
            <w:rFonts w:eastAsia="Arial" w:cs="Arial"/>
            <w:color w:val="0070C0"/>
          </w:rPr>
          <w:t>www.basf.com</w:t>
        </w:r>
      </w:hyperlink>
      <w:r w:rsidRPr="1FB753F3">
        <w:rPr>
          <w:rFonts w:eastAsia="Arial" w:cs="Arial"/>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5812" w14:textId="77777777" w:rsidR="00561336" w:rsidRDefault="00561336" w:rsidP="00B35193">
      <w:r>
        <w:separator/>
      </w:r>
    </w:p>
  </w:endnote>
  <w:endnote w:type="continuationSeparator" w:id="0">
    <w:p w14:paraId="29C4BCCE" w14:textId="77777777" w:rsidR="00561336" w:rsidRDefault="00561336"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29B0AF10" w:rsidR="004B6B40" w:rsidRDefault="001D7935">
    <w:pPr>
      <w:pStyle w:val="Footer"/>
    </w:pPr>
    <w:r>
      <w:rPr>
        <w:noProof/>
      </w:rPr>
      <mc:AlternateContent>
        <mc:Choice Requires="wps">
          <w:drawing>
            <wp:anchor distT="0" distB="0" distL="0" distR="0" simplePos="0" relativeHeight="295141888" behindDoc="0" locked="0" layoutInCell="1" allowOverlap="1" wp14:anchorId="7A38C1CA" wp14:editId="51598EAC">
              <wp:simplePos x="635" y="635"/>
              <wp:positionH relativeFrom="page">
                <wp:align>center</wp:align>
              </wp:positionH>
              <wp:positionV relativeFrom="page">
                <wp:align>bottom</wp:align>
              </wp:positionV>
              <wp:extent cx="424180" cy="336550"/>
              <wp:effectExtent l="0" t="0" r="13970" b="0"/>
              <wp:wrapNone/>
              <wp:docPr id="140587684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B713330" w14:textId="30C579C7" w:rsidR="001D7935" w:rsidRPr="001D7935" w:rsidRDefault="001D7935" w:rsidP="001D7935">
                          <w:pPr>
                            <w:rPr>
                              <w:rFonts w:eastAsia="Arial" w:cs="Arial"/>
                              <w:noProof/>
                              <w:color w:val="000000"/>
                            </w:rPr>
                          </w:pPr>
                          <w:r w:rsidRPr="001D7935">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38C1CA"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2B713330" w14:textId="30C579C7" w:rsidR="001D7935" w:rsidRPr="001D7935" w:rsidRDefault="001D7935" w:rsidP="001D7935">
                    <w:pPr>
                      <w:rPr>
                        <w:rFonts w:eastAsia="Arial" w:cs="Arial"/>
                        <w:noProof/>
                        <w:color w:val="000000"/>
                      </w:rPr>
                    </w:pPr>
                    <w:r w:rsidRPr="001D7935">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22BD2330" w:rsidR="004B6B40" w:rsidRDefault="001D7935">
    <w:pPr>
      <w:pStyle w:val="Footer"/>
    </w:pPr>
    <w:r>
      <w:rPr>
        <w:noProof/>
      </w:rPr>
      <mc:AlternateContent>
        <mc:Choice Requires="wps">
          <w:drawing>
            <wp:anchor distT="0" distB="0" distL="0" distR="0" simplePos="0" relativeHeight="295142912" behindDoc="0" locked="0" layoutInCell="1" allowOverlap="1" wp14:anchorId="4CFBB9E2" wp14:editId="0C3DC67F">
              <wp:simplePos x="1261110" y="10222865"/>
              <wp:positionH relativeFrom="page">
                <wp:align>center</wp:align>
              </wp:positionH>
              <wp:positionV relativeFrom="page">
                <wp:align>bottom</wp:align>
              </wp:positionV>
              <wp:extent cx="424180" cy="336550"/>
              <wp:effectExtent l="0" t="0" r="13970" b="0"/>
              <wp:wrapNone/>
              <wp:docPr id="145257807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A01685B" w14:textId="730D2234" w:rsidR="001D7935" w:rsidRPr="001D7935" w:rsidRDefault="001D7935" w:rsidP="001D7935">
                          <w:pPr>
                            <w:rPr>
                              <w:rFonts w:eastAsia="Arial" w:cs="Arial"/>
                              <w:noProof/>
                              <w:color w:val="000000"/>
                            </w:rPr>
                          </w:pPr>
                          <w:r w:rsidRPr="001D7935">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FBB9E2"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0A01685B" w14:textId="730D2234" w:rsidR="001D7935" w:rsidRPr="001D7935" w:rsidRDefault="001D7935" w:rsidP="001D7935">
                    <w:pPr>
                      <w:rPr>
                        <w:rFonts w:eastAsia="Arial" w:cs="Arial"/>
                        <w:noProof/>
                        <w:color w:val="000000"/>
                      </w:rPr>
                    </w:pPr>
                    <w:r w:rsidRPr="001D7935">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36A276C8" w:rsidR="0022699A" w:rsidRDefault="001D7935" w:rsidP="1FB753F3">
    <w:pPr>
      <w:pStyle w:val="Footer"/>
      <w:rPr>
        <w:noProof/>
      </w:rPr>
    </w:pPr>
    <w:r>
      <w:rPr>
        <w:noProof/>
        <w:lang w:val="en-US"/>
      </w:rPr>
      <mc:AlternateContent>
        <mc:Choice Requires="wps">
          <w:drawing>
            <wp:anchor distT="0" distB="0" distL="0" distR="0" simplePos="0" relativeHeight="295140864" behindDoc="0" locked="0" layoutInCell="1" allowOverlap="1" wp14:anchorId="11B3A8A2" wp14:editId="3037BA5C">
              <wp:simplePos x="1257300" y="9172575"/>
              <wp:positionH relativeFrom="page">
                <wp:align>center</wp:align>
              </wp:positionH>
              <wp:positionV relativeFrom="page">
                <wp:align>bottom</wp:align>
              </wp:positionV>
              <wp:extent cx="424180" cy="336550"/>
              <wp:effectExtent l="0" t="0" r="13970" b="0"/>
              <wp:wrapNone/>
              <wp:docPr id="214267540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2F300CB" w14:textId="5F7229A3" w:rsidR="001D7935" w:rsidRPr="001D7935" w:rsidRDefault="001D7935" w:rsidP="001D7935">
                          <w:pPr>
                            <w:rPr>
                              <w:rFonts w:eastAsia="Arial" w:cs="Arial"/>
                              <w:noProof/>
                              <w:color w:val="000000"/>
                            </w:rPr>
                          </w:pPr>
                          <w:r w:rsidRPr="001D7935">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3A8A2"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22F300CB" w14:textId="5F7229A3" w:rsidR="001D7935" w:rsidRPr="001D7935" w:rsidRDefault="001D7935" w:rsidP="001D7935">
                    <w:pPr>
                      <w:rPr>
                        <w:rFonts w:eastAsia="Arial" w:cs="Arial"/>
                        <w:noProof/>
                        <w:color w:val="000000"/>
                      </w:rPr>
                    </w:pPr>
                    <w:r w:rsidRPr="001D7935">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1FB753F3">
      <w:tc>
        <w:tcPr>
          <w:tcW w:w="3194" w:type="dxa"/>
        </w:tcPr>
        <w:p w14:paraId="39C19F31" w14:textId="77777777" w:rsidR="00E653F2" w:rsidRPr="00F7176C" w:rsidRDefault="1FB753F3" w:rsidP="1FB753F3">
          <w:pPr>
            <w:shd w:val="clear" w:color="auto" w:fill="FFFFFF" w:themeFill="background2"/>
            <w:spacing w:line="240" w:lineRule="exact"/>
            <w:rPr>
              <w:color w:val="808080"/>
              <w:sz w:val="18"/>
              <w:szCs w:val="18"/>
              <w:lang w:val="en-US"/>
            </w:rPr>
          </w:pPr>
          <w:r w:rsidRPr="1FB753F3">
            <w:rPr>
              <w:color w:val="808080" w:themeColor="background2" w:themeShade="80"/>
              <w:sz w:val="18"/>
              <w:szCs w:val="18"/>
            </w:rPr>
            <w:t>Media Relations</w:t>
          </w:r>
        </w:p>
        <w:p w14:paraId="5404F5D6" w14:textId="0B56C714" w:rsidR="00E653F2" w:rsidRPr="00F7176C" w:rsidRDefault="1FB753F3" w:rsidP="1FB753F3">
          <w:pPr>
            <w:shd w:val="clear" w:color="auto" w:fill="FFFFFF" w:themeFill="background2"/>
            <w:spacing w:line="240" w:lineRule="exact"/>
            <w:rPr>
              <w:color w:val="808080"/>
              <w:sz w:val="18"/>
              <w:szCs w:val="18"/>
              <w:lang w:val="en-US"/>
            </w:rPr>
          </w:pPr>
          <w:r w:rsidRPr="1FB753F3">
            <w:rPr>
              <w:color w:val="808080" w:themeColor="background2" w:themeShade="80"/>
              <w:sz w:val="18"/>
              <w:szCs w:val="18"/>
            </w:rPr>
            <w:t>BASF</w:t>
          </w:r>
        </w:p>
        <w:p w14:paraId="5D58072E" w14:textId="1B200370" w:rsidR="00E653F2" w:rsidRPr="00F7176C" w:rsidRDefault="1FB753F3" w:rsidP="1FB753F3">
          <w:pPr>
            <w:shd w:val="clear" w:color="auto" w:fill="FFFFFF" w:themeFill="background2"/>
            <w:spacing w:line="240" w:lineRule="exact"/>
            <w:rPr>
              <w:color w:val="808080"/>
              <w:sz w:val="18"/>
              <w:szCs w:val="18"/>
              <w:lang w:val="en-US"/>
            </w:rPr>
          </w:pPr>
          <w:r w:rsidRPr="1FB753F3">
            <w:rPr>
              <w:color w:val="808080" w:themeColor="background2" w:themeShade="80"/>
              <w:sz w:val="18"/>
              <w:szCs w:val="18"/>
            </w:rPr>
            <w:t xml:space="preserve">Phone: </w:t>
          </w:r>
        </w:p>
        <w:p w14:paraId="151853E5" w14:textId="08850D28" w:rsidR="00E653F2" w:rsidRPr="00F7176C" w:rsidRDefault="1FB753F3" w:rsidP="00E653F2">
          <w:pPr>
            <w:tabs>
              <w:tab w:val="left" w:pos="983"/>
            </w:tabs>
            <w:spacing w:line="240" w:lineRule="exact"/>
            <w:ind w:right="454"/>
            <w:rPr>
              <w:rFonts w:eastAsia="Calibri" w:cs="Times New Roman"/>
              <w:color w:val="808080"/>
              <w:sz w:val="18"/>
              <w:szCs w:val="18"/>
            </w:rPr>
          </w:pPr>
          <w:r w:rsidRPr="1FB753F3">
            <w:rPr>
              <w:color w:val="808080" w:themeColor="background2" w:themeShade="80"/>
              <w:sz w:val="18"/>
              <w:szCs w:val="18"/>
            </w:rPr>
            <w:t>Email:</w:t>
          </w:r>
        </w:p>
        <w:p w14:paraId="6157260C" w14:textId="77777777" w:rsidR="00E653F2" w:rsidRPr="00F7176C" w:rsidRDefault="00E653F2" w:rsidP="1FB753F3">
          <w:pPr>
            <w:tabs>
              <w:tab w:val="center" w:pos="4536"/>
              <w:tab w:val="right" w:pos="9072"/>
            </w:tabs>
            <w:ind w:right="284"/>
            <w:rPr>
              <w:rFonts w:eastAsia="Calibri" w:cs="Times New Roman"/>
              <w:noProof/>
              <w:color w:val="808080"/>
            </w:rPr>
          </w:pPr>
        </w:p>
      </w:tc>
      <w:tc>
        <w:tcPr>
          <w:tcW w:w="3194" w:type="dxa"/>
        </w:tcPr>
        <w:p w14:paraId="675B7A7E" w14:textId="0D2332CF" w:rsidR="00E653F2" w:rsidRPr="000774E5" w:rsidRDefault="1FB753F3" w:rsidP="00E653F2">
          <w:pPr>
            <w:tabs>
              <w:tab w:val="left" w:pos="983"/>
            </w:tabs>
            <w:spacing w:line="240" w:lineRule="exact"/>
            <w:ind w:right="454"/>
            <w:rPr>
              <w:rFonts w:eastAsia="Calibri" w:cs="Times New Roman"/>
              <w:color w:val="808080"/>
              <w:sz w:val="18"/>
              <w:szCs w:val="18"/>
              <w:lang w:val="fr-FR"/>
            </w:rPr>
          </w:pPr>
          <w:r w:rsidRPr="000774E5">
            <w:rPr>
              <w:rFonts w:eastAsia="Calibri" w:cs="Times New Roman"/>
              <w:color w:val="808080" w:themeColor="background2" w:themeShade="80"/>
              <w:sz w:val="18"/>
              <w:szCs w:val="18"/>
              <w:lang w:val="fr-FR"/>
            </w:rPr>
            <w:t>Jane Craigie Marketing</w:t>
          </w:r>
        </w:p>
        <w:p w14:paraId="3B770F56" w14:textId="1A60E680" w:rsidR="00E653F2" w:rsidRPr="000774E5" w:rsidRDefault="1FB753F3" w:rsidP="00E653F2">
          <w:pPr>
            <w:tabs>
              <w:tab w:val="left" w:pos="983"/>
            </w:tabs>
            <w:spacing w:line="240" w:lineRule="exact"/>
            <w:ind w:right="454"/>
            <w:rPr>
              <w:rFonts w:eastAsia="Calibri" w:cs="Times New Roman"/>
              <w:color w:val="808080"/>
              <w:sz w:val="18"/>
              <w:szCs w:val="18"/>
              <w:lang w:val="fr-FR"/>
            </w:rPr>
          </w:pPr>
          <w:r w:rsidRPr="000774E5">
            <w:rPr>
              <w:rFonts w:eastAsia="Calibri" w:cs="Times New Roman"/>
              <w:color w:val="808080" w:themeColor="background2" w:themeShade="80"/>
              <w:sz w:val="18"/>
              <w:szCs w:val="18"/>
              <w:lang w:val="fr-FR"/>
            </w:rPr>
            <w:t xml:space="preserve">Phone: </w:t>
          </w:r>
        </w:p>
        <w:p w14:paraId="61942EBB" w14:textId="4755B685" w:rsidR="00E653F2" w:rsidRPr="000774E5" w:rsidRDefault="1FB753F3" w:rsidP="00E653F2">
          <w:pPr>
            <w:rPr>
              <w:rFonts w:eastAsia="Calibri" w:cs="Times New Roman"/>
              <w:color w:val="808080"/>
              <w:sz w:val="18"/>
              <w:szCs w:val="18"/>
              <w:lang w:val="fr-FR"/>
            </w:rPr>
          </w:pPr>
          <w:r w:rsidRPr="000774E5">
            <w:rPr>
              <w:rFonts w:eastAsia="Calibri" w:cs="Times New Roman"/>
              <w:color w:val="808080" w:themeColor="background2" w:themeShade="80"/>
              <w:sz w:val="18"/>
              <w:szCs w:val="18"/>
              <w:lang w:val="fr-FR"/>
            </w:rPr>
            <w:t>Email:</w:t>
          </w:r>
        </w:p>
        <w:p w14:paraId="0CD1A9A2" w14:textId="77777777" w:rsidR="00E653F2" w:rsidRPr="000774E5" w:rsidRDefault="00E653F2" w:rsidP="1FB753F3">
          <w:pPr>
            <w:rPr>
              <w:rFonts w:eastAsia="Calibri" w:cs="Times New Roman"/>
              <w:noProof/>
              <w:color w:val="808080"/>
              <w:lang w:val="fr-FR"/>
            </w:rPr>
          </w:pPr>
        </w:p>
      </w:tc>
      <w:tc>
        <w:tcPr>
          <w:tcW w:w="3194" w:type="dxa"/>
        </w:tcPr>
        <w:p w14:paraId="62655C54" w14:textId="77777777" w:rsidR="00E653F2" w:rsidRPr="000774E5" w:rsidRDefault="1FB753F3" w:rsidP="00E653F2">
          <w:pPr>
            <w:tabs>
              <w:tab w:val="left" w:pos="983"/>
            </w:tabs>
            <w:spacing w:line="240" w:lineRule="exact"/>
            <w:ind w:right="454"/>
            <w:rPr>
              <w:rFonts w:eastAsia="Calibri" w:cs="Times New Roman"/>
              <w:color w:val="808080" w:themeColor="background1" w:themeShade="80"/>
              <w:sz w:val="18"/>
              <w:szCs w:val="18"/>
              <w:lang w:val="fr-FR"/>
            </w:rPr>
          </w:pPr>
          <w:r w:rsidRPr="000774E5">
            <w:rPr>
              <w:rFonts w:eastAsia="Calibri" w:cs="Times New Roman"/>
              <w:color w:val="808080" w:themeColor="background2" w:themeShade="80"/>
              <w:sz w:val="18"/>
              <w:szCs w:val="18"/>
              <w:lang w:val="fr-FR"/>
            </w:rPr>
            <w:t>BASF SE</w:t>
          </w:r>
        </w:p>
        <w:p w14:paraId="6593F05C" w14:textId="77777777" w:rsidR="00E653F2" w:rsidRPr="000774E5" w:rsidRDefault="1FB753F3" w:rsidP="00E653F2">
          <w:pPr>
            <w:tabs>
              <w:tab w:val="left" w:pos="983"/>
            </w:tabs>
            <w:spacing w:line="240" w:lineRule="exact"/>
            <w:ind w:right="454"/>
            <w:rPr>
              <w:rFonts w:eastAsia="Calibri" w:cs="Times New Roman"/>
              <w:color w:val="808080" w:themeColor="background1" w:themeShade="80"/>
              <w:sz w:val="18"/>
              <w:szCs w:val="18"/>
              <w:lang w:val="fr-FR"/>
            </w:rPr>
          </w:pPr>
          <w:r w:rsidRPr="000774E5">
            <w:rPr>
              <w:rFonts w:eastAsia="Calibri" w:cs="Times New Roman"/>
              <w:color w:val="808080" w:themeColor="background2" w:themeShade="80"/>
              <w:sz w:val="18"/>
              <w:szCs w:val="18"/>
              <w:lang w:val="fr-FR"/>
            </w:rPr>
            <w:t>67056 Ludwigshafen</w:t>
          </w:r>
        </w:p>
        <w:p w14:paraId="7778DE33" w14:textId="77777777" w:rsidR="00E653F2" w:rsidRPr="000774E5" w:rsidRDefault="1FB753F3" w:rsidP="00E653F2">
          <w:pPr>
            <w:tabs>
              <w:tab w:val="left" w:pos="983"/>
            </w:tabs>
            <w:spacing w:line="240" w:lineRule="exact"/>
            <w:ind w:right="454"/>
            <w:rPr>
              <w:rFonts w:eastAsia="Calibri" w:cs="Times New Roman"/>
              <w:color w:val="808080" w:themeColor="background1" w:themeShade="80"/>
              <w:sz w:val="18"/>
              <w:szCs w:val="18"/>
              <w:lang w:val="fr-FR"/>
            </w:rPr>
          </w:pPr>
          <w:hyperlink r:id="rId1">
            <w:r w:rsidRPr="000774E5">
              <w:rPr>
                <w:rStyle w:val="Hyperlink"/>
                <w:rFonts w:eastAsia="Calibri" w:cs="Times New Roman"/>
                <w:color w:val="808080" w:themeColor="background2" w:themeShade="80"/>
                <w:sz w:val="18"/>
                <w:szCs w:val="18"/>
                <w:lang w:val="fr-FR"/>
              </w:rPr>
              <w:t>www.basf.com</w:t>
            </w:r>
          </w:hyperlink>
        </w:p>
        <w:p w14:paraId="72F13021" w14:textId="77777777" w:rsidR="00E653F2" w:rsidRPr="00F7176C" w:rsidRDefault="1FB753F3" w:rsidP="1FB753F3">
          <w:pPr>
            <w:tabs>
              <w:tab w:val="left" w:pos="983"/>
            </w:tabs>
            <w:spacing w:line="240" w:lineRule="exact"/>
            <w:ind w:right="454"/>
            <w:rPr>
              <w:noProof/>
              <w:color w:val="808080"/>
            </w:rPr>
          </w:pPr>
          <w:r w:rsidRPr="1FB753F3">
            <w:rPr>
              <w:rFonts w:eastAsia="Calibri" w:cs="Times New Roman"/>
              <w:color w:val="808080" w:themeColor="background2" w:themeShade="80"/>
              <w:sz w:val="18"/>
              <w:szCs w:val="18"/>
              <w:u w:val="single"/>
            </w:rPr>
            <w:t>presse.kontakt@basf.com</w:t>
          </w:r>
        </w:p>
      </w:tc>
    </w:tr>
    <w:tr w:rsidR="006F4F44" w14:paraId="5D37008A" w14:textId="77777777" w:rsidTr="1FB753F3">
      <w:tc>
        <w:tcPr>
          <w:tcW w:w="3194" w:type="dxa"/>
        </w:tcPr>
        <w:p w14:paraId="36547197" w14:textId="77777777" w:rsidR="006F4F44" w:rsidRDefault="006F4F44" w:rsidP="1FB753F3">
          <w:pPr>
            <w:tabs>
              <w:tab w:val="center" w:pos="4536"/>
              <w:tab w:val="right" w:pos="9072"/>
            </w:tabs>
            <w:ind w:right="284"/>
            <w:rPr>
              <w:rFonts w:eastAsia="Calibri" w:cs="Times New Roman"/>
              <w:noProof/>
              <w:color w:val="808080"/>
            </w:rPr>
          </w:pPr>
        </w:p>
      </w:tc>
      <w:tc>
        <w:tcPr>
          <w:tcW w:w="3194" w:type="dxa"/>
        </w:tcPr>
        <w:p w14:paraId="60967124" w14:textId="77777777" w:rsidR="006F4F44" w:rsidRDefault="006F4F44" w:rsidP="1FB753F3">
          <w:pPr>
            <w:tabs>
              <w:tab w:val="center" w:pos="4536"/>
              <w:tab w:val="right" w:pos="9072"/>
            </w:tabs>
            <w:ind w:right="284"/>
            <w:rPr>
              <w:rFonts w:eastAsia="Calibri" w:cs="Times New Roman"/>
              <w:noProof/>
              <w:color w:val="808080"/>
              <w:lang w:val="en-US"/>
            </w:rPr>
          </w:pPr>
        </w:p>
      </w:tc>
      <w:tc>
        <w:tcPr>
          <w:tcW w:w="3194" w:type="dxa"/>
        </w:tcPr>
        <w:p w14:paraId="067F5044" w14:textId="77777777" w:rsidR="006F4F44" w:rsidRDefault="006F4F44" w:rsidP="1FB753F3">
          <w:pPr>
            <w:shd w:val="clear" w:color="auto" w:fill="FFFFFF" w:themeFill="background2"/>
            <w:spacing w:line="240" w:lineRule="exact"/>
            <w:rPr>
              <w:noProof/>
              <w:color w:val="808080"/>
            </w:rPr>
          </w:pPr>
        </w:p>
      </w:tc>
    </w:tr>
  </w:tbl>
  <w:p w14:paraId="221CA50C" w14:textId="77777777" w:rsidR="004B6B40" w:rsidRPr="00A84B6E" w:rsidRDefault="004B6B40" w:rsidP="1FB753F3">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D2AE" w14:textId="77777777" w:rsidR="00561336" w:rsidRDefault="00561336" w:rsidP="00B35193">
      <w:r>
        <w:separator/>
      </w:r>
    </w:p>
  </w:footnote>
  <w:footnote w:type="continuationSeparator" w:id="0">
    <w:p w14:paraId="6EEFA77C" w14:textId="77777777" w:rsidR="00561336" w:rsidRDefault="00561336"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1FB753F3" w:rsidP="1FB753F3">
    <w:pPr>
      <w:pStyle w:val="Header"/>
      <w:tabs>
        <w:tab w:val="left" w:pos="7713"/>
      </w:tabs>
      <w:ind w:right="0"/>
      <w:rPr>
        <w:color w:val="808080" w:themeColor="background1" w:themeShade="80"/>
        <w:sz w:val="18"/>
        <w:szCs w:val="18"/>
      </w:rPr>
    </w:pPr>
    <w:r w:rsidRPr="1FB753F3">
      <w:rPr>
        <w:color w:val="808080" w:themeColor="background2" w:themeShade="80"/>
        <w:sz w:val="18"/>
        <w:szCs w:val="18"/>
      </w:rPr>
      <w:t xml:space="preserve">Page </w:t>
    </w:r>
    <w:r w:rsidR="00A84B6E" w:rsidRPr="1FB753F3">
      <w:rPr>
        <w:color w:val="808080" w:themeColor="background2" w:themeShade="80"/>
        <w:sz w:val="18"/>
        <w:szCs w:val="18"/>
      </w:rPr>
      <w:fldChar w:fldCharType="begin"/>
    </w:r>
    <w:r w:rsidR="00A84B6E" w:rsidRPr="1FB753F3">
      <w:rPr>
        <w:color w:val="808080" w:themeColor="background2" w:themeShade="80"/>
        <w:sz w:val="18"/>
        <w:szCs w:val="18"/>
      </w:rPr>
      <w:instrText xml:space="preserve"> PAGE  \* Arabic  \* MERGEFORMAT </w:instrText>
    </w:r>
    <w:r w:rsidR="00A84B6E" w:rsidRPr="1FB753F3">
      <w:rPr>
        <w:color w:val="808080" w:themeColor="background2" w:themeShade="80"/>
        <w:sz w:val="18"/>
        <w:szCs w:val="18"/>
      </w:rPr>
      <w:fldChar w:fldCharType="separate"/>
    </w:r>
    <w:r w:rsidRPr="1FB753F3">
      <w:rPr>
        <w:color w:val="808080" w:themeColor="background2" w:themeShade="80"/>
        <w:sz w:val="18"/>
        <w:szCs w:val="18"/>
      </w:rPr>
      <w:t>2</w:t>
    </w:r>
    <w:r w:rsidR="00A84B6E" w:rsidRPr="1FB753F3">
      <w:rPr>
        <w:color w:val="808080" w:themeColor="background2" w:themeShade="80"/>
        <w:sz w:val="18"/>
        <w:szCs w:val="18"/>
      </w:rPr>
      <w:fldChar w:fldCharType="end"/>
    </w:r>
    <w:r w:rsidR="00A84B6E">
      <w:tab/>
    </w:r>
    <w:r w:rsidRPr="1FB753F3">
      <w:rPr>
        <w:color w:val="808080" w:themeColor="background2" w:themeShade="80"/>
        <w:sz w:val="18"/>
        <w:szCs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7B12"/>
    <w:rsid w:val="00041AEF"/>
    <w:rsid w:val="0004243A"/>
    <w:rsid w:val="000500AA"/>
    <w:rsid w:val="000544D8"/>
    <w:rsid w:val="00060167"/>
    <w:rsid w:val="00060907"/>
    <w:rsid w:val="0007173B"/>
    <w:rsid w:val="00074600"/>
    <w:rsid w:val="000774E5"/>
    <w:rsid w:val="000B655C"/>
    <w:rsid w:val="000B6C4D"/>
    <w:rsid w:val="000C0FF1"/>
    <w:rsid w:val="000D33E3"/>
    <w:rsid w:val="000D42FF"/>
    <w:rsid w:val="000D4720"/>
    <w:rsid w:val="000F0A6F"/>
    <w:rsid w:val="00104617"/>
    <w:rsid w:val="00127EEB"/>
    <w:rsid w:val="0013151E"/>
    <w:rsid w:val="001374C2"/>
    <w:rsid w:val="00141495"/>
    <w:rsid w:val="00152DE3"/>
    <w:rsid w:val="001A356D"/>
    <w:rsid w:val="001B3F17"/>
    <w:rsid w:val="001D6156"/>
    <w:rsid w:val="001D7935"/>
    <w:rsid w:val="001E656E"/>
    <w:rsid w:val="001F4592"/>
    <w:rsid w:val="001F50AF"/>
    <w:rsid w:val="001F6B67"/>
    <w:rsid w:val="00211324"/>
    <w:rsid w:val="0021611F"/>
    <w:rsid w:val="0022699A"/>
    <w:rsid w:val="00232036"/>
    <w:rsid w:val="0024026D"/>
    <w:rsid w:val="002547A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C4352"/>
    <w:rsid w:val="003D1EB0"/>
    <w:rsid w:val="003D730D"/>
    <w:rsid w:val="003E5325"/>
    <w:rsid w:val="0040536D"/>
    <w:rsid w:val="0042444A"/>
    <w:rsid w:val="0043054B"/>
    <w:rsid w:val="004436B8"/>
    <w:rsid w:val="0044522F"/>
    <w:rsid w:val="00460031"/>
    <w:rsid w:val="004653C7"/>
    <w:rsid w:val="00471F81"/>
    <w:rsid w:val="00472D5E"/>
    <w:rsid w:val="00486064"/>
    <w:rsid w:val="004A5C76"/>
    <w:rsid w:val="004B6697"/>
    <w:rsid w:val="004B6B40"/>
    <w:rsid w:val="004C535C"/>
    <w:rsid w:val="004D2237"/>
    <w:rsid w:val="004D77C9"/>
    <w:rsid w:val="004E461C"/>
    <w:rsid w:val="004E5BA4"/>
    <w:rsid w:val="004E6634"/>
    <w:rsid w:val="004F0E67"/>
    <w:rsid w:val="004F1084"/>
    <w:rsid w:val="004F1D70"/>
    <w:rsid w:val="00505575"/>
    <w:rsid w:val="005412BA"/>
    <w:rsid w:val="00547A84"/>
    <w:rsid w:val="00552E57"/>
    <w:rsid w:val="0055542E"/>
    <w:rsid w:val="00561336"/>
    <w:rsid w:val="005770B6"/>
    <w:rsid w:val="00586192"/>
    <w:rsid w:val="005A3354"/>
    <w:rsid w:val="005A5B24"/>
    <w:rsid w:val="005B4E10"/>
    <w:rsid w:val="005C0A27"/>
    <w:rsid w:val="005C285A"/>
    <w:rsid w:val="005F06CD"/>
    <w:rsid w:val="00602441"/>
    <w:rsid w:val="006037E0"/>
    <w:rsid w:val="00625780"/>
    <w:rsid w:val="00632B30"/>
    <w:rsid w:val="0064438C"/>
    <w:rsid w:val="006762EC"/>
    <w:rsid w:val="00682800"/>
    <w:rsid w:val="00686186"/>
    <w:rsid w:val="006C588B"/>
    <w:rsid w:val="006C60F6"/>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D010F"/>
    <w:rsid w:val="007F0DFC"/>
    <w:rsid w:val="007F4CD8"/>
    <w:rsid w:val="008061C8"/>
    <w:rsid w:val="00812DC4"/>
    <w:rsid w:val="0082683B"/>
    <w:rsid w:val="00826A4C"/>
    <w:rsid w:val="00831762"/>
    <w:rsid w:val="008349B0"/>
    <w:rsid w:val="00844AB2"/>
    <w:rsid w:val="00862DE6"/>
    <w:rsid w:val="008635FE"/>
    <w:rsid w:val="008724DF"/>
    <w:rsid w:val="00874534"/>
    <w:rsid w:val="008825BB"/>
    <w:rsid w:val="008854A4"/>
    <w:rsid w:val="00887821"/>
    <w:rsid w:val="008D66FF"/>
    <w:rsid w:val="008F3216"/>
    <w:rsid w:val="00930A93"/>
    <w:rsid w:val="00932C66"/>
    <w:rsid w:val="00932F00"/>
    <w:rsid w:val="00937C87"/>
    <w:rsid w:val="00937E38"/>
    <w:rsid w:val="00942C82"/>
    <w:rsid w:val="0094429D"/>
    <w:rsid w:val="0094622A"/>
    <w:rsid w:val="0094733F"/>
    <w:rsid w:val="00973192"/>
    <w:rsid w:val="00983588"/>
    <w:rsid w:val="00991BBE"/>
    <w:rsid w:val="009926F2"/>
    <w:rsid w:val="00994716"/>
    <w:rsid w:val="0099759F"/>
    <w:rsid w:val="009A0392"/>
    <w:rsid w:val="009C34EB"/>
    <w:rsid w:val="009C59AC"/>
    <w:rsid w:val="009E69A1"/>
    <w:rsid w:val="009F0D8B"/>
    <w:rsid w:val="009F3E91"/>
    <w:rsid w:val="00A3474C"/>
    <w:rsid w:val="00A41D08"/>
    <w:rsid w:val="00A61EA4"/>
    <w:rsid w:val="00A64171"/>
    <w:rsid w:val="00A82094"/>
    <w:rsid w:val="00A84B6E"/>
    <w:rsid w:val="00AA4270"/>
    <w:rsid w:val="00AA79F4"/>
    <w:rsid w:val="00AB6659"/>
    <w:rsid w:val="00AD04CA"/>
    <w:rsid w:val="00AD1D93"/>
    <w:rsid w:val="00AD6D6F"/>
    <w:rsid w:val="00AE2087"/>
    <w:rsid w:val="00AE3532"/>
    <w:rsid w:val="00AF3512"/>
    <w:rsid w:val="00AF6FC1"/>
    <w:rsid w:val="00B10AC1"/>
    <w:rsid w:val="00B12732"/>
    <w:rsid w:val="00B1660E"/>
    <w:rsid w:val="00B247CD"/>
    <w:rsid w:val="00B27B22"/>
    <w:rsid w:val="00B35193"/>
    <w:rsid w:val="00B508C7"/>
    <w:rsid w:val="00B5473C"/>
    <w:rsid w:val="00B70E6D"/>
    <w:rsid w:val="00B73F1A"/>
    <w:rsid w:val="00B75E06"/>
    <w:rsid w:val="00B76AAA"/>
    <w:rsid w:val="00B7724F"/>
    <w:rsid w:val="00B874A3"/>
    <w:rsid w:val="00B923DA"/>
    <w:rsid w:val="00B93230"/>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D5D9B"/>
    <w:rsid w:val="00CE4B41"/>
    <w:rsid w:val="00CF7AAE"/>
    <w:rsid w:val="00D00966"/>
    <w:rsid w:val="00D23319"/>
    <w:rsid w:val="00D30E42"/>
    <w:rsid w:val="00D61888"/>
    <w:rsid w:val="00D649E1"/>
    <w:rsid w:val="00D712C9"/>
    <w:rsid w:val="00D866E3"/>
    <w:rsid w:val="00D93993"/>
    <w:rsid w:val="00DB0EA4"/>
    <w:rsid w:val="00DB30A5"/>
    <w:rsid w:val="00DB43D2"/>
    <w:rsid w:val="00DD0E21"/>
    <w:rsid w:val="00E02421"/>
    <w:rsid w:val="00E06C36"/>
    <w:rsid w:val="00E3130F"/>
    <w:rsid w:val="00E35D1B"/>
    <w:rsid w:val="00E64554"/>
    <w:rsid w:val="00E653F2"/>
    <w:rsid w:val="00E9407E"/>
    <w:rsid w:val="00EE1D35"/>
    <w:rsid w:val="00EF1D91"/>
    <w:rsid w:val="00F05932"/>
    <w:rsid w:val="00F05EF8"/>
    <w:rsid w:val="00F525D9"/>
    <w:rsid w:val="00F536DC"/>
    <w:rsid w:val="00F6539E"/>
    <w:rsid w:val="00F67655"/>
    <w:rsid w:val="00FA0FB2"/>
    <w:rsid w:val="00FB27A9"/>
    <w:rsid w:val="00FC7D30"/>
    <w:rsid w:val="00FD694D"/>
    <w:rsid w:val="00FD77D5"/>
    <w:rsid w:val="0466E77B"/>
    <w:rsid w:val="07A3B115"/>
    <w:rsid w:val="0F4387CB"/>
    <w:rsid w:val="0FB6EE7C"/>
    <w:rsid w:val="14D3221B"/>
    <w:rsid w:val="1BA4F61F"/>
    <w:rsid w:val="1DEB6BB4"/>
    <w:rsid w:val="1E547A9B"/>
    <w:rsid w:val="1FB753F3"/>
    <w:rsid w:val="269C3EF7"/>
    <w:rsid w:val="28C7E021"/>
    <w:rsid w:val="2F6AE7DF"/>
    <w:rsid w:val="2F6E2C05"/>
    <w:rsid w:val="3333CE66"/>
    <w:rsid w:val="33B3B9B2"/>
    <w:rsid w:val="38434E07"/>
    <w:rsid w:val="3A8AF65D"/>
    <w:rsid w:val="3BDE7436"/>
    <w:rsid w:val="3DC3352E"/>
    <w:rsid w:val="4921CFC9"/>
    <w:rsid w:val="4D0BDFD3"/>
    <w:rsid w:val="51058CFF"/>
    <w:rsid w:val="5388DA4F"/>
    <w:rsid w:val="571EBC0E"/>
    <w:rsid w:val="57CD547A"/>
    <w:rsid w:val="5C62CF78"/>
    <w:rsid w:val="61C1C2F3"/>
    <w:rsid w:val="6F1F8953"/>
    <w:rsid w:val="79F9098C"/>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B753F3"/>
    <w:rPr>
      <w:lang w:val="en-GB"/>
    </w:rPr>
  </w:style>
  <w:style w:type="paragraph" w:styleId="Heading1">
    <w:name w:val="heading 1"/>
    <w:basedOn w:val="Normal"/>
    <w:next w:val="Normal"/>
    <w:link w:val="Heading1Char"/>
    <w:uiPriority w:val="9"/>
    <w:qFormat/>
    <w:rsid w:val="1FB753F3"/>
    <w:pPr>
      <w:spacing w:after="240"/>
      <w:outlineLvl w:val="0"/>
    </w:pPr>
    <w:rPr>
      <w:b/>
      <w:bCs/>
      <w:color w:val="000000" w:themeColor="text1"/>
      <w:sz w:val="24"/>
      <w:szCs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1FB753F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1FB753F3"/>
    <w:pPr>
      <w:tabs>
        <w:tab w:val="center" w:pos="4536"/>
        <w:tab w:val="right" w:pos="9072"/>
      </w:tabs>
      <w:ind w:right="284"/>
    </w:pPr>
    <w:rPr>
      <w:rFonts w:eastAsia="Calibri" w:cs="Times New Roman"/>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uiPriority w:val="1"/>
    <w:rsid w:val="1FB753F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uiPriority w:val="1"/>
    <w:rsid w:val="1FB753F3"/>
    <w:pPr>
      <w:tabs>
        <w:tab w:val="left" w:pos="983"/>
      </w:tabs>
      <w:spacing w:line="240" w:lineRule="exact"/>
      <w:ind w:left="180" w:right="-108"/>
    </w:pPr>
    <w:rPr>
      <w:rFonts w:eastAsia="Calibri" w:cs="Times New Roman"/>
      <w:sz w:val="18"/>
      <w:szCs w:val="18"/>
    </w:rPr>
  </w:style>
  <w:style w:type="paragraph" w:customStyle="1" w:styleId="Abstandzumtitle">
    <w:name w:val="Abstand zum title"/>
    <w:basedOn w:val="Normal"/>
    <w:uiPriority w:val="1"/>
    <w:rsid w:val="1FB753F3"/>
    <w:pPr>
      <w:spacing w:before="560" w:line="280" w:lineRule="exact"/>
      <w:ind w:right="284"/>
    </w:pPr>
    <w:rPr>
      <w:rFonts w:eastAsia="Calibri" w:cs="Times New Roman"/>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rPr>
  </w:style>
  <w:style w:type="paragraph" w:customStyle="1" w:styleId="FormatStandard">
    <w:name w:val="Format Standard"/>
    <w:basedOn w:val="Normal"/>
    <w:uiPriority w:val="1"/>
    <w:rsid w:val="1FB753F3"/>
    <w:pPr>
      <w:spacing w:after="200" w:line="360" w:lineRule="auto"/>
      <w:ind w:right="3124"/>
    </w:pPr>
    <w:rPr>
      <w:rFonts w:eastAsia="Calibri" w:cs="Times New Roman"/>
      <w:sz w:val="24"/>
      <w:szCs w:val="24"/>
    </w:rPr>
  </w:style>
  <w:style w:type="paragraph" w:customStyle="1" w:styleId="Boilerplateberschrift">
    <w:name w:val="Boilerplate Überschrift"/>
    <w:basedOn w:val="Normal"/>
    <w:uiPriority w:val="1"/>
    <w:rsid w:val="1FB753F3"/>
    <w:pPr>
      <w:spacing w:after="200" w:line="360" w:lineRule="auto"/>
      <w:ind w:right="3124"/>
    </w:pPr>
    <w:rPr>
      <w:rFonts w:eastAsia="Calibri" w:cs="Times New Roman"/>
      <w:b/>
      <w:bCs/>
    </w:rPr>
  </w:style>
  <w:style w:type="paragraph" w:customStyle="1" w:styleId="BoilerplateText">
    <w:name w:val="Boilerplate Text"/>
    <w:basedOn w:val="Normal"/>
    <w:uiPriority w:val="1"/>
    <w:rsid w:val="1FB753F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1FB753F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1FB753F3"/>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1FB753F3"/>
    <w:rPr>
      <w:rFonts w:ascii="Calibri" w:hAnsi="Calibri"/>
      <w:sz w:val="22"/>
      <w:szCs w:val="22"/>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0774E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7271">
      <w:bodyDiv w:val="1"/>
      <w:marLeft w:val="0"/>
      <w:marRight w:val="0"/>
      <w:marTop w:val="0"/>
      <w:marBottom w:val="0"/>
      <w:divBdr>
        <w:top w:val="none" w:sz="0" w:space="0" w:color="auto"/>
        <w:left w:val="none" w:sz="0" w:space="0" w:color="auto"/>
        <w:bottom w:val="none" w:sz="0" w:space="0" w:color="auto"/>
        <w:right w:val="none" w:sz="0" w:space="0" w:color="auto"/>
      </w:divBdr>
    </w:div>
    <w:div w:id="1194232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255F1DCD-A473-4BAC-B1C4-CD41171B1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3</cp:revision>
  <cp:lastPrinted>2017-08-25T13:00:00Z</cp:lastPrinted>
  <dcterms:created xsi:type="dcterms:W3CDTF">2025-04-14T08:03:00Z</dcterms:created>
  <dcterms:modified xsi:type="dcterms:W3CDTF">2025-04-14T08:03:00Z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7fb6a1cb,53cbfa6e,5694951b</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