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55AB2" w14:textId="77777777" w:rsidR="00F72ECB" w:rsidRDefault="00F72ECB" w:rsidP="006F0566">
      <w:pPr>
        <w:rPr>
          <w:b/>
          <w:bCs/>
        </w:rPr>
      </w:pPr>
    </w:p>
    <w:p w14:paraId="76882257" w14:textId="5AEA08C8" w:rsidR="00F72ECB" w:rsidRDefault="002B1291" w:rsidP="000E3556">
      <w:pPr>
        <w:spacing w:after="0"/>
        <w:rPr>
          <w:b/>
          <w:bCs/>
        </w:rPr>
      </w:pPr>
      <w:r>
        <w:rPr>
          <w:b/>
          <w:bCs/>
        </w:rPr>
        <w:t>Press Release</w:t>
      </w:r>
    </w:p>
    <w:p w14:paraId="7859D699" w14:textId="321379F6" w:rsidR="002B1291" w:rsidRDefault="00855A37" w:rsidP="000E3556">
      <w:pPr>
        <w:spacing w:after="0"/>
      </w:pPr>
      <w:r>
        <w:t>02 July</w:t>
      </w:r>
      <w:r w:rsidR="2B77462E">
        <w:t xml:space="preserve"> 2026</w:t>
      </w:r>
    </w:p>
    <w:p w14:paraId="5421539E" w14:textId="705AF603" w:rsidR="00855A37" w:rsidRPr="000E3556" w:rsidRDefault="00855A37" w:rsidP="000E3556">
      <w:pPr>
        <w:spacing w:after="0"/>
      </w:pPr>
      <w:r>
        <w:t>For Immediate Use</w:t>
      </w:r>
    </w:p>
    <w:p w14:paraId="6996BC70" w14:textId="77777777" w:rsidR="002B1291" w:rsidRDefault="002B1291" w:rsidP="006F0566">
      <w:pPr>
        <w:rPr>
          <w:b/>
          <w:bCs/>
        </w:rPr>
      </w:pPr>
    </w:p>
    <w:p w14:paraId="03C0BA94" w14:textId="47C548D6" w:rsidR="006F0566" w:rsidRPr="006F0566" w:rsidRDefault="006F0566" w:rsidP="006F0566">
      <w:pPr>
        <w:rPr>
          <w:b/>
          <w:bCs/>
        </w:rPr>
      </w:pPr>
      <w:r w:rsidRPr="006F0566">
        <w:rPr>
          <w:b/>
          <w:bCs/>
        </w:rPr>
        <w:t xml:space="preserve">Knight Frank and </w:t>
      </w:r>
      <w:proofErr w:type="spellStart"/>
      <w:r w:rsidRPr="006F0566">
        <w:rPr>
          <w:b/>
          <w:bCs/>
        </w:rPr>
        <w:t>Maydencroft</w:t>
      </w:r>
      <w:proofErr w:type="spellEnd"/>
      <w:r w:rsidRPr="006F0566">
        <w:rPr>
          <w:b/>
          <w:bCs/>
        </w:rPr>
        <w:t xml:space="preserve"> Announce Formal Partnership to Deliver Integrated Land and Environmental Services</w:t>
      </w:r>
    </w:p>
    <w:p w14:paraId="13C2774A" w14:textId="77777777" w:rsidR="006F0566" w:rsidRPr="006F0566" w:rsidRDefault="006F0566" w:rsidP="006F0566">
      <w:r w:rsidRPr="006F0566">
        <w:t>A relationship nearly two decades in the making takes its next step, bringing together two of the rural sector's most respected names to offer clients a seamless, expert-led service across forestry, ecology, arboriculture and nature recovery.</w:t>
      </w:r>
    </w:p>
    <w:p w14:paraId="26671C37" w14:textId="77777777" w:rsidR="006F0566" w:rsidRPr="006F0566" w:rsidRDefault="006F0566" w:rsidP="006F0566">
      <w:r w:rsidRPr="006F0566">
        <w:t xml:space="preserve">Knight Frank and </w:t>
      </w:r>
      <w:proofErr w:type="spellStart"/>
      <w:r w:rsidRPr="006F0566">
        <w:t>Maydencroft</w:t>
      </w:r>
      <w:proofErr w:type="spellEnd"/>
      <w:r w:rsidRPr="006F0566">
        <w:t xml:space="preserve"> have announced a formal service partnership that will see </w:t>
      </w:r>
      <w:proofErr w:type="spellStart"/>
      <w:r w:rsidRPr="006F0566">
        <w:t>Maydencroft's</w:t>
      </w:r>
      <w:proofErr w:type="spellEnd"/>
      <w:r w:rsidRPr="006F0566">
        <w:t xml:space="preserve"> specialist environmental and land management consultancy delivered in-house as part of Knight Frank's rural estate services offering.</w:t>
      </w:r>
    </w:p>
    <w:p w14:paraId="5CB224A6" w14:textId="2A752B4D" w:rsidR="006F0566" w:rsidRPr="006F0566" w:rsidRDefault="6A525BD7" w:rsidP="006F0566">
      <w:r>
        <w:t>The agreement formalises a working relationship that stretches back to the mid-2000s, when Maydencroft - then a small rural contracting firm in Hertfordshire - began providing tree safety inspections and land management consultancy to Knight Frank's eastern region. Over the intervening years, as Maydencroft grew to a team of around 150 people across multiple divisions and offices, the two organisations worked increasingly closely together across forestry, veteran tree management, protected species surveys, invasive species control and, more recently, biodiversity net gain (BNG).</w:t>
      </w:r>
    </w:p>
    <w:p w14:paraId="3934D6C3" w14:textId="56BB67B3" w:rsidR="006F0566" w:rsidRPr="006F0566" w:rsidRDefault="006F0566" w:rsidP="006F0566">
      <w:r w:rsidRPr="006F0566">
        <w:t xml:space="preserve">Rather than a conventional outsourcing arrangement, the partnership allows </w:t>
      </w:r>
      <w:proofErr w:type="spellStart"/>
      <w:r w:rsidRPr="006F0566">
        <w:t>Maydencroft's</w:t>
      </w:r>
      <w:proofErr w:type="spellEnd"/>
      <w:r w:rsidRPr="006F0566">
        <w:t xml:space="preserve"> services to be offered as an integrated part of Knight Frank's proposition, so that clients receive a joined-up experience without the friction of managing multiple external consultants. For Knight Frank this means a broader and more confident range of environmental and ecological expertise; for </w:t>
      </w:r>
      <w:proofErr w:type="spellStart"/>
      <w:r w:rsidRPr="006F0566">
        <w:t>Maydencroft</w:t>
      </w:r>
      <w:proofErr w:type="spellEnd"/>
      <w:r w:rsidRPr="006F0566">
        <w:t>, a platform to reach new estates and new clients across Knight Frank's national network.</w:t>
      </w:r>
    </w:p>
    <w:p w14:paraId="3B1FC43E" w14:textId="51313D3F" w:rsidR="006F0566" w:rsidRPr="006F0566" w:rsidRDefault="006F0566" w:rsidP="006F0566">
      <w:r w:rsidRPr="006F0566">
        <w:t xml:space="preserve">Mark Topliff, </w:t>
      </w:r>
      <w:r w:rsidR="00CF5665">
        <w:t>Natural Capital Consultant</w:t>
      </w:r>
      <w:r w:rsidRPr="006F0566">
        <w:t xml:space="preserve"> at Knight Frank, said: "The rural estate sector is navigating a period of considerable change, and our clients rightly expect authoritative, integrated advice that reflects both the complexity and the opportunity that presents. Our relationship with </w:t>
      </w:r>
      <w:proofErr w:type="spellStart"/>
      <w:r w:rsidRPr="006F0566">
        <w:t>Maydencroft</w:t>
      </w:r>
      <w:proofErr w:type="spellEnd"/>
      <w:r w:rsidRPr="006F0566">
        <w:t xml:space="preserve"> has been built over many years of close working, and formalising that into a structured partnership felt like the right step - both for the quality of service we can offer and for the long-term benefit of the estates and landowners we work with."</w:t>
      </w:r>
    </w:p>
    <w:p w14:paraId="4CB84A5A" w14:textId="5791EA47" w:rsidR="006F0566" w:rsidRPr="006F0566" w:rsidRDefault="6A525BD7" w:rsidP="6A525BD7">
      <w:r>
        <w:t>The announcement comes at a significant moment for the sector. Biodiversity net gain - already mandatory for most developments in England - is set to extend to Nationally Significant Infrastructure Projects (NSIPs) later this year, opening up substantial new opportunities for landowners and their advisers. Both organisations have been active in this space for several years and are well placed to support clients in navigating this evolving market. Beyond BNG, the partnership spans the full range of Maydencroft's consultancy services, including forestry, arboriculture, ecology, nature recovery and landscape.</w:t>
      </w:r>
    </w:p>
    <w:p w14:paraId="550931A4" w14:textId="1D03ABF9" w:rsidR="006F0566" w:rsidRPr="006F0566" w:rsidRDefault="006F0566" w:rsidP="006F0566">
      <w:r w:rsidRPr="006F0566">
        <w:t xml:space="preserve">Jon Collins, </w:t>
      </w:r>
      <w:r w:rsidR="00CF5665">
        <w:t>Head of Consultancy</w:t>
      </w:r>
      <w:r w:rsidRPr="006F0566">
        <w:t xml:space="preserve"> at </w:t>
      </w:r>
      <w:proofErr w:type="spellStart"/>
      <w:r w:rsidRPr="006F0566">
        <w:t>Maydencroft</w:t>
      </w:r>
      <w:proofErr w:type="spellEnd"/>
      <w:r w:rsidRPr="006F0566">
        <w:t xml:space="preserve">, said: "What excites me most about this agreement is that it genuinely works both ways. We encounter clients who need exactly what Knight Frank can offer, just as they encounter estates that need our technical expertise </w:t>
      </w:r>
      <w:r>
        <w:t>-</w:t>
      </w:r>
      <w:r w:rsidRPr="006F0566">
        <w:t xml:space="preserve"> having </w:t>
      </w:r>
      <w:r w:rsidRPr="006F0566">
        <w:lastRenderedPageBreak/>
        <w:t>that formal structure in place means we can act quickly and confidently for the people we work with, knowing there is real depth on both sides."</w:t>
      </w:r>
    </w:p>
    <w:p w14:paraId="0FD74F80" w14:textId="77777777" w:rsidR="00276CBE" w:rsidRDefault="006F0566">
      <w:r w:rsidRPr="006F0566">
        <w:t xml:space="preserve">The partnership is already producing results on the ground. In Kent, </w:t>
      </w:r>
      <w:proofErr w:type="spellStart"/>
      <w:r w:rsidRPr="006F0566">
        <w:t>Maydencroft</w:t>
      </w:r>
      <w:proofErr w:type="spellEnd"/>
      <w:r w:rsidRPr="006F0566">
        <w:t xml:space="preserve"> and Knight Frank have been collaborating on the management of a private estate where an initial forestry brief has evolved into a broader programme of sensitive veteran tree management and ecological survey work </w:t>
      </w:r>
      <w:r>
        <w:t>-</w:t>
      </w:r>
      <w:r w:rsidRPr="006F0566">
        <w:t xml:space="preserve"> precisely the kind of integrated, multi-disciplinary approach the formal agreement is designed to make possible at scale. More recently, the two organisations have been working with Knight Frank's Harrogate office on a programme combining biodiversity net gain assessment with tree safety inspections across an estate in the north of England </w:t>
      </w:r>
      <w:r>
        <w:t>-</w:t>
      </w:r>
      <w:r w:rsidRPr="006F0566">
        <w:t xml:space="preserve"> one of the first projects delivered under the new formal agreement, and an early indicator of the national reach the partnership is intended to bring.</w:t>
      </w:r>
    </w:p>
    <w:p w14:paraId="0B362256" w14:textId="7B49BD26" w:rsidR="00276CBE" w:rsidRDefault="00276CBE">
      <w:r>
        <w:t xml:space="preserve">To </w:t>
      </w:r>
      <w:r w:rsidR="0014610C">
        <w:t xml:space="preserve">find out more about the services offered, </w:t>
      </w:r>
      <w:r w:rsidR="00CF5A8B">
        <w:t xml:space="preserve">visit </w:t>
      </w:r>
      <w:hyperlink r:id="rId9" w:history="1">
        <w:r w:rsidR="00AC78D2" w:rsidRPr="00DB4310">
          <w:rPr>
            <w:rStyle w:val="Hyperlink"/>
          </w:rPr>
          <w:t>https://www.knightfrank.co.uk/commercial/rural-property</w:t>
        </w:r>
      </w:hyperlink>
      <w:r w:rsidR="00AC78D2">
        <w:t xml:space="preserve"> </w:t>
      </w:r>
      <w:r w:rsidR="00F81723">
        <w:t xml:space="preserve"> </w:t>
      </w:r>
    </w:p>
    <w:p w14:paraId="6D1B6D0E" w14:textId="5211AD67" w:rsidR="008B73DA" w:rsidRDefault="006F0566">
      <w:pPr>
        <w:rPr>
          <w:b/>
          <w:bCs/>
        </w:rPr>
      </w:pPr>
      <w:r w:rsidRPr="006F0566">
        <w:rPr>
          <w:b/>
          <w:bCs/>
        </w:rPr>
        <w:t>/ENDS</w:t>
      </w:r>
    </w:p>
    <w:p w14:paraId="7D0F96D4" w14:textId="77777777" w:rsidR="00586084" w:rsidRPr="00645047" w:rsidRDefault="00586084" w:rsidP="00586084">
      <w:pPr>
        <w:rPr>
          <w:b/>
          <w:bCs/>
        </w:rPr>
      </w:pPr>
      <w:r w:rsidRPr="252CE04F">
        <w:rPr>
          <w:b/>
          <w:bCs/>
        </w:rPr>
        <w:t>Notes to Editors</w:t>
      </w:r>
    </w:p>
    <w:p w14:paraId="5A1A4BD5" w14:textId="77777777" w:rsidR="00586084" w:rsidRPr="00300EA2" w:rsidRDefault="00586084" w:rsidP="00586084">
      <w:pPr>
        <w:pStyle w:val="NormalWeb"/>
        <w:spacing w:after="120"/>
        <w:rPr>
          <w:rFonts w:ascii="Arial" w:hAnsi="Arial" w:cs="Arial"/>
          <w:sz w:val="20"/>
          <w:szCs w:val="20"/>
        </w:rPr>
      </w:pPr>
      <w:r w:rsidRPr="3F5919F5">
        <w:rPr>
          <w:rFonts w:ascii="Arial" w:hAnsi="Arial" w:cs="Arial"/>
          <w:sz w:val="20"/>
          <w:szCs w:val="20"/>
        </w:rPr>
        <w:t>Knight Frank LLP is the leading independent global property consultancy, serving as our clients’ partners in property for more than 125 years. Headquartered in London, Knight Frank has 27,000+ people operating from 740+ offices across 50 territories. The Group advises clients ranging from individual owners and buyers to major developers, investors and corporate tenants. For further information about the Firm, please visit knightfrank.com</w:t>
      </w:r>
    </w:p>
    <w:p w14:paraId="120BA66A" w14:textId="581F8D76" w:rsidR="00BF6B54" w:rsidRPr="00002E70" w:rsidRDefault="00BF6B54" w:rsidP="00BF6B54">
      <w:pPr>
        <w:rPr>
          <w:rFonts w:ascii="Arial" w:hAnsi="Arial" w:cs="Arial"/>
          <w:sz w:val="20"/>
          <w:szCs w:val="20"/>
        </w:rPr>
      </w:pPr>
      <w:r w:rsidRPr="00002E70">
        <w:rPr>
          <w:rFonts w:ascii="Arial" w:hAnsi="Arial" w:cs="Arial"/>
          <w:sz w:val="20"/>
          <w:szCs w:val="20"/>
        </w:rPr>
        <w:t xml:space="preserve">From a small but ambitious start in 2007, </w:t>
      </w:r>
      <w:proofErr w:type="spellStart"/>
      <w:r w:rsidRPr="00002E70">
        <w:rPr>
          <w:rFonts w:ascii="Arial" w:hAnsi="Arial" w:cs="Arial"/>
          <w:sz w:val="20"/>
          <w:szCs w:val="20"/>
        </w:rPr>
        <w:t>Maydencroft</w:t>
      </w:r>
      <w:proofErr w:type="spellEnd"/>
      <w:r w:rsidRPr="00002E70">
        <w:rPr>
          <w:rFonts w:ascii="Arial" w:hAnsi="Arial" w:cs="Arial"/>
          <w:sz w:val="20"/>
          <w:szCs w:val="20"/>
        </w:rPr>
        <w:t xml:space="preserve"> has progressed to be a market leader in a range of specialist services</w:t>
      </w:r>
      <w:r w:rsidR="001C0E80" w:rsidRPr="00002E70">
        <w:rPr>
          <w:rFonts w:ascii="Arial" w:hAnsi="Arial" w:cs="Arial"/>
          <w:sz w:val="20"/>
          <w:szCs w:val="20"/>
        </w:rPr>
        <w:t xml:space="preserve"> which span the commercial, private, public, utilities and charity sectors</w:t>
      </w:r>
      <w:r w:rsidR="005B40BA" w:rsidRPr="00002E70">
        <w:rPr>
          <w:rFonts w:ascii="Arial" w:hAnsi="Arial" w:cs="Arial"/>
          <w:sz w:val="20"/>
          <w:szCs w:val="20"/>
        </w:rPr>
        <w:t xml:space="preserve">, </w:t>
      </w:r>
      <w:r w:rsidRPr="00002E70">
        <w:rPr>
          <w:rFonts w:ascii="Arial" w:hAnsi="Arial" w:cs="Arial"/>
          <w:sz w:val="20"/>
          <w:szCs w:val="20"/>
        </w:rPr>
        <w:t xml:space="preserve">From forestry and farmland, to rivers and wetlands, </w:t>
      </w:r>
      <w:r w:rsidR="00002E70" w:rsidRPr="00002E70">
        <w:rPr>
          <w:rFonts w:ascii="Arial" w:hAnsi="Arial" w:cs="Arial"/>
          <w:sz w:val="20"/>
          <w:szCs w:val="20"/>
        </w:rPr>
        <w:t xml:space="preserve">it </w:t>
      </w:r>
      <w:r w:rsidRPr="00002E70">
        <w:rPr>
          <w:rFonts w:ascii="Arial" w:hAnsi="Arial" w:cs="Arial"/>
          <w:sz w:val="20"/>
          <w:szCs w:val="20"/>
        </w:rPr>
        <w:t>create</w:t>
      </w:r>
      <w:r w:rsidR="00002E70" w:rsidRPr="00002E70">
        <w:rPr>
          <w:rFonts w:ascii="Arial" w:hAnsi="Arial" w:cs="Arial"/>
          <w:sz w:val="20"/>
          <w:szCs w:val="20"/>
        </w:rPr>
        <w:t>s</w:t>
      </w:r>
      <w:r w:rsidRPr="00002E70">
        <w:rPr>
          <w:rFonts w:ascii="Arial" w:hAnsi="Arial" w:cs="Arial"/>
          <w:sz w:val="20"/>
          <w:szCs w:val="20"/>
        </w:rPr>
        <w:t>, restore</w:t>
      </w:r>
      <w:r w:rsidR="00002E70" w:rsidRPr="00002E70">
        <w:rPr>
          <w:rFonts w:ascii="Arial" w:hAnsi="Arial" w:cs="Arial"/>
          <w:sz w:val="20"/>
          <w:szCs w:val="20"/>
        </w:rPr>
        <w:t>s</w:t>
      </w:r>
      <w:r w:rsidRPr="00002E70">
        <w:rPr>
          <w:rFonts w:ascii="Arial" w:hAnsi="Arial" w:cs="Arial"/>
          <w:sz w:val="20"/>
          <w:szCs w:val="20"/>
        </w:rPr>
        <w:t xml:space="preserve"> and maintain</w:t>
      </w:r>
      <w:r w:rsidR="00002E70" w:rsidRPr="00002E70">
        <w:rPr>
          <w:rFonts w:ascii="Arial" w:hAnsi="Arial" w:cs="Arial"/>
          <w:sz w:val="20"/>
          <w:szCs w:val="20"/>
        </w:rPr>
        <w:t>s</w:t>
      </w:r>
      <w:r w:rsidRPr="00002E70">
        <w:rPr>
          <w:rFonts w:ascii="Arial" w:hAnsi="Arial" w:cs="Arial"/>
          <w:sz w:val="20"/>
          <w:szCs w:val="20"/>
        </w:rPr>
        <w:t xml:space="preserve"> beautiful nature reserves and spectacular urban landscaping projects</w:t>
      </w:r>
      <w:r w:rsidR="00002E70" w:rsidRPr="00002E70">
        <w:rPr>
          <w:rFonts w:ascii="Arial" w:hAnsi="Arial" w:cs="Arial"/>
          <w:sz w:val="20"/>
          <w:szCs w:val="20"/>
        </w:rPr>
        <w:t>,</w:t>
      </w:r>
      <w:r w:rsidRPr="00002E70">
        <w:rPr>
          <w:rFonts w:ascii="Arial" w:hAnsi="Arial" w:cs="Arial"/>
          <w:sz w:val="20"/>
          <w:szCs w:val="20"/>
        </w:rPr>
        <w:t xml:space="preserve"> work</w:t>
      </w:r>
      <w:r w:rsidR="00002E70" w:rsidRPr="00002E70">
        <w:rPr>
          <w:rFonts w:ascii="Arial" w:hAnsi="Arial" w:cs="Arial"/>
          <w:sz w:val="20"/>
          <w:szCs w:val="20"/>
        </w:rPr>
        <w:t>ing</w:t>
      </w:r>
      <w:r w:rsidRPr="00002E70">
        <w:rPr>
          <w:rFonts w:ascii="Arial" w:hAnsi="Arial" w:cs="Arial"/>
          <w:sz w:val="20"/>
          <w:szCs w:val="20"/>
        </w:rPr>
        <w:t xml:space="preserve"> with the old and the new, from historic landscapes to next-generation developments</w:t>
      </w:r>
      <w:r w:rsidR="00B029A4">
        <w:rPr>
          <w:rFonts w:ascii="Arial" w:hAnsi="Arial" w:cs="Arial"/>
          <w:sz w:val="20"/>
          <w:szCs w:val="20"/>
        </w:rPr>
        <w:t xml:space="preserve"> – visit maydencroft.co.uk for more information.</w:t>
      </w:r>
    </w:p>
    <w:p w14:paraId="63FBECAC" w14:textId="13482E45" w:rsidR="00BF6B54" w:rsidRPr="00BF6B54" w:rsidRDefault="00BF6B54" w:rsidP="00BF6B54"/>
    <w:p w14:paraId="6EBC0BBE" w14:textId="52B37D37" w:rsidR="00B8143F" w:rsidRPr="00B8143F" w:rsidRDefault="00B8143F"/>
    <w:sectPr w:rsidR="00B8143F" w:rsidRPr="00B8143F">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3CE16" w14:textId="77777777" w:rsidR="00506611" w:rsidRDefault="00506611" w:rsidP="00993E7A">
      <w:pPr>
        <w:spacing w:after="0" w:line="240" w:lineRule="auto"/>
      </w:pPr>
      <w:r>
        <w:separator/>
      </w:r>
    </w:p>
  </w:endnote>
  <w:endnote w:type="continuationSeparator" w:id="0">
    <w:p w14:paraId="6057837F" w14:textId="77777777" w:rsidR="00506611" w:rsidRDefault="00506611" w:rsidP="00993E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4A861" w14:textId="77777777" w:rsidR="00506611" w:rsidRDefault="00506611" w:rsidP="00993E7A">
      <w:pPr>
        <w:spacing w:after="0" w:line="240" w:lineRule="auto"/>
      </w:pPr>
      <w:r>
        <w:separator/>
      </w:r>
    </w:p>
  </w:footnote>
  <w:footnote w:type="continuationSeparator" w:id="0">
    <w:p w14:paraId="55CF4137" w14:textId="77777777" w:rsidR="00506611" w:rsidRDefault="00506611" w:rsidP="00993E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A42FF" w14:textId="3457A009" w:rsidR="00993E7A" w:rsidRDefault="00993E7A">
    <w:pPr>
      <w:pStyle w:val="Header"/>
    </w:pPr>
    <w:r>
      <w:ptab w:relativeTo="margin" w:alignment="center" w:leader="none"/>
    </w:r>
    <w:r>
      <w:ptab w:relativeTo="margin" w:alignment="right" w:leader="none"/>
    </w:r>
    <w:r w:rsidR="009E11DF" w:rsidRPr="00FF7E28">
      <w:rPr>
        <w:noProof/>
        <w:lang w:eastAsia="en-GB"/>
      </w:rPr>
      <w:drawing>
        <wp:inline distT="0" distB="0" distL="0" distR="0" wp14:anchorId="56EE22EC" wp14:editId="08BE9819">
          <wp:extent cx="1800000" cy="6721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800000" cy="672172"/>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xYF/0yLx1RhNCU" int2:id="HFVsv2NR">
      <int2:state int2:value="Rejected" int2:type="spell"/>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6BB"/>
    <w:rsid w:val="00002E70"/>
    <w:rsid w:val="000C273D"/>
    <w:rsid w:val="000E3556"/>
    <w:rsid w:val="0014610C"/>
    <w:rsid w:val="0015752B"/>
    <w:rsid w:val="00183C1A"/>
    <w:rsid w:val="001C0E80"/>
    <w:rsid w:val="0025272C"/>
    <w:rsid w:val="00276CBE"/>
    <w:rsid w:val="002B1291"/>
    <w:rsid w:val="002D3BE1"/>
    <w:rsid w:val="00380F9B"/>
    <w:rsid w:val="00506611"/>
    <w:rsid w:val="0054112D"/>
    <w:rsid w:val="00586084"/>
    <w:rsid w:val="005B40BA"/>
    <w:rsid w:val="00652CFB"/>
    <w:rsid w:val="006F0566"/>
    <w:rsid w:val="006F1016"/>
    <w:rsid w:val="00767D86"/>
    <w:rsid w:val="00802412"/>
    <w:rsid w:val="008149E3"/>
    <w:rsid w:val="00834FB7"/>
    <w:rsid w:val="0083783E"/>
    <w:rsid w:val="00855A37"/>
    <w:rsid w:val="00864B76"/>
    <w:rsid w:val="00865AE1"/>
    <w:rsid w:val="008B73DA"/>
    <w:rsid w:val="00993E7A"/>
    <w:rsid w:val="009E11DF"/>
    <w:rsid w:val="00A25FA3"/>
    <w:rsid w:val="00AC0215"/>
    <w:rsid w:val="00AC78D2"/>
    <w:rsid w:val="00B029A4"/>
    <w:rsid w:val="00B6254F"/>
    <w:rsid w:val="00B8143F"/>
    <w:rsid w:val="00B97A12"/>
    <w:rsid w:val="00BF6B54"/>
    <w:rsid w:val="00C46664"/>
    <w:rsid w:val="00CC76BB"/>
    <w:rsid w:val="00CF5665"/>
    <w:rsid w:val="00CF5A8B"/>
    <w:rsid w:val="00D140BE"/>
    <w:rsid w:val="00D76D3B"/>
    <w:rsid w:val="00DC63AE"/>
    <w:rsid w:val="00E579F6"/>
    <w:rsid w:val="00EC4627"/>
    <w:rsid w:val="00F7109B"/>
    <w:rsid w:val="00F72ECB"/>
    <w:rsid w:val="00F81723"/>
    <w:rsid w:val="2B77462E"/>
    <w:rsid w:val="4AFDCD08"/>
    <w:rsid w:val="6755FC29"/>
    <w:rsid w:val="6A525BD7"/>
    <w:rsid w:val="6C1A0F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541E5"/>
  <w15:chartTrackingRefBased/>
  <w15:docId w15:val="{25362E5A-C626-4434-9C20-A7370FDCC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76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76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76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76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76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76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76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76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76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76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76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76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76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76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76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76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76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76BB"/>
    <w:rPr>
      <w:rFonts w:eastAsiaTheme="majorEastAsia" w:cstheme="majorBidi"/>
      <w:color w:val="272727" w:themeColor="text1" w:themeTint="D8"/>
    </w:rPr>
  </w:style>
  <w:style w:type="paragraph" w:styleId="Title">
    <w:name w:val="Title"/>
    <w:basedOn w:val="Normal"/>
    <w:next w:val="Normal"/>
    <w:link w:val="TitleChar"/>
    <w:uiPriority w:val="10"/>
    <w:qFormat/>
    <w:rsid w:val="00CC76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76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76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76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76BB"/>
    <w:pPr>
      <w:spacing w:before="160"/>
      <w:jc w:val="center"/>
    </w:pPr>
    <w:rPr>
      <w:i/>
      <w:iCs/>
      <w:color w:val="404040" w:themeColor="text1" w:themeTint="BF"/>
    </w:rPr>
  </w:style>
  <w:style w:type="character" w:customStyle="1" w:styleId="QuoteChar">
    <w:name w:val="Quote Char"/>
    <w:basedOn w:val="DefaultParagraphFont"/>
    <w:link w:val="Quote"/>
    <w:uiPriority w:val="29"/>
    <w:rsid w:val="00CC76BB"/>
    <w:rPr>
      <w:i/>
      <w:iCs/>
      <w:color w:val="404040" w:themeColor="text1" w:themeTint="BF"/>
    </w:rPr>
  </w:style>
  <w:style w:type="paragraph" w:styleId="ListParagraph">
    <w:name w:val="List Paragraph"/>
    <w:basedOn w:val="Normal"/>
    <w:uiPriority w:val="34"/>
    <w:qFormat/>
    <w:rsid w:val="00CC76BB"/>
    <w:pPr>
      <w:ind w:left="720"/>
      <w:contextualSpacing/>
    </w:pPr>
  </w:style>
  <w:style w:type="character" w:styleId="IntenseEmphasis">
    <w:name w:val="Intense Emphasis"/>
    <w:basedOn w:val="DefaultParagraphFont"/>
    <w:uiPriority w:val="21"/>
    <w:qFormat/>
    <w:rsid w:val="00CC76BB"/>
    <w:rPr>
      <w:i/>
      <w:iCs/>
      <w:color w:val="0F4761" w:themeColor="accent1" w:themeShade="BF"/>
    </w:rPr>
  </w:style>
  <w:style w:type="paragraph" w:styleId="IntenseQuote">
    <w:name w:val="Intense Quote"/>
    <w:basedOn w:val="Normal"/>
    <w:next w:val="Normal"/>
    <w:link w:val="IntenseQuoteChar"/>
    <w:uiPriority w:val="30"/>
    <w:qFormat/>
    <w:rsid w:val="00CC76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76BB"/>
    <w:rPr>
      <w:i/>
      <w:iCs/>
      <w:color w:val="0F4761" w:themeColor="accent1" w:themeShade="BF"/>
    </w:rPr>
  </w:style>
  <w:style w:type="character" w:styleId="IntenseReference">
    <w:name w:val="Intense Reference"/>
    <w:basedOn w:val="DefaultParagraphFont"/>
    <w:uiPriority w:val="32"/>
    <w:qFormat/>
    <w:rsid w:val="00CC76BB"/>
    <w:rPr>
      <w:b/>
      <w:bCs/>
      <w:smallCaps/>
      <w:color w:val="0F4761" w:themeColor="accent1" w:themeShade="BF"/>
      <w:spacing w:val="5"/>
    </w:rPr>
  </w:style>
  <w:style w:type="paragraph" w:styleId="Header">
    <w:name w:val="header"/>
    <w:basedOn w:val="Normal"/>
    <w:link w:val="HeaderChar"/>
    <w:uiPriority w:val="99"/>
    <w:unhideWhenUsed/>
    <w:rsid w:val="00993E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3E7A"/>
  </w:style>
  <w:style w:type="paragraph" w:styleId="Footer">
    <w:name w:val="footer"/>
    <w:basedOn w:val="Normal"/>
    <w:link w:val="FooterChar"/>
    <w:uiPriority w:val="99"/>
    <w:unhideWhenUsed/>
    <w:rsid w:val="00993E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3E7A"/>
  </w:style>
  <w:style w:type="paragraph" w:styleId="NormalWeb">
    <w:name w:val="Normal (Web)"/>
    <w:basedOn w:val="Normal"/>
    <w:uiPriority w:val="99"/>
    <w:semiHidden/>
    <w:rsid w:val="00586084"/>
    <w:pPr>
      <w:spacing w:after="200" w:line="220" w:lineRule="atLeast"/>
    </w:pPr>
    <w:rPr>
      <w:rFonts w:ascii="Times New Roman" w:hAnsi="Times New Roman" w:cs="Times New Roman"/>
      <w:kern w:val="0"/>
      <w:sz w:val="24"/>
      <w:szCs w:val="24"/>
      <w14:ligatures w14:val="none"/>
    </w:rPr>
  </w:style>
  <w:style w:type="character" w:styleId="Hyperlink">
    <w:name w:val="Hyperlink"/>
    <w:basedOn w:val="DefaultParagraphFont"/>
    <w:uiPriority w:val="99"/>
    <w:unhideWhenUsed/>
    <w:rsid w:val="00F81723"/>
    <w:rPr>
      <w:color w:val="467886" w:themeColor="hyperlink"/>
      <w:u w:val="single"/>
    </w:rPr>
  </w:style>
  <w:style w:type="character" w:styleId="UnresolvedMention">
    <w:name w:val="Unresolved Mention"/>
    <w:basedOn w:val="DefaultParagraphFont"/>
    <w:uiPriority w:val="99"/>
    <w:semiHidden/>
    <w:unhideWhenUsed/>
    <w:rsid w:val="00F817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knightfrank.co.uk/commercial/rural-propert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hoto xmlns="ba6c1b53-23dd-4e60-899e-25a5748f1f6a">
      <Url xsi:nil="true"/>
      <Description xsi:nil="true"/>
    </Photo>
    <TaxCatchAll xmlns="7b3ef04f-748c-46e3-a85e-fbab415801f5" xsi:nil="true"/>
    <Picture xmlns="ba6c1b53-23dd-4e60-899e-25a5748f1f6a">
      <Url xsi:nil="true"/>
      <Description xsi:nil="true"/>
    </Picture>
    <Image xmlns="ba6c1b53-23dd-4e60-899e-25a5748f1f6a">
      <Url xsi:nil="true"/>
      <Description xsi:nil="true"/>
    </Image>
    <_Flow_SignoffStatus xmlns="ba6c1b53-23dd-4e60-899e-25a5748f1f6a" xsi:nil="true"/>
    <lcf76f155ced4ddcb4097134ff3c332f xmlns="ba6c1b53-23dd-4e60-899e-25a5748f1f6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3E66FDEA6588C439533D1985D217C61" ma:contentTypeVersion="23" ma:contentTypeDescription="Create a new document." ma:contentTypeScope="" ma:versionID="0324c652387cb79025873b3bed312a0a">
  <xsd:schema xmlns:xsd="http://www.w3.org/2001/XMLSchema" xmlns:xs="http://www.w3.org/2001/XMLSchema" xmlns:p="http://schemas.microsoft.com/office/2006/metadata/properties" xmlns:ns2="ba6c1b53-23dd-4e60-899e-25a5748f1f6a" xmlns:ns3="7b3ef04f-748c-46e3-a85e-fbab415801f5" targetNamespace="http://schemas.microsoft.com/office/2006/metadata/properties" ma:root="true" ma:fieldsID="9bcd20aaec1aa37bd5658b9c4711e5de" ns2:_="" ns3:_="">
    <xsd:import namespace="ba6c1b53-23dd-4e60-899e-25a5748f1f6a"/>
    <xsd:import namespace="7b3ef04f-748c-46e3-a85e-fbab415801f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Photo" minOccurs="0"/>
                <xsd:element ref="ns2:Picture" minOccurs="0"/>
                <xsd:element ref="ns2:Image" minOccurs="0"/>
                <xsd:element ref="ns2:MediaLengthInSecond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6c1b53-23dd-4e60-899e-25a5748f1f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Photo" ma:index="20" nillable="true" ma:displayName="Photo" ma:format="Image" ma:internalName="Photo">
      <xsd:complexType>
        <xsd:complexContent>
          <xsd:extension base="dms:URL">
            <xsd:sequence>
              <xsd:element name="Url" type="dms:ValidUrl" minOccurs="0" nillable="true"/>
              <xsd:element name="Description" type="xsd:string" nillable="true"/>
            </xsd:sequence>
          </xsd:extension>
        </xsd:complexContent>
      </xsd:complexType>
    </xsd:element>
    <xsd:element name="Picture" ma:index="21" nillable="true" ma:displayName="Picture" ma:format="Image" ma:internalName="Picture">
      <xsd:complexType>
        <xsd:complexContent>
          <xsd:extension base="dms:URL">
            <xsd:sequence>
              <xsd:element name="Url" type="dms:ValidUrl" minOccurs="0" nillable="true"/>
              <xsd:element name="Description" type="xsd:string" nillable="true"/>
            </xsd:sequence>
          </xsd:extension>
        </xsd:complexContent>
      </xsd:complexType>
    </xsd:element>
    <xsd:element name="Image" ma:index="22" nillable="true" ma:displayName="Image" ma:format="Hyperlink" ma:internalName="Image">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3" nillable="true" ma:displayName="Length (seconds)" ma:internalName="MediaLengthInSeconds" ma:readOnly="true">
      <xsd:simpleType>
        <xsd:restriction base="dms:Unknown"/>
      </xsd:simpleType>
    </xsd:element>
    <xsd:element name="_Flow_SignoffStatus" ma:index="24" nillable="true" ma:displayName="Sign-off status" ma:internalName="Sign_x002d_off_x0020_status">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4e73b6de-a4f7-4616-ae85-70b198381ff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3ef04f-748c-46e3-a85e-fbab415801f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257936a3-0942-42df-aa9e-7db7f9214114}" ma:internalName="TaxCatchAll" ma:showField="CatchAllData" ma:web="7b3ef04f-748c-46e3-a85e-fbab415801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60427E-8AFD-46C8-866F-A74DC917CD61}">
  <ds:schemaRefs>
    <ds:schemaRef ds:uri="http://schemas.microsoft.com/sharepoint/v3/contenttype/forms"/>
  </ds:schemaRefs>
</ds:datastoreItem>
</file>

<file path=customXml/itemProps2.xml><?xml version="1.0" encoding="utf-8"?>
<ds:datastoreItem xmlns:ds="http://schemas.openxmlformats.org/officeDocument/2006/customXml" ds:itemID="{5133543A-4F87-46A6-B5E9-8AE2EEACB88E}">
  <ds:schemaRefs>
    <ds:schemaRef ds:uri="http://schemas.microsoft.com/office/2006/metadata/properties"/>
    <ds:schemaRef ds:uri="http://schemas.microsoft.com/office/infopath/2007/PartnerControls"/>
    <ds:schemaRef ds:uri="ba6c1b53-23dd-4e60-899e-25a5748f1f6a"/>
    <ds:schemaRef ds:uri="7b3ef04f-748c-46e3-a85e-fbab415801f5"/>
  </ds:schemaRefs>
</ds:datastoreItem>
</file>

<file path=customXml/itemProps3.xml><?xml version="1.0" encoding="utf-8"?>
<ds:datastoreItem xmlns:ds="http://schemas.openxmlformats.org/officeDocument/2006/customXml" ds:itemID="{213A6A16-A5D6-4FA1-9645-513BBB3486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6c1b53-23dd-4e60-899e-25a5748f1f6a"/>
    <ds:schemaRef ds:uri="7b3ef04f-748c-46e3-a85e-fbab415801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780</Words>
  <Characters>4447</Characters>
  <Application>Microsoft Office Word</Application>
  <DocSecurity>0</DocSecurity>
  <Lines>37</Lines>
  <Paragraphs>10</Paragraphs>
  <ScaleCrop>false</ScaleCrop>
  <Company/>
  <LinksUpToDate>false</LinksUpToDate>
  <CharactersWithSpaces>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Insch</dc:creator>
  <cp:keywords/>
  <dc:description/>
  <cp:lastModifiedBy>Katie Insch</cp:lastModifiedBy>
  <cp:revision>39</cp:revision>
  <dcterms:created xsi:type="dcterms:W3CDTF">2026-05-20T07:11:00Z</dcterms:created>
  <dcterms:modified xsi:type="dcterms:W3CDTF">2026-07-02T09:17:00Z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0x010100C3E66FDEA6588C439533D1985D217C61</vt:lpwstr>
  </property>
  <property fmtid="{D5CDD505-2E9C-101B-9397-08002B2CF9AE}" pid="3" name="MediaServiceImageTags">
    <vt:lpwstr/>
  </property>
</Properties>
</file>