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F2EF" w14:textId="479D84A2" w:rsidR="71CD9784" w:rsidRDefault="2F12CE8A" w:rsidP="5CCA78E9">
      <w:r>
        <w:rPr>
          <w:noProof/>
        </w:rPr>
        <w:drawing>
          <wp:inline distT="0" distB="0" distL="0" distR="0" wp14:anchorId="3CF90292" wp14:editId="7EB569CE">
            <wp:extent cx="2404990" cy="945963"/>
            <wp:effectExtent l="0" t="0" r="0" b="0"/>
            <wp:docPr id="561971042" name="Picture 56197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404990" cy="945963"/>
                    </a:xfrm>
                    <a:prstGeom prst="rect">
                      <a:avLst/>
                    </a:prstGeom>
                  </pic:spPr>
                </pic:pic>
              </a:graphicData>
            </a:graphic>
          </wp:inline>
        </w:drawing>
      </w:r>
    </w:p>
    <w:p w14:paraId="20BDA7B7" w14:textId="7D503BED" w:rsidR="2CA2BC87" w:rsidRDefault="2CA2BC87" w:rsidP="2CA2BC87"/>
    <w:p w14:paraId="21E4FC7A" w14:textId="4BEFDB9A" w:rsidR="2F12CE8A" w:rsidRDefault="2F12CE8A" w:rsidP="2CA2BC87">
      <w:r>
        <w:t>New release</w:t>
      </w:r>
    </w:p>
    <w:p w14:paraId="301C26A7" w14:textId="65893526" w:rsidR="2F12CE8A" w:rsidRDefault="2F12CE8A" w:rsidP="2CA2BC87">
      <w:r>
        <w:t>Date: 20/2/24</w:t>
      </w:r>
    </w:p>
    <w:p w14:paraId="1790D000" w14:textId="633C0D23" w:rsidR="71CD9784" w:rsidRDefault="71CD9784" w:rsidP="5CCA78E9">
      <w:pPr>
        <w:rPr>
          <w:rFonts w:ascii="Calibri" w:eastAsia="Calibri" w:hAnsi="Calibri"/>
          <w:b/>
          <w:bCs/>
        </w:rPr>
      </w:pPr>
    </w:p>
    <w:p w14:paraId="40CBD5E0" w14:textId="204851C0" w:rsidR="71CD9784" w:rsidRDefault="71CD9784" w:rsidP="5CCA78E9">
      <w:r w:rsidRPr="5CCA78E9">
        <w:rPr>
          <w:rFonts w:ascii="Calibri" w:eastAsia="Calibri" w:hAnsi="Calibri"/>
          <w:b/>
          <w:bCs/>
        </w:rPr>
        <w:t>Strength in numbers: Agrecalc on cloud nine DEFRA report released in time for the Low Carbon Agriculture Show</w:t>
      </w:r>
    </w:p>
    <w:p w14:paraId="12B50D35" w14:textId="6DA1916E" w:rsidR="71CD9784" w:rsidRDefault="71CD9784">
      <w:r w:rsidRPr="49FCAE89">
        <w:rPr>
          <w:rFonts w:ascii="Calibri" w:eastAsia="Calibri" w:hAnsi="Calibri"/>
          <w:sz w:val="22"/>
          <w:szCs w:val="22"/>
        </w:rPr>
        <w:t xml:space="preserve"> </w:t>
      </w:r>
    </w:p>
    <w:p w14:paraId="72D6D3AF" w14:textId="5A084751" w:rsidR="71CD9784" w:rsidRDefault="71CD9784" w:rsidP="49FCAE89">
      <w:pPr>
        <w:spacing w:after="75"/>
      </w:pPr>
      <w:r w:rsidRPr="49FCAE89">
        <w:rPr>
          <w:rFonts w:ascii="Calibri" w:eastAsia="Calibri" w:hAnsi="Calibri"/>
          <w:sz w:val="22"/>
          <w:szCs w:val="22"/>
        </w:rPr>
        <w:t>A leader in the field of carbon calculation has hailed DEFRA’s long-awaited Harmonisation report as an “important catalyst” to improve consistency when it comes to tackling agriculture’s carbon footprint.</w:t>
      </w:r>
    </w:p>
    <w:p w14:paraId="7B37DB6A" w14:textId="20AE2D13" w:rsidR="71CD9784" w:rsidRDefault="71CD9784" w:rsidP="49FCAE89">
      <w:pPr>
        <w:spacing w:after="240"/>
        <w:rPr>
          <w:rFonts w:ascii="Calibri" w:eastAsia="Calibri" w:hAnsi="Calibri"/>
          <w:sz w:val="22"/>
          <w:szCs w:val="22"/>
        </w:rPr>
      </w:pPr>
      <w:r w:rsidRPr="49FCAE89">
        <w:rPr>
          <w:rFonts w:ascii="Calibri" w:eastAsia="Calibri" w:hAnsi="Calibri"/>
          <w:sz w:val="22"/>
          <w:szCs w:val="22"/>
        </w:rPr>
        <w:t>Farmers first complaint when it comes to taking part in carbon accounting is often the lack of industry-wide standardisation; something which the DEFRA report</w:t>
      </w:r>
      <w:r w:rsidRPr="49FCAE89">
        <w:rPr>
          <w:rFonts w:ascii="Calibri" w:eastAsia="Calibri" w:hAnsi="Calibri"/>
          <w:i/>
          <w:iCs/>
          <w:sz w:val="22"/>
          <w:szCs w:val="22"/>
        </w:rPr>
        <w:t xml:space="preserve"> Harmonisation of Carbon Accounting Tools for Agriculture </w:t>
      </w:r>
      <w:r w:rsidRPr="49FCAE89">
        <w:rPr>
          <w:rFonts w:ascii="Calibri" w:eastAsia="Calibri" w:hAnsi="Calibri"/>
          <w:sz w:val="22"/>
          <w:szCs w:val="22"/>
        </w:rPr>
        <w:t xml:space="preserve">not only acknowledged but </w:t>
      </w:r>
      <w:bookmarkStart w:id="0" w:name="_Int_csEuuSYB"/>
      <w:r w:rsidRPr="49FCAE89">
        <w:rPr>
          <w:rFonts w:ascii="Calibri" w:eastAsia="Calibri" w:hAnsi="Calibri"/>
          <w:sz w:val="22"/>
          <w:szCs w:val="22"/>
        </w:rPr>
        <w:t>came up with</w:t>
      </w:r>
      <w:bookmarkEnd w:id="0"/>
      <w:r w:rsidRPr="49FCAE89">
        <w:rPr>
          <w:rFonts w:ascii="Calibri" w:eastAsia="Calibri" w:hAnsi="Calibri"/>
          <w:sz w:val="22"/>
          <w:szCs w:val="22"/>
        </w:rPr>
        <w:t xml:space="preserve"> firm recommendations to try and balance the emission books more consistently.</w:t>
      </w:r>
    </w:p>
    <w:p w14:paraId="413FF1B0" w14:textId="3D322358" w:rsidR="71CD9784" w:rsidRDefault="71CD9784" w:rsidP="49FCAE89">
      <w:pPr>
        <w:spacing w:after="240"/>
      </w:pPr>
      <w:r w:rsidRPr="49FCAE89">
        <w:rPr>
          <w:rFonts w:ascii="Calibri" w:eastAsia="Calibri" w:hAnsi="Calibri"/>
          <w:sz w:val="22"/>
          <w:szCs w:val="22"/>
        </w:rPr>
        <w:t>Julian Bell, Agrecalc Agriculture Director and Principal Consultant, is presenting at the Low Carbon Agriculture Show, which takes place on March 6</w:t>
      </w:r>
      <w:r w:rsidRPr="49FCAE89">
        <w:rPr>
          <w:rFonts w:ascii="Calibri" w:eastAsia="Calibri" w:hAnsi="Calibri"/>
          <w:sz w:val="22"/>
          <w:szCs w:val="22"/>
          <w:vertAlign w:val="superscript"/>
        </w:rPr>
        <w:t>th</w:t>
      </w:r>
      <w:r w:rsidRPr="49FCAE89">
        <w:rPr>
          <w:rFonts w:ascii="Calibri" w:eastAsia="Calibri" w:hAnsi="Calibri"/>
          <w:sz w:val="22"/>
          <w:szCs w:val="22"/>
        </w:rPr>
        <w:t xml:space="preserve"> and 7</w:t>
      </w:r>
      <w:r w:rsidRPr="49FCAE89">
        <w:rPr>
          <w:rFonts w:ascii="Calibri" w:eastAsia="Calibri" w:hAnsi="Calibri"/>
          <w:sz w:val="22"/>
          <w:szCs w:val="22"/>
          <w:vertAlign w:val="superscript"/>
        </w:rPr>
        <w:t>th</w:t>
      </w:r>
      <w:r w:rsidRPr="49FCAE89">
        <w:rPr>
          <w:rFonts w:ascii="Calibri" w:eastAsia="Calibri" w:hAnsi="Calibri"/>
          <w:sz w:val="22"/>
          <w:szCs w:val="22"/>
        </w:rPr>
        <w:t xml:space="preserve"> at the National Agricultural Exhibition Centre at Stoneleigh, in Warwickshire.</w:t>
      </w:r>
    </w:p>
    <w:p w14:paraId="4A98F0FF" w14:textId="0218484B" w:rsidR="71CD9784" w:rsidRDefault="71CD9784" w:rsidP="49FCAE89">
      <w:pPr>
        <w:spacing w:after="240"/>
      </w:pPr>
      <w:r w:rsidRPr="49FCAE89">
        <w:rPr>
          <w:rFonts w:ascii="Calibri" w:eastAsia="Calibri" w:hAnsi="Calibri"/>
          <w:sz w:val="22"/>
          <w:szCs w:val="22"/>
        </w:rPr>
        <w:t>“The timing of this report from DEFRA couldn’t have been better from the point of view of familiarising ourselves with the most up-to-date recommendations in time for the Low Carbon Agricultural Show,” explained Mr Bell.</w:t>
      </w:r>
    </w:p>
    <w:p w14:paraId="2B32F47C" w14:textId="077A732D" w:rsidR="71CD9784" w:rsidRDefault="71CD9784" w:rsidP="49FCAE89">
      <w:pPr>
        <w:spacing w:after="75"/>
      </w:pPr>
      <w:r w:rsidRPr="49FCAE89">
        <w:rPr>
          <w:rFonts w:ascii="Calibri" w:eastAsia="Calibri" w:hAnsi="Calibri"/>
          <w:sz w:val="22"/>
          <w:szCs w:val="22"/>
        </w:rPr>
        <w:t>“We welcome this report because it presents a real opportunity for Agrecalc and other calculators to progress towards increased consistency and standardisation in our approaches and methodologies.</w:t>
      </w:r>
    </w:p>
    <w:p w14:paraId="2F411C69" w14:textId="5DCD3FC4" w:rsidR="71CD9784" w:rsidRDefault="71CD9784" w:rsidP="49FCAE89">
      <w:pPr>
        <w:spacing w:after="75"/>
        <w:rPr>
          <w:rFonts w:ascii="Calibri" w:eastAsia="Calibri" w:hAnsi="Calibri"/>
          <w:sz w:val="22"/>
          <w:szCs w:val="22"/>
        </w:rPr>
      </w:pPr>
      <w:r w:rsidRPr="49FCAE89">
        <w:rPr>
          <w:rFonts w:ascii="Calibri" w:eastAsia="Calibri" w:hAnsi="Calibri"/>
          <w:sz w:val="22"/>
          <w:szCs w:val="22"/>
        </w:rPr>
        <w:t xml:space="preserve">“We </w:t>
      </w:r>
      <w:bookmarkStart w:id="1" w:name="_Int_DOncEQgk"/>
      <w:r w:rsidRPr="49FCAE89">
        <w:rPr>
          <w:rFonts w:ascii="Calibri" w:eastAsia="Calibri" w:hAnsi="Calibri"/>
          <w:sz w:val="22"/>
          <w:szCs w:val="22"/>
        </w:rPr>
        <w:t>are dedicated to providing</w:t>
      </w:r>
      <w:bookmarkEnd w:id="1"/>
      <w:r w:rsidRPr="49FCAE89">
        <w:rPr>
          <w:rFonts w:ascii="Calibri" w:eastAsia="Calibri" w:hAnsi="Calibri"/>
          <w:sz w:val="22"/>
          <w:szCs w:val="22"/>
        </w:rPr>
        <w:t xml:space="preserve"> farmers and the broader industry with the most robust and widely accepted scientific methods to confidently identify their emissions and pinpoint areas for reduction. Our commitment to this pursuit is ongoing and continually evolving and fostering confidence among the farming community is vital if we are to help the industry achieve its carbon reduction goals.”</w:t>
      </w:r>
    </w:p>
    <w:p w14:paraId="374FA228" w14:textId="5AB8DB80" w:rsidR="71CD9784" w:rsidRDefault="71CD9784" w:rsidP="49FCAE89">
      <w:pPr>
        <w:spacing w:after="75"/>
      </w:pPr>
      <w:r w:rsidRPr="49FCAE89">
        <w:rPr>
          <w:rFonts w:ascii="Calibri" w:eastAsia="Calibri" w:hAnsi="Calibri"/>
          <w:sz w:val="22"/>
          <w:szCs w:val="22"/>
        </w:rPr>
        <w:t>Key recommendations to come out of the DEFRA Harmonisation report include:</w:t>
      </w:r>
    </w:p>
    <w:p w14:paraId="1FEDCCDE" w14:textId="3B1F4413" w:rsidR="71CD9784" w:rsidRDefault="71CD9784" w:rsidP="49FCAE89">
      <w:pPr>
        <w:pStyle w:val="ListParagraph"/>
        <w:numPr>
          <w:ilvl w:val="0"/>
          <w:numId w:val="5"/>
        </w:numPr>
        <w:spacing w:after="75"/>
        <w:rPr>
          <w:rFonts w:ascii="Calibri" w:eastAsia="Calibri" w:hAnsi="Calibri"/>
          <w:sz w:val="22"/>
          <w:szCs w:val="22"/>
        </w:rPr>
      </w:pPr>
      <w:r w:rsidRPr="49FCAE89">
        <w:rPr>
          <w:rFonts w:ascii="Calibri" w:eastAsia="Calibri" w:hAnsi="Calibri"/>
          <w:sz w:val="22"/>
          <w:szCs w:val="22"/>
        </w:rPr>
        <w:t>Defining what a farm-level assessment is</w:t>
      </w:r>
    </w:p>
    <w:p w14:paraId="1BF29074" w14:textId="2B2B7BA9" w:rsidR="71CD9784" w:rsidRDefault="71CD9784" w:rsidP="49FCAE89">
      <w:pPr>
        <w:pStyle w:val="ListParagraph"/>
        <w:numPr>
          <w:ilvl w:val="0"/>
          <w:numId w:val="5"/>
        </w:numPr>
        <w:spacing w:after="75"/>
        <w:rPr>
          <w:rFonts w:ascii="Calibri" w:eastAsia="Calibri" w:hAnsi="Calibri"/>
          <w:sz w:val="22"/>
          <w:szCs w:val="22"/>
        </w:rPr>
      </w:pPr>
      <w:r w:rsidRPr="49FCAE89">
        <w:rPr>
          <w:rFonts w:ascii="Calibri" w:eastAsia="Calibri" w:hAnsi="Calibri"/>
          <w:sz w:val="22"/>
          <w:szCs w:val="22"/>
        </w:rPr>
        <w:t>Aligning calculators with the requirements of the latest standards and guidelines</w:t>
      </w:r>
    </w:p>
    <w:p w14:paraId="7CC6357B" w14:textId="28612EDA" w:rsidR="71CD9784" w:rsidRDefault="71CD9784" w:rsidP="49FCAE89">
      <w:pPr>
        <w:pStyle w:val="ListParagraph"/>
        <w:numPr>
          <w:ilvl w:val="0"/>
          <w:numId w:val="5"/>
        </w:numPr>
        <w:spacing w:after="75"/>
        <w:rPr>
          <w:rFonts w:ascii="Calibri" w:eastAsia="Calibri" w:hAnsi="Calibri"/>
          <w:sz w:val="22"/>
          <w:szCs w:val="22"/>
        </w:rPr>
      </w:pPr>
      <w:r w:rsidRPr="49FCAE89">
        <w:rPr>
          <w:rFonts w:ascii="Calibri" w:eastAsia="Calibri" w:hAnsi="Calibri"/>
          <w:sz w:val="22"/>
          <w:szCs w:val="22"/>
        </w:rPr>
        <w:t xml:space="preserve">Regular reviews and updating of calculators to </w:t>
      </w:r>
      <w:bookmarkStart w:id="2" w:name="_Int_PJPVkE4O"/>
      <w:r w:rsidRPr="49FCAE89">
        <w:rPr>
          <w:rFonts w:ascii="Calibri" w:eastAsia="Calibri" w:hAnsi="Calibri"/>
          <w:sz w:val="22"/>
          <w:szCs w:val="22"/>
        </w:rPr>
        <w:t>take into account</w:t>
      </w:r>
      <w:bookmarkEnd w:id="2"/>
      <w:r w:rsidRPr="49FCAE89">
        <w:rPr>
          <w:rFonts w:ascii="Calibri" w:eastAsia="Calibri" w:hAnsi="Calibri"/>
          <w:sz w:val="22"/>
          <w:szCs w:val="22"/>
        </w:rPr>
        <w:t xml:space="preserve"> changes in scientific knowledge</w:t>
      </w:r>
    </w:p>
    <w:p w14:paraId="5551FB8C" w14:textId="640CB1AF" w:rsidR="71CD9784" w:rsidRDefault="71CD9784" w:rsidP="49FCAE89">
      <w:pPr>
        <w:pStyle w:val="ListParagraph"/>
        <w:numPr>
          <w:ilvl w:val="0"/>
          <w:numId w:val="5"/>
        </w:numPr>
        <w:spacing w:after="75"/>
        <w:rPr>
          <w:rFonts w:ascii="Calibri" w:eastAsia="Calibri" w:hAnsi="Calibri"/>
          <w:sz w:val="22"/>
          <w:szCs w:val="22"/>
        </w:rPr>
      </w:pPr>
      <w:r w:rsidRPr="49FCAE89">
        <w:rPr>
          <w:rFonts w:ascii="Calibri" w:eastAsia="Calibri" w:hAnsi="Calibri"/>
          <w:sz w:val="22"/>
          <w:szCs w:val="22"/>
        </w:rPr>
        <w:t xml:space="preserve">Calculators to use emission factors from agreed set databases for emissions in fertilisers, </w:t>
      </w:r>
      <w:bookmarkStart w:id="3" w:name="_Int_3f8u8HUs"/>
      <w:r w:rsidRPr="49FCAE89">
        <w:rPr>
          <w:rFonts w:ascii="Calibri" w:eastAsia="Calibri" w:hAnsi="Calibri"/>
          <w:sz w:val="22"/>
          <w:szCs w:val="22"/>
        </w:rPr>
        <w:t>feeds</w:t>
      </w:r>
      <w:bookmarkEnd w:id="3"/>
      <w:r w:rsidRPr="49FCAE89">
        <w:rPr>
          <w:rFonts w:ascii="Calibri" w:eastAsia="Calibri" w:hAnsi="Calibri"/>
          <w:sz w:val="22"/>
          <w:szCs w:val="22"/>
        </w:rPr>
        <w:t xml:space="preserve"> and fuels</w:t>
      </w:r>
    </w:p>
    <w:p w14:paraId="7A08C041" w14:textId="26AFBA28" w:rsidR="71CD9784" w:rsidRDefault="71CD9784" w:rsidP="49FCAE89">
      <w:pPr>
        <w:pStyle w:val="ListParagraph"/>
        <w:numPr>
          <w:ilvl w:val="0"/>
          <w:numId w:val="5"/>
        </w:numPr>
        <w:rPr>
          <w:rFonts w:ascii="Calibri" w:eastAsia="Calibri" w:hAnsi="Calibri"/>
          <w:sz w:val="22"/>
          <w:szCs w:val="22"/>
        </w:rPr>
      </w:pPr>
      <w:r w:rsidRPr="49FCAE89">
        <w:rPr>
          <w:rFonts w:ascii="Calibri" w:eastAsia="Calibri" w:hAnsi="Calibri"/>
          <w:sz w:val="22"/>
          <w:szCs w:val="22"/>
        </w:rPr>
        <w:t xml:space="preserve">Calculator providers to build user confidence through transparency of approach, third-party </w:t>
      </w:r>
      <w:bookmarkStart w:id="4" w:name="_Int_bZS5Lt9F"/>
      <w:r w:rsidRPr="49FCAE89">
        <w:rPr>
          <w:rFonts w:ascii="Calibri" w:eastAsia="Calibri" w:hAnsi="Calibri"/>
          <w:sz w:val="22"/>
          <w:szCs w:val="22"/>
        </w:rPr>
        <w:t>verification</w:t>
      </w:r>
      <w:bookmarkEnd w:id="4"/>
      <w:r w:rsidRPr="49FCAE89">
        <w:rPr>
          <w:rFonts w:ascii="Calibri" w:eastAsia="Calibri" w:hAnsi="Calibri"/>
          <w:sz w:val="22"/>
          <w:szCs w:val="22"/>
        </w:rPr>
        <w:t xml:space="preserve"> and alignment of calculators to minimum standards</w:t>
      </w:r>
    </w:p>
    <w:p w14:paraId="6B8D7D06" w14:textId="4DC6FE28" w:rsidR="71CD9784" w:rsidRDefault="71CD9784">
      <w:r w:rsidRPr="49FCAE89">
        <w:rPr>
          <w:rFonts w:ascii="Calibri" w:eastAsia="Calibri" w:hAnsi="Calibri"/>
          <w:sz w:val="22"/>
          <w:szCs w:val="22"/>
        </w:rPr>
        <w:t xml:space="preserve"> </w:t>
      </w:r>
    </w:p>
    <w:p w14:paraId="5E2959BA" w14:textId="0E3D368E" w:rsidR="71CD9784" w:rsidRDefault="71CD9784" w:rsidP="49FCAE89">
      <w:pPr>
        <w:rPr>
          <w:rFonts w:ascii="Calibri" w:eastAsia="Calibri" w:hAnsi="Calibri"/>
          <w:sz w:val="22"/>
          <w:szCs w:val="22"/>
        </w:rPr>
      </w:pPr>
      <w:r w:rsidRPr="49FCAE89">
        <w:rPr>
          <w:rFonts w:ascii="Calibri" w:eastAsia="Calibri" w:hAnsi="Calibri"/>
          <w:sz w:val="22"/>
          <w:szCs w:val="22"/>
        </w:rPr>
        <w:t>The Agrecalc team can be found at stand 216 at the free entry Low Carbon Agriculture Show. They will be demonstrating the newest edition of the company’s Agrecalc Cloud calculation platform, which has already adopted standardised databases for emission values, in alignment with the specifications outlined in the report. Coupled with planned developments in the coming months, this evidences a significant advancement from Agrecalc version 1, as scrutinised in the DEFRA report, and positions the calculator closer to the harmonised approach advocated in the report.</w:t>
      </w:r>
    </w:p>
    <w:p w14:paraId="6300443C" w14:textId="16BE53DF" w:rsidR="71CD9784" w:rsidRDefault="71CD9784">
      <w:r w:rsidRPr="49FCAE89">
        <w:rPr>
          <w:rFonts w:ascii="Calibri" w:eastAsia="Calibri" w:hAnsi="Calibri"/>
          <w:sz w:val="22"/>
          <w:szCs w:val="22"/>
        </w:rPr>
        <w:t xml:space="preserve"> </w:t>
      </w:r>
    </w:p>
    <w:p w14:paraId="162004BD" w14:textId="4EBE188A" w:rsidR="71CD9784" w:rsidRDefault="71CD9784">
      <w:r w:rsidRPr="49FCAE89">
        <w:rPr>
          <w:rFonts w:ascii="Calibri" w:eastAsia="Calibri" w:hAnsi="Calibri"/>
          <w:sz w:val="22"/>
          <w:szCs w:val="22"/>
        </w:rPr>
        <w:t xml:space="preserve">The team will also be delivering a presentation on </w:t>
      </w:r>
      <w:r w:rsidRPr="49FCAE89">
        <w:rPr>
          <w:rFonts w:ascii="Calibri" w:eastAsia="Calibri" w:hAnsi="Calibri"/>
          <w:i/>
          <w:iCs/>
          <w:sz w:val="22"/>
          <w:szCs w:val="22"/>
        </w:rPr>
        <w:t xml:space="preserve">Understanding the current levels and sources of emissions </w:t>
      </w:r>
      <w:r w:rsidRPr="49FCAE89">
        <w:rPr>
          <w:rFonts w:ascii="Calibri" w:eastAsia="Calibri" w:hAnsi="Calibri"/>
          <w:sz w:val="22"/>
          <w:szCs w:val="22"/>
        </w:rPr>
        <w:t>during the Carbon Farming Session on Tuesday, March 6, at 3 PM.</w:t>
      </w:r>
    </w:p>
    <w:p w14:paraId="548B7A63" w14:textId="1FC9C128" w:rsidR="71CD9784" w:rsidRDefault="0A326453" w:rsidP="49FCAE89">
      <w:pPr>
        <w:spacing w:after="75"/>
      </w:pPr>
      <w:r w:rsidRPr="2CA2BC87">
        <w:rPr>
          <w:rFonts w:ascii="Calibri" w:eastAsia="Calibri" w:hAnsi="Calibri"/>
          <w:sz w:val="22"/>
          <w:szCs w:val="22"/>
        </w:rPr>
        <w:t xml:space="preserve">For further information visit </w:t>
      </w:r>
      <w:hyperlink r:id="rId9">
        <w:r w:rsidRPr="2CA2BC87">
          <w:rPr>
            <w:rStyle w:val="Hyperlink"/>
            <w:rFonts w:ascii="Calibri" w:eastAsia="Calibri" w:hAnsi="Calibri"/>
            <w:sz w:val="22"/>
            <w:szCs w:val="22"/>
          </w:rPr>
          <w:t>https://www.lowcarbonagricultureshow.co.uk/</w:t>
        </w:r>
      </w:hyperlink>
      <w:r w:rsidRPr="2CA2BC87">
        <w:rPr>
          <w:rFonts w:ascii="Calibri" w:eastAsia="Calibri" w:hAnsi="Calibri"/>
          <w:color w:val="0000FF"/>
          <w:sz w:val="22"/>
          <w:szCs w:val="22"/>
          <w:u w:val="single"/>
        </w:rPr>
        <w:t xml:space="preserve"> </w:t>
      </w:r>
    </w:p>
    <w:p w14:paraId="453210AB" w14:textId="7AF94B46" w:rsidR="2CA2BC87" w:rsidRDefault="2CA2BC87" w:rsidP="2CA2BC87">
      <w:pPr>
        <w:rPr>
          <w:rFonts w:ascii="Montserrat" w:eastAsia="Montserrat" w:hAnsi="Montserrat" w:cs="Montserrat"/>
          <w:color w:val="253764"/>
          <w:sz w:val="22"/>
          <w:szCs w:val="22"/>
        </w:rPr>
      </w:pPr>
    </w:p>
    <w:p w14:paraId="0693CB6B" w14:textId="64710D65" w:rsidR="30598797" w:rsidRDefault="30598797" w:rsidP="2CA2BC87">
      <w:pPr>
        <w:rPr>
          <w:rFonts w:ascii="Montserrat" w:eastAsia="Montserrat" w:hAnsi="Montserrat" w:cs="Montserrat"/>
          <w:sz w:val="22"/>
          <w:szCs w:val="22"/>
        </w:rPr>
      </w:pPr>
      <w:r w:rsidRPr="2CA2BC87">
        <w:rPr>
          <w:rFonts w:ascii="Montserrat" w:eastAsia="Montserrat" w:hAnsi="Montserrat" w:cs="Montserrat"/>
          <w:sz w:val="22"/>
          <w:szCs w:val="22"/>
        </w:rPr>
        <w:t xml:space="preserve">https://www.agrecalc.com/ </w:t>
      </w:r>
    </w:p>
    <w:p w14:paraId="4AA0451C" w14:textId="50921176" w:rsidR="6F721F54" w:rsidRDefault="00000000" w:rsidP="2CA2BC87">
      <w:pPr>
        <w:rPr>
          <w:rFonts w:ascii="Montserrat" w:eastAsia="Montserrat" w:hAnsi="Montserrat" w:cs="Montserrat"/>
          <w:sz w:val="22"/>
          <w:szCs w:val="22"/>
        </w:rPr>
      </w:pPr>
      <w:hyperlink r:id="rId10">
        <w:r w:rsidR="6F721F54" w:rsidRPr="2CA2BC87">
          <w:rPr>
            <w:rStyle w:val="Hyperlink"/>
            <w:rFonts w:ascii="Montserrat" w:eastAsia="Montserrat" w:hAnsi="Montserrat" w:cs="Montserrat"/>
            <w:sz w:val="22"/>
            <w:szCs w:val="22"/>
          </w:rPr>
          <w:t>Agrecalc (@agrecalc) / X (twitter.com)</w:t>
        </w:r>
      </w:hyperlink>
    </w:p>
    <w:p w14:paraId="6C3B269D" w14:textId="74CBA96A" w:rsidR="6F721F54" w:rsidRDefault="00000000" w:rsidP="2CA2BC87">
      <w:pPr>
        <w:rPr>
          <w:rFonts w:ascii="Montserrat" w:eastAsia="Montserrat" w:hAnsi="Montserrat" w:cs="Montserrat"/>
          <w:sz w:val="22"/>
          <w:szCs w:val="22"/>
        </w:rPr>
      </w:pPr>
      <w:hyperlink r:id="rId11">
        <w:r w:rsidR="6F721F54" w:rsidRPr="2CA2BC87">
          <w:rPr>
            <w:rStyle w:val="Hyperlink"/>
            <w:rFonts w:ascii="Montserrat" w:eastAsia="Montserrat" w:hAnsi="Montserrat" w:cs="Montserrat"/>
            <w:sz w:val="22"/>
            <w:szCs w:val="22"/>
          </w:rPr>
          <w:t>https://www.linkedin.com/company/agrecalc/</w:t>
        </w:r>
      </w:hyperlink>
    </w:p>
    <w:p w14:paraId="107AB6F1" w14:textId="453E27BA" w:rsidR="2CA2BC87" w:rsidRDefault="2CA2BC87" w:rsidP="2CA2BC87">
      <w:pPr>
        <w:rPr>
          <w:rFonts w:ascii="Montserrat" w:eastAsia="Montserrat" w:hAnsi="Montserrat" w:cs="Montserrat"/>
          <w:b/>
          <w:bCs/>
          <w:sz w:val="22"/>
          <w:szCs w:val="22"/>
        </w:rPr>
      </w:pPr>
    </w:p>
    <w:p w14:paraId="54461E86" w14:textId="2FF266FE" w:rsidR="0E7AE1EF" w:rsidRDefault="0E7AE1EF" w:rsidP="2CA2BC87">
      <w:pPr>
        <w:spacing w:after="160" w:line="257" w:lineRule="auto"/>
        <w:rPr>
          <w:rFonts w:ascii="Calibri" w:eastAsia="Calibri" w:hAnsi="Calibri"/>
          <w:b/>
          <w:bCs/>
          <w:sz w:val="22"/>
          <w:szCs w:val="22"/>
        </w:rPr>
      </w:pPr>
      <w:r w:rsidRPr="2CA2BC87">
        <w:rPr>
          <w:rFonts w:ascii="Calibri" w:eastAsia="Calibri" w:hAnsi="Calibri"/>
          <w:b/>
          <w:bCs/>
          <w:sz w:val="22"/>
          <w:szCs w:val="22"/>
        </w:rPr>
        <w:t>NOTES TO EDITORS</w:t>
      </w:r>
    </w:p>
    <w:p w14:paraId="67F1BD47" w14:textId="22E827DB" w:rsidR="0E7AE1EF" w:rsidRDefault="0E7AE1EF" w:rsidP="2CA2BC87">
      <w:pPr>
        <w:spacing w:after="160" w:line="257" w:lineRule="auto"/>
        <w:rPr>
          <w:rFonts w:ascii="Calibri" w:eastAsia="Calibri" w:hAnsi="Calibri"/>
          <w:sz w:val="22"/>
          <w:szCs w:val="22"/>
        </w:rPr>
      </w:pPr>
      <w:r w:rsidRPr="2CA2BC87">
        <w:rPr>
          <w:rFonts w:ascii="Calibri" w:eastAsia="Calibri" w:hAnsi="Calibri"/>
          <w:sz w:val="22"/>
          <w:szCs w:val="22"/>
        </w:rPr>
        <w:t xml:space="preserve">Contact: Aleksandra </w:t>
      </w:r>
      <w:proofErr w:type="spellStart"/>
      <w:r w:rsidRPr="2CA2BC87">
        <w:rPr>
          <w:rFonts w:ascii="Calibri" w:eastAsia="Calibri" w:hAnsi="Calibri"/>
          <w:sz w:val="22"/>
          <w:szCs w:val="22"/>
        </w:rPr>
        <w:t>Stevanovic</w:t>
      </w:r>
      <w:proofErr w:type="spellEnd"/>
      <w:r w:rsidRPr="2CA2BC87">
        <w:rPr>
          <w:rFonts w:ascii="Calibri" w:eastAsia="Calibri" w:hAnsi="Calibri"/>
          <w:sz w:val="22"/>
          <w:szCs w:val="22"/>
        </w:rPr>
        <w:t xml:space="preserve">, Head of Marketing: </w:t>
      </w:r>
      <w:hyperlink r:id="rId12">
        <w:r w:rsidRPr="2CA2BC87">
          <w:rPr>
            <w:rStyle w:val="Hyperlink"/>
            <w:rFonts w:ascii="Calibri" w:eastAsia="Calibri" w:hAnsi="Calibri"/>
            <w:color w:val="467886"/>
            <w:sz w:val="22"/>
            <w:szCs w:val="22"/>
          </w:rPr>
          <w:t>aleksandra.stevanovic@agrecalc.com</w:t>
        </w:r>
      </w:hyperlink>
    </w:p>
    <w:p w14:paraId="53BDAB32" w14:textId="5D95CF30" w:rsidR="2CA2BC87" w:rsidRDefault="2CA2BC87" w:rsidP="2CA2BC87">
      <w:pPr>
        <w:spacing w:beforeAutospacing="1" w:after="75"/>
        <w:rPr>
          <w:rFonts w:asciiTheme="minorHAnsi" w:hAnsiTheme="minorHAnsi" w:cstheme="minorBidi"/>
          <w:sz w:val="22"/>
          <w:szCs w:val="22"/>
        </w:rPr>
      </w:pPr>
    </w:p>
    <w:sectPr w:rsidR="2CA2B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PMTki0bgsT8ByC" int2:id="TdBN6TDS">
      <int2:state int2:value="Rejected" int2:type="AugLoop_Text_Critique"/>
    </int2:textHash>
    <int2:bookmark int2:bookmarkName="_Int_bZS5Lt9F" int2:invalidationBookmarkName="" int2:hashCode="ZSeeHs8A0NEXel" int2:id="ix8suYSl">
      <int2:state int2:value="Rejected" int2:type="AugLoop_Text_Critique"/>
    </int2:bookmark>
    <int2:bookmark int2:bookmarkName="_Int_3f8u8HUs" int2:invalidationBookmarkName="" int2:hashCode="ViInc2yaUaRvWC" int2:id="UFtw6qmi">
      <int2:state int2:value="Rejected" int2:type="AugLoop_Text_Critique"/>
    </int2:bookmark>
    <int2:bookmark int2:bookmarkName="_Int_csEuuSYB" int2:invalidationBookmarkName="" int2:hashCode="zgCNKb9zMcmVS6" int2:id="E1OjRAam">
      <int2:state int2:value="Rejected" int2:type="AugLoop_Text_Critique"/>
    </int2:bookmark>
    <int2:bookmark int2:bookmarkName="_Int_DOncEQgk" int2:invalidationBookmarkName="" int2:hashCode="QeU0TxMwd385uc" int2:id="x2piPStK">
      <int2:state int2:value="Rejected" int2:type="AugLoop_Text_Critique"/>
    </int2:bookmark>
    <int2:bookmark int2:bookmarkName="_Int_PJPVkE4O" int2:invalidationBookmarkName="" int2:hashCode="6bVNq+N7VCJ8bt" int2:id="C5NHIbS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A8D"/>
    <w:multiLevelType w:val="hybridMultilevel"/>
    <w:tmpl w:val="FFFFFFFF"/>
    <w:lvl w:ilvl="0" w:tplc="D2384F08">
      <w:start w:val="1"/>
      <w:numFmt w:val="bullet"/>
      <w:lvlText w:val="·"/>
      <w:lvlJc w:val="left"/>
      <w:pPr>
        <w:ind w:left="720" w:hanging="360"/>
      </w:pPr>
      <w:rPr>
        <w:rFonts w:ascii="Symbol" w:hAnsi="Symbol" w:hint="default"/>
      </w:rPr>
    </w:lvl>
    <w:lvl w:ilvl="1" w:tplc="422884FA">
      <w:start w:val="1"/>
      <w:numFmt w:val="bullet"/>
      <w:lvlText w:val="o"/>
      <w:lvlJc w:val="left"/>
      <w:pPr>
        <w:ind w:left="1440" w:hanging="360"/>
      </w:pPr>
      <w:rPr>
        <w:rFonts w:ascii="Courier New" w:hAnsi="Courier New" w:hint="default"/>
      </w:rPr>
    </w:lvl>
    <w:lvl w:ilvl="2" w:tplc="E4D67C7C">
      <w:start w:val="1"/>
      <w:numFmt w:val="bullet"/>
      <w:lvlText w:val=""/>
      <w:lvlJc w:val="left"/>
      <w:pPr>
        <w:ind w:left="2160" w:hanging="360"/>
      </w:pPr>
      <w:rPr>
        <w:rFonts w:ascii="Wingdings" w:hAnsi="Wingdings" w:hint="default"/>
      </w:rPr>
    </w:lvl>
    <w:lvl w:ilvl="3" w:tplc="3F9A460E">
      <w:start w:val="1"/>
      <w:numFmt w:val="bullet"/>
      <w:lvlText w:val=""/>
      <w:lvlJc w:val="left"/>
      <w:pPr>
        <w:ind w:left="2880" w:hanging="360"/>
      </w:pPr>
      <w:rPr>
        <w:rFonts w:ascii="Symbol" w:hAnsi="Symbol" w:hint="default"/>
      </w:rPr>
    </w:lvl>
    <w:lvl w:ilvl="4" w:tplc="1C880B02">
      <w:start w:val="1"/>
      <w:numFmt w:val="bullet"/>
      <w:lvlText w:val="o"/>
      <w:lvlJc w:val="left"/>
      <w:pPr>
        <w:ind w:left="3600" w:hanging="360"/>
      </w:pPr>
      <w:rPr>
        <w:rFonts w:ascii="Courier New" w:hAnsi="Courier New" w:hint="default"/>
      </w:rPr>
    </w:lvl>
    <w:lvl w:ilvl="5" w:tplc="A4ECA596">
      <w:start w:val="1"/>
      <w:numFmt w:val="bullet"/>
      <w:lvlText w:val=""/>
      <w:lvlJc w:val="left"/>
      <w:pPr>
        <w:ind w:left="4320" w:hanging="360"/>
      </w:pPr>
      <w:rPr>
        <w:rFonts w:ascii="Wingdings" w:hAnsi="Wingdings" w:hint="default"/>
      </w:rPr>
    </w:lvl>
    <w:lvl w:ilvl="6" w:tplc="E3CCA8EA">
      <w:start w:val="1"/>
      <w:numFmt w:val="bullet"/>
      <w:lvlText w:val=""/>
      <w:lvlJc w:val="left"/>
      <w:pPr>
        <w:ind w:left="5040" w:hanging="360"/>
      </w:pPr>
      <w:rPr>
        <w:rFonts w:ascii="Symbol" w:hAnsi="Symbol" w:hint="default"/>
      </w:rPr>
    </w:lvl>
    <w:lvl w:ilvl="7" w:tplc="A760B9C6">
      <w:start w:val="1"/>
      <w:numFmt w:val="bullet"/>
      <w:lvlText w:val="o"/>
      <w:lvlJc w:val="left"/>
      <w:pPr>
        <w:ind w:left="5760" w:hanging="360"/>
      </w:pPr>
      <w:rPr>
        <w:rFonts w:ascii="Courier New" w:hAnsi="Courier New" w:hint="default"/>
      </w:rPr>
    </w:lvl>
    <w:lvl w:ilvl="8" w:tplc="83CCAAAC">
      <w:start w:val="1"/>
      <w:numFmt w:val="bullet"/>
      <w:lvlText w:val=""/>
      <w:lvlJc w:val="left"/>
      <w:pPr>
        <w:ind w:left="6480" w:hanging="360"/>
      </w:pPr>
      <w:rPr>
        <w:rFonts w:ascii="Wingdings" w:hAnsi="Wingdings" w:hint="default"/>
      </w:rPr>
    </w:lvl>
  </w:abstractNum>
  <w:abstractNum w:abstractNumId="1" w15:restartNumberingAfterBreak="0">
    <w:nsid w:val="13C51C6F"/>
    <w:multiLevelType w:val="multilevel"/>
    <w:tmpl w:val="FDE87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223C1"/>
    <w:multiLevelType w:val="hybridMultilevel"/>
    <w:tmpl w:val="FFFFFFFF"/>
    <w:lvl w:ilvl="0" w:tplc="66FEB26C">
      <w:start w:val="1"/>
      <w:numFmt w:val="bullet"/>
      <w:lvlText w:val="·"/>
      <w:lvlJc w:val="left"/>
      <w:pPr>
        <w:ind w:left="720" w:hanging="360"/>
      </w:pPr>
      <w:rPr>
        <w:rFonts w:ascii="Symbol" w:hAnsi="Symbol" w:hint="default"/>
      </w:rPr>
    </w:lvl>
    <w:lvl w:ilvl="1" w:tplc="64D0181E">
      <w:start w:val="1"/>
      <w:numFmt w:val="bullet"/>
      <w:lvlText w:val="o"/>
      <w:lvlJc w:val="left"/>
      <w:pPr>
        <w:ind w:left="1440" w:hanging="360"/>
      </w:pPr>
      <w:rPr>
        <w:rFonts w:ascii="Courier New" w:hAnsi="Courier New" w:hint="default"/>
      </w:rPr>
    </w:lvl>
    <w:lvl w:ilvl="2" w:tplc="95E8942E">
      <w:start w:val="1"/>
      <w:numFmt w:val="bullet"/>
      <w:lvlText w:val=""/>
      <w:lvlJc w:val="left"/>
      <w:pPr>
        <w:ind w:left="2160" w:hanging="360"/>
      </w:pPr>
      <w:rPr>
        <w:rFonts w:ascii="Wingdings" w:hAnsi="Wingdings" w:hint="default"/>
      </w:rPr>
    </w:lvl>
    <w:lvl w:ilvl="3" w:tplc="0B9CDA16">
      <w:start w:val="1"/>
      <w:numFmt w:val="bullet"/>
      <w:lvlText w:val=""/>
      <w:lvlJc w:val="left"/>
      <w:pPr>
        <w:ind w:left="2880" w:hanging="360"/>
      </w:pPr>
      <w:rPr>
        <w:rFonts w:ascii="Symbol" w:hAnsi="Symbol" w:hint="default"/>
      </w:rPr>
    </w:lvl>
    <w:lvl w:ilvl="4" w:tplc="FE6C085E">
      <w:start w:val="1"/>
      <w:numFmt w:val="bullet"/>
      <w:lvlText w:val="o"/>
      <w:lvlJc w:val="left"/>
      <w:pPr>
        <w:ind w:left="3600" w:hanging="360"/>
      </w:pPr>
      <w:rPr>
        <w:rFonts w:ascii="Courier New" w:hAnsi="Courier New" w:hint="default"/>
      </w:rPr>
    </w:lvl>
    <w:lvl w:ilvl="5" w:tplc="795C3A0C">
      <w:start w:val="1"/>
      <w:numFmt w:val="bullet"/>
      <w:lvlText w:val=""/>
      <w:lvlJc w:val="left"/>
      <w:pPr>
        <w:ind w:left="4320" w:hanging="360"/>
      </w:pPr>
      <w:rPr>
        <w:rFonts w:ascii="Wingdings" w:hAnsi="Wingdings" w:hint="default"/>
      </w:rPr>
    </w:lvl>
    <w:lvl w:ilvl="6" w:tplc="32B6C6D2">
      <w:start w:val="1"/>
      <w:numFmt w:val="bullet"/>
      <w:lvlText w:val=""/>
      <w:lvlJc w:val="left"/>
      <w:pPr>
        <w:ind w:left="5040" w:hanging="360"/>
      </w:pPr>
      <w:rPr>
        <w:rFonts w:ascii="Symbol" w:hAnsi="Symbol" w:hint="default"/>
      </w:rPr>
    </w:lvl>
    <w:lvl w:ilvl="7" w:tplc="EEE67476">
      <w:start w:val="1"/>
      <w:numFmt w:val="bullet"/>
      <w:lvlText w:val="o"/>
      <w:lvlJc w:val="left"/>
      <w:pPr>
        <w:ind w:left="5760" w:hanging="360"/>
      </w:pPr>
      <w:rPr>
        <w:rFonts w:ascii="Courier New" w:hAnsi="Courier New" w:hint="default"/>
      </w:rPr>
    </w:lvl>
    <w:lvl w:ilvl="8" w:tplc="33D24CBC">
      <w:start w:val="1"/>
      <w:numFmt w:val="bullet"/>
      <w:lvlText w:val=""/>
      <w:lvlJc w:val="left"/>
      <w:pPr>
        <w:ind w:left="6480" w:hanging="360"/>
      </w:pPr>
      <w:rPr>
        <w:rFonts w:ascii="Wingdings" w:hAnsi="Wingdings" w:hint="default"/>
      </w:rPr>
    </w:lvl>
  </w:abstractNum>
  <w:abstractNum w:abstractNumId="3" w15:restartNumberingAfterBreak="0">
    <w:nsid w:val="447F7641"/>
    <w:multiLevelType w:val="hybridMultilevel"/>
    <w:tmpl w:val="FFFFFFFF"/>
    <w:lvl w:ilvl="0" w:tplc="D7100B22">
      <w:start w:val="1"/>
      <w:numFmt w:val="bullet"/>
      <w:lvlText w:val="·"/>
      <w:lvlJc w:val="left"/>
      <w:pPr>
        <w:ind w:left="720" w:hanging="360"/>
      </w:pPr>
      <w:rPr>
        <w:rFonts w:ascii="Symbol" w:hAnsi="Symbol" w:hint="default"/>
      </w:rPr>
    </w:lvl>
    <w:lvl w:ilvl="1" w:tplc="7D5EFCA0">
      <w:start w:val="1"/>
      <w:numFmt w:val="bullet"/>
      <w:lvlText w:val="o"/>
      <w:lvlJc w:val="left"/>
      <w:pPr>
        <w:ind w:left="1440" w:hanging="360"/>
      </w:pPr>
      <w:rPr>
        <w:rFonts w:ascii="Courier New" w:hAnsi="Courier New" w:hint="default"/>
      </w:rPr>
    </w:lvl>
    <w:lvl w:ilvl="2" w:tplc="1A6E3186">
      <w:start w:val="1"/>
      <w:numFmt w:val="bullet"/>
      <w:lvlText w:val=""/>
      <w:lvlJc w:val="left"/>
      <w:pPr>
        <w:ind w:left="2160" w:hanging="360"/>
      </w:pPr>
      <w:rPr>
        <w:rFonts w:ascii="Wingdings" w:hAnsi="Wingdings" w:hint="default"/>
      </w:rPr>
    </w:lvl>
    <w:lvl w:ilvl="3" w:tplc="51FED316">
      <w:start w:val="1"/>
      <w:numFmt w:val="bullet"/>
      <w:lvlText w:val=""/>
      <w:lvlJc w:val="left"/>
      <w:pPr>
        <w:ind w:left="2880" w:hanging="360"/>
      </w:pPr>
      <w:rPr>
        <w:rFonts w:ascii="Symbol" w:hAnsi="Symbol" w:hint="default"/>
      </w:rPr>
    </w:lvl>
    <w:lvl w:ilvl="4" w:tplc="800A6324">
      <w:start w:val="1"/>
      <w:numFmt w:val="bullet"/>
      <w:lvlText w:val="o"/>
      <w:lvlJc w:val="left"/>
      <w:pPr>
        <w:ind w:left="3600" w:hanging="360"/>
      </w:pPr>
      <w:rPr>
        <w:rFonts w:ascii="Courier New" w:hAnsi="Courier New" w:hint="default"/>
      </w:rPr>
    </w:lvl>
    <w:lvl w:ilvl="5" w:tplc="FADA14FC">
      <w:start w:val="1"/>
      <w:numFmt w:val="bullet"/>
      <w:lvlText w:val=""/>
      <w:lvlJc w:val="left"/>
      <w:pPr>
        <w:ind w:left="4320" w:hanging="360"/>
      </w:pPr>
      <w:rPr>
        <w:rFonts w:ascii="Wingdings" w:hAnsi="Wingdings" w:hint="default"/>
      </w:rPr>
    </w:lvl>
    <w:lvl w:ilvl="6" w:tplc="6FE644B8">
      <w:start w:val="1"/>
      <w:numFmt w:val="bullet"/>
      <w:lvlText w:val=""/>
      <w:lvlJc w:val="left"/>
      <w:pPr>
        <w:ind w:left="5040" w:hanging="360"/>
      </w:pPr>
      <w:rPr>
        <w:rFonts w:ascii="Symbol" w:hAnsi="Symbol" w:hint="default"/>
      </w:rPr>
    </w:lvl>
    <w:lvl w:ilvl="7" w:tplc="DB4A2844">
      <w:start w:val="1"/>
      <w:numFmt w:val="bullet"/>
      <w:lvlText w:val="o"/>
      <w:lvlJc w:val="left"/>
      <w:pPr>
        <w:ind w:left="5760" w:hanging="360"/>
      </w:pPr>
      <w:rPr>
        <w:rFonts w:ascii="Courier New" w:hAnsi="Courier New" w:hint="default"/>
      </w:rPr>
    </w:lvl>
    <w:lvl w:ilvl="8" w:tplc="04162740">
      <w:start w:val="1"/>
      <w:numFmt w:val="bullet"/>
      <w:lvlText w:val=""/>
      <w:lvlJc w:val="left"/>
      <w:pPr>
        <w:ind w:left="6480" w:hanging="360"/>
      </w:pPr>
      <w:rPr>
        <w:rFonts w:ascii="Wingdings" w:hAnsi="Wingdings" w:hint="default"/>
      </w:rPr>
    </w:lvl>
  </w:abstractNum>
  <w:abstractNum w:abstractNumId="4" w15:restartNumberingAfterBreak="0">
    <w:nsid w:val="68057179"/>
    <w:multiLevelType w:val="hybridMultilevel"/>
    <w:tmpl w:val="FFFFFFFF"/>
    <w:lvl w:ilvl="0" w:tplc="D3448C8C">
      <w:start w:val="1"/>
      <w:numFmt w:val="bullet"/>
      <w:lvlText w:val="·"/>
      <w:lvlJc w:val="left"/>
      <w:pPr>
        <w:ind w:left="720" w:hanging="360"/>
      </w:pPr>
      <w:rPr>
        <w:rFonts w:ascii="Symbol" w:hAnsi="Symbol" w:hint="default"/>
      </w:rPr>
    </w:lvl>
    <w:lvl w:ilvl="1" w:tplc="4650F782">
      <w:start w:val="1"/>
      <w:numFmt w:val="bullet"/>
      <w:lvlText w:val="o"/>
      <w:lvlJc w:val="left"/>
      <w:pPr>
        <w:ind w:left="1440" w:hanging="360"/>
      </w:pPr>
      <w:rPr>
        <w:rFonts w:ascii="Courier New" w:hAnsi="Courier New" w:hint="default"/>
      </w:rPr>
    </w:lvl>
    <w:lvl w:ilvl="2" w:tplc="FD3A1F0A">
      <w:start w:val="1"/>
      <w:numFmt w:val="bullet"/>
      <w:lvlText w:val=""/>
      <w:lvlJc w:val="left"/>
      <w:pPr>
        <w:ind w:left="2160" w:hanging="360"/>
      </w:pPr>
      <w:rPr>
        <w:rFonts w:ascii="Wingdings" w:hAnsi="Wingdings" w:hint="default"/>
      </w:rPr>
    </w:lvl>
    <w:lvl w:ilvl="3" w:tplc="100CDF30">
      <w:start w:val="1"/>
      <w:numFmt w:val="bullet"/>
      <w:lvlText w:val=""/>
      <w:lvlJc w:val="left"/>
      <w:pPr>
        <w:ind w:left="2880" w:hanging="360"/>
      </w:pPr>
      <w:rPr>
        <w:rFonts w:ascii="Symbol" w:hAnsi="Symbol" w:hint="default"/>
      </w:rPr>
    </w:lvl>
    <w:lvl w:ilvl="4" w:tplc="DA4411DE">
      <w:start w:val="1"/>
      <w:numFmt w:val="bullet"/>
      <w:lvlText w:val="o"/>
      <w:lvlJc w:val="left"/>
      <w:pPr>
        <w:ind w:left="3600" w:hanging="360"/>
      </w:pPr>
      <w:rPr>
        <w:rFonts w:ascii="Courier New" w:hAnsi="Courier New" w:hint="default"/>
      </w:rPr>
    </w:lvl>
    <w:lvl w:ilvl="5" w:tplc="DBF84892">
      <w:start w:val="1"/>
      <w:numFmt w:val="bullet"/>
      <w:lvlText w:val=""/>
      <w:lvlJc w:val="left"/>
      <w:pPr>
        <w:ind w:left="4320" w:hanging="360"/>
      </w:pPr>
      <w:rPr>
        <w:rFonts w:ascii="Wingdings" w:hAnsi="Wingdings" w:hint="default"/>
      </w:rPr>
    </w:lvl>
    <w:lvl w:ilvl="6" w:tplc="56206C8E">
      <w:start w:val="1"/>
      <w:numFmt w:val="bullet"/>
      <w:lvlText w:val=""/>
      <w:lvlJc w:val="left"/>
      <w:pPr>
        <w:ind w:left="5040" w:hanging="360"/>
      </w:pPr>
      <w:rPr>
        <w:rFonts w:ascii="Symbol" w:hAnsi="Symbol" w:hint="default"/>
      </w:rPr>
    </w:lvl>
    <w:lvl w:ilvl="7" w:tplc="F1641D4C">
      <w:start w:val="1"/>
      <w:numFmt w:val="bullet"/>
      <w:lvlText w:val="o"/>
      <w:lvlJc w:val="left"/>
      <w:pPr>
        <w:ind w:left="5760" w:hanging="360"/>
      </w:pPr>
      <w:rPr>
        <w:rFonts w:ascii="Courier New" w:hAnsi="Courier New" w:hint="default"/>
      </w:rPr>
    </w:lvl>
    <w:lvl w:ilvl="8" w:tplc="681C5DC2">
      <w:start w:val="1"/>
      <w:numFmt w:val="bullet"/>
      <w:lvlText w:val=""/>
      <w:lvlJc w:val="left"/>
      <w:pPr>
        <w:ind w:left="6480" w:hanging="360"/>
      </w:pPr>
      <w:rPr>
        <w:rFonts w:ascii="Wingdings" w:hAnsi="Wingdings" w:hint="default"/>
      </w:rPr>
    </w:lvl>
  </w:abstractNum>
  <w:abstractNum w:abstractNumId="5" w15:restartNumberingAfterBreak="0">
    <w:nsid w:val="6A0B7E99"/>
    <w:multiLevelType w:val="hybridMultilevel"/>
    <w:tmpl w:val="FFFFFFFF"/>
    <w:lvl w:ilvl="0" w:tplc="EA3464CA">
      <w:start w:val="1"/>
      <w:numFmt w:val="bullet"/>
      <w:lvlText w:val="·"/>
      <w:lvlJc w:val="left"/>
      <w:pPr>
        <w:ind w:left="720" w:hanging="360"/>
      </w:pPr>
      <w:rPr>
        <w:rFonts w:ascii="Symbol" w:hAnsi="Symbol" w:hint="default"/>
      </w:rPr>
    </w:lvl>
    <w:lvl w:ilvl="1" w:tplc="FE2C8B42">
      <w:start w:val="1"/>
      <w:numFmt w:val="bullet"/>
      <w:lvlText w:val="o"/>
      <w:lvlJc w:val="left"/>
      <w:pPr>
        <w:ind w:left="1440" w:hanging="360"/>
      </w:pPr>
      <w:rPr>
        <w:rFonts w:ascii="Courier New" w:hAnsi="Courier New" w:hint="default"/>
      </w:rPr>
    </w:lvl>
    <w:lvl w:ilvl="2" w:tplc="DCE4906C">
      <w:start w:val="1"/>
      <w:numFmt w:val="bullet"/>
      <w:lvlText w:val=""/>
      <w:lvlJc w:val="left"/>
      <w:pPr>
        <w:ind w:left="2160" w:hanging="360"/>
      </w:pPr>
      <w:rPr>
        <w:rFonts w:ascii="Wingdings" w:hAnsi="Wingdings" w:hint="default"/>
      </w:rPr>
    </w:lvl>
    <w:lvl w:ilvl="3" w:tplc="EB6E7C42">
      <w:start w:val="1"/>
      <w:numFmt w:val="bullet"/>
      <w:lvlText w:val=""/>
      <w:lvlJc w:val="left"/>
      <w:pPr>
        <w:ind w:left="2880" w:hanging="360"/>
      </w:pPr>
      <w:rPr>
        <w:rFonts w:ascii="Symbol" w:hAnsi="Symbol" w:hint="default"/>
      </w:rPr>
    </w:lvl>
    <w:lvl w:ilvl="4" w:tplc="923A5E5A">
      <w:start w:val="1"/>
      <w:numFmt w:val="bullet"/>
      <w:lvlText w:val="o"/>
      <w:lvlJc w:val="left"/>
      <w:pPr>
        <w:ind w:left="3600" w:hanging="360"/>
      </w:pPr>
      <w:rPr>
        <w:rFonts w:ascii="Courier New" w:hAnsi="Courier New" w:hint="default"/>
      </w:rPr>
    </w:lvl>
    <w:lvl w:ilvl="5" w:tplc="21F4EE82">
      <w:start w:val="1"/>
      <w:numFmt w:val="bullet"/>
      <w:lvlText w:val=""/>
      <w:lvlJc w:val="left"/>
      <w:pPr>
        <w:ind w:left="4320" w:hanging="360"/>
      </w:pPr>
      <w:rPr>
        <w:rFonts w:ascii="Wingdings" w:hAnsi="Wingdings" w:hint="default"/>
      </w:rPr>
    </w:lvl>
    <w:lvl w:ilvl="6" w:tplc="BB6E0564">
      <w:start w:val="1"/>
      <w:numFmt w:val="bullet"/>
      <w:lvlText w:val=""/>
      <w:lvlJc w:val="left"/>
      <w:pPr>
        <w:ind w:left="5040" w:hanging="360"/>
      </w:pPr>
      <w:rPr>
        <w:rFonts w:ascii="Symbol" w:hAnsi="Symbol" w:hint="default"/>
      </w:rPr>
    </w:lvl>
    <w:lvl w:ilvl="7" w:tplc="4978E14C">
      <w:start w:val="1"/>
      <w:numFmt w:val="bullet"/>
      <w:lvlText w:val="o"/>
      <w:lvlJc w:val="left"/>
      <w:pPr>
        <w:ind w:left="5760" w:hanging="360"/>
      </w:pPr>
      <w:rPr>
        <w:rFonts w:ascii="Courier New" w:hAnsi="Courier New" w:hint="default"/>
      </w:rPr>
    </w:lvl>
    <w:lvl w:ilvl="8" w:tplc="C85CE468">
      <w:start w:val="1"/>
      <w:numFmt w:val="bullet"/>
      <w:lvlText w:val=""/>
      <w:lvlJc w:val="left"/>
      <w:pPr>
        <w:ind w:left="6480" w:hanging="360"/>
      </w:pPr>
      <w:rPr>
        <w:rFonts w:ascii="Wingdings" w:hAnsi="Wingdings" w:hint="default"/>
      </w:rPr>
    </w:lvl>
  </w:abstractNum>
  <w:abstractNum w:abstractNumId="6" w15:restartNumberingAfterBreak="0">
    <w:nsid w:val="732511AF"/>
    <w:multiLevelType w:val="hybridMultilevel"/>
    <w:tmpl w:val="C1D0D6A2"/>
    <w:lvl w:ilvl="0" w:tplc="72186114">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7E21C9"/>
    <w:multiLevelType w:val="multilevel"/>
    <w:tmpl w:val="C380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07617">
    <w:abstractNumId w:val="0"/>
  </w:num>
  <w:num w:numId="2" w16cid:durableId="1918125098">
    <w:abstractNumId w:val="4"/>
  </w:num>
  <w:num w:numId="3" w16cid:durableId="2106876168">
    <w:abstractNumId w:val="3"/>
  </w:num>
  <w:num w:numId="4" w16cid:durableId="1974821117">
    <w:abstractNumId w:val="5"/>
  </w:num>
  <w:num w:numId="5" w16cid:durableId="921527162">
    <w:abstractNumId w:val="2"/>
  </w:num>
  <w:num w:numId="6" w16cid:durableId="458569351">
    <w:abstractNumId w:val="7"/>
  </w:num>
  <w:num w:numId="7" w16cid:durableId="2016688873">
    <w:abstractNumId w:val="1"/>
  </w:num>
  <w:num w:numId="8" w16cid:durableId="1070882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2D"/>
    <w:rsid w:val="00011BDF"/>
    <w:rsid w:val="000C713D"/>
    <w:rsid w:val="00111089"/>
    <w:rsid w:val="00154EFB"/>
    <w:rsid w:val="001B4B79"/>
    <w:rsid w:val="00202588"/>
    <w:rsid w:val="00300D00"/>
    <w:rsid w:val="004516F4"/>
    <w:rsid w:val="00561096"/>
    <w:rsid w:val="005D1D2D"/>
    <w:rsid w:val="00617AF9"/>
    <w:rsid w:val="007D2CC2"/>
    <w:rsid w:val="008A27B3"/>
    <w:rsid w:val="00947E22"/>
    <w:rsid w:val="00A6341E"/>
    <w:rsid w:val="00C8043F"/>
    <w:rsid w:val="00D320A2"/>
    <w:rsid w:val="00D54B79"/>
    <w:rsid w:val="00E830C2"/>
    <w:rsid w:val="0A326453"/>
    <w:rsid w:val="0E7AE1EF"/>
    <w:rsid w:val="0EE22640"/>
    <w:rsid w:val="204DF06F"/>
    <w:rsid w:val="2CA2BC87"/>
    <w:rsid w:val="2F12CE8A"/>
    <w:rsid w:val="30598797"/>
    <w:rsid w:val="36F60CF1"/>
    <w:rsid w:val="380BBE69"/>
    <w:rsid w:val="4781FFF2"/>
    <w:rsid w:val="49FCAE89"/>
    <w:rsid w:val="4CEA607E"/>
    <w:rsid w:val="53E1615A"/>
    <w:rsid w:val="5CCA78E9"/>
    <w:rsid w:val="5D62794A"/>
    <w:rsid w:val="66CBDE0F"/>
    <w:rsid w:val="695F02CE"/>
    <w:rsid w:val="6A646158"/>
    <w:rsid w:val="6F721F54"/>
    <w:rsid w:val="71CD9784"/>
    <w:rsid w:val="7A54B765"/>
    <w:rsid w:val="7B8C742D"/>
    <w:rsid w:val="7F9BF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FFD6"/>
  <w15:chartTrackingRefBased/>
  <w15:docId w15:val="{6934BEEF-FD81-46D1-9829-A903FBD4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D2D"/>
    <w:pPr>
      <w:spacing w:after="0" w:line="240" w:lineRule="auto"/>
    </w:pPr>
    <w:rPr>
      <w:rFonts w:ascii="Aptos" w:hAnsi="Aptos" w:cs="Calibri"/>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D2D"/>
    <w:rPr>
      <w:color w:val="0000FF"/>
      <w:u w:val="single"/>
    </w:rPr>
  </w:style>
  <w:style w:type="paragraph" w:customStyle="1" w:styleId="xmsonormal">
    <w:name w:val="x_msonormal"/>
    <w:basedOn w:val="Normal"/>
    <w:rsid w:val="005D1D2D"/>
  </w:style>
  <w:style w:type="paragraph" w:customStyle="1" w:styleId="xxmsonormal">
    <w:name w:val="x_xmsonormal"/>
    <w:basedOn w:val="Normal"/>
    <w:rsid w:val="005D1D2D"/>
    <w:rPr>
      <w:sz w:val="22"/>
      <w:szCs w:val="22"/>
    </w:rPr>
  </w:style>
  <w:style w:type="character" w:styleId="FollowedHyperlink">
    <w:name w:val="FollowedHyperlink"/>
    <w:basedOn w:val="DefaultParagraphFont"/>
    <w:uiPriority w:val="99"/>
    <w:semiHidden/>
    <w:unhideWhenUsed/>
    <w:rsid w:val="004516F4"/>
    <w:rPr>
      <w:color w:val="954F72" w:themeColor="followedHyperlink"/>
      <w:u w:val="single"/>
    </w:rPr>
  </w:style>
  <w:style w:type="paragraph" w:styleId="ListParagraph">
    <w:name w:val="List Paragraph"/>
    <w:basedOn w:val="Normal"/>
    <w:uiPriority w:val="34"/>
    <w:qFormat/>
    <w:rsid w:val="00154EFB"/>
    <w:pPr>
      <w:ind w:left="720"/>
      <w:contextualSpacing/>
    </w:pPr>
  </w:style>
  <w:style w:type="character" w:styleId="UnresolvedMention">
    <w:name w:val="Unresolved Mention"/>
    <w:basedOn w:val="DefaultParagraphFont"/>
    <w:uiPriority w:val="99"/>
    <w:semiHidden/>
    <w:unhideWhenUsed/>
    <w:rsid w:val="00C80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01288">
      <w:bodyDiv w:val="1"/>
      <w:marLeft w:val="0"/>
      <w:marRight w:val="0"/>
      <w:marTop w:val="0"/>
      <w:marBottom w:val="0"/>
      <w:divBdr>
        <w:top w:val="none" w:sz="0" w:space="0" w:color="auto"/>
        <w:left w:val="none" w:sz="0" w:space="0" w:color="auto"/>
        <w:bottom w:val="none" w:sz="0" w:space="0" w:color="auto"/>
        <w:right w:val="none" w:sz="0" w:space="0" w:color="auto"/>
      </w:divBdr>
    </w:div>
    <w:div w:id="1599370042">
      <w:bodyDiv w:val="1"/>
      <w:marLeft w:val="0"/>
      <w:marRight w:val="0"/>
      <w:marTop w:val="0"/>
      <w:marBottom w:val="0"/>
      <w:divBdr>
        <w:top w:val="none" w:sz="0" w:space="0" w:color="auto"/>
        <w:left w:val="none" w:sz="0" w:space="0" w:color="auto"/>
        <w:bottom w:val="none" w:sz="0" w:space="0" w:color="auto"/>
        <w:right w:val="none" w:sz="0" w:space="0" w:color="auto"/>
      </w:divBdr>
      <w:divsChild>
        <w:div w:id="1417944861">
          <w:marLeft w:val="0"/>
          <w:marRight w:val="0"/>
          <w:marTop w:val="0"/>
          <w:marBottom w:val="0"/>
          <w:divBdr>
            <w:top w:val="none" w:sz="0" w:space="0" w:color="auto"/>
            <w:left w:val="none" w:sz="0" w:space="0" w:color="auto"/>
            <w:bottom w:val="none" w:sz="0" w:space="0" w:color="auto"/>
            <w:right w:val="none" w:sz="0" w:space="0" w:color="auto"/>
          </w:divBdr>
          <w:divsChild>
            <w:div w:id="20281798">
              <w:marLeft w:val="0"/>
              <w:marRight w:val="0"/>
              <w:marTop w:val="0"/>
              <w:marBottom w:val="0"/>
              <w:divBdr>
                <w:top w:val="none" w:sz="0" w:space="0" w:color="auto"/>
                <w:left w:val="none" w:sz="0" w:space="0" w:color="auto"/>
                <w:bottom w:val="none" w:sz="0" w:space="0" w:color="auto"/>
                <w:right w:val="none" w:sz="0" w:space="0" w:color="auto"/>
              </w:divBdr>
              <w:divsChild>
                <w:div w:id="852456409">
                  <w:marLeft w:val="0"/>
                  <w:marRight w:val="0"/>
                  <w:marTop w:val="0"/>
                  <w:marBottom w:val="0"/>
                  <w:divBdr>
                    <w:top w:val="none" w:sz="0" w:space="0" w:color="auto"/>
                    <w:left w:val="none" w:sz="0" w:space="0" w:color="auto"/>
                    <w:bottom w:val="none" w:sz="0" w:space="0" w:color="auto"/>
                    <w:right w:val="none" w:sz="0" w:space="0" w:color="auto"/>
                  </w:divBdr>
                  <w:divsChild>
                    <w:div w:id="1691372954">
                      <w:marLeft w:val="0"/>
                      <w:marRight w:val="0"/>
                      <w:marTop w:val="0"/>
                      <w:marBottom w:val="0"/>
                      <w:divBdr>
                        <w:top w:val="none" w:sz="0" w:space="0" w:color="auto"/>
                        <w:left w:val="none" w:sz="0" w:space="0" w:color="auto"/>
                        <w:bottom w:val="none" w:sz="0" w:space="0" w:color="auto"/>
                        <w:right w:val="none" w:sz="0" w:space="0" w:color="auto"/>
                      </w:divBdr>
                      <w:divsChild>
                        <w:div w:id="17542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8292">
          <w:marLeft w:val="0"/>
          <w:marRight w:val="0"/>
          <w:marTop w:val="0"/>
          <w:marBottom w:val="0"/>
          <w:divBdr>
            <w:top w:val="none" w:sz="0" w:space="0" w:color="auto"/>
            <w:left w:val="none" w:sz="0" w:space="0" w:color="auto"/>
            <w:bottom w:val="none" w:sz="0" w:space="0" w:color="auto"/>
            <w:right w:val="none" w:sz="0" w:space="0" w:color="auto"/>
          </w:divBdr>
          <w:divsChild>
            <w:div w:id="1444879108">
              <w:marLeft w:val="0"/>
              <w:marRight w:val="0"/>
              <w:marTop w:val="0"/>
              <w:marBottom w:val="0"/>
              <w:divBdr>
                <w:top w:val="none" w:sz="0" w:space="0" w:color="auto"/>
                <w:left w:val="none" w:sz="0" w:space="0" w:color="auto"/>
                <w:bottom w:val="none" w:sz="0" w:space="0" w:color="auto"/>
                <w:right w:val="none" w:sz="0" w:space="0" w:color="auto"/>
              </w:divBdr>
              <w:divsChild>
                <w:div w:id="985671535">
                  <w:marLeft w:val="0"/>
                  <w:marRight w:val="0"/>
                  <w:marTop w:val="0"/>
                  <w:marBottom w:val="0"/>
                  <w:divBdr>
                    <w:top w:val="none" w:sz="0" w:space="0" w:color="auto"/>
                    <w:left w:val="none" w:sz="0" w:space="0" w:color="auto"/>
                    <w:bottom w:val="none" w:sz="0" w:space="0" w:color="auto"/>
                    <w:right w:val="none" w:sz="0" w:space="0" w:color="auto"/>
                  </w:divBdr>
                  <w:divsChild>
                    <w:div w:id="260576349">
                      <w:marLeft w:val="0"/>
                      <w:marRight w:val="0"/>
                      <w:marTop w:val="0"/>
                      <w:marBottom w:val="300"/>
                      <w:divBdr>
                        <w:top w:val="none" w:sz="0" w:space="0" w:color="auto"/>
                        <w:left w:val="none" w:sz="0" w:space="0" w:color="auto"/>
                        <w:bottom w:val="none" w:sz="0" w:space="0" w:color="auto"/>
                        <w:right w:val="none" w:sz="0" w:space="0" w:color="auto"/>
                      </w:divBdr>
                      <w:divsChild>
                        <w:div w:id="614598677">
                          <w:marLeft w:val="0"/>
                          <w:marRight w:val="0"/>
                          <w:marTop w:val="0"/>
                          <w:marBottom w:val="0"/>
                          <w:divBdr>
                            <w:top w:val="none" w:sz="0" w:space="0" w:color="auto"/>
                            <w:left w:val="none" w:sz="0" w:space="0" w:color="auto"/>
                            <w:bottom w:val="none" w:sz="0" w:space="0" w:color="auto"/>
                            <w:right w:val="none" w:sz="0" w:space="0" w:color="auto"/>
                          </w:divBdr>
                        </w:div>
                      </w:divsChild>
                    </w:div>
                    <w:div w:id="865601891">
                      <w:marLeft w:val="0"/>
                      <w:marRight w:val="0"/>
                      <w:marTop w:val="0"/>
                      <w:marBottom w:val="300"/>
                      <w:divBdr>
                        <w:top w:val="none" w:sz="0" w:space="0" w:color="auto"/>
                        <w:left w:val="none" w:sz="0" w:space="0" w:color="auto"/>
                        <w:bottom w:val="none" w:sz="0" w:space="0" w:color="auto"/>
                        <w:right w:val="none" w:sz="0" w:space="0" w:color="auto"/>
                      </w:divBdr>
                      <w:divsChild>
                        <w:div w:id="1023554982">
                          <w:marLeft w:val="0"/>
                          <w:marRight w:val="0"/>
                          <w:marTop w:val="0"/>
                          <w:marBottom w:val="0"/>
                          <w:divBdr>
                            <w:top w:val="none" w:sz="0" w:space="0" w:color="auto"/>
                            <w:left w:val="none" w:sz="0" w:space="0" w:color="auto"/>
                            <w:bottom w:val="none" w:sz="0" w:space="0" w:color="auto"/>
                            <w:right w:val="none" w:sz="0" w:space="0" w:color="auto"/>
                          </w:divBdr>
                        </w:div>
                      </w:divsChild>
                    </w:div>
                    <w:div w:id="1390030639">
                      <w:marLeft w:val="0"/>
                      <w:marRight w:val="0"/>
                      <w:marTop w:val="0"/>
                      <w:marBottom w:val="300"/>
                      <w:divBdr>
                        <w:top w:val="none" w:sz="0" w:space="0" w:color="auto"/>
                        <w:left w:val="none" w:sz="0" w:space="0" w:color="auto"/>
                        <w:bottom w:val="none" w:sz="0" w:space="0" w:color="auto"/>
                        <w:right w:val="none" w:sz="0" w:space="0" w:color="auto"/>
                      </w:divBdr>
                      <w:divsChild>
                        <w:div w:id="713390894">
                          <w:marLeft w:val="0"/>
                          <w:marRight w:val="0"/>
                          <w:marTop w:val="0"/>
                          <w:marBottom w:val="0"/>
                          <w:divBdr>
                            <w:top w:val="none" w:sz="0" w:space="0" w:color="auto"/>
                            <w:left w:val="none" w:sz="0" w:space="0" w:color="auto"/>
                            <w:bottom w:val="none" w:sz="0" w:space="0" w:color="auto"/>
                            <w:right w:val="none" w:sz="0" w:space="0" w:color="auto"/>
                          </w:divBdr>
                        </w:div>
                      </w:divsChild>
                    </w:div>
                    <w:div w:id="1923028704">
                      <w:marLeft w:val="0"/>
                      <w:marRight w:val="0"/>
                      <w:marTop w:val="0"/>
                      <w:marBottom w:val="300"/>
                      <w:divBdr>
                        <w:top w:val="none" w:sz="0" w:space="0" w:color="auto"/>
                        <w:left w:val="none" w:sz="0" w:space="0" w:color="auto"/>
                        <w:bottom w:val="none" w:sz="0" w:space="0" w:color="auto"/>
                        <w:right w:val="none" w:sz="0" w:space="0" w:color="auto"/>
                      </w:divBdr>
                      <w:divsChild>
                        <w:div w:id="1027175722">
                          <w:marLeft w:val="0"/>
                          <w:marRight w:val="0"/>
                          <w:marTop w:val="0"/>
                          <w:marBottom w:val="0"/>
                          <w:divBdr>
                            <w:top w:val="none" w:sz="0" w:space="0" w:color="auto"/>
                            <w:left w:val="none" w:sz="0" w:space="0" w:color="auto"/>
                            <w:bottom w:val="none" w:sz="0" w:space="0" w:color="auto"/>
                            <w:right w:val="none" w:sz="0" w:space="0" w:color="auto"/>
                          </w:divBdr>
                          <w:divsChild>
                            <w:div w:id="250507410">
                              <w:blockQuote w:val="1"/>
                              <w:marLeft w:val="0"/>
                              <w:marRight w:val="0"/>
                              <w:marTop w:val="0"/>
                              <w:marBottom w:val="0"/>
                              <w:divBdr>
                                <w:top w:val="single" w:sz="2" w:space="0" w:color="auto"/>
                                <w:left w:val="single" w:sz="48" w:space="15" w:color="auto"/>
                                <w:bottom w:val="single" w:sz="2" w:space="0" w:color="auto"/>
                                <w:right w:val="single" w:sz="2" w:space="0" w:color="auto"/>
                              </w:divBdr>
                              <w:divsChild>
                                <w:div w:id="5567403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07913578">
                      <w:marLeft w:val="0"/>
                      <w:marRight w:val="0"/>
                      <w:marTop w:val="0"/>
                      <w:marBottom w:val="300"/>
                      <w:divBdr>
                        <w:top w:val="none" w:sz="0" w:space="0" w:color="auto"/>
                        <w:left w:val="none" w:sz="0" w:space="0" w:color="auto"/>
                        <w:bottom w:val="none" w:sz="0" w:space="0" w:color="auto"/>
                        <w:right w:val="none" w:sz="0" w:space="0" w:color="auto"/>
                      </w:divBdr>
                      <w:divsChild>
                        <w:div w:id="366686488">
                          <w:marLeft w:val="0"/>
                          <w:marRight w:val="0"/>
                          <w:marTop w:val="0"/>
                          <w:marBottom w:val="0"/>
                          <w:divBdr>
                            <w:top w:val="none" w:sz="0" w:space="0" w:color="auto"/>
                            <w:left w:val="none" w:sz="0" w:space="0" w:color="auto"/>
                            <w:bottom w:val="none" w:sz="0" w:space="0" w:color="auto"/>
                            <w:right w:val="none" w:sz="0" w:space="0" w:color="auto"/>
                          </w:divBdr>
                        </w:div>
                      </w:divsChild>
                    </w:div>
                    <w:div w:id="873228376">
                      <w:marLeft w:val="0"/>
                      <w:marRight w:val="0"/>
                      <w:marTop w:val="0"/>
                      <w:marBottom w:val="300"/>
                      <w:divBdr>
                        <w:top w:val="none" w:sz="0" w:space="0" w:color="auto"/>
                        <w:left w:val="none" w:sz="0" w:space="0" w:color="auto"/>
                        <w:bottom w:val="none" w:sz="0" w:space="0" w:color="auto"/>
                        <w:right w:val="none" w:sz="0" w:space="0" w:color="auto"/>
                      </w:divBdr>
                      <w:divsChild>
                        <w:div w:id="1523396152">
                          <w:marLeft w:val="0"/>
                          <w:marRight w:val="0"/>
                          <w:marTop w:val="0"/>
                          <w:marBottom w:val="0"/>
                          <w:divBdr>
                            <w:top w:val="none" w:sz="0" w:space="0" w:color="auto"/>
                            <w:left w:val="none" w:sz="0" w:space="0" w:color="auto"/>
                            <w:bottom w:val="none" w:sz="0" w:space="0" w:color="auto"/>
                            <w:right w:val="none" w:sz="0" w:space="0" w:color="auto"/>
                          </w:divBdr>
                        </w:div>
                      </w:divsChild>
                    </w:div>
                    <w:div w:id="1398894253">
                      <w:marLeft w:val="0"/>
                      <w:marRight w:val="0"/>
                      <w:marTop w:val="0"/>
                      <w:marBottom w:val="300"/>
                      <w:divBdr>
                        <w:top w:val="none" w:sz="0" w:space="0" w:color="auto"/>
                        <w:left w:val="none" w:sz="0" w:space="0" w:color="auto"/>
                        <w:bottom w:val="none" w:sz="0" w:space="0" w:color="auto"/>
                        <w:right w:val="none" w:sz="0" w:space="0" w:color="auto"/>
                      </w:divBdr>
                      <w:divsChild>
                        <w:div w:id="882181926">
                          <w:marLeft w:val="0"/>
                          <w:marRight w:val="0"/>
                          <w:marTop w:val="0"/>
                          <w:marBottom w:val="0"/>
                          <w:divBdr>
                            <w:top w:val="none" w:sz="0" w:space="0" w:color="auto"/>
                            <w:left w:val="none" w:sz="0" w:space="0" w:color="auto"/>
                            <w:bottom w:val="none" w:sz="0" w:space="0" w:color="auto"/>
                            <w:right w:val="none" w:sz="0" w:space="0" w:color="auto"/>
                          </w:divBdr>
                          <w:divsChild>
                            <w:div w:id="257640287">
                              <w:blockQuote w:val="1"/>
                              <w:marLeft w:val="0"/>
                              <w:marRight w:val="0"/>
                              <w:marTop w:val="0"/>
                              <w:marBottom w:val="0"/>
                              <w:divBdr>
                                <w:top w:val="single" w:sz="2" w:space="0" w:color="auto"/>
                                <w:left w:val="single" w:sz="48" w:space="15" w:color="auto"/>
                                <w:bottom w:val="single" w:sz="2" w:space="0" w:color="auto"/>
                                <w:right w:val="single" w:sz="2" w:space="0" w:color="auto"/>
                              </w:divBdr>
                            </w:div>
                          </w:divsChild>
                        </w:div>
                      </w:divsChild>
                    </w:div>
                    <w:div w:id="1494105086">
                      <w:marLeft w:val="0"/>
                      <w:marRight w:val="0"/>
                      <w:marTop w:val="0"/>
                      <w:marBottom w:val="300"/>
                      <w:divBdr>
                        <w:top w:val="none" w:sz="0" w:space="0" w:color="auto"/>
                        <w:left w:val="none" w:sz="0" w:space="0" w:color="auto"/>
                        <w:bottom w:val="none" w:sz="0" w:space="0" w:color="auto"/>
                        <w:right w:val="none" w:sz="0" w:space="0" w:color="auto"/>
                      </w:divBdr>
                      <w:divsChild>
                        <w:div w:id="213394176">
                          <w:marLeft w:val="0"/>
                          <w:marRight w:val="0"/>
                          <w:marTop w:val="0"/>
                          <w:marBottom w:val="0"/>
                          <w:divBdr>
                            <w:top w:val="none" w:sz="0" w:space="0" w:color="auto"/>
                            <w:left w:val="none" w:sz="0" w:space="0" w:color="auto"/>
                            <w:bottom w:val="none" w:sz="0" w:space="0" w:color="auto"/>
                            <w:right w:val="none" w:sz="0" w:space="0" w:color="auto"/>
                          </w:divBdr>
                        </w:div>
                      </w:divsChild>
                    </w:div>
                    <w:div w:id="1909996309">
                      <w:marLeft w:val="0"/>
                      <w:marRight w:val="0"/>
                      <w:marTop w:val="0"/>
                      <w:marBottom w:val="300"/>
                      <w:divBdr>
                        <w:top w:val="none" w:sz="0" w:space="0" w:color="auto"/>
                        <w:left w:val="none" w:sz="0" w:space="0" w:color="auto"/>
                        <w:bottom w:val="none" w:sz="0" w:space="0" w:color="auto"/>
                        <w:right w:val="none" w:sz="0" w:space="0" w:color="auto"/>
                      </w:divBdr>
                      <w:divsChild>
                        <w:div w:id="5961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10951">
      <w:bodyDiv w:val="1"/>
      <w:marLeft w:val="0"/>
      <w:marRight w:val="0"/>
      <w:marTop w:val="0"/>
      <w:marBottom w:val="0"/>
      <w:divBdr>
        <w:top w:val="none" w:sz="0" w:space="0" w:color="auto"/>
        <w:left w:val="none" w:sz="0" w:space="0" w:color="auto"/>
        <w:bottom w:val="none" w:sz="0" w:space="0" w:color="auto"/>
        <w:right w:val="none" w:sz="0" w:space="0" w:color="auto"/>
      </w:divBdr>
      <w:divsChild>
        <w:div w:id="1378972181">
          <w:marLeft w:val="0"/>
          <w:marRight w:val="0"/>
          <w:marTop w:val="0"/>
          <w:marBottom w:val="0"/>
          <w:divBdr>
            <w:top w:val="none" w:sz="0" w:space="0" w:color="auto"/>
            <w:left w:val="none" w:sz="0" w:space="0" w:color="auto"/>
            <w:bottom w:val="none" w:sz="0" w:space="0" w:color="auto"/>
            <w:right w:val="none" w:sz="0" w:space="0" w:color="auto"/>
          </w:divBdr>
          <w:divsChild>
            <w:div w:id="369720611">
              <w:marLeft w:val="0"/>
              <w:marRight w:val="0"/>
              <w:marTop w:val="0"/>
              <w:marBottom w:val="0"/>
              <w:divBdr>
                <w:top w:val="none" w:sz="0" w:space="0" w:color="auto"/>
                <w:left w:val="none" w:sz="0" w:space="0" w:color="auto"/>
                <w:bottom w:val="none" w:sz="0" w:space="0" w:color="auto"/>
                <w:right w:val="none" w:sz="0" w:space="0" w:color="auto"/>
              </w:divBdr>
              <w:divsChild>
                <w:div w:id="743650808">
                  <w:marLeft w:val="0"/>
                  <w:marRight w:val="0"/>
                  <w:marTop w:val="0"/>
                  <w:marBottom w:val="0"/>
                  <w:divBdr>
                    <w:top w:val="none" w:sz="0" w:space="0" w:color="auto"/>
                    <w:left w:val="none" w:sz="0" w:space="0" w:color="auto"/>
                    <w:bottom w:val="none" w:sz="0" w:space="0" w:color="auto"/>
                    <w:right w:val="none" w:sz="0" w:space="0" w:color="auto"/>
                  </w:divBdr>
                  <w:divsChild>
                    <w:div w:id="256253348">
                      <w:marLeft w:val="0"/>
                      <w:marRight w:val="0"/>
                      <w:marTop w:val="0"/>
                      <w:marBottom w:val="0"/>
                      <w:divBdr>
                        <w:top w:val="none" w:sz="0" w:space="0" w:color="auto"/>
                        <w:left w:val="none" w:sz="0" w:space="0" w:color="auto"/>
                        <w:bottom w:val="none" w:sz="0" w:space="0" w:color="auto"/>
                        <w:right w:val="none" w:sz="0" w:space="0" w:color="auto"/>
                      </w:divBdr>
                      <w:divsChild>
                        <w:div w:id="13411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17560">
          <w:marLeft w:val="0"/>
          <w:marRight w:val="0"/>
          <w:marTop w:val="0"/>
          <w:marBottom w:val="0"/>
          <w:divBdr>
            <w:top w:val="none" w:sz="0" w:space="0" w:color="auto"/>
            <w:left w:val="none" w:sz="0" w:space="0" w:color="auto"/>
            <w:bottom w:val="none" w:sz="0" w:space="0" w:color="auto"/>
            <w:right w:val="none" w:sz="0" w:space="0" w:color="auto"/>
          </w:divBdr>
          <w:divsChild>
            <w:div w:id="1826775076">
              <w:marLeft w:val="0"/>
              <w:marRight w:val="0"/>
              <w:marTop w:val="0"/>
              <w:marBottom w:val="0"/>
              <w:divBdr>
                <w:top w:val="none" w:sz="0" w:space="0" w:color="auto"/>
                <w:left w:val="none" w:sz="0" w:space="0" w:color="auto"/>
                <w:bottom w:val="none" w:sz="0" w:space="0" w:color="auto"/>
                <w:right w:val="none" w:sz="0" w:space="0" w:color="auto"/>
              </w:divBdr>
              <w:divsChild>
                <w:div w:id="1830974235">
                  <w:marLeft w:val="0"/>
                  <w:marRight w:val="0"/>
                  <w:marTop w:val="0"/>
                  <w:marBottom w:val="0"/>
                  <w:divBdr>
                    <w:top w:val="none" w:sz="0" w:space="0" w:color="auto"/>
                    <w:left w:val="none" w:sz="0" w:space="0" w:color="auto"/>
                    <w:bottom w:val="none" w:sz="0" w:space="0" w:color="auto"/>
                    <w:right w:val="none" w:sz="0" w:space="0" w:color="auto"/>
                  </w:divBdr>
                  <w:divsChild>
                    <w:div w:id="360861770">
                      <w:marLeft w:val="0"/>
                      <w:marRight w:val="0"/>
                      <w:marTop w:val="0"/>
                      <w:marBottom w:val="300"/>
                      <w:divBdr>
                        <w:top w:val="none" w:sz="0" w:space="0" w:color="auto"/>
                        <w:left w:val="none" w:sz="0" w:space="0" w:color="auto"/>
                        <w:bottom w:val="none" w:sz="0" w:space="0" w:color="auto"/>
                        <w:right w:val="none" w:sz="0" w:space="0" w:color="auto"/>
                      </w:divBdr>
                      <w:divsChild>
                        <w:div w:id="1126237592">
                          <w:marLeft w:val="0"/>
                          <w:marRight w:val="0"/>
                          <w:marTop w:val="0"/>
                          <w:marBottom w:val="0"/>
                          <w:divBdr>
                            <w:top w:val="none" w:sz="0" w:space="0" w:color="auto"/>
                            <w:left w:val="none" w:sz="0" w:space="0" w:color="auto"/>
                            <w:bottom w:val="none" w:sz="0" w:space="0" w:color="auto"/>
                            <w:right w:val="none" w:sz="0" w:space="0" w:color="auto"/>
                          </w:divBdr>
                        </w:div>
                      </w:divsChild>
                    </w:div>
                    <w:div w:id="1581673335">
                      <w:marLeft w:val="0"/>
                      <w:marRight w:val="0"/>
                      <w:marTop w:val="0"/>
                      <w:marBottom w:val="300"/>
                      <w:divBdr>
                        <w:top w:val="none" w:sz="0" w:space="0" w:color="auto"/>
                        <w:left w:val="none" w:sz="0" w:space="0" w:color="auto"/>
                        <w:bottom w:val="none" w:sz="0" w:space="0" w:color="auto"/>
                        <w:right w:val="none" w:sz="0" w:space="0" w:color="auto"/>
                      </w:divBdr>
                      <w:divsChild>
                        <w:div w:id="1409185990">
                          <w:marLeft w:val="0"/>
                          <w:marRight w:val="0"/>
                          <w:marTop w:val="0"/>
                          <w:marBottom w:val="0"/>
                          <w:divBdr>
                            <w:top w:val="none" w:sz="0" w:space="0" w:color="auto"/>
                            <w:left w:val="none" w:sz="0" w:space="0" w:color="auto"/>
                            <w:bottom w:val="none" w:sz="0" w:space="0" w:color="auto"/>
                            <w:right w:val="none" w:sz="0" w:space="0" w:color="auto"/>
                          </w:divBdr>
                        </w:div>
                      </w:divsChild>
                    </w:div>
                    <w:div w:id="1169909090">
                      <w:marLeft w:val="0"/>
                      <w:marRight w:val="0"/>
                      <w:marTop w:val="0"/>
                      <w:marBottom w:val="300"/>
                      <w:divBdr>
                        <w:top w:val="none" w:sz="0" w:space="0" w:color="auto"/>
                        <w:left w:val="none" w:sz="0" w:space="0" w:color="auto"/>
                        <w:bottom w:val="none" w:sz="0" w:space="0" w:color="auto"/>
                        <w:right w:val="none" w:sz="0" w:space="0" w:color="auto"/>
                      </w:divBdr>
                      <w:divsChild>
                        <w:div w:id="1407143283">
                          <w:marLeft w:val="0"/>
                          <w:marRight w:val="0"/>
                          <w:marTop w:val="0"/>
                          <w:marBottom w:val="0"/>
                          <w:divBdr>
                            <w:top w:val="none" w:sz="0" w:space="0" w:color="auto"/>
                            <w:left w:val="none" w:sz="0" w:space="0" w:color="auto"/>
                            <w:bottom w:val="none" w:sz="0" w:space="0" w:color="auto"/>
                            <w:right w:val="none" w:sz="0" w:space="0" w:color="auto"/>
                          </w:divBdr>
                        </w:div>
                      </w:divsChild>
                    </w:div>
                    <w:div w:id="1952004635">
                      <w:marLeft w:val="0"/>
                      <w:marRight w:val="0"/>
                      <w:marTop w:val="0"/>
                      <w:marBottom w:val="300"/>
                      <w:divBdr>
                        <w:top w:val="none" w:sz="0" w:space="0" w:color="auto"/>
                        <w:left w:val="none" w:sz="0" w:space="0" w:color="auto"/>
                        <w:bottom w:val="none" w:sz="0" w:space="0" w:color="auto"/>
                        <w:right w:val="none" w:sz="0" w:space="0" w:color="auto"/>
                      </w:divBdr>
                      <w:divsChild>
                        <w:div w:id="6441675">
                          <w:marLeft w:val="0"/>
                          <w:marRight w:val="0"/>
                          <w:marTop w:val="0"/>
                          <w:marBottom w:val="0"/>
                          <w:divBdr>
                            <w:top w:val="none" w:sz="0" w:space="0" w:color="auto"/>
                            <w:left w:val="none" w:sz="0" w:space="0" w:color="auto"/>
                            <w:bottom w:val="none" w:sz="0" w:space="0" w:color="auto"/>
                            <w:right w:val="none" w:sz="0" w:space="0" w:color="auto"/>
                          </w:divBdr>
                        </w:div>
                      </w:divsChild>
                    </w:div>
                    <w:div w:id="593828419">
                      <w:marLeft w:val="0"/>
                      <w:marRight w:val="0"/>
                      <w:marTop w:val="0"/>
                      <w:marBottom w:val="300"/>
                      <w:divBdr>
                        <w:top w:val="none" w:sz="0" w:space="0" w:color="auto"/>
                        <w:left w:val="none" w:sz="0" w:space="0" w:color="auto"/>
                        <w:bottom w:val="none" w:sz="0" w:space="0" w:color="auto"/>
                        <w:right w:val="none" w:sz="0" w:space="0" w:color="auto"/>
                      </w:divBdr>
                      <w:divsChild>
                        <w:div w:id="872688550">
                          <w:marLeft w:val="0"/>
                          <w:marRight w:val="0"/>
                          <w:marTop w:val="0"/>
                          <w:marBottom w:val="0"/>
                          <w:divBdr>
                            <w:top w:val="none" w:sz="0" w:space="0" w:color="auto"/>
                            <w:left w:val="none" w:sz="0" w:space="0" w:color="auto"/>
                            <w:bottom w:val="none" w:sz="0" w:space="0" w:color="auto"/>
                            <w:right w:val="none" w:sz="0" w:space="0" w:color="auto"/>
                          </w:divBdr>
                        </w:div>
                      </w:divsChild>
                    </w:div>
                    <w:div w:id="729305160">
                      <w:marLeft w:val="0"/>
                      <w:marRight w:val="0"/>
                      <w:marTop w:val="0"/>
                      <w:marBottom w:val="300"/>
                      <w:divBdr>
                        <w:top w:val="none" w:sz="0" w:space="0" w:color="auto"/>
                        <w:left w:val="none" w:sz="0" w:space="0" w:color="auto"/>
                        <w:bottom w:val="none" w:sz="0" w:space="0" w:color="auto"/>
                        <w:right w:val="none" w:sz="0" w:space="0" w:color="auto"/>
                      </w:divBdr>
                      <w:divsChild>
                        <w:div w:id="374164810">
                          <w:marLeft w:val="0"/>
                          <w:marRight w:val="0"/>
                          <w:marTop w:val="0"/>
                          <w:marBottom w:val="0"/>
                          <w:divBdr>
                            <w:top w:val="none" w:sz="0" w:space="0" w:color="auto"/>
                            <w:left w:val="none" w:sz="0" w:space="0" w:color="auto"/>
                            <w:bottom w:val="none" w:sz="0" w:space="0" w:color="auto"/>
                            <w:right w:val="none" w:sz="0" w:space="0" w:color="auto"/>
                          </w:divBdr>
                        </w:div>
                      </w:divsChild>
                    </w:div>
                    <w:div w:id="1955162861">
                      <w:marLeft w:val="0"/>
                      <w:marRight w:val="0"/>
                      <w:marTop w:val="0"/>
                      <w:marBottom w:val="300"/>
                      <w:divBdr>
                        <w:top w:val="none" w:sz="0" w:space="0" w:color="auto"/>
                        <w:left w:val="none" w:sz="0" w:space="0" w:color="auto"/>
                        <w:bottom w:val="none" w:sz="0" w:space="0" w:color="auto"/>
                        <w:right w:val="none" w:sz="0" w:space="0" w:color="auto"/>
                      </w:divBdr>
                      <w:divsChild>
                        <w:div w:id="110514855">
                          <w:marLeft w:val="0"/>
                          <w:marRight w:val="0"/>
                          <w:marTop w:val="0"/>
                          <w:marBottom w:val="0"/>
                          <w:divBdr>
                            <w:top w:val="none" w:sz="0" w:space="0" w:color="auto"/>
                            <w:left w:val="none" w:sz="0" w:space="0" w:color="auto"/>
                            <w:bottom w:val="none" w:sz="0" w:space="0" w:color="auto"/>
                            <w:right w:val="none" w:sz="0" w:space="0" w:color="auto"/>
                          </w:divBdr>
                        </w:div>
                      </w:divsChild>
                    </w:div>
                    <w:div w:id="1284313342">
                      <w:marLeft w:val="0"/>
                      <w:marRight w:val="0"/>
                      <w:marTop w:val="0"/>
                      <w:marBottom w:val="300"/>
                      <w:divBdr>
                        <w:top w:val="none" w:sz="0" w:space="0" w:color="auto"/>
                        <w:left w:val="none" w:sz="0" w:space="0" w:color="auto"/>
                        <w:bottom w:val="none" w:sz="0" w:space="0" w:color="auto"/>
                        <w:right w:val="none" w:sz="0" w:space="0" w:color="auto"/>
                      </w:divBdr>
                      <w:divsChild>
                        <w:div w:id="824473860">
                          <w:marLeft w:val="0"/>
                          <w:marRight w:val="0"/>
                          <w:marTop w:val="0"/>
                          <w:marBottom w:val="0"/>
                          <w:divBdr>
                            <w:top w:val="none" w:sz="0" w:space="0" w:color="auto"/>
                            <w:left w:val="none" w:sz="0" w:space="0" w:color="auto"/>
                            <w:bottom w:val="none" w:sz="0" w:space="0" w:color="auto"/>
                            <w:right w:val="none" w:sz="0" w:space="0" w:color="auto"/>
                          </w:divBdr>
                        </w:div>
                      </w:divsChild>
                    </w:div>
                    <w:div w:id="1008823666">
                      <w:marLeft w:val="0"/>
                      <w:marRight w:val="0"/>
                      <w:marTop w:val="0"/>
                      <w:marBottom w:val="300"/>
                      <w:divBdr>
                        <w:top w:val="none" w:sz="0" w:space="0" w:color="auto"/>
                        <w:left w:val="none" w:sz="0" w:space="0" w:color="auto"/>
                        <w:bottom w:val="none" w:sz="0" w:space="0" w:color="auto"/>
                        <w:right w:val="none" w:sz="0" w:space="0" w:color="auto"/>
                      </w:divBdr>
                      <w:divsChild>
                        <w:div w:id="601302180">
                          <w:marLeft w:val="0"/>
                          <w:marRight w:val="0"/>
                          <w:marTop w:val="0"/>
                          <w:marBottom w:val="0"/>
                          <w:divBdr>
                            <w:top w:val="none" w:sz="0" w:space="0" w:color="auto"/>
                            <w:left w:val="none" w:sz="0" w:space="0" w:color="auto"/>
                            <w:bottom w:val="none" w:sz="0" w:space="0" w:color="auto"/>
                            <w:right w:val="none" w:sz="0" w:space="0" w:color="auto"/>
                          </w:divBdr>
                        </w:div>
                      </w:divsChild>
                    </w:div>
                    <w:div w:id="1982152972">
                      <w:marLeft w:val="0"/>
                      <w:marRight w:val="0"/>
                      <w:marTop w:val="0"/>
                      <w:marBottom w:val="300"/>
                      <w:divBdr>
                        <w:top w:val="none" w:sz="0" w:space="0" w:color="auto"/>
                        <w:left w:val="none" w:sz="0" w:space="0" w:color="auto"/>
                        <w:bottom w:val="none" w:sz="0" w:space="0" w:color="auto"/>
                        <w:right w:val="none" w:sz="0" w:space="0" w:color="auto"/>
                      </w:divBdr>
                      <w:divsChild>
                        <w:div w:id="1715735873">
                          <w:marLeft w:val="0"/>
                          <w:marRight w:val="0"/>
                          <w:marTop w:val="0"/>
                          <w:marBottom w:val="0"/>
                          <w:divBdr>
                            <w:top w:val="none" w:sz="0" w:space="0" w:color="auto"/>
                            <w:left w:val="none" w:sz="0" w:space="0" w:color="auto"/>
                            <w:bottom w:val="none" w:sz="0" w:space="0" w:color="auto"/>
                            <w:right w:val="none" w:sz="0" w:space="0" w:color="auto"/>
                          </w:divBdr>
                        </w:div>
                      </w:divsChild>
                    </w:div>
                    <w:div w:id="1715890986">
                      <w:marLeft w:val="0"/>
                      <w:marRight w:val="0"/>
                      <w:marTop w:val="0"/>
                      <w:marBottom w:val="300"/>
                      <w:divBdr>
                        <w:top w:val="none" w:sz="0" w:space="0" w:color="auto"/>
                        <w:left w:val="none" w:sz="0" w:space="0" w:color="auto"/>
                        <w:bottom w:val="none" w:sz="0" w:space="0" w:color="auto"/>
                        <w:right w:val="none" w:sz="0" w:space="0" w:color="auto"/>
                      </w:divBdr>
                      <w:divsChild>
                        <w:div w:id="1166745805">
                          <w:marLeft w:val="0"/>
                          <w:marRight w:val="0"/>
                          <w:marTop w:val="0"/>
                          <w:marBottom w:val="0"/>
                          <w:divBdr>
                            <w:top w:val="none" w:sz="0" w:space="0" w:color="auto"/>
                            <w:left w:val="none" w:sz="0" w:space="0" w:color="auto"/>
                            <w:bottom w:val="none" w:sz="0" w:space="0" w:color="auto"/>
                            <w:right w:val="none" w:sz="0" w:space="0" w:color="auto"/>
                          </w:divBdr>
                        </w:div>
                      </w:divsChild>
                    </w:div>
                    <w:div w:id="1933050318">
                      <w:marLeft w:val="0"/>
                      <w:marRight w:val="0"/>
                      <w:marTop w:val="0"/>
                      <w:marBottom w:val="300"/>
                      <w:divBdr>
                        <w:top w:val="none" w:sz="0" w:space="0" w:color="auto"/>
                        <w:left w:val="none" w:sz="0" w:space="0" w:color="auto"/>
                        <w:bottom w:val="none" w:sz="0" w:space="0" w:color="auto"/>
                        <w:right w:val="none" w:sz="0" w:space="0" w:color="auto"/>
                      </w:divBdr>
                      <w:divsChild>
                        <w:div w:id="1387290684">
                          <w:marLeft w:val="0"/>
                          <w:marRight w:val="0"/>
                          <w:marTop w:val="0"/>
                          <w:marBottom w:val="0"/>
                          <w:divBdr>
                            <w:top w:val="none" w:sz="0" w:space="0" w:color="auto"/>
                            <w:left w:val="none" w:sz="0" w:space="0" w:color="auto"/>
                            <w:bottom w:val="none" w:sz="0" w:space="0" w:color="auto"/>
                            <w:right w:val="none" w:sz="0" w:space="0" w:color="auto"/>
                          </w:divBdr>
                        </w:div>
                      </w:divsChild>
                    </w:div>
                    <w:div w:id="347876056">
                      <w:marLeft w:val="0"/>
                      <w:marRight w:val="0"/>
                      <w:marTop w:val="0"/>
                      <w:marBottom w:val="300"/>
                      <w:divBdr>
                        <w:top w:val="none" w:sz="0" w:space="0" w:color="auto"/>
                        <w:left w:val="none" w:sz="0" w:space="0" w:color="auto"/>
                        <w:bottom w:val="none" w:sz="0" w:space="0" w:color="auto"/>
                        <w:right w:val="none" w:sz="0" w:space="0" w:color="auto"/>
                      </w:divBdr>
                      <w:divsChild>
                        <w:div w:id="958486201">
                          <w:marLeft w:val="0"/>
                          <w:marRight w:val="0"/>
                          <w:marTop w:val="0"/>
                          <w:marBottom w:val="0"/>
                          <w:divBdr>
                            <w:top w:val="none" w:sz="0" w:space="0" w:color="auto"/>
                            <w:left w:val="none" w:sz="0" w:space="0" w:color="auto"/>
                            <w:bottom w:val="none" w:sz="0" w:space="0" w:color="auto"/>
                            <w:right w:val="none" w:sz="0" w:space="0" w:color="auto"/>
                          </w:divBdr>
                        </w:div>
                      </w:divsChild>
                    </w:div>
                    <w:div w:id="1675110423">
                      <w:marLeft w:val="0"/>
                      <w:marRight w:val="0"/>
                      <w:marTop w:val="0"/>
                      <w:marBottom w:val="300"/>
                      <w:divBdr>
                        <w:top w:val="none" w:sz="0" w:space="0" w:color="auto"/>
                        <w:left w:val="none" w:sz="0" w:space="0" w:color="auto"/>
                        <w:bottom w:val="none" w:sz="0" w:space="0" w:color="auto"/>
                        <w:right w:val="none" w:sz="0" w:space="0" w:color="auto"/>
                      </w:divBdr>
                      <w:divsChild>
                        <w:div w:id="1024136196">
                          <w:marLeft w:val="0"/>
                          <w:marRight w:val="0"/>
                          <w:marTop w:val="0"/>
                          <w:marBottom w:val="0"/>
                          <w:divBdr>
                            <w:top w:val="none" w:sz="0" w:space="0" w:color="auto"/>
                            <w:left w:val="none" w:sz="0" w:space="0" w:color="auto"/>
                            <w:bottom w:val="none" w:sz="0" w:space="0" w:color="auto"/>
                            <w:right w:val="none" w:sz="0" w:space="0" w:color="auto"/>
                          </w:divBdr>
                        </w:div>
                      </w:divsChild>
                    </w:div>
                    <w:div w:id="1461996320">
                      <w:marLeft w:val="0"/>
                      <w:marRight w:val="0"/>
                      <w:marTop w:val="0"/>
                      <w:marBottom w:val="300"/>
                      <w:divBdr>
                        <w:top w:val="none" w:sz="0" w:space="0" w:color="auto"/>
                        <w:left w:val="none" w:sz="0" w:space="0" w:color="auto"/>
                        <w:bottom w:val="none" w:sz="0" w:space="0" w:color="auto"/>
                        <w:right w:val="none" w:sz="0" w:space="0" w:color="auto"/>
                      </w:divBdr>
                      <w:divsChild>
                        <w:div w:id="54739688">
                          <w:marLeft w:val="0"/>
                          <w:marRight w:val="0"/>
                          <w:marTop w:val="0"/>
                          <w:marBottom w:val="0"/>
                          <w:divBdr>
                            <w:top w:val="none" w:sz="0" w:space="0" w:color="auto"/>
                            <w:left w:val="none" w:sz="0" w:space="0" w:color="auto"/>
                            <w:bottom w:val="none" w:sz="0" w:space="0" w:color="auto"/>
                            <w:right w:val="none" w:sz="0" w:space="0" w:color="auto"/>
                          </w:divBdr>
                        </w:div>
                      </w:divsChild>
                    </w:div>
                    <w:div w:id="1214585545">
                      <w:marLeft w:val="0"/>
                      <w:marRight w:val="0"/>
                      <w:marTop w:val="0"/>
                      <w:marBottom w:val="300"/>
                      <w:divBdr>
                        <w:top w:val="none" w:sz="0" w:space="0" w:color="auto"/>
                        <w:left w:val="none" w:sz="0" w:space="0" w:color="auto"/>
                        <w:bottom w:val="none" w:sz="0" w:space="0" w:color="auto"/>
                        <w:right w:val="none" w:sz="0" w:space="0" w:color="auto"/>
                      </w:divBdr>
                      <w:divsChild>
                        <w:div w:id="600996591">
                          <w:marLeft w:val="0"/>
                          <w:marRight w:val="0"/>
                          <w:marTop w:val="0"/>
                          <w:marBottom w:val="0"/>
                          <w:divBdr>
                            <w:top w:val="none" w:sz="0" w:space="0" w:color="auto"/>
                            <w:left w:val="none" w:sz="0" w:space="0" w:color="auto"/>
                            <w:bottom w:val="none" w:sz="0" w:space="0" w:color="auto"/>
                            <w:right w:val="none" w:sz="0" w:space="0" w:color="auto"/>
                          </w:divBdr>
                        </w:div>
                      </w:divsChild>
                    </w:div>
                    <w:div w:id="2088838296">
                      <w:marLeft w:val="0"/>
                      <w:marRight w:val="0"/>
                      <w:marTop w:val="0"/>
                      <w:marBottom w:val="300"/>
                      <w:divBdr>
                        <w:top w:val="none" w:sz="0" w:space="0" w:color="auto"/>
                        <w:left w:val="none" w:sz="0" w:space="0" w:color="auto"/>
                        <w:bottom w:val="none" w:sz="0" w:space="0" w:color="auto"/>
                        <w:right w:val="none" w:sz="0" w:space="0" w:color="auto"/>
                      </w:divBdr>
                      <w:divsChild>
                        <w:div w:id="6565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02291">
      <w:bodyDiv w:val="1"/>
      <w:marLeft w:val="0"/>
      <w:marRight w:val="0"/>
      <w:marTop w:val="0"/>
      <w:marBottom w:val="0"/>
      <w:divBdr>
        <w:top w:val="none" w:sz="0" w:space="0" w:color="auto"/>
        <w:left w:val="none" w:sz="0" w:space="0" w:color="auto"/>
        <w:bottom w:val="none" w:sz="0" w:space="0" w:color="auto"/>
        <w:right w:val="none" w:sz="0" w:space="0" w:color="auto"/>
      </w:divBdr>
      <w:divsChild>
        <w:div w:id="370110623">
          <w:marLeft w:val="0"/>
          <w:marRight w:val="0"/>
          <w:marTop w:val="0"/>
          <w:marBottom w:val="0"/>
          <w:divBdr>
            <w:top w:val="none" w:sz="0" w:space="0" w:color="auto"/>
            <w:left w:val="none" w:sz="0" w:space="0" w:color="auto"/>
            <w:bottom w:val="none" w:sz="0" w:space="0" w:color="auto"/>
            <w:right w:val="none" w:sz="0" w:space="0" w:color="auto"/>
          </w:divBdr>
          <w:divsChild>
            <w:div w:id="1109664357">
              <w:marLeft w:val="0"/>
              <w:marRight w:val="0"/>
              <w:marTop w:val="0"/>
              <w:marBottom w:val="0"/>
              <w:divBdr>
                <w:top w:val="none" w:sz="0" w:space="0" w:color="auto"/>
                <w:left w:val="none" w:sz="0" w:space="0" w:color="auto"/>
                <w:bottom w:val="none" w:sz="0" w:space="0" w:color="auto"/>
                <w:right w:val="none" w:sz="0" w:space="0" w:color="auto"/>
              </w:divBdr>
              <w:divsChild>
                <w:div w:id="610238047">
                  <w:marLeft w:val="0"/>
                  <w:marRight w:val="0"/>
                  <w:marTop w:val="0"/>
                  <w:marBottom w:val="0"/>
                  <w:divBdr>
                    <w:top w:val="none" w:sz="0" w:space="0" w:color="auto"/>
                    <w:left w:val="none" w:sz="0" w:space="0" w:color="auto"/>
                    <w:bottom w:val="none" w:sz="0" w:space="0" w:color="auto"/>
                    <w:right w:val="none" w:sz="0" w:space="0" w:color="auto"/>
                  </w:divBdr>
                  <w:divsChild>
                    <w:div w:id="392851797">
                      <w:marLeft w:val="0"/>
                      <w:marRight w:val="0"/>
                      <w:marTop w:val="0"/>
                      <w:marBottom w:val="0"/>
                      <w:divBdr>
                        <w:top w:val="none" w:sz="0" w:space="0" w:color="auto"/>
                        <w:left w:val="none" w:sz="0" w:space="0" w:color="auto"/>
                        <w:bottom w:val="none" w:sz="0" w:space="0" w:color="auto"/>
                        <w:right w:val="none" w:sz="0" w:space="0" w:color="auto"/>
                      </w:divBdr>
                      <w:divsChild>
                        <w:div w:id="215774734">
                          <w:marLeft w:val="0"/>
                          <w:marRight w:val="0"/>
                          <w:marTop w:val="0"/>
                          <w:marBottom w:val="0"/>
                          <w:divBdr>
                            <w:top w:val="none" w:sz="0" w:space="0" w:color="auto"/>
                            <w:left w:val="none" w:sz="0" w:space="0" w:color="auto"/>
                            <w:bottom w:val="none" w:sz="0" w:space="0" w:color="auto"/>
                            <w:right w:val="none" w:sz="0" w:space="0" w:color="auto"/>
                          </w:divBdr>
                          <w:divsChild>
                            <w:div w:id="394622708">
                              <w:marLeft w:val="0"/>
                              <w:marRight w:val="0"/>
                              <w:marTop w:val="0"/>
                              <w:marBottom w:val="0"/>
                              <w:divBdr>
                                <w:top w:val="none" w:sz="0" w:space="0" w:color="auto"/>
                                <w:left w:val="none" w:sz="0" w:space="0" w:color="auto"/>
                                <w:bottom w:val="none" w:sz="0" w:space="0" w:color="auto"/>
                                <w:right w:val="none" w:sz="0" w:space="0" w:color="auto"/>
                              </w:divBdr>
                              <w:divsChild>
                                <w:div w:id="610431325">
                                  <w:marLeft w:val="0"/>
                                  <w:marRight w:val="0"/>
                                  <w:marTop w:val="0"/>
                                  <w:marBottom w:val="0"/>
                                  <w:divBdr>
                                    <w:top w:val="none" w:sz="0" w:space="0" w:color="auto"/>
                                    <w:left w:val="none" w:sz="0" w:space="0" w:color="auto"/>
                                    <w:bottom w:val="none" w:sz="0" w:space="0" w:color="auto"/>
                                    <w:right w:val="none" w:sz="0" w:space="0" w:color="auto"/>
                                  </w:divBdr>
                                  <w:divsChild>
                                    <w:div w:id="16276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5672">
                      <w:marLeft w:val="0"/>
                      <w:marRight w:val="0"/>
                      <w:marTop w:val="0"/>
                      <w:marBottom w:val="0"/>
                      <w:divBdr>
                        <w:top w:val="none" w:sz="0" w:space="0" w:color="auto"/>
                        <w:left w:val="none" w:sz="0" w:space="0" w:color="auto"/>
                        <w:bottom w:val="none" w:sz="0" w:space="0" w:color="auto"/>
                        <w:right w:val="none" w:sz="0" w:space="0" w:color="auto"/>
                      </w:divBdr>
                      <w:divsChild>
                        <w:div w:id="1768766108">
                          <w:marLeft w:val="0"/>
                          <w:marRight w:val="0"/>
                          <w:marTop w:val="0"/>
                          <w:marBottom w:val="0"/>
                          <w:divBdr>
                            <w:top w:val="none" w:sz="0" w:space="0" w:color="auto"/>
                            <w:left w:val="none" w:sz="0" w:space="0" w:color="auto"/>
                            <w:bottom w:val="none" w:sz="0" w:space="0" w:color="auto"/>
                            <w:right w:val="none" w:sz="0" w:space="0" w:color="auto"/>
                          </w:divBdr>
                          <w:divsChild>
                            <w:div w:id="391737451">
                              <w:marLeft w:val="0"/>
                              <w:marRight w:val="0"/>
                              <w:marTop w:val="0"/>
                              <w:marBottom w:val="0"/>
                              <w:divBdr>
                                <w:top w:val="none" w:sz="0" w:space="0" w:color="auto"/>
                                <w:left w:val="none" w:sz="0" w:space="0" w:color="auto"/>
                                <w:bottom w:val="none" w:sz="0" w:space="0" w:color="auto"/>
                                <w:right w:val="none" w:sz="0" w:space="0" w:color="auto"/>
                              </w:divBdr>
                              <w:divsChild>
                                <w:div w:id="1787968611">
                                  <w:marLeft w:val="0"/>
                                  <w:marRight w:val="0"/>
                                  <w:marTop w:val="0"/>
                                  <w:marBottom w:val="300"/>
                                  <w:divBdr>
                                    <w:top w:val="none" w:sz="0" w:space="0" w:color="auto"/>
                                    <w:left w:val="none" w:sz="0" w:space="0" w:color="auto"/>
                                    <w:bottom w:val="none" w:sz="0" w:space="0" w:color="auto"/>
                                    <w:right w:val="none" w:sz="0" w:space="0" w:color="auto"/>
                                  </w:divBdr>
                                  <w:divsChild>
                                    <w:div w:id="63308523">
                                      <w:marLeft w:val="0"/>
                                      <w:marRight w:val="0"/>
                                      <w:marTop w:val="0"/>
                                      <w:marBottom w:val="0"/>
                                      <w:divBdr>
                                        <w:top w:val="none" w:sz="0" w:space="0" w:color="auto"/>
                                        <w:left w:val="none" w:sz="0" w:space="0" w:color="auto"/>
                                        <w:bottom w:val="none" w:sz="0" w:space="0" w:color="auto"/>
                                        <w:right w:val="none" w:sz="0" w:space="0" w:color="auto"/>
                                      </w:divBdr>
                                    </w:div>
                                  </w:divsChild>
                                </w:div>
                                <w:div w:id="526603430">
                                  <w:marLeft w:val="0"/>
                                  <w:marRight w:val="0"/>
                                  <w:marTop w:val="0"/>
                                  <w:marBottom w:val="300"/>
                                  <w:divBdr>
                                    <w:top w:val="none" w:sz="0" w:space="0" w:color="auto"/>
                                    <w:left w:val="none" w:sz="0" w:space="0" w:color="auto"/>
                                    <w:bottom w:val="none" w:sz="0" w:space="0" w:color="auto"/>
                                    <w:right w:val="none" w:sz="0" w:space="0" w:color="auto"/>
                                  </w:divBdr>
                                  <w:divsChild>
                                    <w:div w:id="1287811741">
                                      <w:marLeft w:val="0"/>
                                      <w:marRight w:val="0"/>
                                      <w:marTop w:val="0"/>
                                      <w:marBottom w:val="0"/>
                                      <w:divBdr>
                                        <w:top w:val="none" w:sz="0" w:space="0" w:color="auto"/>
                                        <w:left w:val="none" w:sz="0" w:space="0" w:color="auto"/>
                                        <w:bottom w:val="none" w:sz="0" w:space="0" w:color="auto"/>
                                        <w:right w:val="none" w:sz="0" w:space="0" w:color="auto"/>
                                      </w:divBdr>
                                    </w:div>
                                  </w:divsChild>
                                </w:div>
                                <w:div w:id="2120175075">
                                  <w:marLeft w:val="0"/>
                                  <w:marRight w:val="0"/>
                                  <w:marTop w:val="0"/>
                                  <w:marBottom w:val="300"/>
                                  <w:divBdr>
                                    <w:top w:val="none" w:sz="0" w:space="0" w:color="auto"/>
                                    <w:left w:val="none" w:sz="0" w:space="0" w:color="auto"/>
                                    <w:bottom w:val="none" w:sz="0" w:space="0" w:color="auto"/>
                                    <w:right w:val="none" w:sz="0" w:space="0" w:color="auto"/>
                                  </w:divBdr>
                                  <w:divsChild>
                                    <w:div w:id="151415595">
                                      <w:marLeft w:val="0"/>
                                      <w:marRight w:val="0"/>
                                      <w:marTop w:val="0"/>
                                      <w:marBottom w:val="0"/>
                                      <w:divBdr>
                                        <w:top w:val="none" w:sz="0" w:space="0" w:color="auto"/>
                                        <w:left w:val="none" w:sz="0" w:space="0" w:color="auto"/>
                                        <w:bottom w:val="none" w:sz="0" w:space="0" w:color="auto"/>
                                        <w:right w:val="none" w:sz="0" w:space="0" w:color="auto"/>
                                      </w:divBdr>
                                    </w:div>
                                  </w:divsChild>
                                </w:div>
                                <w:div w:id="1674994738">
                                  <w:marLeft w:val="0"/>
                                  <w:marRight w:val="0"/>
                                  <w:marTop w:val="0"/>
                                  <w:marBottom w:val="300"/>
                                  <w:divBdr>
                                    <w:top w:val="none" w:sz="0" w:space="0" w:color="auto"/>
                                    <w:left w:val="none" w:sz="0" w:space="0" w:color="auto"/>
                                    <w:bottom w:val="none" w:sz="0" w:space="0" w:color="auto"/>
                                    <w:right w:val="none" w:sz="0" w:space="0" w:color="auto"/>
                                  </w:divBdr>
                                  <w:divsChild>
                                    <w:div w:id="828398427">
                                      <w:marLeft w:val="0"/>
                                      <w:marRight w:val="0"/>
                                      <w:marTop w:val="0"/>
                                      <w:marBottom w:val="0"/>
                                      <w:divBdr>
                                        <w:top w:val="none" w:sz="0" w:space="0" w:color="auto"/>
                                        <w:left w:val="none" w:sz="0" w:space="0" w:color="auto"/>
                                        <w:bottom w:val="none" w:sz="0" w:space="0" w:color="auto"/>
                                        <w:right w:val="none" w:sz="0" w:space="0" w:color="auto"/>
                                      </w:divBdr>
                                      <w:divsChild>
                                        <w:div w:id="1720201801">
                                          <w:blockQuote w:val="1"/>
                                          <w:marLeft w:val="0"/>
                                          <w:marRight w:val="0"/>
                                          <w:marTop w:val="0"/>
                                          <w:marBottom w:val="0"/>
                                          <w:divBdr>
                                            <w:top w:val="single" w:sz="2" w:space="0" w:color="auto"/>
                                            <w:left w:val="single" w:sz="48" w:space="15" w:color="auto"/>
                                            <w:bottom w:val="single" w:sz="2" w:space="0" w:color="auto"/>
                                            <w:right w:val="single" w:sz="2" w:space="0" w:color="auto"/>
                                          </w:divBdr>
                                          <w:divsChild>
                                            <w:div w:id="55589794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98844080">
                                  <w:marLeft w:val="0"/>
                                  <w:marRight w:val="0"/>
                                  <w:marTop w:val="0"/>
                                  <w:marBottom w:val="300"/>
                                  <w:divBdr>
                                    <w:top w:val="none" w:sz="0" w:space="0" w:color="auto"/>
                                    <w:left w:val="none" w:sz="0" w:space="0" w:color="auto"/>
                                    <w:bottom w:val="none" w:sz="0" w:space="0" w:color="auto"/>
                                    <w:right w:val="none" w:sz="0" w:space="0" w:color="auto"/>
                                  </w:divBdr>
                                  <w:divsChild>
                                    <w:div w:id="86774873">
                                      <w:marLeft w:val="0"/>
                                      <w:marRight w:val="0"/>
                                      <w:marTop w:val="0"/>
                                      <w:marBottom w:val="0"/>
                                      <w:divBdr>
                                        <w:top w:val="none" w:sz="0" w:space="0" w:color="auto"/>
                                        <w:left w:val="none" w:sz="0" w:space="0" w:color="auto"/>
                                        <w:bottom w:val="none" w:sz="0" w:space="0" w:color="auto"/>
                                        <w:right w:val="none" w:sz="0" w:space="0" w:color="auto"/>
                                      </w:divBdr>
                                    </w:div>
                                  </w:divsChild>
                                </w:div>
                                <w:div w:id="1493594755">
                                  <w:marLeft w:val="0"/>
                                  <w:marRight w:val="0"/>
                                  <w:marTop w:val="0"/>
                                  <w:marBottom w:val="300"/>
                                  <w:divBdr>
                                    <w:top w:val="none" w:sz="0" w:space="0" w:color="auto"/>
                                    <w:left w:val="none" w:sz="0" w:space="0" w:color="auto"/>
                                    <w:bottom w:val="none" w:sz="0" w:space="0" w:color="auto"/>
                                    <w:right w:val="none" w:sz="0" w:space="0" w:color="auto"/>
                                  </w:divBdr>
                                  <w:divsChild>
                                    <w:div w:id="1335650183">
                                      <w:marLeft w:val="0"/>
                                      <w:marRight w:val="0"/>
                                      <w:marTop w:val="0"/>
                                      <w:marBottom w:val="0"/>
                                      <w:divBdr>
                                        <w:top w:val="none" w:sz="0" w:space="0" w:color="auto"/>
                                        <w:left w:val="none" w:sz="0" w:space="0" w:color="auto"/>
                                        <w:bottom w:val="none" w:sz="0" w:space="0" w:color="auto"/>
                                        <w:right w:val="none" w:sz="0" w:space="0" w:color="auto"/>
                                      </w:divBdr>
                                    </w:div>
                                  </w:divsChild>
                                </w:div>
                                <w:div w:id="1797871869">
                                  <w:marLeft w:val="0"/>
                                  <w:marRight w:val="0"/>
                                  <w:marTop w:val="0"/>
                                  <w:marBottom w:val="300"/>
                                  <w:divBdr>
                                    <w:top w:val="none" w:sz="0" w:space="0" w:color="auto"/>
                                    <w:left w:val="none" w:sz="0" w:space="0" w:color="auto"/>
                                    <w:bottom w:val="none" w:sz="0" w:space="0" w:color="auto"/>
                                    <w:right w:val="none" w:sz="0" w:space="0" w:color="auto"/>
                                  </w:divBdr>
                                  <w:divsChild>
                                    <w:div w:id="821625212">
                                      <w:marLeft w:val="0"/>
                                      <w:marRight w:val="0"/>
                                      <w:marTop w:val="0"/>
                                      <w:marBottom w:val="0"/>
                                      <w:divBdr>
                                        <w:top w:val="none" w:sz="0" w:space="0" w:color="auto"/>
                                        <w:left w:val="none" w:sz="0" w:space="0" w:color="auto"/>
                                        <w:bottom w:val="none" w:sz="0" w:space="0" w:color="auto"/>
                                        <w:right w:val="none" w:sz="0" w:space="0" w:color="auto"/>
                                      </w:divBdr>
                                      <w:divsChild>
                                        <w:div w:id="1062170246">
                                          <w:blockQuote w:val="1"/>
                                          <w:marLeft w:val="0"/>
                                          <w:marRight w:val="0"/>
                                          <w:marTop w:val="0"/>
                                          <w:marBottom w:val="0"/>
                                          <w:divBdr>
                                            <w:top w:val="single" w:sz="2" w:space="0" w:color="auto"/>
                                            <w:left w:val="single" w:sz="48" w:space="15" w:color="auto"/>
                                            <w:bottom w:val="single" w:sz="2" w:space="0" w:color="auto"/>
                                            <w:right w:val="single" w:sz="2" w:space="0" w:color="auto"/>
                                          </w:divBdr>
                                        </w:div>
                                      </w:divsChild>
                                    </w:div>
                                  </w:divsChild>
                                </w:div>
                                <w:div w:id="1452239568">
                                  <w:marLeft w:val="0"/>
                                  <w:marRight w:val="0"/>
                                  <w:marTop w:val="0"/>
                                  <w:marBottom w:val="300"/>
                                  <w:divBdr>
                                    <w:top w:val="none" w:sz="0" w:space="0" w:color="auto"/>
                                    <w:left w:val="none" w:sz="0" w:space="0" w:color="auto"/>
                                    <w:bottom w:val="none" w:sz="0" w:space="0" w:color="auto"/>
                                    <w:right w:val="none" w:sz="0" w:space="0" w:color="auto"/>
                                  </w:divBdr>
                                  <w:divsChild>
                                    <w:div w:id="318266550">
                                      <w:marLeft w:val="0"/>
                                      <w:marRight w:val="0"/>
                                      <w:marTop w:val="0"/>
                                      <w:marBottom w:val="0"/>
                                      <w:divBdr>
                                        <w:top w:val="none" w:sz="0" w:space="0" w:color="auto"/>
                                        <w:left w:val="none" w:sz="0" w:space="0" w:color="auto"/>
                                        <w:bottom w:val="none" w:sz="0" w:space="0" w:color="auto"/>
                                        <w:right w:val="none" w:sz="0" w:space="0" w:color="auto"/>
                                      </w:divBdr>
                                    </w:div>
                                  </w:divsChild>
                                </w:div>
                                <w:div w:id="1980500856">
                                  <w:marLeft w:val="0"/>
                                  <w:marRight w:val="0"/>
                                  <w:marTop w:val="0"/>
                                  <w:marBottom w:val="300"/>
                                  <w:divBdr>
                                    <w:top w:val="none" w:sz="0" w:space="0" w:color="auto"/>
                                    <w:left w:val="none" w:sz="0" w:space="0" w:color="auto"/>
                                    <w:bottom w:val="none" w:sz="0" w:space="0" w:color="auto"/>
                                    <w:right w:val="none" w:sz="0" w:space="0" w:color="auto"/>
                                  </w:divBdr>
                                  <w:divsChild>
                                    <w:div w:id="1191794594">
                                      <w:marLeft w:val="0"/>
                                      <w:marRight w:val="0"/>
                                      <w:marTop w:val="0"/>
                                      <w:marBottom w:val="0"/>
                                      <w:divBdr>
                                        <w:top w:val="none" w:sz="0" w:space="0" w:color="auto"/>
                                        <w:left w:val="none" w:sz="0" w:space="0" w:color="auto"/>
                                        <w:bottom w:val="none" w:sz="0" w:space="0" w:color="auto"/>
                                        <w:right w:val="none" w:sz="0" w:space="0" w:color="auto"/>
                                      </w:divBdr>
                                    </w:div>
                                  </w:divsChild>
                                </w:div>
                                <w:div w:id="970407398">
                                  <w:marLeft w:val="0"/>
                                  <w:marRight w:val="0"/>
                                  <w:marTop w:val="0"/>
                                  <w:marBottom w:val="300"/>
                                  <w:divBdr>
                                    <w:top w:val="none" w:sz="0" w:space="0" w:color="auto"/>
                                    <w:left w:val="none" w:sz="0" w:space="0" w:color="auto"/>
                                    <w:bottom w:val="none" w:sz="0" w:space="0" w:color="auto"/>
                                    <w:right w:val="none" w:sz="0" w:space="0" w:color="auto"/>
                                  </w:divBdr>
                                  <w:divsChild>
                                    <w:div w:id="414935876">
                                      <w:marLeft w:val="0"/>
                                      <w:marRight w:val="0"/>
                                      <w:marTop w:val="0"/>
                                      <w:marBottom w:val="0"/>
                                      <w:divBdr>
                                        <w:top w:val="none" w:sz="0" w:space="0" w:color="auto"/>
                                        <w:left w:val="none" w:sz="0" w:space="0" w:color="auto"/>
                                        <w:bottom w:val="none" w:sz="0" w:space="0" w:color="auto"/>
                                        <w:right w:val="none" w:sz="0" w:space="0" w:color="auto"/>
                                      </w:divBdr>
                                      <w:divsChild>
                                        <w:div w:id="1750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6078">
                                  <w:marLeft w:val="0"/>
                                  <w:marRight w:val="0"/>
                                  <w:marTop w:val="0"/>
                                  <w:marBottom w:val="0"/>
                                  <w:divBdr>
                                    <w:top w:val="none" w:sz="0" w:space="0" w:color="auto"/>
                                    <w:left w:val="none" w:sz="0" w:space="0" w:color="auto"/>
                                    <w:bottom w:val="none" w:sz="0" w:space="0" w:color="auto"/>
                                    <w:right w:val="none" w:sz="0" w:space="0" w:color="auto"/>
                                  </w:divBdr>
                                  <w:divsChild>
                                    <w:div w:id="1185291128">
                                      <w:marLeft w:val="0"/>
                                      <w:marRight w:val="0"/>
                                      <w:marTop w:val="0"/>
                                      <w:marBottom w:val="0"/>
                                      <w:divBdr>
                                        <w:top w:val="none" w:sz="0" w:space="0" w:color="auto"/>
                                        <w:left w:val="none" w:sz="0" w:space="0" w:color="auto"/>
                                        <w:bottom w:val="none" w:sz="0" w:space="0" w:color="auto"/>
                                        <w:right w:val="none" w:sz="0" w:space="0" w:color="auto"/>
                                      </w:divBdr>
                                      <w:divsChild>
                                        <w:div w:id="1584293417">
                                          <w:marLeft w:val="0"/>
                                          <w:marRight w:val="0"/>
                                          <w:marTop w:val="0"/>
                                          <w:marBottom w:val="0"/>
                                          <w:divBdr>
                                            <w:top w:val="none" w:sz="0" w:space="0" w:color="auto"/>
                                            <w:left w:val="none" w:sz="0" w:space="0" w:color="auto"/>
                                            <w:bottom w:val="none" w:sz="0" w:space="0" w:color="auto"/>
                                            <w:right w:val="none" w:sz="0" w:space="0" w:color="auto"/>
                                          </w:divBdr>
                                          <w:divsChild>
                                            <w:div w:id="775636005">
                                              <w:marLeft w:val="0"/>
                                              <w:marRight w:val="0"/>
                                              <w:marTop w:val="0"/>
                                              <w:marBottom w:val="225"/>
                                              <w:divBdr>
                                                <w:top w:val="none" w:sz="0" w:space="0" w:color="3F444B"/>
                                                <w:left w:val="none" w:sz="0" w:space="0" w:color="3F444B"/>
                                                <w:bottom w:val="none" w:sz="0" w:space="0" w:color="3F444B"/>
                                                <w:right w:val="none" w:sz="0" w:space="0" w:color="3F444B"/>
                                              </w:divBdr>
                                            </w:div>
                                            <w:div w:id="1229460724">
                                              <w:marLeft w:val="0"/>
                                              <w:marRight w:val="0"/>
                                              <w:marTop w:val="0"/>
                                              <w:marBottom w:val="0"/>
                                              <w:divBdr>
                                                <w:top w:val="none" w:sz="0" w:space="0" w:color="3F444B"/>
                                                <w:left w:val="none" w:sz="0" w:space="0" w:color="3F444B"/>
                                                <w:bottom w:val="none" w:sz="0" w:space="0" w:color="3F444B"/>
                                                <w:right w:val="none" w:sz="0" w:space="0" w:color="3F444B"/>
                                              </w:divBdr>
                                            </w:div>
                                          </w:divsChild>
                                        </w:div>
                                      </w:divsChild>
                                    </w:div>
                                  </w:divsChild>
                                </w:div>
                              </w:divsChild>
                            </w:div>
                          </w:divsChild>
                        </w:div>
                      </w:divsChild>
                    </w:div>
                  </w:divsChild>
                </w:div>
              </w:divsChild>
            </w:div>
          </w:divsChild>
        </w:div>
        <w:div w:id="104005959">
          <w:marLeft w:val="0"/>
          <w:marRight w:val="0"/>
          <w:marTop w:val="0"/>
          <w:marBottom w:val="0"/>
          <w:divBdr>
            <w:top w:val="none" w:sz="0" w:space="0" w:color="auto"/>
            <w:left w:val="none" w:sz="0" w:space="0" w:color="auto"/>
            <w:bottom w:val="none" w:sz="0" w:space="0" w:color="auto"/>
            <w:right w:val="none" w:sz="0" w:space="0" w:color="auto"/>
          </w:divBdr>
          <w:divsChild>
            <w:div w:id="1683895203">
              <w:marLeft w:val="0"/>
              <w:marRight w:val="0"/>
              <w:marTop w:val="0"/>
              <w:marBottom w:val="0"/>
              <w:divBdr>
                <w:top w:val="none" w:sz="0" w:space="0" w:color="auto"/>
                <w:left w:val="none" w:sz="0" w:space="0" w:color="auto"/>
                <w:bottom w:val="none" w:sz="0" w:space="0" w:color="auto"/>
                <w:right w:val="none" w:sz="0" w:space="0" w:color="auto"/>
              </w:divBdr>
              <w:divsChild>
                <w:div w:id="1116488958">
                  <w:marLeft w:val="0"/>
                  <w:marRight w:val="0"/>
                  <w:marTop w:val="0"/>
                  <w:marBottom w:val="0"/>
                  <w:divBdr>
                    <w:top w:val="none" w:sz="0" w:space="0" w:color="auto"/>
                    <w:left w:val="none" w:sz="0" w:space="0" w:color="auto"/>
                    <w:bottom w:val="none" w:sz="0" w:space="0" w:color="auto"/>
                    <w:right w:val="none" w:sz="0" w:space="0" w:color="auto"/>
                  </w:divBdr>
                  <w:divsChild>
                    <w:div w:id="20859010">
                      <w:marLeft w:val="0"/>
                      <w:marRight w:val="0"/>
                      <w:marTop w:val="0"/>
                      <w:marBottom w:val="300"/>
                      <w:divBdr>
                        <w:top w:val="none" w:sz="0" w:space="0" w:color="auto"/>
                        <w:left w:val="none" w:sz="0" w:space="0" w:color="auto"/>
                        <w:bottom w:val="none" w:sz="0" w:space="0" w:color="auto"/>
                        <w:right w:val="none" w:sz="0" w:space="0" w:color="auto"/>
                      </w:divBdr>
                      <w:divsChild>
                        <w:div w:id="8751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7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ksandra.stevanovic@agrecal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agrecalc/"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twitter.com/agrecalc" TargetMode="External"/><Relationship Id="rId4" Type="http://schemas.openxmlformats.org/officeDocument/2006/relationships/numbering" Target="numbering.xml"/><Relationship Id="rId9" Type="http://schemas.openxmlformats.org/officeDocument/2006/relationships/hyperlink" Target="https://www.lowcarbonagricultureshow.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Helen Cameron</DisplayName>
        <AccountId>16</AccountId>
        <AccountType/>
      </UserInfo>
      <UserInfo>
        <DisplayName>Helen Cork</DisplayName>
        <AccountId>11033</AccountId>
        <AccountType/>
      </UserInfo>
      <UserInfo>
        <DisplayName>Jane Craigie</DisplayName>
        <AccountId>18</AccountId>
        <AccountType/>
      </UserInfo>
      <UserInfo>
        <DisplayName>Lois Campbell</DisplayName>
        <AccountId>11294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C6474-3DFE-4E27-824A-3EC76F287CDB}">
  <ds:schemaRefs>
    <ds:schemaRef ds:uri="http://schemas.microsoft.com/office/2006/metadata/properties"/>
    <ds:schemaRef ds:uri="http://www.w3.org/2000/xmlns/"/>
    <ds:schemaRef ds:uri="ba6c1b53-23dd-4e60-899e-25a5748f1f6a"/>
    <ds:schemaRef ds:uri="http://www.w3.org/2001/XMLSchema-instance"/>
    <ds:schemaRef ds:uri="7b3ef04f-748c-46e3-a85e-fbab415801f5"/>
    <ds:schemaRef ds:uri="http://schemas.microsoft.com/office/infopath/2007/PartnerControls"/>
  </ds:schemaRefs>
</ds:datastoreItem>
</file>

<file path=customXml/itemProps2.xml><?xml version="1.0" encoding="utf-8"?>
<ds:datastoreItem xmlns:ds="http://schemas.openxmlformats.org/officeDocument/2006/customXml" ds:itemID="{8FC2D154-0EEF-4AFB-B489-73DAAC576B9F}">
  <ds:schemaRefs>
    <ds:schemaRef ds:uri="http://schemas.microsoft.com/sharepoint/v3/contenttype/forms"/>
  </ds:schemaRefs>
</ds:datastoreItem>
</file>

<file path=customXml/itemProps3.xml><?xml version="1.0" encoding="utf-8"?>
<ds:datastoreItem xmlns:ds="http://schemas.openxmlformats.org/officeDocument/2006/customXml" ds:itemID="{B2161C40-1A08-403B-8475-D977C1C3D54D}">
  <ds:schemaRefs>
    <ds:schemaRef ds:uri="http://schemas.microsoft.com/office/2006/metadata/contentType"/>
    <ds:schemaRef ds:uri="http://schemas.microsoft.com/office/2006/metadata/properties/metaAttributes"/>
    <ds:schemaRef ds:uri="http://www.w3.org/2000/xmlns/"/>
    <ds:schemaRef ds:uri="http://www.w3.org/2001/XMLSchema"/>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Jane Craigie</cp:lastModifiedBy>
  <cp:revision>13</cp:revision>
  <dcterms:created xsi:type="dcterms:W3CDTF">2024-02-20T10:03:00Z</dcterms:created>
  <dcterms:modified xsi:type="dcterms:W3CDTF">2024-02-20T17:24:00Z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