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40FA" w14:textId="2C7C1256" w:rsidR="002B58EE" w:rsidRDefault="00D83C13" w:rsidP="00B217F0">
      <w:pPr>
        <w:rPr>
          <w:rFonts w:ascii="Arial" w:hAnsi="Arial" w:cs="Arial"/>
          <w:b/>
          <w:bCs/>
          <w:sz w:val="22"/>
          <w:szCs w:val="22"/>
        </w:rPr>
      </w:pPr>
      <w:r>
        <w:rPr>
          <w:noProof/>
        </w:rPr>
        <w:drawing>
          <wp:inline distT="0" distB="0" distL="0" distR="0" wp14:anchorId="0381DD28" wp14:editId="5EF9B405">
            <wp:extent cx="2636253" cy="1001305"/>
            <wp:effectExtent l="0" t="0" r="0" b="8890"/>
            <wp:docPr id="989421777" name="Picture 1" descr="A black background with green text and letters&#10;&#10;AI-generated content may be incorrect.">
              <a:extLst xmlns:a="http://schemas.openxmlformats.org/drawingml/2006/main">
                <a:ext uri="{FF2B5EF4-FFF2-40B4-BE49-F238E27FC236}">
                  <a16:creationId xmlns:a16="http://schemas.microsoft.com/office/drawing/2014/main" id="{9BF292D7-132B-40CD-95A7-929715D8D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green text and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104" cy="1003527"/>
                    </a:xfrm>
                    <a:prstGeom prst="rect">
                      <a:avLst/>
                    </a:prstGeom>
                    <a:noFill/>
                    <a:ln>
                      <a:noFill/>
                    </a:ln>
                  </pic:spPr>
                </pic:pic>
              </a:graphicData>
            </a:graphic>
          </wp:inline>
        </w:drawing>
      </w:r>
    </w:p>
    <w:p w14:paraId="2AE85C85" w14:textId="1085D717" w:rsidR="00B217F0" w:rsidRPr="00B217F0" w:rsidRDefault="00B217F0" w:rsidP="00B217F0">
      <w:pPr>
        <w:rPr>
          <w:rFonts w:ascii="Arial" w:hAnsi="Arial" w:cs="Arial"/>
          <w:b/>
          <w:bCs/>
          <w:sz w:val="22"/>
          <w:szCs w:val="22"/>
        </w:rPr>
      </w:pPr>
      <w:r w:rsidRPr="00B217F0">
        <w:rPr>
          <w:rFonts w:ascii="Arial" w:hAnsi="Arial" w:cs="Arial"/>
          <w:b/>
          <w:bCs/>
          <w:sz w:val="22"/>
          <w:szCs w:val="22"/>
        </w:rPr>
        <w:t>PRESS RELEASE</w:t>
      </w:r>
    </w:p>
    <w:p w14:paraId="7B55EAC4" w14:textId="2A1C5F02" w:rsidR="00B217F0" w:rsidRDefault="00B217F0" w:rsidP="00663117">
      <w:pPr>
        <w:rPr>
          <w:rFonts w:ascii="Arial" w:hAnsi="Arial" w:cs="Arial"/>
          <w:i/>
          <w:iCs/>
          <w:sz w:val="22"/>
          <w:szCs w:val="22"/>
        </w:rPr>
      </w:pPr>
      <w:r w:rsidRPr="00B217F0">
        <w:rPr>
          <w:rFonts w:ascii="Arial" w:hAnsi="Arial" w:cs="Arial"/>
          <w:i/>
          <w:iCs/>
          <w:sz w:val="22"/>
          <w:szCs w:val="22"/>
        </w:rPr>
        <w:t>For Immediate Release</w:t>
      </w:r>
    </w:p>
    <w:p w14:paraId="4235D5CA" w14:textId="546957A2" w:rsidR="006641B3" w:rsidRPr="00B217F0" w:rsidRDefault="00664FAD" w:rsidP="00663117">
      <w:pPr>
        <w:rPr>
          <w:rFonts w:ascii="Arial" w:hAnsi="Arial" w:cs="Arial"/>
          <w:sz w:val="22"/>
          <w:szCs w:val="22"/>
        </w:rPr>
      </w:pPr>
      <w:r>
        <w:rPr>
          <w:rFonts w:ascii="Arial" w:hAnsi="Arial" w:cs="Arial"/>
          <w:sz w:val="22"/>
          <w:szCs w:val="22"/>
        </w:rPr>
        <w:t>1</w:t>
      </w:r>
      <w:r w:rsidR="00D83C13">
        <w:rPr>
          <w:rFonts w:ascii="Arial" w:hAnsi="Arial" w:cs="Arial"/>
          <w:sz w:val="22"/>
          <w:szCs w:val="22"/>
        </w:rPr>
        <w:t xml:space="preserve"> </w:t>
      </w:r>
      <w:r>
        <w:rPr>
          <w:rFonts w:ascii="Arial" w:hAnsi="Arial" w:cs="Arial"/>
          <w:sz w:val="22"/>
          <w:szCs w:val="22"/>
        </w:rPr>
        <w:t>October</w:t>
      </w:r>
      <w:r w:rsidR="00D83C13">
        <w:rPr>
          <w:rFonts w:ascii="Arial" w:hAnsi="Arial" w:cs="Arial"/>
          <w:sz w:val="22"/>
          <w:szCs w:val="22"/>
        </w:rPr>
        <w:t xml:space="preserve"> 2025</w:t>
      </w:r>
    </w:p>
    <w:p w14:paraId="5B27D6B6" w14:textId="77777777" w:rsidR="00203583" w:rsidRPr="00203583" w:rsidRDefault="00203583" w:rsidP="00203583">
      <w:pPr>
        <w:rPr>
          <w:rFonts w:ascii="Arial" w:hAnsi="Arial" w:cs="Arial"/>
          <w:b/>
          <w:bCs/>
        </w:rPr>
      </w:pPr>
      <w:r w:rsidRPr="00203583">
        <w:rPr>
          <w:rFonts w:ascii="Arial" w:hAnsi="Arial" w:cs="Arial"/>
          <w:b/>
          <w:bCs/>
        </w:rPr>
        <w:t>Oxford Farming Conference reveals speakers for OFC26</w:t>
      </w:r>
    </w:p>
    <w:p w14:paraId="1433A1EB" w14:textId="37E3383C" w:rsidR="00203583" w:rsidRPr="00203583" w:rsidRDefault="00203583" w:rsidP="00203583">
      <w:pPr>
        <w:rPr>
          <w:rFonts w:ascii="Arial" w:hAnsi="Arial" w:cs="Arial"/>
          <w:sz w:val="22"/>
          <w:szCs w:val="22"/>
        </w:rPr>
      </w:pPr>
      <w:r w:rsidRPr="76484B6D">
        <w:rPr>
          <w:rFonts w:ascii="Arial" w:hAnsi="Arial" w:cs="Arial"/>
          <w:sz w:val="22"/>
          <w:szCs w:val="22"/>
        </w:rPr>
        <w:t>The Oxford Farming Conference (OFC) has announced the speaker line</w:t>
      </w:r>
      <w:r w:rsidR="13A35413" w:rsidRPr="76484B6D">
        <w:rPr>
          <w:rFonts w:ascii="Arial" w:hAnsi="Arial" w:cs="Arial"/>
          <w:sz w:val="22"/>
          <w:szCs w:val="22"/>
        </w:rPr>
        <w:t>-</w:t>
      </w:r>
      <w:r w:rsidRPr="76484B6D">
        <w:rPr>
          <w:rFonts w:ascii="Arial" w:hAnsi="Arial" w:cs="Arial"/>
          <w:sz w:val="22"/>
          <w:szCs w:val="22"/>
        </w:rPr>
        <w:t>up</w:t>
      </w:r>
      <w:r w:rsidR="0056377D" w:rsidRPr="76484B6D">
        <w:rPr>
          <w:rFonts w:ascii="Arial" w:hAnsi="Arial" w:cs="Arial"/>
          <w:sz w:val="22"/>
          <w:szCs w:val="22"/>
        </w:rPr>
        <w:t xml:space="preserve"> for </w:t>
      </w:r>
      <w:r w:rsidR="004D4E1D" w:rsidRPr="76484B6D">
        <w:rPr>
          <w:rFonts w:ascii="Arial" w:hAnsi="Arial" w:cs="Arial"/>
          <w:sz w:val="22"/>
          <w:szCs w:val="22"/>
        </w:rPr>
        <w:t>its</w:t>
      </w:r>
      <w:r w:rsidR="0056377D" w:rsidRPr="76484B6D">
        <w:rPr>
          <w:rFonts w:ascii="Arial" w:hAnsi="Arial" w:cs="Arial"/>
          <w:sz w:val="22"/>
          <w:szCs w:val="22"/>
        </w:rPr>
        <w:t xml:space="preserve"> 2026 conference,</w:t>
      </w:r>
      <w:r w:rsidRPr="76484B6D">
        <w:rPr>
          <w:rFonts w:ascii="Arial" w:hAnsi="Arial" w:cs="Arial"/>
          <w:sz w:val="22"/>
          <w:szCs w:val="22"/>
        </w:rPr>
        <w:t xml:space="preserve"> taking place from 7 to 9 January, with the theme </w:t>
      </w:r>
      <w:r w:rsidR="00D4032B" w:rsidRPr="76484B6D">
        <w:rPr>
          <w:rFonts w:ascii="Arial" w:hAnsi="Arial" w:cs="Arial"/>
          <w:sz w:val="22"/>
          <w:szCs w:val="22"/>
        </w:rPr>
        <w:t>‘</w:t>
      </w:r>
      <w:r w:rsidRPr="76484B6D">
        <w:rPr>
          <w:rFonts w:ascii="Arial" w:hAnsi="Arial" w:cs="Arial"/>
          <w:sz w:val="22"/>
          <w:szCs w:val="22"/>
        </w:rPr>
        <w:t>Growing Resilience</w:t>
      </w:r>
      <w:r w:rsidR="00D4032B" w:rsidRPr="76484B6D">
        <w:rPr>
          <w:rFonts w:ascii="Arial" w:hAnsi="Arial" w:cs="Arial"/>
          <w:sz w:val="22"/>
          <w:szCs w:val="22"/>
        </w:rPr>
        <w:t>’</w:t>
      </w:r>
      <w:r w:rsidRPr="76484B6D">
        <w:rPr>
          <w:rFonts w:ascii="Arial" w:hAnsi="Arial" w:cs="Arial"/>
          <w:sz w:val="22"/>
          <w:szCs w:val="22"/>
        </w:rPr>
        <w:t xml:space="preserve">. </w:t>
      </w:r>
      <w:r w:rsidR="00DF6F27" w:rsidRPr="76484B6D">
        <w:rPr>
          <w:rFonts w:ascii="Arial" w:hAnsi="Arial" w:cs="Arial"/>
          <w:sz w:val="22"/>
          <w:szCs w:val="22"/>
        </w:rPr>
        <w:t>Opening and closing the</w:t>
      </w:r>
      <w:r w:rsidRPr="76484B6D">
        <w:rPr>
          <w:rFonts w:ascii="Arial" w:hAnsi="Arial" w:cs="Arial"/>
          <w:sz w:val="22"/>
          <w:szCs w:val="22"/>
        </w:rPr>
        <w:t xml:space="preserve"> programme</w:t>
      </w:r>
      <w:r w:rsidR="00DF6F27" w:rsidRPr="76484B6D">
        <w:rPr>
          <w:rFonts w:ascii="Arial" w:hAnsi="Arial" w:cs="Arial"/>
          <w:sz w:val="22"/>
          <w:szCs w:val="22"/>
        </w:rPr>
        <w:t xml:space="preserve"> will be</w:t>
      </w:r>
      <w:r w:rsidRPr="76484B6D">
        <w:rPr>
          <w:rFonts w:ascii="Arial" w:hAnsi="Arial" w:cs="Arial"/>
          <w:sz w:val="22"/>
          <w:szCs w:val="22"/>
        </w:rPr>
        <w:t xml:space="preserve"> global food systems expert </w:t>
      </w:r>
      <w:r w:rsidRPr="76484B6D">
        <w:rPr>
          <w:rFonts w:ascii="Arial" w:hAnsi="Arial" w:cs="Arial"/>
          <w:b/>
          <w:bCs/>
          <w:sz w:val="22"/>
          <w:szCs w:val="22"/>
        </w:rPr>
        <w:t>Jack Bobo</w:t>
      </w:r>
      <w:r w:rsidRPr="76484B6D">
        <w:rPr>
          <w:rFonts w:ascii="Arial" w:hAnsi="Arial" w:cs="Arial"/>
          <w:sz w:val="22"/>
          <w:szCs w:val="22"/>
        </w:rPr>
        <w:t xml:space="preserve"> and conservation champion </w:t>
      </w:r>
      <w:r w:rsidRPr="76484B6D">
        <w:rPr>
          <w:rFonts w:ascii="Arial" w:hAnsi="Arial" w:cs="Arial"/>
          <w:b/>
          <w:bCs/>
          <w:sz w:val="22"/>
          <w:szCs w:val="22"/>
        </w:rPr>
        <w:t>Dame Fiona Reynolds</w:t>
      </w:r>
      <w:r w:rsidRPr="76484B6D">
        <w:rPr>
          <w:rFonts w:ascii="Arial" w:hAnsi="Arial" w:cs="Arial"/>
          <w:sz w:val="22"/>
          <w:szCs w:val="22"/>
        </w:rPr>
        <w:t>, who will be joined by more than 25 speakers from across the world</w:t>
      </w:r>
      <w:r w:rsidR="00D30372" w:rsidRPr="76484B6D">
        <w:rPr>
          <w:rFonts w:ascii="Arial" w:hAnsi="Arial" w:cs="Arial"/>
          <w:sz w:val="22"/>
          <w:szCs w:val="22"/>
        </w:rPr>
        <w:t xml:space="preserve"> as OFC celebrates its 90</w:t>
      </w:r>
      <w:r w:rsidR="00D30372" w:rsidRPr="76484B6D">
        <w:rPr>
          <w:rFonts w:ascii="Arial" w:hAnsi="Arial" w:cs="Arial"/>
          <w:sz w:val="22"/>
          <w:szCs w:val="22"/>
          <w:vertAlign w:val="superscript"/>
        </w:rPr>
        <w:t>th</w:t>
      </w:r>
      <w:r w:rsidR="00D30372" w:rsidRPr="76484B6D">
        <w:rPr>
          <w:rFonts w:ascii="Arial" w:hAnsi="Arial" w:cs="Arial"/>
          <w:sz w:val="22"/>
          <w:szCs w:val="22"/>
        </w:rPr>
        <w:t xml:space="preserve"> anniversary</w:t>
      </w:r>
      <w:r w:rsidRPr="76484B6D">
        <w:rPr>
          <w:rFonts w:ascii="Arial" w:hAnsi="Arial" w:cs="Arial"/>
          <w:sz w:val="22"/>
          <w:szCs w:val="22"/>
        </w:rPr>
        <w:t>.</w:t>
      </w:r>
    </w:p>
    <w:p w14:paraId="48CEF340" w14:textId="5658F17C" w:rsidR="00D4032B" w:rsidRDefault="00D4032B" w:rsidP="76484B6D">
      <w:pPr>
        <w:rPr>
          <w:rFonts w:ascii="Arial" w:hAnsi="Arial" w:cs="Arial"/>
          <w:sz w:val="22"/>
          <w:szCs w:val="22"/>
        </w:rPr>
      </w:pPr>
      <w:r w:rsidRPr="76484B6D">
        <w:rPr>
          <w:rFonts w:ascii="Arial" w:hAnsi="Arial" w:cs="Arial"/>
          <w:b/>
          <w:bCs/>
          <w:sz w:val="22"/>
          <w:szCs w:val="22"/>
        </w:rPr>
        <w:t xml:space="preserve">Jack Bobo </w:t>
      </w:r>
      <w:r w:rsidRPr="76484B6D">
        <w:rPr>
          <w:rFonts w:ascii="Arial" w:hAnsi="Arial" w:cs="Arial"/>
          <w:sz w:val="22"/>
          <w:szCs w:val="22"/>
        </w:rPr>
        <w:t>is Executive Director of the Rothman Family Institute for Food Studies at the University of California, Los Angeles (UCLA). He previously led the Food Systems Institute at the University of Nottingham and has also served as Director of Global Food and Water Policy at The Nature Conservancy, CEO of Futurity, and a senior advisor on food policy at the U.S. Department of State. A recognised expert on global food systems, Jack has delivered more than 500 keynote speeches in 50 countries</w:t>
      </w:r>
      <w:r w:rsidR="00377FF2" w:rsidRPr="76484B6D">
        <w:rPr>
          <w:rFonts w:ascii="Arial" w:hAnsi="Arial" w:cs="Arial"/>
          <w:sz w:val="22"/>
          <w:szCs w:val="22"/>
        </w:rPr>
        <w:t xml:space="preserve"> and is the author of </w:t>
      </w:r>
      <w:r w:rsidR="00F775FD" w:rsidRPr="76484B6D">
        <w:rPr>
          <w:rFonts w:ascii="Arial" w:hAnsi="Arial" w:cs="Arial"/>
          <w:sz w:val="22"/>
          <w:szCs w:val="22"/>
        </w:rPr>
        <w:t>‘</w:t>
      </w:r>
      <w:r w:rsidR="00377FF2" w:rsidRPr="76484B6D">
        <w:rPr>
          <w:rFonts w:ascii="Arial" w:hAnsi="Arial" w:cs="Arial"/>
          <w:sz w:val="22"/>
          <w:szCs w:val="22"/>
        </w:rPr>
        <w:t>Why Smart People Make Bad Food Choices’</w:t>
      </w:r>
      <w:r w:rsidR="723BB9E9" w:rsidRPr="76484B6D">
        <w:rPr>
          <w:rFonts w:ascii="Arial" w:hAnsi="Arial" w:cs="Arial"/>
          <w:sz w:val="22"/>
          <w:szCs w:val="22"/>
        </w:rPr>
        <w:t>.</w:t>
      </w:r>
    </w:p>
    <w:p w14:paraId="4C2279BF" w14:textId="28CF1939" w:rsidR="004434F8" w:rsidRPr="004434F8" w:rsidRDefault="004434F8" w:rsidP="004434F8">
      <w:pPr>
        <w:rPr>
          <w:rFonts w:ascii="Arial" w:hAnsi="Arial" w:cs="Arial"/>
          <w:b/>
          <w:bCs/>
          <w:sz w:val="22"/>
          <w:szCs w:val="22"/>
        </w:rPr>
      </w:pPr>
      <w:r w:rsidRPr="004434F8">
        <w:rPr>
          <w:rFonts w:ascii="Arial" w:hAnsi="Arial" w:cs="Arial"/>
          <w:b/>
          <w:bCs/>
          <w:sz w:val="22"/>
          <w:szCs w:val="22"/>
        </w:rPr>
        <w:t xml:space="preserve">Dame Fiona Reynolds </w:t>
      </w:r>
      <w:r w:rsidRPr="004434F8">
        <w:rPr>
          <w:rFonts w:ascii="Arial" w:hAnsi="Arial" w:cs="Arial"/>
          <w:sz w:val="22"/>
          <w:szCs w:val="22"/>
        </w:rPr>
        <w:t>has been at the forefront of conservation and countryside policy for more than three decades. A former Director-General of the National Trust and later Master of Emmanuel College, Cambridge, she now chairs the National Audit Office, the Council of the Royal Agricultural University</w:t>
      </w:r>
      <w:r w:rsidR="00D4032B">
        <w:rPr>
          <w:rFonts w:ascii="Arial" w:hAnsi="Arial" w:cs="Arial"/>
          <w:sz w:val="22"/>
          <w:szCs w:val="22"/>
        </w:rPr>
        <w:t xml:space="preserve">, </w:t>
      </w:r>
      <w:r w:rsidR="00D4032B" w:rsidRPr="00D4032B">
        <w:rPr>
          <w:rFonts w:ascii="Arial" w:hAnsi="Arial" w:cs="Arial"/>
          <w:sz w:val="22"/>
          <w:szCs w:val="22"/>
        </w:rPr>
        <w:t>the Cathedrals Fabric Commission for England</w:t>
      </w:r>
      <w:r w:rsidRPr="004434F8">
        <w:rPr>
          <w:rFonts w:ascii="Arial" w:hAnsi="Arial" w:cs="Arial"/>
          <w:sz w:val="22"/>
          <w:szCs w:val="22"/>
        </w:rPr>
        <w:t xml:space="preserve"> and the Food, Farming and Countryside Commission, </w:t>
      </w:r>
      <w:r w:rsidR="00A75B34">
        <w:rPr>
          <w:rFonts w:ascii="Arial" w:hAnsi="Arial" w:cs="Arial"/>
          <w:sz w:val="22"/>
          <w:szCs w:val="22"/>
        </w:rPr>
        <w:t>while also serving</w:t>
      </w:r>
      <w:r w:rsidRPr="004434F8">
        <w:rPr>
          <w:rFonts w:ascii="Arial" w:hAnsi="Arial" w:cs="Arial"/>
          <w:sz w:val="22"/>
          <w:szCs w:val="22"/>
        </w:rPr>
        <w:t xml:space="preserve"> as a trustee of the Grosvenor Estate</w:t>
      </w:r>
      <w:r w:rsidRPr="004434F8">
        <w:rPr>
          <w:rFonts w:ascii="Arial" w:hAnsi="Arial" w:cs="Arial"/>
          <w:b/>
          <w:bCs/>
          <w:sz w:val="22"/>
          <w:szCs w:val="22"/>
        </w:rPr>
        <w:t>.</w:t>
      </w:r>
    </w:p>
    <w:p w14:paraId="68B7E6AE" w14:textId="77777777" w:rsidR="00BD3B99" w:rsidRPr="00BD3B99" w:rsidRDefault="00BD3B99" w:rsidP="00BD3B99">
      <w:pPr>
        <w:rPr>
          <w:rFonts w:ascii="Arial" w:hAnsi="Arial" w:cs="Arial"/>
          <w:sz w:val="22"/>
          <w:szCs w:val="22"/>
        </w:rPr>
      </w:pPr>
      <w:r w:rsidRPr="00BD3B99">
        <w:rPr>
          <w:rFonts w:ascii="Arial" w:hAnsi="Arial" w:cs="Arial"/>
          <w:sz w:val="22"/>
          <w:szCs w:val="22"/>
        </w:rPr>
        <w:t xml:space="preserve">Other keynote speakers will include </w:t>
      </w:r>
      <w:r w:rsidRPr="00BD3B99">
        <w:rPr>
          <w:rFonts w:ascii="Arial" w:hAnsi="Arial" w:cs="Arial"/>
          <w:b/>
          <w:bCs/>
          <w:sz w:val="22"/>
          <w:szCs w:val="22"/>
        </w:rPr>
        <w:t>Laura Lukasik</w:t>
      </w:r>
      <w:r w:rsidRPr="00BD3B99">
        <w:rPr>
          <w:rFonts w:ascii="Arial" w:hAnsi="Arial" w:cs="Arial"/>
          <w:sz w:val="22"/>
          <w:szCs w:val="22"/>
        </w:rPr>
        <w:t>, President of Numen Bio and Co-Founder of the Rural Women’s Network. Globally recognised for founding Latin America’s first agtech start-up in agricultural risk management, she is a former corporate leader and farmer advocate who now co-develops regenerative portfolios with farmers across Latin America and Africa, building ecosystems that restore natural balance, generate lasting wealth and unlock market value.</w:t>
      </w:r>
    </w:p>
    <w:p w14:paraId="65BD4D0A" w14:textId="77777777" w:rsidR="00203583" w:rsidRPr="00203583" w:rsidRDefault="00203583" w:rsidP="00203583">
      <w:pPr>
        <w:rPr>
          <w:rFonts w:ascii="Arial" w:hAnsi="Arial" w:cs="Arial"/>
          <w:sz w:val="22"/>
          <w:szCs w:val="22"/>
        </w:rPr>
      </w:pPr>
      <w:r w:rsidRPr="00203583">
        <w:rPr>
          <w:rFonts w:ascii="Arial" w:hAnsi="Arial" w:cs="Arial"/>
          <w:sz w:val="22"/>
          <w:szCs w:val="22"/>
        </w:rPr>
        <w:t xml:space="preserve">From the Netherlands, </w:t>
      </w:r>
      <w:r w:rsidRPr="00203583">
        <w:rPr>
          <w:rFonts w:ascii="Arial" w:hAnsi="Arial" w:cs="Arial"/>
          <w:b/>
          <w:bCs/>
          <w:sz w:val="22"/>
          <w:szCs w:val="22"/>
        </w:rPr>
        <w:t>Douwe Korting</w:t>
      </w:r>
      <w:r w:rsidRPr="00203583">
        <w:rPr>
          <w:rFonts w:ascii="Arial" w:hAnsi="Arial" w:cs="Arial"/>
          <w:sz w:val="22"/>
          <w:szCs w:val="22"/>
        </w:rPr>
        <w:t xml:space="preserve"> brings experience in international land and water management and agricultural journalism. He co-founded the pioneering Herenboeren cooperative farm, which has since inspired a growing movement of community-driven food systems across Europe.</w:t>
      </w:r>
    </w:p>
    <w:p w14:paraId="2A4175FD" w14:textId="5F2030AC" w:rsidR="00203583" w:rsidRPr="00203583" w:rsidRDefault="00203583" w:rsidP="00203583">
      <w:pPr>
        <w:rPr>
          <w:rFonts w:ascii="Arial" w:hAnsi="Arial" w:cs="Arial"/>
          <w:sz w:val="22"/>
          <w:szCs w:val="22"/>
        </w:rPr>
      </w:pPr>
      <w:r w:rsidRPr="00203583">
        <w:rPr>
          <w:rFonts w:ascii="Arial" w:hAnsi="Arial" w:cs="Arial"/>
          <w:sz w:val="22"/>
          <w:szCs w:val="22"/>
        </w:rPr>
        <w:t xml:space="preserve">Closer to home, </w:t>
      </w:r>
      <w:r w:rsidRPr="00203583">
        <w:rPr>
          <w:rFonts w:ascii="Arial" w:hAnsi="Arial" w:cs="Arial"/>
          <w:b/>
          <w:bCs/>
          <w:sz w:val="22"/>
          <w:szCs w:val="22"/>
        </w:rPr>
        <w:t>Mike Rivington</w:t>
      </w:r>
      <w:r w:rsidRPr="00203583">
        <w:rPr>
          <w:rFonts w:ascii="Arial" w:hAnsi="Arial" w:cs="Arial"/>
          <w:sz w:val="22"/>
          <w:szCs w:val="22"/>
        </w:rPr>
        <w:t xml:space="preserve">, Senior Scientist at the James Hutton Institute, leads research into how climate change will reshape land use, natural capital and ecosystem services. Using advanced climate modelling and land capability mapping, his work helps governments and land managers visualise </w:t>
      </w:r>
      <w:r w:rsidR="00091EA3">
        <w:rPr>
          <w:rFonts w:ascii="Arial" w:hAnsi="Arial" w:cs="Arial"/>
          <w:sz w:val="22"/>
          <w:szCs w:val="22"/>
        </w:rPr>
        <w:t xml:space="preserve">and plan for </w:t>
      </w:r>
      <w:r w:rsidRPr="00203583">
        <w:rPr>
          <w:rFonts w:ascii="Arial" w:hAnsi="Arial" w:cs="Arial"/>
          <w:sz w:val="22"/>
          <w:szCs w:val="22"/>
        </w:rPr>
        <w:t>the future of farming.</w:t>
      </w:r>
    </w:p>
    <w:p w14:paraId="53408A93" w14:textId="1400FFAF" w:rsidR="00BA41CF" w:rsidRDefault="00BA41CF" w:rsidP="000F14B8">
      <w:pPr>
        <w:rPr>
          <w:rFonts w:ascii="Arial" w:hAnsi="Arial" w:cs="Arial"/>
          <w:b/>
          <w:bCs/>
          <w:sz w:val="22"/>
          <w:szCs w:val="22"/>
        </w:rPr>
      </w:pPr>
      <w:r w:rsidRPr="00BA41CF">
        <w:rPr>
          <w:rFonts w:ascii="Arial" w:hAnsi="Arial" w:cs="Arial"/>
          <w:b/>
          <w:bCs/>
          <w:sz w:val="22"/>
          <w:szCs w:val="22"/>
        </w:rPr>
        <w:t xml:space="preserve">Gail Soutar </w:t>
      </w:r>
      <w:r w:rsidRPr="00BA41CF">
        <w:rPr>
          <w:rFonts w:ascii="Arial" w:hAnsi="Arial" w:cs="Arial"/>
          <w:sz w:val="22"/>
          <w:szCs w:val="22"/>
        </w:rPr>
        <w:t xml:space="preserve">is Head of Trade and Business Strategy at the National Farmers’ Union (NFU). </w:t>
      </w:r>
      <w:r>
        <w:rPr>
          <w:rFonts w:ascii="Arial" w:hAnsi="Arial" w:cs="Arial"/>
          <w:sz w:val="22"/>
          <w:szCs w:val="22"/>
        </w:rPr>
        <w:t>Raised on her family’s croft in the north of Scotland and w</w:t>
      </w:r>
      <w:r w:rsidRPr="00BA41CF">
        <w:rPr>
          <w:rFonts w:ascii="Arial" w:hAnsi="Arial" w:cs="Arial"/>
          <w:sz w:val="22"/>
          <w:szCs w:val="22"/>
        </w:rPr>
        <w:t>ith over 20 years’ experience in UK, EU and international agricultural policy, she leads the NFU’s work on trade, taxation, infrastructure, skills and innovation</w:t>
      </w:r>
      <w:r>
        <w:rPr>
          <w:rFonts w:ascii="Arial" w:hAnsi="Arial" w:cs="Arial"/>
          <w:sz w:val="22"/>
          <w:szCs w:val="22"/>
        </w:rPr>
        <w:t>.</w:t>
      </w:r>
    </w:p>
    <w:p w14:paraId="153705CC" w14:textId="06CCF27D" w:rsidR="00FC2146" w:rsidRDefault="000F14B8" w:rsidP="000F14B8">
      <w:pPr>
        <w:rPr>
          <w:rFonts w:ascii="Arial" w:hAnsi="Arial" w:cs="Arial"/>
          <w:sz w:val="22"/>
          <w:szCs w:val="22"/>
        </w:rPr>
      </w:pPr>
      <w:r w:rsidRPr="000F14B8">
        <w:rPr>
          <w:rFonts w:ascii="Arial" w:hAnsi="Arial" w:cs="Arial"/>
          <w:b/>
          <w:bCs/>
          <w:sz w:val="22"/>
          <w:szCs w:val="22"/>
        </w:rPr>
        <w:t xml:space="preserve">Sivalingam Vasanthakumar (Kumar) </w:t>
      </w:r>
      <w:r w:rsidRPr="000F14B8">
        <w:rPr>
          <w:rFonts w:ascii="Arial" w:hAnsi="Arial" w:cs="Arial"/>
          <w:sz w:val="22"/>
          <w:szCs w:val="22"/>
        </w:rPr>
        <w:t xml:space="preserve">is a Somerset farmer and chef, raised on a dairy farm in Sri Lanka before studying sustainable agriculture in the UK. He is the founder of Kumar’s Dosa Bar, a celebrated South Indian street food business. After initially combining the enterprise with sheep farming, in 2019 he made the decision </w:t>
      </w:r>
      <w:r w:rsidR="00FC2146" w:rsidRPr="00FC2146">
        <w:rPr>
          <w:rFonts w:ascii="Arial" w:hAnsi="Arial" w:cs="Arial"/>
          <w:sz w:val="22"/>
          <w:szCs w:val="22"/>
        </w:rPr>
        <w:t xml:space="preserve">to transition to </w:t>
      </w:r>
      <w:r w:rsidR="00FC2146">
        <w:rPr>
          <w:rFonts w:ascii="Arial" w:hAnsi="Arial" w:cs="Arial"/>
          <w:sz w:val="22"/>
          <w:szCs w:val="22"/>
        </w:rPr>
        <w:t>grow</w:t>
      </w:r>
      <w:r w:rsidR="00FC2146" w:rsidRPr="00FC2146">
        <w:rPr>
          <w:rFonts w:ascii="Arial" w:hAnsi="Arial" w:cs="Arial"/>
          <w:sz w:val="22"/>
          <w:szCs w:val="22"/>
        </w:rPr>
        <w:t xml:space="preserve"> fresh produce on his farm to supply the Dosa Bar.</w:t>
      </w:r>
    </w:p>
    <w:p w14:paraId="014691FA" w14:textId="25CF1A77" w:rsidR="000F14B8" w:rsidRPr="000F14B8" w:rsidRDefault="000F14B8" w:rsidP="000F14B8">
      <w:pPr>
        <w:rPr>
          <w:rFonts w:ascii="Arial" w:hAnsi="Arial" w:cs="Arial"/>
          <w:b/>
          <w:bCs/>
          <w:sz w:val="22"/>
          <w:szCs w:val="22"/>
        </w:rPr>
      </w:pPr>
      <w:r w:rsidRPr="000F14B8">
        <w:rPr>
          <w:rFonts w:ascii="Arial" w:hAnsi="Arial" w:cs="Arial"/>
          <w:b/>
          <w:bCs/>
          <w:sz w:val="22"/>
          <w:szCs w:val="22"/>
        </w:rPr>
        <w:t xml:space="preserve">Stuart Armitage </w:t>
      </w:r>
      <w:r w:rsidRPr="000F14B8">
        <w:rPr>
          <w:rFonts w:ascii="Arial" w:hAnsi="Arial" w:cs="Arial"/>
          <w:sz w:val="22"/>
          <w:szCs w:val="22"/>
        </w:rPr>
        <w:t>manages The Warriner School Farm in Oxfordshire, one of the largest school farms in the UK. With over 15 years’ experience in the animal industry, he oversees the farm as both a business and an educational resource, providing opportunities for students who struggle in conventional classrooms to thrive through agriculture.</w:t>
      </w:r>
    </w:p>
    <w:p w14:paraId="67A3A986" w14:textId="77777777" w:rsidR="00C64A79" w:rsidRDefault="00C64A79" w:rsidP="00203583">
      <w:pPr>
        <w:rPr>
          <w:rFonts w:ascii="Arial" w:hAnsi="Arial" w:cs="Arial"/>
          <w:b/>
          <w:bCs/>
          <w:sz w:val="22"/>
          <w:szCs w:val="22"/>
        </w:rPr>
      </w:pPr>
      <w:r w:rsidRPr="00C64A79">
        <w:rPr>
          <w:rFonts w:ascii="Arial" w:hAnsi="Arial" w:cs="Arial"/>
          <w:b/>
          <w:bCs/>
          <w:sz w:val="22"/>
          <w:szCs w:val="22"/>
        </w:rPr>
        <w:t xml:space="preserve">Lucy Jenner </w:t>
      </w:r>
      <w:r w:rsidRPr="00C64A79">
        <w:rPr>
          <w:rFonts w:ascii="Arial" w:hAnsi="Arial" w:cs="Arial"/>
          <w:sz w:val="22"/>
          <w:szCs w:val="22"/>
        </w:rPr>
        <w:t>is a PhD researcher at the University of Edinburgh, focusing on land use and environmental science. She also works as Head of Natural Capital Consultancy at Savills, supporting landowners to explore how changes in land management can deliver both environmental and economic benefits</w:t>
      </w:r>
      <w:r w:rsidRPr="00C64A79">
        <w:rPr>
          <w:rFonts w:ascii="Arial" w:hAnsi="Arial" w:cs="Arial"/>
          <w:b/>
          <w:bCs/>
          <w:sz w:val="22"/>
          <w:szCs w:val="22"/>
        </w:rPr>
        <w:t xml:space="preserve"> </w:t>
      </w:r>
    </w:p>
    <w:p w14:paraId="70C99A0C" w14:textId="5DE6BECE" w:rsidR="007459D1" w:rsidRDefault="00203583" w:rsidP="00203583">
      <w:pPr>
        <w:rPr>
          <w:rFonts w:ascii="Arial" w:hAnsi="Arial" w:cs="Arial"/>
          <w:sz w:val="22"/>
          <w:szCs w:val="22"/>
        </w:rPr>
      </w:pPr>
      <w:r w:rsidRPr="00203583">
        <w:rPr>
          <w:rFonts w:ascii="Arial" w:hAnsi="Arial" w:cs="Arial"/>
          <w:sz w:val="22"/>
          <w:szCs w:val="22"/>
        </w:rPr>
        <w:t>Chair of OFC26, Jude McCan</w:t>
      </w:r>
      <w:r w:rsidR="008C0AD9">
        <w:rPr>
          <w:rFonts w:ascii="Arial" w:hAnsi="Arial" w:cs="Arial"/>
          <w:sz w:val="22"/>
          <w:szCs w:val="22"/>
        </w:rPr>
        <w:t>n</w:t>
      </w:r>
      <w:r w:rsidR="008A3C72">
        <w:rPr>
          <w:rFonts w:ascii="Arial" w:hAnsi="Arial" w:cs="Arial"/>
          <w:sz w:val="22"/>
          <w:szCs w:val="22"/>
        </w:rPr>
        <w:t>,</w:t>
      </w:r>
      <w:r w:rsidR="008C0AD9">
        <w:rPr>
          <w:rFonts w:ascii="Arial" w:hAnsi="Arial" w:cs="Arial"/>
          <w:sz w:val="22"/>
          <w:szCs w:val="22"/>
        </w:rPr>
        <w:t xml:space="preserve"> </w:t>
      </w:r>
      <w:r w:rsidRPr="00203583">
        <w:rPr>
          <w:rFonts w:ascii="Arial" w:hAnsi="Arial" w:cs="Arial"/>
          <w:sz w:val="22"/>
          <w:szCs w:val="22"/>
        </w:rPr>
        <w:t>said:</w:t>
      </w:r>
      <w:r w:rsidR="008A3C72">
        <w:rPr>
          <w:rFonts w:ascii="Arial" w:hAnsi="Arial" w:cs="Arial"/>
          <w:sz w:val="22"/>
          <w:szCs w:val="22"/>
        </w:rPr>
        <w:t xml:space="preserve"> </w:t>
      </w:r>
      <w:r w:rsidR="007459D1" w:rsidRPr="007459D1">
        <w:rPr>
          <w:rFonts w:ascii="Arial" w:hAnsi="Arial" w:cs="Arial"/>
          <w:sz w:val="22"/>
          <w:szCs w:val="22"/>
        </w:rPr>
        <w:t xml:space="preserve">“Marking 90 years gives us the chance to reflect on how farming has adapted over generations, but also to recognise the risks and uncertainties we now face. </w:t>
      </w:r>
      <w:r w:rsidR="007459D1">
        <w:rPr>
          <w:rFonts w:ascii="Arial" w:hAnsi="Arial" w:cs="Arial"/>
          <w:sz w:val="22"/>
          <w:szCs w:val="22"/>
        </w:rPr>
        <w:t>‘</w:t>
      </w:r>
      <w:r w:rsidR="007459D1" w:rsidRPr="007459D1">
        <w:rPr>
          <w:rFonts w:ascii="Arial" w:hAnsi="Arial" w:cs="Arial"/>
          <w:sz w:val="22"/>
          <w:szCs w:val="22"/>
        </w:rPr>
        <w:t>Growing Resilience</w:t>
      </w:r>
      <w:r w:rsidR="007459D1">
        <w:rPr>
          <w:rFonts w:ascii="Arial" w:hAnsi="Arial" w:cs="Arial"/>
          <w:sz w:val="22"/>
          <w:szCs w:val="22"/>
        </w:rPr>
        <w:t>’</w:t>
      </w:r>
      <w:r w:rsidR="007459D1" w:rsidRPr="007459D1">
        <w:rPr>
          <w:rFonts w:ascii="Arial" w:hAnsi="Arial" w:cs="Arial"/>
          <w:sz w:val="22"/>
          <w:szCs w:val="22"/>
        </w:rPr>
        <w:t xml:space="preserve"> is about how people, businesses and the environment can withstand future shocks while adapting to new opportunities. </w:t>
      </w:r>
    </w:p>
    <w:p w14:paraId="503635F1" w14:textId="267C0EDC" w:rsidR="007459D1" w:rsidRDefault="007459D1" w:rsidP="00203583">
      <w:pPr>
        <w:rPr>
          <w:rFonts w:ascii="Arial" w:hAnsi="Arial" w:cs="Arial"/>
          <w:sz w:val="22"/>
          <w:szCs w:val="22"/>
        </w:rPr>
      </w:pPr>
      <w:r w:rsidRPr="76484B6D">
        <w:rPr>
          <w:rFonts w:ascii="Arial" w:hAnsi="Arial" w:cs="Arial"/>
          <w:sz w:val="22"/>
          <w:szCs w:val="22"/>
        </w:rPr>
        <w:t xml:space="preserve">“This year’s </w:t>
      </w:r>
      <w:r w:rsidR="00C5453B" w:rsidRPr="76484B6D">
        <w:rPr>
          <w:rFonts w:ascii="Arial" w:hAnsi="Arial" w:cs="Arial"/>
          <w:sz w:val="22"/>
          <w:szCs w:val="22"/>
        </w:rPr>
        <w:t>line-up</w:t>
      </w:r>
      <w:r w:rsidRPr="76484B6D">
        <w:rPr>
          <w:rFonts w:ascii="Arial" w:hAnsi="Arial" w:cs="Arial"/>
          <w:sz w:val="22"/>
          <w:szCs w:val="22"/>
        </w:rPr>
        <w:t xml:space="preserve"> brings together leading voices from </w:t>
      </w:r>
      <w:r w:rsidR="000F5406" w:rsidRPr="76484B6D">
        <w:rPr>
          <w:rFonts w:ascii="Arial" w:hAnsi="Arial" w:cs="Arial"/>
          <w:sz w:val="22"/>
          <w:szCs w:val="22"/>
        </w:rPr>
        <w:t xml:space="preserve">farming, </w:t>
      </w:r>
      <w:r w:rsidRPr="76484B6D">
        <w:rPr>
          <w:rFonts w:ascii="Arial" w:hAnsi="Arial" w:cs="Arial"/>
          <w:sz w:val="22"/>
          <w:szCs w:val="22"/>
        </w:rPr>
        <w:t>science, policy, academia and industry, with sessions designed to challenge assumptions and explore what resilience will demand of agriculture in the decades ahead.”</w:t>
      </w:r>
    </w:p>
    <w:p w14:paraId="111486E6" w14:textId="6168F73C" w:rsidR="00203583" w:rsidRPr="00203583" w:rsidRDefault="00203583" w:rsidP="76484B6D">
      <w:pPr>
        <w:rPr>
          <w:rFonts w:ascii="Arial" w:eastAsia="Arial" w:hAnsi="Arial" w:cs="Arial"/>
          <w:sz w:val="22"/>
          <w:szCs w:val="22"/>
        </w:rPr>
      </w:pPr>
      <w:r w:rsidRPr="76484B6D">
        <w:rPr>
          <w:rFonts w:ascii="Arial" w:hAnsi="Arial" w:cs="Arial"/>
          <w:sz w:val="22"/>
          <w:szCs w:val="22"/>
        </w:rPr>
        <w:t>As in previous years, the programme will feature more than keynote addresses. The renowned Oxford Union Debate will return, as will the ever-popular politics session, ensuring lively and thought-provoking discussion across the three days.</w:t>
      </w:r>
      <w:r w:rsidR="159ECCE4" w:rsidRPr="76484B6D">
        <w:rPr>
          <w:rFonts w:ascii="Arial" w:hAnsi="Arial" w:cs="Arial"/>
          <w:sz w:val="22"/>
          <w:szCs w:val="22"/>
        </w:rPr>
        <w:t xml:space="preserve"> </w:t>
      </w:r>
      <w:r w:rsidR="159ECCE4" w:rsidRPr="76484B6D">
        <w:rPr>
          <w:rFonts w:ascii="Arial" w:eastAsia="Arial" w:hAnsi="Arial" w:cs="Arial"/>
          <w:sz w:val="22"/>
          <w:szCs w:val="22"/>
        </w:rPr>
        <w:t>Also returning for 2026 will be the OFC report</w:t>
      </w:r>
      <w:r w:rsidR="6CB76D6A" w:rsidRPr="76484B6D">
        <w:rPr>
          <w:rFonts w:ascii="Arial" w:eastAsia="Arial" w:hAnsi="Arial" w:cs="Arial"/>
          <w:sz w:val="22"/>
          <w:szCs w:val="22"/>
        </w:rPr>
        <w:t>, which will</w:t>
      </w:r>
      <w:r w:rsidR="159ECCE4" w:rsidRPr="76484B6D">
        <w:rPr>
          <w:rFonts w:ascii="Arial" w:eastAsia="Arial" w:hAnsi="Arial" w:cs="Arial"/>
          <w:sz w:val="22"/>
          <w:szCs w:val="22"/>
        </w:rPr>
        <w:t xml:space="preserve"> focus on agriculture’s future opportunities</w:t>
      </w:r>
    </w:p>
    <w:p w14:paraId="1A7D552A" w14:textId="695BFD9F" w:rsidR="00C64A79" w:rsidRDefault="00203583" w:rsidP="00203583">
      <w:pPr>
        <w:rPr>
          <w:rFonts w:ascii="Arial" w:hAnsi="Arial" w:cs="Arial"/>
          <w:sz w:val="22"/>
          <w:szCs w:val="22"/>
        </w:rPr>
      </w:pPr>
      <w:r w:rsidRPr="76484B6D">
        <w:rPr>
          <w:rFonts w:ascii="Arial" w:hAnsi="Arial" w:cs="Arial"/>
          <w:sz w:val="22"/>
          <w:szCs w:val="22"/>
        </w:rPr>
        <w:t xml:space="preserve">To celebrate the launch of the </w:t>
      </w:r>
      <w:r w:rsidR="001A129D" w:rsidRPr="76484B6D">
        <w:rPr>
          <w:rFonts w:ascii="Arial" w:hAnsi="Arial" w:cs="Arial"/>
          <w:sz w:val="22"/>
          <w:szCs w:val="22"/>
        </w:rPr>
        <w:t xml:space="preserve">speaker </w:t>
      </w:r>
      <w:r w:rsidRPr="76484B6D">
        <w:rPr>
          <w:rFonts w:ascii="Arial" w:hAnsi="Arial" w:cs="Arial"/>
          <w:sz w:val="22"/>
          <w:szCs w:val="22"/>
        </w:rPr>
        <w:t xml:space="preserve">programme, OFC has also announced the return of its bursary scheme for the fourth year, generously supported by the NFU Mutual Charitable </w:t>
      </w:r>
      <w:r w:rsidR="0D993B2F" w:rsidRPr="76484B6D">
        <w:rPr>
          <w:rFonts w:ascii="Arial" w:hAnsi="Arial" w:cs="Arial"/>
          <w:sz w:val="22"/>
          <w:szCs w:val="22"/>
        </w:rPr>
        <w:t>Trust. The</w:t>
      </w:r>
      <w:r w:rsidRPr="76484B6D">
        <w:rPr>
          <w:rFonts w:ascii="Arial" w:hAnsi="Arial" w:cs="Arial"/>
          <w:sz w:val="22"/>
          <w:szCs w:val="22"/>
        </w:rPr>
        <w:t xml:space="preserve"> scheme will enabl</w:t>
      </w:r>
      <w:r w:rsidR="30190445" w:rsidRPr="76484B6D">
        <w:rPr>
          <w:rFonts w:ascii="Arial" w:hAnsi="Arial" w:cs="Arial"/>
          <w:sz w:val="22"/>
          <w:szCs w:val="22"/>
        </w:rPr>
        <w:t>e</w:t>
      </w:r>
      <w:r w:rsidRPr="76484B6D">
        <w:rPr>
          <w:rFonts w:ascii="Arial" w:hAnsi="Arial" w:cs="Arial"/>
          <w:sz w:val="22"/>
          <w:szCs w:val="22"/>
        </w:rPr>
        <w:t xml:space="preserve"> individuals who may otherwise face financial barriers to attend OFC26. </w:t>
      </w:r>
    </w:p>
    <w:p w14:paraId="070814CA" w14:textId="3C45BDAB" w:rsidR="00203583" w:rsidRPr="00203583" w:rsidRDefault="00203583" w:rsidP="00203583">
      <w:pPr>
        <w:rPr>
          <w:rFonts w:ascii="Arial" w:hAnsi="Arial" w:cs="Arial"/>
          <w:sz w:val="22"/>
          <w:szCs w:val="22"/>
        </w:rPr>
      </w:pPr>
      <w:r w:rsidRPr="76484B6D">
        <w:rPr>
          <w:rFonts w:ascii="Arial" w:hAnsi="Arial" w:cs="Arial"/>
          <w:sz w:val="22"/>
          <w:szCs w:val="22"/>
        </w:rPr>
        <w:t xml:space="preserve">Bursaries include a full delegate ticket, accommodation, entry to the Chair’s Reception and Christ Church Dinner, </w:t>
      </w:r>
      <w:r w:rsidR="00C64A79" w:rsidRPr="76484B6D">
        <w:rPr>
          <w:rFonts w:ascii="Arial" w:hAnsi="Arial" w:cs="Arial"/>
          <w:sz w:val="22"/>
          <w:szCs w:val="22"/>
        </w:rPr>
        <w:t xml:space="preserve">with travel support available on request. </w:t>
      </w:r>
      <w:r w:rsidRPr="76484B6D">
        <w:rPr>
          <w:rFonts w:ascii="Arial" w:hAnsi="Arial" w:cs="Arial"/>
          <w:sz w:val="22"/>
          <w:szCs w:val="22"/>
        </w:rPr>
        <w:t>Applicants must be UK residents</w:t>
      </w:r>
      <w:r w:rsidR="005F0DA6" w:rsidRPr="76484B6D">
        <w:rPr>
          <w:rFonts w:ascii="Arial" w:hAnsi="Arial" w:cs="Arial"/>
          <w:sz w:val="22"/>
          <w:szCs w:val="22"/>
        </w:rPr>
        <w:t>,</w:t>
      </w:r>
      <w:r w:rsidRPr="76484B6D">
        <w:rPr>
          <w:rFonts w:ascii="Arial" w:hAnsi="Arial" w:cs="Arial"/>
          <w:sz w:val="22"/>
          <w:szCs w:val="22"/>
        </w:rPr>
        <w:t xml:space="preserve"> aged 18 or over who have not previously attended OFC and who face social or economic barriers to participation. </w:t>
      </w:r>
    </w:p>
    <w:p w14:paraId="7F76F5E9" w14:textId="11C4F1C5" w:rsidR="00C64A79" w:rsidRDefault="00C64A79" w:rsidP="00B217F0">
      <w:pPr>
        <w:rPr>
          <w:rFonts w:ascii="Arial" w:hAnsi="Arial" w:cs="Arial"/>
          <w:sz w:val="22"/>
          <w:szCs w:val="22"/>
        </w:rPr>
      </w:pPr>
      <w:r w:rsidRPr="00C64A79">
        <w:rPr>
          <w:rFonts w:ascii="Arial" w:hAnsi="Arial" w:cs="Arial"/>
          <w:sz w:val="22"/>
          <w:szCs w:val="22"/>
        </w:rPr>
        <w:t xml:space="preserve">Tickets for the 2026 conference are already on sale. To view the full speaker list, apply for a bursary place or book your ticket, visit </w:t>
      </w:r>
      <w:hyperlink r:id="rId9" w:tgtFrame="_new" w:history="1">
        <w:r w:rsidRPr="00C64A79">
          <w:rPr>
            <w:rStyle w:val="Hyperlink"/>
            <w:rFonts w:ascii="Arial" w:hAnsi="Arial" w:cs="Arial"/>
            <w:sz w:val="22"/>
            <w:szCs w:val="22"/>
          </w:rPr>
          <w:t>www.ofc.org.uk</w:t>
        </w:r>
      </w:hyperlink>
      <w:r w:rsidRPr="00C64A79">
        <w:rPr>
          <w:rFonts w:ascii="Arial" w:hAnsi="Arial" w:cs="Arial"/>
          <w:sz w:val="22"/>
          <w:szCs w:val="22"/>
        </w:rPr>
        <w:t>.</w:t>
      </w:r>
    </w:p>
    <w:p w14:paraId="07890E27" w14:textId="5EC59AEC" w:rsidR="00985F9C" w:rsidRDefault="002361EF" w:rsidP="00B217F0">
      <w:pPr>
        <w:rPr>
          <w:rFonts w:ascii="Arial" w:hAnsi="Arial" w:cs="Arial"/>
          <w:b/>
          <w:bCs/>
          <w:sz w:val="22"/>
          <w:szCs w:val="22"/>
        </w:rPr>
      </w:pPr>
      <w:r>
        <w:rPr>
          <w:rFonts w:ascii="Arial" w:hAnsi="Arial" w:cs="Arial"/>
          <w:b/>
          <w:bCs/>
          <w:sz w:val="22"/>
          <w:szCs w:val="22"/>
        </w:rPr>
        <w:t>Pr</w:t>
      </w:r>
      <w:r w:rsidR="0005215A">
        <w:rPr>
          <w:rFonts w:ascii="Arial" w:hAnsi="Arial" w:cs="Arial"/>
          <w:b/>
          <w:bCs/>
          <w:sz w:val="22"/>
          <w:szCs w:val="22"/>
        </w:rPr>
        <w:t xml:space="preserve">ess </w:t>
      </w:r>
      <w:r w:rsidR="00B30DF1">
        <w:rPr>
          <w:rFonts w:ascii="Arial" w:hAnsi="Arial" w:cs="Arial"/>
          <w:b/>
          <w:bCs/>
          <w:sz w:val="22"/>
          <w:szCs w:val="22"/>
        </w:rPr>
        <w:t>enquiries</w:t>
      </w:r>
      <w:r w:rsidR="00D27DB2">
        <w:rPr>
          <w:rFonts w:ascii="Arial" w:hAnsi="Arial" w:cs="Arial"/>
          <w:b/>
          <w:bCs/>
          <w:sz w:val="22"/>
          <w:szCs w:val="22"/>
        </w:rPr>
        <w:t xml:space="preserve"> </w:t>
      </w:r>
    </w:p>
    <w:p w14:paraId="5774A962" w14:textId="38F9074C" w:rsidR="00D27DB2" w:rsidRPr="00E06B07" w:rsidRDefault="00121ED0" w:rsidP="00B217F0">
      <w:pPr>
        <w:rPr>
          <w:rFonts w:ascii="Arial" w:hAnsi="Arial" w:cs="Arial"/>
          <w:sz w:val="22"/>
          <w:szCs w:val="22"/>
        </w:rPr>
      </w:pPr>
      <w:r w:rsidRPr="00E06B07">
        <w:rPr>
          <w:rFonts w:ascii="Arial" w:hAnsi="Arial" w:cs="Arial"/>
          <w:sz w:val="22"/>
          <w:szCs w:val="22"/>
        </w:rPr>
        <w:t xml:space="preserve">For more </w:t>
      </w:r>
      <w:r w:rsidR="00EC080C" w:rsidRPr="00E06B07">
        <w:rPr>
          <w:rFonts w:ascii="Arial" w:hAnsi="Arial" w:cs="Arial"/>
          <w:sz w:val="22"/>
          <w:szCs w:val="22"/>
        </w:rPr>
        <w:t>information or t</w:t>
      </w:r>
      <w:r w:rsidR="00B521C0" w:rsidRPr="00E06B07">
        <w:rPr>
          <w:rFonts w:ascii="Arial" w:hAnsi="Arial" w:cs="Arial"/>
          <w:sz w:val="22"/>
          <w:szCs w:val="22"/>
        </w:rPr>
        <w:t xml:space="preserve">o arrange an </w:t>
      </w:r>
      <w:r w:rsidR="001435F6" w:rsidRPr="00E06B07">
        <w:rPr>
          <w:rFonts w:ascii="Arial" w:hAnsi="Arial" w:cs="Arial"/>
          <w:sz w:val="22"/>
          <w:szCs w:val="22"/>
        </w:rPr>
        <w:t>interview cont</w:t>
      </w:r>
      <w:r w:rsidR="00F3664C" w:rsidRPr="00E06B07">
        <w:rPr>
          <w:rFonts w:ascii="Arial" w:hAnsi="Arial" w:cs="Arial"/>
          <w:sz w:val="22"/>
          <w:szCs w:val="22"/>
        </w:rPr>
        <w:t xml:space="preserve">act </w:t>
      </w:r>
      <w:hyperlink r:id="rId10" w:history="1">
        <w:r w:rsidR="00E06B07" w:rsidRPr="00E06B07">
          <w:rPr>
            <w:rStyle w:val="Hyperlink"/>
            <w:rFonts w:ascii="Arial" w:hAnsi="Arial" w:cs="Arial"/>
            <w:sz w:val="22"/>
            <w:szCs w:val="22"/>
          </w:rPr>
          <w:t>marketing@ofc.org.uk</w:t>
        </w:r>
      </w:hyperlink>
      <w:r w:rsidR="002077E1" w:rsidRPr="00E06B07">
        <w:rPr>
          <w:rFonts w:ascii="Arial" w:hAnsi="Arial" w:cs="Arial"/>
          <w:sz w:val="22"/>
          <w:szCs w:val="22"/>
        </w:rPr>
        <w:t xml:space="preserve"> </w:t>
      </w:r>
    </w:p>
    <w:p w14:paraId="3F561304" w14:textId="5DD5358F" w:rsidR="00985F9C" w:rsidRDefault="00985F9C" w:rsidP="00B217F0">
      <w:pPr>
        <w:rPr>
          <w:rFonts w:ascii="Arial" w:hAnsi="Arial" w:cs="Arial"/>
          <w:b/>
          <w:bCs/>
          <w:sz w:val="22"/>
          <w:szCs w:val="22"/>
        </w:rPr>
      </w:pPr>
    </w:p>
    <w:p w14:paraId="4627E525" w14:textId="2FF0AE28" w:rsidR="00B217F0" w:rsidRP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1"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2"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r:id="rId13" w:tgtFrame="_blank" w:history="1">
        <w:r w:rsidRPr="00B217F0">
          <w:rPr>
            <w:rStyle w:val="Hyperlink"/>
            <w:rFonts w:ascii="Arial" w:hAnsi="Arial" w:cs="Arial"/>
            <w:sz w:val="22"/>
            <w:szCs w:val="22"/>
          </w:rPr>
          <w:t>OxfordFarmingConference</w:t>
        </w:r>
      </w:hyperlink>
      <w:r w:rsidRPr="00B217F0">
        <w:rPr>
          <w:rFonts w:ascii="Arial" w:hAnsi="Arial" w:cs="Arial"/>
          <w:sz w:val="22"/>
          <w:szCs w:val="22"/>
        </w:rPr>
        <w:t>  </w:t>
      </w:r>
    </w:p>
    <w:p w14:paraId="44235243" w14:textId="77777777" w:rsidR="009A3BC5" w:rsidRPr="009A3BC5" w:rsidRDefault="009A3BC5" w:rsidP="009A3BC5">
      <w:pPr>
        <w:numPr>
          <w:ilvl w:val="0"/>
          <w:numId w:val="5"/>
        </w:numPr>
        <w:rPr>
          <w:rFonts w:ascii="Arial" w:hAnsi="Arial" w:cs="Arial"/>
          <w:sz w:val="22"/>
          <w:szCs w:val="22"/>
        </w:rPr>
      </w:pPr>
      <w:r w:rsidRPr="009A3BC5">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 </w:t>
      </w:r>
    </w:p>
    <w:p w14:paraId="1A17A112" w14:textId="77777777" w:rsidR="009A3BC5" w:rsidRPr="009A3BC5" w:rsidRDefault="009A3BC5" w:rsidP="009A3BC5">
      <w:pPr>
        <w:numPr>
          <w:ilvl w:val="0"/>
          <w:numId w:val="2"/>
        </w:numPr>
        <w:rPr>
          <w:rFonts w:ascii="Arial" w:hAnsi="Arial" w:cs="Arial"/>
          <w:sz w:val="22"/>
          <w:szCs w:val="22"/>
        </w:rPr>
      </w:pPr>
      <w:r w:rsidRPr="009A3BC5">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 </w:t>
      </w:r>
    </w:p>
    <w:p w14:paraId="178AFA05" w14:textId="77777777" w:rsidR="009A3BC5" w:rsidRPr="009A3BC5" w:rsidRDefault="009A3BC5" w:rsidP="009A3BC5">
      <w:pPr>
        <w:numPr>
          <w:ilvl w:val="0"/>
          <w:numId w:val="3"/>
        </w:numPr>
        <w:rPr>
          <w:rFonts w:ascii="Arial" w:hAnsi="Arial" w:cs="Arial"/>
          <w:sz w:val="22"/>
          <w:szCs w:val="22"/>
        </w:rPr>
      </w:pPr>
      <w:r w:rsidRPr="009A3BC5">
        <w:rPr>
          <w:rFonts w:ascii="Arial" w:hAnsi="Arial" w:cs="Arial"/>
          <w:sz w:val="22"/>
          <w:szCs w:val="22"/>
        </w:rPr>
        <w:t>HRH Princess Royal is patron of the OFC. </w:t>
      </w:r>
    </w:p>
    <w:p w14:paraId="49A65A6C" w14:textId="77777777" w:rsidR="009A3BC5" w:rsidRPr="009A3BC5" w:rsidRDefault="009A3BC5" w:rsidP="009A3BC5">
      <w:pPr>
        <w:numPr>
          <w:ilvl w:val="0"/>
          <w:numId w:val="4"/>
        </w:numPr>
        <w:rPr>
          <w:rFonts w:ascii="Arial" w:hAnsi="Arial" w:cs="Arial"/>
          <w:sz w:val="22"/>
          <w:szCs w:val="22"/>
        </w:rPr>
      </w:pPr>
      <w:r w:rsidRPr="009A3BC5">
        <w:rPr>
          <w:rFonts w:ascii="Arial" w:hAnsi="Arial" w:cs="Arial"/>
          <w:sz w:val="22"/>
          <w:szCs w:val="22"/>
        </w:rPr>
        <w:t>OFC 2026 will take place from 7th - 9th January 2026 and will mark 90 years since the launch of the charity.  </w:t>
      </w:r>
    </w:p>
    <w:p w14:paraId="0DE7BB74" w14:textId="77777777" w:rsidR="009A3BC5" w:rsidRPr="009A3BC5" w:rsidRDefault="009A3BC5" w:rsidP="009A3BC5">
      <w:pPr>
        <w:numPr>
          <w:ilvl w:val="0"/>
          <w:numId w:val="6"/>
        </w:numPr>
        <w:rPr>
          <w:rFonts w:ascii="Arial" w:hAnsi="Arial" w:cs="Arial"/>
          <w:sz w:val="22"/>
          <w:szCs w:val="22"/>
        </w:rPr>
      </w:pPr>
      <w:r w:rsidRPr="009A3BC5">
        <w:rPr>
          <w:rFonts w:ascii="Arial" w:hAnsi="Arial" w:cs="Arial"/>
          <w:sz w:val="22"/>
          <w:szCs w:val="22"/>
        </w:rPr>
        <w:t>The OFC 2026 Chair is Jude McCann and will be themed “Growing Resilience”  </w:t>
      </w:r>
    </w:p>
    <w:p w14:paraId="6208C697" w14:textId="77777777" w:rsidR="00B217F0" w:rsidRPr="00663117" w:rsidRDefault="00B217F0" w:rsidP="00663117">
      <w:pPr>
        <w:rPr>
          <w:rFonts w:ascii="Arial" w:hAnsi="Arial" w:cs="Arial"/>
          <w:sz w:val="22"/>
          <w:szCs w:val="22"/>
        </w:rPr>
      </w:pPr>
    </w:p>
    <w:sectPr w:rsidR="00B217F0" w:rsidRPr="0066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CF735A"/>
    <w:multiLevelType w:val="multilevel"/>
    <w:tmpl w:val="0952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03757"/>
    <w:multiLevelType w:val="multilevel"/>
    <w:tmpl w:val="818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51406E"/>
    <w:multiLevelType w:val="multilevel"/>
    <w:tmpl w:val="E1F6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084009"/>
    <w:multiLevelType w:val="multilevel"/>
    <w:tmpl w:val="AE5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420660"/>
    <w:multiLevelType w:val="multilevel"/>
    <w:tmpl w:val="A52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 w:numId="2" w16cid:durableId="1267345649">
    <w:abstractNumId w:val="5"/>
  </w:num>
  <w:num w:numId="3" w16cid:durableId="1529640653">
    <w:abstractNumId w:val="3"/>
  </w:num>
  <w:num w:numId="4" w16cid:durableId="1788893408">
    <w:abstractNumId w:val="4"/>
  </w:num>
  <w:num w:numId="5" w16cid:durableId="1979335467">
    <w:abstractNumId w:val="1"/>
  </w:num>
  <w:num w:numId="6" w16cid:durableId="79883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23614"/>
    <w:rsid w:val="000267E6"/>
    <w:rsid w:val="00033D15"/>
    <w:rsid w:val="0005215A"/>
    <w:rsid w:val="00060003"/>
    <w:rsid w:val="00081855"/>
    <w:rsid w:val="00091EA3"/>
    <w:rsid w:val="000A341A"/>
    <w:rsid w:val="000C5F27"/>
    <w:rsid w:val="000E28C0"/>
    <w:rsid w:val="000F14B8"/>
    <w:rsid w:val="000F5406"/>
    <w:rsid w:val="001127BB"/>
    <w:rsid w:val="00121ED0"/>
    <w:rsid w:val="001435F6"/>
    <w:rsid w:val="00163393"/>
    <w:rsid w:val="00182EF1"/>
    <w:rsid w:val="00197C8E"/>
    <w:rsid w:val="001A129D"/>
    <w:rsid w:val="001B0879"/>
    <w:rsid w:val="001C4AC6"/>
    <w:rsid w:val="00203583"/>
    <w:rsid w:val="002077E1"/>
    <w:rsid w:val="002361EF"/>
    <w:rsid w:val="00286F4C"/>
    <w:rsid w:val="002B58EE"/>
    <w:rsid w:val="002B7214"/>
    <w:rsid w:val="0034593D"/>
    <w:rsid w:val="00377FF2"/>
    <w:rsid w:val="0038321D"/>
    <w:rsid w:val="003C27AA"/>
    <w:rsid w:val="003E1D47"/>
    <w:rsid w:val="00411191"/>
    <w:rsid w:val="004434F8"/>
    <w:rsid w:val="00482EBA"/>
    <w:rsid w:val="004D4E1D"/>
    <w:rsid w:val="0050002F"/>
    <w:rsid w:val="00523638"/>
    <w:rsid w:val="00542E92"/>
    <w:rsid w:val="0056377D"/>
    <w:rsid w:val="0057728E"/>
    <w:rsid w:val="005D763F"/>
    <w:rsid w:val="005F0DA6"/>
    <w:rsid w:val="00663117"/>
    <w:rsid w:val="006641B3"/>
    <w:rsid w:val="00664FAD"/>
    <w:rsid w:val="00665906"/>
    <w:rsid w:val="006F19FE"/>
    <w:rsid w:val="00743DEA"/>
    <w:rsid w:val="007459D1"/>
    <w:rsid w:val="0076281F"/>
    <w:rsid w:val="007812B9"/>
    <w:rsid w:val="007B2DDF"/>
    <w:rsid w:val="0084069C"/>
    <w:rsid w:val="008657C6"/>
    <w:rsid w:val="008A3C72"/>
    <w:rsid w:val="008C0AD9"/>
    <w:rsid w:val="00926BAC"/>
    <w:rsid w:val="009473F2"/>
    <w:rsid w:val="00985F9C"/>
    <w:rsid w:val="009A3BC5"/>
    <w:rsid w:val="009B078E"/>
    <w:rsid w:val="009D71EE"/>
    <w:rsid w:val="00A75B34"/>
    <w:rsid w:val="00A90B05"/>
    <w:rsid w:val="00A91680"/>
    <w:rsid w:val="00AC1805"/>
    <w:rsid w:val="00AE5FE0"/>
    <w:rsid w:val="00B217F0"/>
    <w:rsid w:val="00B30DF1"/>
    <w:rsid w:val="00B521C0"/>
    <w:rsid w:val="00BA41CF"/>
    <w:rsid w:val="00BD3B99"/>
    <w:rsid w:val="00C31148"/>
    <w:rsid w:val="00C5453B"/>
    <w:rsid w:val="00C64A79"/>
    <w:rsid w:val="00C86CE5"/>
    <w:rsid w:val="00D27DB2"/>
    <w:rsid w:val="00D30372"/>
    <w:rsid w:val="00D4032B"/>
    <w:rsid w:val="00D83C13"/>
    <w:rsid w:val="00DF6F27"/>
    <w:rsid w:val="00E02437"/>
    <w:rsid w:val="00E06B07"/>
    <w:rsid w:val="00E22261"/>
    <w:rsid w:val="00E24E7E"/>
    <w:rsid w:val="00E27711"/>
    <w:rsid w:val="00E442D7"/>
    <w:rsid w:val="00E8055E"/>
    <w:rsid w:val="00EC080C"/>
    <w:rsid w:val="00F328F4"/>
    <w:rsid w:val="00F3664C"/>
    <w:rsid w:val="00F7252E"/>
    <w:rsid w:val="00F775FD"/>
    <w:rsid w:val="00FC2146"/>
    <w:rsid w:val="05180A1A"/>
    <w:rsid w:val="0590FC6D"/>
    <w:rsid w:val="08102539"/>
    <w:rsid w:val="0C2D7B08"/>
    <w:rsid w:val="0D993B2F"/>
    <w:rsid w:val="0F640A25"/>
    <w:rsid w:val="13737E60"/>
    <w:rsid w:val="13A35413"/>
    <w:rsid w:val="149C6E77"/>
    <w:rsid w:val="159ECCE4"/>
    <w:rsid w:val="1623F6E4"/>
    <w:rsid w:val="191C2486"/>
    <w:rsid w:val="25B651C2"/>
    <w:rsid w:val="2BAF9D44"/>
    <w:rsid w:val="2C8BF617"/>
    <w:rsid w:val="2F92AC38"/>
    <w:rsid w:val="30190445"/>
    <w:rsid w:val="308CD29F"/>
    <w:rsid w:val="428460D9"/>
    <w:rsid w:val="49252893"/>
    <w:rsid w:val="4A3D5867"/>
    <w:rsid w:val="4C8A65EA"/>
    <w:rsid w:val="4CFE46DC"/>
    <w:rsid w:val="51F7AE47"/>
    <w:rsid w:val="581C8725"/>
    <w:rsid w:val="5EB6CBFB"/>
    <w:rsid w:val="6230F29D"/>
    <w:rsid w:val="646CAB44"/>
    <w:rsid w:val="6CB76D6A"/>
    <w:rsid w:val="70EC4933"/>
    <w:rsid w:val="723BB9E9"/>
    <w:rsid w:val="76484B6D"/>
    <w:rsid w:val="7DF9CCFC"/>
    <w:rsid w:val="7EB1A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6BE0A6"/>
  <w15:chartTrackingRefBased/>
  <w15:docId w15:val="{8CF1C074-9442-42B5-A801-37881208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paragraph" w:styleId="NormalWeb">
    <w:name w:val="Normal (Web)"/>
    <w:basedOn w:val="Normal"/>
    <w:uiPriority w:val="99"/>
    <w:semiHidden/>
    <w:unhideWhenUsed/>
    <w:rsid w:val="00C31148"/>
    <w:rPr>
      <w:rFonts w:ascii="Times New Roman" w:hAnsi="Times New Roman" w:cs="Times New Roman"/>
    </w:rPr>
  </w:style>
  <w:style w:type="character" w:styleId="CommentReference">
    <w:name w:val="annotation reference"/>
    <w:basedOn w:val="DefaultParagraphFont"/>
    <w:uiPriority w:val="99"/>
    <w:semiHidden/>
    <w:unhideWhenUsed/>
    <w:rsid w:val="002B7214"/>
    <w:rPr>
      <w:sz w:val="16"/>
      <w:szCs w:val="16"/>
    </w:rPr>
  </w:style>
  <w:style w:type="paragraph" w:styleId="CommentText">
    <w:name w:val="annotation text"/>
    <w:basedOn w:val="Normal"/>
    <w:link w:val="CommentTextChar"/>
    <w:uiPriority w:val="99"/>
    <w:unhideWhenUsed/>
    <w:rsid w:val="002B7214"/>
    <w:pPr>
      <w:spacing w:line="240" w:lineRule="auto"/>
    </w:pPr>
    <w:rPr>
      <w:sz w:val="20"/>
      <w:szCs w:val="20"/>
    </w:rPr>
  </w:style>
  <w:style w:type="character" w:customStyle="1" w:styleId="CommentTextChar">
    <w:name w:val="Comment Text Char"/>
    <w:basedOn w:val="DefaultParagraphFont"/>
    <w:link w:val="CommentText"/>
    <w:uiPriority w:val="99"/>
    <w:rsid w:val="002B7214"/>
    <w:rPr>
      <w:sz w:val="20"/>
      <w:szCs w:val="20"/>
    </w:rPr>
  </w:style>
  <w:style w:type="paragraph" w:styleId="CommentSubject">
    <w:name w:val="annotation subject"/>
    <w:basedOn w:val="CommentText"/>
    <w:next w:val="CommentText"/>
    <w:link w:val="CommentSubjectChar"/>
    <w:uiPriority w:val="99"/>
    <w:semiHidden/>
    <w:unhideWhenUsed/>
    <w:rsid w:val="002B7214"/>
    <w:rPr>
      <w:b/>
      <w:bCs/>
    </w:rPr>
  </w:style>
  <w:style w:type="character" w:customStyle="1" w:styleId="CommentSubjectChar">
    <w:name w:val="Comment Subject Char"/>
    <w:basedOn w:val="CommentTextChar"/>
    <w:link w:val="CommentSubject"/>
    <w:uiPriority w:val="99"/>
    <w:semiHidden/>
    <w:rsid w:val="002B7214"/>
    <w:rPr>
      <w:b/>
      <w:bCs/>
      <w:sz w:val="20"/>
      <w:szCs w:val="20"/>
    </w:rPr>
  </w:style>
  <w:style w:type="paragraph" w:styleId="Revision">
    <w:name w:val="Revision"/>
    <w:hidden/>
    <w:uiPriority w:val="99"/>
    <w:semiHidden/>
    <w:rsid w:val="00563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oxfordfarmingconfer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oxfordfarm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03007-C423-4B3F-AAB5-AD4C53B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384C9-6F19-42F4-A0E9-5F78E11E6F0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9AE62199-C957-4E58-8736-BF3EAB18E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Rebecca Dawes</cp:lastModifiedBy>
  <cp:revision>26</cp:revision>
  <dcterms:created xsi:type="dcterms:W3CDTF">2025-09-23T16:55:00Z</dcterms:created>
  <dcterms:modified xsi:type="dcterms:W3CDTF">2025-10-01T12:05:00Z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