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017D6" w14:textId="00228414" w:rsidR="00C064B8" w:rsidRPr="006E2931" w:rsidRDefault="0004243A" w:rsidP="00612EA7">
      <w:pPr>
        <w:tabs>
          <w:tab w:val="left" w:pos="2923"/>
        </w:tabs>
        <w:spacing w:before="1600"/>
        <w:rPr>
          <w:lang w:val="en-GB"/>
        </w:rPr>
      </w:pPr>
      <w:r w:rsidRPr="007F0DFC">
        <w:rPr>
          <w:lang w:val="en-GB"/>
        </w:rPr>
        <w:tab/>
      </w:r>
    </w:p>
    <w:p w14:paraId="08AC1F07" w14:textId="77777777" w:rsidR="00612EA7" w:rsidRDefault="00612EA7" w:rsidP="00612EA7">
      <w:pPr>
        <w:ind w:right="566"/>
        <w:contextualSpacing/>
        <w:jc w:val="both"/>
        <w:rPr>
          <w:rFonts w:eastAsiaTheme="majorEastAsia" w:cs="Arial"/>
          <w:sz w:val="22"/>
          <w:szCs w:val="22"/>
        </w:rPr>
      </w:pPr>
    </w:p>
    <w:p w14:paraId="0381328B" w14:textId="2F87F3FA" w:rsidR="00382965" w:rsidRPr="00C76263" w:rsidRDefault="000544FA" w:rsidP="00612EA7">
      <w:pPr>
        <w:ind w:right="566"/>
        <w:contextualSpacing/>
        <w:jc w:val="both"/>
        <w:rPr>
          <w:rFonts w:eastAsiaTheme="majorEastAsia" w:cs="Arial"/>
          <w:sz w:val="32"/>
          <w:szCs w:val="32"/>
        </w:rPr>
      </w:pPr>
      <w:r>
        <w:rPr>
          <w:rFonts w:eastAsiaTheme="majorEastAsia" w:cs="Arial"/>
          <w:sz w:val="32"/>
          <w:szCs w:val="32"/>
        </w:rPr>
        <w:t>Regional insight into a</w:t>
      </w:r>
      <w:r w:rsidR="00C76263">
        <w:rPr>
          <w:rFonts w:eastAsiaTheme="majorEastAsia" w:cs="Arial"/>
          <w:sz w:val="32"/>
          <w:szCs w:val="32"/>
        </w:rPr>
        <w:t xml:space="preserve"> </w:t>
      </w:r>
      <w:r>
        <w:rPr>
          <w:rFonts w:eastAsiaTheme="majorEastAsia" w:cs="Arial"/>
          <w:sz w:val="32"/>
          <w:szCs w:val="32"/>
        </w:rPr>
        <w:t>relentless</w:t>
      </w:r>
      <w:r w:rsidR="009432A9">
        <w:rPr>
          <w:rFonts w:eastAsiaTheme="majorEastAsia" w:cs="Arial"/>
          <w:sz w:val="32"/>
          <w:szCs w:val="32"/>
        </w:rPr>
        <w:t xml:space="preserve"> season</w:t>
      </w:r>
    </w:p>
    <w:p w14:paraId="6225FF38" w14:textId="77777777" w:rsidR="00382965" w:rsidRDefault="00382965" w:rsidP="00612EA7">
      <w:pPr>
        <w:ind w:right="566"/>
        <w:contextualSpacing/>
        <w:jc w:val="both"/>
        <w:rPr>
          <w:rFonts w:eastAsiaTheme="majorEastAsia" w:cs="Arial"/>
          <w:sz w:val="22"/>
          <w:szCs w:val="22"/>
        </w:rPr>
      </w:pPr>
    </w:p>
    <w:p w14:paraId="0475227C" w14:textId="4DE66E54" w:rsidR="00612EA7" w:rsidRPr="00612EA7" w:rsidRDefault="00257B3D" w:rsidP="00612EA7">
      <w:pPr>
        <w:ind w:right="566"/>
        <w:contextualSpacing/>
        <w:jc w:val="both"/>
        <w:rPr>
          <w:rFonts w:eastAsiaTheme="majorEastAsia" w:cs="Arial"/>
          <w:sz w:val="22"/>
          <w:szCs w:val="22"/>
        </w:rPr>
      </w:pPr>
      <w:r>
        <w:rPr>
          <w:rFonts w:eastAsiaTheme="majorEastAsia" w:cs="Arial"/>
          <w:sz w:val="22"/>
          <w:szCs w:val="22"/>
        </w:rPr>
        <w:t xml:space="preserve">As the rain keeps falling and jobs continue to stack up, we see how crops and fieldwork </w:t>
      </w:r>
      <w:r w:rsidR="000544FA">
        <w:rPr>
          <w:rFonts w:eastAsiaTheme="majorEastAsia" w:cs="Arial"/>
          <w:sz w:val="22"/>
          <w:szCs w:val="22"/>
        </w:rPr>
        <w:t xml:space="preserve">across the UK </w:t>
      </w:r>
      <w:r>
        <w:rPr>
          <w:rFonts w:eastAsiaTheme="majorEastAsia" w:cs="Arial"/>
          <w:sz w:val="22"/>
          <w:szCs w:val="22"/>
        </w:rPr>
        <w:t>are faring</w:t>
      </w:r>
      <w:r w:rsidR="000544FA">
        <w:rPr>
          <w:rFonts w:eastAsiaTheme="majorEastAsia" w:cs="Arial"/>
          <w:sz w:val="22"/>
          <w:szCs w:val="22"/>
        </w:rPr>
        <w:t xml:space="preserve"> </w:t>
      </w:r>
      <w:r>
        <w:rPr>
          <w:rFonts w:eastAsiaTheme="majorEastAsia" w:cs="Arial"/>
          <w:sz w:val="22"/>
          <w:szCs w:val="22"/>
        </w:rPr>
        <w:t>this challenging season</w:t>
      </w:r>
      <w:r w:rsidR="000544FA">
        <w:rPr>
          <w:rFonts w:eastAsiaTheme="majorEastAsia" w:cs="Arial"/>
          <w:sz w:val="22"/>
          <w:szCs w:val="22"/>
        </w:rPr>
        <w:t xml:space="preserve">, including key considerations for PGR and fungicide decision making. </w:t>
      </w:r>
    </w:p>
    <w:p w14:paraId="1CB8A692" w14:textId="77777777" w:rsidR="00612EA7" w:rsidRPr="00612EA7" w:rsidRDefault="00612EA7" w:rsidP="00612EA7">
      <w:pPr>
        <w:ind w:left="714" w:right="567" w:hanging="357"/>
        <w:contextualSpacing/>
        <w:jc w:val="both"/>
        <w:rPr>
          <w:rFonts w:cs="Arial"/>
          <w:sz w:val="22"/>
          <w:szCs w:val="22"/>
        </w:rPr>
      </w:pPr>
    </w:p>
    <w:p w14:paraId="72DAF95D" w14:textId="3072D8C9" w:rsidR="00612EA7" w:rsidRDefault="00612EA7" w:rsidP="00612EA7">
      <w:pPr>
        <w:rPr>
          <w:rFonts w:cs="Arial"/>
          <w:sz w:val="22"/>
          <w:szCs w:val="22"/>
        </w:rPr>
      </w:pPr>
      <w:r w:rsidRPr="00612EA7">
        <w:rPr>
          <w:rFonts w:cs="Arial"/>
          <w:sz w:val="22"/>
          <w:szCs w:val="22"/>
        </w:rPr>
        <w:t>At opposite ends of the UK, Peter Chapman in Aberdeenshire and Steve Crayston in Essex both got their winter wheats established well</w:t>
      </w:r>
      <w:r w:rsidR="00382965">
        <w:rPr>
          <w:rFonts w:cs="Arial"/>
          <w:sz w:val="22"/>
          <w:szCs w:val="22"/>
        </w:rPr>
        <w:t>.</w:t>
      </w:r>
    </w:p>
    <w:p w14:paraId="57A65C41" w14:textId="77777777" w:rsidR="00DD65DB" w:rsidRPr="00612EA7" w:rsidRDefault="00DD65DB" w:rsidP="00612EA7">
      <w:pPr>
        <w:rPr>
          <w:rFonts w:cs="Arial"/>
          <w:sz w:val="22"/>
          <w:szCs w:val="22"/>
        </w:rPr>
      </w:pPr>
    </w:p>
    <w:p w14:paraId="559D6C2E" w14:textId="40F3603A" w:rsidR="00612EA7" w:rsidRPr="00612EA7" w:rsidRDefault="00612EA7" w:rsidP="00612EA7">
      <w:pPr>
        <w:rPr>
          <w:rFonts w:eastAsia="Aptos" w:cs="Arial"/>
          <w:sz w:val="22"/>
          <w:szCs w:val="22"/>
          <w:lang w:val="en-US"/>
        </w:rPr>
      </w:pPr>
      <w:r w:rsidRPr="00612EA7">
        <w:rPr>
          <w:rFonts w:cs="Arial"/>
          <w:sz w:val="22"/>
          <w:szCs w:val="22"/>
        </w:rPr>
        <w:t xml:space="preserve">Steve said, </w:t>
      </w:r>
      <w:r w:rsidRPr="00612EA7">
        <w:rPr>
          <w:rFonts w:eastAsia="Aptos" w:cs="Arial"/>
          <w:sz w:val="22"/>
          <w:szCs w:val="22"/>
          <w:lang w:val="en-US"/>
        </w:rPr>
        <w:t xml:space="preserve">“Most of our wheat looks reasonable, we were fortunate that we got all </w:t>
      </w:r>
      <w:r w:rsidR="00077487">
        <w:rPr>
          <w:rFonts w:eastAsia="Aptos" w:cs="Arial"/>
          <w:sz w:val="22"/>
          <w:szCs w:val="22"/>
          <w:lang w:val="en-US"/>
        </w:rPr>
        <w:t xml:space="preserve">of it </w:t>
      </w:r>
      <w:r w:rsidRPr="00612EA7">
        <w:rPr>
          <w:rFonts w:eastAsia="Aptos" w:cs="Arial"/>
          <w:sz w:val="22"/>
          <w:szCs w:val="22"/>
          <w:lang w:val="en-US"/>
        </w:rPr>
        <w:t>drilled just prior to the rain in October. It's not really dried out all winter, however, so the root growth will be compromised.”</w:t>
      </w:r>
    </w:p>
    <w:p w14:paraId="134C033F" w14:textId="721430B4" w:rsidR="00612EA7" w:rsidRPr="00612EA7" w:rsidRDefault="00612EA7" w:rsidP="00612EA7">
      <w:pPr>
        <w:spacing w:before="240" w:after="240"/>
        <w:rPr>
          <w:rFonts w:cs="Arial"/>
          <w:sz w:val="22"/>
          <w:szCs w:val="22"/>
          <w:lang w:val="en-US"/>
        </w:rPr>
      </w:pPr>
      <w:r w:rsidRPr="00612EA7">
        <w:rPr>
          <w:rFonts w:eastAsia="Aptos" w:cs="Arial"/>
          <w:sz w:val="22"/>
          <w:szCs w:val="22"/>
          <w:lang w:val="en-US"/>
        </w:rPr>
        <w:t>It is a similar story in Aberdeenshire where Peter said, “</w:t>
      </w:r>
      <w:r w:rsidRPr="00612EA7">
        <w:rPr>
          <w:rFonts w:cs="Arial"/>
          <w:sz w:val="22"/>
          <w:szCs w:val="22"/>
          <w:lang w:val="en-US"/>
        </w:rPr>
        <w:t xml:space="preserve">We got our winter wheat and winter barley crops established at the right time and generally things are looking good on the </w:t>
      </w:r>
      <w:r w:rsidR="00665BEE" w:rsidRPr="00612EA7">
        <w:rPr>
          <w:rFonts w:cs="Arial"/>
          <w:sz w:val="22"/>
          <w:szCs w:val="22"/>
          <w:lang w:val="en-US"/>
        </w:rPr>
        <w:t>farm,</w:t>
      </w:r>
      <w:r w:rsidRPr="00612EA7">
        <w:rPr>
          <w:rFonts w:cs="Arial"/>
          <w:sz w:val="22"/>
          <w:szCs w:val="22"/>
          <w:lang w:val="en-US"/>
        </w:rPr>
        <w:t xml:space="preserve"> but the ground is as wet as I’ve ever seen it. The winter crops </w:t>
      </w:r>
      <w:proofErr w:type="gramStart"/>
      <w:r w:rsidRPr="00612EA7">
        <w:rPr>
          <w:rFonts w:cs="Arial"/>
          <w:sz w:val="22"/>
          <w:szCs w:val="22"/>
          <w:lang w:val="en-US"/>
        </w:rPr>
        <w:t>are needing</w:t>
      </w:r>
      <w:proofErr w:type="gramEnd"/>
      <w:r w:rsidRPr="00612EA7">
        <w:rPr>
          <w:rFonts w:cs="Arial"/>
          <w:sz w:val="22"/>
          <w:szCs w:val="22"/>
          <w:lang w:val="en-US"/>
        </w:rPr>
        <w:t xml:space="preserve"> some </w:t>
      </w:r>
      <w:proofErr w:type="spellStart"/>
      <w:r w:rsidRPr="00612EA7">
        <w:rPr>
          <w:rFonts w:cs="Arial"/>
          <w:sz w:val="22"/>
          <w:szCs w:val="22"/>
          <w:lang w:val="en-US"/>
        </w:rPr>
        <w:t>fertiliser</w:t>
      </w:r>
      <w:proofErr w:type="spellEnd"/>
      <w:r w:rsidR="00186E28">
        <w:rPr>
          <w:rFonts w:cs="Arial"/>
          <w:sz w:val="22"/>
          <w:szCs w:val="22"/>
          <w:lang w:val="en-US"/>
        </w:rPr>
        <w:t xml:space="preserve"> and </w:t>
      </w:r>
      <w:r w:rsidRPr="00612EA7">
        <w:rPr>
          <w:rFonts w:cs="Arial"/>
          <w:sz w:val="22"/>
          <w:szCs w:val="22"/>
          <w:lang w:val="en-US"/>
        </w:rPr>
        <w:t>heat</w:t>
      </w:r>
      <w:r w:rsidR="00186E28">
        <w:rPr>
          <w:rFonts w:cs="Arial"/>
          <w:sz w:val="22"/>
          <w:szCs w:val="22"/>
          <w:lang w:val="en-US"/>
        </w:rPr>
        <w:t xml:space="preserve">. </w:t>
      </w:r>
      <w:r w:rsidR="00AF79D2">
        <w:rPr>
          <w:rFonts w:cs="Arial"/>
          <w:sz w:val="22"/>
          <w:szCs w:val="22"/>
          <w:lang w:val="en-US"/>
        </w:rPr>
        <w:t>The fields that we can travel on</w:t>
      </w:r>
      <w:r w:rsidRPr="00612EA7">
        <w:rPr>
          <w:rFonts w:cs="Arial"/>
          <w:sz w:val="22"/>
          <w:szCs w:val="22"/>
          <w:lang w:val="en-US"/>
        </w:rPr>
        <w:t xml:space="preserve"> have received their first split of </w:t>
      </w:r>
      <w:r w:rsidR="009A77BA" w:rsidRPr="00612EA7">
        <w:rPr>
          <w:rFonts w:cs="Arial"/>
          <w:sz w:val="22"/>
          <w:szCs w:val="22"/>
          <w:lang w:val="en-US"/>
        </w:rPr>
        <w:t>nitrogen,</w:t>
      </w:r>
      <w:r w:rsidRPr="00612EA7">
        <w:rPr>
          <w:rFonts w:cs="Arial"/>
          <w:sz w:val="22"/>
          <w:szCs w:val="22"/>
          <w:lang w:val="en-US"/>
        </w:rPr>
        <w:t xml:space="preserve"> </w:t>
      </w:r>
      <w:r w:rsidR="002C3CF8">
        <w:rPr>
          <w:rFonts w:cs="Arial"/>
          <w:sz w:val="22"/>
          <w:szCs w:val="22"/>
          <w:lang w:val="en-US"/>
        </w:rPr>
        <w:t>but patience is required</w:t>
      </w:r>
      <w:r w:rsidR="003D0EAB">
        <w:rPr>
          <w:rFonts w:cs="Arial"/>
          <w:sz w:val="22"/>
          <w:szCs w:val="22"/>
          <w:lang w:val="en-US"/>
        </w:rPr>
        <w:t xml:space="preserve"> as we will need it to dry up a </w:t>
      </w:r>
      <w:r w:rsidR="00142A22">
        <w:rPr>
          <w:rFonts w:cs="Arial"/>
          <w:sz w:val="22"/>
          <w:szCs w:val="22"/>
          <w:lang w:val="en-US"/>
        </w:rPr>
        <w:t>bit before</w:t>
      </w:r>
      <w:r w:rsidR="002C3CF8">
        <w:rPr>
          <w:rFonts w:cs="Arial"/>
          <w:sz w:val="22"/>
          <w:szCs w:val="22"/>
          <w:lang w:val="en-US"/>
        </w:rPr>
        <w:t xml:space="preserve"> we </w:t>
      </w:r>
      <w:r w:rsidR="00A972D9">
        <w:rPr>
          <w:rFonts w:cs="Arial"/>
          <w:sz w:val="22"/>
          <w:szCs w:val="22"/>
          <w:lang w:val="en-US"/>
        </w:rPr>
        <w:t xml:space="preserve">will be able to </w:t>
      </w:r>
      <w:r w:rsidR="002C3CF8">
        <w:rPr>
          <w:rFonts w:cs="Arial"/>
          <w:sz w:val="22"/>
          <w:szCs w:val="22"/>
          <w:lang w:val="en-US"/>
        </w:rPr>
        <w:t>get the rest done</w:t>
      </w:r>
      <w:r w:rsidR="00746840">
        <w:rPr>
          <w:rFonts w:cs="Arial"/>
          <w:sz w:val="22"/>
          <w:szCs w:val="22"/>
          <w:lang w:val="en-US"/>
        </w:rPr>
        <w:t>.</w:t>
      </w:r>
      <w:r w:rsidRPr="00612EA7">
        <w:rPr>
          <w:rFonts w:cs="Arial"/>
          <w:sz w:val="22"/>
          <w:szCs w:val="22"/>
          <w:lang w:val="en-US"/>
        </w:rPr>
        <w:t>”</w:t>
      </w:r>
    </w:p>
    <w:p w14:paraId="662535E4" w14:textId="77777777" w:rsidR="00612EA7" w:rsidRPr="00612EA7" w:rsidRDefault="00612EA7" w:rsidP="00612EA7">
      <w:pPr>
        <w:rPr>
          <w:rFonts w:cs="Arial"/>
          <w:sz w:val="22"/>
          <w:szCs w:val="22"/>
          <w:lang w:val="en-GB"/>
        </w:rPr>
      </w:pPr>
      <w:r w:rsidRPr="00612EA7">
        <w:rPr>
          <w:rFonts w:cs="Arial"/>
          <w:sz w:val="22"/>
          <w:szCs w:val="22"/>
        </w:rPr>
        <w:t>On opposite sides of the country, David Hurn in Norfolk and Martin Williams in Herefordshire both had issues with their wheat establishment with some of the seed rotting in the ground in the wet conditions.</w:t>
      </w:r>
    </w:p>
    <w:p w14:paraId="3C9159E6" w14:textId="1C23642F" w:rsidR="00612EA7" w:rsidRPr="00612EA7" w:rsidRDefault="00612EA7" w:rsidP="00612EA7">
      <w:pPr>
        <w:spacing w:before="240" w:after="240"/>
        <w:rPr>
          <w:rFonts w:cs="Arial"/>
          <w:sz w:val="22"/>
          <w:szCs w:val="22"/>
          <w:lang w:val="en-US"/>
        </w:rPr>
      </w:pPr>
      <w:r w:rsidRPr="00612EA7">
        <w:rPr>
          <w:rFonts w:cs="Arial"/>
          <w:sz w:val="22"/>
          <w:szCs w:val="22"/>
        </w:rPr>
        <w:t>David said, “</w:t>
      </w:r>
      <w:r w:rsidRPr="00612EA7">
        <w:rPr>
          <w:rFonts w:cs="Arial"/>
          <w:sz w:val="22"/>
          <w:szCs w:val="22"/>
          <w:lang w:val="en-US"/>
        </w:rPr>
        <w:t>We had a few fields that failed due to slugs and the amount of water, but we did manage to re-drill in late November. Half of these have come well, the other half are better than before re-drilling but not pretty. It’s a bit of a mixed bag really.</w:t>
      </w:r>
      <w:r w:rsidR="00BB5988" w:rsidRPr="00BB5988">
        <w:rPr>
          <w:rFonts w:cs="Arial"/>
          <w:sz w:val="22"/>
          <w:szCs w:val="22"/>
          <w:lang w:val="en-US"/>
        </w:rPr>
        <w:t xml:space="preserve"> </w:t>
      </w:r>
      <w:proofErr w:type="gramStart"/>
      <w:r w:rsidR="00BB5988">
        <w:rPr>
          <w:rFonts w:cs="Arial"/>
          <w:sz w:val="22"/>
          <w:szCs w:val="22"/>
          <w:lang w:val="en-US"/>
        </w:rPr>
        <w:t>On the whole</w:t>
      </w:r>
      <w:proofErr w:type="gramEnd"/>
      <w:r w:rsidR="00CA1E27">
        <w:rPr>
          <w:rFonts w:cs="Arial"/>
          <w:sz w:val="22"/>
          <w:szCs w:val="22"/>
          <w:lang w:val="en-US"/>
        </w:rPr>
        <w:t>,</w:t>
      </w:r>
      <w:r w:rsidR="00BB5988">
        <w:rPr>
          <w:rFonts w:cs="Arial"/>
          <w:sz w:val="22"/>
          <w:szCs w:val="22"/>
          <w:lang w:val="en-US"/>
        </w:rPr>
        <w:t xml:space="preserve"> I think the wheats look okay, there is yield potential, but they are struggling at the moment</w:t>
      </w:r>
      <w:r w:rsidR="00F26669">
        <w:rPr>
          <w:rFonts w:cs="Arial"/>
          <w:sz w:val="22"/>
          <w:szCs w:val="22"/>
          <w:lang w:val="en-US"/>
        </w:rPr>
        <w:t>.</w:t>
      </w:r>
      <w:r w:rsidR="00F26669" w:rsidRPr="00F26669">
        <w:rPr>
          <w:rFonts w:cs="Arial"/>
          <w:sz w:val="22"/>
          <w:szCs w:val="22"/>
          <w:lang w:val="en-US"/>
        </w:rPr>
        <w:t>”</w:t>
      </w:r>
    </w:p>
    <w:p w14:paraId="2F329FE0" w14:textId="14C7267C" w:rsidR="00612EA7" w:rsidRPr="00612EA7" w:rsidRDefault="00612EA7" w:rsidP="00612EA7">
      <w:pPr>
        <w:spacing w:before="240" w:after="240"/>
        <w:rPr>
          <w:rFonts w:cs="Arial"/>
          <w:sz w:val="22"/>
          <w:szCs w:val="22"/>
          <w:lang w:val="en-US"/>
        </w:rPr>
      </w:pPr>
      <w:r w:rsidRPr="00612EA7">
        <w:rPr>
          <w:rFonts w:cs="Arial"/>
          <w:sz w:val="22"/>
          <w:szCs w:val="22"/>
          <w:lang w:val="en-US"/>
        </w:rPr>
        <w:t>In Herefordshire Martin said, “In our wheat 70% of it is average to good, then 20% is below average and 10% is needing re-drilling, but we have not been able to get onto the ground to do this.”</w:t>
      </w:r>
    </w:p>
    <w:p w14:paraId="6DDEC6AF" w14:textId="15E9F7EC" w:rsidR="00612EA7" w:rsidRPr="00612EA7" w:rsidRDefault="00612EA7" w:rsidP="00612EA7">
      <w:pPr>
        <w:spacing w:before="240" w:after="240"/>
        <w:rPr>
          <w:rFonts w:cs="Arial"/>
          <w:sz w:val="22"/>
          <w:szCs w:val="22"/>
          <w:lang w:val="en-US"/>
        </w:rPr>
      </w:pPr>
      <w:r w:rsidRPr="00612EA7">
        <w:rPr>
          <w:rFonts w:cs="Arial"/>
          <w:sz w:val="22"/>
          <w:szCs w:val="22"/>
          <w:lang w:val="en-US"/>
        </w:rPr>
        <w:t xml:space="preserve">Julian Thirsk, farmer, and independent arable consultant, based in North Yorkshire said, “This weather has just been relentless. It started in August, with the last few weeks of harvest a very snatch and </w:t>
      </w:r>
      <w:r w:rsidRPr="00746840">
        <w:rPr>
          <w:rFonts w:cs="Arial"/>
          <w:sz w:val="22"/>
          <w:szCs w:val="22"/>
          <w:lang w:val="en-US"/>
        </w:rPr>
        <w:t xml:space="preserve">grab affair </w:t>
      </w:r>
      <w:r w:rsidR="00746840" w:rsidRPr="00746840">
        <w:rPr>
          <w:rFonts w:cs="Arial"/>
          <w:sz w:val="22"/>
          <w:szCs w:val="22"/>
          <w:lang w:val="en-US"/>
        </w:rPr>
        <w:t xml:space="preserve">which </w:t>
      </w:r>
      <w:r w:rsidRPr="00746840">
        <w:rPr>
          <w:rFonts w:cs="Arial"/>
          <w:sz w:val="22"/>
          <w:szCs w:val="22"/>
          <w:lang w:val="en-US"/>
        </w:rPr>
        <w:t>delayed the normal drilling times.</w:t>
      </w:r>
      <w:r w:rsidR="007D39E1">
        <w:rPr>
          <w:rFonts w:cs="Arial"/>
          <w:sz w:val="22"/>
          <w:szCs w:val="22"/>
          <w:lang w:val="en-US"/>
        </w:rPr>
        <w:t xml:space="preserve"> </w:t>
      </w:r>
      <w:r w:rsidRPr="00612EA7">
        <w:rPr>
          <w:rFonts w:cs="Arial"/>
          <w:sz w:val="22"/>
          <w:szCs w:val="22"/>
          <w:lang w:val="en-US"/>
        </w:rPr>
        <w:t xml:space="preserve">In my area the early drilled </w:t>
      </w:r>
      <w:proofErr w:type="gramStart"/>
      <w:r w:rsidRPr="00612EA7">
        <w:rPr>
          <w:rFonts w:cs="Arial"/>
          <w:sz w:val="22"/>
          <w:szCs w:val="22"/>
          <w:lang w:val="en-US"/>
        </w:rPr>
        <w:t>wheats are looking</w:t>
      </w:r>
      <w:proofErr w:type="gramEnd"/>
      <w:r w:rsidRPr="00612EA7">
        <w:rPr>
          <w:rFonts w:cs="Arial"/>
          <w:sz w:val="22"/>
          <w:szCs w:val="22"/>
          <w:lang w:val="en-US"/>
        </w:rPr>
        <w:t xml:space="preserve"> pretty good and later drilled wheats are not. In areas where growers were waiting for </w:t>
      </w:r>
      <w:proofErr w:type="gramStart"/>
      <w:r w:rsidR="00223D27" w:rsidRPr="00612EA7">
        <w:rPr>
          <w:rFonts w:cs="Arial"/>
          <w:sz w:val="22"/>
          <w:szCs w:val="22"/>
          <w:lang w:val="en-US"/>
        </w:rPr>
        <w:t>black</w:t>
      </w:r>
      <w:r w:rsidR="00223D27">
        <w:rPr>
          <w:rFonts w:cs="Arial"/>
          <w:sz w:val="22"/>
          <w:szCs w:val="22"/>
          <w:lang w:val="en-US"/>
        </w:rPr>
        <w:t>-grass</w:t>
      </w:r>
      <w:proofErr w:type="gramEnd"/>
      <w:r w:rsidRPr="00612EA7">
        <w:rPr>
          <w:rFonts w:cs="Arial"/>
          <w:sz w:val="22"/>
          <w:szCs w:val="22"/>
          <w:lang w:val="en-US"/>
        </w:rPr>
        <w:t xml:space="preserve"> to emerge before drilling</w:t>
      </w:r>
      <w:r w:rsidR="00052009">
        <w:rPr>
          <w:rFonts w:cs="Arial"/>
          <w:sz w:val="22"/>
          <w:szCs w:val="22"/>
          <w:lang w:val="en-US"/>
        </w:rPr>
        <w:t xml:space="preserve"> in the autumn</w:t>
      </w:r>
      <w:r w:rsidRPr="00612EA7">
        <w:rPr>
          <w:rFonts w:cs="Arial"/>
          <w:sz w:val="22"/>
          <w:szCs w:val="22"/>
          <w:lang w:val="en-US"/>
        </w:rPr>
        <w:t xml:space="preserve"> some have not been able to get winter wheat in at all.” </w:t>
      </w:r>
    </w:p>
    <w:p w14:paraId="167921EF" w14:textId="77777777" w:rsidR="00612EA7" w:rsidRPr="00612EA7" w:rsidRDefault="00612EA7" w:rsidP="00612EA7">
      <w:pPr>
        <w:spacing w:before="240" w:after="240"/>
        <w:rPr>
          <w:rFonts w:cs="Arial"/>
          <w:sz w:val="22"/>
          <w:szCs w:val="22"/>
          <w:lang w:val="en-US"/>
        </w:rPr>
      </w:pPr>
      <w:r w:rsidRPr="00612EA7">
        <w:rPr>
          <w:rFonts w:cs="Arial"/>
          <w:sz w:val="22"/>
          <w:szCs w:val="22"/>
          <w:lang w:val="en-US"/>
        </w:rPr>
        <w:t xml:space="preserve">When it comes to </w:t>
      </w:r>
      <w:proofErr w:type="spellStart"/>
      <w:r w:rsidRPr="00612EA7">
        <w:rPr>
          <w:rFonts w:cs="Arial"/>
          <w:sz w:val="22"/>
          <w:szCs w:val="22"/>
          <w:lang w:val="en-US"/>
        </w:rPr>
        <w:t>fertiliser</w:t>
      </w:r>
      <w:proofErr w:type="spellEnd"/>
      <w:r w:rsidRPr="00612EA7">
        <w:rPr>
          <w:rFonts w:cs="Arial"/>
          <w:sz w:val="22"/>
          <w:szCs w:val="22"/>
          <w:lang w:val="en-US"/>
        </w:rPr>
        <w:t xml:space="preserve"> application the wet ground is still causing issues.</w:t>
      </w:r>
    </w:p>
    <w:p w14:paraId="40179921" w14:textId="5464DAC4" w:rsidR="00612EA7" w:rsidRPr="00612EA7" w:rsidRDefault="00612EA7" w:rsidP="00612EA7">
      <w:pPr>
        <w:spacing w:before="240" w:after="240"/>
        <w:rPr>
          <w:rFonts w:cs="Arial"/>
          <w:sz w:val="22"/>
          <w:szCs w:val="22"/>
          <w:lang w:val="en-US"/>
        </w:rPr>
      </w:pPr>
      <w:r w:rsidRPr="00612EA7">
        <w:rPr>
          <w:rFonts w:cs="Arial"/>
          <w:sz w:val="22"/>
          <w:szCs w:val="22"/>
          <w:lang w:val="en-US"/>
        </w:rPr>
        <w:lastRenderedPageBreak/>
        <w:t xml:space="preserve">“On some ground, growers were able to get </w:t>
      </w:r>
      <w:proofErr w:type="spellStart"/>
      <w:proofErr w:type="gramStart"/>
      <w:r w:rsidRPr="00612EA7">
        <w:rPr>
          <w:rFonts w:cs="Arial"/>
          <w:sz w:val="22"/>
          <w:szCs w:val="22"/>
          <w:lang w:val="en-US"/>
        </w:rPr>
        <w:t>fertiliser</w:t>
      </w:r>
      <w:proofErr w:type="spellEnd"/>
      <w:r w:rsidRPr="00612EA7">
        <w:rPr>
          <w:rFonts w:cs="Arial"/>
          <w:sz w:val="22"/>
          <w:szCs w:val="22"/>
          <w:lang w:val="en-US"/>
        </w:rPr>
        <w:t xml:space="preserve"> on</w:t>
      </w:r>
      <w:proofErr w:type="gramEnd"/>
      <w:r w:rsidRPr="00612EA7">
        <w:rPr>
          <w:rFonts w:cs="Arial"/>
          <w:sz w:val="22"/>
          <w:szCs w:val="22"/>
          <w:lang w:val="en-US"/>
        </w:rPr>
        <w:t xml:space="preserve"> 6 weeks ago, mid-February</w:t>
      </w:r>
      <w:r w:rsidR="00E91C4D">
        <w:rPr>
          <w:rFonts w:cs="Arial"/>
          <w:sz w:val="22"/>
          <w:szCs w:val="22"/>
          <w:lang w:val="en-US"/>
        </w:rPr>
        <w:t xml:space="preserve"> but </w:t>
      </w:r>
      <w:r w:rsidR="00E91C4D" w:rsidRPr="00E91C4D">
        <w:rPr>
          <w:rFonts w:cs="Arial"/>
          <w:sz w:val="22"/>
          <w:szCs w:val="22"/>
          <w:lang w:val="en-US"/>
        </w:rPr>
        <w:t>there</w:t>
      </w:r>
      <w:r w:rsidRPr="00E91C4D">
        <w:rPr>
          <w:rFonts w:cs="Arial"/>
          <w:sz w:val="22"/>
          <w:szCs w:val="22"/>
          <w:lang w:val="en-US"/>
        </w:rPr>
        <w:t xml:space="preserve"> are</w:t>
      </w:r>
      <w:r w:rsidRPr="00612EA7">
        <w:rPr>
          <w:rFonts w:cs="Arial"/>
          <w:sz w:val="22"/>
          <w:szCs w:val="22"/>
          <w:lang w:val="en-US"/>
        </w:rPr>
        <w:t xml:space="preserve"> </w:t>
      </w:r>
      <w:r w:rsidR="002411CD">
        <w:rPr>
          <w:rFonts w:cs="Arial"/>
          <w:sz w:val="22"/>
          <w:szCs w:val="22"/>
          <w:lang w:val="en-US"/>
        </w:rPr>
        <w:t xml:space="preserve">others </w:t>
      </w:r>
      <w:r w:rsidRPr="00612EA7">
        <w:rPr>
          <w:rFonts w:cs="Arial"/>
          <w:sz w:val="22"/>
          <w:szCs w:val="22"/>
          <w:lang w:val="en-US"/>
        </w:rPr>
        <w:t xml:space="preserve">who still have no </w:t>
      </w:r>
      <w:proofErr w:type="spellStart"/>
      <w:r w:rsidRPr="00612EA7">
        <w:rPr>
          <w:rFonts w:cs="Arial"/>
          <w:sz w:val="22"/>
          <w:szCs w:val="22"/>
          <w:lang w:val="en-US"/>
        </w:rPr>
        <w:t>fertiliser</w:t>
      </w:r>
      <w:proofErr w:type="spellEnd"/>
      <w:r w:rsidRPr="00612EA7">
        <w:rPr>
          <w:rFonts w:cs="Arial"/>
          <w:sz w:val="22"/>
          <w:szCs w:val="22"/>
          <w:lang w:val="en-US"/>
        </w:rPr>
        <w:t xml:space="preserve"> on. It’s really mixed</w:t>
      </w:r>
      <w:r w:rsidR="000F009C" w:rsidRPr="00612EA7">
        <w:rPr>
          <w:rFonts w:cs="Arial"/>
          <w:sz w:val="22"/>
          <w:szCs w:val="22"/>
          <w:lang w:val="en-US"/>
        </w:rPr>
        <w:t>.</w:t>
      </w:r>
      <w:r w:rsidR="000F009C" w:rsidRPr="000F009C">
        <w:rPr>
          <w:rFonts w:cs="Arial"/>
          <w:sz w:val="22"/>
          <w:szCs w:val="22"/>
          <w:lang w:val="en-US"/>
        </w:rPr>
        <w:t>”</w:t>
      </w:r>
    </w:p>
    <w:p w14:paraId="77A9748F" w14:textId="4C313D7F" w:rsidR="00612EA7" w:rsidRPr="00612EA7" w:rsidRDefault="00612EA7" w:rsidP="00612EA7">
      <w:pPr>
        <w:spacing w:before="240" w:after="240"/>
        <w:rPr>
          <w:rFonts w:cs="Arial"/>
          <w:sz w:val="22"/>
          <w:szCs w:val="22"/>
          <w:lang w:val="en-US"/>
        </w:rPr>
      </w:pPr>
      <w:r w:rsidRPr="00612EA7">
        <w:rPr>
          <w:rFonts w:cs="Arial"/>
          <w:sz w:val="22"/>
          <w:szCs w:val="22"/>
          <w:lang w:val="en-US"/>
        </w:rPr>
        <w:t xml:space="preserve">In terms of disease, there have been a few reports of </w:t>
      </w:r>
      <w:r w:rsidR="00CA1E27">
        <w:rPr>
          <w:rFonts w:cs="Arial"/>
          <w:sz w:val="22"/>
          <w:szCs w:val="22"/>
          <w:lang w:val="en-US"/>
        </w:rPr>
        <w:t>y</w:t>
      </w:r>
      <w:r w:rsidRPr="00612EA7">
        <w:rPr>
          <w:rFonts w:cs="Arial"/>
          <w:sz w:val="22"/>
          <w:szCs w:val="22"/>
          <w:lang w:val="en-US"/>
        </w:rPr>
        <w:t xml:space="preserve">ellow rust and there is plenty of Septoria in those early drilled crops, mainly because we still grow quite a bit of Grafton in this area. There is plenty of inoculum lingering there on the older leaves. </w:t>
      </w:r>
      <w:proofErr w:type="gramStart"/>
      <w:r w:rsidRPr="00612EA7">
        <w:rPr>
          <w:rFonts w:cs="Arial"/>
          <w:sz w:val="22"/>
          <w:szCs w:val="22"/>
          <w:lang w:val="en-US"/>
        </w:rPr>
        <w:t>As yet</w:t>
      </w:r>
      <w:proofErr w:type="gramEnd"/>
      <w:r w:rsidR="00CA1E27">
        <w:rPr>
          <w:rFonts w:cs="Arial"/>
          <w:sz w:val="22"/>
          <w:szCs w:val="22"/>
          <w:lang w:val="en-US"/>
        </w:rPr>
        <w:t>,</w:t>
      </w:r>
      <w:r w:rsidRPr="00612EA7">
        <w:rPr>
          <w:rFonts w:cs="Arial"/>
          <w:sz w:val="22"/>
          <w:szCs w:val="22"/>
          <w:lang w:val="en-US"/>
        </w:rPr>
        <w:t xml:space="preserve"> no T0s have been applied but we are just coming up to that timing,” said Julian.</w:t>
      </w:r>
    </w:p>
    <w:p w14:paraId="3AE98A96" w14:textId="6E5F32A7" w:rsidR="00612EA7" w:rsidRPr="00612EA7" w:rsidRDefault="00612EA7" w:rsidP="00612EA7">
      <w:pPr>
        <w:spacing w:after="240"/>
        <w:rPr>
          <w:rFonts w:eastAsia="Aptos" w:cs="Arial"/>
          <w:sz w:val="22"/>
          <w:szCs w:val="22"/>
          <w:lang w:val="en-US"/>
        </w:rPr>
      </w:pPr>
      <w:r w:rsidRPr="00612EA7">
        <w:rPr>
          <w:rFonts w:cs="Arial"/>
          <w:sz w:val="22"/>
          <w:szCs w:val="22"/>
          <w:lang w:val="en-US"/>
        </w:rPr>
        <w:t>In Essex, Steve has begun applying T0s to his wheats, “</w:t>
      </w:r>
      <w:r w:rsidRPr="00612EA7">
        <w:rPr>
          <w:rFonts w:eastAsia="Aptos" w:cs="Arial"/>
          <w:sz w:val="22"/>
          <w:szCs w:val="22"/>
          <w:lang w:val="en-US"/>
        </w:rPr>
        <w:t xml:space="preserve">Disease wise, </w:t>
      </w:r>
      <w:r w:rsidR="00CA1E27">
        <w:rPr>
          <w:rFonts w:eastAsia="Aptos" w:cs="Arial"/>
          <w:sz w:val="22"/>
          <w:szCs w:val="22"/>
          <w:lang w:val="en-US"/>
        </w:rPr>
        <w:t>y</w:t>
      </w:r>
      <w:r w:rsidRPr="00612EA7">
        <w:rPr>
          <w:rFonts w:eastAsia="Aptos" w:cs="Arial"/>
          <w:sz w:val="22"/>
          <w:szCs w:val="22"/>
          <w:lang w:val="en-US"/>
        </w:rPr>
        <w:t xml:space="preserve">ellow rust is visible in the crop now, carried over from autumn due to the mild winter. Some recent dry weather has dried the ground up nicely and we </w:t>
      </w:r>
      <w:r w:rsidR="00D87912">
        <w:rPr>
          <w:rFonts w:eastAsia="Aptos" w:cs="Arial"/>
          <w:sz w:val="22"/>
          <w:szCs w:val="22"/>
          <w:lang w:val="en-US"/>
        </w:rPr>
        <w:t xml:space="preserve">began </w:t>
      </w:r>
      <w:r w:rsidRPr="00612EA7">
        <w:rPr>
          <w:rFonts w:eastAsia="Aptos" w:cs="Arial"/>
          <w:sz w:val="22"/>
          <w:szCs w:val="22"/>
          <w:lang w:val="en-US"/>
        </w:rPr>
        <w:t>applying a T0 of tebuconazole on the 22</w:t>
      </w:r>
      <w:r w:rsidRPr="00612EA7">
        <w:rPr>
          <w:rFonts w:eastAsia="Aptos" w:cs="Arial"/>
          <w:sz w:val="22"/>
          <w:szCs w:val="22"/>
          <w:vertAlign w:val="superscript"/>
          <w:lang w:val="en-US"/>
        </w:rPr>
        <w:t>nd</w:t>
      </w:r>
      <w:r w:rsidRPr="00612EA7">
        <w:rPr>
          <w:rFonts w:eastAsia="Aptos" w:cs="Arial"/>
          <w:sz w:val="22"/>
          <w:szCs w:val="22"/>
          <w:lang w:val="en-US"/>
        </w:rPr>
        <w:t xml:space="preserve"> of March, but not all the wheat is at that stage </w:t>
      </w:r>
      <w:r w:rsidR="00191727">
        <w:rPr>
          <w:rFonts w:eastAsia="Aptos" w:cs="Arial"/>
          <w:sz w:val="22"/>
          <w:szCs w:val="22"/>
          <w:lang w:val="en-US"/>
        </w:rPr>
        <w:t xml:space="preserve">quite </w:t>
      </w:r>
      <w:r w:rsidRPr="00612EA7">
        <w:rPr>
          <w:rFonts w:eastAsia="Aptos" w:cs="Arial"/>
          <w:sz w:val="22"/>
          <w:szCs w:val="22"/>
          <w:lang w:val="en-US"/>
        </w:rPr>
        <w:t>yet.”</w:t>
      </w:r>
    </w:p>
    <w:p w14:paraId="16FDFC49" w14:textId="69834317" w:rsidR="00395A1F" w:rsidRDefault="00395A1F" w:rsidP="00612EA7">
      <w:pPr>
        <w:rPr>
          <w:rFonts w:cs="Arial"/>
          <w:sz w:val="22"/>
          <w:szCs w:val="22"/>
          <w:lang w:val="en-US"/>
        </w:rPr>
      </w:pPr>
      <w:r>
        <w:rPr>
          <w:rFonts w:cs="Arial"/>
          <w:sz w:val="22"/>
          <w:szCs w:val="22"/>
          <w:lang w:val="en-US"/>
        </w:rPr>
        <w:t xml:space="preserve">Weed control has been good </w:t>
      </w:r>
      <w:r w:rsidR="003203CD">
        <w:rPr>
          <w:rFonts w:cs="Arial"/>
          <w:sz w:val="22"/>
          <w:szCs w:val="22"/>
          <w:lang w:val="en-US"/>
        </w:rPr>
        <w:t>wher</w:t>
      </w:r>
      <w:r w:rsidR="00612EA7" w:rsidRPr="00612EA7">
        <w:rPr>
          <w:rFonts w:cs="Arial"/>
          <w:sz w:val="22"/>
          <w:szCs w:val="22"/>
          <w:lang w:val="en-US"/>
        </w:rPr>
        <w:t>e pre-</w:t>
      </w:r>
      <w:proofErr w:type="spellStart"/>
      <w:r w:rsidR="00612EA7" w:rsidRPr="00612EA7">
        <w:rPr>
          <w:rFonts w:cs="Arial"/>
          <w:sz w:val="22"/>
          <w:szCs w:val="22"/>
          <w:lang w:val="en-US"/>
        </w:rPr>
        <w:t>ems</w:t>
      </w:r>
      <w:proofErr w:type="spellEnd"/>
      <w:r w:rsidR="00612EA7" w:rsidRPr="00612EA7">
        <w:rPr>
          <w:rFonts w:cs="Arial"/>
          <w:sz w:val="22"/>
          <w:szCs w:val="22"/>
          <w:lang w:val="en-US"/>
        </w:rPr>
        <w:t xml:space="preserve"> have gone on</w:t>
      </w:r>
      <w:r w:rsidR="003203CD">
        <w:rPr>
          <w:rFonts w:cs="Arial"/>
          <w:sz w:val="22"/>
          <w:szCs w:val="22"/>
          <w:lang w:val="en-US"/>
        </w:rPr>
        <w:t>.</w:t>
      </w:r>
      <w:r w:rsidR="005D75CB" w:rsidRPr="00612EA7">
        <w:rPr>
          <w:rFonts w:cs="Arial"/>
          <w:sz w:val="22"/>
          <w:szCs w:val="22"/>
          <w:lang w:val="en-US"/>
        </w:rPr>
        <w:t xml:space="preserve"> </w:t>
      </w:r>
    </w:p>
    <w:p w14:paraId="09D996A8" w14:textId="77777777" w:rsidR="00395A1F" w:rsidRDefault="00395A1F" w:rsidP="00612EA7">
      <w:pPr>
        <w:rPr>
          <w:rFonts w:cs="Arial"/>
          <w:sz w:val="22"/>
          <w:szCs w:val="22"/>
          <w:lang w:val="en-US"/>
        </w:rPr>
      </w:pPr>
    </w:p>
    <w:p w14:paraId="54761147" w14:textId="26E36CE0" w:rsidR="00612EA7" w:rsidRPr="00D168A0" w:rsidRDefault="005D75CB" w:rsidP="00612EA7">
      <w:pPr>
        <w:rPr>
          <w:rFonts w:cs="Arial"/>
          <w:sz w:val="22"/>
          <w:szCs w:val="22"/>
          <w:lang w:val="en-US"/>
        </w:rPr>
      </w:pPr>
      <w:r w:rsidRPr="00612EA7">
        <w:rPr>
          <w:rFonts w:cs="Arial"/>
          <w:sz w:val="22"/>
          <w:szCs w:val="22"/>
          <w:lang w:val="en-US"/>
        </w:rPr>
        <w:t>Julian</w:t>
      </w:r>
      <w:r w:rsidR="00612EA7" w:rsidRPr="00612EA7">
        <w:rPr>
          <w:rFonts w:cs="Arial"/>
          <w:sz w:val="22"/>
          <w:szCs w:val="22"/>
          <w:lang w:val="en-US"/>
        </w:rPr>
        <w:t xml:space="preserve"> said, “I don’t think</w:t>
      </w:r>
      <w:r w:rsidR="008F7CCD">
        <w:rPr>
          <w:rFonts w:cs="Arial"/>
          <w:sz w:val="22"/>
          <w:szCs w:val="22"/>
          <w:lang w:val="en-US"/>
        </w:rPr>
        <w:t xml:space="preserve"> grass weeds generally</w:t>
      </w:r>
      <w:r w:rsidR="00612EA7" w:rsidRPr="00612EA7">
        <w:rPr>
          <w:rFonts w:cs="Arial"/>
          <w:sz w:val="22"/>
          <w:szCs w:val="22"/>
          <w:lang w:val="en-US"/>
        </w:rPr>
        <w:t xml:space="preserve"> have </w:t>
      </w:r>
      <w:r w:rsidR="00612EA7" w:rsidRPr="00D168A0">
        <w:rPr>
          <w:rFonts w:cs="Arial"/>
          <w:sz w:val="22"/>
          <w:szCs w:val="22"/>
          <w:lang w:val="en-US"/>
        </w:rPr>
        <w:t>germinated</w:t>
      </w:r>
      <w:r w:rsidR="0025475E" w:rsidRPr="00D168A0">
        <w:rPr>
          <w:rFonts w:cs="Arial"/>
          <w:sz w:val="22"/>
          <w:szCs w:val="22"/>
          <w:lang w:val="en-US"/>
        </w:rPr>
        <w:t xml:space="preserve">, </w:t>
      </w:r>
      <w:r w:rsidR="0025475E" w:rsidRPr="00D168A0">
        <w:rPr>
          <w:rFonts w:cstheme="minorHAnsi"/>
          <w:sz w:val="22"/>
          <w:szCs w:val="22"/>
          <w:lang w:val="en-US"/>
        </w:rPr>
        <w:t>it was probably too wet, so the seeds got their dormancy back</w:t>
      </w:r>
      <w:r w:rsidR="00D168A0" w:rsidRPr="00D168A0">
        <w:rPr>
          <w:rFonts w:cstheme="minorHAnsi"/>
          <w:sz w:val="22"/>
          <w:szCs w:val="22"/>
          <w:lang w:val="en-US"/>
        </w:rPr>
        <w:t>.</w:t>
      </w:r>
      <w:r w:rsidR="003A49E8">
        <w:rPr>
          <w:rFonts w:cstheme="minorHAnsi"/>
          <w:sz w:val="22"/>
          <w:szCs w:val="22"/>
          <w:lang w:val="en-US"/>
        </w:rPr>
        <w:t xml:space="preserve"> There</w:t>
      </w:r>
      <w:r w:rsidR="007A7823">
        <w:rPr>
          <w:rFonts w:cstheme="minorHAnsi"/>
          <w:sz w:val="22"/>
          <w:szCs w:val="22"/>
          <w:lang w:val="en-US"/>
        </w:rPr>
        <w:t xml:space="preserve"> is likely to be </w:t>
      </w:r>
      <w:r w:rsidR="00612EA7" w:rsidRPr="00D168A0">
        <w:rPr>
          <w:rFonts w:cs="Arial"/>
          <w:sz w:val="22"/>
          <w:szCs w:val="22"/>
          <w:lang w:val="en-US"/>
        </w:rPr>
        <w:t xml:space="preserve">a flush of grasses coming shortly, I am </w:t>
      </w:r>
      <w:proofErr w:type="gramStart"/>
      <w:r w:rsidR="00612EA7" w:rsidRPr="00D168A0">
        <w:rPr>
          <w:rFonts w:cs="Arial"/>
          <w:sz w:val="22"/>
          <w:szCs w:val="22"/>
          <w:lang w:val="en-US"/>
        </w:rPr>
        <w:t>definitely seeing</w:t>
      </w:r>
      <w:proofErr w:type="gramEnd"/>
      <w:r w:rsidR="00612EA7" w:rsidRPr="00D168A0">
        <w:rPr>
          <w:rFonts w:cs="Arial"/>
          <w:sz w:val="22"/>
          <w:szCs w:val="22"/>
          <w:lang w:val="en-US"/>
        </w:rPr>
        <w:t xml:space="preserve"> it with the Italian Ryegrass.”</w:t>
      </w:r>
    </w:p>
    <w:p w14:paraId="0B7A7D21" w14:textId="77777777" w:rsidR="00450FE8" w:rsidRPr="00612EA7" w:rsidRDefault="00450FE8" w:rsidP="00612EA7">
      <w:pPr>
        <w:rPr>
          <w:rFonts w:cs="Arial"/>
          <w:sz w:val="22"/>
          <w:szCs w:val="22"/>
          <w:lang w:val="en-US"/>
        </w:rPr>
      </w:pPr>
    </w:p>
    <w:p w14:paraId="54E0E495" w14:textId="26217E51" w:rsidR="009F662B" w:rsidRPr="00AD1F12" w:rsidRDefault="009F662B" w:rsidP="009F662B">
      <w:pPr>
        <w:rPr>
          <w:rFonts w:cs="Arial"/>
          <w:bCs/>
          <w:sz w:val="22"/>
          <w:szCs w:val="22"/>
          <w:lang w:eastAsia="zh-TW"/>
        </w:rPr>
      </w:pPr>
      <w:r w:rsidRPr="00AD1F12">
        <w:rPr>
          <w:rFonts w:eastAsia="Calibri" w:cs="Arial"/>
          <w:sz w:val="22"/>
          <w:szCs w:val="22"/>
        </w:rPr>
        <w:t>Jared Bonner, Business Development Manager, BASF said,“</w:t>
      </w:r>
      <w:r w:rsidRPr="00AD1F12">
        <w:rPr>
          <w:rFonts w:cs="Arial"/>
          <w:bCs/>
          <w:sz w:val="22"/>
          <w:szCs w:val="22"/>
          <w:lang w:eastAsia="zh-TW"/>
        </w:rPr>
        <w:t xml:space="preserve"> </w:t>
      </w:r>
      <w:r w:rsidR="007A7F5E" w:rsidRPr="00AD1F12">
        <w:rPr>
          <w:rFonts w:cs="Arial"/>
          <w:bCs/>
          <w:sz w:val="22"/>
          <w:szCs w:val="22"/>
          <w:lang w:eastAsia="zh-TW"/>
        </w:rPr>
        <w:t xml:space="preserve">As we’ve heard from </w:t>
      </w:r>
      <w:r w:rsidR="00D22E30">
        <w:rPr>
          <w:rFonts w:cs="Arial"/>
          <w:bCs/>
          <w:sz w:val="22"/>
          <w:szCs w:val="22"/>
          <w:lang w:eastAsia="zh-TW"/>
        </w:rPr>
        <w:t xml:space="preserve">these growers </w:t>
      </w:r>
      <w:r w:rsidR="007A7F5E" w:rsidRPr="00AD1F12">
        <w:rPr>
          <w:rFonts w:cs="Arial"/>
          <w:bCs/>
          <w:sz w:val="22"/>
          <w:szCs w:val="22"/>
          <w:lang w:eastAsia="zh-TW"/>
        </w:rPr>
        <w:t xml:space="preserve">across the UK, </w:t>
      </w:r>
      <w:r w:rsidR="00BD58D8" w:rsidRPr="00AD1F12">
        <w:rPr>
          <w:rFonts w:cs="Arial"/>
          <w:bCs/>
          <w:sz w:val="22"/>
          <w:szCs w:val="22"/>
          <w:lang w:eastAsia="zh-TW"/>
        </w:rPr>
        <w:t>winter</w:t>
      </w:r>
      <w:r w:rsidR="006B5E8A">
        <w:rPr>
          <w:rFonts w:cs="Arial"/>
          <w:bCs/>
          <w:sz w:val="22"/>
          <w:szCs w:val="22"/>
          <w:lang w:eastAsia="zh-TW"/>
        </w:rPr>
        <w:t xml:space="preserve"> wheat</w:t>
      </w:r>
      <w:r w:rsidR="00BD58D8" w:rsidRPr="00AD1F12">
        <w:rPr>
          <w:rFonts w:cs="Arial"/>
          <w:bCs/>
          <w:sz w:val="22"/>
          <w:szCs w:val="22"/>
          <w:lang w:eastAsia="zh-TW"/>
        </w:rPr>
        <w:t xml:space="preserve"> crops </w:t>
      </w:r>
      <w:r w:rsidRPr="00AD1F12">
        <w:rPr>
          <w:rFonts w:cs="Arial"/>
          <w:bCs/>
          <w:sz w:val="22"/>
          <w:szCs w:val="22"/>
          <w:lang w:eastAsia="zh-TW"/>
        </w:rPr>
        <w:t>have been in wet conditions for months resulting in variable overall development and poor root development</w:t>
      </w:r>
      <w:r w:rsidR="00BD58D8" w:rsidRPr="00AD1F12">
        <w:rPr>
          <w:rFonts w:cs="Arial"/>
          <w:bCs/>
          <w:sz w:val="22"/>
          <w:szCs w:val="22"/>
          <w:lang w:eastAsia="zh-TW"/>
        </w:rPr>
        <w:t>.</w:t>
      </w:r>
      <w:r w:rsidRPr="00AD1F12">
        <w:rPr>
          <w:rFonts w:cs="Arial"/>
          <w:bCs/>
          <w:sz w:val="22"/>
          <w:szCs w:val="22"/>
          <w:lang w:eastAsia="zh-TW"/>
        </w:rPr>
        <w:t xml:space="preserve"> </w:t>
      </w:r>
    </w:p>
    <w:p w14:paraId="52AE1BBE" w14:textId="77777777" w:rsidR="009F662B" w:rsidRPr="00AD1F12" w:rsidRDefault="009F662B" w:rsidP="009F662B">
      <w:pPr>
        <w:rPr>
          <w:rFonts w:cs="Arial"/>
          <w:bCs/>
          <w:sz w:val="22"/>
          <w:szCs w:val="22"/>
          <w:lang w:eastAsia="zh-TW"/>
        </w:rPr>
      </w:pPr>
    </w:p>
    <w:p w14:paraId="7C6B2C46" w14:textId="6B1A9A8C" w:rsidR="009F662B" w:rsidRPr="00627FA0" w:rsidRDefault="008A3C5A" w:rsidP="006F21B4">
      <w:pPr>
        <w:pStyle w:val="NormalWeb"/>
        <w:spacing w:before="0" w:beforeAutospacing="0" w:after="0" w:afterAutospacing="0"/>
        <w:rPr>
          <w:rFonts w:ascii="Arial" w:hAnsi="Arial" w:cs="Arial"/>
          <w:bCs/>
          <w:lang w:eastAsia="zh-TW"/>
        </w:rPr>
      </w:pPr>
      <w:r w:rsidRPr="00627FA0">
        <w:rPr>
          <w:rFonts w:ascii="Arial" w:hAnsi="Arial" w:cs="Arial"/>
          <w:bCs/>
          <w:lang w:eastAsia="zh-TW"/>
        </w:rPr>
        <w:t>A</w:t>
      </w:r>
      <w:r w:rsidR="009F662B" w:rsidRPr="00627FA0">
        <w:rPr>
          <w:rFonts w:ascii="Arial" w:hAnsi="Arial" w:cs="Arial"/>
          <w:bCs/>
          <w:lang w:eastAsia="zh-TW"/>
        </w:rPr>
        <w:t xml:space="preserve"> PGR application at T0/ T1 can improve root growth and Canopy </w:t>
      </w:r>
      <w:r w:rsidR="006F21B4" w:rsidRPr="00627FA0">
        <w:rPr>
          <w:rFonts w:ascii="Arial" w:hAnsi="Arial" w:cs="Arial"/>
          <w:bCs/>
          <w:lang w:eastAsia="zh-TW"/>
        </w:rPr>
        <w:t>(</w:t>
      </w:r>
      <w:proofErr w:type="spellStart"/>
      <w:r w:rsidR="006F21B4" w:rsidRPr="00627FA0">
        <w:rPr>
          <w:rFonts w:ascii="Arial" w:hAnsi="Arial" w:cs="Arial"/>
        </w:rPr>
        <w:t>prohexadione</w:t>
      </w:r>
      <w:proofErr w:type="spellEnd"/>
      <w:r w:rsidR="006F21B4" w:rsidRPr="00627FA0">
        <w:rPr>
          <w:rFonts w:ascii="Arial" w:hAnsi="Arial" w:cs="Arial"/>
        </w:rPr>
        <w:t xml:space="preserve"> calcium and </w:t>
      </w:r>
      <w:proofErr w:type="spellStart"/>
      <w:r w:rsidR="006F21B4" w:rsidRPr="00627FA0">
        <w:rPr>
          <w:rFonts w:ascii="Arial" w:hAnsi="Arial" w:cs="Arial"/>
        </w:rPr>
        <w:t>mepiquat</w:t>
      </w:r>
      <w:proofErr w:type="spellEnd"/>
      <w:r w:rsidR="006F21B4" w:rsidRPr="00627FA0">
        <w:rPr>
          <w:rFonts w:ascii="Arial" w:hAnsi="Arial" w:cs="Arial"/>
        </w:rPr>
        <w:t xml:space="preserve"> chloride) </w:t>
      </w:r>
      <w:r w:rsidR="009F662B" w:rsidRPr="00627FA0">
        <w:rPr>
          <w:rFonts w:ascii="Arial" w:hAnsi="Arial" w:cs="Arial"/>
          <w:bCs/>
          <w:lang w:eastAsia="zh-TW"/>
        </w:rPr>
        <w:t xml:space="preserve">has been </w:t>
      </w:r>
      <w:r w:rsidRPr="00627FA0">
        <w:rPr>
          <w:rFonts w:ascii="Arial" w:hAnsi="Arial" w:cs="Arial"/>
          <w:bCs/>
          <w:lang w:eastAsia="zh-TW"/>
        </w:rPr>
        <w:t>p</w:t>
      </w:r>
      <w:r w:rsidR="009F662B" w:rsidRPr="00627FA0">
        <w:rPr>
          <w:rFonts w:ascii="Arial" w:hAnsi="Arial" w:cs="Arial"/>
          <w:bCs/>
          <w:lang w:eastAsia="zh-TW"/>
        </w:rPr>
        <w:t xml:space="preserve">roven to increase root dry matter by up to 27%. </w:t>
      </w:r>
      <w:r w:rsidR="00BA4F18" w:rsidRPr="00627FA0">
        <w:rPr>
          <w:rFonts w:ascii="Arial" w:hAnsi="Arial" w:cs="Arial"/>
          <w:bCs/>
          <w:lang w:eastAsia="zh-TW"/>
        </w:rPr>
        <w:t>In a year like this, that will</w:t>
      </w:r>
      <w:r w:rsidR="00F3192C" w:rsidRPr="00627FA0">
        <w:rPr>
          <w:rFonts w:ascii="Arial" w:hAnsi="Arial" w:cs="Arial"/>
          <w:bCs/>
          <w:lang w:eastAsia="zh-TW"/>
        </w:rPr>
        <w:t xml:space="preserve"> be especially </w:t>
      </w:r>
      <w:r w:rsidR="00BA4F18" w:rsidRPr="00627FA0">
        <w:rPr>
          <w:rFonts w:ascii="Arial" w:hAnsi="Arial" w:cs="Arial"/>
          <w:bCs/>
          <w:lang w:eastAsia="zh-TW"/>
        </w:rPr>
        <w:t>help</w:t>
      </w:r>
      <w:r w:rsidR="00F3192C" w:rsidRPr="00627FA0">
        <w:rPr>
          <w:rFonts w:ascii="Arial" w:hAnsi="Arial" w:cs="Arial"/>
          <w:bCs/>
          <w:lang w:eastAsia="zh-TW"/>
        </w:rPr>
        <w:t>ful,</w:t>
      </w:r>
      <w:r w:rsidR="00BA4F18" w:rsidRPr="00627FA0">
        <w:rPr>
          <w:rFonts w:ascii="Arial" w:hAnsi="Arial" w:cs="Arial"/>
          <w:bCs/>
          <w:lang w:eastAsia="zh-TW"/>
        </w:rPr>
        <w:t xml:space="preserve"> i</w:t>
      </w:r>
      <w:r w:rsidR="009F662B" w:rsidRPr="00627FA0">
        <w:rPr>
          <w:rFonts w:ascii="Arial" w:hAnsi="Arial" w:cs="Arial"/>
          <w:bCs/>
          <w:lang w:eastAsia="zh-TW"/>
        </w:rPr>
        <w:t>ncreasing the root plate spread</w:t>
      </w:r>
      <w:r w:rsidR="00747FA0" w:rsidRPr="00627FA0">
        <w:rPr>
          <w:rFonts w:ascii="Arial" w:hAnsi="Arial" w:cs="Arial"/>
          <w:bCs/>
          <w:lang w:eastAsia="zh-TW"/>
        </w:rPr>
        <w:t xml:space="preserve"> </w:t>
      </w:r>
      <w:r w:rsidR="0023495B" w:rsidRPr="00627FA0">
        <w:rPr>
          <w:rFonts w:ascii="Arial" w:hAnsi="Arial" w:cs="Arial"/>
          <w:bCs/>
          <w:lang w:eastAsia="zh-TW"/>
        </w:rPr>
        <w:t>to give</w:t>
      </w:r>
      <w:r w:rsidR="00BA4F18" w:rsidRPr="00627FA0">
        <w:rPr>
          <w:rFonts w:ascii="Arial" w:hAnsi="Arial" w:cs="Arial"/>
          <w:bCs/>
          <w:lang w:eastAsia="zh-TW"/>
        </w:rPr>
        <w:t xml:space="preserve"> </w:t>
      </w:r>
      <w:r w:rsidR="009F662B" w:rsidRPr="00627FA0">
        <w:rPr>
          <w:rFonts w:ascii="Arial" w:hAnsi="Arial" w:cs="Arial"/>
          <w:bCs/>
          <w:lang w:eastAsia="zh-TW"/>
        </w:rPr>
        <w:t>better anchorage</w:t>
      </w:r>
      <w:r w:rsidR="00D64765">
        <w:rPr>
          <w:rFonts w:ascii="Arial" w:hAnsi="Arial" w:cs="Arial"/>
          <w:bCs/>
          <w:lang w:eastAsia="zh-TW"/>
        </w:rPr>
        <w:t>,</w:t>
      </w:r>
      <w:r w:rsidR="009F662B" w:rsidRPr="00627FA0">
        <w:rPr>
          <w:rFonts w:ascii="Arial" w:hAnsi="Arial" w:cs="Arial"/>
          <w:bCs/>
          <w:lang w:eastAsia="zh-TW"/>
        </w:rPr>
        <w:t xml:space="preserve"> </w:t>
      </w:r>
      <w:r w:rsidR="00541C5D" w:rsidRPr="00627FA0">
        <w:rPr>
          <w:rFonts w:ascii="Arial" w:hAnsi="Arial" w:cs="Arial"/>
          <w:bCs/>
          <w:lang w:eastAsia="zh-TW"/>
        </w:rPr>
        <w:t xml:space="preserve">decreasing the likelihood </w:t>
      </w:r>
      <w:r w:rsidR="00A54DAA" w:rsidRPr="00627FA0">
        <w:rPr>
          <w:rFonts w:ascii="Arial" w:hAnsi="Arial" w:cs="Arial"/>
          <w:bCs/>
          <w:lang w:eastAsia="zh-TW"/>
        </w:rPr>
        <w:t>of</w:t>
      </w:r>
      <w:r w:rsidR="009F662B" w:rsidRPr="00627FA0">
        <w:rPr>
          <w:rFonts w:ascii="Arial" w:hAnsi="Arial" w:cs="Arial"/>
          <w:bCs/>
          <w:lang w:eastAsia="zh-TW"/>
        </w:rPr>
        <w:t xml:space="preserve"> root lodging, as well as increasing water</w:t>
      </w:r>
      <w:r w:rsidR="00A54DAA" w:rsidRPr="00627FA0">
        <w:rPr>
          <w:rFonts w:ascii="Arial" w:hAnsi="Arial" w:cs="Arial"/>
          <w:bCs/>
          <w:lang w:eastAsia="zh-TW"/>
        </w:rPr>
        <w:t xml:space="preserve"> and </w:t>
      </w:r>
      <w:r w:rsidR="009F662B" w:rsidRPr="00627FA0">
        <w:rPr>
          <w:rFonts w:ascii="Arial" w:hAnsi="Arial" w:cs="Arial"/>
          <w:bCs/>
          <w:lang w:eastAsia="zh-TW"/>
        </w:rPr>
        <w:t>nutrient uptake.</w:t>
      </w:r>
    </w:p>
    <w:p w14:paraId="2AE59F4B" w14:textId="77777777" w:rsidR="002128A2" w:rsidRPr="00627FA0" w:rsidRDefault="002128A2" w:rsidP="009F662B">
      <w:pPr>
        <w:rPr>
          <w:rFonts w:cs="Arial"/>
          <w:bCs/>
          <w:sz w:val="22"/>
          <w:szCs w:val="22"/>
          <w:lang w:eastAsia="zh-TW"/>
        </w:rPr>
      </w:pPr>
    </w:p>
    <w:p w14:paraId="3FE0F94C" w14:textId="3A347AFF" w:rsidR="00612EA7" w:rsidRPr="00627FA0" w:rsidRDefault="009F662B" w:rsidP="00627FA0">
      <w:pPr>
        <w:pStyle w:val="NormalWeb"/>
        <w:spacing w:before="0" w:beforeAutospacing="0" w:after="0" w:afterAutospacing="0"/>
        <w:rPr>
          <w:rFonts w:ascii="Arial" w:eastAsia="Calibri" w:hAnsi="Arial" w:cs="Arial"/>
        </w:rPr>
      </w:pPr>
      <w:r w:rsidRPr="00627FA0">
        <w:rPr>
          <w:rFonts w:ascii="Arial" w:hAnsi="Arial" w:cs="Arial"/>
          <w:bCs/>
          <w:lang w:eastAsia="zh-TW"/>
        </w:rPr>
        <w:t>A</w:t>
      </w:r>
      <w:r w:rsidR="001D6FE4" w:rsidRPr="00627FA0">
        <w:rPr>
          <w:rFonts w:ascii="Arial" w:hAnsi="Arial" w:cs="Arial"/>
          <w:bCs/>
          <w:lang w:eastAsia="zh-TW"/>
        </w:rPr>
        <w:t xml:space="preserve">n early application of </w:t>
      </w:r>
      <w:r w:rsidRPr="00627FA0">
        <w:rPr>
          <w:rFonts w:ascii="Arial" w:hAnsi="Arial" w:cs="Arial"/>
          <w:bCs/>
          <w:lang w:eastAsia="zh-TW"/>
        </w:rPr>
        <w:t>Canopy</w:t>
      </w:r>
      <w:r w:rsidR="001D1246" w:rsidRPr="00627FA0">
        <w:rPr>
          <w:rFonts w:ascii="Arial" w:hAnsi="Arial" w:cs="Arial"/>
          <w:bCs/>
          <w:lang w:eastAsia="zh-TW"/>
        </w:rPr>
        <w:t xml:space="preserve"> </w:t>
      </w:r>
      <w:r w:rsidRPr="00627FA0">
        <w:rPr>
          <w:rFonts w:ascii="Arial" w:hAnsi="Arial" w:cs="Arial"/>
          <w:bCs/>
          <w:lang w:eastAsia="zh-TW"/>
        </w:rPr>
        <w:t>also helps to balance and strengthen the tillers, creating uniformity</w:t>
      </w:r>
      <w:r w:rsidR="00E310BF" w:rsidRPr="00627FA0">
        <w:rPr>
          <w:rFonts w:ascii="Arial" w:hAnsi="Arial" w:cs="Arial"/>
          <w:bCs/>
          <w:lang w:eastAsia="zh-TW"/>
        </w:rPr>
        <w:t>. This should assist in</w:t>
      </w:r>
      <w:r w:rsidRPr="00627FA0">
        <w:rPr>
          <w:rFonts w:ascii="Arial" w:hAnsi="Arial" w:cs="Arial"/>
          <w:bCs/>
          <w:lang w:eastAsia="zh-TW"/>
        </w:rPr>
        <w:t xml:space="preserve"> making accurate fungicide applications </w:t>
      </w:r>
      <w:r w:rsidR="00E310BF" w:rsidRPr="00627FA0">
        <w:rPr>
          <w:rFonts w:ascii="Arial" w:hAnsi="Arial" w:cs="Arial"/>
          <w:bCs/>
          <w:lang w:eastAsia="zh-TW"/>
        </w:rPr>
        <w:t xml:space="preserve">and </w:t>
      </w:r>
      <w:r w:rsidR="005423A7" w:rsidRPr="00627FA0">
        <w:rPr>
          <w:rFonts w:ascii="Arial" w:hAnsi="Arial" w:cs="Arial"/>
          <w:bCs/>
          <w:lang w:eastAsia="zh-TW"/>
        </w:rPr>
        <w:t>can only be a positive in a season like this where</w:t>
      </w:r>
      <w:r w:rsidR="00E310BF" w:rsidRPr="00627FA0">
        <w:rPr>
          <w:rFonts w:ascii="Arial" w:hAnsi="Arial" w:cs="Arial"/>
          <w:bCs/>
          <w:lang w:eastAsia="zh-TW"/>
        </w:rPr>
        <w:t xml:space="preserve"> t</w:t>
      </w:r>
      <w:r w:rsidR="00612EA7" w:rsidRPr="00627FA0">
        <w:rPr>
          <w:rFonts w:ascii="Arial" w:eastAsiaTheme="majorEastAsia" w:hAnsi="Arial" w:cs="Arial"/>
        </w:rPr>
        <w:t>he variability seen in fields and stands is going to prove challenging for growers as the season progresses</w:t>
      </w:r>
      <w:r w:rsidR="00311559" w:rsidRPr="00627FA0">
        <w:rPr>
          <w:rFonts w:ascii="Arial" w:eastAsiaTheme="majorEastAsia" w:hAnsi="Arial" w:cs="Arial"/>
        </w:rPr>
        <w:t xml:space="preserve">. This </w:t>
      </w:r>
      <w:r w:rsidR="00F675A3" w:rsidRPr="00627FA0">
        <w:rPr>
          <w:rFonts w:ascii="Arial" w:eastAsiaTheme="majorEastAsia" w:hAnsi="Arial" w:cs="Arial"/>
        </w:rPr>
        <w:t xml:space="preserve">variability will be compounded by </w:t>
      </w:r>
      <w:r w:rsidR="00612EA7" w:rsidRPr="00627FA0">
        <w:rPr>
          <w:rFonts w:ascii="Arial" w:eastAsiaTheme="majorEastAsia" w:hAnsi="Arial" w:cs="Arial"/>
        </w:rPr>
        <w:t>recent NIAB research</w:t>
      </w:r>
      <w:r w:rsidR="00F675A3" w:rsidRPr="00627FA0">
        <w:rPr>
          <w:rFonts w:ascii="Arial" w:eastAsiaTheme="majorEastAsia" w:hAnsi="Arial" w:cs="Arial"/>
        </w:rPr>
        <w:t xml:space="preserve"> findings</w:t>
      </w:r>
      <w:r w:rsidR="00882DC4" w:rsidRPr="00627FA0">
        <w:rPr>
          <w:rFonts w:ascii="Arial" w:eastAsiaTheme="majorEastAsia" w:hAnsi="Arial" w:cs="Arial"/>
        </w:rPr>
        <w:t xml:space="preserve"> which </w:t>
      </w:r>
      <w:r w:rsidR="00612EA7" w:rsidRPr="00627FA0">
        <w:rPr>
          <w:rFonts w:ascii="Arial" w:eastAsiaTheme="majorEastAsia" w:hAnsi="Arial" w:cs="Arial"/>
        </w:rPr>
        <w:t>ha</w:t>
      </w:r>
      <w:r w:rsidR="003D1547">
        <w:rPr>
          <w:rFonts w:ascii="Arial" w:eastAsiaTheme="majorEastAsia" w:hAnsi="Arial" w:cs="Arial"/>
        </w:rPr>
        <w:t xml:space="preserve">ve </w:t>
      </w:r>
      <w:r w:rsidR="00612EA7" w:rsidRPr="00627FA0">
        <w:rPr>
          <w:rFonts w:ascii="Arial" w:eastAsia="Calibri" w:hAnsi="Arial" w:cs="Arial"/>
        </w:rPr>
        <w:t>shown there is a large variation in how uniformly leaves of the same variety emerge across a field</w:t>
      </w:r>
      <w:r w:rsidR="004420E1" w:rsidRPr="00627FA0">
        <w:rPr>
          <w:rFonts w:ascii="Arial" w:eastAsia="Calibri" w:hAnsi="Arial" w:cs="Arial"/>
        </w:rPr>
        <w:t>.</w:t>
      </w:r>
      <w:r w:rsidR="004420E1" w:rsidRPr="004420E1">
        <w:rPr>
          <w:rFonts w:cs="Arial"/>
          <w:lang w:val="en-US"/>
        </w:rPr>
        <w:t>”</w:t>
      </w:r>
      <w:r w:rsidR="00612EA7" w:rsidRPr="00627FA0">
        <w:rPr>
          <w:rFonts w:ascii="Arial" w:eastAsia="Calibri" w:hAnsi="Arial" w:cs="Arial"/>
        </w:rPr>
        <w:t xml:space="preserve"> </w:t>
      </w:r>
    </w:p>
    <w:p w14:paraId="5C58CB1A" w14:textId="77777777" w:rsidR="00612EA7" w:rsidRPr="00627FA0" w:rsidRDefault="00612EA7" w:rsidP="00612EA7">
      <w:pPr>
        <w:rPr>
          <w:rFonts w:eastAsia="Calibri" w:cs="Arial"/>
          <w:sz w:val="22"/>
          <w:szCs w:val="22"/>
          <w:lang w:val="en-GB"/>
        </w:rPr>
      </w:pPr>
    </w:p>
    <w:p w14:paraId="34C8BD2A" w14:textId="77777777" w:rsidR="00612EA7" w:rsidRPr="00627FA0" w:rsidRDefault="00612EA7" w:rsidP="00612EA7">
      <w:pPr>
        <w:rPr>
          <w:rFonts w:eastAsia="Calibri" w:cs="Arial"/>
          <w:sz w:val="22"/>
          <w:szCs w:val="22"/>
        </w:rPr>
      </w:pPr>
      <w:r w:rsidRPr="00627FA0">
        <w:rPr>
          <w:rFonts w:eastAsiaTheme="majorEastAsia" w:cs="Arial"/>
          <w:sz w:val="22"/>
          <w:szCs w:val="22"/>
        </w:rPr>
        <w:t xml:space="preserve">In winter wheat, securing the optimum spray timings often needs compromise, with applications best aimed at the point when </w:t>
      </w:r>
      <w:r w:rsidRPr="00627FA0">
        <w:rPr>
          <w:rFonts w:eastAsia="Calibri" w:cs="Arial"/>
          <w:sz w:val="22"/>
          <w:szCs w:val="22"/>
        </w:rPr>
        <w:t>two thirds of the target leaves are fully emerged.</w:t>
      </w:r>
    </w:p>
    <w:p w14:paraId="7DEC98F7" w14:textId="77777777" w:rsidR="00612EA7" w:rsidRPr="00627FA0" w:rsidRDefault="00612EA7" w:rsidP="00612EA7">
      <w:pPr>
        <w:rPr>
          <w:rFonts w:eastAsia="Calibri" w:cs="Arial"/>
          <w:sz w:val="22"/>
          <w:szCs w:val="22"/>
        </w:rPr>
      </w:pPr>
    </w:p>
    <w:p w14:paraId="140DC4F5" w14:textId="56C7E397" w:rsidR="00612EA7" w:rsidRPr="00627FA0" w:rsidRDefault="00882DC4" w:rsidP="00612EA7">
      <w:pPr>
        <w:rPr>
          <w:rFonts w:eastAsiaTheme="majorEastAsia" w:cs="Arial"/>
          <w:sz w:val="22"/>
          <w:szCs w:val="22"/>
        </w:rPr>
      </w:pPr>
      <w:r w:rsidRPr="00627FA0">
        <w:rPr>
          <w:rFonts w:eastAsia="Calibri" w:cs="Arial"/>
          <w:sz w:val="22"/>
          <w:szCs w:val="22"/>
        </w:rPr>
        <w:t>“</w:t>
      </w:r>
      <w:r w:rsidR="00170FF2">
        <w:rPr>
          <w:rFonts w:eastAsia="Calibri" w:cs="Arial"/>
          <w:sz w:val="22"/>
          <w:szCs w:val="22"/>
        </w:rPr>
        <w:t>NIAB’</w:t>
      </w:r>
      <w:r w:rsidR="002C03EF">
        <w:rPr>
          <w:rFonts w:eastAsia="Calibri" w:cs="Arial"/>
          <w:sz w:val="22"/>
          <w:szCs w:val="22"/>
        </w:rPr>
        <w:t>s</w:t>
      </w:r>
      <w:r w:rsidR="00170FF2">
        <w:rPr>
          <w:rFonts w:eastAsia="Calibri" w:cs="Arial"/>
          <w:sz w:val="22"/>
          <w:szCs w:val="22"/>
        </w:rPr>
        <w:t xml:space="preserve"> research found l</w:t>
      </w:r>
      <w:r w:rsidR="00612EA7" w:rsidRPr="00627FA0">
        <w:rPr>
          <w:rFonts w:eastAsiaTheme="majorEastAsia" w:cs="Arial"/>
          <w:sz w:val="22"/>
          <w:szCs w:val="22"/>
        </w:rPr>
        <w:t>eaf layers can take more than 14 days to fully emerge within a variety</w:t>
      </w:r>
      <w:r w:rsidR="002C03EF">
        <w:rPr>
          <w:rFonts w:eastAsiaTheme="majorEastAsia" w:cs="Arial"/>
          <w:sz w:val="22"/>
          <w:szCs w:val="22"/>
        </w:rPr>
        <w:t>. T</w:t>
      </w:r>
      <w:r w:rsidR="00612EA7" w:rsidRPr="00627FA0">
        <w:rPr>
          <w:rFonts w:eastAsiaTheme="majorEastAsia" w:cs="Arial"/>
          <w:sz w:val="22"/>
          <w:szCs w:val="22"/>
        </w:rPr>
        <w:t xml:space="preserve">he speed of leaf emergence dictates the amount of time unprotected leaves are exposed to disease infections. Product selection is going to be key, and programmes will need to be built around strong products with high Septoria efficacy in both protectant and curative situations, as this disease will be the main focus for most growers, however, products will also need good </w:t>
      </w:r>
      <w:r w:rsidR="008D37FA">
        <w:rPr>
          <w:rFonts w:eastAsiaTheme="majorEastAsia" w:cs="Arial"/>
          <w:sz w:val="22"/>
          <w:szCs w:val="22"/>
        </w:rPr>
        <w:t>y</w:t>
      </w:r>
      <w:r w:rsidR="00612EA7" w:rsidRPr="00627FA0">
        <w:rPr>
          <w:rFonts w:eastAsiaTheme="majorEastAsia" w:cs="Arial"/>
          <w:sz w:val="22"/>
          <w:szCs w:val="22"/>
        </w:rPr>
        <w:t>ellow rust and eyespot activity.</w:t>
      </w:r>
    </w:p>
    <w:p w14:paraId="131401E5" w14:textId="77777777" w:rsidR="00866A86" w:rsidRPr="00627FA0" w:rsidRDefault="00866A86" w:rsidP="00612EA7">
      <w:pPr>
        <w:rPr>
          <w:rFonts w:eastAsiaTheme="majorEastAsia" w:cs="Arial"/>
          <w:sz w:val="22"/>
          <w:szCs w:val="22"/>
        </w:rPr>
      </w:pPr>
    </w:p>
    <w:p w14:paraId="08136BA2" w14:textId="4EA76A66" w:rsidR="006044C1" w:rsidRPr="00627FA0" w:rsidRDefault="00866A86" w:rsidP="00866A86">
      <w:pPr>
        <w:rPr>
          <w:rFonts w:eastAsia="Calibri" w:cs="Arial"/>
          <w:sz w:val="22"/>
          <w:szCs w:val="22"/>
        </w:rPr>
      </w:pPr>
      <w:r w:rsidRPr="00627FA0">
        <w:rPr>
          <w:rFonts w:eastAsiaTheme="majorEastAsia" w:cs="Arial"/>
          <w:sz w:val="22"/>
          <w:szCs w:val="22"/>
        </w:rPr>
        <w:t>Revystar XE</w:t>
      </w:r>
      <w:r w:rsidR="008A7E23" w:rsidRPr="00627FA0">
        <w:rPr>
          <w:rFonts w:eastAsiaTheme="majorEastAsia" w:cs="Arial"/>
          <w:sz w:val="22"/>
          <w:szCs w:val="22"/>
        </w:rPr>
        <w:t xml:space="preserve"> (</w:t>
      </w:r>
      <w:r w:rsidR="008A7E23" w:rsidRPr="00627FA0">
        <w:rPr>
          <w:rFonts w:eastAsia="Calibri" w:cs="Arial"/>
          <w:sz w:val="22"/>
          <w:szCs w:val="22"/>
        </w:rPr>
        <w:t>Xemium + Revysol)</w:t>
      </w:r>
      <w:r w:rsidR="000544FA">
        <w:rPr>
          <w:rFonts w:eastAsia="Calibri" w:cs="Arial"/>
          <w:sz w:val="22"/>
          <w:szCs w:val="22"/>
        </w:rPr>
        <w:t xml:space="preserve"> </w:t>
      </w:r>
      <w:r w:rsidR="00A5447D">
        <w:rPr>
          <w:rFonts w:eastAsia="Calibri" w:cs="Arial"/>
          <w:sz w:val="22"/>
          <w:szCs w:val="22"/>
        </w:rPr>
        <w:t xml:space="preserve">is highly </w:t>
      </w:r>
      <w:r w:rsidR="008C43F2">
        <w:rPr>
          <w:rFonts w:eastAsia="Calibri" w:cs="Arial"/>
          <w:sz w:val="22"/>
          <w:szCs w:val="22"/>
        </w:rPr>
        <w:t xml:space="preserve">effective against Septoria with </w:t>
      </w:r>
      <w:r w:rsidR="000073E4" w:rsidRPr="00627FA0">
        <w:rPr>
          <w:rFonts w:cs="Arial"/>
          <w:sz w:val="22"/>
          <w:szCs w:val="22"/>
        </w:rPr>
        <w:t xml:space="preserve">curative ability </w:t>
      </w:r>
      <w:r w:rsidR="008557EB" w:rsidRPr="00627FA0">
        <w:rPr>
          <w:rFonts w:cs="Arial"/>
          <w:sz w:val="22"/>
          <w:szCs w:val="22"/>
        </w:rPr>
        <w:t xml:space="preserve">and </w:t>
      </w:r>
      <w:r w:rsidR="000073E4" w:rsidRPr="00627FA0">
        <w:rPr>
          <w:rFonts w:cs="Arial"/>
          <w:sz w:val="22"/>
          <w:szCs w:val="22"/>
        </w:rPr>
        <w:t>longevity</w:t>
      </w:r>
      <w:r w:rsidR="00D2402F" w:rsidRPr="00627FA0">
        <w:rPr>
          <w:rFonts w:cs="Arial"/>
          <w:sz w:val="22"/>
          <w:szCs w:val="22"/>
        </w:rPr>
        <w:t>.</w:t>
      </w:r>
      <w:r w:rsidR="000544FA">
        <w:rPr>
          <w:rFonts w:cs="Arial"/>
          <w:sz w:val="22"/>
          <w:szCs w:val="22"/>
        </w:rPr>
        <w:t xml:space="preserve"> </w:t>
      </w:r>
      <w:r w:rsidR="00271639" w:rsidRPr="00627FA0">
        <w:rPr>
          <w:rFonts w:eastAsia="Calibri" w:cs="Arial"/>
          <w:sz w:val="22"/>
          <w:szCs w:val="22"/>
        </w:rPr>
        <w:t xml:space="preserve">Both Xemium and Revysol have strong activity on rusts </w:t>
      </w:r>
      <w:r w:rsidR="002C2F49" w:rsidRPr="00627FA0">
        <w:rPr>
          <w:rFonts w:eastAsia="Calibri" w:cs="Arial"/>
          <w:sz w:val="22"/>
          <w:szCs w:val="22"/>
        </w:rPr>
        <w:t>and t</w:t>
      </w:r>
      <w:r w:rsidR="00271639" w:rsidRPr="00627FA0">
        <w:rPr>
          <w:rFonts w:eastAsia="Calibri" w:cs="Arial"/>
          <w:sz w:val="22"/>
          <w:szCs w:val="22"/>
        </w:rPr>
        <w:t>he combination within Revystar</w:t>
      </w:r>
      <w:r w:rsidR="0016224C">
        <w:rPr>
          <w:rFonts w:eastAsia="Calibri" w:cs="Arial"/>
          <w:sz w:val="22"/>
          <w:szCs w:val="22"/>
          <w:vertAlign w:val="superscript"/>
        </w:rPr>
        <w:t xml:space="preserve"> </w:t>
      </w:r>
      <w:r w:rsidR="0016224C">
        <w:rPr>
          <w:rFonts w:eastAsia="Calibri" w:cs="Arial"/>
          <w:sz w:val="22"/>
          <w:szCs w:val="22"/>
        </w:rPr>
        <w:t>X</w:t>
      </w:r>
      <w:r w:rsidR="00271639" w:rsidRPr="00627FA0">
        <w:rPr>
          <w:rFonts w:eastAsia="Calibri" w:cs="Arial"/>
          <w:sz w:val="22"/>
          <w:szCs w:val="22"/>
        </w:rPr>
        <w:t>E gives a high level of rust control.</w:t>
      </w:r>
      <w:r w:rsidR="00271639" w:rsidRPr="00627FA0">
        <w:rPr>
          <w:rStyle w:val="Heading4Char"/>
          <w:rFonts w:cs="Arial"/>
          <w:sz w:val="22"/>
          <w:szCs w:val="22"/>
          <w:shd w:val="clear" w:color="auto" w:fill="FFFFFF"/>
        </w:rPr>
        <w:t xml:space="preserve"> </w:t>
      </w:r>
      <w:r w:rsidR="00271639" w:rsidRPr="00627FA0">
        <w:rPr>
          <w:rStyle w:val="normaltextrun"/>
          <w:rFonts w:cs="Arial"/>
          <w:sz w:val="22"/>
          <w:szCs w:val="22"/>
          <w:shd w:val="clear" w:color="auto" w:fill="FFFFFF"/>
        </w:rPr>
        <w:t>Xemiu</w:t>
      </w:r>
      <w:r w:rsidR="002C2F49" w:rsidRPr="00627FA0">
        <w:rPr>
          <w:rStyle w:val="normaltextrun"/>
          <w:rFonts w:cs="Arial"/>
          <w:sz w:val="22"/>
          <w:szCs w:val="22"/>
          <w:shd w:val="clear" w:color="auto" w:fill="FFFFFF"/>
        </w:rPr>
        <w:t>m</w:t>
      </w:r>
      <w:r w:rsidR="00271639" w:rsidRPr="00627FA0">
        <w:rPr>
          <w:rStyle w:val="normaltextrun"/>
          <w:rFonts w:cs="Arial"/>
          <w:sz w:val="22"/>
          <w:szCs w:val="22"/>
          <w:shd w:val="clear" w:color="auto" w:fill="FFFFFF"/>
          <w:vertAlign w:val="superscript"/>
        </w:rPr>
        <w:t xml:space="preserve"> </w:t>
      </w:r>
      <w:r w:rsidR="00271639" w:rsidRPr="00627FA0">
        <w:rPr>
          <w:rStyle w:val="normaltextrun"/>
          <w:rFonts w:cs="Arial"/>
          <w:sz w:val="22"/>
          <w:szCs w:val="22"/>
          <w:shd w:val="clear" w:color="auto" w:fill="FFFFFF"/>
        </w:rPr>
        <w:t xml:space="preserve">provides the same level of eyespot suppression as </w:t>
      </w:r>
      <w:r w:rsidR="00665BEE" w:rsidRPr="00627FA0">
        <w:rPr>
          <w:rStyle w:val="normaltextrun"/>
          <w:rFonts w:cs="Arial"/>
          <w:sz w:val="22"/>
          <w:szCs w:val="22"/>
          <w:shd w:val="clear" w:color="auto" w:fill="FFFFFF"/>
        </w:rPr>
        <w:t>p</w:t>
      </w:r>
      <w:r w:rsidR="00271639" w:rsidRPr="00627FA0">
        <w:rPr>
          <w:rStyle w:val="normaltextrun"/>
          <w:rFonts w:cs="Arial"/>
          <w:sz w:val="22"/>
          <w:szCs w:val="22"/>
          <w:shd w:val="clear" w:color="auto" w:fill="FFFFFF"/>
        </w:rPr>
        <w:t>rothioconazole</w:t>
      </w:r>
      <w:r w:rsidR="006044C1" w:rsidRPr="00627FA0">
        <w:rPr>
          <w:rStyle w:val="normaltextrun"/>
          <w:rFonts w:cs="Arial"/>
          <w:sz w:val="22"/>
          <w:szCs w:val="22"/>
          <w:shd w:val="clear" w:color="auto" w:fill="FFFFFF"/>
        </w:rPr>
        <w:t xml:space="preserve">, ensuring that growers will not </w:t>
      </w:r>
      <w:r w:rsidR="0088639B" w:rsidRPr="00627FA0">
        <w:rPr>
          <w:rStyle w:val="normaltextrun"/>
          <w:rFonts w:cs="Arial"/>
          <w:sz w:val="22"/>
          <w:szCs w:val="22"/>
          <w:shd w:val="clear" w:color="auto" w:fill="FFFFFF"/>
        </w:rPr>
        <w:t xml:space="preserve">have to </w:t>
      </w:r>
      <w:r w:rsidR="006044C1" w:rsidRPr="00627FA0">
        <w:rPr>
          <w:rStyle w:val="normaltextrun"/>
          <w:rFonts w:cs="Arial"/>
          <w:sz w:val="22"/>
          <w:szCs w:val="22"/>
          <w:shd w:val="clear" w:color="auto" w:fill="FFFFFF"/>
        </w:rPr>
        <w:t xml:space="preserve">compromise </w:t>
      </w:r>
      <w:r w:rsidR="0088639B" w:rsidRPr="00627FA0">
        <w:rPr>
          <w:rFonts w:eastAsia="Calibri" w:cs="Arial"/>
          <w:sz w:val="22"/>
          <w:szCs w:val="22"/>
        </w:rPr>
        <w:t xml:space="preserve">their </w:t>
      </w:r>
      <w:r w:rsidR="006044C1" w:rsidRPr="00627FA0">
        <w:rPr>
          <w:rFonts w:eastAsia="Calibri" w:cs="Arial"/>
          <w:sz w:val="22"/>
          <w:szCs w:val="22"/>
        </w:rPr>
        <w:t>Septoria control when dealing with eyespot</w:t>
      </w:r>
      <w:r w:rsidR="00E70466" w:rsidRPr="00627FA0">
        <w:rPr>
          <w:rFonts w:eastAsia="Calibri" w:cs="Arial"/>
          <w:sz w:val="22"/>
          <w:szCs w:val="22"/>
        </w:rPr>
        <w:t>,</w:t>
      </w:r>
      <w:r w:rsidR="00E70466" w:rsidRPr="00627FA0">
        <w:rPr>
          <w:rFonts w:cs="Arial"/>
          <w:sz w:val="22"/>
          <w:szCs w:val="22"/>
          <w:lang w:val="en-US"/>
        </w:rPr>
        <w:t xml:space="preserve"> ”</w:t>
      </w:r>
      <w:r w:rsidR="00E70466" w:rsidRPr="00627FA0">
        <w:rPr>
          <w:rFonts w:eastAsia="Calibri" w:cs="Arial"/>
          <w:sz w:val="22"/>
          <w:szCs w:val="22"/>
        </w:rPr>
        <w:t xml:space="preserve"> said Jared.</w:t>
      </w:r>
    </w:p>
    <w:p w14:paraId="3F673AA7" w14:textId="6C14D13C" w:rsidR="00271639" w:rsidRDefault="00271639" w:rsidP="00271639">
      <w:pPr>
        <w:contextualSpacing/>
        <w:rPr>
          <w:rFonts w:eastAsia="Calibri" w:cs="Arial"/>
          <w:sz w:val="22"/>
          <w:szCs w:val="22"/>
        </w:rPr>
      </w:pPr>
    </w:p>
    <w:p w14:paraId="442B081C" w14:textId="4A514437" w:rsidR="00E70466" w:rsidRDefault="00E70466" w:rsidP="00E70466">
      <w:pPr>
        <w:contextualSpacing/>
        <w:jc w:val="center"/>
        <w:rPr>
          <w:rFonts w:eastAsia="Calibri" w:cs="Arial"/>
          <w:sz w:val="22"/>
          <w:szCs w:val="22"/>
        </w:rPr>
      </w:pPr>
      <w:r>
        <w:rPr>
          <w:rFonts w:eastAsia="Calibri" w:cs="Arial"/>
          <w:sz w:val="22"/>
          <w:szCs w:val="22"/>
        </w:rPr>
        <w:t>~Ends~</w:t>
      </w:r>
    </w:p>
    <w:p w14:paraId="27C38EA7" w14:textId="77777777" w:rsidR="00E70466" w:rsidRPr="00271639" w:rsidRDefault="00E70466" w:rsidP="00E70466">
      <w:pPr>
        <w:contextualSpacing/>
        <w:rPr>
          <w:rFonts w:eastAsia="Calibri" w:cs="Arial"/>
          <w:sz w:val="22"/>
          <w:szCs w:val="22"/>
        </w:rPr>
      </w:pPr>
    </w:p>
    <w:p w14:paraId="1208D4E3" w14:textId="09DB0E0A" w:rsidR="00C064B8" w:rsidRPr="00271639" w:rsidRDefault="00104922" w:rsidP="00C064B8">
      <w:pPr>
        <w:spacing w:after="200" w:line="360" w:lineRule="auto"/>
        <w:rPr>
          <w:sz w:val="22"/>
          <w:szCs w:val="22"/>
        </w:rPr>
      </w:pPr>
      <w:r>
        <w:rPr>
          <w:sz w:val="22"/>
          <w:szCs w:val="22"/>
        </w:rPr>
        <w:t>993</w:t>
      </w:r>
      <w:r w:rsidR="009A77BA">
        <w:rPr>
          <w:sz w:val="22"/>
          <w:szCs w:val="22"/>
        </w:rPr>
        <w:t xml:space="preserve"> words</w:t>
      </w:r>
    </w:p>
    <w:p w14:paraId="35A8D57E" w14:textId="77777777" w:rsidR="00016398" w:rsidRDefault="00016398" w:rsidP="007E7FE3">
      <w:pPr>
        <w:spacing w:after="200" w:line="360" w:lineRule="auto"/>
        <w:rPr>
          <w:rFonts w:eastAsia="Times New Roman" w:cs="Arial"/>
          <w:sz w:val="18"/>
          <w:szCs w:val="18"/>
        </w:rPr>
      </w:pPr>
    </w:p>
    <w:p w14:paraId="15DBEA44" w14:textId="73D7B788" w:rsidR="007E7FE3" w:rsidRDefault="007E7FE3" w:rsidP="007E7FE3">
      <w:pPr>
        <w:spacing w:after="200" w:line="360" w:lineRule="auto"/>
        <w:rPr>
          <w:rFonts w:eastAsia="Times New Roman" w:cs="Arial"/>
          <w:sz w:val="18"/>
          <w:szCs w:val="18"/>
        </w:rPr>
      </w:pPr>
      <w:r>
        <w:rPr>
          <w:rFonts w:eastAsia="Times New Roman" w:cs="Arial"/>
          <w:sz w:val="18"/>
          <w:szCs w:val="18"/>
        </w:rPr>
        <w:lastRenderedPageBreak/>
        <w:t>Disclaimer</w:t>
      </w:r>
    </w:p>
    <w:p w14:paraId="57DD81E5" w14:textId="77777777" w:rsidR="008D0C2A" w:rsidRPr="00130980" w:rsidRDefault="007E7FE3" w:rsidP="008D0C2A">
      <w:pPr>
        <w:pStyle w:val="NormalWeb"/>
        <w:spacing w:before="0" w:beforeAutospacing="0" w:after="0" w:afterAutospacing="0"/>
        <w:rPr>
          <w:rFonts w:asciiTheme="minorHAnsi" w:hAnsiTheme="minorHAnsi" w:cstheme="minorHAnsi"/>
          <w:sz w:val="20"/>
          <w:szCs w:val="20"/>
        </w:rPr>
      </w:pPr>
      <w:r w:rsidRPr="00130980">
        <w:rPr>
          <w:rFonts w:asciiTheme="minorHAnsi" w:hAnsiTheme="minorHAnsi" w:cstheme="minorHAnsi"/>
          <w:sz w:val="20"/>
          <w:szCs w:val="20"/>
        </w:rPr>
        <w:t xml:space="preserve">Use plant protection products safely. Always read the label and product information before use. For further product information including warning phrases and symbols refer to </w:t>
      </w:r>
      <w:hyperlink r:id="rId11" w:tgtFrame="_blank" w:tooltip="http://www.agricentre.basf.co.uk" w:history="1">
        <w:r w:rsidRPr="00130980">
          <w:rPr>
            <w:rStyle w:val="Hyperlink"/>
            <w:rFonts w:asciiTheme="minorHAnsi" w:hAnsiTheme="minorHAnsi" w:cstheme="minorHAnsi"/>
            <w:sz w:val="20"/>
            <w:szCs w:val="20"/>
          </w:rPr>
          <w:t>www.agricentre.basf.co.uk</w:t>
        </w:r>
      </w:hyperlink>
      <w:r w:rsidRPr="00130980">
        <w:rPr>
          <w:rFonts w:asciiTheme="minorHAnsi" w:hAnsiTheme="minorHAnsi" w:cstheme="minorHAnsi"/>
          <w:sz w:val="20"/>
          <w:szCs w:val="20"/>
        </w:rPr>
        <w:t>.</w:t>
      </w:r>
      <w:r w:rsidRPr="00130980">
        <w:rPr>
          <w:rFonts w:asciiTheme="minorHAnsi" w:eastAsia="Arial" w:hAnsiTheme="minorHAnsi" w:cstheme="minorHAnsi"/>
          <w:sz w:val="20"/>
          <w:szCs w:val="20"/>
        </w:rPr>
        <w:t xml:space="preserve"> </w:t>
      </w:r>
      <w:r w:rsidR="008D0C2A" w:rsidRPr="00130980">
        <w:rPr>
          <w:rFonts w:asciiTheme="minorHAnsi" w:hAnsiTheme="minorHAnsi" w:cstheme="minorHAnsi"/>
          <w:sz w:val="20"/>
          <w:szCs w:val="20"/>
        </w:rPr>
        <w:t>Canopy</w:t>
      </w:r>
      <w:r w:rsidR="008D0C2A" w:rsidRPr="00130980">
        <w:rPr>
          <w:rFonts w:asciiTheme="minorHAnsi" w:hAnsiTheme="minorHAnsi" w:cstheme="minorHAnsi"/>
          <w:sz w:val="20"/>
          <w:szCs w:val="20"/>
          <w:vertAlign w:val="superscript"/>
        </w:rPr>
        <w:t>®</w:t>
      </w:r>
      <w:r w:rsidR="008D0C2A" w:rsidRPr="00130980">
        <w:rPr>
          <w:rFonts w:asciiTheme="minorHAnsi" w:hAnsiTheme="minorHAnsi" w:cstheme="minorHAnsi"/>
          <w:sz w:val="20"/>
          <w:szCs w:val="20"/>
        </w:rPr>
        <w:t xml:space="preserve"> contains </w:t>
      </w:r>
      <w:proofErr w:type="spellStart"/>
      <w:r w:rsidR="008D0C2A" w:rsidRPr="00130980">
        <w:rPr>
          <w:rFonts w:asciiTheme="minorHAnsi" w:hAnsiTheme="minorHAnsi" w:cstheme="minorHAnsi"/>
          <w:sz w:val="20"/>
          <w:szCs w:val="20"/>
        </w:rPr>
        <w:t>prohexadione</w:t>
      </w:r>
      <w:proofErr w:type="spellEnd"/>
      <w:r w:rsidR="008D0C2A" w:rsidRPr="00130980">
        <w:rPr>
          <w:rFonts w:asciiTheme="minorHAnsi" w:hAnsiTheme="minorHAnsi" w:cstheme="minorHAnsi"/>
          <w:sz w:val="20"/>
          <w:szCs w:val="20"/>
        </w:rPr>
        <w:t xml:space="preserve"> calcium and </w:t>
      </w:r>
      <w:proofErr w:type="spellStart"/>
      <w:r w:rsidR="008D0C2A" w:rsidRPr="00130980">
        <w:rPr>
          <w:rFonts w:asciiTheme="minorHAnsi" w:hAnsiTheme="minorHAnsi" w:cstheme="minorHAnsi"/>
          <w:sz w:val="20"/>
          <w:szCs w:val="20"/>
        </w:rPr>
        <w:t>mepiquat</w:t>
      </w:r>
      <w:proofErr w:type="spellEnd"/>
      <w:r w:rsidR="008D0C2A" w:rsidRPr="00130980">
        <w:rPr>
          <w:rFonts w:asciiTheme="minorHAnsi" w:hAnsiTheme="minorHAnsi" w:cstheme="minorHAnsi"/>
          <w:sz w:val="20"/>
          <w:szCs w:val="20"/>
        </w:rPr>
        <w:t xml:space="preserve"> chloride.</w:t>
      </w:r>
    </w:p>
    <w:p w14:paraId="75F9753D" w14:textId="6373CB78" w:rsidR="007E7FE3" w:rsidRPr="00130980" w:rsidRDefault="007E7FE3" w:rsidP="00130980">
      <w:pPr>
        <w:rPr>
          <w:rFonts w:asciiTheme="minorHAnsi" w:hAnsiTheme="minorHAnsi" w:cstheme="minorHAnsi"/>
        </w:rPr>
      </w:pPr>
      <w:proofErr w:type="spellStart"/>
      <w:r w:rsidRPr="00130980">
        <w:rPr>
          <w:rFonts w:asciiTheme="minorHAnsi" w:eastAsia="Calibri" w:hAnsiTheme="minorHAnsi" w:cstheme="minorHAnsi"/>
          <w:lang w:val="en-GB"/>
        </w:rPr>
        <w:t>Revystar</w:t>
      </w:r>
      <w:proofErr w:type="spellEnd"/>
      <w:r w:rsidRPr="00130980">
        <w:rPr>
          <w:rFonts w:asciiTheme="minorHAnsi" w:hAnsiTheme="minorHAnsi" w:cstheme="minorHAnsi"/>
          <w:vertAlign w:val="superscript"/>
        </w:rPr>
        <w:t>®</w:t>
      </w:r>
      <w:r w:rsidRPr="00130980">
        <w:rPr>
          <w:rFonts w:asciiTheme="minorHAnsi" w:eastAsia="Calibri" w:hAnsiTheme="minorHAnsi" w:cstheme="minorHAnsi"/>
          <w:vertAlign w:val="superscript"/>
          <w:lang w:val="en-GB"/>
        </w:rPr>
        <w:t xml:space="preserve"> </w:t>
      </w:r>
      <w:r w:rsidRPr="00130980">
        <w:rPr>
          <w:rFonts w:asciiTheme="minorHAnsi" w:eastAsia="Calibri" w:hAnsiTheme="minorHAnsi" w:cstheme="minorHAnsi"/>
          <w:lang w:val="en-GB"/>
        </w:rPr>
        <w:t xml:space="preserve">XE contains </w:t>
      </w:r>
      <w:proofErr w:type="spellStart"/>
      <w:r w:rsidRPr="00130980">
        <w:rPr>
          <w:rFonts w:asciiTheme="minorHAnsi" w:eastAsia="Calibri" w:hAnsiTheme="minorHAnsi" w:cstheme="minorHAnsi"/>
          <w:lang w:val="en-GB"/>
        </w:rPr>
        <w:t>Revysol</w:t>
      </w:r>
      <w:proofErr w:type="spellEnd"/>
      <w:r w:rsidRPr="00130980">
        <w:rPr>
          <w:rFonts w:asciiTheme="minorHAnsi" w:eastAsia="Calibri" w:hAnsiTheme="minorHAnsi" w:cstheme="minorHAnsi"/>
          <w:lang w:val="en-GB"/>
        </w:rPr>
        <w:t xml:space="preserve"> + </w:t>
      </w:r>
      <w:proofErr w:type="spellStart"/>
      <w:r w:rsidRPr="00130980">
        <w:rPr>
          <w:rFonts w:asciiTheme="minorHAnsi" w:eastAsia="Calibri" w:hAnsiTheme="minorHAnsi" w:cstheme="minorHAnsi"/>
          <w:lang w:val="en-GB"/>
        </w:rPr>
        <w:t>Xemium</w:t>
      </w:r>
      <w:proofErr w:type="spellEnd"/>
      <w:r w:rsidRPr="00130980">
        <w:rPr>
          <w:rFonts w:asciiTheme="minorHAnsi" w:eastAsia="Calibri" w:hAnsiTheme="minorHAnsi" w:cstheme="minorHAnsi"/>
          <w:lang w:val="en-GB"/>
        </w:rPr>
        <w:t>.</w:t>
      </w:r>
      <w:r w:rsidRPr="00130980">
        <w:rPr>
          <w:rFonts w:asciiTheme="minorHAnsi" w:eastAsia="Arial" w:hAnsiTheme="minorHAnsi" w:cstheme="minorHAnsi"/>
        </w:rPr>
        <w:t xml:space="preserve"> </w:t>
      </w:r>
      <w:r w:rsidR="008D0C2A" w:rsidRPr="00130980">
        <w:rPr>
          <w:rFonts w:asciiTheme="minorHAnsi" w:hAnsiTheme="minorHAnsi" w:cstheme="minorHAnsi"/>
        </w:rPr>
        <w:t>Canopy</w:t>
      </w:r>
      <w:r w:rsidR="008D0C2A" w:rsidRPr="00130980">
        <w:rPr>
          <w:rFonts w:asciiTheme="minorHAnsi" w:hAnsiTheme="minorHAnsi" w:cstheme="minorHAnsi"/>
          <w:vertAlign w:val="superscript"/>
        </w:rPr>
        <w:t>®</w:t>
      </w:r>
      <w:r w:rsidR="008D0C2A" w:rsidRPr="00130980">
        <w:rPr>
          <w:rFonts w:asciiTheme="minorHAnsi" w:hAnsiTheme="minorHAnsi" w:cstheme="minorHAnsi"/>
        </w:rPr>
        <w:t>,</w:t>
      </w:r>
      <w:r w:rsidR="00130980" w:rsidRPr="00130980">
        <w:rPr>
          <w:rFonts w:asciiTheme="minorHAnsi" w:hAnsiTheme="minorHAnsi" w:cstheme="minorHAnsi"/>
        </w:rPr>
        <w:t xml:space="preserve"> </w:t>
      </w:r>
      <w:proofErr w:type="spellStart"/>
      <w:r w:rsidRPr="00130980">
        <w:rPr>
          <w:rFonts w:asciiTheme="minorHAnsi" w:eastAsia="Calibri" w:hAnsiTheme="minorHAnsi" w:cstheme="minorHAnsi"/>
          <w:lang w:val="en-GB"/>
        </w:rPr>
        <w:t>Revystar</w:t>
      </w:r>
      <w:proofErr w:type="spellEnd"/>
      <w:r w:rsidRPr="00130980">
        <w:rPr>
          <w:rFonts w:asciiTheme="minorHAnsi" w:hAnsiTheme="minorHAnsi" w:cstheme="minorHAnsi"/>
          <w:vertAlign w:val="superscript"/>
        </w:rPr>
        <w:t>®</w:t>
      </w:r>
      <w:r w:rsidRPr="00130980">
        <w:rPr>
          <w:rFonts w:asciiTheme="minorHAnsi" w:eastAsia="Calibri" w:hAnsiTheme="minorHAnsi" w:cstheme="minorHAnsi"/>
          <w:vertAlign w:val="superscript"/>
          <w:lang w:val="en-GB"/>
        </w:rPr>
        <w:t xml:space="preserve"> </w:t>
      </w:r>
      <w:r w:rsidRPr="00130980">
        <w:rPr>
          <w:rFonts w:asciiTheme="minorHAnsi" w:eastAsia="Arial" w:hAnsiTheme="minorHAnsi" w:cstheme="minorHAnsi"/>
        </w:rPr>
        <w:t>Revysol</w:t>
      </w:r>
      <w:r w:rsidRPr="00130980">
        <w:rPr>
          <w:rFonts w:asciiTheme="minorHAnsi" w:hAnsiTheme="minorHAnsi" w:cstheme="minorHAnsi"/>
          <w:vertAlign w:val="superscript"/>
        </w:rPr>
        <w:t xml:space="preserve"> ®</w:t>
      </w:r>
      <w:r w:rsidRPr="00130980">
        <w:rPr>
          <w:rFonts w:asciiTheme="minorHAnsi" w:eastAsia="Arial" w:hAnsiTheme="minorHAnsi" w:cstheme="minorHAnsi"/>
        </w:rPr>
        <w:t xml:space="preserve"> and Xemium are</w:t>
      </w:r>
      <w:r w:rsidRPr="00130980">
        <w:rPr>
          <w:rFonts w:asciiTheme="minorHAnsi" w:hAnsiTheme="minorHAnsi" w:cstheme="minorHAnsi"/>
        </w:rPr>
        <w:t xml:space="preserve"> registered Trademarks of BASF. © BASF 2024. All rights reserved.</w:t>
      </w:r>
    </w:p>
    <w:p w14:paraId="128CC2EB" w14:textId="77777777" w:rsidR="00130980" w:rsidRDefault="00130980" w:rsidP="00D61888">
      <w:pPr>
        <w:spacing w:after="240" w:line="360" w:lineRule="auto"/>
        <w:jc w:val="both"/>
        <w:rPr>
          <w:rFonts w:cs="Arial"/>
          <w:b/>
          <w:bCs/>
          <w:lang w:val="en-US"/>
        </w:rPr>
      </w:pPr>
    </w:p>
    <w:p w14:paraId="3B7C3EC8" w14:textId="6C51A0A5" w:rsidR="00D61888" w:rsidRDefault="00D61888" w:rsidP="00D61888">
      <w:pPr>
        <w:spacing w:after="240" w:line="360" w:lineRule="auto"/>
        <w:jc w:val="both"/>
        <w:rPr>
          <w:rFonts w:cs="Arial"/>
          <w:b/>
          <w:bCs/>
          <w:lang w:val="en-US"/>
        </w:rPr>
      </w:pPr>
      <w:r>
        <w:rPr>
          <w:rFonts w:cs="Arial"/>
          <w:b/>
          <w:bCs/>
          <w:lang w:val="en-US"/>
        </w:rPr>
        <w:t>About BASF’s Agricultural Solutions division</w:t>
      </w:r>
    </w:p>
    <w:p w14:paraId="136B23BE" w14:textId="77777777" w:rsidR="00932F00" w:rsidRDefault="00932F00" w:rsidP="00932F00">
      <w:pPr>
        <w:spacing w:after="240" w:line="360" w:lineRule="auto"/>
        <w:jc w:val="both"/>
        <w:rPr>
          <w:rFonts w:cs="Arial"/>
          <w:lang w:val="en-US"/>
        </w:rPr>
      </w:pPr>
      <w:r w:rsidRPr="000916B6">
        <w:rPr>
          <w:rFonts w:eastAsia="Calibri" w:cs="Times New Roman"/>
          <w:lang w:val="en-US"/>
        </w:rPr>
        <w:t xml:space="preserve">Everything we do, we do for the love of farming. Farming is fundamental to provide enough healthy and affordable food for a rapidly growing population, while reducing environmental impacts. That’s why we are working with partners and experts to integrate sustainability criteria into all business decisions. We invest in a strong R&amp;D pipeline, combining innovative thinking with practical action in the field. Our solutions are purpose-designed for different crop systems. Connecting seeds and traits, crop protection products, digital </w:t>
      </w:r>
      <w:proofErr w:type="gramStart"/>
      <w:r w:rsidRPr="000916B6">
        <w:rPr>
          <w:rFonts w:eastAsia="Calibri" w:cs="Times New Roman"/>
          <w:lang w:val="en-US"/>
        </w:rPr>
        <w:t>tools</w:t>
      </w:r>
      <w:proofErr w:type="gramEnd"/>
      <w:r w:rsidRPr="000916B6">
        <w:rPr>
          <w:rFonts w:eastAsia="Calibri" w:cs="Times New Roman"/>
          <w:lang w:val="en-US"/>
        </w:rPr>
        <w:t xml:space="preserve"> and sustainability </w:t>
      </w:r>
      <w:r>
        <w:rPr>
          <w:rFonts w:eastAsia="Calibri" w:cs="Times New Roman"/>
          <w:lang w:val="en-US"/>
        </w:rPr>
        <w:t>approaches</w:t>
      </w:r>
      <w:r w:rsidRPr="000916B6">
        <w:rPr>
          <w:rFonts w:eastAsia="Calibri" w:cs="Times New Roman"/>
          <w:lang w:val="en-US"/>
        </w:rPr>
        <w:t>,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Pr>
          <w:rFonts w:cs="Arial"/>
          <w:lang w:val="en-US"/>
        </w:rPr>
        <w:t xml:space="preserve">e visit </w:t>
      </w:r>
      <w:hyperlink r:id="rId12" w:history="1">
        <w:r>
          <w:rPr>
            <w:rStyle w:val="Hyperlink"/>
            <w:rFonts w:cs="Arial"/>
            <w:lang w:val="en-US"/>
          </w:rPr>
          <w:t>www.agriculture.basf.com</w:t>
        </w:r>
      </w:hyperlink>
      <w:r>
        <w:rPr>
          <w:rFonts w:cs="Arial"/>
          <w:lang w:val="en-US"/>
        </w:rPr>
        <w:t xml:space="preserve"> or our social media channels.</w:t>
      </w:r>
    </w:p>
    <w:p w14:paraId="03B466E1" w14:textId="2BB40FCB" w:rsidR="5388DA4F" w:rsidRDefault="5388DA4F" w:rsidP="5388DA4F">
      <w:pPr>
        <w:widowControl w:val="0"/>
        <w:spacing w:line="360" w:lineRule="auto"/>
        <w:jc w:val="both"/>
        <w:rPr>
          <w:rFonts w:eastAsia="Arial" w:cs="Arial"/>
          <w:lang w:val="en-US"/>
        </w:rPr>
      </w:pPr>
    </w:p>
    <w:p w14:paraId="05A30350" w14:textId="5C5442DF" w:rsidR="001E656E" w:rsidRDefault="001E656E" w:rsidP="1E547A9B">
      <w:pPr>
        <w:widowControl w:val="0"/>
        <w:spacing w:line="360" w:lineRule="auto"/>
        <w:jc w:val="both"/>
        <w:rPr>
          <w:rFonts w:eastAsia="Arial" w:cs="Arial"/>
          <w:b/>
          <w:bCs/>
          <w:lang w:val="en-US"/>
        </w:rPr>
      </w:pPr>
    </w:p>
    <w:p w14:paraId="5648949E" w14:textId="69CEA080" w:rsidR="61C1C2F3" w:rsidRDefault="61C1C2F3" w:rsidP="5388DA4F">
      <w:pPr>
        <w:spacing w:line="360" w:lineRule="auto"/>
        <w:jc w:val="both"/>
      </w:pPr>
      <w:r w:rsidRPr="5388DA4F">
        <w:rPr>
          <w:rFonts w:eastAsia="Arial" w:cs="Arial"/>
          <w:b/>
          <w:bCs/>
          <w:lang w:val="en-US"/>
        </w:rPr>
        <w:t>About BASF</w:t>
      </w:r>
    </w:p>
    <w:p w14:paraId="1050B026" w14:textId="69BAA0A1" w:rsidR="61C1C2F3" w:rsidRDefault="61C1C2F3" w:rsidP="5388DA4F">
      <w:pPr>
        <w:spacing w:line="360" w:lineRule="auto"/>
        <w:jc w:val="both"/>
      </w:pPr>
      <w:r w:rsidRPr="5388DA4F">
        <w:rPr>
          <w:rFonts w:eastAsia="Arial" w:cs="Arial"/>
          <w:color w:val="000000" w:themeColor="text1"/>
          <w:lang w:val="en-US"/>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3">
        <w:r w:rsidRPr="5388DA4F">
          <w:rPr>
            <w:rStyle w:val="Hyperlink"/>
            <w:rFonts w:eastAsia="Arial" w:cs="Arial"/>
            <w:color w:val="0070C0"/>
            <w:lang w:val="en-US"/>
          </w:rPr>
          <w:t>www.basf.com</w:t>
        </w:r>
      </w:hyperlink>
      <w:r w:rsidRPr="5388DA4F">
        <w:rPr>
          <w:rFonts w:eastAsia="Arial" w:cs="Arial"/>
          <w:lang w:val="en-US"/>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9251B1">
      <w:headerReference w:type="default" r:id="rId14"/>
      <w:footerReference w:type="even" r:id="rId15"/>
      <w:headerReference w:type="first" r:id="rId16"/>
      <w:footerReference w:type="first" r:id="rId17"/>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2F29F" w14:textId="77777777" w:rsidR="009251B1" w:rsidRDefault="009251B1" w:rsidP="00B35193">
      <w:r>
        <w:separator/>
      </w:r>
    </w:p>
  </w:endnote>
  <w:endnote w:type="continuationSeparator" w:id="0">
    <w:p w14:paraId="4E8858FD" w14:textId="77777777" w:rsidR="009251B1" w:rsidRDefault="009251B1"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AFF" w:usb1="5000785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42E4" w14:textId="611C9B59" w:rsidR="004A3737" w:rsidRDefault="004A3737">
    <w:pPr>
      <w:pStyle w:val="Footer"/>
    </w:pPr>
    <w:r>
      <w:rPr>
        <w:noProof/>
      </w:rPr>
      <mc:AlternateContent>
        <mc:Choice Requires="wps">
          <w:drawing>
            <wp:anchor distT="0" distB="0" distL="0" distR="0" simplePos="0" relativeHeight="295141888" behindDoc="0" locked="0" layoutInCell="1" allowOverlap="1" wp14:anchorId="21808A90" wp14:editId="4FADF0C3">
              <wp:simplePos x="635" y="635"/>
              <wp:positionH relativeFrom="page">
                <wp:align>center</wp:align>
              </wp:positionH>
              <wp:positionV relativeFrom="page">
                <wp:align>bottom</wp:align>
              </wp:positionV>
              <wp:extent cx="443865" cy="443865"/>
              <wp:effectExtent l="0" t="0" r="13970"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9DB648" w14:textId="3866B5B5" w:rsidR="004A3737" w:rsidRPr="004A3737" w:rsidRDefault="004A3737" w:rsidP="004A3737">
                          <w:pPr>
                            <w:rPr>
                              <w:rFonts w:eastAsia="Arial" w:cs="Arial"/>
                              <w:noProof/>
                              <w:color w:val="000000"/>
                            </w:rPr>
                          </w:pPr>
                          <w:r w:rsidRPr="004A3737">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808A90"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9514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379DB648" w14:textId="3866B5B5" w:rsidR="004A3737" w:rsidRPr="004A3737" w:rsidRDefault="004A3737" w:rsidP="004A3737">
                    <w:pPr>
                      <w:rPr>
                        <w:rFonts w:eastAsia="Arial" w:cs="Arial"/>
                        <w:noProof/>
                        <w:color w:val="000000"/>
                      </w:rPr>
                    </w:pPr>
                    <w:r w:rsidRPr="004A3737">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5A9642FA"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51944CE8">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D48739"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685A9F" w:rsidRDefault="00E653F2" w:rsidP="00E653F2">
          <w:pPr>
            <w:shd w:val="solid" w:color="FFFFFF" w:fill="FFFFFF"/>
            <w:spacing w:line="240" w:lineRule="exact"/>
            <w:rPr>
              <w:sz w:val="18"/>
              <w:szCs w:val="18"/>
              <w:lang w:val="en-US"/>
            </w:rPr>
          </w:pPr>
          <w:r w:rsidRPr="00685A9F">
            <w:rPr>
              <w:sz w:val="18"/>
              <w:szCs w:val="18"/>
              <w:lang w:val="en-US"/>
            </w:rPr>
            <w:t>Media Relations</w:t>
          </w:r>
        </w:p>
        <w:p w14:paraId="28DF5D87" w14:textId="1BEC8CC2" w:rsidR="006225A6" w:rsidRPr="00685A9F" w:rsidRDefault="004B6B40" w:rsidP="006225A6">
          <w:pPr>
            <w:shd w:val="solid" w:color="FFFFFF" w:fill="FFFFFF"/>
            <w:spacing w:line="240" w:lineRule="exact"/>
            <w:rPr>
              <w:sz w:val="18"/>
              <w:szCs w:val="18"/>
              <w:lang w:val="en-US"/>
            </w:rPr>
          </w:pPr>
          <w:r w:rsidRPr="00685A9F">
            <w:rPr>
              <w:sz w:val="18"/>
              <w:szCs w:val="18"/>
              <w:lang w:val="en-US"/>
            </w:rPr>
            <w:t>BASF</w:t>
          </w:r>
          <w:r w:rsidR="006225A6" w:rsidRPr="00685A9F">
            <w:rPr>
              <w:lang w:eastAsia="en-GB"/>
            </w:rPr>
            <w:t xml:space="preserve"> </w:t>
          </w:r>
          <w:r w:rsidR="006225A6" w:rsidRPr="00685A9F">
            <w:rPr>
              <w:lang w:eastAsia="en-GB"/>
            </w:rPr>
            <w:t>Jane Kitchen</w:t>
          </w:r>
        </w:p>
        <w:p w14:paraId="1C13DC50" w14:textId="77777777" w:rsidR="006225A6" w:rsidRPr="00685A9F" w:rsidRDefault="006225A6" w:rsidP="006225A6">
          <w:pPr>
            <w:shd w:val="solid" w:color="FFFFFF" w:fill="FFFFFF"/>
            <w:spacing w:line="240" w:lineRule="exact"/>
            <w:rPr>
              <w:sz w:val="18"/>
              <w:szCs w:val="18"/>
              <w:lang w:val="en-US"/>
            </w:rPr>
          </w:pPr>
          <w:r w:rsidRPr="00685A9F">
            <w:rPr>
              <w:sz w:val="18"/>
              <w:szCs w:val="18"/>
              <w:lang w:val="en-US"/>
            </w:rPr>
            <w:t xml:space="preserve">Phone: </w:t>
          </w:r>
          <w:r w:rsidRPr="00685A9F">
            <w:rPr>
              <w:lang w:eastAsia="en-GB"/>
            </w:rPr>
            <w:t>+44 7990 854 199</w:t>
          </w:r>
        </w:p>
        <w:p w14:paraId="40F79B7D" w14:textId="77777777" w:rsidR="006225A6" w:rsidRPr="00685A9F" w:rsidRDefault="006225A6" w:rsidP="006225A6">
          <w:pPr>
            <w:tabs>
              <w:tab w:val="left" w:pos="983"/>
            </w:tabs>
            <w:spacing w:line="240" w:lineRule="exact"/>
            <w:ind w:right="454"/>
            <w:rPr>
              <w:rFonts w:eastAsia="Calibri" w:cs="Times New Roman"/>
              <w:sz w:val="18"/>
              <w:szCs w:val="18"/>
            </w:rPr>
          </w:pPr>
          <w:r w:rsidRPr="00685A9F">
            <w:rPr>
              <w:sz w:val="18"/>
              <w:szCs w:val="18"/>
            </w:rPr>
            <w:t xml:space="preserve">Email: </w:t>
          </w:r>
          <w:hyperlink r:id="rId1" w:history="1">
            <w:r w:rsidRPr="00685A9F">
              <w:rPr>
                <w:rStyle w:val="Hyperlink"/>
                <w:color w:val="auto"/>
                <w:lang w:eastAsia="en-GB"/>
              </w:rPr>
              <w:t>jane.kitchen@basf.com</w:t>
            </w:r>
          </w:hyperlink>
        </w:p>
        <w:p w14:paraId="151853E5" w14:textId="7BF72E3C" w:rsidR="00E653F2" w:rsidRPr="00685A9F" w:rsidRDefault="00E653F2" w:rsidP="00E653F2">
          <w:pPr>
            <w:tabs>
              <w:tab w:val="left" w:pos="983"/>
            </w:tabs>
            <w:spacing w:line="240" w:lineRule="exact"/>
            <w:ind w:right="454"/>
            <w:rPr>
              <w:rFonts w:eastAsia="Calibri" w:cs="Times New Roman"/>
              <w:sz w:val="18"/>
              <w:szCs w:val="18"/>
            </w:rPr>
          </w:pPr>
        </w:p>
        <w:p w14:paraId="6157260C" w14:textId="77777777" w:rsidR="00E653F2" w:rsidRPr="00685A9F" w:rsidRDefault="00E653F2" w:rsidP="00E653F2">
          <w:pPr>
            <w:tabs>
              <w:tab w:val="center" w:pos="4536"/>
              <w:tab w:val="right" w:pos="9072"/>
            </w:tabs>
            <w:ind w:right="284"/>
            <w:rPr>
              <w:rFonts w:eastAsia="Calibri" w:cs="Times New Roman"/>
              <w:noProof/>
              <w:szCs w:val="22"/>
            </w:rPr>
          </w:pPr>
        </w:p>
      </w:tc>
      <w:tc>
        <w:tcPr>
          <w:tcW w:w="3194" w:type="dxa"/>
        </w:tcPr>
        <w:p w14:paraId="675B7A7E" w14:textId="0D2332CF" w:rsidR="00E653F2" w:rsidRPr="00685A9F" w:rsidRDefault="009926F2" w:rsidP="00E653F2">
          <w:pPr>
            <w:tabs>
              <w:tab w:val="left" w:pos="983"/>
            </w:tabs>
            <w:spacing w:line="240" w:lineRule="exact"/>
            <w:ind w:right="454"/>
            <w:rPr>
              <w:rFonts w:eastAsia="Calibri" w:cs="Times New Roman"/>
              <w:sz w:val="18"/>
              <w:szCs w:val="18"/>
              <w:lang w:val="en-US"/>
            </w:rPr>
          </w:pPr>
          <w:r w:rsidRPr="00685A9F">
            <w:rPr>
              <w:rFonts w:eastAsia="Calibri" w:cs="Times New Roman"/>
              <w:sz w:val="18"/>
              <w:szCs w:val="18"/>
              <w:lang w:val="en-US"/>
            </w:rPr>
            <w:t>Jane Craigie</w:t>
          </w:r>
          <w:r w:rsidR="004B6B40" w:rsidRPr="00685A9F">
            <w:rPr>
              <w:rFonts w:eastAsia="Calibri" w:cs="Times New Roman"/>
              <w:sz w:val="18"/>
              <w:szCs w:val="18"/>
              <w:lang w:val="en-US"/>
            </w:rPr>
            <w:t xml:space="preserve"> Marketing</w:t>
          </w:r>
        </w:p>
        <w:p w14:paraId="69F2DAD3" w14:textId="77777777" w:rsidR="006225A6" w:rsidRPr="00685A9F" w:rsidRDefault="00E653F2" w:rsidP="006225A6">
          <w:pPr>
            <w:tabs>
              <w:tab w:val="left" w:pos="983"/>
            </w:tabs>
            <w:spacing w:line="240" w:lineRule="exact"/>
            <w:ind w:right="454"/>
            <w:rPr>
              <w:rFonts w:eastAsia="Calibri" w:cs="Times New Roman"/>
              <w:sz w:val="18"/>
              <w:szCs w:val="18"/>
              <w:lang w:val="en-US"/>
            </w:rPr>
          </w:pPr>
          <w:r w:rsidRPr="00685A9F">
            <w:rPr>
              <w:rFonts w:eastAsia="Calibri" w:cs="Times New Roman"/>
              <w:sz w:val="18"/>
              <w:szCs w:val="18"/>
              <w:lang w:val="en-US"/>
            </w:rPr>
            <w:t xml:space="preserve">Phone: </w:t>
          </w:r>
          <w:r w:rsidR="006225A6" w:rsidRPr="00685A9F">
            <w:rPr>
              <w:rFonts w:eastAsia="Calibri" w:cs="Times New Roman"/>
              <w:sz w:val="18"/>
              <w:szCs w:val="18"/>
              <w:lang w:val="en-US"/>
            </w:rPr>
            <w:t xml:space="preserve">Phone: </w:t>
          </w:r>
          <w:r w:rsidR="006225A6" w:rsidRPr="00685A9F">
            <w:rPr>
              <w:rFonts w:ascii="Helvetica" w:hAnsi="Helvetica" w:cs="Helvetica"/>
              <w:sz w:val="18"/>
              <w:szCs w:val="18"/>
              <w:lang w:eastAsia="en-GB"/>
            </w:rPr>
            <w:t>07792 467730</w:t>
          </w:r>
        </w:p>
        <w:p w14:paraId="0CD1A9A2" w14:textId="3EA1BF27" w:rsidR="00E653F2" w:rsidRPr="00685A9F" w:rsidRDefault="006225A6" w:rsidP="006225A6">
          <w:pPr>
            <w:rPr>
              <w:rFonts w:eastAsia="Calibri" w:cs="Times New Roman"/>
              <w:noProof/>
              <w:szCs w:val="22"/>
              <w:lang w:val="en-US"/>
            </w:rPr>
          </w:pPr>
          <w:r w:rsidRPr="00685A9F">
            <w:rPr>
              <w:rFonts w:eastAsia="Calibri" w:cs="Times New Roman"/>
              <w:sz w:val="18"/>
              <w:szCs w:val="18"/>
              <w:lang w:val="en-US"/>
            </w:rPr>
            <w:t>Email:</w:t>
          </w:r>
          <w:r w:rsidRPr="00685A9F">
            <w:rPr>
              <w:rFonts w:ascii="Helvetica" w:hAnsi="Helvetica" w:cs="Helvetica"/>
              <w:sz w:val="18"/>
              <w:szCs w:val="18"/>
              <w:lang w:eastAsia="en-GB"/>
            </w:rPr>
            <w:t xml:space="preserve">  </w:t>
          </w:r>
          <w:hyperlink r:id="rId2" w:history="1">
            <w:r w:rsidRPr="00685A9F">
              <w:rPr>
                <w:rStyle w:val="Hyperlink"/>
                <w:rFonts w:ascii="Helvetica" w:hAnsi="Helvetica" w:cs="Helvetica"/>
                <w:color w:val="auto"/>
                <w:sz w:val="18"/>
                <w:szCs w:val="18"/>
                <w:lang w:eastAsia="en-GB"/>
              </w:rPr>
              <w:t>rebecca@janecraigie.com  </w:t>
            </w:r>
          </w:hyperlink>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3975DD" w:rsidP="00E653F2">
          <w:pPr>
            <w:tabs>
              <w:tab w:val="left" w:pos="983"/>
            </w:tabs>
            <w:spacing w:line="240" w:lineRule="exact"/>
            <w:ind w:right="454"/>
            <w:rPr>
              <w:rFonts w:eastAsia="Calibri" w:cs="Times New Roman"/>
              <w:color w:val="808080" w:themeColor="background1" w:themeShade="80"/>
              <w:sz w:val="18"/>
              <w:szCs w:val="18"/>
              <w:lang w:val="en-US"/>
            </w:rPr>
          </w:pPr>
          <w:hyperlink r:id="rId3"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E5F19" w14:textId="77777777" w:rsidR="009251B1" w:rsidRDefault="009251B1" w:rsidP="00B35193">
      <w:r>
        <w:separator/>
      </w:r>
    </w:p>
  </w:footnote>
  <w:footnote w:type="continuationSeparator" w:id="0">
    <w:p w14:paraId="7CC48A3F" w14:textId="77777777" w:rsidR="009251B1" w:rsidRDefault="009251B1"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02332763"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346327">
      <w:rPr>
        <w:color w:val="808080" w:themeColor="background1" w:themeShade="80"/>
        <w:sz w:val="18"/>
      </w:rPr>
      <w:t>04</w:t>
    </w:r>
    <w:r w:rsidR="00060167">
      <w:rPr>
        <w:color w:val="808080" w:themeColor="background1" w:themeShade="80"/>
        <w:sz w:val="18"/>
      </w:rPr>
      <w:t>/0</w:t>
    </w:r>
    <w:r w:rsidR="00346327">
      <w:rPr>
        <w:color w:val="808080" w:themeColor="background1" w:themeShade="80"/>
        <w:sz w:val="18"/>
      </w:rPr>
      <w:t>4</w:t>
    </w:r>
    <w:r w:rsidR="00060167">
      <w:rPr>
        <w:color w:val="808080" w:themeColor="background1" w:themeShade="80"/>
        <w:sz w:val="18"/>
      </w:rPr>
      <w:t>/</w:t>
    </w:r>
    <w:r w:rsidR="00142A22">
      <w:rPr>
        <w:color w:val="808080" w:themeColor="background1" w:themeShade="80"/>
        <w:sz w:val="18"/>
      </w:rPr>
      <w:t>24</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1EE1AD24"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E4D3044"/>
    <w:multiLevelType w:val="hybridMultilevel"/>
    <w:tmpl w:val="B2502D8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 w:numId="6" w16cid:durableId="142428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073E4"/>
    <w:rsid w:val="00016398"/>
    <w:rsid w:val="00037B12"/>
    <w:rsid w:val="0004243A"/>
    <w:rsid w:val="000468C3"/>
    <w:rsid w:val="000500AA"/>
    <w:rsid w:val="00052009"/>
    <w:rsid w:val="000544D8"/>
    <w:rsid w:val="000544FA"/>
    <w:rsid w:val="00060167"/>
    <w:rsid w:val="00060907"/>
    <w:rsid w:val="0007173B"/>
    <w:rsid w:val="00074600"/>
    <w:rsid w:val="00077487"/>
    <w:rsid w:val="000B655C"/>
    <w:rsid w:val="000B6C4D"/>
    <w:rsid w:val="000C0FF1"/>
    <w:rsid w:val="000D33E3"/>
    <w:rsid w:val="000D42FF"/>
    <w:rsid w:val="000D4720"/>
    <w:rsid w:val="000E6624"/>
    <w:rsid w:val="000F009C"/>
    <w:rsid w:val="000F0A6F"/>
    <w:rsid w:val="00104617"/>
    <w:rsid w:val="00104922"/>
    <w:rsid w:val="00127EEB"/>
    <w:rsid w:val="00130980"/>
    <w:rsid w:val="0013151E"/>
    <w:rsid w:val="001374C2"/>
    <w:rsid w:val="00141495"/>
    <w:rsid w:val="00142A22"/>
    <w:rsid w:val="00152DE3"/>
    <w:rsid w:val="0016224C"/>
    <w:rsid w:val="00170FF2"/>
    <w:rsid w:val="00186E28"/>
    <w:rsid w:val="00191727"/>
    <w:rsid w:val="001A356D"/>
    <w:rsid w:val="001B3F17"/>
    <w:rsid w:val="001C7807"/>
    <w:rsid w:val="001D1246"/>
    <w:rsid w:val="001D6156"/>
    <w:rsid w:val="001D6FE4"/>
    <w:rsid w:val="001E656E"/>
    <w:rsid w:val="001F4592"/>
    <w:rsid w:val="001F50AF"/>
    <w:rsid w:val="001F6B67"/>
    <w:rsid w:val="002128A2"/>
    <w:rsid w:val="0021611F"/>
    <w:rsid w:val="00223D27"/>
    <w:rsid w:val="0022699A"/>
    <w:rsid w:val="00232036"/>
    <w:rsid w:val="0023495B"/>
    <w:rsid w:val="0024026D"/>
    <w:rsid w:val="002411CD"/>
    <w:rsid w:val="0025475E"/>
    <w:rsid w:val="00257B3D"/>
    <w:rsid w:val="00261026"/>
    <w:rsid w:val="00270607"/>
    <w:rsid w:val="00271514"/>
    <w:rsid w:val="00271639"/>
    <w:rsid w:val="00271AF3"/>
    <w:rsid w:val="00271E3D"/>
    <w:rsid w:val="002822FC"/>
    <w:rsid w:val="002A0F11"/>
    <w:rsid w:val="002A1254"/>
    <w:rsid w:val="002C03EF"/>
    <w:rsid w:val="002C2F49"/>
    <w:rsid w:val="002C3CF8"/>
    <w:rsid w:val="002D5D44"/>
    <w:rsid w:val="002E4BB5"/>
    <w:rsid w:val="002F632C"/>
    <w:rsid w:val="00301A22"/>
    <w:rsid w:val="003039E9"/>
    <w:rsid w:val="00305C01"/>
    <w:rsid w:val="00311559"/>
    <w:rsid w:val="003168F0"/>
    <w:rsid w:val="00317257"/>
    <w:rsid w:val="003203CD"/>
    <w:rsid w:val="003355ED"/>
    <w:rsid w:val="00346327"/>
    <w:rsid w:val="00364ADF"/>
    <w:rsid w:val="00382965"/>
    <w:rsid w:val="00395A1F"/>
    <w:rsid w:val="003975DD"/>
    <w:rsid w:val="003A49E8"/>
    <w:rsid w:val="003B22EA"/>
    <w:rsid w:val="003B584A"/>
    <w:rsid w:val="003C4352"/>
    <w:rsid w:val="003D0EAB"/>
    <w:rsid w:val="003D1547"/>
    <w:rsid w:val="003D1EB0"/>
    <w:rsid w:val="003E5325"/>
    <w:rsid w:val="0040536D"/>
    <w:rsid w:val="0042444A"/>
    <w:rsid w:val="0043054B"/>
    <w:rsid w:val="004420E1"/>
    <w:rsid w:val="004436B8"/>
    <w:rsid w:val="0044522F"/>
    <w:rsid w:val="00450FE8"/>
    <w:rsid w:val="00452884"/>
    <w:rsid w:val="004653C7"/>
    <w:rsid w:val="00471F81"/>
    <w:rsid w:val="00472D5E"/>
    <w:rsid w:val="00486064"/>
    <w:rsid w:val="004A3737"/>
    <w:rsid w:val="004A5C76"/>
    <w:rsid w:val="004B6B40"/>
    <w:rsid w:val="004C535C"/>
    <w:rsid w:val="004D2237"/>
    <w:rsid w:val="004D77C9"/>
    <w:rsid w:val="004E461C"/>
    <w:rsid w:val="004E5BA4"/>
    <w:rsid w:val="004E6634"/>
    <w:rsid w:val="004F0E67"/>
    <w:rsid w:val="004F1084"/>
    <w:rsid w:val="004F1D70"/>
    <w:rsid w:val="005412BA"/>
    <w:rsid w:val="00541C5D"/>
    <w:rsid w:val="005423A7"/>
    <w:rsid w:val="00547A84"/>
    <w:rsid w:val="00552E57"/>
    <w:rsid w:val="0055542E"/>
    <w:rsid w:val="005734F1"/>
    <w:rsid w:val="005770B6"/>
    <w:rsid w:val="00586192"/>
    <w:rsid w:val="00595179"/>
    <w:rsid w:val="005A3354"/>
    <w:rsid w:val="005A5B24"/>
    <w:rsid w:val="005C0A27"/>
    <w:rsid w:val="005C285A"/>
    <w:rsid w:val="005D75CB"/>
    <w:rsid w:val="005F06CD"/>
    <w:rsid w:val="005F6310"/>
    <w:rsid w:val="00602441"/>
    <w:rsid w:val="006037E0"/>
    <w:rsid w:val="006044C1"/>
    <w:rsid w:val="00612EA7"/>
    <w:rsid w:val="006225A6"/>
    <w:rsid w:val="00625780"/>
    <w:rsid w:val="00627FA0"/>
    <w:rsid w:val="00634492"/>
    <w:rsid w:val="00637471"/>
    <w:rsid w:val="0064438C"/>
    <w:rsid w:val="00665BEE"/>
    <w:rsid w:val="006762EC"/>
    <w:rsid w:val="00682800"/>
    <w:rsid w:val="00685A9F"/>
    <w:rsid w:val="00686186"/>
    <w:rsid w:val="006B5E8A"/>
    <w:rsid w:val="006C588B"/>
    <w:rsid w:val="006E0BF7"/>
    <w:rsid w:val="006E2860"/>
    <w:rsid w:val="006F21B4"/>
    <w:rsid w:val="006F4F44"/>
    <w:rsid w:val="006F6F6B"/>
    <w:rsid w:val="00712700"/>
    <w:rsid w:val="00716BA6"/>
    <w:rsid w:val="007234EF"/>
    <w:rsid w:val="00746840"/>
    <w:rsid w:val="00747FA0"/>
    <w:rsid w:val="007741B3"/>
    <w:rsid w:val="00774D67"/>
    <w:rsid w:val="00785F24"/>
    <w:rsid w:val="00796BD2"/>
    <w:rsid w:val="007A247C"/>
    <w:rsid w:val="007A62CD"/>
    <w:rsid w:val="007A7823"/>
    <w:rsid w:val="007A7A82"/>
    <w:rsid w:val="007A7F5E"/>
    <w:rsid w:val="007B06C2"/>
    <w:rsid w:val="007B0E6A"/>
    <w:rsid w:val="007B7AD1"/>
    <w:rsid w:val="007C1340"/>
    <w:rsid w:val="007D010F"/>
    <w:rsid w:val="007D39E1"/>
    <w:rsid w:val="007E7FE3"/>
    <w:rsid w:val="007F0DFC"/>
    <w:rsid w:val="007F4CD8"/>
    <w:rsid w:val="008061C8"/>
    <w:rsid w:val="00812DC4"/>
    <w:rsid w:val="0082683B"/>
    <w:rsid w:val="00831762"/>
    <w:rsid w:val="008349B0"/>
    <w:rsid w:val="00837E58"/>
    <w:rsid w:val="00844AB2"/>
    <w:rsid w:val="008557EB"/>
    <w:rsid w:val="008610EF"/>
    <w:rsid w:val="00862E85"/>
    <w:rsid w:val="0086634C"/>
    <w:rsid w:val="00866A86"/>
    <w:rsid w:val="008724DF"/>
    <w:rsid w:val="00875F73"/>
    <w:rsid w:val="00882DC4"/>
    <w:rsid w:val="008854A4"/>
    <w:rsid w:val="0088639B"/>
    <w:rsid w:val="00887821"/>
    <w:rsid w:val="008A3C5A"/>
    <w:rsid w:val="008A7E23"/>
    <w:rsid w:val="008C43F2"/>
    <w:rsid w:val="008D0C2A"/>
    <w:rsid w:val="008D37FA"/>
    <w:rsid w:val="008F3216"/>
    <w:rsid w:val="008F7CCD"/>
    <w:rsid w:val="009251B1"/>
    <w:rsid w:val="00930A93"/>
    <w:rsid w:val="00932C66"/>
    <w:rsid w:val="00932F00"/>
    <w:rsid w:val="00937C87"/>
    <w:rsid w:val="00937E38"/>
    <w:rsid w:val="00942C82"/>
    <w:rsid w:val="009432A9"/>
    <w:rsid w:val="0094429D"/>
    <w:rsid w:val="0094733F"/>
    <w:rsid w:val="00947CE6"/>
    <w:rsid w:val="00973192"/>
    <w:rsid w:val="00983588"/>
    <w:rsid w:val="00991BBE"/>
    <w:rsid w:val="009926F2"/>
    <w:rsid w:val="00994716"/>
    <w:rsid w:val="0099759F"/>
    <w:rsid w:val="009A0392"/>
    <w:rsid w:val="009A77BA"/>
    <w:rsid w:val="009C34EB"/>
    <w:rsid w:val="009C59AC"/>
    <w:rsid w:val="009E69A1"/>
    <w:rsid w:val="009F662B"/>
    <w:rsid w:val="00A0733A"/>
    <w:rsid w:val="00A11D50"/>
    <w:rsid w:val="00A13044"/>
    <w:rsid w:val="00A3474C"/>
    <w:rsid w:val="00A41D08"/>
    <w:rsid w:val="00A5447D"/>
    <w:rsid w:val="00A54DAA"/>
    <w:rsid w:val="00A64171"/>
    <w:rsid w:val="00A82094"/>
    <w:rsid w:val="00A84B6E"/>
    <w:rsid w:val="00A972D9"/>
    <w:rsid w:val="00AA4270"/>
    <w:rsid w:val="00AA79F4"/>
    <w:rsid w:val="00AB6659"/>
    <w:rsid w:val="00AC15C4"/>
    <w:rsid w:val="00AC6751"/>
    <w:rsid w:val="00AD04CA"/>
    <w:rsid w:val="00AD1D93"/>
    <w:rsid w:val="00AD1F12"/>
    <w:rsid w:val="00AD6D6F"/>
    <w:rsid w:val="00AE2087"/>
    <w:rsid w:val="00AE3532"/>
    <w:rsid w:val="00AF3512"/>
    <w:rsid w:val="00AF79D2"/>
    <w:rsid w:val="00B10AC1"/>
    <w:rsid w:val="00B12732"/>
    <w:rsid w:val="00B1660E"/>
    <w:rsid w:val="00B247CD"/>
    <w:rsid w:val="00B35193"/>
    <w:rsid w:val="00B508C7"/>
    <w:rsid w:val="00B5473C"/>
    <w:rsid w:val="00B70E6D"/>
    <w:rsid w:val="00B73F1A"/>
    <w:rsid w:val="00B75E06"/>
    <w:rsid w:val="00B76AAA"/>
    <w:rsid w:val="00B874A3"/>
    <w:rsid w:val="00B93230"/>
    <w:rsid w:val="00BA4F18"/>
    <w:rsid w:val="00BA7643"/>
    <w:rsid w:val="00BB5988"/>
    <w:rsid w:val="00BD07EC"/>
    <w:rsid w:val="00BD58D8"/>
    <w:rsid w:val="00BD61E6"/>
    <w:rsid w:val="00BD7FA2"/>
    <w:rsid w:val="00BE2866"/>
    <w:rsid w:val="00BF5845"/>
    <w:rsid w:val="00C064B8"/>
    <w:rsid w:val="00C154E8"/>
    <w:rsid w:val="00C21AE3"/>
    <w:rsid w:val="00C35050"/>
    <w:rsid w:val="00C358A5"/>
    <w:rsid w:val="00C373A4"/>
    <w:rsid w:val="00C37862"/>
    <w:rsid w:val="00C4448F"/>
    <w:rsid w:val="00C552BB"/>
    <w:rsid w:val="00C56C78"/>
    <w:rsid w:val="00C574C3"/>
    <w:rsid w:val="00C66ACE"/>
    <w:rsid w:val="00C72E97"/>
    <w:rsid w:val="00C74E99"/>
    <w:rsid w:val="00C76263"/>
    <w:rsid w:val="00C915A5"/>
    <w:rsid w:val="00C936AB"/>
    <w:rsid w:val="00CA1E27"/>
    <w:rsid w:val="00CB794E"/>
    <w:rsid w:val="00CE4B41"/>
    <w:rsid w:val="00CF7AAE"/>
    <w:rsid w:val="00D00966"/>
    <w:rsid w:val="00D02CF6"/>
    <w:rsid w:val="00D03323"/>
    <w:rsid w:val="00D168A0"/>
    <w:rsid w:val="00D176D2"/>
    <w:rsid w:val="00D22E30"/>
    <w:rsid w:val="00D23319"/>
    <w:rsid w:val="00D2402F"/>
    <w:rsid w:val="00D30E42"/>
    <w:rsid w:val="00D61888"/>
    <w:rsid w:val="00D64765"/>
    <w:rsid w:val="00D649E1"/>
    <w:rsid w:val="00D866E3"/>
    <w:rsid w:val="00D87912"/>
    <w:rsid w:val="00DB0EA4"/>
    <w:rsid w:val="00DB30A5"/>
    <w:rsid w:val="00DB43D2"/>
    <w:rsid w:val="00DB6229"/>
    <w:rsid w:val="00DD0E21"/>
    <w:rsid w:val="00DD65DB"/>
    <w:rsid w:val="00E02421"/>
    <w:rsid w:val="00E06C36"/>
    <w:rsid w:val="00E310BF"/>
    <w:rsid w:val="00E3130F"/>
    <w:rsid w:val="00E35D1B"/>
    <w:rsid w:val="00E64554"/>
    <w:rsid w:val="00E653F2"/>
    <w:rsid w:val="00E70466"/>
    <w:rsid w:val="00E91C4D"/>
    <w:rsid w:val="00E9407E"/>
    <w:rsid w:val="00ED5343"/>
    <w:rsid w:val="00EE1D35"/>
    <w:rsid w:val="00EF02A6"/>
    <w:rsid w:val="00EF1D91"/>
    <w:rsid w:val="00F05EF8"/>
    <w:rsid w:val="00F26669"/>
    <w:rsid w:val="00F3192C"/>
    <w:rsid w:val="00F525D9"/>
    <w:rsid w:val="00F536DC"/>
    <w:rsid w:val="00F675A3"/>
    <w:rsid w:val="00F67655"/>
    <w:rsid w:val="00F772B4"/>
    <w:rsid w:val="00F94544"/>
    <w:rsid w:val="00FA0FB2"/>
    <w:rsid w:val="00FB27A9"/>
    <w:rsid w:val="00FB745C"/>
    <w:rsid w:val="00FC7D30"/>
    <w:rsid w:val="00FD694D"/>
    <w:rsid w:val="1E547A9B"/>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ListParagraph">
    <w:name w:val="List Paragraph"/>
    <w:basedOn w:val="Normal"/>
    <w:uiPriority w:val="34"/>
    <w:qFormat/>
    <w:rsid w:val="00271639"/>
    <w:pPr>
      <w:ind w:left="720"/>
    </w:pPr>
    <w:rPr>
      <w:rFonts w:ascii="Times New Roman" w:eastAsia="Times New Roman" w:hAnsi="Times New Roman" w:cs="Times New Roman"/>
      <w:sz w:val="22"/>
      <w:lang w:val="en-GB"/>
    </w:rPr>
  </w:style>
  <w:style w:type="paragraph" w:styleId="NormalWeb">
    <w:name w:val="Normal (Web)"/>
    <w:basedOn w:val="Normal"/>
    <w:uiPriority w:val="99"/>
    <w:unhideWhenUsed/>
    <w:rsid w:val="008D0C2A"/>
    <w:pPr>
      <w:spacing w:before="100" w:beforeAutospacing="1" w:after="100" w:afterAutospacing="1"/>
    </w:pPr>
    <w:rPr>
      <w:rFonts w:ascii="Calibri" w:hAnsi="Calibri" w:cs="Calibri"/>
      <w:sz w:val="22"/>
      <w:szCs w:val="22"/>
      <w:lang w:val="en-GB" w:eastAsia="en-GB"/>
    </w:rPr>
  </w:style>
  <w:style w:type="paragraph" w:styleId="Revision">
    <w:name w:val="Revision"/>
    <w:hidden/>
    <w:uiPriority w:val="99"/>
    <w:semiHidden/>
    <w:rsid w:val="004A3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1401">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55188766">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877737697">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984703047">
      <w:bodyDiv w:val="1"/>
      <w:marLeft w:val="0"/>
      <w:marRight w:val="0"/>
      <w:marTop w:val="0"/>
      <w:marBottom w:val="0"/>
      <w:divBdr>
        <w:top w:val="none" w:sz="0" w:space="0" w:color="auto"/>
        <w:left w:val="none" w:sz="0" w:space="0" w:color="auto"/>
        <w:bottom w:val="none" w:sz="0" w:space="0" w:color="auto"/>
        <w:right w:val="none" w:sz="0" w:space="0" w:color="auto"/>
      </w:divBdr>
    </w:div>
    <w:div w:id="1018435386">
      <w:bodyDiv w:val="1"/>
      <w:marLeft w:val="0"/>
      <w:marRight w:val="0"/>
      <w:marTop w:val="0"/>
      <w:marBottom w:val="0"/>
      <w:divBdr>
        <w:top w:val="none" w:sz="0" w:space="0" w:color="auto"/>
        <w:left w:val="none" w:sz="0" w:space="0" w:color="auto"/>
        <w:bottom w:val="none" w:sz="0" w:space="0" w:color="auto"/>
        <w:right w:val="none" w:sz="0" w:space="0" w:color="auto"/>
      </w:divBdr>
    </w:div>
    <w:div w:id="1132821182">
      <w:bodyDiv w:val="1"/>
      <w:marLeft w:val="0"/>
      <w:marRight w:val="0"/>
      <w:marTop w:val="0"/>
      <w:marBottom w:val="0"/>
      <w:divBdr>
        <w:top w:val="none" w:sz="0" w:space="0" w:color="auto"/>
        <w:left w:val="none" w:sz="0" w:space="0" w:color="auto"/>
        <w:bottom w:val="none" w:sz="0" w:space="0" w:color="auto"/>
        <w:right w:val="none" w:sz="0" w:space="0" w:color="auto"/>
      </w:divBdr>
    </w:div>
    <w:div w:id="1343899465">
      <w:bodyDiv w:val="1"/>
      <w:marLeft w:val="0"/>
      <w:marRight w:val="0"/>
      <w:marTop w:val="0"/>
      <w:marBottom w:val="0"/>
      <w:divBdr>
        <w:top w:val="none" w:sz="0" w:space="0" w:color="auto"/>
        <w:left w:val="none" w:sz="0" w:space="0" w:color="auto"/>
        <w:bottom w:val="none" w:sz="0" w:space="0" w:color="auto"/>
        <w:right w:val="none" w:sz="0" w:space="0" w:color="auto"/>
      </w:divBdr>
    </w:div>
    <w:div w:id="1363826812">
      <w:bodyDiv w:val="1"/>
      <w:marLeft w:val="0"/>
      <w:marRight w:val="0"/>
      <w:marTop w:val="0"/>
      <w:marBottom w:val="0"/>
      <w:divBdr>
        <w:top w:val="none" w:sz="0" w:space="0" w:color="auto"/>
        <w:left w:val="none" w:sz="0" w:space="0" w:color="auto"/>
        <w:bottom w:val="none" w:sz="0" w:space="0" w:color="auto"/>
        <w:right w:val="none" w:sz="0" w:space="0" w:color="auto"/>
      </w:divBdr>
    </w:div>
    <w:div w:id="1368289804">
      <w:bodyDiv w:val="1"/>
      <w:marLeft w:val="0"/>
      <w:marRight w:val="0"/>
      <w:marTop w:val="0"/>
      <w:marBottom w:val="0"/>
      <w:divBdr>
        <w:top w:val="none" w:sz="0" w:space="0" w:color="auto"/>
        <w:left w:val="none" w:sz="0" w:space="0" w:color="auto"/>
        <w:bottom w:val="none" w:sz="0" w:space="0" w:color="auto"/>
        <w:right w:val="none" w:sz="0" w:space="0" w:color="auto"/>
      </w:divBdr>
    </w:div>
    <w:div w:id="1370908694">
      <w:bodyDiv w:val="1"/>
      <w:marLeft w:val="0"/>
      <w:marRight w:val="0"/>
      <w:marTop w:val="0"/>
      <w:marBottom w:val="0"/>
      <w:divBdr>
        <w:top w:val="none" w:sz="0" w:space="0" w:color="auto"/>
        <w:left w:val="none" w:sz="0" w:space="0" w:color="auto"/>
        <w:bottom w:val="none" w:sz="0" w:space="0" w:color="auto"/>
        <w:right w:val="none" w:sz="0" w:space="0" w:color="auto"/>
      </w:divBdr>
    </w:div>
    <w:div w:id="1528522120">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1193269">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sf.com/global/e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entre.basf.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basf.com" TargetMode="External"/><Relationship Id="rId2" Type="http://schemas.openxmlformats.org/officeDocument/2006/relationships/hyperlink" Target="mailto:rebecca@janecraigie.com" TargetMode="External"/><Relationship Id="rId1" Type="http://schemas.openxmlformats.org/officeDocument/2006/relationships/hyperlink" Target="mailto:jane.kitchen@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3.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6D87D-DCE9-4F40-B5B3-4049AABC4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1304</Words>
  <Characters>6817</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Rebecca Dawes</cp:lastModifiedBy>
  <cp:revision>2</cp:revision>
  <cp:lastPrinted>2017-08-25T13:00:00Z</cp:lastPrinted>
  <dcterms:created xsi:type="dcterms:W3CDTF">2024-04-04T11:35:00Z</dcterms:created>
  <dcterms:modified xsi:type="dcterms:W3CDTF">2024-04-04T11:35:00Z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1,2,3</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y fmtid="{D5CDD505-2E9C-101B-9397-08002B2CF9AE}" pid="9" name="MSIP_Label_06530cf4-8573-4c29-a912-bbcdac835909_Enabled">
    <vt:lpwstr>true</vt:lpwstr>
  </property>
  <property fmtid="{D5CDD505-2E9C-101B-9397-08002B2CF9AE}" pid="10" name="MSIP_Label_06530cf4-8573-4c29-a912-bbcdac835909_SetDate">
    <vt:lpwstr>2024-04-03T11:56:14Z</vt:lpwstr>
  </property>
  <property fmtid="{D5CDD505-2E9C-101B-9397-08002B2CF9AE}" pid="11" name="MSIP_Label_06530cf4-8573-4c29-a912-bbcdac835909_Method">
    <vt:lpwstr>Standard</vt:lpwstr>
  </property>
  <property fmtid="{D5CDD505-2E9C-101B-9397-08002B2CF9AE}" pid="12" name="MSIP_Label_06530cf4-8573-4c29-a912-bbcdac835909_Name">
    <vt:lpwstr>06530cf4-8573-4c29-a912-bbcdac835909</vt:lpwstr>
  </property>
  <property fmtid="{D5CDD505-2E9C-101B-9397-08002B2CF9AE}" pid="13" name="MSIP_Label_06530cf4-8573-4c29-a912-bbcdac835909_SiteId">
    <vt:lpwstr>ecaa386b-c8df-4ce0-ad01-740cbdb5ba55</vt:lpwstr>
  </property>
  <property fmtid="{D5CDD505-2E9C-101B-9397-08002B2CF9AE}" pid="14" name="MSIP_Label_06530cf4-8573-4c29-a912-bbcdac835909_ActionId">
    <vt:lpwstr>76047031-39cb-420f-950a-07ac72fc0723</vt:lpwstr>
  </property>
  <property fmtid="{D5CDD505-2E9C-101B-9397-08002B2CF9AE}" pid="15" name="MSIP_Label_06530cf4-8573-4c29-a912-bbcdac835909_ContentBits">
    <vt:lpwstr>2</vt:lpwstr>
  </property>
</Properties>
</file>