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0AD04CA">
        <w:trPr>
          <w:trHeight w:val="678"/>
        </w:trPr>
        <w:tc>
          <w:tcPr>
            <w:tcW w:w="6973" w:type="dxa"/>
          </w:tcPr>
          <w:p w14:paraId="7DF50DE1" w14:textId="5062C8E3" w:rsidR="004E6634" w:rsidRPr="007F0DFC" w:rsidRDefault="00A30D32" w:rsidP="00A17138">
            <w:pPr>
              <w:pStyle w:val="Titel1"/>
              <w:widowControl w:val="0"/>
              <w:spacing w:before="240" w:after="120" w:line="240" w:lineRule="auto"/>
              <w:ind w:right="0"/>
              <w:rPr>
                <w:b/>
                <w:sz w:val="60"/>
                <w:szCs w:val="60"/>
                <w:lang w:val="en-GB"/>
              </w:rPr>
            </w:pPr>
            <w:r>
              <w:rPr>
                <w:b/>
                <w:sz w:val="60"/>
                <w:szCs w:val="60"/>
                <w:lang w:val="en-GB"/>
              </w:rPr>
              <w:t>Pulse growers turn to Signum</w:t>
            </w:r>
            <w:r>
              <w:rPr>
                <w:rFonts w:cs="Arial"/>
                <w:b/>
                <w:sz w:val="60"/>
                <w:szCs w:val="60"/>
                <w:lang w:val="en-GB"/>
              </w:rPr>
              <w:t>®</w:t>
            </w:r>
            <w:r>
              <w:rPr>
                <w:b/>
                <w:sz w:val="60"/>
                <w:szCs w:val="60"/>
                <w:lang w:val="en-GB"/>
              </w:rPr>
              <w:t xml:space="preserve"> </w:t>
            </w:r>
          </w:p>
        </w:tc>
        <w:tc>
          <w:tcPr>
            <w:tcW w:w="1757" w:type="dxa"/>
          </w:tcPr>
          <w:p w14:paraId="3D226F4B" w14:textId="36DA0BF5" w:rsidR="004E6634" w:rsidRPr="007F0DFC" w:rsidRDefault="00C064B8"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00/00/00</w:t>
            </w:r>
          </w:p>
        </w:tc>
      </w:tr>
    </w:tbl>
    <w:p w14:paraId="39DB1782" w14:textId="77777777" w:rsidR="00E2578B" w:rsidRDefault="00E2578B" w:rsidP="00C064B8">
      <w:pPr>
        <w:pStyle w:val="FormatStandard"/>
        <w:widowControl w:val="0"/>
        <w:ind w:right="0"/>
        <w:jc w:val="both"/>
        <w:rPr>
          <w:lang w:val="en-GB"/>
        </w:rPr>
      </w:pPr>
    </w:p>
    <w:p w14:paraId="40D63C6E" w14:textId="40050C1A" w:rsidR="00742F50" w:rsidRDefault="00CD495B" w:rsidP="00742F50">
      <w:pPr>
        <w:pStyle w:val="FormatStandard"/>
        <w:widowControl w:val="0"/>
        <w:ind w:right="0"/>
        <w:rPr>
          <w:lang w:val="en-GB"/>
        </w:rPr>
      </w:pPr>
      <w:r>
        <w:rPr>
          <w:lang w:val="en-GB"/>
        </w:rPr>
        <w:t>Application t</w:t>
      </w:r>
      <w:r w:rsidR="007014EA">
        <w:rPr>
          <w:lang w:val="en-GB"/>
        </w:rPr>
        <w:t xml:space="preserve">iming is critical says PGRO plant pathologist Lea Herold, as </w:t>
      </w:r>
      <w:r w:rsidR="00552879">
        <w:rPr>
          <w:lang w:val="en-GB"/>
        </w:rPr>
        <w:t xml:space="preserve">BASF </w:t>
      </w:r>
      <w:r w:rsidR="007014EA">
        <w:rPr>
          <w:lang w:val="en-GB"/>
        </w:rPr>
        <w:t>survey reveals b</w:t>
      </w:r>
      <w:r w:rsidR="00A30D32">
        <w:rPr>
          <w:lang w:val="en-GB"/>
        </w:rPr>
        <w:t>oth new and experienced pulse growers are turning to Signum</w:t>
      </w:r>
      <w:r w:rsidR="00276D3E">
        <w:rPr>
          <w:rFonts w:cs="Arial"/>
          <w:lang w:val="en-GB"/>
        </w:rPr>
        <w:t>®</w:t>
      </w:r>
      <w:r w:rsidR="00A30D32">
        <w:rPr>
          <w:lang w:val="en-GB"/>
        </w:rPr>
        <w:t xml:space="preserve"> for </w:t>
      </w:r>
      <w:r w:rsidR="00DF0E1A">
        <w:rPr>
          <w:lang w:val="en-GB"/>
        </w:rPr>
        <w:t xml:space="preserve">disease </w:t>
      </w:r>
      <w:r w:rsidR="00A30D32">
        <w:rPr>
          <w:lang w:val="en-GB"/>
        </w:rPr>
        <w:t>control this year</w:t>
      </w:r>
      <w:r w:rsidR="007014EA">
        <w:rPr>
          <w:lang w:val="en-GB"/>
        </w:rPr>
        <w:t xml:space="preserve">. </w:t>
      </w:r>
    </w:p>
    <w:p w14:paraId="277B64F9" w14:textId="3855B9A9" w:rsidR="007014EA" w:rsidRDefault="007014EA" w:rsidP="00742F50">
      <w:pPr>
        <w:pStyle w:val="FormatStandard"/>
        <w:widowControl w:val="0"/>
        <w:ind w:right="0"/>
        <w:rPr>
          <w:lang w:val="en-GB"/>
        </w:rPr>
      </w:pPr>
      <w:r>
        <w:rPr>
          <w:lang w:val="en-GB"/>
        </w:rPr>
        <w:t xml:space="preserve">Nearly </w:t>
      </w:r>
      <w:r w:rsidR="00DF0E1A">
        <w:rPr>
          <w:lang w:val="en-GB"/>
        </w:rPr>
        <w:t>70% of bean growers</w:t>
      </w:r>
      <w:r w:rsidR="00CD495B">
        <w:rPr>
          <w:lang w:val="en-GB"/>
        </w:rPr>
        <w:t xml:space="preserve"> surveyed </w:t>
      </w:r>
      <w:r w:rsidR="00DF0E1A">
        <w:rPr>
          <w:lang w:val="en-GB"/>
        </w:rPr>
        <w:t xml:space="preserve">said they </w:t>
      </w:r>
      <w:r w:rsidR="00B64BF3">
        <w:rPr>
          <w:lang w:val="en-GB"/>
        </w:rPr>
        <w:t xml:space="preserve">are considering the </w:t>
      </w:r>
      <w:r w:rsidR="00DF0E1A">
        <w:rPr>
          <w:lang w:val="en-GB"/>
        </w:rPr>
        <w:t xml:space="preserve">use </w:t>
      </w:r>
      <w:r w:rsidR="00B64BF3">
        <w:rPr>
          <w:lang w:val="en-GB"/>
        </w:rPr>
        <w:t xml:space="preserve">of </w:t>
      </w:r>
      <w:r>
        <w:rPr>
          <w:lang w:val="en-GB"/>
        </w:rPr>
        <w:t>Signum</w:t>
      </w:r>
      <w:r w:rsidR="00276D3E">
        <w:rPr>
          <w:rFonts w:cs="Arial"/>
          <w:lang w:val="en-GB"/>
        </w:rPr>
        <w:t>®</w:t>
      </w:r>
      <w:r>
        <w:rPr>
          <w:lang w:val="en-GB"/>
        </w:rPr>
        <w:t xml:space="preserve"> </w:t>
      </w:r>
      <w:r w:rsidR="00DF0E1A">
        <w:rPr>
          <w:lang w:val="en-GB"/>
        </w:rPr>
        <w:t>in their crops</w:t>
      </w:r>
      <w:r>
        <w:rPr>
          <w:lang w:val="en-GB"/>
        </w:rPr>
        <w:t xml:space="preserve">.  For a </w:t>
      </w:r>
      <w:r w:rsidR="00DF0E1A">
        <w:rPr>
          <w:lang w:val="en-GB"/>
        </w:rPr>
        <w:t xml:space="preserve">third of </w:t>
      </w:r>
      <w:r>
        <w:rPr>
          <w:lang w:val="en-GB"/>
        </w:rPr>
        <w:t>the</w:t>
      </w:r>
      <w:r w:rsidR="00CD495B">
        <w:rPr>
          <w:lang w:val="en-GB"/>
        </w:rPr>
        <w:t>se</w:t>
      </w:r>
      <w:r>
        <w:rPr>
          <w:lang w:val="en-GB"/>
        </w:rPr>
        <w:t xml:space="preserve"> </w:t>
      </w:r>
      <w:r w:rsidR="00DF0E1A">
        <w:rPr>
          <w:lang w:val="en-GB"/>
        </w:rPr>
        <w:t>growers</w:t>
      </w:r>
      <w:r w:rsidR="00AA2519">
        <w:rPr>
          <w:lang w:val="en-GB"/>
        </w:rPr>
        <w:t>,</w:t>
      </w:r>
      <w:r>
        <w:rPr>
          <w:lang w:val="en-GB"/>
        </w:rPr>
        <w:t xml:space="preserve"> </w:t>
      </w:r>
      <w:r w:rsidR="00DF0E1A">
        <w:rPr>
          <w:lang w:val="en-GB"/>
        </w:rPr>
        <w:t xml:space="preserve">this year </w:t>
      </w:r>
      <w:r w:rsidR="00B64BF3">
        <w:rPr>
          <w:lang w:val="en-GB"/>
        </w:rPr>
        <w:t>would</w:t>
      </w:r>
      <w:r w:rsidR="00DF0E1A">
        <w:rPr>
          <w:lang w:val="en-GB"/>
        </w:rPr>
        <w:t xml:space="preserve"> be the</w:t>
      </w:r>
      <w:r w:rsidR="00AA2519">
        <w:rPr>
          <w:lang w:val="en-GB"/>
        </w:rPr>
        <w:t>ir</w:t>
      </w:r>
      <w:r w:rsidR="00DF0E1A">
        <w:rPr>
          <w:lang w:val="en-GB"/>
        </w:rPr>
        <w:t xml:space="preserve"> first using </w:t>
      </w:r>
      <w:r w:rsidR="00AA2519">
        <w:rPr>
          <w:lang w:val="en-GB"/>
        </w:rPr>
        <w:t>the product</w:t>
      </w:r>
      <w:r w:rsidR="00DF0E1A">
        <w:rPr>
          <w:lang w:val="en-GB"/>
        </w:rPr>
        <w:t xml:space="preserve">. </w:t>
      </w:r>
    </w:p>
    <w:p w14:paraId="20465DAF" w14:textId="055FC3FD" w:rsidR="007014EA" w:rsidRDefault="007014EA" w:rsidP="00742F50">
      <w:pPr>
        <w:pStyle w:val="FormatStandard"/>
        <w:widowControl w:val="0"/>
        <w:ind w:right="0"/>
        <w:rPr>
          <w:lang w:val="en-GB"/>
        </w:rPr>
      </w:pPr>
      <w:r>
        <w:rPr>
          <w:lang w:val="en-GB"/>
        </w:rPr>
        <w:t xml:space="preserve">“It comes as no surprise,” says Dr Herold.  “Signum is the go-to product for chocolate spot control and conditions </w:t>
      </w:r>
      <w:r w:rsidR="006A7FB4">
        <w:rPr>
          <w:lang w:val="en-GB"/>
        </w:rPr>
        <w:t xml:space="preserve">have been </w:t>
      </w:r>
      <w:r>
        <w:rPr>
          <w:lang w:val="en-GB"/>
        </w:rPr>
        <w:t>ripe for the disease.”</w:t>
      </w:r>
    </w:p>
    <w:p w14:paraId="1F204F01" w14:textId="45EE7B34" w:rsidR="00AA2519" w:rsidRDefault="00AA2519" w:rsidP="007014EA">
      <w:pPr>
        <w:pStyle w:val="FormatStandard"/>
        <w:widowControl w:val="0"/>
        <w:ind w:right="0"/>
        <w:jc w:val="both"/>
        <w:rPr>
          <w:lang w:val="en-GB"/>
        </w:rPr>
      </w:pPr>
      <w:r>
        <w:rPr>
          <w:lang w:val="en-GB"/>
        </w:rPr>
        <w:t xml:space="preserve">“Unlike rust, chocolate spot thrives in wetter, cooler </w:t>
      </w:r>
      <w:r w:rsidR="00C34C95">
        <w:rPr>
          <w:lang w:val="en-GB"/>
        </w:rPr>
        <w:t>conditions</w:t>
      </w:r>
      <w:r>
        <w:rPr>
          <w:lang w:val="en-GB"/>
        </w:rPr>
        <w:t>,” she says.  “At one of our trials sites, yesterday (25</w:t>
      </w:r>
      <w:r w:rsidRPr="00AA2519">
        <w:rPr>
          <w:vertAlign w:val="superscript"/>
          <w:lang w:val="en-GB"/>
        </w:rPr>
        <w:t>th</w:t>
      </w:r>
      <w:r>
        <w:rPr>
          <w:lang w:val="en-GB"/>
        </w:rPr>
        <w:t xml:space="preserve"> May) I saw </w:t>
      </w:r>
      <w:r w:rsidR="00C34C95">
        <w:rPr>
          <w:lang w:val="en-GB"/>
        </w:rPr>
        <w:t>disease development</w:t>
      </w:r>
      <w:r>
        <w:rPr>
          <w:lang w:val="en-GB"/>
        </w:rPr>
        <w:t xml:space="preserve"> with easily 5-10% of </w:t>
      </w:r>
      <w:r w:rsidRPr="00552879">
        <w:rPr>
          <w:lang w:val="en-GB"/>
        </w:rPr>
        <w:t xml:space="preserve">leaf area covered in spots </w:t>
      </w:r>
      <w:r>
        <w:rPr>
          <w:lang w:val="en-GB"/>
        </w:rPr>
        <w:t>in the bottom of the crop</w:t>
      </w:r>
      <w:r w:rsidR="00F71D13">
        <w:rPr>
          <w:lang w:val="en-GB"/>
        </w:rPr>
        <w:t xml:space="preserve"> so t</w:t>
      </w:r>
      <w:r>
        <w:rPr>
          <w:lang w:val="en-GB"/>
        </w:rPr>
        <w:t>here is plenty of inoculum around.”</w:t>
      </w:r>
    </w:p>
    <w:p w14:paraId="612A0148" w14:textId="2C50A6BD" w:rsidR="000E6AD1" w:rsidRDefault="00AA2519" w:rsidP="00742F50">
      <w:pPr>
        <w:pStyle w:val="FormatStandard"/>
        <w:widowControl w:val="0"/>
        <w:ind w:right="0"/>
        <w:rPr>
          <w:lang w:val="en-GB"/>
        </w:rPr>
      </w:pPr>
      <w:r>
        <w:rPr>
          <w:lang w:val="en-GB"/>
        </w:rPr>
        <w:t>A</w:t>
      </w:r>
      <w:r w:rsidR="007014EA">
        <w:rPr>
          <w:lang w:val="en-GB"/>
        </w:rPr>
        <w:t xml:space="preserve">gronomist and </w:t>
      </w:r>
      <w:r w:rsidR="004348AF">
        <w:rPr>
          <w:lang w:val="en-GB"/>
        </w:rPr>
        <w:t>arable</w:t>
      </w:r>
      <w:r w:rsidR="007014EA">
        <w:rPr>
          <w:lang w:val="en-GB"/>
        </w:rPr>
        <w:t xml:space="preserve"> manager of the </w:t>
      </w:r>
      <w:proofErr w:type="spellStart"/>
      <w:r w:rsidR="007014EA">
        <w:rPr>
          <w:lang w:val="en-GB"/>
        </w:rPr>
        <w:t>Coolmore</w:t>
      </w:r>
      <w:r w:rsidR="004348AF">
        <w:rPr>
          <w:lang w:val="en-GB"/>
        </w:rPr>
        <w:t>’s</w:t>
      </w:r>
      <w:proofErr w:type="spellEnd"/>
      <w:r w:rsidR="007014EA">
        <w:rPr>
          <w:lang w:val="en-GB"/>
        </w:rPr>
        <w:t xml:space="preserve"> </w:t>
      </w:r>
      <w:r w:rsidR="00F71D13">
        <w:rPr>
          <w:lang w:val="en-GB"/>
        </w:rPr>
        <w:t>2,000ha arable enterprise</w:t>
      </w:r>
      <w:r w:rsidR="007014EA">
        <w:rPr>
          <w:lang w:val="en-GB"/>
        </w:rPr>
        <w:t xml:space="preserve">, </w:t>
      </w:r>
      <w:r>
        <w:rPr>
          <w:lang w:val="en-GB"/>
        </w:rPr>
        <w:t>Tony Nugent agrees</w:t>
      </w:r>
      <w:r w:rsidR="00276D3E">
        <w:rPr>
          <w:lang w:val="en-GB"/>
        </w:rPr>
        <w:t>.</w:t>
      </w:r>
      <w:r>
        <w:rPr>
          <w:lang w:val="en-GB"/>
        </w:rPr>
        <w:t xml:space="preserve"> </w:t>
      </w:r>
    </w:p>
    <w:p w14:paraId="7F61ADB6" w14:textId="44F28100" w:rsidR="00C21F85" w:rsidRDefault="00AA2519" w:rsidP="00742F50">
      <w:pPr>
        <w:pStyle w:val="FormatStandard"/>
        <w:widowControl w:val="0"/>
        <w:ind w:right="0"/>
        <w:rPr>
          <w:lang w:val="en-GB"/>
        </w:rPr>
      </w:pPr>
      <w:r>
        <w:rPr>
          <w:lang w:val="en-GB"/>
        </w:rPr>
        <w:t>“It</w:t>
      </w:r>
      <w:r w:rsidR="006A7FB4">
        <w:rPr>
          <w:lang w:val="en-GB"/>
        </w:rPr>
        <w:t xml:space="preserve"> was </w:t>
      </w:r>
      <w:r>
        <w:rPr>
          <w:lang w:val="en-GB"/>
        </w:rPr>
        <w:t xml:space="preserve">a cool May and we’ve had plenty of rain so the chocolate spot pressure is quite high. </w:t>
      </w:r>
      <w:r w:rsidR="00CD495B">
        <w:rPr>
          <w:lang w:val="en-GB"/>
        </w:rPr>
        <w:t>We</w:t>
      </w:r>
      <w:r>
        <w:rPr>
          <w:lang w:val="en-GB"/>
        </w:rPr>
        <w:t xml:space="preserve"> don’t want to be chasing disease so</w:t>
      </w:r>
      <w:r w:rsidR="00CD495B">
        <w:rPr>
          <w:lang w:val="en-GB"/>
        </w:rPr>
        <w:t>,</w:t>
      </w:r>
      <w:r>
        <w:rPr>
          <w:lang w:val="en-GB"/>
        </w:rPr>
        <w:t xml:space="preserve"> as we’re approaching early to mid-flower</w:t>
      </w:r>
      <w:r w:rsidR="00CD495B">
        <w:rPr>
          <w:lang w:val="en-GB"/>
        </w:rPr>
        <w:t>,</w:t>
      </w:r>
      <w:r>
        <w:rPr>
          <w:lang w:val="en-GB"/>
        </w:rPr>
        <w:t xml:space="preserve"> we’ll be </w:t>
      </w:r>
      <w:r w:rsidR="00CD495B">
        <w:rPr>
          <w:lang w:val="en-GB"/>
        </w:rPr>
        <w:t xml:space="preserve">getting </w:t>
      </w:r>
      <w:r>
        <w:rPr>
          <w:lang w:val="en-GB"/>
        </w:rPr>
        <w:t>our fungicide on.  It’s about protecting the leaf.</w:t>
      </w:r>
    </w:p>
    <w:p w14:paraId="238EF920" w14:textId="60F15E70" w:rsidR="00CD495B" w:rsidRDefault="00F71D13" w:rsidP="00F71D13">
      <w:pPr>
        <w:pStyle w:val="FormatStandard"/>
        <w:widowControl w:val="0"/>
        <w:ind w:right="0"/>
        <w:jc w:val="both"/>
        <w:rPr>
          <w:lang w:val="en-GB"/>
        </w:rPr>
      </w:pPr>
      <w:r>
        <w:rPr>
          <w:lang w:val="en-GB"/>
        </w:rPr>
        <w:lastRenderedPageBreak/>
        <w:t>“I tend to like lower water volumes rates but go on with 200l/ha with Sign</w:t>
      </w:r>
      <w:r w:rsidR="00F25C79">
        <w:rPr>
          <w:lang w:val="en-GB"/>
        </w:rPr>
        <w:t>um</w:t>
      </w:r>
      <w:r>
        <w:rPr>
          <w:lang w:val="en-GB"/>
        </w:rPr>
        <w:t xml:space="preserve">; in comparison with </w:t>
      </w:r>
      <w:r w:rsidR="00CD495B">
        <w:rPr>
          <w:lang w:val="en-GB"/>
        </w:rPr>
        <w:t>our</w:t>
      </w:r>
      <w:r>
        <w:rPr>
          <w:lang w:val="en-GB"/>
        </w:rPr>
        <w:t xml:space="preserve"> other </w:t>
      </w:r>
      <w:proofErr w:type="gramStart"/>
      <w:r>
        <w:rPr>
          <w:lang w:val="en-GB"/>
        </w:rPr>
        <w:t>crops</w:t>
      </w:r>
      <w:proofErr w:type="gramEnd"/>
      <w:r>
        <w:rPr>
          <w:lang w:val="en-GB"/>
        </w:rPr>
        <w:t xml:space="preserve"> it’s a small area and I like to ensure we get good coverage</w:t>
      </w:r>
      <w:r w:rsidR="00CD495B">
        <w:rPr>
          <w:lang w:val="en-GB"/>
        </w:rPr>
        <w:t xml:space="preserve">,” he says.  </w:t>
      </w:r>
    </w:p>
    <w:p w14:paraId="0B6E803B" w14:textId="4E4977BD" w:rsidR="00F71D13" w:rsidRDefault="000E6AD1" w:rsidP="00F71D13">
      <w:pPr>
        <w:pStyle w:val="FormatStandard"/>
        <w:widowControl w:val="0"/>
        <w:ind w:right="0"/>
        <w:jc w:val="both"/>
        <w:rPr>
          <w:lang w:val="en-GB"/>
        </w:rPr>
      </w:pPr>
      <w:r>
        <w:rPr>
          <w:lang w:val="en-GB"/>
        </w:rPr>
        <w:t>Mr Nugent</w:t>
      </w:r>
      <w:r w:rsidR="00CD495B">
        <w:rPr>
          <w:lang w:val="en-GB"/>
        </w:rPr>
        <w:t xml:space="preserve"> also recommends keeping </w:t>
      </w:r>
      <w:r w:rsidR="00F71D13">
        <w:rPr>
          <w:lang w:val="en-GB"/>
        </w:rPr>
        <w:t>forward speeds down at around 12-14km/hr, depending on nozzle choice</w:t>
      </w:r>
      <w:r w:rsidR="00CD495B">
        <w:rPr>
          <w:lang w:val="en-GB"/>
        </w:rPr>
        <w:t xml:space="preserve">.  He uses either </w:t>
      </w:r>
      <w:r w:rsidR="00F71D13">
        <w:rPr>
          <w:lang w:val="en-GB"/>
        </w:rPr>
        <w:t xml:space="preserve">04 or 05 low-drift nozzles. </w:t>
      </w:r>
      <w:r w:rsidR="00CD495B">
        <w:rPr>
          <w:lang w:val="en-GB"/>
        </w:rPr>
        <w:t>“</w:t>
      </w:r>
      <w:r w:rsidR="00F71D13">
        <w:rPr>
          <w:lang w:val="en-GB"/>
        </w:rPr>
        <w:t>W</w:t>
      </w:r>
      <w:r w:rsidR="00CD495B">
        <w:rPr>
          <w:lang w:val="en-GB"/>
        </w:rPr>
        <w:t>e</w:t>
      </w:r>
      <w:r w:rsidR="00F71D13">
        <w:rPr>
          <w:lang w:val="en-GB"/>
        </w:rPr>
        <w:t xml:space="preserve"> can probably go a little faster with the 05 nozzles but really</w:t>
      </w:r>
      <w:r w:rsidR="00CD495B">
        <w:rPr>
          <w:lang w:val="en-GB"/>
        </w:rPr>
        <w:t>, we’re</w:t>
      </w:r>
      <w:r w:rsidR="00F71D13">
        <w:rPr>
          <w:lang w:val="en-GB"/>
        </w:rPr>
        <w:t xml:space="preserve"> try to keep speeds down to get that coverage.</w:t>
      </w:r>
      <w:r w:rsidR="00CD495B">
        <w:rPr>
          <w:lang w:val="en-GB"/>
        </w:rPr>
        <w:t>”</w:t>
      </w:r>
    </w:p>
    <w:p w14:paraId="6388F451" w14:textId="19F095D8" w:rsidR="00CD495B" w:rsidRDefault="00F71D13" w:rsidP="00CD495B">
      <w:pPr>
        <w:pStyle w:val="FormatStandard"/>
        <w:widowControl w:val="0"/>
        <w:ind w:right="0"/>
        <w:jc w:val="both"/>
        <w:rPr>
          <w:lang w:val="en-GB"/>
        </w:rPr>
      </w:pPr>
      <w:r>
        <w:rPr>
          <w:lang w:val="en-GB"/>
        </w:rPr>
        <w:t xml:space="preserve">250ha of Tony’s acreage is down to beans. </w:t>
      </w:r>
      <w:r w:rsidR="00CD495B">
        <w:rPr>
          <w:lang w:val="en-GB"/>
        </w:rPr>
        <w:t xml:space="preserve">“We tend to invest in crops. Having spent money on seed and herbicides, it would be madness to let chocolate spot and rust run riot in the </w:t>
      </w:r>
      <w:r w:rsidR="00276D3E">
        <w:rPr>
          <w:lang w:val="en-GB"/>
        </w:rPr>
        <w:t>beans,</w:t>
      </w:r>
      <w:r w:rsidR="00CD495B">
        <w:rPr>
          <w:lang w:val="en-GB"/>
        </w:rPr>
        <w:t>”</w:t>
      </w:r>
      <w:r w:rsidR="00276D3E">
        <w:rPr>
          <w:lang w:val="en-GB"/>
        </w:rPr>
        <w:t xml:space="preserve"> he says.</w:t>
      </w:r>
    </w:p>
    <w:p w14:paraId="0B46F05E" w14:textId="5875F9FD" w:rsidR="00FD3714" w:rsidRPr="00A4734A" w:rsidRDefault="00FD3714" w:rsidP="00CD495B">
      <w:pPr>
        <w:pStyle w:val="FormatStandard"/>
        <w:widowControl w:val="0"/>
        <w:ind w:right="0"/>
        <w:jc w:val="both"/>
        <w:rPr>
          <w:lang w:val="en-GB"/>
        </w:rPr>
      </w:pPr>
      <w:r>
        <w:rPr>
          <w:lang w:val="en-GB"/>
        </w:rPr>
        <w:t xml:space="preserve">“Last year, I went on early.  There wasn’t much disease about beforehand and there certainly wasn’t any after. The season was generally quite dry, with not much rain until August.  Being dry, it was probably more of a year </w:t>
      </w:r>
      <w:r w:rsidR="00276D3E">
        <w:rPr>
          <w:lang w:val="en-GB"/>
        </w:rPr>
        <w:t xml:space="preserve">for rust </w:t>
      </w:r>
      <w:r>
        <w:rPr>
          <w:lang w:val="en-GB"/>
        </w:rPr>
        <w:t>but still</w:t>
      </w:r>
      <w:r w:rsidR="00276D3E">
        <w:rPr>
          <w:lang w:val="en-GB"/>
        </w:rPr>
        <w:t>,</w:t>
      </w:r>
      <w:r>
        <w:rPr>
          <w:lang w:val="en-GB"/>
        </w:rPr>
        <w:t xml:space="preserve"> there was nothing on our beans.”</w:t>
      </w:r>
    </w:p>
    <w:p w14:paraId="3D91DA24" w14:textId="4D0E92D0" w:rsidR="000E6AD1" w:rsidRDefault="00FD3714" w:rsidP="00CD495B">
      <w:pPr>
        <w:pStyle w:val="FormatStandard"/>
        <w:widowControl w:val="0"/>
        <w:ind w:right="0"/>
        <w:rPr>
          <w:lang w:val="en-GB"/>
        </w:rPr>
      </w:pPr>
      <w:r>
        <w:rPr>
          <w:lang w:val="en-GB"/>
        </w:rPr>
        <w:t>A</w:t>
      </w:r>
      <w:r w:rsidR="000E6AD1">
        <w:rPr>
          <w:lang w:val="en-GB"/>
        </w:rPr>
        <w:t xml:space="preserve"> significant proportion of pea growers</w:t>
      </w:r>
      <w:r>
        <w:rPr>
          <w:lang w:val="en-GB"/>
        </w:rPr>
        <w:t xml:space="preserve"> are</w:t>
      </w:r>
      <w:r w:rsidR="000E6AD1">
        <w:rPr>
          <w:lang w:val="en-GB"/>
        </w:rPr>
        <w:t xml:space="preserve"> also turning to Signum to control disease.  “</w:t>
      </w:r>
      <w:r>
        <w:rPr>
          <w:lang w:val="en-GB"/>
        </w:rPr>
        <w:t xml:space="preserve">Though </w:t>
      </w:r>
      <w:r w:rsidR="000E6AD1">
        <w:rPr>
          <w:lang w:val="en-GB"/>
        </w:rPr>
        <w:t>I’ve not seen many pea crops in flower yet</w:t>
      </w:r>
      <w:r>
        <w:rPr>
          <w:lang w:val="en-GB"/>
        </w:rPr>
        <w:t>, the</w:t>
      </w:r>
      <w:r w:rsidR="000E6AD1">
        <w:rPr>
          <w:lang w:val="en-GB"/>
        </w:rPr>
        <w:t xml:space="preserve"> high potential for both botrytis and sclerotinia,</w:t>
      </w:r>
      <w:r>
        <w:rPr>
          <w:lang w:val="en-GB"/>
        </w:rPr>
        <w:t xml:space="preserve"> means</w:t>
      </w:r>
      <w:r w:rsidR="000E6AD1">
        <w:rPr>
          <w:lang w:val="en-GB"/>
        </w:rPr>
        <w:t xml:space="preserve"> it</w:t>
      </w:r>
      <w:r>
        <w:rPr>
          <w:lang w:val="en-GB"/>
        </w:rPr>
        <w:t xml:space="preserve"> i</w:t>
      </w:r>
      <w:r w:rsidR="000E6AD1">
        <w:rPr>
          <w:lang w:val="en-GB"/>
        </w:rPr>
        <w:t>s</w:t>
      </w:r>
      <w:r>
        <w:rPr>
          <w:lang w:val="en-GB"/>
        </w:rPr>
        <w:t xml:space="preserve"> important</w:t>
      </w:r>
      <w:r w:rsidR="000E6AD1">
        <w:rPr>
          <w:lang w:val="en-GB"/>
        </w:rPr>
        <w:t xml:space="preserve"> to keep a close eye on crops, especially if we continue to have these damper conditions</w:t>
      </w:r>
      <w:r w:rsidR="00276D3E">
        <w:rPr>
          <w:lang w:val="en-GB"/>
        </w:rPr>
        <w:t>,</w:t>
      </w:r>
      <w:r w:rsidR="000E6AD1">
        <w:rPr>
          <w:lang w:val="en-GB"/>
        </w:rPr>
        <w:t>”</w:t>
      </w:r>
      <w:r w:rsidR="00276D3E">
        <w:rPr>
          <w:lang w:val="en-GB"/>
        </w:rPr>
        <w:t xml:space="preserve"> says Dr Herold.</w:t>
      </w:r>
    </w:p>
    <w:p w14:paraId="32F9080C" w14:textId="63A5071B" w:rsidR="00552879" w:rsidRDefault="000E6AD1" w:rsidP="00CD495B">
      <w:pPr>
        <w:pStyle w:val="FormatStandard"/>
        <w:widowControl w:val="0"/>
        <w:ind w:right="0"/>
        <w:rPr>
          <w:lang w:val="en-GB"/>
        </w:rPr>
      </w:pPr>
      <w:r>
        <w:rPr>
          <w:lang w:val="en-GB"/>
        </w:rPr>
        <w:t>“Application advice for Signum in peas is similar</w:t>
      </w:r>
      <w:r w:rsidR="00552879">
        <w:rPr>
          <w:lang w:val="en-GB"/>
        </w:rPr>
        <w:t xml:space="preserve"> to beans</w:t>
      </w:r>
      <w:r>
        <w:rPr>
          <w:lang w:val="en-GB"/>
        </w:rPr>
        <w:t xml:space="preserve">, though as peas </w:t>
      </w:r>
      <w:r w:rsidR="00276D3E">
        <w:rPr>
          <w:lang w:val="en-GB"/>
        </w:rPr>
        <w:t>tend to be shorter</w:t>
      </w:r>
      <w:r>
        <w:rPr>
          <w:lang w:val="en-GB"/>
        </w:rPr>
        <w:t>,</w:t>
      </w:r>
      <w:r w:rsidR="00CD495B">
        <w:rPr>
          <w:lang w:val="en-GB"/>
        </w:rPr>
        <w:t xml:space="preserve"> nozzle choice isn’t as important.  </w:t>
      </w:r>
    </w:p>
    <w:p w14:paraId="5A1DFA4E" w14:textId="15CB7CB3" w:rsidR="00552879" w:rsidRDefault="00552879" w:rsidP="00CD495B">
      <w:pPr>
        <w:pStyle w:val="FormatStandard"/>
        <w:widowControl w:val="0"/>
        <w:ind w:right="0"/>
        <w:rPr>
          <w:lang w:val="en-GB"/>
        </w:rPr>
      </w:pPr>
      <w:r>
        <w:rPr>
          <w:lang w:val="en-GB"/>
        </w:rPr>
        <w:t>“</w:t>
      </w:r>
      <w:r w:rsidR="00CD495B">
        <w:rPr>
          <w:lang w:val="en-GB"/>
        </w:rPr>
        <w:t>With</w:t>
      </w:r>
      <w:r>
        <w:rPr>
          <w:lang w:val="en-GB"/>
        </w:rPr>
        <w:t xml:space="preserve"> botrytis </w:t>
      </w:r>
      <w:r w:rsidR="000E6AD1">
        <w:rPr>
          <w:lang w:val="en-GB"/>
        </w:rPr>
        <w:t xml:space="preserve">you’re </w:t>
      </w:r>
      <w:r>
        <w:rPr>
          <w:lang w:val="en-GB"/>
        </w:rPr>
        <w:t xml:space="preserve">also aiming at a different </w:t>
      </w:r>
      <w:r w:rsidR="000E6AD1">
        <w:rPr>
          <w:lang w:val="en-GB"/>
        </w:rPr>
        <w:t>target</w:t>
      </w:r>
      <w:r>
        <w:rPr>
          <w:lang w:val="en-GB"/>
        </w:rPr>
        <w:t xml:space="preserve"> -</w:t>
      </w:r>
      <w:r w:rsidR="000E6AD1">
        <w:rPr>
          <w:lang w:val="en-GB"/>
        </w:rPr>
        <w:t xml:space="preserve"> the petals rather than </w:t>
      </w:r>
      <w:r>
        <w:rPr>
          <w:lang w:val="en-GB"/>
        </w:rPr>
        <w:t xml:space="preserve">the lower leaves.  </w:t>
      </w:r>
      <w:r w:rsidR="00CD495B">
        <w:rPr>
          <w:lang w:val="en-GB"/>
        </w:rPr>
        <w:t>In high-risk years, we do</w:t>
      </w:r>
      <w:r w:rsidR="000E6AD1">
        <w:rPr>
          <w:lang w:val="en-GB"/>
        </w:rPr>
        <w:t xml:space="preserve"> recommend two applications.  </w:t>
      </w:r>
      <w:r w:rsidR="00CD495B">
        <w:rPr>
          <w:lang w:val="en-GB"/>
        </w:rPr>
        <w:t>Once at the beginning of flowering and again 10-14 days later at mid-flowering</w:t>
      </w:r>
      <w:r>
        <w:rPr>
          <w:lang w:val="en-GB"/>
        </w:rPr>
        <w:t xml:space="preserve">.  </w:t>
      </w:r>
    </w:p>
    <w:p w14:paraId="5A779F1D" w14:textId="58085456" w:rsidR="00FD3714" w:rsidRDefault="00FD3714" w:rsidP="00CD495B">
      <w:pPr>
        <w:pStyle w:val="FormatStandard"/>
        <w:widowControl w:val="0"/>
        <w:ind w:right="0"/>
        <w:rPr>
          <w:lang w:val="en-GB"/>
        </w:rPr>
      </w:pPr>
      <w:r>
        <w:rPr>
          <w:lang w:val="en-GB"/>
        </w:rPr>
        <w:t>“Whichever crop you’re growing, or indeed disease you’re targeting, keep application rates up.  If you don’t, you may not achieve the protection you’re aiming for.”</w:t>
      </w:r>
    </w:p>
    <w:p w14:paraId="1208D4E3" w14:textId="77777777" w:rsidR="00C064B8" w:rsidRDefault="00C064B8" w:rsidP="00C064B8">
      <w:pPr>
        <w:spacing w:after="200" w:line="360" w:lineRule="auto"/>
      </w:pPr>
    </w:p>
    <w:p w14:paraId="77DBB08C" w14:textId="77777777" w:rsidR="00C064B8" w:rsidRDefault="00C064B8" w:rsidP="00C064B8">
      <w:pPr>
        <w:pStyle w:val="FormatStandard"/>
        <w:widowControl w:val="0"/>
        <w:ind w:right="0"/>
        <w:jc w:val="both"/>
        <w:rPr>
          <w:lang w:val="en-US"/>
        </w:rPr>
      </w:pPr>
      <w:r>
        <w:rPr>
          <w:b/>
          <w:noProof/>
          <w:sz w:val="20"/>
          <w:szCs w:val="20"/>
          <w:lang w:val="en-US"/>
        </w:rPr>
        <w:t xml:space="preserve">Receive the latest press releases from BASF via WhatsApp on your smartphone or tablet. Register for our news service at </w:t>
      </w:r>
      <w:hyperlink r:id="rId11" w:history="1">
        <w:r>
          <w:rPr>
            <w:rStyle w:val="Hyperlink"/>
            <w:b/>
            <w:noProof/>
            <w:sz w:val="20"/>
            <w:szCs w:val="20"/>
            <w:lang w:val="en-US"/>
          </w:rPr>
          <w:t>basf.com/whatsapp-news</w:t>
        </w:r>
      </w:hyperlink>
      <w:r>
        <w:rPr>
          <w:b/>
          <w:noProof/>
          <w:sz w:val="20"/>
          <w:szCs w:val="20"/>
          <w:lang w:val="en-US"/>
        </w:rPr>
        <w:t>.</w:t>
      </w:r>
    </w:p>
    <w:p w14:paraId="110913F1" w14:textId="77777777" w:rsidR="00D23319" w:rsidRPr="00D23319" w:rsidRDefault="00D23319" w:rsidP="00D23319">
      <w:pPr>
        <w:spacing w:line="360" w:lineRule="auto"/>
        <w:jc w:val="both"/>
        <w:rPr>
          <w:rFonts w:cs="Arial"/>
          <w:b/>
          <w:bCs/>
          <w:lang w:val="en-US"/>
        </w:rPr>
      </w:pPr>
      <w:r w:rsidRPr="00D23319">
        <w:rPr>
          <w:rFonts w:cs="Arial"/>
          <w:b/>
          <w:bCs/>
          <w:lang w:val="en-US"/>
        </w:rPr>
        <w:t>About BASF</w:t>
      </w:r>
    </w:p>
    <w:p w14:paraId="6CA8AAC6" w14:textId="77777777" w:rsidR="007741B3" w:rsidRDefault="007741B3" w:rsidP="00C66ACE">
      <w:pPr>
        <w:spacing w:line="360" w:lineRule="auto"/>
        <w:jc w:val="both"/>
        <w:rPr>
          <w:rStyle w:val="eop"/>
          <w:rFonts w:cs="Arial"/>
          <w:color w:val="000000"/>
          <w:shd w:val="clear" w:color="auto" w:fill="FFFFFF"/>
        </w:rPr>
      </w:pPr>
      <w:bookmarkStart w:id="0" w:name="_Hlk514423900"/>
      <w:r>
        <w:rPr>
          <w:rStyle w:val="normaltextrun"/>
          <w:rFonts w:cs="Arial"/>
          <w:color w:val="000000"/>
          <w:shd w:val="clear" w:color="auto" w:fill="FFFFFF"/>
          <w:lang w:val="en-US"/>
        </w:rPr>
        <w:lastRenderedPageBreak/>
        <w:t>At BASF, we create chemistry for a sustainable future. We combine economic success with environmental protection and social responsibility. More than 117,000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€59 billion in 2019. BASF shares are traded on the stock exchange in Frankfurt (BAS) and as American Depositary Receipts (BASFY) in the U.S. Further information at </w:t>
      </w:r>
      <w:hyperlink r:id="rId12" w:tgtFrame="_blank" w:history="1">
        <w:r>
          <w:rPr>
            <w:rStyle w:val="normaltextrun"/>
            <w:rFonts w:cs="Arial"/>
            <w:color w:val="000000"/>
            <w:u w:val="single"/>
            <w:shd w:val="clear" w:color="auto" w:fill="FFFFFF"/>
            <w:lang w:val="en-US"/>
          </w:rPr>
          <w:t>www.basf.com</w:t>
        </w:r>
      </w:hyperlink>
      <w:r>
        <w:rPr>
          <w:rStyle w:val="normaltextrun"/>
          <w:rFonts w:cs="Arial"/>
          <w:color w:val="000000"/>
          <w:shd w:val="clear" w:color="auto" w:fill="FFFFFF"/>
          <w:lang w:val="en-US"/>
        </w:rPr>
        <w:t>.</w:t>
      </w:r>
      <w:r>
        <w:rPr>
          <w:rStyle w:val="eop"/>
          <w:rFonts w:cs="Arial"/>
          <w:color w:val="000000"/>
          <w:shd w:val="clear" w:color="auto" w:fill="FFFFFF"/>
        </w:rPr>
        <w:t> </w:t>
      </w:r>
    </w:p>
    <w:p w14:paraId="787D5D61" w14:textId="77777777" w:rsidR="007741B3" w:rsidRDefault="007741B3" w:rsidP="00C66ACE">
      <w:pPr>
        <w:spacing w:line="360" w:lineRule="auto"/>
        <w:jc w:val="both"/>
        <w:rPr>
          <w:rStyle w:val="eop"/>
          <w:rFonts w:cs="Arial"/>
          <w:color w:val="000000"/>
          <w:shd w:val="clear" w:color="auto" w:fill="FFFFFF"/>
        </w:rPr>
      </w:pPr>
    </w:p>
    <w:p w14:paraId="776A4A15" w14:textId="1DAC5D20" w:rsidR="00C66ACE" w:rsidRPr="00896D67" w:rsidRDefault="00C66ACE" w:rsidP="00C66ACE">
      <w:pPr>
        <w:spacing w:line="360" w:lineRule="auto"/>
        <w:jc w:val="both"/>
        <w:rPr>
          <w:rFonts w:cs="Arial"/>
          <w:b/>
          <w:lang w:val="en-US"/>
        </w:rPr>
      </w:pPr>
      <w:r w:rsidRPr="00896D67">
        <w:rPr>
          <w:rFonts w:cs="Arial"/>
          <w:b/>
          <w:lang w:val="en-US"/>
        </w:rPr>
        <w:t>About BASF’s Agricultural Solutions division</w:t>
      </w:r>
    </w:p>
    <w:bookmarkEnd w:id="0"/>
    <w:p w14:paraId="43A9116C" w14:textId="0058EA96" w:rsidR="00C66ACE" w:rsidRPr="00547A84" w:rsidRDefault="00547A84" w:rsidP="00C66ACE">
      <w:pPr>
        <w:pStyle w:val="Default"/>
        <w:spacing w:after="200" w:line="360" w:lineRule="auto"/>
        <w:jc w:val="both"/>
        <w:rPr>
          <w:sz w:val="20"/>
          <w:szCs w:val="20"/>
          <w:lang w:val="en-US"/>
        </w:rPr>
      </w:pPr>
      <w:r w:rsidRPr="00547A84">
        <w:rPr>
          <w:sz w:val="20"/>
          <w:szCs w:val="20"/>
          <w:shd w:val="clear" w:color="auto" w:fill="F8F8F8"/>
        </w:rPr>
        <w:t>At  BASF,  we  create  chemistry  for  a  sustainable  future.  We  combine  economic  success  with  environmental protection and social responsibility. More than 117,000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€59 billionin    2019. BASF shares are traded on the stock exchange in Frankfurt (BAS) and as American Depositary Receipts (BASFY) in the U.S. Further information at www.basf.com.</w:t>
      </w:r>
    </w:p>
    <w:p w14:paraId="298CA508" w14:textId="39CBEC7D" w:rsidR="001E656E" w:rsidRDefault="001E656E" w:rsidP="001E656E">
      <w:pPr>
        <w:pStyle w:val="BoilerplateText"/>
        <w:widowControl w:val="0"/>
        <w:ind w:right="0"/>
        <w:jc w:val="both"/>
        <w:rPr>
          <w:lang w:val="en-US"/>
        </w:rPr>
      </w:pPr>
    </w:p>
    <w:p w14:paraId="30F3B37D" w14:textId="77777777" w:rsidR="0012613B" w:rsidRPr="00276D3E" w:rsidRDefault="0012613B" w:rsidP="0012613B">
      <w:pPr>
        <w:shd w:val="clear" w:color="auto" w:fill="FFFFFF"/>
        <w:spacing w:after="200" w:line="293" w:lineRule="atLeast"/>
        <w:rPr>
          <w:rFonts w:asciiTheme="minorHAnsi" w:hAnsiTheme="minorHAnsi" w:cstheme="minorHAnsi"/>
          <w:b/>
          <w:bCs/>
          <w:color w:val="FF0000"/>
        </w:rPr>
      </w:pPr>
      <w:r w:rsidRPr="00276D3E">
        <w:rPr>
          <w:rFonts w:asciiTheme="minorHAnsi" w:hAnsiTheme="minorHAnsi" w:cstheme="minorHAnsi"/>
          <w:b/>
          <w:bCs/>
          <w:color w:val="FF0000"/>
        </w:rPr>
        <w:t>Disclaimer</w:t>
      </w:r>
    </w:p>
    <w:p w14:paraId="5502D607" w14:textId="52985084" w:rsidR="00276D3E" w:rsidRPr="00276D3E" w:rsidRDefault="00276D3E" w:rsidP="00276D3E">
      <w:pPr>
        <w:pStyle w:val="NormalWeb"/>
        <w:rPr>
          <w:rFonts w:asciiTheme="minorHAnsi" w:eastAsiaTheme="minorHAnsi" w:hAnsiTheme="minorHAnsi" w:cstheme="minorHAnsi"/>
          <w:color w:val="FF0000"/>
          <w:sz w:val="20"/>
          <w:szCs w:val="20"/>
          <w:lang w:val="de-DE" w:eastAsia="en-US"/>
        </w:rPr>
      </w:pPr>
      <w:r w:rsidRPr="00276D3E">
        <w:rPr>
          <w:rFonts w:asciiTheme="minorHAnsi" w:eastAsiaTheme="minorHAnsi" w:hAnsiTheme="minorHAnsi" w:cstheme="minorHAnsi"/>
          <w:color w:val="FF0000"/>
          <w:sz w:val="20"/>
          <w:szCs w:val="20"/>
          <w:lang w:val="de-DE" w:eastAsia="en-US"/>
        </w:rPr>
        <w:t xml:space="preserve">Use plant protection products safely. Always read the label and product information before use. For further product information including warning phrases and symbols refer to </w:t>
      </w:r>
      <w:hyperlink r:id="rId13" w:tgtFrame="_blank" w:tooltip="http://www.agricentre.basf.co.uk" w:history="1">
        <w:r w:rsidRPr="00276D3E">
          <w:rPr>
            <w:rFonts w:asciiTheme="minorHAnsi" w:eastAsiaTheme="minorHAnsi" w:hAnsiTheme="minorHAnsi" w:cstheme="minorHAnsi"/>
            <w:color w:val="FF0000"/>
            <w:sz w:val="20"/>
            <w:szCs w:val="20"/>
            <w:lang w:val="de-DE" w:eastAsia="en-US"/>
          </w:rPr>
          <w:t>www.agricentre.basf.co.uk</w:t>
        </w:r>
      </w:hyperlink>
      <w:r w:rsidRPr="00276D3E">
        <w:rPr>
          <w:rFonts w:asciiTheme="minorHAnsi" w:eastAsiaTheme="minorHAnsi" w:hAnsiTheme="minorHAnsi" w:cstheme="minorHAnsi"/>
          <w:color w:val="FF0000"/>
          <w:sz w:val="20"/>
          <w:szCs w:val="20"/>
          <w:lang w:val="de-DE" w:eastAsia="en-US"/>
        </w:rPr>
        <w:t xml:space="preserve">. </w:t>
      </w:r>
      <w:r w:rsidRPr="00276D3E">
        <w:rPr>
          <w:rFonts w:asciiTheme="minorHAnsi" w:eastAsiaTheme="minorHAnsi" w:hAnsiTheme="minorHAnsi" w:cstheme="minorHAnsi"/>
          <w:b/>
          <w:bCs/>
          <w:color w:val="FF0000"/>
          <w:sz w:val="20"/>
          <w:szCs w:val="20"/>
          <w:lang w:val="de-DE" w:eastAsia="en-US"/>
        </w:rPr>
        <w:t xml:space="preserve">For further information, please do not hesitate to contact your local BASF Agronomy Manager or the BASF Technical Services Hotline: 0845 602 2553. </w:t>
      </w:r>
    </w:p>
    <w:p w14:paraId="68D9A069" w14:textId="59E9DF8C" w:rsidR="00276D3E" w:rsidRPr="00276D3E" w:rsidRDefault="00276D3E" w:rsidP="00276D3E">
      <w:pPr>
        <w:pStyle w:val="NormalWeb"/>
        <w:rPr>
          <w:rFonts w:asciiTheme="minorHAnsi" w:eastAsiaTheme="minorHAnsi" w:hAnsiTheme="minorHAnsi" w:cstheme="minorHAnsi"/>
          <w:b/>
          <w:bCs/>
          <w:color w:val="FF0000"/>
          <w:sz w:val="20"/>
          <w:szCs w:val="20"/>
          <w:lang w:val="de-DE" w:eastAsia="en-US"/>
        </w:rPr>
      </w:pPr>
      <w:r w:rsidRPr="00276D3E">
        <w:rPr>
          <w:rFonts w:asciiTheme="minorHAnsi" w:eastAsiaTheme="minorHAnsi" w:hAnsiTheme="minorHAnsi" w:cstheme="minorHAnsi"/>
          <w:color w:val="FF0000"/>
          <w:sz w:val="20"/>
          <w:szCs w:val="20"/>
          <w:lang w:val="de-DE" w:eastAsia="en-US"/>
        </w:rPr>
        <w:t xml:space="preserve">Signum® </w:t>
      </w:r>
      <w:r w:rsidRPr="00B504FF">
        <w:rPr>
          <w:rFonts w:asciiTheme="minorHAnsi" w:eastAsiaTheme="minorHAnsi" w:hAnsiTheme="minorHAnsi" w:cstheme="minorHAnsi"/>
          <w:color w:val="FF0000"/>
          <w:sz w:val="20"/>
          <w:szCs w:val="20"/>
          <w:lang w:val="de-DE" w:eastAsia="en-US"/>
        </w:rPr>
        <w:t>contains boscalid and pyraclostrobin</w:t>
      </w:r>
      <w:r w:rsidRPr="00276D3E">
        <w:rPr>
          <w:rFonts w:asciiTheme="minorHAnsi" w:eastAsiaTheme="minorHAnsi" w:hAnsiTheme="minorHAnsi" w:cstheme="minorHAnsi"/>
          <w:color w:val="FF0000"/>
          <w:sz w:val="20"/>
          <w:szCs w:val="20"/>
          <w:lang w:val="de-DE" w:eastAsia="en-US"/>
        </w:rPr>
        <w:t>. Signum® is a registered trademark of BASF. © BASF 2021. All rights reserved.</w:t>
      </w:r>
    </w:p>
    <w:p w14:paraId="0036DAAB" w14:textId="77777777" w:rsidR="006101F2" w:rsidRPr="003A2732" w:rsidRDefault="006101F2" w:rsidP="00586192">
      <w:pPr>
        <w:spacing w:after="200" w:line="360" w:lineRule="auto"/>
      </w:pPr>
    </w:p>
    <w:sectPr w:rsidR="006101F2" w:rsidRPr="003A2732" w:rsidSect="00E9407E">
      <w:headerReference w:type="even" r:id="rId14"/>
      <w:headerReference w:type="default" r:id="rId15"/>
      <w:footerReference w:type="even" r:id="rId16"/>
      <w:footerReference w:type="default" r:id="rId17"/>
      <w:headerReference w:type="first" r:id="rId18"/>
      <w:footerReference w:type="first" r:id="rId19"/>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8DEA4" w14:textId="77777777" w:rsidR="006B2E1D" w:rsidRDefault="006B2E1D" w:rsidP="00B35193">
      <w:r>
        <w:separator/>
      </w:r>
    </w:p>
  </w:endnote>
  <w:endnote w:type="continuationSeparator" w:id="0">
    <w:p w14:paraId="7FB2E7E0" w14:textId="77777777" w:rsidR="006B2E1D" w:rsidRDefault="006B2E1D"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2185" w14:textId="77777777" w:rsidR="00A83CD2" w:rsidRDefault="00A83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E874E" w14:textId="7B6BB2D8" w:rsidR="00096F49" w:rsidRDefault="00B64BF3">
    <w:pPr>
      <w:pStyle w:val="Footer"/>
    </w:pPr>
    <w:r>
      <w:rPr>
        <w:noProof/>
      </w:rPr>
      <mc:AlternateContent>
        <mc:Choice Requires="wps">
          <w:drawing>
            <wp:anchor distT="0" distB="0" distL="114300" distR="114300" simplePos="0" relativeHeight="295140864" behindDoc="0" locked="0" layoutInCell="0" allowOverlap="1" wp14:anchorId="6DB8F962" wp14:editId="17F586C9">
              <wp:simplePos x="0" y="0"/>
              <wp:positionH relativeFrom="page">
                <wp:posOffset>0</wp:posOffset>
              </wp:positionH>
              <wp:positionV relativeFrom="page">
                <wp:posOffset>10234930</wp:posOffset>
              </wp:positionV>
              <wp:extent cx="7560310" cy="266700"/>
              <wp:effectExtent l="0" t="0" r="0" b="0"/>
              <wp:wrapNone/>
              <wp:docPr id="1" name="MSIPCMa4c5421e9e1e2a44be63670f" descr="{&quot;HashCode&quot;:208298749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CB91CF" w14:textId="65408F53" w:rsidR="00B64BF3" w:rsidRPr="00B64BF3" w:rsidRDefault="00B64BF3" w:rsidP="00B64BF3">
                          <w:pPr>
                            <w:jc w:val="center"/>
                            <w:rPr>
                              <w:rFonts w:cs="Arial"/>
                              <w:color w:val="000000"/>
                            </w:rPr>
                          </w:pPr>
                          <w:r w:rsidRPr="00B64BF3">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B8F962" id="_x0000_t202" coordsize="21600,21600" o:spt="202" path="m,l,21600r21600,l21600,xe">
              <v:stroke joinstyle="miter"/>
              <v:path gradientshapeok="t" o:connecttype="rect"/>
            </v:shapetype>
            <v:shape id="MSIPCMa4c5421e9e1e2a44be63670f" o:spid="_x0000_s1026" type="#_x0000_t202" alt="{&quot;HashCode&quot;:2082987499,&quot;Height&quot;:841.0,&quot;Width&quot;:595.0,&quot;Placement&quot;:&quot;Footer&quot;,&quot;Index&quot;:&quot;Primary&quot;,&quot;Section&quot;:1,&quot;Top&quot;:0.0,&quot;Left&quot;:0.0}" style="position:absolute;margin-left:0;margin-top:805.9pt;width:595.3pt;height:21pt;z-index:2951408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eaqrAIAAEYFAAAOAAAAZHJzL2Uyb0RvYy54bWysVF9v0zAQf0fiO1h+4AmWpEu7NiydSlFh&#10;UrdV6tCeXcdpIiU+z3bXFMR35+y43Rg8IV7s8/2/39358qprG/IktKlB5jQ5iykRkkNRy21Ov90v&#10;PowpMZbJgjUgRU4PwtCr6ds3l3uViQFU0BRCE3QiTbZXOa2sVVkUGV6JlpkzUEKisATdMotPvY0K&#10;zfbovW2iQRyPoj3oQmngwhjkfu6FdOr9l6Xg9q4sjbCkySnmZv2p/blxZzS9ZNlWM1XVPKTB/iGL&#10;ltUSg55cfWaWkZ2u/3DV1lyDgdKecWgjKMuaC18DVpPEr6pZV0wJXwuCY9QJJvP/3PLbp5UmdYG9&#10;o0SyFlt0s75ezW9YyofpIBETkYgBS9ONGJ2PLuKSkkIYjgj+ePe4A/vxKzPVHArRv7JBPB5Mxhfp&#10;ZPI+yEW9rWyQjlOckCB4qAtbBf5wMjzxVw3johXyaNOrLACs0D0dHFzLQnTBQX+tdN0yffhNa40j&#10;gLMZ9JJgew8qcOJT4KUojzGR+dONxl6ZDBFaK8TIdp+gczAFvkGm63hX6tbd2EuCchyyw2mwRGcJ&#10;R+bFcBSfJyjiKBuMEEc/edGztdLGfhHQEkfkVGPWfp7Y09JYjIiqRxUXTMKibho/vI0k+5yOzoex&#10;NzhJ0KKRaOhq6HN1lO02XShgA8UB69LQL4VRfFFj8CUzdsU0bgHmi5tt7/AoG8AgEChKKtDf/8Z3&#10;+jicKKVkj1uVU/O4Y1pQ0lxLHNtJkqZuDf0DCf2Suzly5a6dAy4sjiRm5Umna5sjWWpoH3DxZy4a&#10;ipjkGDOnmyM5t/hCAX4cXMxmnsaFU8wu5Vpx59rB6CC97x6YVgF3ix27hePesewV/L1u34DZzkJZ&#10;+944YHs0A964rL5l4WNxv8HLt9d6/v6mvwAAAP//AwBQSwMEFAAGAAgAAAAhAIOyjyvfAAAACwEA&#10;AA8AAABkcnMvZG93bnJldi54bWxMj81OwzAQhO9IvIO1SNyoEyhRG+JUCMQFCSEK4uzEm58mXkex&#10;2yZv380Jjjszmp0v2022FyccfetIQbyKQCCVzrRUK/j5frvbgPBBk9G9I1Qwo4ddfn2V6dS4M33h&#10;aR9qwSXkU62gCWFIpfRlg1b7lRuQ2KvcaHXgc6ylGfWZy20v76MokVa3xB8aPeBLg2W3P1oF689t&#10;UclDZw8f8/s8t131+1pUSt3eTM9PIAJO4S8My3yeDjlvKtyRjBe9AgYJrCZxzASLH2+jBESxaI8P&#10;G5B5Jv8z5BcAAAD//wMAUEsBAi0AFAAGAAgAAAAhALaDOJL+AAAA4QEAABMAAAAAAAAAAAAAAAAA&#10;AAAAAFtDb250ZW50X1R5cGVzXS54bWxQSwECLQAUAAYACAAAACEAOP0h/9YAAACUAQAACwAAAAAA&#10;AAAAAAAAAAAvAQAAX3JlbHMvLnJlbHNQSwECLQAUAAYACAAAACEA303mqqwCAABGBQAADgAAAAAA&#10;AAAAAAAAAAAuAgAAZHJzL2Uyb0RvYy54bWxQSwECLQAUAAYACAAAACEAg7KPK98AAAALAQAADwAA&#10;AAAAAAAAAAAAAAAGBQAAZHJzL2Rvd25yZXYueG1sUEsFBgAAAAAEAAQA8wAAABIGAAAAAA==&#10;" o:allowincell="f" filled="f" stroked="f" strokeweight=".5pt">
              <v:fill o:detectmouseclick="t"/>
              <v:textbox inset=",0,,0">
                <w:txbxContent>
                  <w:p w14:paraId="5BCB91CF" w14:textId="65408F53" w:rsidR="00B64BF3" w:rsidRPr="00B64BF3" w:rsidRDefault="00B64BF3" w:rsidP="00B64BF3">
                    <w:pPr>
                      <w:jc w:val="center"/>
                      <w:rPr>
                        <w:rFonts w:cs="Arial"/>
                        <w:color w:val="000000"/>
                      </w:rPr>
                    </w:pPr>
                    <w:r w:rsidRPr="00B64BF3">
                      <w:rPr>
                        <w:rFonts w:cs="Arial"/>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61F320CA" w:rsidR="0022699A" w:rsidRDefault="00B64BF3">
    <w:pPr>
      <w:pStyle w:val="Footer"/>
      <w:rPr>
        <w:noProof/>
      </w:rPr>
    </w:pPr>
    <w:r>
      <w:rPr>
        <w:noProof/>
        <w:lang w:val="en-US"/>
      </w:rPr>
      <mc:AlternateContent>
        <mc:Choice Requires="wps">
          <w:drawing>
            <wp:anchor distT="0" distB="0" distL="114300" distR="114300" simplePos="0" relativeHeight="295141888" behindDoc="0" locked="0" layoutInCell="0" allowOverlap="1" wp14:anchorId="473DDD7E" wp14:editId="0FD33FCA">
              <wp:simplePos x="0" y="0"/>
              <wp:positionH relativeFrom="page">
                <wp:posOffset>0</wp:posOffset>
              </wp:positionH>
              <wp:positionV relativeFrom="page">
                <wp:posOffset>10234930</wp:posOffset>
              </wp:positionV>
              <wp:extent cx="7560310" cy="266700"/>
              <wp:effectExtent l="0" t="0" r="0" b="0"/>
              <wp:wrapNone/>
              <wp:docPr id="2" name="MSIPCMfab64e17989869f1b0191b7e" descr="{&quot;HashCode&quot;:208298749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3011A1" w14:textId="14CD6326" w:rsidR="00B64BF3" w:rsidRPr="00B64BF3" w:rsidRDefault="00B64BF3" w:rsidP="00B64BF3">
                          <w:pPr>
                            <w:jc w:val="center"/>
                            <w:rPr>
                              <w:rFonts w:cs="Arial"/>
                              <w:color w:val="000000"/>
                            </w:rPr>
                          </w:pPr>
                          <w:r w:rsidRPr="00B64BF3">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3DDD7E" id="_x0000_t202" coordsize="21600,21600" o:spt="202" path="m,l,21600r21600,l21600,xe">
              <v:stroke joinstyle="miter"/>
              <v:path gradientshapeok="t" o:connecttype="rect"/>
            </v:shapetype>
            <v:shape id="MSIPCMfab64e17989869f1b0191b7e" o:spid="_x0000_s1027" type="#_x0000_t202" alt="{&quot;HashCode&quot;:2082987499,&quot;Height&quot;:841.0,&quot;Width&quot;:595.0,&quot;Placement&quot;:&quot;Footer&quot;,&quot;Index&quot;:&quot;FirstPage&quot;,&quot;Section&quot;:1,&quot;Top&quot;:0.0,&quot;Left&quot;:0.0}" style="position:absolute;margin-left:0;margin-top:805.9pt;width:595.3pt;height:21pt;z-index:2951418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0qysgIAAE8FAAAOAAAAZHJzL2Uyb0RvYy54bWysVE1v2zAMvQ/YfxB02Gmr7TRx4qxOkaXI&#10;ViBtA6RDz7IsxQZsSZWUxt2w/z5KltOi22nYxaZIih+Pj7q47NoGPTFtailynJzFGDFBZVmLfY6/&#10;368/zTAyloiSNFKwHD8zgy8X799dHNWcjWQlm5JpBEGEmR9Vjitr1TyKDK1YS8yZVEyAkUvdEgtH&#10;vY9KTY4QvW2iURyn0VHqUmlJmTGgveqNeOHjc86ovePcMIuaHENt1n+1/xbuGy0uyHyviapqGsog&#10;/1BFS2oBSU+hrogl6KDrP0K1NdXSSG7PqGwjyXlNme8BukniN93sKqKY7wXAMeoEk/l/Yent01aj&#10;uszxCCNBWhjRze56u7rhpEjHLJlms2yWZjwp4iRLiinDqGSGAoI/PzwepP38jZhqJUvWn+ajeDbK&#10;ZtNxln0MdlbvKxusszEwJBge6tJWQT/JJif9tiGUtUwMd3qXtZSW6V4OAa5FyboQIDjV2tgt2Ydi&#10;gt8OSADsDJ5J0N5LFTTxKfWG8SErKH85chyVmQNGOwUo2e6L7IDkg96A0s2847p1f5gmAjvQ7PlE&#10;LdZZREE5naTxeQImCrZRmk5jz73o5baC2r8y2SIn5FhD1Z5R5GljLFQCroOLSybkum4aT99GoGOO&#10;0/NJ7C+cLHCjEXDR9dDX6iTbFZ0f+KmPQpbP0J6W/XYYRdcOyA1xYGpYBygbVtzewYc3EnLJIGFU&#10;Sf3jb3rnDywFK0ZHWK8cm8cD0UCf5loAf7NkPHb76A8g6NfaYtCKQ7uSsLkJPCKKetH52mYQuZbt&#10;A7wAS5cNTERQyJnjYhBXFk5ggBeEsuXSy7B5itiN2CnqQjs0HbL33QPRKsBvYXC3clhAMn8zhd63&#10;n8PyYCWv/Ygcvj2aAXbYWj+58MK4Z+H12Xu9vIOL3wAAAP//AwBQSwMEFAAGAAgAAAAhAIOyjyvf&#10;AAAACwEAAA8AAABkcnMvZG93bnJldi54bWxMj81OwzAQhO9IvIO1SNyoEyhRG+JUCMQFCSEK4uzE&#10;m58mXkex2yZv380Jjjszmp0v2022FyccfetIQbyKQCCVzrRUK/j5frvbgPBBk9G9I1Qwo4ddfn2V&#10;6dS4M33haR9qwSXkU62gCWFIpfRlg1b7lRuQ2KvcaHXgc6ylGfWZy20v76MokVa3xB8aPeBLg2W3&#10;P1oF689tUclDZw8f8/s8t131+1pUSt3eTM9PIAJO4S8My3yeDjlvKtyRjBe9AgYJrCZxzASLH2+j&#10;BESxaI8PG5B5Jv8z5BcAAAD//wMAUEsBAi0AFAAGAAgAAAAhALaDOJL+AAAA4QEAABMAAAAAAAAA&#10;AAAAAAAAAAAAAFtDb250ZW50X1R5cGVzXS54bWxQSwECLQAUAAYACAAAACEAOP0h/9YAAACUAQAA&#10;CwAAAAAAAAAAAAAAAAAvAQAAX3JlbHMvLnJlbHNQSwECLQAUAAYACAAAACEAg8tKsrICAABPBQAA&#10;DgAAAAAAAAAAAAAAAAAuAgAAZHJzL2Uyb0RvYy54bWxQSwECLQAUAAYACAAAACEAg7KPK98AAAAL&#10;AQAADwAAAAAAAAAAAAAAAAAMBQAAZHJzL2Rvd25yZXYueG1sUEsFBgAAAAAEAAQA8wAAABgGAAAA&#10;AA==&#10;" o:allowincell="f" filled="f" stroked="f" strokeweight=".5pt">
              <v:fill o:detectmouseclick="t"/>
              <v:textbox inset=",0,,0">
                <w:txbxContent>
                  <w:p w14:paraId="743011A1" w14:textId="14CD6326" w:rsidR="00B64BF3" w:rsidRPr="00B64BF3" w:rsidRDefault="00B64BF3" w:rsidP="00B64BF3">
                    <w:pPr>
                      <w:jc w:val="center"/>
                      <w:rPr>
                        <w:rFonts w:cs="Arial"/>
                        <w:color w:val="000000"/>
                      </w:rPr>
                    </w:pPr>
                    <w:r w:rsidRPr="00B64BF3">
                      <w:rPr>
                        <w:rFonts w:cs="Arial"/>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CEC5A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47AFD235" w:rsidR="00E653F2" w:rsidRPr="00F7176C" w:rsidRDefault="00471A6B" w:rsidP="00E653F2">
          <w:pPr>
            <w:shd w:val="solid" w:color="FFFFFF" w:fill="FFFFFF"/>
            <w:spacing w:line="240" w:lineRule="exact"/>
            <w:rPr>
              <w:color w:val="808080"/>
              <w:sz w:val="18"/>
              <w:szCs w:val="18"/>
              <w:lang w:val="en-US"/>
            </w:rPr>
          </w:pPr>
          <w:r>
            <w:rPr>
              <w:color w:val="808080"/>
              <w:sz w:val="18"/>
              <w:szCs w:val="18"/>
              <w:lang w:val="en-US"/>
            </w:rPr>
            <w:t xml:space="preserve">BASF </w:t>
          </w:r>
          <w:r w:rsidR="00E653F2" w:rsidRPr="00F7176C">
            <w:rPr>
              <w:color w:val="808080"/>
              <w:sz w:val="18"/>
              <w:szCs w:val="18"/>
              <w:lang w:val="en-US"/>
            </w:rPr>
            <w:t>Media Relations</w:t>
          </w:r>
        </w:p>
        <w:p w14:paraId="220F7005" w14:textId="64A4357E" w:rsidR="00096F49" w:rsidRDefault="00096F49" w:rsidP="00E653F2">
          <w:pPr>
            <w:shd w:val="solid" w:color="FFFFFF" w:fill="FFFFFF"/>
            <w:spacing w:line="240" w:lineRule="exact"/>
            <w:rPr>
              <w:color w:val="808080"/>
              <w:sz w:val="18"/>
              <w:szCs w:val="18"/>
              <w:lang w:val="en-US"/>
            </w:rPr>
          </w:pPr>
          <w:r>
            <w:rPr>
              <w:color w:val="808080"/>
              <w:sz w:val="18"/>
              <w:szCs w:val="18"/>
              <w:lang w:val="en-US"/>
            </w:rPr>
            <w:t>Name</w:t>
          </w:r>
          <w:r w:rsidR="00471A6B">
            <w:rPr>
              <w:color w:val="808080"/>
              <w:sz w:val="18"/>
              <w:szCs w:val="18"/>
              <w:lang w:val="en-US"/>
            </w:rPr>
            <w:t xml:space="preserve"> (BASF Contact)</w:t>
          </w:r>
          <w:r>
            <w:rPr>
              <w:color w:val="808080"/>
              <w:sz w:val="18"/>
              <w:szCs w:val="18"/>
              <w:lang w:val="en-US"/>
            </w:rPr>
            <w:t>:</w:t>
          </w:r>
        </w:p>
        <w:p w14:paraId="5D58072E" w14:textId="58C798FB"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Phone</w:t>
          </w:r>
          <w:r w:rsidR="00096F49">
            <w:rPr>
              <w:color w:val="808080"/>
              <w:sz w:val="18"/>
              <w:szCs w:val="18"/>
              <w:lang w:val="en-US"/>
            </w:rPr>
            <w:t>:</w:t>
          </w:r>
        </w:p>
        <w:p w14:paraId="151853E5" w14:textId="596551D3" w:rsidR="00E653F2" w:rsidRPr="00F7176C" w:rsidRDefault="00096F49" w:rsidP="00E653F2">
          <w:pPr>
            <w:tabs>
              <w:tab w:val="left" w:pos="983"/>
            </w:tabs>
            <w:spacing w:line="240" w:lineRule="exact"/>
            <w:ind w:right="454"/>
            <w:rPr>
              <w:rFonts w:eastAsia="Calibri" w:cs="Times New Roman"/>
              <w:color w:val="808080"/>
              <w:sz w:val="18"/>
              <w:szCs w:val="18"/>
            </w:rPr>
          </w:pPr>
          <w:r>
            <w:rPr>
              <w:color w:val="808080"/>
              <w:sz w:val="18"/>
              <w:szCs w:val="18"/>
            </w:rPr>
            <w:t>Email:</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6785A6FA"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w:t>
          </w:r>
          <w:r w:rsidR="00471A6B">
            <w:rPr>
              <w:rFonts w:eastAsia="Calibri" w:cs="Times New Roman"/>
              <w:color w:val="808080"/>
              <w:sz w:val="18"/>
              <w:szCs w:val="18"/>
              <w:lang w:val="en-US"/>
            </w:rPr>
            <w:t>ane Craigie Marketing</w:t>
          </w:r>
        </w:p>
        <w:p w14:paraId="3B770F56" w14:textId="3F2020C8" w:rsidR="00E653F2"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(JCM Contact)</w:t>
          </w:r>
        </w:p>
        <w:p w14:paraId="27326536" w14:textId="445168C1" w:rsidR="00471A6B"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w:t>
          </w:r>
        </w:p>
        <w:p w14:paraId="022C9B98" w14:textId="6D9539B0" w:rsidR="00471A6B" w:rsidRPr="00F7176C"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w:t>
          </w:r>
        </w:p>
        <w:p w14:paraId="61942EBB" w14:textId="72248EFE" w:rsidR="00E653F2" w:rsidRPr="00F7176C" w:rsidRDefault="00E653F2" w:rsidP="00E653F2">
          <w:pPr>
            <w:rPr>
              <w:rFonts w:eastAsia="Calibri" w:cs="Times New Roman"/>
              <w:color w:val="808080"/>
              <w:sz w:val="18"/>
              <w:szCs w:val="18"/>
              <w:lang w:val="en-US"/>
            </w:rPr>
          </w:pP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6B2E1D"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A90C46" w:rsidRPr="00A84B6E" w:rsidRDefault="006B2E1D"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2AFB1" w14:textId="77777777" w:rsidR="006B2E1D" w:rsidRDefault="006B2E1D" w:rsidP="00B35193">
      <w:r>
        <w:separator/>
      </w:r>
    </w:p>
  </w:footnote>
  <w:footnote w:type="continuationSeparator" w:id="0">
    <w:p w14:paraId="3EBBE899" w14:textId="77777777" w:rsidR="006B2E1D" w:rsidRDefault="006B2E1D"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51FF3" w14:textId="77777777" w:rsidR="00A83CD2" w:rsidRDefault="00A83C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2B047228"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A90C46"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uppieren 4" style="position:absolute;margin-left:0;margin-top:11.65pt;width:740.2pt;height:84.2pt;z-index:295139840;mso-position-horizontal:left;mso-position-horizontal-relative:margin;mso-height-relative:margin" coordsize="94952,10800" o:spid="_x0000_s1026" w14:anchorId="0864553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E601DA5"/>
    <w:multiLevelType w:val="hybridMultilevel"/>
    <w:tmpl w:val="8E946250"/>
    <w:lvl w:ilvl="0" w:tplc="C95E922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0"/>
    <w:lvlOverride w:ilvl="0">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7"/>
    <w:rsid w:val="00003A73"/>
    <w:rsid w:val="00034D90"/>
    <w:rsid w:val="00037B12"/>
    <w:rsid w:val="0004243A"/>
    <w:rsid w:val="000500AA"/>
    <w:rsid w:val="000544D8"/>
    <w:rsid w:val="00060167"/>
    <w:rsid w:val="00060907"/>
    <w:rsid w:val="0007173B"/>
    <w:rsid w:val="00074600"/>
    <w:rsid w:val="00096F49"/>
    <w:rsid w:val="000B655C"/>
    <w:rsid w:val="000B6C4D"/>
    <w:rsid w:val="000C0FF1"/>
    <w:rsid w:val="000D33E3"/>
    <w:rsid w:val="000D42FF"/>
    <w:rsid w:val="000D4720"/>
    <w:rsid w:val="000E1525"/>
    <w:rsid w:val="000E6AD1"/>
    <w:rsid w:val="000F0A6F"/>
    <w:rsid w:val="00104617"/>
    <w:rsid w:val="0012613B"/>
    <w:rsid w:val="00127EEB"/>
    <w:rsid w:val="0013151E"/>
    <w:rsid w:val="001374C2"/>
    <w:rsid w:val="00141495"/>
    <w:rsid w:val="001576FA"/>
    <w:rsid w:val="001854FD"/>
    <w:rsid w:val="001A356D"/>
    <w:rsid w:val="001A3BC1"/>
    <w:rsid w:val="001A58D9"/>
    <w:rsid w:val="001B3F17"/>
    <w:rsid w:val="001B6C5C"/>
    <w:rsid w:val="001D6156"/>
    <w:rsid w:val="001E283D"/>
    <w:rsid w:val="001E656E"/>
    <w:rsid w:val="001F1BD4"/>
    <w:rsid w:val="001F4592"/>
    <w:rsid w:val="001F50AF"/>
    <w:rsid w:val="001F6B67"/>
    <w:rsid w:val="0021611F"/>
    <w:rsid w:val="0022699A"/>
    <w:rsid w:val="00232036"/>
    <w:rsid w:val="0024026D"/>
    <w:rsid w:val="00261026"/>
    <w:rsid w:val="00270607"/>
    <w:rsid w:val="00271514"/>
    <w:rsid w:val="00271AF3"/>
    <w:rsid w:val="00273FDC"/>
    <w:rsid w:val="00276D3E"/>
    <w:rsid w:val="002822FC"/>
    <w:rsid w:val="002A0F11"/>
    <w:rsid w:val="002A1254"/>
    <w:rsid w:val="002D5D44"/>
    <w:rsid w:val="002E4BB5"/>
    <w:rsid w:val="002F632C"/>
    <w:rsid w:val="00301A22"/>
    <w:rsid w:val="00305C01"/>
    <w:rsid w:val="003168F0"/>
    <w:rsid w:val="00317257"/>
    <w:rsid w:val="003355ED"/>
    <w:rsid w:val="003575FA"/>
    <w:rsid w:val="00364ADF"/>
    <w:rsid w:val="003C4352"/>
    <w:rsid w:val="003D1EB0"/>
    <w:rsid w:val="003E5325"/>
    <w:rsid w:val="0040536D"/>
    <w:rsid w:val="00406ECB"/>
    <w:rsid w:val="0042444A"/>
    <w:rsid w:val="0043054B"/>
    <w:rsid w:val="004348AF"/>
    <w:rsid w:val="004436B8"/>
    <w:rsid w:val="0044522F"/>
    <w:rsid w:val="004653C7"/>
    <w:rsid w:val="00471A6B"/>
    <w:rsid w:val="00471F81"/>
    <w:rsid w:val="00472D5E"/>
    <w:rsid w:val="00486064"/>
    <w:rsid w:val="004A5C76"/>
    <w:rsid w:val="004C535C"/>
    <w:rsid w:val="004D2237"/>
    <w:rsid w:val="004D77C9"/>
    <w:rsid w:val="004E461C"/>
    <w:rsid w:val="004E5BA4"/>
    <w:rsid w:val="004E6634"/>
    <w:rsid w:val="004F0E67"/>
    <w:rsid w:val="004F1084"/>
    <w:rsid w:val="004F1D70"/>
    <w:rsid w:val="005412BA"/>
    <w:rsid w:val="00547A84"/>
    <w:rsid w:val="00552879"/>
    <w:rsid w:val="00552E57"/>
    <w:rsid w:val="0055542E"/>
    <w:rsid w:val="005770B6"/>
    <w:rsid w:val="00586192"/>
    <w:rsid w:val="00594EE6"/>
    <w:rsid w:val="005A3354"/>
    <w:rsid w:val="005A5B24"/>
    <w:rsid w:val="005B6365"/>
    <w:rsid w:val="005C0A27"/>
    <w:rsid w:val="005C285A"/>
    <w:rsid w:val="005D1C18"/>
    <w:rsid w:val="005D3C53"/>
    <w:rsid w:val="005F06CD"/>
    <w:rsid w:val="00602441"/>
    <w:rsid w:val="006101F2"/>
    <w:rsid w:val="00625780"/>
    <w:rsid w:val="0064438C"/>
    <w:rsid w:val="00654610"/>
    <w:rsid w:val="006762EC"/>
    <w:rsid w:val="00682800"/>
    <w:rsid w:val="00686186"/>
    <w:rsid w:val="006910CD"/>
    <w:rsid w:val="006A7FB4"/>
    <w:rsid w:val="006B2E1D"/>
    <w:rsid w:val="006C588B"/>
    <w:rsid w:val="006E0BF7"/>
    <w:rsid w:val="006E2860"/>
    <w:rsid w:val="006F4F44"/>
    <w:rsid w:val="006F6F6B"/>
    <w:rsid w:val="007014EA"/>
    <w:rsid w:val="00716BA6"/>
    <w:rsid w:val="007234EF"/>
    <w:rsid w:val="00723F47"/>
    <w:rsid w:val="00737511"/>
    <w:rsid w:val="00741B36"/>
    <w:rsid w:val="00742F50"/>
    <w:rsid w:val="007741B3"/>
    <w:rsid w:val="00774D67"/>
    <w:rsid w:val="00785F24"/>
    <w:rsid w:val="00796BD2"/>
    <w:rsid w:val="007A247C"/>
    <w:rsid w:val="007A62CD"/>
    <w:rsid w:val="007A7A82"/>
    <w:rsid w:val="007B7AD1"/>
    <w:rsid w:val="007C1340"/>
    <w:rsid w:val="007C3484"/>
    <w:rsid w:val="007C7B9A"/>
    <w:rsid w:val="007C7E15"/>
    <w:rsid w:val="007D010F"/>
    <w:rsid w:val="007F0DFC"/>
    <w:rsid w:val="007F4CD8"/>
    <w:rsid w:val="008061C8"/>
    <w:rsid w:val="00812DC4"/>
    <w:rsid w:val="0082683B"/>
    <w:rsid w:val="00831762"/>
    <w:rsid w:val="008349B0"/>
    <w:rsid w:val="00842A02"/>
    <w:rsid w:val="00844AB2"/>
    <w:rsid w:val="008724DF"/>
    <w:rsid w:val="008854A4"/>
    <w:rsid w:val="00887821"/>
    <w:rsid w:val="008E5526"/>
    <w:rsid w:val="009279F1"/>
    <w:rsid w:val="00930A93"/>
    <w:rsid w:val="00932C66"/>
    <w:rsid w:val="00937C87"/>
    <w:rsid w:val="00937E38"/>
    <w:rsid w:val="00942C82"/>
    <w:rsid w:val="0094429D"/>
    <w:rsid w:val="0094733F"/>
    <w:rsid w:val="00973192"/>
    <w:rsid w:val="00982642"/>
    <w:rsid w:val="00983588"/>
    <w:rsid w:val="00991BBE"/>
    <w:rsid w:val="00992660"/>
    <w:rsid w:val="009926F2"/>
    <w:rsid w:val="00994716"/>
    <w:rsid w:val="0099759F"/>
    <w:rsid w:val="009A0392"/>
    <w:rsid w:val="009C34EB"/>
    <w:rsid w:val="009C59AC"/>
    <w:rsid w:val="009D1E14"/>
    <w:rsid w:val="009E11B4"/>
    <w:rsid w:val="009E69A1"/>
    <w:rsid w:val="00A17138"/>
    <w:rsid w:val="00A30D32"/>
    <w:rsid w:val="00A3474C"/>
    <w:rsid w:val="00A41D08"/>
    <w:rsid w:val="00A64171"/>
    <w:rsid w:val="00A82094"/>
    <w:rsid w:val="00A8239B"/>
    <w:rsid w:val="00A83CD2"/>
    <w:rsid w:val="00A84B6E"/>
    <w:rsid w:val="00AA2519"/>
    <w:rsid w:val="00AA4270"/>
    <w:rsid w:val="00AA79F4"/>
    <w:rsid w:val="00AB6659"/>
    <w:rsid w:val="00AD04CA"/>
    <w:rsid w:val="00AD1D93"/>
    <w:rsid w:val="00AD3747"/>
    <w:rsid w:val="00AD6D6F"/>
    <w:rsid w:val="00AE2087"/>
    <w:rsid w:val="00AE3532"/>
    <w:rsid w:val="00AF3512"/>
    <w:rsid w:val="00B10AC1"/>
    <w:rsid w:val="00B12732"/>
    <w:rsid w:val="00B1660E"/>
    <w:rsid w:val="00B247CD"/>
    <w:rsid w:val="00B266CE"/>
    <w:rsid w:val="00B35193"/>
    <w:rsid w:val="00B5473C"/>
    <w:rsid w:val="00B64BF3"/>
    <w:rsid w:val="00B73F1A"/>
    <w:rsid w:val="00B75E06"/>
    <w:rsid w:val="00B76AAA"/>
    <w:rsid w:val="00B874A3"/>
    <w:rsid w:val="00B93230"/>
    <w:rsid w:val="00BA7643"/>
    <w:rsid w:val="00BB55D9"/>
    <w:rsid w:val="00BC5193"/>
    <w:rsid w:val="00BD07EC"/>
    <w:rsid w:val="00BD61E6"/>
    <w:rsid w:val="00BD7FA2"/>
    <w:rsid w:val="00BE2866"/>
    <w:rsid w:val="00BF5845"/>
    <w:rsid w:val="00C064B8"/>
    <w:rsid w:val="00C154E8"/>
    <w:rsid w:val="00C21F85"/>
    <w:rsid w:val="00C34C95"/>
    <w:rsid w:val="00C35050"/>
    <w:rsid w:val="00C358A5"/>
    <w:rsid w:val="00C373A4"/>
    <w:rsid w:val="00C37862"/>
    <w:rsid w:val="00C4448F"/>
    <w:rsid w:val="00C552BB"/>
    <w:rsid w:val="00C56C78"/>
    <w:rsid w:val="00C574C3"/>
    <w:rsid w:val="00C66ACE"/>
    <w:rsid w:val="00C74E99"/>
    <w:rsid w:val="00C915A5"/>
    <w:rsid w:val="00C936AB"/>
    <w:rsid w:val="00CB794E"/>
    <w:rsid w:val="00CC3DCD"/>
    <w:rsid w:val="00CD495B"/>
    <w:rsid w:val="00CE331B"/>
    <w:rsid w:val="00CE4B41"/>
    <w:rsid w:val="00CF7AAE"/>
    <w:rsid w:val="00D00966"/>
    <w:rsid w:val="00D23319"/>
    <w:rsid w:val="00D30E42"/>
    <w:rsid w:val="00D649E1"/>
    <w:rsid w:val="00D7670C"/>
    <w:rsid w:val="00D866E3"/>
    <w:rsid w:val="00DB0EA4"/>
    <w:rsid w:val="00DB30A5"/>
    <w:rsid w:val="00DB43D2"/>
    <w:rsid w:val="00DD0E21"/>
    <w:rsid w:val="00DF0E1A"/>
    <w:rsid w:val="00E02421"/>
    <w:rsid w:val="00E06C36"/>
    <w:rsid w:val="00E07EE7"/>
    <w:rsid w:val="00E2578B"/>
    <w:rsid w:val="00E3130F"/>
    <w:rsid w:val="00E35D1B"/>
    <w:rsid w:val="00E513A5"/>
    <w:rsid w:val="00E64554"/>
    <w:rsid w:val="00E653F2"/>
    <w:rsid w:val="00E9407E"/>
    <w:rsid w:val="00EB512F"/>
    <w:rsid w:val="00EC0B80"/>
    <w:rsid w:val="00EE1D35"/>
    <w:rsid w:val="00EF1D91"/>
    <w:rsid w:val="00F05EF8"/>
    <w:rsid w:val="00F170DD"/>
    <w:rsid w:val="00F25C79"/>
    <w:rsid w:val="00F536DC"/>
    <w:rsid w:val="00F67655"/>
    <w:rsid w:val="00F71D13"/>
    <w:rsid w:val="00F85599"/>
    <w:rsid w:val="00FA0FB2"/>
    <w:rsid w:val="00FA34AA"/>
    <w:rsid w:val="00FA5EC9"/>
    <w:rsid w:val="00FB27A9"/>
    <w:rsid w:val="00FC7D30"/>
    <w:rsid w:val="00FD3714"/>
    <w:rsid w:val="00FD694D"/>
    <w:rsid w:val="00FE34EC"/>
    <w:rsid w:val="1C61CAED"/>
    <w:rsid w:val="6B25D46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NormalWeb">
    <w:name w:val="Normal (Web)"/>
    <w:basedOn w:val="Normal"/>
    <w:uiPriority w:val="99"/>
    <w:semiHidden/>
    <w:unhideWhenUsed/>
    <w:rsid w:val="00CE331B"/>
    <w:pPr>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276D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869867">
      <w:bodyDiv w:val="1"/>
      <w:marLeft w:val="0"/>
      <w:marRight w:val="0"/>
      <w:marTop w:val="0"/>
      <w:marBottom w:val="0"/>
      <w:divBdr>
        <w:top w:val="none" w:sz="0" w:space="0" w:color="auto"/>
        <w:left w:val="none" w:sz="0" w:space="0" w:color="auto"/>
        <w:bottom w:val="none" w:sz="0" w:space="0" w:color="auto"/>
        <w:right w:val="none" w:sz="0" w:space="0" w:color="auto"/>
      </w:divBdr>
    </w:div>
    <w:div w:id="427427050">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78192352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512572207">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005860823">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ricentre.basf.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asf.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sf.com/whatsapp-new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C00556-F69C-459D-90FF-D2A5A256FB82}">
  <ds:schemaRefs>
    <ds:schemaRef ds:uri="http://schemas.openxmlformats.org/officeDocument/2006/bibliography"/>
  </ds:schemaRefs>
</ds:datastoreItem>
</file>

<file path=customXml/itemProps2.xml><?xml version="1.0" encoding="utf-8"?>
<ds:datastoreItem xmlns:ds="http://schemas.openxmlformats.org/officeDocument/2006/customXml" ds:itemID="{FF3FC8ED-9784-4F9C-B2FA-D002B30C6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D4483C-21EB-42CA-87FB-D17D95DDCD0A}">
  <ds:schemaRefs>
    <ds:schemaRef ds:uri="http://schemas.microsoft.com/office/2006/metadata/properties"/>
    <ds:schemaRef ds:uri="http://schemas.microsoft.com/office/infopath/2007/PartnerControls"/>
    <ds:schemaRef ds:uri="ba6c1b53-23dd-4e60-899e-25a5748f1f6a"/>
  </ds:schemaRefs>
</ds:datastoreItem>
</file>

<file path=customXml/itemProps4.xml><?xml version="1.0" encoding="utf-8"?>
<ds:datastoreItem xmlns:ds="http://schemas.openxmlformats.org/officeDocument/2006/customXml" ds:itemID="{316214B0-3824-4F0F-8ECB-2DD5FE3F81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nr</cp:lastModifiedBy>
  <cp:revision>2</cp:revision>
  <cp:lastPrinted>2017-08-25T13:00:00Z</cp:lastPrinted>
  <dcterms:created xsi:type="dcterms:W3CDTF">2021-06-01T16:40:00Z</dcterms:created>
  <dcterms:modified xsi:type="dcterms:W3CDTF">2021-06-01T16:40:00Z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MSIP_Label_c8c00982-80e1-41e6-a03a-12f4ca954faf_Enabled">
    <vt:lpwstr>True</vt:lpwstr>
  </property>
  <property fmtid="{D5CDD505-2E9C-101B-9397-08002B2CF9AE}" pid="5" name="MSIP_Label_c8c00982-80e1-41e6-a03a-12f4ca954faf_SiteId">
    <vt:lpwstr>ecaa386b-c8df-4ce0-ad01-740cbdb5ba55</vt:lpwstr>
  </property>
  <property fmtid="{D5CDD505-2E9C-101B-9397-08002B2CF9AE}" pid="6" name="MSIP_Label_c8c00982-80e1-41e6-a03a-12f4ca954faf_Owner">
    <vt:lpwstr>KitcheJa@BASFAD.BASF.NET</vt:lpwstr>
  </property>
  <property fmtid="{D5CDD505-2E9C-101B-9397-08002B2CF9AE}" pid="7" name="MSIP_Label_c8c00982-80e1-41e6-a03a-12f4ca954faf_SetDate">
    <vt:lpwstr>2021-06-01T09:44:29.9186170Z</vt:lpwstr>
  </property>
  <property fmtid="{D5CDD505-2E9C-101B-9397-08002B2CF9AE}" pid="8" name="MSIP_Label_c8c00982-80e1-41e6-a03a-12f4ca954faf_Name">
    <vt:lpwstr>Internal</vt:lpwstr>
  </property>
  <property fmtid="{D5CDD505-2E9C-101B-9397-08002B2CF9AE}" pid="9" name="MSIP_Label_c8c00982-80e1-41e6-a03a-12f4ca954faf_Application">
    <vt:lpwstr>Microsoft Azure Information Protection</vt:lpwstr>
  </property>
  <property fmtid="{D5CDD505-2E9C-101B-9397-08002B2CF9AE}" pid="10" name="MSIP_Label_c8c00982-80e1-41e6-a03a-12f4ca954faf_ActionId">
    <vt:lpwstr>93707b0f-e703-49f9-9682-b1296b102464</vt:lpwstr>
  </property>
  <property fmtid="{D5CDD505-2E9C-101B-9397-08002B2CF9AE}" pid="11" name="MSIP_Label_c8c00982-80e1-41e6-a03a-12f4ca954faf_Extended_MSFT_Method">
    <vt:lpwstr>Automatic</vt:lpwstr>
  </property>
  <property fmtid="{D5CDD505-2E9C-101B-9397-08002B2CF9AE}" pid="12" name="MSIP_Label_06530cf4-8573-4c29-a912-bbcdac835909_Enabled">
    <vt:lpwstr>True</vt:lpwstr>
  </property>
  <property fmtid="{D5CDD505-2E9C-101B-9397-08002B2CF9AE}" pid="13" name="MSIP_Label_06530cf4-8573-4c29-a912-bbcdac835909_SiteId">
    <vt:lpwstr>ecaa386b-c8df-4ce0-ad01-740cbdb5ba55</vt:lpwstr>
  </property>
  <property fmtid="{D5CDD505-2E9C-101B-9397-08002B2CF9AE}" pid="14" name="MSIP_Label_06530cf4-8573-4c29-a912-bbcdac835909_Owner">
    <vt:lpwstr>KitcheJa@BASFAD.BASF.NET</vt:lpwstr>
  </property>
  <property fmtid="{D5CDD505-2E9C-101B-9397-08002B2CF9AE}" pid="15" name="MSIP_Label_06530cf4-8573-4c29-a912-bbcdac835909_SetDate">
    <vt:lpwstr>2021-06-01T09:44:29.9186170Z</vt:lpwstr>
  </property>
  <property fmtid="{D5CDD505-2E9C-101B-9397-08002B2CF9AE}" pid="16" name="MSIP_Label_06530cf4-8573-4c29-a912-bbcdac835909_Name">
    <vt:lpwstr>Unprotected</vt:lpwstr>
  </property>
  <property fmtid="{D5CDD505-2E9C-101B-9397-08002B2CF9AE}" pid="17" name="MSIP_Label_06530cf4-8573-4c29-a912-bbcdac835909_Application">
    <vt:lpwstr>Microsoft Azure Information Protection</vt:lpwstr>
  </property>
  <property fmtid="{D5CDD505-2E9C-101B-9397-08002B2CF9AE}" pid="18" name="MSIP_Label_06530cf4-8573-4c29-a912-bbcdac835909_ActionId">
    <vt:lpwstr>93707b0f-e703-49f9-9682-b1296b102464</vt:lpwstr>
  </property>
  <property fmtid="{D5CDD505-2E9C-101B-9397-08002B2CF9AE}" pid="19" name="MSIP_Label_06530cf4-8573-4c29-a912-bbcdac835909_Parent">
    <vt:lpwstr>c8c00982-80e1-41e6-a03a-12f4ca954faf</vt:lpwstr>
  </property>
  <property fmtid="{D5CDD505-2E9C-101B-9397-08002B2CF9AE}" pid="20" name="MSIP_Label_06530cf4-8573-4c29-a912-bbcdac835909_Extended_MSFT_Method">
    <vt:lpwstr>Automatic</vt:lpwstr>
  </property>
  <property fmtid="{D5CDD505-2E9C-101B-9397-08002B2CF9AE}" pid="21" name="Sensitivity">
    <vt:lpwstr>Internal Unprotected</vt:lpwstr>
  </property>
</Properties>
</file>