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2F44" w14:textId="77777777" w:rsidR="003E71A0" w:rsidRDefault="003E71A0" w:rsidP="003E71A0">
      <w:pPr>
        <w:rPr>
          <w:rFonts w:ascii="Arial" w:hAnsi="Arial" w:cs="Arial"/>
          <w:sz w:val="24"/>
          <w:szCs w:val="24"/>
        </w:rPr>
      </w:pPr>
      <w:r>
        <w:rPr>
          <w:rFonts w:ascii="Arial" w:hAnsi="Arial" w:cs="Arial"/>
          <w:noProof/>
        </w:rPr>
        <w:drawing>
          <wp:inline distT="0" distB="0" distL="0" distR="0" wp14:anchorId="5AC3D262" wp14:editId="256ADF48">
            <wp:extent cx="178117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p>
    <w:p w14:paraId="3FB41A8C" w14:textId="47D731A1" w:rsidR="003E71A0" w:rsidRPr="00EA6D25" w:rsidRDefault="003E71A0" w:rsidP="003E71A0">
      <w:pPr>
        <w:rPr>
          <w:rFonts w:ascii="Arial" w:hAnsi="Arial" w:cs="Arial"/>
          <w:b/>
          <w:bCs/>
          <w:sz w:val="24"/>
          <w:szCs w:val="24"/>
        </w:rPr>
      </w:pPr>
      <w:r w:rsidRPr="00EA6D25">
        <w:rPr>
          <w:rFonts w:ascii="Arial" w:hAnsi="Arial" w:cs="Arial"/>
          <w:b/>
          <w:bCs/>
          <w:sz w:val="24"/>
          <w:szCs w:val="24"/>
        </w:rPr>
        <w:t>Press Release</w:t>
      </w:r>
      <w:r w:rsidR="002D68C8">
        <w:rPr>
          <w:rFonts w:ascii="Arial" w:hAnsi="Arial" w:cs="Arial"/>
          <w:b/>
          <w:bCs/>
          <w:sz w:val="24"/>
          <w:szCs w:val="24"/>
        </w:rPr>
        <w:t xml:space="preserve"> – </w:t>
      </w:r>
      <w:r w:rsidR="002D68C8" w:rsidRPr="003F1418">
        <w:rPr>
          <w:rFonts w:ascii="Arial" w:hAnsi="Arial" w:cs="Arial"/>
          <w:b/>
          <w:bCs/>
          <w:color w:val="FF0000"/>
          <w:sz w:val="24"/>
          <w:szCs w:val="24"/>
        </w:rPr>
        <w:t xml:space="preserve">STRICT EMBARGO 00.01 </w:t>
      </w:r>
      <w:r w:rsidR="003F1418" w:rsidRPr="003F1418">
        <w:rPr>
          <w:rFonts w:ascii="Arial" w:hAnsi="Arial" w:cs="Arial"/>
          <w:b/>
          <w:bCs/>
          <w:color w:val="FF0000"/>
          <w:sz w:val="24"/>
          <w:szCs w:val="24"/>
        </w:rPr>
        <w:t>5</w:t>
      </w:r>
      <w:r w:rsidR="003F1418" w:rsidRPr="003F1418">
        <w:rPr>
          <w:rFonts w:ascii="Arial" w:hAnsi="Arial" w:cs="Arial"/>
          <w:b/>
          <w:bCs/>
          <w:color w:val="FF0000"/>
          <w:sz w:val="24"/>
          <w:szCs w:val="24"/>
          <w:vertAlign w:val="superscript"/>
        </w:rPr>
        <w:t>TH</w:t>
      </w:r>
      <w:r w:rsidR="003F1418" w:rsidRPr="003F1418">
        <w:rPr>
          <w:rFonts w:ascii="Arial" w:hAnsi="Arial" w:cs="Arial"/>
          <w:b/>
          <w:bCs/>
          <w:color w:val="FF0000"/>
          <w:sz w:val="24"/>
          <w:szCs w:val="24"/>
        </w:rPr>
        <w:t xml:space="preserve"> JANUARY 2022</w:t>
      </w:r>
    </w:p>
    <w:p w14:paraId="25BCCABB" w14:textId="32D23E96" w:rsidR="003E71A0" w:rsidRPr="00DB3CB0" w:rsidRDefault="003E71A0" w:rsidP="00DB3CB0">
      <w:pPr>
        <w:rPr>
          <w:rFonts w:ascii="Arial" w:hAnsi="Arial" w:cs="Arial"/>
          <w:sz w:val="24"/>
          <w:szCs w:val="24"/>
        </w:rPr>
      </w:pPr>
      <w:r>
        <w:rPr>
          <w:rFonts w:ascii="Arial" w:hAnsi="Arial" w:cs="Arial"/>
          <w:sz w:val="24"/>
          <w:szCs w:val="24"/>
        </w:rPr>
        <w:t>Date</w:t>
      </w:r>
      <w:r w:rsidR="00D505E7">
        <w:rPr>
          <w:rFonts w:ascii="Arial" w:hAnsi="Arial" w:cs="Arial"/>
          <w:sz w:val="24"/>
          <w:szCs w:val="24"/>
        </w:rPr>
        <w:t>: 05/01/2022</w:t>
      </w:r>
    </w:p>
    <w:p w14:paraId="403B0485" w14:textId="7EE36A3B" w:rsidR="00553B3A" w:rsidRPr="00DB3CB0" w:rsidRDefault="00553B3A" w:rsidP="00693F5D">
      <w:pPr>
        <w:jc w:val="center"/>
        <w:rPr>
          <w:rFonts w:ascii="Arial" w:hAnsi="Arial" w:cs="Arial"/>
          <w:b/>
          <w:bCs/>
        </w:rPr>
      </w:pPr>
      <w:r w:rsidRPr="00DB3CB0">
        <w:rPr>
          <w:rFonts w:ascii="Arial" w:hAnsi="Arial" w:cs="Arial"/>
          <w:b/>
          <w:bCs/>
        </w:rPr>
        <w:t xml:space="preserve">OFC launches </w:t>
      </w:r>
      <w:r w:rsidR="003F3828">
        <w:rPr>
          <w:rFonts w:ascii="Arial" w:hAnsi="Arial" w:cs="Arial"/>
          <w:b/>
          <w:bCs/>
        </w:rPr>
        <w:t>ground-breaking</w:t>
      </w:r>
      <w:r w:rsidRPr="00DB3CB0">
        <w:rPr>
          <w:rFonts w:ascii="Arial" w:hAnsi="Arial" w:cs="Arial"/>
          <w:b/>
          <w:bCs/>
        </w:rPr>
        <w:t xml:space="preserve"> reports </w:t>
      </w:r>
      <w:r w:rsidR="00385886">
        <w:rPr>
          <w:rFonts w:ascii="Arial" w:hAnsi="Arial" w:cs="Arial"/>
          <w:b/>
          <w:bCs/>
        </w:rPr>
        <w:t>on natural capital</w:t>
      </w:r>
    </w:p>
    <w:p w14:paraId="4CDB3DD4" w14:textId="36A79EDA" w:rsidR="00CB7453" w:rsidRDefault="00835D0C">
      <w:pPr>
        <w:rPr>
          <w:rFonts w:ascii="Arial" w:hAnsi="Arial" w:cs="Arial"/>
        </w:rPr>
      </w:pPr>
      <w:r w:rsidRPr="00DB3CB0">
        <w:rPr>
          <w:rFonts w:ascii="Arial" w:hAnsi="Arial" w:cs="Arial"/>
        </w:rPr>
        <w:t>T</w:t>
      </w:r>
      <w:r w:rsidR="0018658F" w:rsidRPr="00DB3CB0">
        <w:rPr>
          <w:rFonts w:ascii="Arial" w:hAnsi="Arial" w:cs="Arial"/>
        </w:rPr>
        <w:t xml:space="preserve">wo </w:t>
      </w:r>
      <w:r w:rsidR="0018566B">
        <w:rPr>
          <w:rFonts w:ascii="Arial" w:hAnsi="Arial" w:cs="Arial"/>
        </w:rPr>
        <w:t xml:space="preserve">timely </w:t>
      </w:r>
      <w:r w:rsidR="0018658F" w:rsidRPr="00DB3CB0">
        <w:rPr>
          <w:rFonts w:ascii="Arial" w:hAnsi="Arial" w:cs="Arial"/>
        </w:rPr>
        <w:t>reports focus</w:t>
      </w:r>
      <w:r w:rsidR="00693F5D" w:rsidRPr="00DB3CB0">
        <w:rPr>
          <w:rFonts w:ascii="Arial" w:hAnsi="Arial" w:cs="Arial"/>
        </w:rPr>
        <w:t>ed</w:t>
      </w:r>
      <w:r w:rsidR="0018658F" w:rsidRPr="00DB3CB0">
        <w:rPr>
          <w:rFonts w:ascii="Arial" w:hAnsi="Arial" w:cs="Arial"/>
        </w:rPr>
        <w:t xml:space="preserve"> on quantifying, </w:t>
      </w:r>
      <w:proofErr w:type="gramStart"/>
      <w:r w:rsidR="0018658F" w:rsidRPr="00DB3CB0">
        <w:rPr>
          <w:rStyle w:val="normaltextrun"/>
          <w:rFonts w:ascii="Arial" w:hAnsi="Arial" w:cs="Arial"/>
          <w:color w:val="000000"/>
          <w:shd w:val="clear" w:color="auto" w:fill="FFFFFF"/>
        </w:rPr>
        <w:t>qualifying</w:t>
      </w:r>
      <w:proofErr w:type="gramEnd"/>
      <w:r w:rsidR="0018658F" w:rsidRPr="00DB3CB0">
        <w:rPr>
          <w:rStyle w:val="normaltextrun"/>
          <w:rFonts w:ascii="Arial" w:hAnsi="Arial" w:cs="Arial"/>
          <w:color w:val="000000"/>
          <w:shd w:val="clear" w:color="auto" w:fill="FFFFFF"/>
        </w:rPr>
        <w:t> and ensuring</w:t>
      </w:r>
      <w:r w:rsidR="009E251F">
        <w:rPr>
          <w:rStyle w:val="normaltextrun"/>
          <w:rFonts w:ascii="Arial" w:hAnsi="Arial" w:cs="Arial"/>
          <w:color w:val="000000"/>
          <w:shd w:val="clear" w:color="auto" w:fill="FFFFFF"/>
        </w:rPr>
        <w:t xml:space="preserve"> good governance </w:t>
      </w:r>
      <w:r w:rsidR="0018658F" w:rsidRPr="00DB3CB0">
        <w:rPr>
          <w:rStyle w:val="normaltextrun"/>
          <w:rFonts w:ascii="Arial" w:hAnsi="Arial" w:cs="Arial"/>
          <w:color w:val="000000"/>
          <w:shd w:val="clear" w:color="auto" w:fill="FFFFFF"/>
        </w:rPr>
        <w:t>in the trading of natural capital</w:t>
      </w:r>
      <w:r w:rsidR="00575135">
        <w:rPr>
          <w:rStyle w:val="normaltextrun"/>
          <w:rFonts w:ascii="Arial" w:hAnsi="Arial" w:cs="Arial"/>
          <w:color w:val="000000"/>
          <w:shd w:val="clear" w:color="auto" w:fill="FFFFFF"/>
        </w:rPr>
        <w:t xml:space="preserve"> and carbon</w:t>
      </w:r>
      <w:r w:rsidR="000E1B16">
        <w:rPr>
          <w:rStyle w:val="normaltextrun"/>
          <w:rFonts w:ascii="Arial" w:hAnsi="Arial" w:cs="Arial"/>
          <w:color w:val="000000"/>
          <w:shd w:val="clear" w:color="auto" w:fill="FFFFFF"/>
        </w:rPr>
        <w:t>,</w:t>
      </w:r>
      <w:r w:rsidR="0018658F" w:rsidRPr="00DB3CB0">
        <w:rPr>
          <w:rFonts w:ascii="Arial" w:hAnsi="Arial" w:cs="Arial"/>
        </w:rPr>
        <w:t xml:space="preserve"> were launched today</w:t>
      </w:r>
      <w:r w:rsidR="009E251F">
        <w:rPr>
          <w:rFonts w:ascii="Arial" w:hAnsi="Arial" w:cs="Arial"/>
        </w:rPr>
        <w:t xml:space="preserve">, 5 January, </w:t>
      </w:r>
      <w:r w:rsidR="0018658F" w:rsidRPr="00DB3CB0">
        <w:rPr>
          <w:rFonts w:ascii="Arial" w:hAnsi="Arial" w:cs="Arial"/>
        </w:rPr>
        <w:t>at the Oxford Farming Conference (OFC).</w:t>
      </w:r>
    </w:p>
    <w:p w14:paraId="52F3FFC7" w14:textId="04DA2598" w:rsidR="00FA2B7D" w:rsidRPr="0088104F" w:rsidRDefault="4A0642D4">
      <w:pPr>
        <w:rPr>
          <w:rFonts w:ascii="Arial" w:hAnsi="Arial" w:cs="Arial"/>
        </w:rPr>
      </w:pPr>
      <w:r w:rsidRPr="4A0642D4">
        <w:rPr>
          <w:rFonts w:ascii="Arial" w:hAnsi="Arial" w:cs="Arial"/>
        </w:rPr>
        <w:t xml:space="preserve">The two-part report, commissioned and funded by the WWF and Tesco partnership, states the market potential value of UK land-based carbon credits alone </w:t>
      </w:r>
      <w:r w:rsidRPr="00312B77">
        <w:rPr>
          <w:rFonts w:ascii="Arial" w:hAnsi="Arial" w:cs="Arial"/>
          <w:b/>
          <w:bCs/>
        </w:rPr>
        <w:t>could equate to as much as £1.7bn annually</w:t>
      </w:r>
      <w:r w:rsidRPr="4A0642D4">
        <w:rPr>
          <w:rFonts w:ascii="Arial" w:hAnsi="Arial" w:cs="Arial"/>
        </w:rPr>
        <w:t xml:space="preserve">, however, the governance of these markets is crucial to make the marketplace a credible and practical reality. Added to this, the reports warn farmers to focus on their own farm emissions reduction before considering the trading of their carbon to offset pollution in other sectors. </w:t>
      </w:r>
    </w:p>
    <w:p w14:paraId="6724BFD0" w14:textId="7EF6D7A0" w:rsidR="0088104F" w:rsidRDefault="0088104F" w:rsidP="321B0221">
      <w:pPr>
        <w:rPr>
          <w:rFonts w:ascii="Arial" w:hAnsi="Arial" w:cs="Arial"/>
        </w:rPr>
      </w:pPr>
      <w:r w:rsidRPr="0088104F">
        <w:rPr>
          <w:rFonts w:ascii="Arial" w:hAnsi="Arial" w:cs="Arial"/>
        </w:rPr>
        <w:t xml:space="preserve">Part one of the report </w:t>
      </w:r>
      <w:r w:rsidR="003D4636">
        <w:rPr>
          <w:rFonts w:ascii="Arial" w:hAnsi="Arial" w:cs="Arial"/>
        </w:rPr>
        <w:t>–</w:t>
      </w:r>
      <w:r w:rsidR="00D04651" w:rsidRPr="0088104F">
        <w:rPr>
          <w:rFonts w:ascii="Arial" w:hAnsi="Arial" w:cs="Arial"/>
        </w:rPr>
        <w:t xml:space="preserve"> </w:t>
      </w:r>
      <w:r w:rsidR="003D4636">
        <w:rPr>
          <w:rFonts w:ascii="Arial" w:hAnsi="Arial" w:cs="Arial"/>
          <w:i/>
          <w:iCs/>
        </w:rPr>
        <w:t>The oppor</w:t>
      </w:r>
      <w:r w:rsidR="00A10981">
        <w:rPr>
          <w:rFonts w:ascii="Arial" w:hAnsi="Arial" w:cs="Arial"/>
          <w:i/>
          <w:iCs/>
        </w:rPr>
        <w:t xml:space="preserve">tunities of </w:t>
      </w:r>
      <w:proofErr w:type="spellStart"/>
      <w:r w:rsidR="00A10981">
        <w:rPr>
          <w:rFonts w:ascii="Arial" w:hAnsi="Arial" w:cs="Arial"/>
          <w:i/>
          <w:iCs/>
        </w:rPr>
        <w:t>agri</w:t>
      </w:r>
      <w:proofErr w:type="spellEnd"/>
      <w:r w:rsidR="00A10981">
        <w:rPr>
          <w:rFonts w:ascii="Arial" w:hAnsi="Arial" w:cs="Arial"/>
          <w:i/>
          <w:iCs/>
        </w:rPr>
        <w:t>-carbon markets: A summary</w:t>
      </w:r>
      <w:r w:rsidRPr="199521A4">
        <w:rPr>
          <w:rFonts w:ascii="Arial" w:hAnsi="Arial" w:cs="Arial"/>
          <w:i/>
          <w:iCs/>
        </w:rPr>
        <w:t xml:space="preserve"> </w:t>
      </w:r>
      <w:r w:rsidRPr="0088104F">
        <w:rPr>
          <w:rFonts w:ascii="Arial" w:hAnsi="Arial" w:cs="Arial"/>
        </w:rPr>
        <w:t xml:space="preserve">- was led by </w:t>
      </w:r>
      <w:r w:rsidR="00C06783">
        <w:rPr>
          <w:rFonts w:ascii="Arial" w:hAnsi="Arial" w:cs="Arial"/>
        </w:rPr>
        <w:t>t</w:t>
      </w:r>
      <w:r w:rsidRPr="0088104F">
        <w:rPr>
          <w:rFonts w:ascii="Arial" w:hAnsi="Arial" w:cs="Arial"/>
        </w:rPr>
        <w:t xml:space="preserve">he Green Alliance and researchers from Manchester University and SRUC, Scotland’s Rural College, in partnership with Tesco and WWF. </w:t>
      </w:r>
      <w:r w:rsidR="00795ADB" w:rsidRPr="00DB3CB0">
        <w:rPr>
          <w:rFonts w:ascii="Arial" w:hAnsi="Arial" w:cs="Arial"/>
          <w:color w:val="000000"/>
          <w:shd w:val="clear" w:color="auto" w:fill="FFFFFF"/>
        </w:rPr>
        <w:t xml:space="preserve">It uses scientific research to show which land management interventions, such as agroforestry and incorporating crop residues into soils, have most potential for sequestering carbon on working farms in the UK.  It provides recommendations for developing a credible, domestic on-farm </w:t>
      </w:r>
      <w:proofErr w:type="spellStart"/>
      <w:r w:rsidR="00795ADB" w:rsidRPr="00DB3CB0">
        <w:rPr>
          <w:rFonts w:ascii="Arial" w:hAnsi="Arial" w:cs="Arial"/>
          <w:color w:val="000000"/>
          <w:shd w:val="clear" w:color="auto" w:fill="FFFFFF"/>
        </w:rPr>
        <w:t>agri</w:t>
      </w:r>
      <w:proofErr w:type="spellEnd"/>
      <w:r w:rsidR="00795ADB" w:rsidRPr="00DB3CB0">
        <w:rPr>
          <w:rFonts w:ascii="Arial" w:hAnsi="Arial" w:cs="Arial"/>
          <w:color w:val="000000"/>
          <w:shd w:val="clear" w:color="auto" w:fill="FFFFFF"/>
        </w:rPr>
        <w:t>-carbon sequestration market.</w:t>
      </w:r>
    </w:p>
    <w:p w14:paraId="64957978" w14:textId="604242A1" w:rsidR="007B7A43" w:rsidRDefault="0088104F" w:rsidP="3328B9FD">
      <w:pPr>
        <w:rPr>
          <w:rFonts w:ascii="Arial" w:hAnsi="Arial" w:cs="Arial"/>
        </w:rPr>
      </w:pPr>
      <w:r>
        <w:rPr>
          <w:rFonts w:ascii="Arial" w:hAnsi="Arial" w:cs="Arial"/>
        </w:rPr>
        <w:t xml:space="preserve">Part two </w:t>
      </w:r>
      <w:r w:rsidR="00BD6F18">
        <w:rPr>
          <w:rFonts w:ascii="Arial" w:hAnsi="Arial" w:cs="Arial"/>
        </w:rPr>
        <w:t>–</w:t>
      </w:r>
      <w:r>
        <w:rPr>
          <w:rFonts w:ascii="Arial" w:hAnsi="Arial" w:cs="Arial"/>
        </w:rPr>
        <w:t xml:space="preserve"> </w:t>
      </w:r>
      <w:r w:rsidR="009D4E6C" w:rsidRPr="3328B9FD">
        <w:rPr>
          <w:rFonts w:ascii="Arial" w:hAnsi="Arial" w:cs="Arial"/>
          <w:i/>
          <w:iCs/>
        </w:rPr>
        <w:t xml:space="preserve">Natural Capital: The Battle for Control </w:t>
      </w:r>
      <w:r w:rsidR="009D4E6C">
        <w:rPr>
          <w:rFonts w:ascii="Arial" w:hAnsi="Arial" w:cs="Arial"/>
        </w:rPr>
        <w:t xml:space="preserve">– was also led by </w:t>
      </w:r>
      <w:r w:rsidR="00C06783">
        <w:rPr>
          <w:rFonts w:ascii="Arial" w:hAnsi="Arial" w:cs="Arial"/>
        </w:rPr>
        <w:t>t</w:t>
      </w:r>
      <w:r w:rsidR="009D4E6C">
        <w:rPr>
          <w:rFonts w:ascii="Arial" w:hAnsi="Arial" w:cs="Arial"/>
        </w:rPr>
        <w:t>he Green Alliance</w:t>
      </w:r>
      <w:r w:rsidR="00861D58">
        <w:rPr>
          <w:rFonts w:ascii="Arial" w:hAnsi="Arial" w:cs="Arial"/>
        </w:rPr>
        <w:t xml:space="preserve"> in</w:t>
      </w:r>
      <w:r w:rsidR="00553B3A" w:rsidRPr="0088104F">
        <w:rPr>
          <w:rFonts w:ascii="Arial" w:hAnsi="Arial" w:cs="Arial"/>
        </w:rPr>
        <w:t xml:space="preserve"> </w:t>
      </w:r>
      <w:r w:rsidR="00693F5D" w:rsidRPr="0088104F">
        <w:rPr>
          <w:rFonts w:ascii="Arial" w:hAnsi="Arial" w:cs="Arial"/>
        </w:rPr>
        <w:t>partnership</w:t>
      </w:r>
      <w:r w:rsidR="00C6670F" w:rsidRPr="0088104F">
        <w:rPr>
          <w:rFonts w:ascii="Arial" w:hAnsi="Arial" w:cs="Arial"/>
        </w:rPr>
        <w:t xml:space="preserve"> </w:t>
      </w:r>
      <w:r w:rsidR="00861D58">
        <w:rPr>
          <w:rFonts w:ascii="Arial" w:hAnsi="Arial" w:cs="Arial"/>
        </w:rPr>
        <w:t>with</w:t>
      </w:r>
      <w:r w:rsidR="00B55CF3">
        <w:rPr>
          <w:rFonts w:ascii="Arial" w:hAnsi="Arial" w:cs="Arial"/>
        </w:rPr>
        <w:t xml:space="preserve"> Tesco and WWF</w:t>
      </w:r>
      <w:r w:rsidR="00A96F65">
        <w:rPr>
          <w:rFonts w:ascii="Arial" w:hAnsi="Arial" w:cs="Arial"/>
        </w:rPr>
        <w:t>, as well as</w:t>
      </w:r>
      <w:r w:rsidR="00861D58">
        <w:rPr>
          <w:rFonts w:ascii="Arial" w:hAnsi="Arial" w:cs="Arial"/>
        </w:rPr>
        <w:t xml:space="preserve"> the Oxford Farming Conference</w:t>
      </w:r>
      <w:r w:rsidR="00A96F65">
        <w:rPr>
          <w:rFonts w:ascii="Arial" w:hAnsi="Arial" w:cs="Arial"/>
        </w:rPr>
        <w:t xml:space="preserve"> and</w:t>
      </w:r>
      <w:r w:rsidR="00C6670F" w:rsidRPr="0088104F">
        <w:rPr>
          <w:rFonts w:ascii="Arial" w:hAnsi="Arial" w:cs="Arial"/>
        </w:rPr>
        <w:t xml:space="preserve"> Savills</w:t>
      </w:r>
      <w:r w:rsidR="00BE46D5">
        <w:rPr>
          <w:rFonts w:ascii="Arial" w:hAnsi="Arial" w:cs="Arial"/>
        </w:rPr>
        <w:t xml:space="preserve">. </w:t>
      </w:r>
      <w:r w:rsidR="00FD7732" w:rsidRPr="00100214">
        <w:rPr>
          <w:rFonts w:ascii="Arial" w:hAnsi="Arial" w:cs="Arial"/>
          <w:color w:val="000000"/>
          <w:shd w:val="clear" w:color="auto" w:fill="FFFFFF"/>
        </w:rPr>
        <w:t>Central to its recommendations is how land is used for net zero gain within robust overarching governance of the emerging carbon and natural capital markets; and how associated income is optimised for social and public good.</w:t>
      </w:r>
      <w:r w:rsidR="007B7A43" w:rsidRPr="00D00B86">
        <w:rPr>
          <w:rFonts w:ascii="Arial" w:hAnsi="Arial" w:cs="Arial"/>
        </w:rPr>
        <w:t xml:space="preserve"> </w:t>
      </w:r>
      <w:r w:rsidR="3328B9FD" w:rsidRPr="00D00B86">
        <w:rPr>
          <w:rFonts w:ascii="Arial" w:eastAsia="Arial" w:hAnsi="Arial" w:cs="Arial"/>
        </w:rPr>
        <w:t xml:space="preserve">It recommends that government puts in place a land use framework and Office for Carbon Removal </w:t>
      </w:r>
      <w:proofErr w:type="gramStart"/>
      <w:r w:rsidR="3328B9FD" w:rsidRPr="00D00B86">
        <w:rPr>
          <w:rFonts w:ascii="Arial" w:eastAsia="Arial" w:hAnsi="Arial" w:cs="Arial"/>
        </w:rPr>
        <w:t>in order to</w:t>
      </w:r>
      <w:proofErr w:type="gramEnd"/>
      <w:r w:rsidR="3328B9FD" w:rsidRPr="00D00B86">
        <w:rPr>
          <w:rFonts w:ascii="Arial" w:eastAsia="Arial" w:hAnsi="Arial" w:cs="Arial"/>
        </w:rPr>
        <w:t xml:space="preserve"> avoid a ‘dash for carbon’ leading to undesirable consequences for food production, local communities and nature recovery.</w:t>
      </w:r>
    </w:p>
    <w:p w14:paraId="75E71CB6" w14:textId="5AFAFB04" w:rsidR="00FA0832" w:rsidRPr="00DB3CB0" w:rsidRDefault="00FA0832" w:rsidP="00FA0832">
      <w:pPr>
        <w:rPr>
          <w:rFonts w:ascii="Arial" w:hAnsi="Arial" w:cs="Arial"/>
        </w:rPr>
      </w:pPr>
      <w:r>
        <w:rPr>
          <w:rFonts w:ascii="Arial" w:hAnsi="Arial" w:cs="Arial"/>
        </w:rPr>
        <w:t xml:space="preserve">Parts one and two wholly complement each other and </w:t>
      </w:r>
      <w:r w:rsidRPr="0088104F">
        <w:rPr>
          <w:rFonts w:ascii="Arial" w:hAnsi="Arial" w:cs="Arial"/>
        </w:rPr>
        <w:t xml:space="preserve">aim to support </w:t>
      </w:r>
      <w:r>
        <w:rPr>
          <w:rFonts w:ascii="Arial" w:hAnsi="Arial" w:cs="Arial"/>
        </w:rPr>
        <w:t>the industry in determining how the farming sector balances emissions reduction on farm with income generating potential from the emerging markets.</w:t>
      </w:r>
    </w:p>
    <w:p w14:paraId="57A670A4" w14:textId="44E8E313" w:rsidR="00143591" w:rsidRPr="00301DDA" w:rsidRDefault="00693F5D">
      <w:pPr>
        <w:rPr>
          <w:rFonts w:ascii="Arial" w:hAnsi="Arial" w:cs="Arial"/>
        </w:rPr>
      </w:pPr>
      <w:r w:rsidRPr="003F5247">
        <w:rPr>
          <w:rFonts w:ascii="Arial" w:hAnsi="Arial" w:cs="Arial"/>
        </w:rPr>
        <w:t xml:space="preserve">The research </w:t>
      </w:r>
      <w:r w:rsidR="00FD50F2" w:rsidRPr="003F5247">
        <w:rPr>
          <w:rFonts w:ascii="Arial" w:hAnsi="Arial" w:cs="Arial"/>
        </w:rPr>
        <w:t xml:space="preserve">for both reports </w:t>
      </w:r>
      <w:r w:rsidR="007222BC" w:rsidRPr="003F5247">
        <w:rPr>
          <w:rFonts w:ascii="Arial" w:hAnsi="Arial" w:cs="Arial"/>
        </w:rPr>
        <w:t xml:space="preserve">was </w:t>
      </w:r>
      <w:r w:rsidR="004B642A" w:rsidRPr="003F5247">
        <w:rPr>
          <w:rFonts w:ascii="Arial" w:hAnsi="Arial" w:cs="Arial"/>
        </w:rPr>
        <w:t>conducted</w:t>
      </w:r>
      <w:r w:rsidRPr="003F5247">
        <w:rPr>
          <w:rFonts w:ascii="Arial" w:hAnsi="Arial" w:cs="Arial"/>
        </w:rPr>
        <w:t xml:space="preserve"> by the Green Alliance, </w:t>
      </w:r>
      <w:r w:rsidR="3328B9FD" w:rsidRPr="003F5247">
        <w:rPr>
          <w:rFonts w:ascii="Arial" w:hAnsi="Arial" w:cs="Arial"/>
        </w:rPr>
        <w:t xml:space="preserve">and researchers from </w:t>
      </w:r>
      <w:r w:rsidRPr="003F5247">
        <w:rPr>
          <w:rFonts w:ascii="Arial" w:hAnsi="Arial" w:cs="Arial"/>
        </w:rPr>
        <w:t>SRUC, Scotland’s Rural College</w:t>
      </w:r>
      <w:r w:rsidR="00C06783" w:rsidRPr="003F5247">
        <w:rPr>
          <w:rFonts w:ascii="Arial" w:hAnsi="Arial" w:cs="Arial"/>
        </w:rPr>
        <w:t xml:space="preserve"> and Manchester University.</w:t>
      </w:r>
      <w:r w:rsidR="00C06783" w:rsidRPr="00301DDA">
        <w:rPr>
          <w:rFonts w:ascii="Arial" w:hAnsi="Arial" w:cs="Arial"/>
        </w:rPr>
        <w:t xml:space="preserve"> </w:t>
      </w:r>
      <w:r w:rsidR="01E82BCE" w:rsidRPr="01E82BCE">
        <w:rPr>
          <w:rFonts w:ascii="Arial" w:hAnsi="Arial" w:cs="Arial"/>
        </w:rPr>
        <w:t xml:space="preserve"> The WWF and Tesco partnership commissioned this project with the aim of informing the rapidly emerging market for farm-level carbon, </w:t>
      </w:r>
      <w:proofErr w:type="gramStart"/>
      <w:r w:rsidR="01E82BCE" w:rsidRPr="01E82BCE">
        <w:rPr>
          <w:rFonts w:ascii="Arial" w:hAnsi="Arial" w:cs="Arial"/>
        </w:rPr>
        <w:t>in order to</w:t>
      </w:r>
      <w:proofErr w:type="gramEnd"/>
      <w:r w:rsidR="01E82BCE" w:rsidRPr="01E82BCE">
        <w:rPr>
          <w:rFonts w:ascii="Arial" w:hAnsi="Arial" w:cs="Arial"/>
        </w:rPr>
        <w:t xml:space="preserve"> guarantee that these markets deliver meaningful action towards climate targets. </w:t>
      </w:r>
    </w:p>
    <w:p w14:paraId="6B5F0F36" w14:textId="37F1561A" w:rsidR="0018658F" w:rsidRPr="00301DDA" w:rsidRDefault="00795ADB">
      <w:pPr>
        <w:rPr>
          <w:rFonts w:ascii="Arial" w:hAnsi="Arial" w:cs="Arial"/>
        </w:rPr>
      </w:pPr>
      <w:r w:rsidRPr="003F5247">
        <w:rPr>
          <w:rFonts w:ascii="Arial" w:hAnsi="Arial" w:cs="Arial"/>
        </w:rPr>
        <w:t xml:space="preserve">Commenting on </w:t>
      </w:r>
      <w:r w:rsidR="007F0A2C" w:rsidRPr="003F5247">
        <w:rPr>
          <w:rFonts w:ascii="Arial" w:hAnsi="Arial" w:cs="Arial"/>
        </w:rPr>
        <w:t>the reports</w:t>
      </w:r>
      <w:r w:rsidRPr="003F5247">
        <w:rPr>
          <w:rFonts w:ascii="Arial" w:hAnsi="Arial" w:cs="Arial"/>
        </w:rPr>
        <w:t xml:space="preserve">, James </w:t>
      </w:r>
      <w:r w:rsidR="3328B9FD" w:rsidRPr="003F5247">
        <w:rPr>
          <w:rFonts w:ascii="Arial" w:hAnsi="Arial" w:cs="Arial"/>
        </w:rPr>
        <w:t>Elliott of</w:t>
      </w:r>
      <w:r w:rsidRPr="003F5247">
        <w:rPr>
          <w:rFonts w:ascii="Arial" w:hAnsi="Arial" w:cs="Arial"/>
        </w:rPr>
        <w:t xml:space="preserve"> Green Alliance</w:t>
      </w:r>
      <w:r w:rsidR="3328B9FD" w:rsidRPr="003F5247">
        <w:rPr>
          <w:rFonts w:ascii="Arial" w:hAnsi="Arial" w:cs="Arial"/>
        </w:rPr>
        <w:t>, one of the authors,</w:t>
      </w:r>
      <w:r w:rsidR="00F473F7" w:rsidRPr="003F5247">
        <w:rPr>
          <w:rFonts w:ascii="Arial" w:hAnsi="Arial" w:cs="Arial"/>
        </w:rPr>
        <w:t xml:space="preserve"> sa</w:t>
      </w:r>
      <w:r w:rsidRPr="003F5247">
        <w:rPr>
          <w:rFonts w:ascii="Arial" w:hAnsi="Arial" w:cs="Arial"/>
        </w:rPr>
        <w:t>id</w:t>
      </w:r>
      <w:r w:rsidR="00F473F7" w:rsidRPr="003F5247">
        <w:rPr>
          <w:rFonts w:ascii="Arial" w:hAnsi="Arial" w:cs="Arial"/>
        </w:rPr>
        <w:t xml:space="preserve"> </w:t>
      </w:r>
      <w:r w:rsidR="3328B9FD" w:rsidRPr="003F5247">
        <w:rPr>
          <w:rFonts w:ascii="Arial" w:hAnsi="Arial" w:cs="Arial"/>
        </w:rPr>
        <w:t>they</w:t>
      </w:r>
      <w:r w:rsidR="00F473F7" w:rsidRPr="003F5247">
        <w:rPr>
          <w:rFonts w:ascii="Arial" w:hAnsi="Arial" w:cs="Arial"/>
        </w:rPr>
        <w:t xml:space="preserve"> make important recommendations that need to be addressed </w:t>
      </w:r>
      <w:r w:rsidR="3328B9FD" w:rsidRPr="003F5247">
        <w:rPr>
          <w:rFonts w:ascii="Arial" w:hAnsi="Arial" w:cs="Arial"/>
        </w:rPr>
        <w:t>for natural capital trading to have maximum positive impact</w:t>
      </w:r>
      <w:r w:rsidR="00F473F7" w:rsidRPr="003F5247">
        <w:rPr>
          <w:rFonts w:ascii="Arial" w:hAnsi="Arial" w:cs="Arial"/>
        </w:rPr>
        <w:t>.</w:t>
      </w:r>
    </w:p>
    <w:p w14:paraId="0376A664" w14:textId="550809AF" w:rsidR="3328B9FD" w:rsidRPr="003F5247" w:rsidRDefault="3328B9FD" w:rsidP="3328B9FD">
      <w:pPr>
        <w:rPr>
          <w:rFonts w:ascii="Arial" w:hAnsi="Arial" w:cs="Arial"/>
        </w:rPr>
      </w:pPr>
      <w:r w:rsidRPr="003F5247">
        <w:rPr>
          <w:rFonts w:ascii="Arial" w:hAnsi="Arial" w:cs="Arial"/>
        </w:rPr>
        <w:lastRenderedPageBreak/>
        <w:t>“While this research shows there are new opportunities for farmers to earn additional income from carbon markets, we’ve also highlighted the pitfalls. It’s important that farmers and land managers understand that, once they sell carbon offset credits, they can’t then count them towards the farm’s own efforts to cut carbon. Collaborating with their customers to cut emissions and sequester carbon within the supply chain, rather than selling the offsets to other sectors, could be a safer bet for farmers.</w:t>
      </w:r>
    </w:p>
    <w:p w14:paraId="22CD161F" w14:textId="022EFC58" w:rsidR="3328B9FD" w:rsidRPr="003F5247" w:rsidRDefault="009A789F" w:rsidP="3328B9FD">
      <w:pPr>
        <w:rPr>
          <w:rFonts w:ascii="Arial" w:hAnsi="Arial" w:cs="Arial"/>
        </w:rPr>
      </w:pPr>
      <w:r w:rsidRPr="003F5247">
        <w:rPr>
          <w:rFonts w:ascii="Arial" w:hAnsi="Arial" w:cs="Arial"/>
        </w:rPr>
        <w:t>“</w:t>
      </w:r>
      <w:r w:rsidR="3328B9FD" w:rsidRPr="003F5247">
        <w:rPr>
          <w:rFonts w:ascii="Arial" w:hAnsi="Arial" w:cs="Arial"/>
        </w:rPr>
        <w:t xml:space="preserve">If done badly, carbon offsetting could be counter-productive, with poorly operated schemes leading to more emissions than if no offsetting was done. People may be taken in by clever accounting and </w:t>
      </w:r>
      <w:r w:rsidR="008851E2" w:rsidRPr="003F5247">
        <w:rPr>
          <w:rFonts w:ascii="Arial" w:hAnsi="Arial" w:cs="Arial"/>
        </w:rPr>
        <w:t>overstated</w:t>
      </w:r>
      <w:r w:rsidR="3328B9FD" w:rsidRPr="003F5247">
        <w:rPr>
          <w:rFonts w:ascii="Arial" w:hAnsi="Arial" w:cs="Arial"/>
        </w:rPr>
        <w:t xml:space="preserve"> claims by carbon off-setters, but you cannot trick the atmosphere. We need strong </w:t>
      </w:r>
      <w:r w:rsidR="008851E2" w:rsidRPr="003F5247">
        <w:rPr>
          <w:rFonts w:ascii="Arial" w:hAnsi="Arial" w:cs="Arial"/>
        </w:rPr>
        <w:t>standards,</w:t>
      </w:r>
      <w:r w:rsidR="3328B9FD" w:rsidRPr="003F5247">
        <w:rPr>
          <w:rFonts w:ascii="Arial" w:hAnsi="Arial" w:cs="Arial"/>
        </w:rPr>
        <w:t xml:space="preserve"> so we know that carbon credits from the agriculture sector are accurately measured, genuinely additional and that the carbon </w:t>
      </w:r>
      <w:r w:rsidR="008851E2" w:rsidRPr="003F5247">
        <w:rPr>
          <w:rFonts w:ascii="Arial" w:hAnsi="Arial" w:cs="Arial"/>
        </w:rPr>
        <w:t>remains</w:t>
      </w:r>
      <w:r w:rsidR="3328B9FD" w:rsidRPr="003F5247">
        <w:rPr>
          <w:rFonts w:ascii="Arial" w:hAnsi="Arial" w:cs="Arial"/>
        </w:rPr>
        <w:t xml:space="preserve"> stored in the long term. And those buying and using credits must also be doing everything they can </w:t>
      </w:r>
      <w:r w:rsidR="00190056" w:rsidRPr="003F5247">
        <w:rPr>
          <w:rFonts w:ascii="Arial" w:hAnsi="Arial" w:cs="Arial"/>
        </w:rPr>
        <w:t xml:space="preserve">to </w:t>
      </w:r>
      <w:r w:rsidR="3328B9FD" w:rsidRPr="003F5247">
        <w:rPr>
          <w:rFonts w:ascii="Arial" w:hAnsi="Arial" w:cs="Arial"/>
        </w:rPr>
        <w:t>reduce their own emissions in line with limiting global heating to 1.5</w:t>
      </w:r>
      <w:r w:rsidR="3328B9FD" w:rsidRPr="003F5247">
        <w:rPr>
          <w:rFonts w:ascii="Arial" w:hAnsi="Arial" w:cs="Arial"/>
          <w:vertAlign w:val="superscript"/>
        </w:rPr>
        <w:t>o</w:t>
      </w:r>
      <w:r w:rsidR="3328B9FD" w:rsidRPr="003F5247">
        <w:rPr>
          <w:rFonts w:ascii="Arial" w:hAnsi="Arial" w:cs="Arial"/>
        </w:rPr>
        <w:t xml:space="preserve">C, before relying on offsets.” </w:t>
      </w:r>
    </w:p>
    <w:p w14:paraId="31D5BA24" w14:textId="56368013" w:rsidR="00B63B33" w:rsidRPr="00DB3CB0" w:rsidRDefault="00395225">
      <w:pPr>
        <w:rPr>
          <w:rFonts w:ascii="Arial" w:hAnsi="Arial" w:cs="Arial"/>
          <w:color w:val="000000"/>
          <w:shd w:val="clear" w:color="auto" w:fill="FFFFFF"/>
        </w:rPr>
      </w:pPr>
      <w:r w:rsidRPr="00DB3CB0">
        <w:rPr>
          <w:rFonts w:ascii="Arial" w:hAnsi="Arial" w:cs="Arial"/>
          <w:color w:val="000000"/>
          <w:shd w:val="clear" w:color="auto" w:fill="FFFFFF"/>
        </w:rPr>
        <w:t xml:space="preserve">Emily Norton, OFC Director and Head of Rural Research at Savills, says </w:t>
      </w:r>
      <w:r w:rsidR="009B2A21" w:rsidRPr="00DB3CB0">
        <w:rPr>
          <w:rFonts w:ascii="Arial" w:hAnsi="Arial" w:cs="Arial"/>
          <w:color w:val="000000"/>
          <w:shd w:val="clear" w:color="auto" w:fill="FFFFFF"/>
        </w:rPr>
        <w:t>the report does not aim to resolve the inherent complexities of markets and land</w:t>
      </w:r>
      <w:r w:rsidR="00147EDE">
        <w:rPr>
          <w:rFonts w:ascii="Arial" w:hAnsi="Arial" w:cs="Arial"/>
          <w:color w:val="000000"/>
          <w:shd w:val="clear" w:color="auto" w:fill="FFFFFF"/>
        </w:rPr>
        <w:t xml:space="preserve"> </w:t>
      </w:r>
      <w:r w:rsidR="009B2A21" w:rsidRPr="00DB3CB0">
        <w:rPr>
          <w:rFonts w:ascii="Arial" w:hAnsi="Arial" w:cs="Arial"/>
          <w:color w:val="000000"/>
          <w:shd w:val="clear" w:color="auto" w:fill="FFFFFF"/>
        </w:rPr>
        <w:t>use</w:t>
      </w:r>
      <w:r w:rsidR="0046617B">
        <w:rPr>
          <w:rFonts w:ascii="Arial" w:hAnsi="Arial" w:cs="Arial"/>
          <w:color w:val="000000"/>
          <w:shd w:val="clear" w:color="auto" w:fill="FFFFFF"/>
        </w:rPr>
        <w:t xml:space="preserve">, but rather </w:t>
      </w:r>
      <w:r w:rsidR="007B4E02">
        <w:rPr>
          <w:rFonts w:ascii="Arial" w:hAnsi="Arial" w:cs="Arial"/>
          <w:color w:val="000000"/>
          <w:shd w:val="clear" w:color="auto" w:fill="FFFFFF"/>
        </w:rPr>
        <w:t xml:space="preserve">to </w:t>
      </w:r>
      <w:r w:rsidR="005C564E">
        <w:rPr>
          <w:rFonts w:ascii="Arial" w:hAnsi="Arial" w:cs="Arial"/>
          <w:color w:val="000000"/>
          <w:shd w:val="clear" w:color="auto" w:fill="FFFFFF"/>
        </w:rPr>
        <w:t xml:space="preserve">give strong guidance </w:t>
      </w:r>
      <w:r w:rsidR="00E3454C">
        <w:rPr>
          <w:rFonts w:ascii="Arial" w:hAnsi="Arial" w:cs="Arial"/>
          <w:color w:val="000000"/>
          <w:shd w:val="clear" w:color="auto" w:fill="FFFFFF"/>
        </w:rPr>
        <w:t xml:space="preserve">for regulators and </w:t>
      </w:r>
      <w:r w:rsidR="00F46BC0">
        <w:rPr>
          <w:rFonts w:ascii="Arial" w:hAnsi="Arial" w:cs="Arial"/>
          <w:color w:val="000000"/>
          <w:shd w:val="clear" w:color="auto" w:fill="FFFFFF"/>
        </w:rPr>
        <w:t>pioneering market actors</w:t>
      </w:r>
      <w:r w:rsidR="009B2A21" w:rsidRPr="00DB3CB0">
        <w:rPr>
          <w:rFonts w:ascii="Arial" w:hAnsi="Arial" w:cs="Arial"/>
          <w:color w:val="000000"/>
          <w:shd w:val="clear" w:color="auto" w:fill="FFFFFF"/>
        </w:rPr>
        <w:t>.</w:t>
      </w:r>
    </w:p>
    <w:p w14:paraId="716B2843" w14:textId="6B87AADE" w:rsidR="009B2A21" w:rsidRPr="00DB3CB0" w:rsidRDefault="00B63B33">
      <w:pPr>
        <w:rPr>
          <w:rFonts w:ascii="Arial" w:hAnsi="Arial" w:cs="Arial"/>
          <w:color w:val="000000"/>
          <w:shd w:val="clear" w:color="auto" w:fill="FFFFFF"/>
        </w:rPr>
      </w:pPr>
      <w:r w:rsidRPr="00DB3CB0">
        <w:rPr>
          <w:rFonts w:ascii="Arial" w:hAnsi="Arial" w:cs="Arial"/>
          <w:color w:val="000000"/>
          <w:shd w:val="clear" w:color="auto" w:fill="FFFFFF"/>
        </w:rPr>
        <w:t>“</w:t>
      </w:r>
      <w:r w:rsidR="00F71139">
        <w:rPr>
          <w:rFonts w:ascii="Arial" w:hAnsi="Arial" w:cs="Arial"/>
          <w:color w:val="000000"/>
          <w:shd w:val="clear" w:color="auto" w:fill="FFFFFF"/>
        </w:rPr>
        <w:t>The</w:t>
      </w:r>
      <w:r w:rsidR="009B2A21" w:rsidRPr="00DB3CB0">
        <w:rPr>
          <w:rFonts w:ascii="Arial" w:hAnsi="Arial" w:cs="Arial"/>
          <w:color w:val="000000"/>
          <w:shd w:val="clear" w:color="auto" w:fill="FFFFFF"/>
        </w:rPr>
        <w:t xml:space="preserve"> potential market </w:t>
      </w:r>
      <w:r w:rsidR="001824A0">
        <w:rPr>
          <w:rFonts w:ascii="Arial" w:hAnsi="Arial" w:cs="Arial"/>
          <w:color w:val="000000"/>
          <w:shd w:val="clear" w:color="auto" w:fill="FFFFFF"/>
        </w:rPr>
        <w:t xml:space="preserve">value of £1.7bn per year </w:t>
      </w:r>
      <w:r w:rsidR="0026626A">
        <w:rPr>
          <w:rFonts w:ascii="Arial" w:hAnsi="Arial" w:cs="Arial"/>
          <w:color w:val="000000"/>
          <w:shd w:val="clear" w:color="auto" w:fill="FFFFFF"/>
        </w:rPr>
        <w:t>for carbon credit</w:t>
      </w:r>
      <w:r w:rsidR="001824A0">
        <w:rPr>
          <w:rFonts w:ascii="Arial" w:hAnsi="Arial" w:cs="Arial"/>
          <w:color w:val="000000"/>
          <w:shd w:val="clear" w:color="auto" w:fill="FFFFFF"/>
        </w:rPr>
        <w:t>s</w:t>
      </w:r>
      <w:r w:rsidR="0026626A">
        <w:rPr>
          <w:rFonts w:ascii="Arial" w:hAnsi="Arial" w:cs="Arial"/>
          <w:color w:val="000000"/>
          <w:shd w:val="clear" w:color="auto" w:fill="FFFFFF"/>
        </w:rPr>
        <w:t xml:space="preserve"> </w:t>
      </w:r>
      <w:r w:rsidR="001824A0">
        <w:rPr>
          <w:rFonts w:ascii="Arial" w:hAnsi="Arial" w:cs="Arial"/>
          <w:color w:val="000000"/>
          <w:shd w:val="clear" w:color="auto" w:fill="FFFFFF"/>
        </w:rPr>
        <w:t xml:space="preserve">suggested within these reports, is </w:t>
      </w:r>
      <w:r w:rsidR="009B2A21" w:rsidRPr="00DB3CB0">
        <w:rPr>
          <w:rFonts w:ascii="Arial" w:hAnsi="Arial" w:cs="Arial"/>
          <w:color w:val="000000"/>
          <w:shd w:val="clear" w:color="auto" w:fill="FFFFFF"/>
        </w:rPr>
        <w:t>roughly half the value of all public support payments for agriculture</w:t>
      </w:r>
      <w:r w:rsidR="00103D88">
        <w:rPr>
          <w:rFonts w:ascii="Arial" w:hAnsi="Arial" w:cs="Arial"/>
          <w:color w:val="000000"/>
          <w:shd w:val="clear" w:color="auto" w:fill="FFFFFF"/>
        </w:rPr>
        <w:t xml:space="preserve">. </w:t>
      </w:r>
    </w:p>
    <w:p w14:paraId="559647CE" w14:textId="3264D1AB" w:rsidR="009B2A21" w:rsidRDefault="009B2A21">
      <w:pPr>
        <w:rPr>
          <w:rFonts w:ascii="Arial" w:hAnsi="Arial" w:cs="Arial"/>
          <w:color w:val="000000"/>
          <w:shd w:val="clear" w:color="auto" w:fill="FFFFFF"/>
        </w:rPr>
      </w:pPr>
      <w:r w:rsidRPr="00DB3CB0">
        <w:rPr>
          <w:rFonts w:ascii="Arial" w:hAnsi="Arial" w:cs="Arial"/>
          <w:color w:val="000000"/>
          <w:shd w:val="clear" w:color="auto" w:fill="FFFFFF"/>
        </w:rPr>
        <w:t xml:space="preserve">“But </w:t>
      </w:r>
      <w:r w:rsidR="00103D88">
        <w:rPr>
          <w:rFonts w:ascii="Arial" w:hAnsi="Arial" w:cs="Arial"/>
          <w:color w:val="000000"/>
          <w:shd w:val="clear" w:color="auto" w:fill="FFFFFF"/>
        </w:rPr>
        <w:t xml:space="preserve">it’s clear from the recommendations that </w:t>
      </w:r>
      <w:r w:rsidRPr="00DB3CB0">
        <w:rPr>
          <w:rFonts w:ascii="Arial" w:hAnsi="Arial" w:cs="Arial"/>
          <w:color w:val="000000"/>
          <w:shd w:val="clear" w:color="auto" w:fill="FFFFFF"/>
        </w:rPr>
        <w:t>we cannot jump at this new opportunity without the right safety nets</w:t>
      </w:r>
      <w:r w:rsidR="00B02A07">
        <w:rPr>
          <w:rFonts w:ascii="Arial" w:hAnsi="Arial" w:cs="Arial"/>
          <w:color w:val="000000"/>
          <w:shd w:val="clear" w:color="auto" w:fill="FFFFFF"/>
        </w:rPr>
        <w:t xml:space="preserve"> </w:t>
      </w:r>
      <w:r w:rsidR="00943B34">
        <w:rPr>
          <w:rFonts w:ascii="Arial" w:hAnsi="Arial" w:cs="Arial"/>
          <w:color w:val="000000"/>
          <w:shd w:val="clear" w:color="auto" w:fill="FFFFFF"/>
        </w:rPr>
        <w:t>to prevent</w:t>
      </w:r>
      <w:r w:rsidR="00500D44">
        <w:rPr>
          <w:rFonts w:ascii="Arial" w:hAnsi="Arial" w:cs="Arial"/>
          <w:color w:val="000000"/>
          <w:shd w:val="clear" w:color="auto" w:fill="FFFFFF"/>
        </w:rPr>
        <w:t xml:space="preserve"> a</w:t>
      </w:r>
      <w:r w:rsidR="000202EF">
        <w:rPr>
          <w:rFonts w:ascii="Arial" w:hAnsi="Arial" w:cs="Arial"/>
          <w:color w:val="000000"/>
          <w:shd w:val="clear" w:color="auto" w:fill="FFFFFF"/>
        </w:rPr>
        <w:t>n overly</w:t>
      </w:r>
      <w:r w:rsidR="00500D44">
        <w:rPr>
          <w:rFonts w:ascii="Arial" w:hAnsi="Arial" w:cs="Arial"/>
          <w:color w:val="000000"/>
          <w:shd w:val="clear" w:color="auto" w:fill="FFFFFF"/>
        </w:rPr>
        <w:t xml:space="preserve"> dominant </w:t>
      </w:r>
      <w:r w:rsidR="00B02A07">
        <w:rPr>
          <w:rFonts w:ascii="Arial" w:hAnsi="Arial" w:cs="Arial"/>
          <w:color w:val="000000"/>
          <w:shd w:val="clear" w:color="auto" w:fill="FFFFFF"/>
        </w:rPr>
        <w:t>focus on the</w:t>
      </w:r>
      <w:r w:rsidR="00A36315">
        <w:rPr>
          <w:rFonts w:ascii="Arial" w:hAnsi="Arial" w:cs="Arial"/>
          <w:color w:val="000000"/>
          <w:shd w:val="clear" w:color="auto" w:fill="FFFFFF"/>
        </w:rPr>
        <w:t xml:space="preserve"> </w:t>
      </w:r>
      <w:r w:rsidR="005E0852">
        <w:rPr>
          <w:rFonts w:ascii="Arial" w:hAnsi="Arial" w:cs="Arial"/>
          <w:color w:val="000000"/>
          <w:shd w:val="clear" w:color="auto" w:fill="FFFFFF"/>
        </w:rPr>
        <w:t xml:space="preserve">most </w:t>
      </w:r>
      <w:r w:rsidR="00452917">
        <w:rPr>
          <w:rFonts w:ascii="Arial" w:hAnsi="Arial" w:cs="Arial"/>
          <w:color w:val="000000"/>
          <w:shd w:val="clear" w:color="auto" w:fill="FFFFFF"/>
        </w:rPr>
        <w:t xml:space="preserve">emissions reducing </w:t>
      </w:r>
      <w:r w:rsidR="00FA4DEA">
        <w:rPr>
          <w:rFonts w:ascii="Arial" w:hAnsi="Arial" w:cs="Arial"/>
          <w:color w:val="000000"/>
          <w:shd w:val="clear" w:color="auto" w:fill="FFFFFF"/>
        </w:rPr>
        <w:t>land-use</w:t>
      </w:r>
      <w:r w:rsidR="00A36315">
        <w:rPr>
          <w:rFonts w:ascii="Arial" w:hAnsi="Arial" w:cs="Arial"/>
          <w:color w:val="000000"/>
          <w:shd w:val="clear" w:color="auto" w:fill="FFFFFF"/>
        </w:rPr>
        <w:t xml:space="preserve"> </w:t>
      </w:r>
      <w:r w:rsidR="0059469F">
        <w:rPr>
          <w:rFonts w:ascii="Arial" w:hAnsi="Arial" w:cs="Arial"/>
          <w:color w:val="000000"/>
          <w:shd w:val="clear" w:color="auto" w:fill="FFFFFF"/>
        </w:rPr>
        <w:t xml:space="preserve">practices, </w:t>
      </w:r>
      <w:proofErr w:type="gramStart"/>
      <w:r w:rsidR="00A36315">
        <w:rPr>
          <w:rFonts w:ascii="Arial" w:hAnsi="Arial" w:cs="Arial"/>
          <w:color w:val="000000"/>
          <w:shd w:val="clear" w:color="auto" w:fill="FFFFFF"/>
        </w:rPr>
        <w:t>afforestation</w:t>
      </w:r>
      <w:proofErr w:type="gramEnd"/>
      <w:r w:rsidR="00A36315">
        <w:rPr>
          <w:rFonts w:ascii="Arial" w:hAnsi="Arial" w:cs="Arial"/>
          <w:color w:val="000000"/>
          <w:shd w:val="clear" w:color="auto" w:fill="FFFFFF"/>
        </w:rPr>
        <w:t xml:space="preserve"> </w:t>
      </w:r>
      <w:r w:rsidR="00370482">
        <w:rPr>
          <w:rFonts w:ascii="Arial" w:hAnsi="Arial" w:cs="Arial"/>
          <w:color w:val="000000"/>
          <w:shd w:val="clear" w:color="auto" w:fill="FFFFFF"/>
        </w:rPr>
        <w:t>and peatland restoration</w:t>
      </w:r>
      <w:r w:rsidR="000202EF">
        <w:rPr>
          <w:rFonts w:ascii="Arial" w:hAnsi="Arial" w:cs="Arial"/>
          <w:color w:val="000000"/>
          <w:shd w:val="clear" w:color="auto" w:fill="FFFFFF"/>
        </w:rPr>
        <w:t xml:space="preserve">, at the exclusion of food production and biodiversity </w:t>
      </w:r>
      <w:r w:rsidR="00411DF2">
        <w:rPr>
          <w:rFonts w:ascii="Arial" w:hAnsi="Arial" w:cs="Arial"/>
          <w:color w:val="000000"/>
          <w:shd w:val="clear" w:color="auto" w:fill="FFFFFF"/>
        </w:rPr>
        <w:t>gain</w:t>
      </w:r>
      <w:r w:rsidR="00370482">
        <w:rPr>
          <w:rFonts w:ascii="Arial" w:hAnsi="Arial" w:cs="Arial"/>
          <w:color w:val="000000"/>
          <w:shd w:val="clear" w:color="auto" w:fill="FFFFFF"/>
        </w:rPr>
        <w:t xml:space="preserve">. </w:t>
      </w:r>
    </w:p>
    <w:p w14:paraId="18862BDC" w14:textId="68A278AC" w:rsidR="00411DF2" w:rsidRPr="00DB3CB0" w:rsidRDefault="00411DF2">
      <w:pPr>
        <w:rPr>
          <w:rFonts w:ascii="Arial" w:hAnsi="Arial" w:cs="Arial"/>
          <w:color w:val="000000"/>
          <w:shd w:val="clear" w:color="auto" w:fill="FFFFFF"/>
        </w:rPr>
      </w:pPr>
      <w:r>
        <w:rPr>
          <w:rFonts w:ascii="Arial" w:hAnsi="Arial" w:cs="Arial"/>
          <w:color w:val="000000"/>
          <w:shd w:val="clear" w:color="auto" w:fill="FFFFFF"/>
        </w:rPr>
        <w:t xml:space="preserve">“The reminder to those land-owners keen to trade </w:t>
      </w:r>
      <w:r w:rsidR="006E5D02">
        <w:rPr>
          <w:rFonts w:ascii="Arial" w:hAnsi="Arial" w:cs="Arial"/>
          <w:color w:val="000000"/>
          <w:shd w:val="clear" w:color="auto" w:fill="FFFFFF"/>
        </w:rPr>
        <w:t xml:space="preserve">in these new markets is </w:t>
      </w:r>
      <w:r w:rsidR="003409DF">
        <w:rPr>
          <w:rFonts w:ascii="Arial" w:hAnsi="Arial" w:cs="Arial"/>
          <w:color w:val="000000"/>
          <w:shd w:val="clear" w:color="auto" w:fill="FFFFFF"/>
        </w:rPr>
        <w:t>loud and clear</w:t>
      </w:r>
      <w:r w:rsidR="00CB5CAD">
        <w:rPr>
          <w:rFonts w:ascii="Arial" w:hAnsi="Arial" w:cs="Arial"/>
          <w:color w:val="000000"/>
          <w:shd w:val="clear" w:color="auto" w:fill="FFFFFF"/>
        </w:rPr>
        <w:t>, don’t jump too soon and</w:t>
      </w:r>
      <w:r w:rsidR="003409DF">
        <w:rPr>
          <w:rFonts w:ascii="Arial" w:hAnsi="Arial" w:cs="Arial"/>
          <w:color w:val="000000"/>
          <w:shd w:val="clear" w:color="auto" w:fill="FFFFFF"/>
        </w:rPr>
        <w:t xml:space="preserve"> </w:t>
      </w:r>
      <w:r w:rsidR="00244659">
        <w:rPr>
          <w:rFonts w:ascii="Arial" w:hAnsi="Arial" w:cs="Arial"/>
          <w:color w:val="000000"/>
          <w:shd w:val="clear" w:color="auto" w:fill="FFFFFF"/>
        </w:rPr>
        <w:t xml:space="preserve">focus on </w:t>
      </w:r>
      <w:r w:rsidR="00CB5CAD">
        <w:rPr>
          <w:rFonts w:ascii="Arial" w:hAnsi="Arial" w:cs="Arial"/>
          <w:color w:val="000000"/>
          <w:shd w:val="clear" w:color="auto" w:fill="FFFFFF"/>
        </w:rPr>
        <w:t xml:space="preserve">offsetting </w:t>
      </w:r>
      <w:r w:rsidR="00244659">
        <w:rPr>
          <w:rFonts w:ascii="Arial" w:hAnsi="Arial" w:cs="Arial"/>
          <w:color w:val="000000"/>
          <w:shd w:val="clear" w:color="auto" w:fill="FFFFFF"/>
        </w:rPr>
        <w:t>your own emissions before giving opportunity to others to reduce their own</w:t>
      </w:r>
      <w:r w:rsidR="00CB5CAD">
        <w:rPr>
          <w:rFonts w:ascii="Arial" w:hAnsi="Arial" w:cs="Arial"/>
          <w:color w:val="000000"/>
          <w:shd w:val="clear" w:color="auto" w:fill="FFFFFF"/>
        </w:rPr>
        <w:t>.”</w:t>
      </w:r>
    </w:p>
    <w:p w14:paraId="502DFA04" w14:textId="723C174C" w:rsidR="009B2A21" w:rsidRDefault="00B63B33">
      <w:pPr>
        <w:rPr>
          <w:rFonts w:ascii="Arial" w:hAnsi="Arial" w:cs="Arial"/>
          <w:color w:val="000000"/>
          <w:shd w:val="clear" w:color="auto" w:fill="FFFFFF"/>
        </w:rPr>
      </w:pPr>
      <w:r w:rsidRPr="00DB3CB0">
        <w:rPr>
          <w:rFonts w:ascii="Arial" w:hAnsi="Arial" w:cs="Arial"/>
          <w:color w:val="000000"/>
          <w:shd w:val="clear" w:color="auto" w:fill="FFFFFF"/>
        </w:rPr>
        <w:t>The report also include</w:t>
      </w:r>
      <w:r w:rsidR="00693F5D" w:rsidRPr="00DB3CB0">
        <w:rPr>
          <w:rFonts w:ascii="Arial" w:hAnsi="Arial" w:cs="Arial"/>
          <w:color w:val="000000"/>
          <w:shd w:val="clear" w:color="auto" w:fill="FFFFFF"/>
        </w:rPr>
        <w:t>s</w:t>
      </w:r>
      <w:r w:rsidRPr="00DB3CB0">
        <w:rPr>
          <w:rFonts w:ascii="Arial" w:hAnsi="Arial" w:cs="Arial"/>
          <w:color w:val="000000"/>
          <w:shd w:val="clear" w:color="auto" w:fill="FFFFFF"/>
        </w:rPr>
        <w:t xml:space="preserve"> recommendations for natural capital payments</w:t>
      </w:r>
      <w:r w:rsidR="00693F5D" w:rsidRPr="00DB3CB0">
        <w:rPr>
          <w:rFonts w:ascii="Arial" w:hAnsi="Arial" w:cs="Arial"/>
          <w:color w:val="000000"/>
          <w:shd w:val="clear" w:color="auto" w:fill="FFFFFF"/>
        </w:rPr>
        <w:t xml:space="preserve"> to </w:t>
      </w:r>
      <w:r w:rsidRPr="00DB3CB0">
        <w:rPr>
          <w:rFonts w:ascii="Arial" w:hAnsi="Arial" w:cs="Arial"/>
          <w:color w:val="000000"/>
          <w:shd w:val="clear" w:color="auto" w:fill="FFFFFF"/>
        </w:rPr>
        <w:t xml:space="preserve">deliver multifunctional land use and social good, as well as </w:t>
      </w:r>
      <w:r w:rsidR="00693F5D" w:rsidRPr="00DB3CB0">
        <w:rPr>
          <w:rFonts w:ascii="Arial" w:hAnsi="Arial" w:cs="Arial"/>
          <w:color w:val="000000"/>
          <w:shd w:val="clear" w:color="auto" w:fill="FFFFFF"/>
        </w:rPr>
        <w:t xml:space="preserve">two </w:t>
      </w:r>
      <w:r w:rsidRPr="00DB3CB0">
        <w:rPr>
          <w:rFonts w:ascii="Arial" w:hAnsi="Arial" w:cs="Arial"/>
          <w:color w:val="000000"/>
          <w:shd w:val="clear" w:color="auto" w:fill="FFFFFF"/>
        </w:rPr>
        <w:t xml:space="preserve">scenarios in which government steers land use </w:t>
      </w:r>
      <w:r w:rsidR="00693F5D" w:rsidRPr="00DB3CB0">
        <w:rPr>
          <w:rFonts w:ascii="Arial" w:hAnsi="Arial" w:cs="Arial"/>
          <w:color w:val="000000"/>
          <w:shd w:val="clear" w:color="auto" w:fill="FFFFFF"/>
        </w:rPr>
        <w:t>intentionally.</w:t>
      </w:r>
    </w:p>
    <w:p w14:paraId="68507AFA" w14:textId="458958CB" w:rsidR="003F3828" w:rsidRPr="00DB3CB0" w:rsidRDefault="00106269">
      <w:pPr>
        <w:rPr>
          <w:rFonts w:ascii="Arial" w:hAnsi="Arial" w:cs="Arial"/>
          <w:color w:val="000000"/>
          <w:shd w:val="clear" w:color="auto" w:fill="FFFFFF"/>
        </w:rPr>
      </w:pPr>
      <w:r>
        <w:rPr>
          <w:rFonts w:ascii="Arial" w:hAnsi="Arial" w:cs="Arial"/>
          <w:color w:val="000000"/>
          <w:shd w:val="clear" w:color="auto" w:fill="FFFFFF"/>
        </w:rPr>
        <w:t xml:space="preserve">To read the reports visit </w:t>
      </w:r>
      <w:hyperlink r:id="rId9" w:history="1">
        <w:r w:rsidR="00E71B83" w:rsidRPr="0041191B">
          <w:rPr>
            <w:rStyle w:val="Hyperlink"/>
            <w:rFonts w:ascii="Arial" w:hAnsi="Arial" w:cs="Arial"/>
            <w:shd w:val="clear" w:color="auto" w:fill="FFFFFF"/>
          </w:rPr>
          <w:t>www.ofc.org.uk</w:t>
        </w:r>
      </w:hyperlink>
      <w:r w:rsidR="00E71B83">
        <w:rPr>
          <w:rFonts w:ascii="Arial" w:hAnsi="Arial" w:cs="Arial"/>
          <w:color w:val="000000"/>
          <w:shd w:val="clear" w:color="auto" w:fill="FFFFFF"/>
        </w:rPr>
        <w:t>.</w:t>
      </w:r>
    </w:p>
    <w:p w14:paraId="56EA9485" w14:textId="6CF313A4" w:rsidR="00DB3CB0" w:rsidRPr="00DB3CB0" w:rsidRDefault="00DB3CB0">
      <w:pPr>
        <w:rPr>
          <w:rFonts w:ascii="Arial" w:hAnsi="Arial" w:cs="Arial"/>
          <w:color w:val="000000"/>
          <w:shd w:val="clear" w:color="auto" w:fill="FFFFFF"/>
        </w:rPr>
      </w:pPr>
      <w:r w:rsidRPr="00DB3CB0">
        <w:rPr>
          <w:rFonts w:ascii="Arial" w:hAnsi="Arial" w:cs="Arial"/>
          <w:color w:val="000000"/>
          <w:shd w:val="clear" w:color="auto" w:fill="FFFFFF"/>
        </w:rPr>
        <w:t>ENDS</w:t>
      </w:r>
    </w:p>
    <w:p w14:paraId="0FA2EF5F" w14:textId="77777777" w:rsidR="00DB3CB0" w:rsidRDefault="00DB3CB0" w:rsidP="00DB3CB0">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sz w:val="22"/>
          <w:szCs w:val="22"/>
          <w:lang w:val="en-US"/>
        </w:rPr>
        <w:t>Issued by Jane Craigie Marketing. For further details or interviews, please contact </w:t>
      </w:r>
      <w:hyperlink r:id="rId10" w:tgtFrame="_blank" w:history="1">
        <w:r>
          <w:rPr>
            <w:rStyle w:val="normaltextrun"/>
            <w:rFonts w:ascii="Century Gothic" w:hAnsi="Century Gothic"/>
            <w:b/>
            <w:bCs/>
            <w:color w:val="0563C1"/>
            <w:sz w:val="22"/>
            <w:szCs w:val="22"/>
            <w:lang w:val="en-US"/>
          </w:rPr>
          <w:t>marketing@ofc.org.uk</w:t>
        </w:r>
      </w:hyperlink>
      <w:r>
        <w:rPr>
          <w:rStyle w:val="normaltextrun"/>
          <w:rFonts w:ascii="Century Gothic" w:hAnsi="Century Gothic"/>
          <w:b/>
          <w:bCs/>
          <w:sz w:val="22"/>
          <w:szCs w:val="22"/>
          <w:lang w:val="en-US"/>
        </w:rPr>
        <w:t> </w:t>
      </w:r>
      <w:r>
        <w:rPr>
          <w:rStyle w:val="normaltextrun"/>
          <w:rFonts w:ascii="Century Gothic" w:hAnsi="Century Gothic"/>
          <w:b/>
          <w:bCs/>
          <w:color w:val="000000"/>
          <w:sz w:val="22"/>
          <w:szCs w:val="22"/>
          <w:lang w:val="en-US"/>
        </w:rPr>
        <w:t>or Rebecca on 07792 467730</w:t>
      </w:r>
      <w:r>
        <w:rPr>
          <w:rStyle w:val="eop"/>
          <w:rFonts w:ascii="Century Gothic" w:hAnsi="Century Gothic"/>
          <w:color w:val="000000"/>
          <w:sz w:val="22"/>
          <w:szCs w:val="22"/>
        </w:rPr>
        <w:t> </w:t>
      </w:r>
    </w:p>
    <w:p w14:paraId="78C5BF50" w14:textId="77777777" w:rsidR="00DB3CB0" w:rsidRDefault="00DB3CB0" w:rsidP="00DB3CB0">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sz w:val="22"/>
          <w:szCs w:val="22"/>
          <w:lang w:val="en-US"/>
        </w:rPr>
        <w:t> </w:t>
      </w:r>
      <w:r>
        <w:rPr>
          <w:rStyle w:val="eop"/>
          <w:rFonts w:ascii="Century Gothic" w:hAnsi="Century Gothic"/>
          <w:sz w:val="22"/>
          <w:szCs w:val="22"/>
        </w:rPr>
        <w:t> </w:t>
      </w:r>
    </w:p>
    <w:p w14:paraId="55495BEB" w14:textId="77777777" w:rsidR="00DB3CB0" w:rsidRDefault="00DB3CB0" w:rsidP="00DB3CB0">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color w:val="000000"/>
          <w:sz w:val="22"/>
          <w:szCs w:val="22"/>
          <w:lang w:val="en-US"/>
        </w:rPr>
        <w:t>Notes to Editors:</w:t>
      </w:r>
      <w:r>
        <w:rPr>
          <w:rStyle w:val="eop"/>
          <w:rFonts w:ascii="Century Gothic" w:hAnsi="Century Gothic"/>
          <w:color w:val="000000"/>
          <w:sz w:val="22"/>
          <w:szCs w:val="22"/>
        </w:rPr>
        <w:t> </w:t>
      </w:r>
    </w:p>
    <w:p w14:paraId="7A5829F3" w14:textId="77777777" w:rsidR="00DB3CB0" w:rsidRDefault="00DB3CB0" w:rsidP="00DB3CB0">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000000"/>
          <w:sz w:val="22"/>
          <w:szCs w:val="22"/>
          <w:lang w:val="en-US"/>
        </w:rPr>
        <w:t>For more information on the Oxford Farming Conference (OFC): </w:t>
      </w:r>
      <w:r>
        <w:rPr>
          <w:rStyle w:val="eop"/>
          <w:rFonts w:ascii="Century Gothic" w:hAnsi="Century Gothic" w:cs="Calibri"/>
          <w:color w:val="000000"/>
          <w:sz w:val="22"/>
          <w:szCs w:val="22"/>
        </w:rPr>
        <w:t> </w:t>
      </w:r>
    </w:p>
    <w:p w14:paraId="234E387B" w14:textId="77777777" w:rsidR="00DB3CB0" w:rsidRDefault="00DB3CB0" w:rsidP="00DB3CB0">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Website:</w:t>
      </w:r>
      <w:r>
        <w:rPr>
          <w:rStyle w:val="normaltextrun"/>
          <w:rFonts w:ascii="Century Gothic" w:hAnsi="Century Gothic"/>
          <w:color w:val="0000FF"/>
          <w:sz w:val="22"/>
          <w:szCs w:val="22"/>
          <w:lang w:val="en-US"/>
        </w:rPr>
        <w:t> </w:t>
      </w:r>
      <w:hyperlink r:id="rId11" w:tgtFrame="_blank" w:history="1">
        <w:r>
          <w:rPr>
            <w:rStyle w:val="normaltextrun"/>
            <w:rFonts w:ascii="Century Gothic" w:hAnsi="Century Gothic"/>
            <w:color w:val="0000FF"/>
            <w:sz w:val="22"/>
            <w:szCs w:val="22"/>
            <w:lang w:val="en-US"/>
          </w:rPr>
          <w:t>www.ofc.org.uk</w:t>
        </w:r>
      </w:hyperlink>
      <w:r>
        <w:rPr>
          <w:rStyle w:val="normaltextrun"/>
          <w:rFonts w:ascii="Century Gothic" w:hAnsi="Century Gothic"/>
          <w:color w:val="0000FF"/>
          <w:sz w:val="22"/>
          <w:szCs w:val="22"/>
          <w:lang w:val="en-US"/>
        </w:rPr>
        <w:t> </w:t>
      </w:r>
      <w:r>
        <w:rPr>
          <w:rStyle w:val="eop"/>
          <w:rFonts w:ascii="Century Gothic" w:hAnsi="Century Gothic"/>
          <w:color w:val="0000FF"/>
          <w:sz w:val="22"/>
          <w:szCs w:val="22"/>
        </w:rPr>
        <w:t> </w:t>
      </w:r>
    </w:p>
    <w:p w14:paraId="0AD97B10" w14:textId="77777777" w:rsidR="00DB3CB0" w:rsidRDefault="00DB3CB0" w:rsidP="00DB3CB0">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Twitter: </w:t>
      </w:r>
      <w:hyperlink r:id="rId12" w:tgtFrame="_blank" w:history="1">
        <w:r>
          <w:rPr>
            <w:rStyle w:val="normaltextrun"/>
            <w:rFonts w:ascii="Century Gothic" w:hAnsi="Century Gothic"/>
            <w:color w:val="0563C1"/>
            <w:sz w:val="22"/>
            <w:szCs w:val="22"/>
            <w:lang w:val="en-US"/>
          </w:rPr>
          <w:t>@oxfordfarming</w:t>
        </w:r>
      </w:hyperlink>
      <w:r>
        <w:rPr>
          <w:rStyle w:val="normaltextrun"/>
          <w:rFonts w:ascii="Century Gothic" w:hAnsi="Century Gothic"/>
          <w:sz w:val="22"/>
          <w:szCs w:val="22"/>
          <w:lang w:val="en-US"/>
        </w:rPr>
        <w:t>  </w:t>
      </w:r>
      <w:r>
        <w:rPr>
          <w:rStyle w:val="eop"/>
          <w:rFonts w:ascii="Century Gothic" w:hAnsi="Century Gothic"/>
          <w:sz w:val="22"/>
          <w:szCs w:val="22"/>
        </w:rPr>
        <w:t> </w:t>
      </w:r>
    </w:p>
    <w:p w14:paraId="5452C703" w14:textId="77777777" w:rsidR="00DB3CB0" w:rsidRDefault="00DB3CB0" w:rsidP="00DB3CB0">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rPr>
        <w:t>YouTube:</w:t>
      </w:r>
      <w:r>
        <w:rPr>
          <w:rStyle w:val="normaltextrun"/>
          <w:rFonts w:ascii="Calibri" w:hAnsi="Calibri" w:cs="Calibri"/>
        </w:rPr>
        <w:t> </w:t>
      </w:r>
      <w:proofErr w:type="spellStart"/>
      <w:r w:rsidR="003F5247">
        <w:fldChar w:fldCharType="begin"/>
      </w:r>
      <w:r w:rsidR="003F5247">
        <w:instrText xml:space="preserve"> HYPERLINK "https://www.youtube.com/oxfordfarmingconference" \t "_blank" </w:instrText>
      </w:r>
      <w:r w:rsidR="003F5247">
        <w:fldChar w:fldCharType="separate"/>
      </w:r>
      <w:r>
        <w:rPr>
          <w:rStyle w:val="normaltextrun"/>
          <w:rFonts w:ascii="Century Gothic" w:hAnsi="Century Gothic"/>
          <w:color w:val="0563C1"/>
          <w:sz w:val="22"/>
          <w:szCs w:val="22"/>
        </w:rPr>
        <w:t>OxfordFarmingConference</w:t>
      </w:r>
      <w:proofErr w:type="spellEnd"/>
      <w:r w:rsidR="003F5247">
        <w:rPr>
          <w:rStyle w:val="normaltextrun"/>
          <w:rFonts w:ascii="Century Gothic" w:hAnsi="Century Gothic"/>
          <w:color w:val="0563C1"/>
          <w:sz w:val="22"/>
          <w:szCs w:val="22"/>
        </w:rPr>
        <w:fldChar w:fldCharType="end"/>
      </w:r>
      <w:r>
        <w:rPr>
          <w:rStyle w:val="eop"/>
          <w:rFonts w:ascii="Century Gothic" w:hAnsi="Century Gothic"/>
          <w:sz w:val="22"/>
          <w:szCs w:val="22"/>
        </w:rPr>
        <w:t> </w:t>
      </w:r>
    </w:p>
    <w:p w14:paraId="06A9B2C2" w14:textId="77777777" w:rsidR="00DB3CB0" w:rsidRDefault="00DB3CB0" w:rsidP="00DB3CB0">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242424"/>
          <w:sz w:val="22"/>
          <w:szCs w:val="22"/>
          <w:lang w:val="en-US"/>
        </w:rPr>
        <w:t>The </w:t>
      </w:r>
      <w:hyperlink r:id="rId13" w:tgtFrame="_blank" w:history="1">
        <w:r>
          <w:rPr>
            <w:rStyle w:val="normaltextrun"/>
            <w:rFonts w:ascii="Century Gothic" w:hAnsi="Century Gothic" w:cs="Calibri"/>
            <w:color w:val="242424"/>
            <w:sz w:val="22"/>
            <w:szCs w:val="22"/>
            <w:lang w:val="en-US"/>
          </w:rPr>
          <w:t>Council</w:t>
        </w:r>
      </w:hyperlink>
      <w:r>
        <w:rPr>
          <w:rStyle w:val="normaltextrun"/>
          <w:rFonts w:ascii="Century Gothic" w:hAnsi="Century Gothic" w:cs="Calibri"/>
          <w:color w:val="242424"/>
          <w:sz w:val="22"/>
          <w:szCs w:val="22"/>
          <w:lang w:val="en-US"/>
        </w:rPr>
        <w:t> is made up of 10 voluntary directors. </w:t>
      </w:r>
      <w:r>
        <w:rPr>
          <w:rStyle w:val="eop"/>
          <w:rFonts w:ascii="Century Gothic" w:hAnsi="Century Gothic" w:cs="Calibri"/>
          <w:color w:val="242424"/>
          <w:sz w:val="22"/>
          <w:szCs w:val="22"/>
        </w:rPr>
        <w:t> </w:t>
      </w:r>
    </w:p>
    <w:p w14:paraId="373B68D6" w14:textId="77777777" w:rsidR="00DB3CB0" w:rsidRDefault="00DB3CB0" w:rsidP="00DB3CB0">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is held annually in January over three days and includes a vibrant programme of speakers, panel sessions, politics sessions and easy networking.  </w:t>
      </w:r>
    </w:p>
    <w:p w14:paraId="7D31A198" w14:textId="77777777" w:rsidR="00DB3CB0" w:rsidRDefault="00DB3CB0" w:rsidP="00DB3CB0">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The 76</w:t>
      </w:r>
      <w:r>
        <w:rPr>
          <w:rStyle w:val="normaltextrun"/>
          <w:rFonts w:ascii="Century Gothic" w:hAnsi="Century Gothic" w:cs="Calibri"/>
          <w:sz w:val="17"/>
          <w:szCs w:val="17"/>
          <w:vertAlign w:val="superscript"/>
        </w:rPr>
        <w:t>th</w:t>
      </w:r>
      <w:r>
        <w:rPr>
          <w:rStyle w:val="normaltextrun"/>
          <w:rFonts w:ascii="Century Gothic" w:hAnsi="Century Gothic" w:cs="Calibri"/>
          <w:sz w:val="22"/>
          <w:szCs w:val="22"/>
        </w:rPr>
        <w:t> conference will take place in 2022</w:t>
      </w:r>
      <w:r>
        <w:rPr>
          <w:rStyle w:val="eop"/>
          <w:rFonts w:ascii="Century Gothic" w:hAnsi="Century Gothic" w:cs="Calibri"/>
          <w:sz w:val="22"/>
          <w:szCs w:val="22"/>
        </w:rPr>
        <w:t> </w:t>
      </w:r>
    </w:p>
    <w:p w14:paraId="74114BD6" w14:textId="77777777" w:rsidR="00DB3CB0" w:rsidRDefault="00DB3CB0" w:rsidP="00DB3CB0">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has established a reputation for strong debate and exceptional speakers.</w:t>
      </w:r>
      <w:r>
        <w:rPr>
          <w:rStyle w:val="eop"/>
          <w:rFonts w:ascii="Century Gothic" w:hAnsi="Century Gothic" w:cs="Calibri"/>
          <w:sz w:val="22"/>
          <w:szCs w:val="22"/>
        </w:rPr>
        <w:t> </w:t>
      </w:r>
    </w:p>
    <w:p w14:paraId="56974840" w14:textId="77777777" w:rsidR="00DB3CB0" w:rsidRDefault="00DB3CB0" w:rsidP="00DB3CB0">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lastRenderedPageBreak/>
        <w:t>OFC is a charity that invests in the agricultural education and knowledge-sharing. It attracts over 600 delegates every year, </w:t>
      </w:r>
      <w:r>
        <w:rPr>
          <w:rStyle w:val="normaltextrun"/>
          <w:rFonts w:ascii="Century Gothic" w:hAnsi="Century Gothic" w:cs="Calibri"/>
          <w:color w:val="242424"/>
          <w:sz w:val="22"/>
          <w:szCs w:val="22"/>
        </w:rPr>
        <w:t>including many people from the wider food chain, retail, NGOs, scientific organisations, media, policy-making </w:t>
      </w:r>
      <w:proofErr w:type="gramStart"/>
      <w:r>
        <w:rPr>
          <w:rStyle w:val="normaltextrun"/>
          <w:rFonts w:ascii="Century Gothic" w:hAnsi="Century Gothic" w:cs="Calibri"/>
          <w:color w:val="242424"/>
          <w:sz w:val="22"/>
          <w:szCs w:val="22"/>
        </w:rPr>
        <w:t>bodies</w:t>
      </w:r>
      <w:proofErr w:type="gramEnd"/>
      <w:r>
        <w:rPr>
          <w:rStyle w:val="normaltextrun"/>
          <w:rFonts w:ascii="Century Gothic" w:hAnsi="Century Gothic" w:cs="Calibri"/>
          <w:color w:val="242424"/>
          <w:sz w:val="22"/>
          <w:szCs w:val="22"/>
        </w:rPr>
        <w:t> and governments from around the world. </w:t>
      </w:r>
      <w:r>
        <w:rPr>
          <w:rStyle w:val="eop"/>
          <w:rFonts w:ascii="Century Gothic" w:hAnsi="Century Gothic" w:cs="Calibri"/>
          <w:color w:val="242424"/>
          <w:sz w:val="22"/>
          <w:szCs w:val="22"/>
        </w:rPr>
        <w:t> </w:t>
      </w:r>
    </w:p>
    <w:p w14:paraId="04BBB4AB" w14:textId="77777777" w:rsidR="00DB3CB0" w:rsidRDefault="00DB3CB0" w:rsidP="00DB3CB0">
      <w:pPr>
        <w:pStyle w:val="paragraph"/>
        <w:numPr>
          <w:ilvl w:val="0"/>
          <w:numId w:val="5"/>
        </w:numPr>
        <w:spacing w:before="0" w:beforeAutospacing="0" w:after="0" w:afterAutospacing="0"/>
        <w:ind w:left="1080" w:firstLine="0"/>
        <w:textAlignment w:val="baseline"/>
        <w:rPr>
          <w:rFonts w:ascii="Century Gothic" w:hAnsi="Century Gothic"/>
          <w:sz w:val="22"/>
          <w:szCs w:val="22"/>
        </w:rPr>
      </w:pPr>
      <w:r>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Pr>
          <w:rStyle w:val="eop"/>
          <w:rFonts w:ascii="Century Gothic" w:hAnsi="Century Gothic"/>
          <w:color w:val="242424"/>
          <w:sz w:val="22"/>
          <w:szCs w:val="22"/>
        </w:rPr>
        <w:t> </w:t>
      </w:r>
    </w:p>
    <w:p w14:paraId="300EA970" w14:textId="77777777" w:rsidR="00DB3CB0" w:rsidRPr="000B6A0C" w:rsidRDefault="00DB3CB0" w:rsidP="00DB3CB0">
      <w:pPr>
        <w:rPr>
          <w:rStyle w:val="eop"/>
          <w:rFonts w:ascii="Arial" w:hAnsi="Arial" w:cs="Arial"/>
          <w:sz w:val="24"/>
          <w:szCs w:val="24"/>
        </w:rPr>
      </w:pPr>
    </w:p>
    <w:p w14:paraId="12B39D37" w14:textId="77777777" w:rsidR="00DB3CB0" w:rsidRDefault="00DB3CB0"/>
    <w:sectPr w:rsidR="00DB3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654A29"/>
    <w:multiLevelType w:val="hybridMultilevel"/>
    <w:tmpl w:val="A83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5669B"/>
    <w:multiLevelType w:val="hybridMultilevel"/>
    <w:tmpl w:val="06F89E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xsjC3MLM0MzcwtjBT0lEKTi0uzszPAykwrAUAyURAuSwAAAA="/>
  </w:docVars>
  <w:rsids>
    <w:rsidRoot w:val="00CB7453"/>
    <w:rsid w:val="000202EF"/>
    <w:rsid w:val="00034428"/>
    <w:rsid w:val="00034924"/>
    <w:rsid w:val="000367A3"/>
    <w:rsid w:val="000435DB"/>
    <w:rsid w:val="000700FE"/>
    <w:rsid w:val="000C6895"/>
    <w:rsid w:val="000E1590"/>
    <w:rsid w:val="000E1B16"/>
    <w:rsid w:val="00100214"/>
    <w:rsid w:val="00103D88"/>
    <w:rsid w:val="00106269"/>
    <w:rsid w:val="00141BAB"/>
    <w:rsid w:val="00143591"/>
    <w:rsid w:val="00143BAD"/>
    <w:rsid w:val="00147EDE"/>
    <w:rsid w:val="001824A0"/>
    <w:rsid w:val="001848FB"/>
    <w:rsid w:val="0018566B"/>
    <w:rsid w:val="0018658F"/>
    <w:rsid w:val="00190056"/>
    <w:rsid w:val="00195345"/>
    <w:rsid w:val="001A0A22"/>
    <w:rsid w:val="001A3712"/>
    <w:rsid w:val="001C630B"/>
    <w:rsid w:val="001D0886"/>
    <w:rsid w:val="001D72CD"/>
    <w:rsid w:val="001F792F"/>
    <w:rsid w:val="001F7CB1"/>
    <w:rsid w:val="00231A40"/>
    <w:rsid w:val="00244659"/>
    <w:rsid w:val="0026626A"/>
    <w:rsid w:val="00267DBE"/>
    <w:rsid w:val="002B6C12"/>
    <w:rsid w:val="002D3F54"/>
    <w:rsid w:val="002D5174"/>
    <w:rsid w:val="002D68C8"/>
    <w:rsid w:val="00301DDA"/>
    <w:rsid w:val="00303B2E"/>
    <w:rsid w:val="00311444"/>
    <w:rsid w:val="00312B77"/>
    <w:rsid w:val="003160B0"/>
    <w:rsid w:val="00317350"/>
    <w:rsid w:val="00321063"/>
    <w:rsid w:val="00324D00"/>
    <w:rsid w:val="00333B61"/>
    <w:rsid w:val="003409DF"/>
    <w:rsid w:val="00370482"/>
    <w:rsid w:val="00380C10"/>
    <w:rsid w:val="00385886"/>
    <w:rsid w:val="00395225"/>
    <w:rsid w:val="003D4636"/>
    <w:rsid w:val="003D7B44"/>
    <w:rsid w:val="003E6445"/>
    <w:rsid w:val="003E71A0"/>
    <w:rsid w:val="003F1418"/>
    <w:rsid w:val="003F3828"/>
    <w:rsid w:val="003F5247"/>
    <w:rsid w:val="00405518"/>
    <w:rsid w:val="00411DF2"/>
    <w:rsid w:val="00422AF2"/>
    <w:rsid w:val="004365EA"/>
    <w:rsid w:val="00452917"/>
    <w:rsid w:val="0046617B"/>
    <w:rsid w:val="004940B5"/>
    <w:rsid w:val="004A447F"/>
    <w:rsid w:val="004A4E80"/>
    <w:rsid w:val="004B642A"/>
    <w:rsid w:val="00500D44"/>
    <w:rsid w:val="00532001"/>
    <w:rsid w:val="00553B3A"/>
    <w:rsid w:val="00560BC8"/>
    <w:rsid w:val="00563B1B"/>
    <w:rsid w:val="005704B6"/>
    <w:rsid w:val="00575135"/>
    <w:rsid w:val="005857D3"/>
    <w:rsid w:val="0059469F"/>
    <w:rsid w:val="005C564E"/>
    <w:rsid w:val="005E0852"/>
    <w:rsid w:val="005E08E4"/>
    <w:rsid w:val="005E3172"/>
    <w:rsid w:val="00611D84"/>
    <w:rsid w:val="00632D60"/>
    <w:rsid w:val="00637AD1"/>
    <w:rsid w:val="0068234B"/>
    <w:rsid w:val="00693F5D"/>
    <w:rsid w:val="006A73F0"/>
    <w:rsid w:val="006B4DAE"/>
    <w:rsid w:val="006D3823"/>
    <w:rsid w:val="006E03E1"/>
    <w:rsid w:val="006E5D02"/>
    <w:rsid w:val="006F4450"/>
    <w:rsid w:val="006F4FF2"/>
    <w:rsid w:val="006F50F0"/>
    <w:rsid w:val="007222BC"/>
    <w:rsid w:val="007370EE"/>
    <w:rsid w:val="00740DA5"/>
    <w:rsid w:val="00751D27"/>
    <w:rsid w:val="007637D1"/>
    <w:rsid w:val="00787721"/>
    <w:rsid w:val="00793396"/>
    <w:rsid w:val="00795ADB"/>
    <w:rsid w:val="007B4E02"/>
    <w:rsid w:val="007B7A43"/>
    <w:rsid w:val="007D5718"/>
    <w:rsid w:val="007F0A2C"/>
    <w:rsid w:val="00835D0C"/>
    <w:rsid w:val="00837378"/>
    <w:rsid w:val="00861D58"/>
    <w:rsid w:val="0088104F"/>
    <w:rsid w:val="008851E2"/>
    <w:rsid w:val="008B4DD9"/>
    <w:rsid w:val="008C584A"/>
    <w:rsid w:val="00935CF8"/>
    <w:rsid w:val="00943B34"/>
    <w:rsid w:val="009526EB"/>
    <w:rsid w:val="009A789F"/>
    <w:rsid w:val="009B2A21"/>
    <w:rsid w:val="009C3E9E"/>
    <w:rsid w:val="009D4E6C"/>
    <w:rsid w:val="009E251F"/>
    <w:rsid w:val="009F1732"/>
    <w:rsid w:val="009F451D"/>
    <w:rsid w:val="00A071B9"/>
    <w:rsid w:val="00A10981"/>
    <w:rsid w:val="00A241D2"/>
    <w:rsid w:val="00A27044"/>
    <w:rsid w:val="00A36315"/>
    <w:rsid w:val="00A7181D"/>
    <w:rsid w:val="00A71EB1"/>
    <w:rsid w:val="00A86C15"/>
    <w:rsid w:val="00A93371"/>
    <w:rsid w:val="00A96F65"/>
    <w:rsid w:val="00AB2C64"/>
    <w:rsid w:val="00AB491D"/>
    <w:rsid w:val="00AD0040"/>
    <w:rsid w:val="00AF1867"/>
    <w:rsid w:val="00B018E7"/>
    <w:rsid w:val="00B02A07"/>
    <w:rsid w:val="00B24AD5"/>
    <w:rsid w:val="00B55CF3"/>
    <w:rsid w:val="00B63B33"/>
    <w:rsid w:val="00B82B44"/>
    <w:rsid w:val="00BD541B"/>
    <w:rsid w:val="00BD6F18"/>
    <w:rsid w:val="00BE46D5"/>
    <w:rsid w:val="00C06783"/>
    <w:rsid w:val="00C4241A"/>
    <w:rsid w:val="00C500B1"/>
    <w:rsid w:val="00C608AC"/>
    <w:rsid w:val="00C63CDE"/>
    <w:rsid w:val="00C6670F"/>
    <w:rsid w:val="00C95C15"/>
    <w:rsid w:val="00CB5CAD"/>
    <w:rsid w:val="00CB7453"/>
    <w:rsid w:val="00CC16E0"/>
    <w:rsid w:val="00CF394D"/>
    <w:rsid w:val="00D00B86"/>
    <w:rsid w:val="00D04651"/>
    <w:rsid w:val="00D33F35"/>
    <w:rsid w:val="00D43990"/>
    <w:rsid w:val="00D46D30"/>
    <w:rsid w:val="00D505E7"/>
    <w:rsid w:val="00D81C49"/>
    <w:rsid w:val="00D86A8E"/>
    <w:rsid w:val="00DA7817"/>
    <w:rsid w:val="00DB3CB0"/>
    <w:rsid w:val="00DB613A"/>
    <w:rsid w:val="00DE08F0"/>
    <w:rsid w:val="00DF0A27"/>
    <w:rsid w:val="00DF7851"/>
    <w:rsid w:val="00E02955"/>
    <w:rsid w:val="00E26FC4"/>
    <w:rsid w:val="00E3454C"/>
    <w:rsid w:val="00E71B83"/>
    <w:rsid w:val="00E81A8D"/>
    <w:rsid w:val="00F03657"/>
    <w:rsid w:val="00F11B57"/>
    <w:rsid w:val="00F40B02"/>
    <w:rsid w:val="00F46BC0"/>
    <w:rsid w:val="00F473F7"/>
    <w:rsid w:val="00F71139"/>
    <w:rsid w:val="00F76288"/>
    <w:rsid w:val="00F83D36"/>
    <w:rsid w:val="00F9290A"/>
    <w:rsid w:val="00FA0832"/>
    <w:rsid w:val="00FA2B7D"/>
    <w:rsid w:val="00FA4DEA"/>
    <w:rsid w:val="00FB6D24"/>
    <w:rsid w:val="00FD50F2"/>
    <w:rsid w:val="00FD7732"/>
    <w:rsid w:val="00FE1427"/>
    <w:rsid w:val="01E82BCE"/>
    <w:rsid w:val="199521A4"/>
    <w:rsid w:val="2E361B1D"/>
    <w:rsid w:val="2F02D279"/>
    <w:rsid w:val="321B0221"/>
    <w:rsid w:val="3328B9FD"/>
    <w:rsid w:val="4A0642D4"/>
    <w:rsid w:val="6F329A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3E4A"/>
  <w15:chartTrackingRefBased/>
  <w15:docId w15:val="{A9ABBE3E-7FCC-423D-999E-878A6389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8658F"/>
  </w:style>
  <w:style w:type="paragraph" w:styleId="ListParagraph">
    <w:name w:val="List Paragraph"/>
    <w:basedOn w:val="Normal"/>
    <w:uiPriority w:val="34"/>
    <w:qFormat/>
    <w:rsid w:val="001A0A22"/>
    <w:pPr>
      <w:ind w:left="720"/>
      <w:contextualSpacing/>
    </w:pPr>
  </w:style>
  <w:style w:type="character" w:customStyle="1" w:styleId="eop">
    <w:name w:val="eop"/>
    <w:basedOn w:val="DefaultParagraphFont"/>
    <w:rsid w:val="00DB3CB0"/>
  </w:style>
  <w:style w:type="paragraph" w:customStyle="1" w:styleId="paragraph">
    <w:name w:val="paragraph"/>
    <w:basedOn w:val="Normal"/>
    <w:rsid w:val="00DB3C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71B83"/>
    <w:rPr>
      <w:color w:val="0563C1" w:themeColor="hyperlink"/>
      <w:u w:val="single"/>
    </w:rPr>
  </w:style>
  <w:style w:type="character" w:styleId="UnresolvedMention">
    <w:name w:val="Unresolved Mention"/>
    <w:basedOn w:val="DefaultParagraphFont"/>
    <w:uiPriority w:val="99"/>
    <w:semiHidden/>
    <w:unhideWhenUsed/>
    <w:rsid w:val="00E71B83"/>
    <w:rPr>
      <w:color w:val="605E5C"/>
      <w:shd w:val="clear" w:color="auto" w:fill="E1DFDD"/>
    </w:rPr>
  </w:style>
  <w:style w:type="character" w:styleId="CommentReference">
    <w:name w:val="annotation reference"/>
    <w:basedOn w:val="DefaultParagraphFont"/>
    <w:uiPriority w:val="99"/>
    <w:semiHidden/>
    <w:unhideWhenUsed/>
    <w:rsid w:val="00FD50F2"/>
    <w:rPr>
      <w:sz w:val="16"/>
      <w:szCs w:val="16"/>
    </w:rPr>
  </w:style>
  <w:style w:type="paragraph" w:styleId="CommentText">
    <w:name w:val="annotation text"/>
    <w:basedOn w:val="Normal"/>
    <w:link w:val="CommentTextChar"/>
    <w:uiPriority w:val="99"/>
    <w:semiHidden/>
    <w:unhideWhenUsed/>
    <w:rsid w:val="00FD50F2"/>
    <w:pPr>
      <w:spacing w:line="240" w:lineRule="auto"/>
    </w:pPr>
    <w:rPr>
      <w:sz w:val="20"/>
      <w:szCs w:val="20"/>
    </w:rPr>
  </w:style>
  <w:style w:type="character" w:customStyle="1" w:styleId="CommentTextChar">
    <w:name w:val="Comment Text Char"/>
    <w:basedOn w:val="DefaultParagraphFont"/>
    <w:link w:val="CommentText"/>
    <w:uiPriority w:val="99"/>
    <w:semiHidden/>
    <w:rsid w:val="00FD50F2"/>
    <w:rPr>
      <w:sz w:val="20"/>
      <w:szCs w:val="20"/>
    </w:rPr>
  </w:style>
  <w:style w:type="paragraph" w:styleId="CommentSubject">
    <w:name w:val="annotation subject"/>
    <w:basedOn w:val="CommentText"/>
    <w:next w:val="CommentText"/>
    <w:link w:val="CommentSubjectChar"/>
    <w:uiPriority w:val="99"/>
    <w:semiHidden/>
    <w:unhideWhenUsed/>
    <w:rsid w:val="00FD50F2"/>
    <w:rPr>
      <w:b/>
      <w:bCs/>
    </w:rPr>
  </w:style>
  <w:style w:type="character" w:customStyle="1" w:styleId="CommentSubjectChar">
    <w:name w:val="Comment Subject Char"/>
    <w:basedOn w:val="CommentTextChar"/>
    <w:link w:val="CommentSubject"/>
    <w:uiPriority w:val="99"/>
    <w:semiHidden/>
    <w:rsid w:val="00FD50F2"/>
    <w:rPr>
      <w:b/>
      <w:bCs/>
      <w:sz w:val="20"/>
      <w:szCs w:val="20"/>
    </w:rPr>
  </w:style>
  <w:style w:type="paragraph" w:styleId="Revision">
    <w:name w:val="Revision"/>
    <w:hidden/>
    <w:uiPriority w:val="99"/>
    <w:semiHidden/>
    <w:rsid w:val="00585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fc.org.uk/counc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D7614-7748-404E-B3A8-C696FD29AC2A}">
  <ds:schemaRef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8AAF138C-5B42-4206-9A62-06ABE01F3B7C}">
  <ds:schemaRefs>
    <ds:schemaRef ds:uri="http://schemas.microsoft.com/sharepoint/v3/contenttype/forms"/>
  </ds:schemaRefs>
</ds:datastoreItem>
</file>

<file path=customXml/itemProps3.xml><?xml version="1.0" encoding="utf-8"?>
<ds:datastoreItem xmlns:ds="http://schemas.openxmlformats.org/officeDocument/2006/customXml" ds:itemID="{D68980C4-3BAC-4867-9839-0B8FAC49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Jane Craigie</cp:lastModifiedBy>
  <cp:revision>2</cp:revision>
  <dcterms:created xsi:type="dcterms:W3CDTF">2021-12-29T11:59:00Z</dcterms:created>
  <dcterms:modified xsi:type="dcterms:W3CDTF">2021-12-29T11:59:00Z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