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54D77" w14:textId="77777777" w:rsidR="003E6B61" w:rsidRPr="007F0DFC" w:rsidRDefault="003E6B61" w:rsidP="003E6B61">
      <w:pPr>
        <w:tabs>
          <w:tab w:val="left" w:pos="2923"/>
        </w:tabs>
        <w:spacing w:before="1600"/>
        <w:rPr>
          <w:lang w:val="en-GB"/>
        </w:rPr>
      </w:pPr>
      <w:r w:rsidRPr="007F0DFC">
        <w:rPr>
          <w:lang w:val="en-GB"/>
        </w:rPr>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3E6B61" w:rsidRPr="007F0DFC" w14:paraId="71ED58A1" w14:textId="77777777" w:rsidTr="007D600C">
        <w:trPr>
          <w:trHeight w:val="678"/>
        </w:trPr>
        <w:tc>
          <w:tcPr>
            <w:tcW w:w="6973" w:type="dxa"/>
          </w:tcPr>
          <w:p w14:paraId="0A959163" w14:textId="77777777" w:rsidR="003E6B61" w:rsidRDefault="003E6B61" w:rsidP="007D600C">
            <w:pPr>
              <w:pStyle w:val="Titel1"/>
              <w:widowControl w:val="0"/>
              <w:spacing w:before="240" w:after="120"/>
              <w:ind w:right="0"/>
              <w:rPr>
                <w:b/>
                <w:sz w:val="60"/>
                <w:szCs w:val="60"/>
                <w:lang w:val="en-GB"/>
              </w:rPr>
            </w:pPr>
            <w:r w:rsidRPr="007F0DFC">
              <w:rPr>
                <w:b/>
                <w:sz w:val="60"/>
                <w:szCs w:val="60"/>
                <w:lang w:val="en-GB"/>
              </w:rPr>
              <w:t xml:space="preserve">Press </w:t>
            </w:r>
            <w:r>
              <w:rPr>
                <w:b/>
                <w:sz w:val="60"/>
                <w:szCs w:val="60"/>
                <w:lang w:val="en-GB"/>
              </w:rPr>
              <w:t>Release</w:t>
            </w:r>
          </w:p>
          <w:p w14:paraId="3109AB11" w14:textId="77777777" w:rsidR="003E6B61" w:rsidRPr="007F0DFC" w:rsidRDefault="003E6B61" w:rsidP="007D600C">
            <w:pPr>
              <w:pStyle w:val="Titel1"/>
              <w:widowControl w:val="0"/>
              <w:spacing w:before="240" w:after="120"/>
              <w:ind w:right="0"/>
              <w:rPr>
                <w:b/>
                <w:sz w:val="60"/>
                <w:szCs w:val="60"/>
                <w:lang w:val="en-GB"/>
              </w:rPr>
            </w:pPr>
          </w:p>
        </w:tc>
        <w:tc>
          <w:tcPr>
            <w:tcW w:w="1757" w:type="dxa"/>
          </w:tcPr>
          <w:p w14:paraId="5AF48709" w14:textId="77777777" w:rsidR="003E6B61" w:rsidRPr="007F0DFC" w:rsidRDefault="003E6B61" w:rsidP="007D600C">
            <w:pPr>
              <w:tabs>
                <w:tab w:val="left" w:pos="983"/>
              </w:tabs>
              <w:spacing w:line="240" w:lineRule="exact"/>
              <w:jc w:val="right"/>
              <w:rPr>
                <w:rFonts w:eastAsia="Calibri" w:cs="Times New Roman"/>
                <w:color w:val="808080" w:themeColor="background1" w:themeShade="80"/>
                <w:sz w:val="18"/>
                <w:szCs w:val="18"/>
                <w:lang w:val="en-GB"/>
              </w:rPr>
            </w:pPr>
            <w:r>
              <w:rPr>
                <w:rFonts w:eastAsia="Calibri" w:cs="Times New Roman"/>
                <w:color w:val="808080" w:themeColor="background1" w:themeShade="80"/>
                <w:sz w:val="18"/>
                <w:szCs w:val="18"/>
                <w:lang w:val="en-GB"/>
              </w:rPr>
              <w:t>00/00/00</w:t>
            </w:r>
          </w:p>
        </w:tc>
      </w:tr>
    </w:tbl>
    <w:p w14:paraId="50376A27" w14:textId="7A416251" w:rsidR="003E6B61" w:rsidRDefault="2353F0AF" w:rsidP="003E6B61">
      <w:pPr>
        <w:pStyle w:val="Bullets"/>
        <w:tabs>
          <w:tab w:val="left" w:pos="4253"/>
        </w:tabs>
        <w:ind w:right="-2"/>
        <w:rPr>
          <w:lang w:val="en-GB"/>
        </w:rPr>
      </w:pPr>
      <w:r w:rsidRPr="3EC9D8A3">
        <w:rPr>
          <w:lang w:val="en-GB"/>
        </w:rPr>
        <w:t xml:space="preserve">Outstanding performance: </w:t>
      </w:r>
      <w:r w:rsidR="004C23FC" w:rsidRPr="3EC9D8A3">
        <w:rPr>
          <w:lang w:val="en-GB"/>
        </w:rPr>
        <w:t>Kent grower</w:t>
      </w:r>
      <w:r w:rsidR="00684B88" w:rsidRPr="3EC9D8A3">
        <w:rPr>
          <w:lang w:val="en-GB"/>
        </w:rPr>
        <w:t>’s 2024 bean crop outperforms winter wheat</w:t>
      </w:r>
      <w:r w:rsidR="00E67ABF" w:rsidRPr="3EC9D8A3">
        <w:rPr>
          <w:lang w:val="en-GB"/>
        </w:rPr>
        <w:t xml:space="preserve"> </w:t>
      </w:r>
      <w:r w:rsidR="009A2B59" w:rsidRPr="3EC9D8A3">
        <w:rPr>
          <w:lang w:val="en-GB"/>
        </w:rPr>
        <w:t>profitability</w:t>
      </w:r>
    </w:p>
    <w:p w14:paraId="354CEFCA" w14:textId="7C9AA471" w:rsidR="00E67ABF" w:rsidRDefault="56AFAE33" w:rsidP="003E6B61">
      <w:pPr>
        <w:pStyle w:val="Bullets"/>
        <w:tabs>
          <w:tab w:val="left" w:pos="4253"/>
        </w:tabs>
        <w:ind w:right="-2"/>
        <w:rPr>
          <w:lang w:val="en-GB"/>
        </w:rPr>
      </w:pPr>
      <w:r w:rsidRPr="3EC9D8A3">
        <w:rPr>
          <w:lang w:val="en-GB"/>
        </w:rPr>
        <w:t xml:space="preserve">Optimal conditions: </w:t>
      </w:r>
      <w:r w:rsidR="009A2B59" w:rsidRPr="3EC9D8A3">
        <w:rPr>
          <w:lang w:val="en-GB"/>
        </w:rPr>
        <w:t xml:space="preserve">No compaction, </w:t>
      </w:r>
      <w:r w:rsidR="00BD70A0" w:rsidRPr="3EC9D8A3">
        <w:rPr>
          <w:lang w:val="en-GB"/>
        </w:rPr>
        <w:t xml:space="preserve">low </w:t>
      </w:r>
      <w:r w:rsidR="009A2B59" w:rsidRPr="3EC9D8A3">
        <w:rPr>
          <w:lang w:val="en-GB"/>
        </w:rPr>
        <w:t xml:space="preserve">weed </w:t>
      </w:r>
      <w:r w:rsidR="00B97F9A" w:rsidRPr="3EC9D8A3">
        <w:rPr>
          <w:lang w:val="en-GB"/>
        </w:rPr>
        <w:t xml:space="preserve">and disease </w:t>
      </w:r>
      <w:r w:rsidR="00BD70A0" w:rsidRPr="3EC9D8A3">
        <w:rPr>
          <w:lang w:val="en-GB"/>
        </w:rPr>
        <w:t>burden</w:t>
      </w:r>
      <w:r w:rsidR="00B97F9A" w:rsidRPr="3EC9D8A3">
        <w:rPr>
          <w:lang w:val="en-GB"/>
        </w:rPr>
        <w:t xml:space="preserve"> vital</w:t>
      </w:r>
      <w:r w:rsidR="00BD70A0" w:rsidRPr="3EC9D8A3">
        <w:rPr>
          <w:lang w:val="en-GB"/>
        </w:rPr>
        <w:t xml:space="preserve"> to success</w:t>
      </w:r>
    </w:p>
    <w:p w14:paraId="572919F3" w14:textId="461F32B3" w:rsidR="00CB0871" w:rsidRPr="00943A5B" w:rsidRDefault="5DBC97EC" w:rsidP="00943A5B">
      <w:pPr>
        <w:pStyle w:val="Bullets"/>
        <w:tabs>
          <w:tab w:val="left" w:pos="4253"/>
        </w:tabs>
        <w:ind w:right="-2"/>
        <w:rPr>
          <w:lang w:val="en-GB"/>
        </w:rPr>
      </w:pPr>
      <w:r w:rsidRPr="3EC9D8A3">
        <w:rPr>
          <w:lang w:val="en-GB"/>
        </w:rPr>
        <w:t xml:space="preserve">Strategic input: </w:t>
      </w:r>
      <w:r w:rsidR="00943A5B" w:rsidRPr="3EC9D8A3">
        <w:rPr>
          <w:lang w:val="en-GB"/>
        </w:rPr>
        <w:t xml:space="preserve">Herbicide and fungicide choice instrumental </w:t>
      </w:r>
      <w:r w:rsidR="00BD70A0" w:rsidRPr="3EC9D8A3">
        <w:rPr>
          <w:lang w:val="en-GB"/>
        </w:rPr>
        <w:t>for high-yielding beans</w:t>
      </w:r>
    </w:p>
    <w:p w14:paraId="428017D6" w14:textId="6E3BB328" w:rsidR="00C064B8" w:rsidRPr="006E2931" w:rsidRDefault="7CBDE070" w:rsidP="00C064B8">
      <w:pPr>
        <w:pStyle w:val="Untertitel1"/>
        <w:widowControl w:val="0"/>
        <w:spacing w:before="1100"/>
        <w:ind w:right="0"/>
        <w:jc w:val="both"/>
        <w:rPr>
          <w:lang w:val="en-GB"/>
        </w:rPr>
      </w:pPr>
      <w:r w:rsidRPr="3EC9D8A3">
        <w:rPr>
          <w:lang w:val="en-GB"/>
        </w:rPr>
        <w:t>Kent grower achieve</w:t>
      </w:r>
      <w:r w:rsidR="003E6B61" w:rsidRPr="3EC9D8A3">
        <w:rPr>
          <w:lang w:val="en-GB"/>
        </w:rPr>
        <w:t>s</w:t>
      </w:r>
      <w:r w:rsidRPr="3EC9D8A3">
        <w:rPr>
          <w:lang w:val="en-GB"/>
        </w:rPr>
        <w:t xml:space="preserve"> 9t/ha winter bean crop</w:t>
      </w:r>
      <w:r w:rsidR="200A5DAF" w:rsidRPr="3EC9D8A3">
        <w:rPr>
          <w:lang w:val="en-GB"/>
        </w:rPr>
        <w:t>, surpassing winter wheat profitability</w:t>
      </w:r>
    </w:p>
    <w:p w14:paraId="2A3BB4E1" w14:textId="2E342D00" w:rsidR="003E6B61" w:rsidRDefault="003E6B61" w:rsidP="003E6B61">
      <w:pPr>
        <w:pStyle w:val="FormatStandard"/>
        <w:widowControl w:val="0"/>
        <w:ind w:right="0"/>
        <w:jc w:val="both"/>
        <w:rPr>
          <w:lang w:val="en-GB"/>
        </w:rPr>
      </w:pPr>
      <w:r w:rsidRPr="3EC9D8A3">
        <w:rPr>
          <w:lang w:val="en-GB"/>
        </w:rPr>
        <w:t xml:space="preserve">In an era where UK </w:t>
      </w:r>
      <w:r w:rsidR="0054206E" w:rsidRPr="3EC9D8A3">
        <w:rPr>
          <w:lang w:val="en-GB"/>
        </w:rPr>
        <w:t xml:space="preserve">winter </w:t>
      </w:r>
      <w:r w:rsidRPr="3EC9D8A3">
        <w:rPr>
          <w:lang w:val="en-GB"/>
        </w:rPr>
        <w:t>field bean yields range from a low of 3.7t to high</w:t>
      </w:r>
      <w:r w:rsidR="00A16528" w:rsidRPr="3EC9D8A3">
        <w:rPr>
          <w:lang w:val="en-GB"/>
        </w:rPr>
        <w:t>s</w:t>
      </w:r>
      <w:r w:rsidRPr="3EC9D8A3">
        <w:rPr>
          <w:lang w:val="en-GB"/>
        </w:rPr>
        <w:t xml:space="preserve"> of 4.9t/ha*</w:t>
      </w:r>
      <w:r w:rsidR="00C07842" w:rsidRPr="3EC9D8A3">
        <w:rPr>
          <w:lang w:val="en-GB"/>
        </w:rPr>
        <w:t>,</w:t>
      </w:r>
      <w:r w:rsidRPr="3EC9D8A3">
        <w:rPr>
          <w:lang w:val="en-GB"/>
        </w:rPr>
        <w:t xml:space="preserve"> </w:t>
      </w:r>
      <w:r w:rsidR="00A06289" w:rsidRPr="3EC9D8A3">
        <w:rPr>
          <w:lang w:val="en-GB"/>
        </w:rPr>
        <w:t xml:space="preserve">last year’s </w:t>
      </w:r>
      <w:r w:rsidR="00A15514" w:rsidRPr="3EC9D8A3">
        <w:rPr>
          <w:lang w:val="en-GB"/>
        </w:rPr>
        <w:t>9t/ha</w:t>
      </w:r>
      <w:r w:rsidR="00A06289" w:rsidRPr="3EC9D8A3">
        <w:rPr>
          <w:lang w:val="en-GB"/>
        </w:rPr>
        <w:t xml:space="preserve"> yield</w:t>
      </w:r>
      <w:r w:rsidR="007543DF" w:rsidRPr="3EC9D8A3">
        <w:rPr>
          <w:lang w:val="en-GB"/>
        </w:rPr>
        <w:t xml:space="preserve"> in</w:t>
      </w:r>
      <w:r w:rsidR="00A06289" w:rsidRPr="3EC9D8A3">
        <w:rPr>
          <w:lang w:val="en-GB"/>
        </w:rPr>
        <w:t xml:space="preserve"> some of </w:t>
      </w:r>
      <w:r w:rsidR="0054206E" w:rsidRPr="3EC9D8A3">
        <w:rPr>
          <w:lang w:val="en-GB"/>
        </w:rPr>
        <w:t>Richard Budd</w:t>
      </w:r>
      <w:r w:rsidR="00A06289" w:rsidRPr="3EC9D8A3">
        <w:rPr>
          <w:lang w:val="en-GB"/>
        </w:rPr>
        <w:t xml:space="preserve">’s </w:t>
      </w:r>
      <w:r w:rsidR="004E1A0E" w:rsidRPr="3EC9D8A3">
        <w:rPr>
          <w:lang w:val="en-GB"/>
        </w:rPr>
        <w:t xml:space="preserve">Kent </w:t>
      </w:r>
      <w:r w:rsidR="00A06289" w:rsidRPr="3EC9D8A3">
        <w:rPr>
          <w:lang w:val="en-GB"/>
        </w:rPr>
        <w:t>fields</w:t>
      </w:r>
      <w:r w:rsidR="0054206E" w:rsidRPr="3EC9D8A3">
        <w:rPr>
          <w:lang w:val="en-GB"/>
        </w:rPr>
        <w:t xml:space="preserve"> </w:t>
      </w:r>
      <w:r w:rsidR="00F059E1" w:rsidRPr="3EC9D8A3">
        <w:rPr>
          <w:lang w:val="en-GB"/>
        </w:rPr>
        <w:t>warrants further analysis</w:t>
      </w:r>
      <w:r w:rsidR="0048223C" w:rsidRPr="3EC9D8A3">
        <w:rPr>
          <w:lang w:val="en-GB"/>
        </w:rPr>
        <w:t>, according to BASF’s Business Development Manager, Iain Ford.</w:t>
      </w:r>
    </w:p>
    <w:p w14:paraId="75CF5DCD" w14:textId="4435D339" w:rsidR="0054206E" w:rsidRDefault="0048223C" w:rsidP="0054206E">
      <w:pPr>
        <w:pStyle w:val="FormatStandard"/>
        <w:widowControl w:val="0"/>
        <w:ind w:right="0"/>
        <w:jc w:val="both"/>
        <w:rPr>
          <w:lang w:val="en-GB"/>
        </w:rPr>
      </w:pPr>
      <w:r w:rsidRPr="3EC9D8A3">
        <w:rPr>
          <w:lang w:val="en-GB"/>
        </w:rPr>
        <w:t>“</w:t>
      </w:r>
      <w:r w:rsidR="0054206E" w:rsidRPr="3EC9D8A3">
        <w:rPr>
          <w:lang w:val="en-GB"/>
        </w:rPr>
        <w:t xml:space="preserve">In 2024 </w:t>
      </w:r>
      <w:r w:rsidRPr="3EC9D8A3">
        <w:rPr>
          <w:lang w:val="en-GB"/>
        </w:rPr>
        <w:t>Richard</w:t>
      </w:r>
      <w:r w:rsidR="0054206E" w:rsidRPr="3EC9D8A3">
        <w:rPr>
          <w:lang w:val="en-GB"/>
        </w:rPr>
        <w:t xml:space="preserve"> averaged a winter bean yield of over 6t/ha, with some fields achieving more than 9t/ha</w:t>
      </w:r>
      <w:r w:rsidR="508E3391" w:rsidRPr="3EC9D8A3">
        <w:rPr>
          <w:lang w:val="en-GB"/>
        </w:rPr>
        <w:t xml:space="preserve">. </w:t>
      </w:r>
      <w:r w:rsidR="508E3391" w:rsidRPr="3EC9D8A3">
        <w:rPr>
          <w:rFonts w:ascii="Segoe UI" w:eastAsia="Segoe UI" w:hAnsi="Segoe UI" w:cs="Segoe UI"/>
          <w:color w:val="242424"/>
          <w:sz w:val="21"/>
          <w:szCs w:val="21"/>
          <w:lang w:val="en-GB"/>
        </w:rPr>
        <w:t>These fields generated a higher gross margin compared to the farm's winter wheat.</w:t>
      </w:r>
    </w:p>
    <w:p w14:paraId="30342C70" w14:textId="0340FB63" w:rsidR="00862484" w:rsidRPr="003E6B61" w:rsidRDefault="00862484" w:rsidP="0054206E">
      <w:pPr>
        <w:pStyle w:val="FormatStandard"/>
        <w:widowControl w:val="0"/>
        <w:ind w:right="0"/>
        <w:jc w:val="both"/>
        <w:rPr>
          <w:lang w:val="en-GB"/>
        </w:rPr>
      </w:pPr>
      <w:r w:rsidRPr="3EC9D8A3">
        <w:rPr>
          <w:lang w:val="en-GB"/>
        </w:rPr>
        <w:t xml:space="preserve">“Based on last year’s </w:t>
      </w:r>
      <w:r w:rsidR="008F4981" w:rsidRPr="3EC9D8A3">
        <w:rPr>
          <w:lang w:val="en-GB"/>
        </w:rPr>
        <w:t xml:space="preserve">PGRO September 2024 </w:t>
      </w:r>
      <w:r w:rsidRPr="3EC9D8A3">
        <w:rPr>
          <w:lang w:val="en-GB"/>
        </w:rPr>
        <w:t>ex-farm price of £</w:t>
      </w:r>
      <w:r w:rsidR="009C2F94" w:rsidRPr="3EC9D8A3">
        <w:rPr>
          <w:lang w:val="en-GB"/>
        </w:rPr>
        <w:t>215</w:t>
      </w:r>
      <w:r w:rsidRPr="3EC9D8A3">
        <w:rPr>
          <w:lang w:val="en-GB"/>
        </w:rPr>
        <w:t>/t</w:t>
      </w:r>
      <w:r w:rsidR="008F4981" w:rsidRPr="3EC9D8A3">
        <w:rPr>
          <w:lang w:val="en-GB"/>
        </w:rPr>
        <w:t xml:space="preserve"> and</w:t>
      </w:r>
      <w:r w:rsidRPr="3EC9D8A3">
        <w:rPr>
          <w:lang w:val="en-GB"/>
        </w:rPr>
        <w:t xml:space="preserve"> typical variable costs of £85/t, </w:t>
      </w:r>
      <w:r w:rsidR="009C2F94" w:rsidRPr="3EC9D8A3">
        <w:rPr>
          <w:lang w:val="en-GB"/>
        </w:rPr>
        <w:t xml:space="preserve">a gross margin of £1,170/t </w:t>
      </w:r>
      <w:r w:rsidR="00E73B89" w:rsidRPr="3EC9D8A3">
        <w:rPr>
          <w:lang w:val="en-GB"/>
        </w:rPr>
        <w:t xml:space="preserve">on </w:t>
      </w:r>
      <w:r w:rsidR="005676EA" w:rsidRPr="3EC9D8A3">
        <w:rPr>
          <w:lang w:val="en-GB"/>
        </w:rPr>
        <w:t xml:space="preserve">a </w:t>
      </w:r>
      <w:r w:rsidR="00E73B89" w:rsidRPr="3EC9D8A3">
        <w:rPr>
          <w:lang w:val="en-GB"/>
        </w:rPr>
        <w:t>9t/ha</w:t>
      </w:r>
      <w:r w:rsidR="005676EA" w:rsidRPr="3EC9D8A3">
        <w:rPr>
          <w:lang w:val="en-GB"/>
        </w:rPr>
        <w:t xml:space="preserve"> crop</w:t>
      </w:r>
      <w:r w:rsidR="009607D5" w:rsidRPr="3EC9D8A3">
        <w:rPr>
          <w:lang w:val="en-GB"/>
        </w:rPr>
        <w:t xml:space="preserve">, and £780/t on 6t/ha, </w:t>
      </w:r>
      <w:r w:rsidR="009C2F94" w:rsidRPr="3EC9D8A3">
        <w:rPr>
          <w:lang w:val="en-GB"/>
        </w:rPr>
        <w:t xml:space="preserve">demonstrates that, </w:t>
      </w:r>
      <w:r w:rsidRPr="3EC9D8A3">
        <w:rPr>
          <w:lang w:val="en-GB"/>
        </w:rPr>
        <w:t xml:space="preserve">grown well, beans </w:t>
      </w:r>
      <w:r w:rsidR="00044304" w:rsidRPr="3EC9D8A3">
        <w:rPr>
          <w:lang w:val="en-GB"/>
        </w:rPr>
        <w:t>can be a</w:t>
      </w:r>
      <w:r w:rsidR="009C2F94" w:rsidRPr="3EC9D8A3">
        <w:rPr>
          <w:lang w:val="en-GB"/>
        </w:rPr>
        <w:t xml:space="preserve"> </w:t>
      </w:r>
      <w:r w:rsidR="00111F3A" w:rsidRPr="3EC9D8A3">
        <w:rPr>
          <w:lang w:val="en-GB"/>
        </w:rPr>
        <w:t>lucrative break crop</w:t>
      </w:r>
      <w:r w:rsidRPr="3EC9D8A3">
        <w:rPr>
          <w:lang w:val="en-GB"/>
        </w:rPr>
        <w:t>.”</w:t>
      </w:r>
    </w:p>
    <w:p w14:paraId="5D7A387C" w14:textId="77777777" w:rsidR="000D4EEF" w:rsidRDefault="0054206E" w:rsidP="0054206E">
      <w:pPr>
        <w:pStyle w:val="FormatStandard"/>
        <w:widowControl w:val="0"/>
        <w:ind w:right="0"/>
        <w:jc w:val="both"/>
        <w:rPr>
          <w:lang w:val="en-GB"/>
        </w:rPr>
      </w:pPr>
      <w:r w:rsidRPr="003E6B61">
        <w:rPr>
          <w:lang w:val="en-GB"/>
        </w:rPr>
        <w:t xml:space="preserve">Mr Budd </w:t>
      </w:r>
      <w:r w:rsidR="00C41C37">
        <w:rPr>
          <w:lang w:val="en-GB"/>
        </w:rPr>
        <w:t xml:space="preserve">who </w:t>
      </w:r>
      <w:r w:rsidRPr="003E6B61">
        <w:rPr>
          <w:lang w:val="en-GB"/>
        </w:rPr>
        <w:t xml:space="preserve">farms over 1,600ha </w:t>
      </w:r>
      <w:r w:rsidR="00862484">
        <w:rPr>
          <w:lang w:val="en-GB"/>
        </w:rPr>
        <w:t xml:space="preserve">near Tonbridge, has </w:t>
      </w:r>
      <w:r w:rsidR="00C41C37">
        <w:rPr>
          <w:lang w:val="en-GB"/>
        </w:rPr>
        <w:t>been</w:t>
      </w:r>
      <w:r w:rsidR="00862484">
        <w:rPr>
          <w:lang w:val="en-GB"/>
        </w:rPr>
        <w:t xml:space="preserve"> awarded </w:t>
      </w:r>
      <w:r w:rsidR="00DA5475">
        <w:rPr>
          <w:lang w:val="en-GB"/>
        </w:rPr>
        <w:t xml:space="preserve">ADAS </w:t>
      </w:r>
      <w:r w:rsidR="00862484">
        <w:rPr>
          <w:lang w:val="en-GB"/>
        </w:rPr>
        <w:t xml:space="preserve">YEN </w:t>
      </w:r>
      <w:r w:rsidR="00862484">
        <w:rPr>
          <w:lang w:val="en-GB"/>
        </w:rPr>
        <w:lastRenderedPageBreak/>
        <w:t xml:space="preserve">trophies for his wheat, oilseed rape and beans over recent years. </w:t>
      </w:r>
    </w:p>
    <w:p w14:paraId="2F4E7AA2" w14:textId="05104D82" w:rsidR="0054206E" w:rsidRPr="003E6B61" w:rsidRDefault="00862484" w:rsidP="0054206E">
      <w:pPr>
        <w:pStyle w:val="FormatStandard"/>
        <w:widowControl w:val="0"/>
        <w:ind w:right="0"/>
        <w:jc w:val="both"/>
        <w:rPr>
          <w:lang w:val="en-GB"/>
        </w:rPr>
      </w:pPr>
      <w:r>
        <w:rPr>
          <w:lang w:val="en-GB"/>
        </w:rPr>
        <w:t xml:space="preserve">His </w:t>
      </w:r>
      <w:r w:rsidR="00703A2C">
        <w:rPr>
          <w:lang w:val="en-GB"/>
        </w:rPr>
        <w:t>2023/4</w:t>
      </w:r>
      <w:r>
        <w:rPr>
          <w:lang w:val="en-GB"/>
        </w:rPr>
        <w:t xml:space="preserve"> bean crop</w:t>
      </w:r>
      <w:r w:rsidR="0054206E" w:rsidRPr="003E6B61">
        <w:rPr>
          <w:lang w:val="en-GB"/>
        </w:rPr>
        <w:t xml:space="preserve"> </w:t>
      </w:r>
      <w:r>
        <w:rPr>
          <w:lang w:val="en-GB"/>
        </w:rPr>
        <w:t xml:space="preserve">- </w:t>
      </w:r>
      <w:r w:rsidR="0054206E" w:rsidRPr="003E6B61">
        <w:rPr>
          <w:lang w:val="en-GB"/>
        </w:rPr>
        <w:t>200ha of Vesper</w:t>
      </w:r>
      <w:r w:rsidR="00703A2C">
        <w:rPr>
          <w:lang w:val="en-GB"/>
        </w:rPr>
        <w:t xml:space="preserve"> </w:t>
      </w:r>
      <w:r>
        <w:rPr>
          <w:lang w:val="en-GB"/>
        </w:rPr>
        <w:t xml:space="preserve">– benefited from </w:t>
      </w:r>
      <w:r w:rsidR="009C2F94">
        <w:rPr>
          <w:lang w:val="en-GB"/>
        </w:rPr>
        <w:t>his non-negotiables</w:t>
      </w:r>
      <w:r w:rsidR="008B43BA">
        <w:rPr>
          <w:lang w:val="en-GB"/>
        </w:rPr>
        <w:t xml:space="preserve"> </w:t>
      </w:r>
      <w:r>
        <w:rPr>
          <w:lang w:val="en-GB"/>
        </w:rPr>
        <w:t xml:space="preserve">– no compaction, </w:t>
      </w:r>
      <w:r w:rsidR="008B43BA">
        <w:rPr>
          <w:lang w:val="en-GB"/>
        </w:rPr>
        <w:t>minimal</w:t>
      </w:r>
      <w:r>
        <w:rPr>
          <w:lang w:val="en-GB"/>
        </w:rPr>
        <w:t xml:space="preserve"> </w:t>
      </w:r>
      <w:r w:rsidR="00015992">
        <w:rPr>
          <w:lang w:val="en-GB"/>
        </w:rPr>
        <w:t xml:space="preserve">weed </w:t>
      </w:r>
      <w:r>
        <w:rPr>
          <w:lang w:val="en-GB"/>
        </w:rPr>
        <w:t xml:space="preserve">competition and </w:t>
      </w:r>
      <w:r w:rsidR="00703A2C">
        <w:rPr>
          <w:lang w:val="en-GB"/>
        </w:rPr>
        <w:t>good disease control</w:t>
      </w:r>
      <w:r>
        <w:rPr>
          <w:lang w:val="en-GB"/>
        </w:rPr>
        <w:t xml:space="preserve"> </w:t>
      </w:r>
    </w:p>
    <w:p w14:paraId="1A460E55" w14:textId="297948CC" w:rsidR="00CD5D9B" w:rsidRPr="003E6B61" w:rsidRDefault="009C2F94" w:rsidP="003E6B61">
      <w:pPr>
        <w:pStyle w:val="FormatStandard"/>
        <w:widowControl w:val="0"/>
        <w:ind w:right="0"/>
        <w:jc w:val="both"/>
        <w:rPr>
          <w:lang w:val="en-GB"/>
        </w:rPr>
      </w:pPr>
      <w:r w:rsidRPr="3EC9D8A3">
        <w:rPr>
          <w:lang w:val="en-GB"/>
        </w:rPr>
        <w:t xml:space="preserve">He </w:t>
      </w:r>
      <w:r w:rsidR="00DA5475" w:rsidRPr="3EC9D8A3">
        <w:rPr>
          <w:lang w:val="en-GB"/>
        </w:rPr>
        <w:t>says</w:t>
      </w:r>
      <w:r w:rsidRPr="3EC9D8A3">
        <w:rPr>
          <w:lang w:val="en-GB"/>
        </w:rPr>
        <w:t xml:space="preserve">: </w:t>
      </w:r>
      <w:r w:rsidR="00CD5D9B" w:rsidRPr="3EC9D8A3">
        <w:rPr>
          <w:lang w:val="en-GB"/>
        </w:rPr>
        <w:t xml:space="preserve">“Beans hate </w:t>
      </w:r>
      <w:r w:rsidR="003E6B61" w:rsidRPr="3EC9D8A3">
        <w:rPr>
          <w:lang w:val="en-GB"/>
        </w:rPr>
        <w:t>compaction,</w:t>
      </w:r>
      <w:r w:rsidR="00CD5D9B" w:rsidRPr="3EC9D8A3">
        <w:rPr>
          <w:lang w:val="en-GB"/>
        </w:rPr>
        <w:t xml:space="preserve"> so we subsoil before drilling at 45 seeds/m</w:t>
      </w:r>
      <w:r w:rsidR="00CD5D9B" w:rsidRPr="3EC9D8A3">
        <w:rPr>
          <w:vertAlign w:val="superscript"/>
          <w:lang w:val="en-GB"/>
        </w:rPr>
        <w:t>2</w:t>
      </w:r>
      <w:r w:rsidR="00CD5D9B" w:rsidRPr="3EC9D8A3">
        <w:rPr>
          <w:lang w:val="en-GB"/>
        </w:rPr>
        <w:t>, adjusted for germination rates.</w:t>
      </w:r>
      <w:r w:rsidR="009E276B" w:rsidRPr="3EC9D8A3">
        <w:rPr>
          <w:lang w:val="en-GB"/>
        </w:rPr>
        <w:t xml:space="preserve"> T</w:t>
      </w:r>
      <w:r w:rsidR="00CD5D9B" w:rsidRPr="3EC9D8A3">
        <w:rPr>
          <w:lang w:val="en-GB"/>
        </w:rPr>
        <w:t xml:space="preserve">he bean seeds were big with </w:t>
      </w:r>
      <w:r w:rsidR="00F60665" w:rsidRPr="3EC9D8A3">
        <w:rPr>
          <w:lang w:val="en-GB"/>
        </w:rPr>
        <w:t xml:space="preserve">a </w:t>
      </w:r>
      <w:r w:rsidR="00CD5D9B" w:rsidRPr="3EC9D8A3">
        <w:rPr>
          <w:lang w:val="en-GB"/>
        </w:rPr>
        <w:t xml:space="preserve">good </w:t>
      </w:r>
      <w:r w:rsidR="00F60665" w:rsidRPr="3EC9D8A3">
        <w:rPr>
          <w:lang w:val="en-GB"/>
        </w:rPr>
        <w:t>thousand grain weight</w:t>
      </w:r>
      <w:r w:rsidR="00CD5D9B" w:rsidRPr="3EC9D8A3">
        <w:rPr>
          <w:lang w:val="en-GB"/>
        </w:rPr>
        <w:t>, which is known to make a difference to yield</w:t>
      </w:r>
      <w:r w:rsidRPr="3EC9D8A3">
        <w:rPr>
          <w:lang w:val="en-GB"/>
        </w:rPr>
        <w:t>.</w:t>
      </w:r>
      <w:r w:rsidR="00015992" w:rsidRPr="3EC9D8A3">
        <w:rPr>
          <w:lang w:val="en-GB"/>
        </w:rPr>
        <w:t xml:space="preserve"> </w:t>
      </w:r>
      <w:r w:rsidR="00CD5D9B" w:rsidRPr="3EC9D8A3">
        <w:rPr>
          <w:lang w:val="en-GB"/>
        </w:rPr>
        <w:t>We applied Kerb (propyzamide) and Nirvana</w:t>
      </w:r>
      <w:r w:rsidR="0048223C" w:rsidRPr="3EC9D8A3">
        <w:rPr>
          <w:lang w:val="en-GB"/>
        </w:rPr>
        <w:t>,</w:t>
      </w:r>
      <w:r w:rsidR="00CD5D9B" w:rsidRPr="3EC9D8A3">
        <w:rPr>
          <w:lang w:val="en-GB"/>
        </w:rPr>
        <w:t xml:space="preserve"> pre-emergence</w:t>
      </w:r>
      <w:r w:rsidR="0048223C" w:rsidRPr="3EC9D8A3">
        <w:rPr>
          <w:lang w:val="en-GB"/>
        </w:rPr>
        <w:t>,</w:t>
      </w:r>
      <w:r w:rsidR="00015992" w:rsidRPr="3EC9D8A3">
        <w:rPr>
          <w:lang w:val="en-GB"/>
        </w:rPr>
        <w:t xml:space="preserve"> to give</w:t>
      </w:r>
      <w:r w:rsidR="00CD5D9B" w:rsidRPr="3EC9D8A3">
        <w:rPr>
          <w:lang w:val="en-GB"/>
        </w:rPr>
        <w:t xml:space="preserve"> residual </w:t>
      </w:r>
      <w:r w:rsidR="0048223C" w:rsidRPr="3EC9D8A3">
        <w:rPr>
          <w:lang w:val="en-GB"/>
        </w:rPr>
        <w:t xml:space="preserve">grassweed </w:t>
      </w:r>
      <w:r w:rsidR="00CD5D9B" w:rsidRPr="3EC9D8A3">
        <w:rPr>
          <w:lang w:val="en-GB"/>
        </w:rPr>
        <w:t>control.”</w:t>
      </w:r>
    </w:p>
    <w:p w14:paraId="06DBD0E3" w14:textId="312A4041" w:rsidR="00CD5D9B" w:rsidRPr="003E6B61" w:rsidRDefault="00715AA2" w:rsidP="003E6B61">
      <w:pPr>
        <w:pStyle w:val="FormatStandard"/>
        <w:widowControl w:val="0"/>
        <w:ind w:right="0"/>
        <w:jc w:val="both"/>
        <w:rPr>
          <w:lang w:val="en-GB"/>
        </w:rPr>
      </w:pPr>
      <w:r>
        <w:rPr>
          <w:lang w:val="en-GB"/>
        </w:rPr>
        <w:t>Mr</w:t>
      </w:r>
      <w:r w:rsidR="00DA5475">
        <w:rPr>
          <w:lang w:val="en-GB"/>
        </w:rPr>
        <w:t xml:space="preserve"> Ford </w:t>
      </w:r>
      <w:r w:rsidR="00015992">
        <w:rPr>
          <w:lang w:val="en-GB"/>
        </w:rPr>
        <w:t>says</w:t>
      </w:r>
      <w:r w:rsidR="00DA5475">
        <w:rPr>
          <w:lang w:val="en-GB"/>
        </w:rPr>
        <w:t xml:space="preserve"> that</w:t>
      </w:r>
      <w:r w:rsidR="00CD5D9B" w:rsidRPr="003E6B61">
        <w:rPr>
          <w:lang w:val="en-GB"/>
        </w:rPr>
        <w:t xml:space="preserve"> </w:t>
      </w:r>
      <w:r w:rsidR="00DA5475">
        <w:rPr>
          <w:lang w:val="en-GB"/>
        </w:rPr>
        <w:t>Richard Budd</w:t>
      </w:r>
      <w:r w:rsidR="0048223C">
        <w:rPr>
          <w:lang w:val="en-GB"/>
        </w:rPr>
        <w:t>’s</w:t>
      </w:r>
      <w:r w:rsidR="00CD5D9B" w:rsidRPr="003E6B61">
        <w:rPr>
          <w:lang w:val="en-GB"/>
        </w:rPr>
        <w:t xml:space="preserve"> seedbed preparation</w:t>
      </w:r>
      <w:r w:rsidR="00DA5475">
        <w:rPr>
          <w:lang w:val="en-GB"/>
        </w:rPr>
        <w:t xml:space="preserve"> is key to the herbicide’s performance. </w:t>
      </w:r>
      <w:r w:rsidR="00CD5D9B" w:rsidRPr="003E6B61">
        <w:rPr>
          <w:lang w:val="en-GB"/>
        </w:rPr>
        <w:t xml:space="preserve">“Getting the most out of Nirvana is largely about </w:t>
      </w:r>
      <w:r w:rsidR="0048223C">
        <w:rPr>
          <w:lang w:val="en-GB"/>
        </w:rPr>
        <w:t xml:space="preserve">timing applications </w:t>
      </w:r>
      <w:r w:rsidR="00DA5475">
        <w:rPr>
          <w:lang w:val="en-GB"/>
        </w:rPr>
        <w:t xml:space="preserve">within 24 hours of drilling </w:t>
      </w:r>
      <w:r w:rsidR="005D0490">
        <w:rPr>
          <w:lang w:val="en-GB"/>
        </w:rPr>
        <w:t>into</w:t>
      </w:r>
      <w:r w:rsidR="00DA5475">
        <w:rPr>
          <w:lang w:val="en-GB"/>
        </w:rPr>
        <w:t xml:space="preserve"> fine, </w:t>
      </w:r>
      <w:r w:rsidR="00CD5D9B" w:rsidRPr="003E6B61">
        <w:rPr>
          <w:lang w:val="en-GB"/>
        </w:rPr>
        <w:t xml:space="preserve">firm seedbeds </w:t>
      </w:r>
      <w:r w:rsidR="0048223C">
        <w:rPr>
          <w:lang w:val="en-GB"/>
        </w:rPr>
        <w:t>to ensure even</w:t>
      </w:r>
      <w:r w:rsidR="00CD5D9B" w:rsidRPr="003E6B61">
        <w:rPr>
          <w:lang w:val="en-GB"/>
        </w:rPr>
        <w:t xml:space="preserve"> </w:t>
      </w:r>
      <w:r w:rsidR="00DA5475">
        <w:rPr>
          <w:lang w:val="en-GB"/>
        </w:rPr>
        <w:t xml:space="preserve">herbicide </w:t>
      </w:r>
      <w:r w:rsidR="00CD5D9B" w:rsidRPr="003E6B61">
        <w:rPr>
          <w:lang w:val="en-GB"/>
        </w:rPr>
        <w:t xml:space="preserve">coverage and </w:t>
      </w:r>
      <w:r w:rsidR="0048223C">
        <w:rPr>
          <w:lang w:val="en-GB"/>
        </w:rPr>
        <w:t xml:space="preserve">good </w:t>
      </w:r>
      <w:r w:rsidR="00CD5D9B" w:rsidRPr="003E6B61">
        <w:rPr>
          <w:lang w:val="en-GB"/>
        </w:rPr>
        <w:t>crop safety</w:t>
      </w:r>
      <w:r w:rsidR="00DA5475">
        <w:rPr>
          <w:lang w:val="en-GB"/>
        </w:rPr>
        <w:t>.”</w:t>
      </w:r>
    </w:p>
    <w:p w14:paraId="649D3C56" w14:textId="484AF6CF" w:rsidR="00CD5D9B" w:rsidRPr="003E6B61" w:rsidRDefault="00DA5475" w:rsidP="003E6B61">
      <w:pPr>
        <w:pStyle w:val="FormatStandard"/>
        <w:widowControl w:val="0"/>
        <w:ind w:right="0"/>
        <w:jc w:val="both"/>
        <w:rPr>
          <w:lang w:val="en-GB"/>
        </w:rPr>
      </w:pPr>
      <w:r>
        <w:rPr>
          <w:lang w:val="en-GB"/>
        </w:rPr>
        <w:t>Mr Budd notes that</w:t>
      </w:r>
      <w:r w:rsidR="0048223C">
        <w:rPr>
          <w:lang w:val="en-GB"/>
        </w:rPr>
        <w:t xml:space="preserve"> at their peak,</w:t>
      </w:r>
      <w:r>
        <w:rPr>
          <w:lang w:val="en-GB"/>
        </w:rPr>
        <w:t xml:space="preserve"> his</w:t>
      </w:r>
      <w:r w:rsidR="00CD5D9B" w:rsidRPr="003E6B61">
        <w:rPr>
          <w:lang w:val="en-GB"/>
        </w:rPr>
        <w:t xml:space="preserve"> beans </w:t>
      </w:r>
      <w:r w:rsidR="0048223C">
        <w:rPr>
          <w:lang w:val="en-GB"/>
        </w:rPr>
        <w:t>reached over</w:t>
      </w:r>
      <w:r w:rsidR="00CD5D9B" w:rsidRPr="003E6B61">
        <w:rPr>
          <w:lang w:val="en-GB"/>
        </w:rPr>
        <w:t xml:space="preserve"> 8ft tall</w:t>
      </w:r>
      <w:r w:rsidR="00721AC6">
        <w:rPr>
          <w:lang w:val="en-GB"/>
        </w:rPr>
        <w:t>,</w:t>
      </w:r>
      <w:r w:rsidR="00CD5D9B" w:rsidRPr="003E6B61">
        <w:rPr>
          <w:lang w:val="en-GB"/>
        </w:rPr>
        <w:t xml:space="preserve"> with up to 50 stems/m and 55 pods/plant</w:t>
      </w:r>
      <w:r>
        <w:rPr>
          <w:lang w:val="en-GB"/>
        </w:rPr>
        <w:t>.</w:t>
      </w:r>
      <w:r w:rsidR="00CD5D9B" w:rsidRPr="003E6B61">
        <w:rPr>
          <w:lang w:val="en-GB"/>
        </w:rPr>
        <w:t xml:space="preserve"> </w:t>
      </w:r>
    </w:p>
    <w:p w14:paraId="7653917F" w14:textId="77777777" w:rsidR="00AA3A3B" w:rsidRPr="003E6B61" w:rsidRDefault="00AA3A3B" w:rsidP="00AA3A3B">
      <w:pPr>
        <w:pStyle w:val="FormatStandard"/>
        <w:widowControl w:val="0"/>
        <w:ind w:right="0"/>
        <w:jc w:val="both"/>
        <w:rPr>
          <w:lang w:val="en-GB"/>
        </w:rPr>
      </w:pPr>
      <w:r w:rsidRPr="003E6B61">
        <w:rPr>
          <w:lang w:val="en-GB"/>
        </w:rPr>
        <w:t xml:space="preserve">While last year’s spring was detrimental to many crops’ development, the cooler, wetter weather meant </w:t>
      </w:r>
      <w:r>
        <w:rPr>
          <w:lang w:val="en-GB"/>
        </w:rPr>
        <w:t>good</w:t>
      </w:r>
      <w:r w:rsidRPr="003E6B61">
        <w:rPr>
          <w:lang w:val="en-GB"/>
        </w:rPr>
        <w:t xml:space="preserve"> flowering and </w:t>
      </w:r>
      <w:r>
        <w:rPr>
          <w:lang w:val="en-GB"/>
        </w:rPr>
        <w:t>pod set conditions.</w:t>
      </w:r>
    </w:p>
    <w:p w14:paraId="23847F43" w14:textId="3F945400" w:rsidR="00CD5D9B" w:rsidRDefault="00266D50" w:rsidP="003E6B61">
      <w:pPr>
        <w:pStyle w:val="FormatStandard"/>
        <w:widowControl w:val="0"/>
        <w:ind w:right="0"/>
        <w:jc w:val="both"/>
        <w:rPr>
          <w:lang w:val="en-GB"/>
        </w:rPr>
      </w:pPr>
      <w:r w:rsidRPr="003E6B61">
        <w:rPr>
          <w:lang w:val="en-GB"/>
        </w:rPr>
        <w:t xml:space="preserve">Any </w:t>
      </w:r>
      <w:r w:rsidR="00DA5475">
        <w:rPr>
          <w:lang w:val="en-GB"/>
        </w:rPr>
        <w:t xml:space="preserve">tell tail </w:t>
      </w:r>
      <w:r w:rsidR="00CD5D9B" w:rsidRPr="003E6B61">
        <w:rPr>
          <w:lang w:val="en-GB"/>
        </w:rPr>
        <w:t>senesc</w:t>
      </w:r>
      <w:r w:rsidRPr="003E6B61">
        <w:rPr>
          <w:lang w:val="en-GB"/>
        </w:rPr>
        <w:t>ence</w:t>
      </w:r>
      <w:r w:rsidR="00CD5D9B" w:rsidRPr="003E6B61">
        <w:rPr>
          <w:lang w:val="en-GB"/>
        </w:rPr>
        <w:t xml:space="preserve"> in July</w:t>
      </w:r>
      <w:r w:rsidR="00DA5475">
        <w:rPr>
          <w:lang w:val="en-GB"/>
        </w:rPr>
        <w:t xml:space="preserve"> </w:t>
      </w:r>
      <w:r w:rsidRPr="003E6B61">
        <w:rPr>
          <w:lang w:val="en-GB"/>
        </w:rPr>
        <w:t xml:space="preserve">indicates </w:t>
      </w:r>
      <w:r w:rsidR="00CD5D9B" w:rsidRPr="003E6B61">
        <w:rPr>
          <w:lang w:val="en-GB"/>
        </w:rPr>
        <w:t xml:space="preserve">one of two issues </w:t>
      </w:r>
      <w:r w:rsidR="00E83461">
        <w:rPr>
          <w:lang w:val="en-GB"/>
        </w:rPr>
        <w:t xml:space="preserve">Mr Budd </w:t>
      </w:r>
      <w:r w:rsidR="00DA5475">
        <w:rPr>
          <w:lang w:val="en-GB"/>
        </w:rPr>
        <w:t xml:space="preserve">says </w:t>
      </w:r>
      <w:r w:rsidR="00CD5D9B" w:rsidRPr="003E6B61">
        <w:rPr>
          <w:lang w:val="en-GB"/>
        </w:rPr>
        <w:t>- a heat wave or a chocolate spot infection.</w:t>
      </w:r>
    </w:p>
    <w:p w14:paraId="5D036A8B" w14:textId="02AEE6BF" w:rsidR="00996085" w:rsidRDefault="00996085" w:rsidP="00996085">
      <w:pPr>
        <w:pStyle w:val="FormatStandard"/>
        <w:widowControl w:val="0"/>
        <w:ind w:right="0"/>
        <w:jc w:val="both"/>
        <w:rPr>
          <w:lang w:val="en-GB"/>
        </w:rPr>
      </w:pPr>
      <w:r w:rsidRPr="003E6B61">
        <w:rPr>
          <w:lang w:val="en-GB"/>
        </w:rPr>
        <w:t xml:space="preserve">“It doesn’t matter which crop you look at in </w:t>
      </w:r>
      <w:r>
        <w:rPr>
          <w:lang w:val="en-GB"/>
        </w:rPr>
        <w:t xml:space="preserve">the </w:t>
      </w:r>
      <w:r w:rsidRPr="003E6B61">
        <w:rPr>
          <w:lang w:val="en-GB"/>
        </w:rPr>
        <w:t>YEN</w:t>
      </w:r>
      <w:r>
        <w:rPr>
          <w:lang w:val="en-GB"/>
        </w:rPr>
        <w:t xml:space="preserve"> competition</w:t>
      </w:r>
      <w:r w:rsidRPr="003E6B61">
        <w:rPr>
          <w:lang w:val="en-GB"/>
        </w:rPr>
        <w:t>, the longer you can keep them green, the bigger the yields. Beans are no different</w:t>
      </w:r>
      <w:r>
        <w:rPr>
          <w:lang w:val="en-GB"/>
        </w:rPr>
        <w:t xml:space="preserve">. I aim to </w:t>
      </w:r>
      <w:r w:rsidRPr="003E6B61">
        <w:rPr>
          <w:lang w:val="en-GB"/>
        </w:rPr>
        <w:t xml:space="preserve">keep </w:t>
      </w:r>
      <w:r>
        <w:rPr>
          <w:lang w:val="en-GB"/>
        </w:rPr>
        <w:t xml:space="preserve">them </w:t>
      </w:r>
      <w:r w:rsidRPr="003E6B61">
        <w:rPr>
          <w:lang w:val="en-GB"/>
        </w:rPr>
        <w:t xml:space="preserve">green until </w:t>
      </w:r>
      <w:r>
        <w:rPr>
          <w:lang w:val="en-GB"/>
        </w:rPr>
        <w:t>mid-</w:t>
      </w:r>
      <w:r w:rsidRPr="003E6B61">
        <w:rPr>
          <w:lang w:val="en-GB"/>
        </w:rPr>
        <w:t>July for harvest</w:t>
      </w:r>
      <w:r>
        <w:rPr>
          <w:lang w:val="en-GB"/>
        </w:rPr>
        <w:t xml:space="preserve"> in</w:t>
      </w:r>
      <w:r w:rsidRPr="003E6B61">
        <w:rPr>
          <w:lang w:val="en-GB"/>
        </w:rPr>
        <w:t xml:space="preserve"> late August </w:t>
      </w:r>
      <w:r>
        <w:rPr>
          <w:lang w:val="en-GB"/>
        </w:rPr>
        <w:t>or</w:t>
      </w:r>
      <w:r w:rsidRPr="003E6B61">
        <w:rPr>
          <w:lang w:val="en-GB"/>
        </w:rPr>
        <w:t xml:space="preserve"> early September.</w:t>
      </w:r>
    </w:p>
    <w:p w14:paraId="49F0F075" w14:textId="5E24ED07" w:rsidR="00CD5D9B" w:rsidRPr="003E6B61" w:rsidRDefault="00CD5D9B" w:rsidP="003E6B61">
      <w:pPr>
        <w:pStyle w:val="FormatStandard"/>
        <w:widowControl w:val="0"/>
        <w:ind w:right="0"/>
        <w:jc w:val="both"/>
        <w:rPr>
          <w:lang w:val="en-GB"/>
        </w:rPr>
      </w:pPr>
      <w:r w:rsidRPr="003E6B61">
        <w:rPr>
          <w:lang w:val="en-GB"/>
        </w:rPr>
        <w:t xml:space="preserve">“When chocolate spot gets going it can be very </w:t>
      </w:r>
      <w:r w:rsidR="00D859DA" w:rsidRPr="003E6B61">
        <w:rPr>
          <w:lang w:val="en-GB"/>
        </w:rPr>
        <w:t>aggressive,</w:t>
      </w:r>
      <w:r w:rsidR="00996085">
        <w:rPr>
          <w:lang w:val="en-GB"/>
        </w:rPr>
        <w:t xml:space="preserve"> and it is</w:t>
      </w:r>
      <w:r w:rsidR="007F1DC6">
        <w:rPr>
          <w:lang w:val="en-GB"/>
        </w:rPr>
        <w:t xml:space="preserve"> the</w:t>
      </w:r>
      <w:r w:rsidRPr="003E6B61">
        <w:rPr>
          <w:lang w:val="en-GB"/>
        </w:rPr>
        <w:t xml:space="preserve"> number one disease </w:t>
      </w:r>
      <w:r w:rsidR="00DA5475">
        <w:rPr>
          <w:lang w:val="en-GB"/>
        </w:rPr>
        <w:t>for</w:t>
      </w:r>
      <w:r w:rsidRPr="003E6B61">
        <w:rPr>
          <w:lang w:val="en-GB"/>
        </w:rPr>
        <w:t xml:space="preserve"> yield loss</w:t>
      </w:r>
      <w:r w:rsidR="00DA5475">
        <w:rPr>
          <w:lang w:val="en-GB"/>
        </w:rPr>
        <w:t xml:space="preserve">. </w:t>
      </w:r>
      <w:r w:rsidRPr="003E6B61">
        <w:rPr>
          <w:lang w:val="en-GB"/>
        </w:rPr>
        <w:t>We mainly use tebuconazole and Signum</w:t>
      </w:r>
      <w:r w:rsidR="007F1DC6">
        <w:rPr>
          <w:lang w:val="en-GB"/>
        </w:rPr>
        <w:t xml:space="preserve">, </w:t>
      </w:r>
      <w:r w:rsidR="00DA5475">
        <w:rPr>
          <w:lang w:val="en-GB"/>
        </w:rPr>
        <w:t xml:space="preserve">both </w:t>
      </w:r>
      <w:r w:rsidRPr="003E6B61">
        <w:rPr>
          <w:lang w:val="en-GB"/>
        </w:rPr>
        <w:t xml:space="preserve">are </w:t>
      </w:r>
      <w:r w:rsidR="00DA5475" w:rsidRPr="003E6B61">
        <w:rPr>
          <w:lang w:val="en-GB"/>
        </w:rPr>
        <w:t>protectant,</w:t>
      </w:r>
      <w:r w:rsidRPr="003E6B61">
        <w:rPr>
          <w:lang w:val="en-GB"/>
        </w:rPr>
        <w:t xml:space="preserve"> so we keep an eye on disease </w:t>
      </w:r>
      <w:r w:rsidR="00DA5475">
        <w:rPr>
          <w:lang w:val="en-GB"/>
        </w:rPr>
        <w:t xml:space="preserve">levels </w:t>
      </w:r>
      <w:r w:rsidRPr="003E6B61">
        <w:rPr>
          <w:lang w:val="en-GB"/>
        </w:rPr>
        <w:t xml:space="preserve">and maintain </w:t>
      </w:r>
      <w:r w:rsidR="00DA5475">
        <w:rPr>
          <w:lang w:val="en-GB"/>
        </w:rPr>
        <w:t xml:space="preserve">spray </w:t>
      </w:r>
      <w:r w:rsidRPr="003E6B61">
        <w:rPr>
          <w:lang w:val="en-GB"/>
        </w:rPr>
        <w:t>intervals</w:t>
      </w:r>
      <w:r w:rsidR="009E276B" w:rsidRPr="003E6B61">
        <w:rPr>
          <w:lang w:val="en-GB"/>
        </w:rPr>
        <w:t>.”</w:t>
      </w:r>
      <w:r w:rsidRPr="003E6B61">
        <w:rPr>
          <w:lang w:val="en-GB"/>
        </w:rPr>
        <w:t xml:space="preserve"> </w:t>
      </w:r>
    </w:p>
    <w:p w14:paraId="3B4595CA" w14:textId="5202B4EB" w:rsidR="00CD5D9B" w:rsidRPr="003E6B61" w:rsidRDefault="00715AA2" w:rsidP="003E6B61">
      <w:pPr>
        <w:pStyle w:val="FormatStandard"/>
        <w:widowControl w:val="0"/>
        <w:ind w:right="0"/>
        <w:jc w:val="both"/>
        <w:rPr>
          <w:lang w:val="en-GB"/>
        </w:rPr>
      </w:pPr>
      <w:r>
        <w:rPr>
          <w:lang w:val="en-GB"/>
        </w:rPr>
        <w:t>Mr</w:t>
      </w:r>
      <w:r w:rsidR="00DA5475">
        <w:rPr>
          <w:lang w:val="en-GB"/>
        </w:rPr>
        <w:t xml:space="preserve"> Ford </w:t>
      </w:r>
      <w:r w:rsidR="00015992">
        <w:rPr>
          <w:lang w:val="en-GB"/>
        </w:rPr>
        <w:t xml:space="preserve">says, </w:t>
      </w:r>
      <w:r w:rsidR="00CD5D9B" w:rsidRPr="003E6B61">
        <w:rPr>
          <w:lang w:val="en-GB"/>
        </w:rPr>
        <w:t xml:space="preserve">“Signum is widely recognised as being the most effective product for controlling chocolate spot and contributes to keeping crops green in </w:t>
      </w:r>
      <w:r w:rsidR="00D859DA" w:rsidRPr="003E6B61">
        <w:rPr>
          <w:lang w:val="en-GB"/>
        </w:rPr>
        <w:t>several</w:t>
      </w:r>
      <w:r w:rsidR="00CD5D9B" w:rsidRPr="003E6B61">
        <w:rPr>
          <w:lang w:val="en-GB"/>
        </w:rPr>
        <w:t xml:space="preserve"> ways. </w:t>
      </w:r>
    </w:p>
    <w:p w14:paraId="2F1C40B9" w14:textId="578EF928" w:rsidR="00CD5D9B" w:rsidRPr="003E6B61" w:rsidRDefault="00CD5D9B" w:rsidP="003E6B61">
      <w:pPr>
        <w:pStyle w:val="FormatStandard"/>
        <w:widowControl w:val="0"/>
        <w:ind w:right="0"/>
        <w:jc w:val="both"/>
        <w:rPr>
          <w:lang w:val="en-GB"/>
        </w:rPr>
      </w:pPr>
      <w:r w:rsidRPr="003E6B61">
        <w:rPr>
          <w:lang w:val="en-GB"/>
        </w:rPr>
        <w:t xml:space="preserve">“Applications at early flowering, </w:t>
      </w:r>
      <w:r w:rsidR="0048223C">
        <w:rPr>
          <w:lang w:val="en-GB"/>
        </w:rPr>
        <w:t>repeated</w:t>
      </w:r>
      <w:r w:rsidRPr="003E6B61">
        <w:rPr>
          <w:lang w:val="en-GB"/>
        </w:rPr>
        <w:t xml:space="preserve"> </w:t>
      </w:r>
      <w:r w:rsidR="00266D50" w:rsidRPr="003E6B61">
        <w:rPr>
          <w:lang w:val="en-GB"/>
        </w:rPr>
        <w:t xml:space="preserve">at </w:t>
      </w:r>
      <w:r w:rsidRPr="003E6B61">
        <w:rPr>
          <w:lang w:val="en-GB"/>
        </w:rPr>
        <w:t>mid to late flowering</w:t>
      </w:r>
      <w:r w:rsidR="00015992">
        <w:rPr>
          <w:lang w:val="en-GB"/>
        </w:rPr>
        <w:t>,</w:t>
      </w:r>
      <w:r w:rsidRPr="003E6B61">
        <w:rPr>
          <w:lang w:val="en-GB"/>
        </w:rPr>
        <w:t xml:space="preserve"> protects beans through th</w:t>
      </w:r>
      <w:r w:rsidR="00041AEF" w:rsidRPr="003E6B61">
        <w:rPr>
          <w:lang w:val="en-GB"/>
        </w:rPr>
        <w:t xml:space="preserve">ose </w:t>
      </w:r>
      <w:r w:rsidRPr="003E6B61">
        <w:rPr>
          <w:lang w:val="en-GB"/>
        </w:rPr>
        <w:t xml:space="preserve">important </w:t>
      </w:r>
      <w:r w:rsidR="00041AEF" w:rsidRPr="003E6B61">
        <w:rPr>
          <w:lang w:val="en-GB"/>
        </w:rPr>
        <w:t>growth stages</w:t>
      </w:r>
      <w:r w:rsidRPr="003E6B61">
        <w:rPr>
          <w:lang w:val="en-GB"/>
        </w:rPr>
        <w:t>. Trials have shown that Signum also increase</w:t>
      </w:r>
      <w:r w:rsidR="00266D50" w:rsidRPr="003E6B61">
        <w:rPr>
          <w:lang w:val="en-GB"/>
        </w:rPr>
        <w:t>s</w:t>
      </w:r>
      <w:r w:rsidRPr="003E6B61">
        <w:rPr>
          <w:lang w:val="en-GB"/>
        </w:rPr>
        <w:t xml:space="preserve"> photosynthetic rate of the leaves adjacent to flowers and pods in the two </w:t>
      </w:r>
      <w:r w:rsidR="00041AEF" w:rsidRPr="003E6B61">
        <w:rPr>
          <w:lang w:val="en-GB"/>
        </w:rPr>
        <w:t xml:space="preserve">weeks </w:t>
      </w:r>
      <w:r w:rsidRPr="003E6B61">
        <w:rPr>
          <w:lang w:val="en-GB"/>
        </w:rPr>
        <w:t>after application</w:t>
      </w:r>
      <w:r w:rsidR="00015992">
        <w:rPr>
          <w:lang w:val="en-GB"/>
        </w:rPr>
        <w:t>, which</w:t>
      </w:r>
      <w:r w:rsidRPr="003E6B61">
        <w:rPr>
          <w:lang w:val="en-GB"/>
        </w:rPr>
        <w:t xml:space="preserve"> drive</w:t>
      </w:r>
      <w:r w:rsidR="00015992">
        <w:rPr>
          <w:lang w:val="en-GB"/>
        </w:rPr>
        <w:t>s</w:t>
      </w:r>
      <w:r w:rsidRPr="003E6B61">
        <w:rPr>
          <w:lang w:val="en-GB"/>
        </w:rPr>
        <w:t xml:space="preserve"> the growth and development of the seed </w:t>
      </w:r>
      <w:r w:rsidR="00015992">
        <w:rPr>
          <w:lang w:val="en-GB"/>
        </w:rPr>
        <w:t>and</w:t>
      </w:r>
      <w:r w:rsidRPr="003E6B61">
        <w:rPr>
          <w:lang w:val="en-GB"/>
        </w:rPr>
        <w:t xml:space="preserve"> is key to gaining consistent yields</w:t>
      </w:r>
      <w:r w:rsidR="00015992">
        <w:rPr>
          <w:lang w:val="en-GB"/>
        </w:rPr>
        <w:t>.”</w:t>
      </w:r>
      <w:r w:rsidRPr="003E6B61">
        <w:rPr>
          <w:lang w:val="en-GB"/>
        </w:rPr>
        <w:t xml:space="preserve"> </w:t>
      </w:r>
    </w:p>
    <w:p w14:paraId="1CD1E34C" w14:textId="34CFD3CF" w:rsidR="00CD5D9B" w:rsidRPr="003E6B61" w:rsidRDefault="4A3D79FD" w:rsidP="003E6B61">
      <w:pPr>
        <w:pStyle w:val="FormatStandard"/>
        <w:widowControl w:val="0"/>
        <w:ind w:right="0"/>
        <w:jc w:val="both"/>
        <w:rPr>
          <w:lang w:val="en-GB"/>
        </w:rPr>
      </w:pPr>
      <w:r w:rsidRPr="003E6B61">
        <w:rPr>
          <w:lang w:val="en-GB"/>
        </w:rPr>
        <w:lastRenderedPageBreak/>
        <w:t xml:space="preserve">Ultimately </w:t>
      </w:r>
      <w:r w:rsidR="6ABBD490" w:rsidRPr="003E6B61">
        <w:rPr>
          <w:lang w:val="en-GB"/>
        </w:rPr>
        <w:t xml:space="preserve">Mr Budd </w:t>
      </w:r>
      <w:r w:rsidR="45430D6E" w:rsidRPr="003E6B61">
        <w:rPr>
          <w:lang w:val="en-GB"/>
        </w:rPr>
        <w:t>says growing high</w:t>
      </w:r>
      <w:r w:rsidR="3FE94024" w:rsidRPr="003E6B61">
        <w:rPr>
          <w:lang w:val="en-GB"/>
        </w:rPr>
        <w:t xml:space="preserve"> </w:t>
      </w:r>
      <w:r w:rsidR="45430D6E" w:rsidRPr="003E6B61">
        <w:rPr>
          <w:lang w:val="en-GB"/>
        </w:rPr>
        <w:t xml:space="preserve">yielding bean crops is about mindset. </w:t>
      </w:r>
    </w:p>
    <w:p w14:paraId="338B140A" w14:textId="19758105" w:rsidR="00CD5D9B" w:rsidRPr="003E6B61" w:rsidRDefault="45430D6E" w:rsidP="003E6B61">
      <w:pPr>
        <w:pStyle w:val="FormatStandard"/>
        <w:widowControl w:val="0"/>
        <w:ind w:right="0"/>
        <w:jc w:val="both"/>
        <w:rPr>
          <w:lang w:val="en-GB"/>
        </w:rPr>
      </w:pPr>
      <w:r w:rsidRPr="003E6B61">
        <w:rPr>
          <w:lang w:val="en-GB"/>
        </w:rPr>
        <w:t>“</w:t>
      </w:r>
      <w:r w:rsidR="672E715D" w:rsidRPr="003E6B61">
        <w:rPr>
          <w:lang w:val="en-GB"/>
        </w:rPr>
        <w:t>I firmly</w:t>
      </w:r>
      <w:r w:rsidRPr="003E6B61">
        <w:rPr>
          <w:lang w:val="en-GB"/>
        </w:rPr>
        <w:t xml:space="preserve"> believe </w:t>
      </w:r>
      <w:r w:rsidR="71334BC9" w:rsidRPr="003E6B61">
        <w:rPr>
          <w:lang w:val="en-GB"/>
        </w:rPr>
        <w:t xml:space="preserve">that </w:t>
      </w:r>
      <w:r w:rsidRPr="003E6B61">
        <w:rPr>
          <w:lang w:val="en-GB"/>
        </w:rPr>
        <w:t>break crops must contribute as much as possible to the rotation, they aren’t there just to give us good wheat crops</w:t>
      </w:r>
      <w:r w:rsidR="00015992">
        <w:rPr>
          <w:lang w:val="en-GB"/>
        </w:rPr>
        <w:t>. Last year’s results</w:t>
      </w:r>
      <w:r w:rsidR="6ABBD490" w:rsidRPr="003E6B61">
        <w:rPr>
          <w:lang w:val="en-GB"/>
        </w:rPr>
        <w:t xml:space="preserve"> w</w:t>
      </w:r>
      <w:r w:rsidR="00015992">
        <w:rPr>
          <w:lang w:val="en-GB"/>
        </w:rPr>
        <w:t>ere</w:t>
      </w:r>
      <w:r w:rsidR="6ABBD490" w:rsidRPr="003E6B61">
        <w:rPr>
          <w:lang w:val="en-GB"/>
        </w:rPr>
        <w:t>n’t a complete fluke</w:t>
      </w:r>
      <w:r w:rsidR="112A55BC" w:rsidRPr="003E6B61">
        <w:rPr>
          <w:lang w:val="en-GB"/>
        </w:rPr>
        <w:t>. The weather certainly helped but</w:t>
      </w:r>
      <w:r w:rsidR="063575C8" w:rsidRPr="003E6B61">
        <w:rPr>
          <w:lang w:val="en-GB"/>
        </w:rPr>
        <w:t xml:space="preserve"> we</w:t>
      </w:r>
      <w:r w:rsidR="6ABBD490" w:rsidRPr="003E6B61">
        <w:rPr>
          <w:lang w:val="en-GB"/>
        </w:rPr>
        <w:t xml:space="preserve"> worked hard to get the basics in place</w:t>
      </w:r>
      <w:r w:rsidR="00541623" w:rsidRPr="003E6B61">
        <w:rPr>
          <w:lang w:val="en-GB"/>
        </w:rPr>
        <w:t>.</w:t>
      </w:r>
      <w:r w:rsidR="79608CB8" w:rsidRPr="003E6B61">
        <w:rPr>
          <w:lang w:val="en-GB"/>
        </w:rPr>
        <w:t>”</w:t>
      </w:r>
    </w:p>
    <w:p w14:paraId="5CC5566E" w14:textId="77777777" w:rsidR="00CD5D9B" w:rsidRPr="003E6B61" w:rsidRDefault="00CD5D9B" w:rsidP="00CD5D9B">
      <w:pPr>
        <w:rPr>
          <w:rFonts w:cs="Arial"/>
          <w:sz w:val="24"/>
          <w:szCs w:val="24"/>
          <w:lang w:val="en-GB"/>
        </w:rPr>
      </w:pPr>
    </w:p>
    <w:p w14:paraId="798C90A8" w14:textId="19918F28" w:rsidR="00CD5D9B" w:rsidRPr="003E6B61" w:rsidRDefault="00CD5D9B" w:rsidP="00CD5D9B">
      <w:pPr>
        <w:rPr>
          <w:rFonts w:cs="Arial"/>
          <w:sz w:val="24"/>
          <w:szCs w:val="24"/>
          <w:lang w:val="en-GB"/>
        </w:rPr>
      </w:pPr>
      <w:r w:rsidRPr="003E6B61">
        <w:rPr>
          <w:rFonts w:cs="Arial"/>
          <w:sz w:val="24"/>
          <w:szCs w:val="24"/>
          <w:lang w:val="en-GB"/>
        </w:rPr>
        <w:t>-ends-</w:t>
      </w:r>
    </w:p>
    <w:p w14:paraId="0FD15993" w14:textId="77777777" w:rsidR="00CD5D9B" w:rsidRDefault="00CD5D9B" w:rsidP="009F3E91">
      <w:pPr>
        <w:spacing w:after="240" w:line="360" w:lineRule="auto"/>
        <w:jc w:val="both"/>
        <w:rPr>
          <w:rFonts w:cs="Arial"/>
          <w:b/>
          <w:bCs/>
          <w:lang w:val="en-US"/>
        </w:rPr>
      </w:pPr>
    </w:p>
    <w:p w14:paraId="6D2085CB" w14:textId="56FB6579" w:rsidR="00862484" w:rsidRPr="00862484" w:rsidRDefault="00862484" w:rsidP="00862484">
      <w:pPr>
        <w:spacing w:after="240" w:line="360" w:lineRule="auto"/>
        <w:jc w:val="both"/>
        <w:rPr>
          <w:rFonts w:cs="Arial"/>
          <w:lang w:val="en-US"/>
        </w:rPr>
      </w:pPr>
      <w:r w:rsidRPr="00862484">
        <w:rPr>
          <w:rFonts w:cs="Arial"/>
          <w:lang w:val="en-US"/>
        </w:rPr>
        <w:t>* Yields and variable costs taken from Nix Farm Management Pocketbook 2025</w:t>
      </w:r>
    </w:p>
    <w:p w14:paraId="4E96604C" w14:textId="29E2A7B3" w:rsidR="00862484" w:rsidRPr="00862484" w:rsidRDefault="00862484" w:rsidP="00862484">
      <w:pPr>
        <w:spacing w:after="240" w:line="360" w:lineRule="auto"/>
        <w:jc w:val="both"/>
        <w:rPr>
          <w:rFonts w:cs="Arial"/>
          <w:lang w:val="en-US"/>
        </w:rPr>
      </w:pPr>
      <w:r w:rsidRPr="00862484">
        <w:rPr>
          <w:rFonts w:cs="Arial"/>
          <w:lang w:val="en-US"/>
        </w:rPr>
        <w:t>** https://www.pgro.org/pulse-market-update-september-2024/</w:t>
      </w:r>
    </w:p>
    <w:p w14:paraId="342ECAB5" w14:textId="32F8DA09" w:rsidR="009F3E91" w:rsidRDefault="009F3E91" w:rsidP="009F3E91">
      <w:pPr>
        <w:spacing w:after="240" w:line="360" w:lineRule="auto"/>
        <w:jc w:val="both"/>
        <w:rPr>
          <w:rFonts w:cs="Arial"/>
          <w:b/>
          <w:bCs/>
          <w:lang w:val="en-US"/>
        </w:rPr>
      </w:pPr>
      <w:r>
        <w:rPr>
          <w:rFonts w:cs="Arial"/>
          <w:b/>
          <w:bCs/>
          <w:lang w:val="en-US"/>
        </w:rPr>
        <w:t>About BASF’s Agricultural Solutions division</w:t>
      </w:r>
    </w:p>
    <w:p w14:paraId="0223481E" w14:textId="77777777" w:rsidR="009F3E91" w:rsidRDefault="009F3E91" w:rsidP="009F3E91">
      <w:pPr>
        <w:spacing w:after="240" w:line="360" w:lineRule="auto"/>
        <w:jc w:val="both"/>
        <w:rPr>
          <w:rFonts w:cs="Arial"/>
          <w:lang w:val="en-US"/>
        </w:rPr>
      </w:pPr>
      <w:r w:rsidRPr="000916B6">
        <w:rPr>
          <w:rFonts w:eastAsia="Calibri" w:cs="Times New Roman"/>
          <w:lang w:val="en-US"/>
        </w:rPr>
        <w:t xml:space="preserve">Everything we do, we do for the love of farming. Farming is fundamental to provide enough healthy and </w:t>
      </w:r>
      <w:r w:rsidRPr="0074264C">
        <w:rPr>
          <w:rFonts w:eastAsia="Calibri" w:cs="Times New Roman"/>
          <w:lang w:val="en-US"/>
        </w:rPr>
        <w:t>affordable food for a rapidly growing population, while reducing environmental impacts. That’s why we are working with partners and experts to integrate sustainability criteria into all business decisions. With €944 million in 2023, we continue to invest in a strong R&amp;D pipeline, combining innovative thinking with practical action in the field. Our solutions are purpose-designed for different</w:t>
      </w:r>
      <w:r w:rsidRPr="000916B6">
        <w:rPr>
          <w:rFonts w:eastAsia="Calibri" w:cs="Times New Roman"/>
          <w:lang w:val="en-US"/>
        </w:rPr>
        <w:t xml:space="preserve"> crop systems. Connecting seeds and traits, crop protection products, digital tools and sustainability </w:t>
      </w:r>
      <w:r>
        <w:rPr>
          <w:rFonts w:eastAsia="Calibri" w:cs="Times New Roman"/>
          <w:lang w:val="en-US"/>
        </w:rPr>
        <w:t>approaches</w:t>
      </w:r>
      <w:r w:rsidRPr="000916B6">
        <w:rPr>
          <w:rFonts w:eastAsia="Calibri" w:cs="Times New Roman"/>
          <w:lang w:val="en-US"/>
        </w:rPr>
        <w:t>, to help deliver the best possible outcomes for farmers, growers and our other stakeholders along the value chain. With teams in the lab, field, office and in production, we do everything in our power to build a sustainable future for agriculture. In 2023, our division generated sales of €10.1 billion. For more information, pleas</w:t>
      </w:r>
      <w:r>
        <w:rPr>
          <w:rFonts w:cs="Arial"/>
          <w:lang w:val="en-US"/>
        </w:rPr>
        <w:t xml:space="preserve">e visit </w:t>
      </w:r>
      <w:hyperlink r:id="rId11" w:history="1">
        <w:r>
          <w:rPr>
            <w:rStyle w:val="Hyperlink"/>
            <w:rFonts w:cs="Arial"/>
            <w:lang w:val="en-US"/>
          </w:rPr>
          <w:t>www.agriculture.basf.com</w:t>
        </w:r>
      </w:hyperlink>
      <w:r>
        <w:rPr>
          <w:rFonts w:cs="Arial"/>
          <w:lang w:val="en-US"/>
        </w:rPr>
        <w:t xml:space="preserve"> or our social media channels.</w:t>
      </w:r>
    </w:p>
    <w:p w14:paraId="03B466E1" w14:textId="2BB40FCB" w:rsidR="5388DA4F" w:rsidRDefault="5388DA4F" w:rsidP="5388DA4F">
      <w:pPr>
        <w:widowControl w:val="0"/>
        <w:spacing w:line="360" w:lineRule="auto"/>
        <w:jc w:val="both"/>
        <w:rPr>
          <w:rFonts w:eastAsia="Arial" w:cs="Arial"/>
          <w:lang w:val="en-US"/>
        </w:rPr>
      </w:pPr>
    </w:p>
    <w:p w14:paraId="05A30350" w14:textId="5C5442DF" w:rsidR="001E656E" w:rsidRDefault="001E656E" w:rsidP="1E547A9B">
      <w:pPr>
        <w:widowControl w:val="0"/>
        <w:spacing w:line="360" w:lineRule="auto"/>
        <w:jc w:val="both"/>
        <w:rPr>
          <w:rFonts w:eastAsia="Arial" w:cs="Arial"/>
          <w:b/>
          <w:bCs/>
          <w:lang w:val="en-US"/>
        </w:rPr>
      </w:pPr>
    </w:p>
    <w:p w14:paraId="5648949E" w14:textId="69CEA080" w:rsidR="61C1C2F3" w:rsidRPr="003E6B61" w:rsidRDefault="61C1C2F3" w:rsidP="5388DA4F">
      <w:pPr>
        <w:spacing w:line="360" w:lineRule="auto"/>
        <w:jc w:val="both"/>
        <w:rPr>
          <w:lang w:val="en-GB"/>
        </w:rPr>
      </w:pPr>
      <w:r w:rsidRPr="5388DA4F">
        <w:rPr>
          <w:rFonts w:eastAsia="Arial" w:cs="Arial"/>
          <w:b/>
          <w:bCs/>
          <w:lang w:val="en-US"/>
        </w:rPr>
        <w:t>About BASF</w:t>
      </w:r>
    </w:p>
    <w:p w14:paraId="1050B026" w14:textId="69BAA0A1" w:rsidR="61C1C2F3" w:rsidRDefault="61C1C2F3" w:rsidP="5388DA4F">
      <w:pPr>
        <w:spacing w:line="360" w:lineRule="auto"/>
        <w:jc w:val="both"/>
      </w:pPr>
      <w:r w:rsidRPr="5388DA4F">
        <w:rPr>
          <w:rFonts w:eastAsia="Arial" w:cs="Arial"/>
          <w:color w:val="000000" w:themeColor="text1"/>
          <w:lang w:val="en-US"/>
        </w:rPr>
        <w:t xml:space="preserve">At BASF, we create chemistry for a sustainable future. We combine economic success with environmental protection and social responsibility. More than 111,000 employees in the BASF Group contribute to the success of our customers in nearly all sectors and almost every country in the world. Our portfolio comprises six segments: Chemicals, Materials, Industrial Solutions, Surface Technologies, Nutrition &amp; Care and Agricultural Solutions. BASF generated sales of €87.3 billion in 2022. BASF shares are traded on the stock exchange in Frankfurt (BAS) and as American Depositary Receipts (BASFY) in the United States. Further information at </w:t>
      </w:r>
      <w:hyperlink r:id="rId12">
        <w:r w:rsidRPr="5388DA4F">
          <w:rPr>
            <w:rStyle w:val="Hyperlink"/>
            <w:rFonts w:eastAsia="Arial" w:cs="Arial"/>
            <w:color w:val="0070C0"/>
            <w:lang w:val="en-US"/>
          </w:rPr>
          <w:t>www.basf.com</w:t>
        </w:r>
      </w:hyperlink>
      <w:r w:rsidRPr="5388DA4F">
        <w:rPr>
          <w:rFonts w:eastAsia="Arial" w:cs="Arial"/>
          <w:lang w:val="en-US"/>
        </w:rPr>
        <w:t>.</w:t>
      </w:r>
    </w:p>
    <w:p w14:paraId="2BDAB5E8" w14:textId="3ACCEF96" w:rsidR="5388DA4F" w:rsidRDefault="5388DA4F" w:rsidP="5388DA4F">
      <w:pPr>
        <w:widowControl w:val="0"/>
        <w:spacing w:line="360" w:lineRule="auto"/>
        <w:jc w:val="both"/>
        <w:rPr>
          <w:rFonts w:eastAsia="Arial" w:cs="Arial"/>
          <w:lang w:val="en-US"/>
        </w:rPr>
      </w:pPr>
    </w:p>
    <w:p w14:paraId="298CA508" w14:textId="1611201A" w:rsidR="001E656E" w:rsidRDefault="001E656E" w:rsidP="1E547A9B">
      <w:pPr>
        <w:widowControl w:val="0"/>
        <w:spacing w:line="360" w:lineRule="auto"/>
        <w:jc w:val="both"/>
        <w:rPr>
          <w:rFonts w:cs="Arial"/>
          <w:b/>
          <w:bCs/>
          <w:lang w:val="en-US"/>
        </w:rPr>
      </w:pPr>
    </w:p>
    <w:p w14:paraId="7058A584" w14:textId="77777777" w:rsidR="001E656E" w:rsidRPr="003A2732" w:rsidRDefault="001E656E" w:rsidP="00586192">
      <w:pPr>
        <w:spacing w:after="200" w:line="360" w:lineRule="auto"/>
      </w:pPr>
    </w:p>
    <w:sectPr w:rsidR="001E656E" w:rsidRPr="003A2732" w:rsidSect="00E9407E">
      <w:headerReference w:type="even" r:id="rId13"/>
      <w:headerReference w:type="default" r:id="rId14"/>
      <w:footerReference w:type="even" r:id="rId15"/>
      <w:footerReference w:type="default" r:id="rId16"/>
      <w:headerReference w:type="first" r:id="rId17"/>
      <w:footerReference w:type="first" r:id="rId18"/>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395AD" w14:textId="77777777" w:rsidR="006A3622" w:rsidRDefault="006A3622" w:rsidP="00B35193">
      <w:r>
        <w:separator/>
      </w:r>
    </w:p>
  </w:endnote>
  <w:endnote w:type="continuationSeparator" w:id="0">
    <w:p w14:paraId="363DFD84" w14:textId="77777777" w:rsidR="006A3622" w:rsidRDefault="006A3622" w:rsidP="00B35193">
      <w:r>
        <w:continuationSeparator/>
      </w:r>
    </w:p>
  </w:endnote>
  <w:endnote w:type="continuationNotice" w:id="1">
    <w:p w14:paraId="69E2109E" w14:textId="77777777" w:rsidR="006A3622" w:rsidRDefault="006A36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6F8C" w14:textId="77777777" w:rsidR="004B6B40" w:rsidRDefault="004B6B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C875" w14:textId="77777777" w:rsidR="004B6B40" w:rsidRDefault="004B6B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35D2" w14:textId="77777777" w:rsidR="0022699A" w:rsidRDefault="0022699A">
    <w:pPr>
      <w:pStyle w:val="Footer"/>
      <w:rPr>
        <w:noProof/>
      </w:rPr>
    </w:pPr>
    <w:r>
      <w:rPr>
        <w:noProof/>
        <w:lang w:val="en-US"/>
      </w:rPr>
      <mc:AlternateContent>
        <mc:Choice Requires="wps">
          <w:drawing>
            <wp:anchor distT="0" distB="0" distL="114300" distR="114300" simplePos="0" relativeHeight="251658240"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Gerader Verbinder 7"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69196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tc>
        <w:tcPr>
          <w:tcW w:w="3194" w:type="dxa"/>
        </w:tcPr>
        <w:p w14:paraId="39C19F31" w14:textId="77777777"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Media Relations</w:t>
          </w:r>
        </w:p>
        <w:p w14:paraId="5404F5D6" w14:textId="0B56C714" w:rsidR="00E653F2" w:rsidRPr="00F7176C" w:rsidRDefault="004B6B40" w:rsidP="00E653F2">
          <w:pPr>
            <w:shd w:val="solid" w:color="FFFFFF" w:fill="FFFFFF"/>
            <w:spacing w:line="240" w:lineRule="exact"/>
            <w:rPr>
              <w:color w:val="808080"/>
              <w:sz w:val="18"/>
              <w:szCs w:val="18"/>
              <w:lang w:val="en-US"/>
            </w:rPr>
          </w:pPr>
          <w:r>
            <w:rPr>
              <w:color w:val="808080"/>
              <w:sz w:val="18"/>
              <w:szCs w:val="18"/>
              <w:lang w:val="en-US"/>
            </w:rPr>
            <w:t>BASF</w:t>
          </w:r>
        </w:p>
        <w:p w14:paraId="5D58072E" w14:textId="1B200370"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 xml:space="preserve">Phone: </w:t>
          </w:r>
        </w:p>
        <w:p w14:paraId="151853E5" w14:textId="08850D28" w:rsidR="00E653F2" w:rsidRPr="003E6B61" w:rsidRDefault="004B6B40" w:rsidP="00E653F2">
          <w:pPr>
            <w:tabs>
              <w:tab w:val="left" w:pos="983"/>
            </w:tabs>
            <w:spacing w:line="240" w:lineRule="exact"/>
            <w:ind w:right="454"/>
            <w:rPr>
              <w:rFonts w:eastAsia="Calibri" w:cs="Times New Roman"/>
              <w:color w:val="808080"/>
              <w:sz w:val="18"/>
              <w:szCs w:val="18"/>
              <w:lang w:val="en-GB"/>
            </w:rPr>
          </w:pPr>
          <w:r w:rsidRPr="003E6B61">
            <w:rPr>
              <w:color w:val="808080"/>
              <w:sz w:val="18"/>
              <w:szCs w:val="18"/>
              <w:lang w:val="en-GB"/>
            </w:rPr>
            <w:t>Email:</w:t>
          </w:r>
        </w:p>
        <w:p w14:paraId="6157260C" w14:textId="77777777" w:rsidR="00E653F2" w:rsidRPr="003E6B61" w:rsidRDefault="00E653F2" w:rsidP="00E653F2">
          <w:pPr>
            <w:tabs>
              <w:tab w:val="center" w:pos="4536"/>
              <w:tab w:val="right" w:pos="9072"/>
            </w:tabs>
            <w:ind w:right="284"/>
            <w:rPr>
              <w:rFonts w:eastAsia="Calibri" w:cs="Times New Roman"/>
              <w:noProof/>
              <w:color w:val="808080"/>
              <w:szCs w:val="22"/>
              <w:lang w:val="en-GB"/>
            </w:rPr>
          </w:pPr>
        </w:p>
      </w:tc>
      <w:tc>
        <w:tcPr>
          <w:tcW w:w="3194" w:type="dxa"/>
        </w:tcPr>
        <w:p w14:paraId="675B7A7E" w14:textId="0D2332CF"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w:t>
          </w:r>
          <w:r w:rsidR="004B6B40">
            <w:rPr>
              <w:rFonts w:eastAsia="Calibri" w:cs="Times New Roman"/>
              <w:color w:val="808080"/>
              <w:sz w:val="18"/>
              <w:szCs w:val="18"/>
              <w:lang w:val="en-US"/>
            </w:rPr>
            <w:t xml:space="preserve"> Marketing</w:t>
          </w:r>
        </w:p>
        <w:p w14:paraId="3B770F56" w14:textId="1A60E680" w:rsidR="00E653F2" w:rsidRPr="00F7176C" w:rsidRDefault="00E653F2" w:rsidP="00E653F2">
          <w:pPr>
            <w:tabs>
              <w:tab w:val="left" w:pos="983"/>
            </w:tabs>
            <w:spacing w:line="240" w:lineRule="exact"/>
            <w:ind w:right="454"/>
            <w:rPr>
              <w:rFonts w:eastAsia="Calibri" w:cs="Times New Roman"/>
              <w:color w:val="808080"/>
              <w:sz w:val="18"/>
              <w:szCs w:val="18"/>
              <w:lang w:val="en-US"/>
            </w:rPr>
          </w:pPr>
          <w:r w:rsidRPr="00F7176C">
            <w:rPr>
              <w:rFonts w:eastAsia="Calibri" w:cs="Times New Roman"/>
              <w:color w:val="808080"/>
              <w:sz w:val="18"/>
              <w:szCs w:val="18"/>
              <w:lang w:val="en-US"/>
            </w:rPr>
            <w:t xml:space="preserve">Phone: </w:t>
          </w:r>
        </w:p>
        <w:p w14:paraId="61942EBB" w14:textId="4755B685" w:rsidR="00E653F2" w:rsidRPr="00F7176C" w:rsidRDefault="004B6B40" w:rsidP="00E653F2">
          <w:pPr>
            <w:rPr>
              <w:rFonts w:eastAsia="Calibri" w:cs="Times New Roman"/>
              <w:color w:val="808080"/>
              <w:sz w:val="18"/>
              <w:szCs w:val="18"/>
              <w:lang w:val="en-US"/>
            </w:rPr>
          </w:pPr>
          <w:r>
            <w:rPr>
              <w:rFonts w:eastAsia="Calibri" w:cs="Times New Roman"/>
              <w:color w:val="808080"/>
              <w:sz w:val="18"/>
              <w:szCs w:val="18"/>
              <w:lang w:val="en-US"/>
            </w:rPr>
            <w:t>Email:</w:t>
          </w: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D00966"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4B6B40" w:rsidRPr="00A84B6E" w:rsidRDefault="004B6B40"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96F33" w14:textId="77777777" w:rsidR="006A3622" w:rsidRDefault="006A3622" w:rsidP="00B35193">
      <w:r>
        <w:separator/>
      </w:r>
    </w:p>
  </w:footnote>
  <w:footnote w:type="continuationSeparator" w:id="0">
    <w:p w14:paraId="3B29D714" w14:textId="77777777" w:rsidR="006A3622" w:rsidRDefault="006A3622" w:rsidP="00B35193">
      <w:r>
        <w:continuationSeparator/>
      </w:r>
    </w:p>
  </w:footnote>
  <w:footnote w:type="continuationNotice" w:id="1">
    <w:p w14:paraId="0997ED41" w14:textId="77777777" w:rsidR="006A3622" w:rsidRDefault="006A36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E4BC0" w14:textId="77777777" w:rsidR="004B6B40" w:rsidRDefault="004B6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1A94" w14:textId="2B047228" w:rsidR="004B6B40"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13/08/18</w:t>
    </w:r>
  </w:p>
  <w:p w14:paraId="6EC849CC" w14:textId="77777777" w:rsidR="002A1254" w:rsidRPr="00BD03DA" w:rsidRDefault="002A1254">
    <w:pPr>
      <w:pStyle w:val="Header"/>
      <w:tabs>
        <w:tab w:val="left" w:pos="771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9055" w14:textId="77777777" w:rsidR="004B6B40" w:rsidRDefault="0004243A" w:rsidP="002A1254">
    <w:pPr>
      <w:pStyle w:val="Header"/>
      <w:spacing w:after="480"/>
      <w:ind w:right="0"/>
    </w:pPr>
    <w:r w:rsidRPr="002063E3">
      <w:rPr>
        <w:noProof/>
      </w:rPr>
      <mc:AlternateContent>
        <mc:Choice Requires="wpg">
          <w:drawing>
            <wp:anchor distT="0" distB="0" distL="114300" distR="114300" simplePos="0" relativeHeight="251658242"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group id="Gruppieren 4" style="position:absolute;margin-left:0;margin-top:11.65pt;width:740.2pt;height:84.2pt;z-index:295139840;mso-position-horizontal:left;mso-position-horizontal-relative:margin;mso-height-relative:margin" coordsize="94952,10800" o:spid="_x0000_s1026" w14:anchorId="5E4DABE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Pr>
        <w:noProof/>
        <w:lang w:val="en-US"/>
      </w:rPr>
      <w:drawing>
        <wp:anchor distT="0" distB="0" distL="114300" distR="114300" simplePos="0" relativeHeight="251658241"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1B1732C"/>
    <w:multiLevelType w:val="hybridMultilevel"/>
    <w:tmpl w:val="905C7C4E"/>
    <w:lvl w:ilvl="0" w:tplc="57FEFE1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2021740643">
    <w:abstractNumId w:val="0"/>
  </w:num>
  <w:num w:numId="2" w16cid:durableId="1985355980">
    <w:abstractNumId w:val="2"/>
  </w:num>
  <w:num w:numId="3" w16cid:durableId="870536331">
    <w:abstractNumId w:val="4"/>
  </w:num>
  <w:num w:numId="4" w16cid:durableId="845485848">
    <w:abstractNumId w:val="1"/>
  </w:num>
  <w:num w:numId="5" w16cid:durableId="1113986086">
    <w:abstractNumId w:val="0"/>
    <w:lvlOverride w:ilvl="0">
      <w:startOverride w:val="1"/>
    </w:lvlOverride>
  </w:num>
  <w:num w:numId="6" w16cid:durableId="476454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tDCwNDKxNLawNDJQ0lEKTi0uzszPAykwrgUArO34TiwAAAA="/>
  </w:docVars>
  <w:rsids>
    <w:rsidRoot w:val="00317257"/>
    <w:rsid w:val="00003A73"/>
    <w:rsid w:val="00015992"/>
    <w:rsid w:val="00037B12"/>
    <w:rsid w:val="00041AEF"/>
    <w:rsid w:val="0004243A"/>
    <w:rsid w:val="00044304"/>
    <w:rsid w:val="000500AA"/>
    <w:rsid w:val="000544D8"/>
    <w:rsid w:val="00060167"/>
    <w:rsid w:val="00060907"/>
    <w:rsid w:val="0007173B"/>
    <w:rsid w:val="00074600"/>
    <w:rsid w:val="000B655C"/>
    <w:rsid w:val="000B6C4D"/>
    <w:rsid w:val="000C0FF1"/>
    <w:rsid w:val="000D33E3"/>
    <w:rsid w:val="000D42FF"/>
    <w:rsid w:val="000D4720"/>
    <w:rsid w:val="000D4EEF"/>
    <w:rsid w:val="000F0A6F"/>
    <w:rsid w:val="00102C98"/>
    <w:rsid w:val="00104617"/>
    <w:rsid w:val="00111F3A"/>
    <w:rsid w:val="00123D50"/>
    <w:rsid w:val="00124124"/>
    <w:rsid w:val="00127EEB"/>
    <w:rsid w:val="00130F6C"/>
    <w:rsid w:val="0013151E"/>
    <w:rsid w:val="001374C2"/>
    <w:rsid w:val="00140033"/>
    <w:rsid w:val="00141495"/>
    <w:rsid w:val="00152DE3"/>
    <w:rsid w:val="0015598D"/>
    <w:rsid w:val="001A356D"/>
    <w:rsid w:val="001B3F17"/>
    <w:rsid w:val="001C13E8"/>
    <w:rsid w:val="001C34D8"/>
    <w:rsid w:val="001D5219"/>
    <w:rsid w:val="001D6156"/>
    <w:rsid w:val="001E656E"/>
    <w:rsid w:val="001F4592"/>
    <w:rsid w:val="001F50AF"/>
    <w:rsid w:val="001F6B67"/>
    <w:rsid w:val="0020238B"/>
    <w:rsid w:val="0021611F"/>
    <w:rsid w:val="0022699A"/>
    <w:rsid w:val="00232036"/>
    <w:rsid w:val="0024026D"/>
    <w:rsid w:val="00246ABB"/>
    <w:rsid w:val="0025150B"/>
    <w:rsid w:val="00261026"/>
    <w:rsid w:val="00266D50"/>
    <w:rsid w:val="00270607"/>
    <w:rsid w:val="00271514"/>
    <w:rsid w:val="00271AF3"/>
    <w:rsid w:val="002822FC"/>
    <w:rsid w:val="002A0F11"/>
    <w:rsid w:val="002A1254"/>
    <w:rsid w:val="002D4390"/>
    <w:rsid w:val="002D5D44"/>
    <w:rsid w:val="002E4BB5"/>
    <w:rsid w:val="002F632C"/>
    <w:rsid w:val="00301A22"/>
    <w:rsid w:val="00305C01"/>
    <w:rsid w:val="003168F0"/>
    <w:rsid w:val="00317257"/>
    <w:rsid w:val="003224DB"/>
    <w:rsid w:val="0033173C"/>
    <w:rsid w:val="003355ED"/>
    <w:rsid w:val="00364ADF"/>
    <w:rsid w:val="003C4352"/>
    <w:rsid w:val="003D1EB0"/>
    <w:rsid w:val="003E5325"/>
    <w:rsid w:val="003E6B61"/>
    <w:rsid w:val="003F4674"/>
    <w:rsid w:val="0040383A"/>
    <w:rsid w:val="0040536D"/>
    <w:rsid w:val="004109CF"/>
    <w:rsid w:val="0042444A"/>
    <w:rsid w:val="0043054B"/>
    <w:rsid w:val="00431D9F"/>
    <w:rsid w:val="0044058E"/>
    <w:rsid w:val="004436B8"/>
    <w:rsid w:val="0044522F"/>
    <w:rsid w:val="004653C7"/>
    <w:rsid w:val="0047153B"/>
    <w:rsid w:val="00471F81"/>
    <w:rsid w:val="00472D5E"/>
    <w:rsid w:val="0048223C"/>
    <w:rsid w:val="00486064"/>
    <w:rsid w:val="004A5C76"/>
    <w:rsid w:val="004B6B40"/>
    <w:rsid w:val="004C23FC"/>
    <w:rsid w:val="004C535C"/>
    <w:rsid w:val="004D2237"/>
    <w:rsid w:val="004D77C9"/>
    <w:rsid w:val="004E1A0E"/>
    <w:rsid w:val="004E461C"/>
    <w:rsid w:val="004E4CE8"/>
    <w:rsid w:val="004E5BA4"/>
    <w:rsid w:val="004E6634"/>
    <w:rsid w:val="004E7345"/>
    <w:rsid w:val="004F0E67"/>
    <w:rsid w:val="004F1084"/>
    <w:rsid w:val="004F1D70"/>
    <w:rsid w:val="00505575"/>
    <w:rsid w:val="005412BA"/>
    <w:rsid w:val="00541623"/>
    <w:rsid w:val="0054206E"/>
    <w:rsid w:val="00547A84"/>
    <w:rsid w:val="00552E57"/>
    <w:rsid w:val="0055542E"/>
    <w:rsid w:val="005676EA"/>
    <w:rsid w:val="005770B6"/>
    <w:rsid w:val="00586192"/>
    <w:rsid w:val="005A3354"/>
    <w:rsid w:val="005A5B24"/>
    <w:rsid w:val="005B4480"/>
    <w:rsid w:val="005C0A27"/>
    <w:rsid w:val="005C285A"/>
    <w:rsid w:val="005D0490"/>
    <w:rsid w:val="005D0929"/>
    <w:rsid w:val="005F06CD"/>
    <w:rsid w:val="00602441"/>
    <w:rsid w:val="006037E0"/>
    <w:rsid w:val="00625780"/>
    <w:rsid w:val="0064438C"/>
    <w:rsid w:val="00651D8F"/>
    <w:rsid w:val="006762EC"/>
    <w:rsid w:val="00682800"/>
    <w:rsid w:val="00684B88"/>
    <w:rsid w:val="00686186"/>
    <w:rsid w:val="006A3622"/>
    <w:rsid w:val="006C588B"/>
    <w:rsid w:val="006E0BF7"/>
    <w:rsid w:val="006E2860"/>
    <w:rsid w:val="006F4F44"/>
    <w:rsid w:val="006F6F6B"/>
    <w:rsid w:val="00703A2C"/>
    <w:rsid w:val="0070564A"/>
    <w:rsid w:val="00715AA2"/>
    <w:rsid w:val="00716BA6"/>
    <w:rsid w:val="00721AC6"/>
    <w:rsid w:val="007234EF"/>
    <w:rsid w:val="007543DF"/>
    <w:rsid w:val="007741B3"/>
    <w:rsid w:val="00774D67"/>
    <w:rsid w:val="00785F24"/>
    <w:rsid w:val="00796BD2"/>
    <w:rsid w:val="007A247C"/>
    <w:rsid w:val="007A62CD"/>
    <w:rsid w:val="007A7A82"/>
    <w:rsid w:val="007B7AD1"/>
    <w:rsid w:val="007C1340"/>
    <w:rsid w:val="007C7D0F"/>
    <w:rsid w:val="007D010F"/>
    <w:rsid w:val="007E7602"/>
    <w:rsid w:val="007F0B38"/>
    <w:rsid w:val="007F0DFC"/>
    <w:rsid w:val="007F1DC6"/>
    <w:rsid w:val="007F4CD8"/>
    <w:rsid w:val="008061C8"/>
    <w:rsid w:val="00812DC4"/>
    <w:rsid w:val="0082683B"/>
    <w:rsid w:val="00831762"/>
    <w:rsid w:val="008349B0"/>
    <w:rsid w:val="00844AB2"/>
    <w:rsid w:val="0084770B"/>
    <w:rsid w:val="00862484"/>
    <w:rsid w:val="008724DF"/>
    <w:rsid w:val="008854A4"/>
    <w:rsid w:val="00887821"/>
    <w:rsid w:val="008B43BA"/>
    <w:rsid w:val="008C634C"/>
    <w:rsid w:val="008F3216"/>
    <w:rsid w:val="008F4981"/>
    <w:rsid w:val="00917CB9"/>
    <w:rsid w:val="009212E9"/>
    <w:rsid w:val="00925A58"/>
    <w:rsid w:val="00930A93"/>
    <w:rsid w:val="00932C66"/>
    <w:rsid w:val="00932F00"/>
    <w:rsid w:val="00937C87"/>
    <w:rsid w:val="00937E38"/>
    <w:rsid w:val="00942C82"/>
    <w:rsid w:val="00943A5B"/>
    <w:rsid w:val="0094429D"/>
    <w:rsid w:val="0094733F"/>
    <w:rsid w:val="009607D5"/>
    <w:rsid w:val="00961B38"/>
    <w:rsid w:val="00973192"/>
    <w:rsid w:val="00983181"/>
    <w:rsid w:val="00983588"/>
    <w:rsid w:val="00991BBE"/>
    <w:rsid w:val="009921E6"/>
    <w:rsid w:val="009926F2"/>
    <w:rsid w:val="00994716"/>
    <w:rsid w:val="00996085"/>
    <w:rsid w:val="0099759F"/>
    <w:rsid w:val="009A0392"/>
    <w:rsid w:val="009A2B59"/>
    <w:rsid w:val="009C2F94"/>
    <w:rsid w:val="009C34EB"/>
    <w:rsid w:val="009C59AC"/>
    <w:rsid w:val="009E276B"/>
    <w:rsid w:val="009E5DD5"/>
    <w:rsid w:val="009E69A1"/>
    <w:rsid w:val="009F3A61"/>
    <w:rsid w:val="009F3E91"/>
    <w:rsid w:val="00A03605"/>
    <w:rsid w:val="00A06289"/>
    <w:rsid w:val="00A15514"/>
    <w:rsid w:val="00A16528"/>
    <w:rsid w:val="00A3474C"/>
    <w:rsid w:val="00A41D08"/>
    <w:rsid w:val="00A64171"/>
    <w:rsid w:val="00A73674"/>
    <w:rsid w:val="00A75662"/>
    <w:rsid w:val="00A82094"/>
    <w:rsid w:val="00A84B6E"/>
    <w:rsid w:val="00A97A38"/>
    <w:rsid w:val="00AA3A3B"/>
    <w:rsid w:val="00AA4270"/>
    <w:rsid w:val="00AA79F4"/>
    <w:rsid w:val="00AB6659"/>
    <w:rsid w:val="00AD04CA"/>
    <w:rsid w:val="00AD1D93"/>
    <w:rsid w:val="00AD5F06"/>
    <w:rsid w:val="00AD6D6F"/>
    <w:rsid w:val="00AE2087"/>
    <w:rsid w:val="00AE3532"/>
    <w:rsid w:val="00AF3512"/>
    <w:rsid w:val="00B10AC1"/>
    <w:rsid w:val="00B12732"/>
    <w:rsid w:val="00B1660E"/>
    <w:rsid w:val="00B247CD"/>
    <w:rsid w:val="00B35193"/>
    <w:rsid w:val="00B508C7"/>
    <w:rsid w:val="00B5473C"/>
    <w:rsid w:val="00B70E6D"/>
    <w:rsid w:val="00B73F1A"/>
    <w:rsid w:val="00B75E06"/>
    <w:rsid w:val="00B76AAA"/>
    <w:rsid w:val="00B874A3"/>
    <w:rsid w:val="00B93230"/>
    <w:rsid w:val="00B97F9A"/>
    <w:rsid w:val="00BA7643"/>
    <w:rsid w:val="00BD07EC"/>
    <w:rsid w:val="00BD61E6"/>
    <w:rsid w:val="00BD70A0"/>
    <w:rsid w:val="00BD7FA2"/>
    <w:rsid w:val="00BE0AD8"/>
    <w:rsid w:val="00BE2866"/>
    <w:rsid w:val="00BF5845"/>
    <w:rsid w:val="00C017DB"/>
    <w:rsid w:val="00C064B8"/>
    <w:rsid w:val="00C07842"/>
    <w:rsid w:val="00C154E8"/>
    <w:rsid w:val="00C35050"/>
    <w:rsid w:val="00C358A5"/>
    <w:rsid w:val="00C373A4"/>
    <w:rsid w:val="00C37862"/>
    <w:rsid w:val="00C41C37"/>
    <w:rsid w:val="00C4448F"/>
    <w:rsid w:val="00C552BB"/>
    <w:rsid w:val="00C56C78"/>
    <w:rsid w:val="00C574C3"/>
    <w:rsid w:val="00C57C95"/>
    <w:rsid w:val="00C66ACE"/>
    <w:rsid w:val="00C74E99"/>
    <w:rsid w:val="00C915A5"/>
    <w:rsid w:val="00C936AB"/>
    <w:rsid w:val="00C97FED"/>
    <w:rsid w:val="00CA683D"/>
    <w:rsid w:val="00CB0871"/>
    <w:rsid w:val="00CB794E"/>
    <w:rsid w:val="00CD5D9B"/>
    <w:rsid w:val="00CE4B41"/>
    <w:rsid w:val="00CE5ECB"/>
    <w:rsid w:val="00CF087F"/>
    <w:rsid w:val="00CF7AAE"/>
    <w:rsid w:val="00D00966"/>
    <w:rsid w:val="00D23319"/>
    <w:rsid w:val="00D25573"/>
    <w:rsid w:val="00D30E42"/>
    <w:rsid w:val="00D43A38"/>
    <w:rsid w:val="00D61888"/>
    <w:rsid w:val="00D649E1"/>
    <w:rsid w:val="00D859DA"/>
    <w:rsid w:val="00D866E3"/>
    <w:rsid w:val="00DA435A"/>
    <w:rsid w:val="00DA5475"/>
    <w:rsid w:val="00DB0EA4"/>
    <w:rsid w:val="00DB30A5"/>
    <w:rsid w:val="00DB43D2"/>
    <w:rsid w:val="00DD0E21"/>
    <w:rsid w:val="00DF4B74"/>
    <w:rsid w:val="00E02421"/>
    <w:rsid w:val="00E06C36"/>
    <w:rsid w:val="00E3130F"/>
    <w:rsid w:val="00E35D1B"/>
    <w:rsid w:val="00E62FEE"/>
    <w:rsid w:val="00E64554"/>
    <w:rsid w:val="00E647EF"/>
    <w:rsid w:val="00E653F2"/>
    <w:rsid w:val="00E67ABF"/>
    <w:rsid w:val="00E73B89"/>
    <w:rsid w:val="00E83461"/>
    <w:rsid w:val="00E9407E"/>
    <w:rsid w:val="00EE1D35"/>
    <w:rsid w:val="00EF1D91"/>
    <w:rsid w:val="00EF33B9"/>
    <w:rsid w:val="00F059E1"/>
    <w:rsid w:val="00F05EF8"/>
    <w:rsid w:val="00F1675A"/>
    <w:rsid w:val="00F45F82"/>
    <w:rsid w:val="00F525D9"/>
    <w:rsid w:val="00F536DC"/>
    <w:rsid w:val="00F60665"/>
    <w:rsid w:val="00F66135"/>
    <w:rsid w:val="00F67655"/>
    <w:rsid w:val="00F727F1"/>
    <w:rsid w:val="00F80C81"/>
    <w:rsid w:val="00FA0FB2"/>
    <w:rsid w:val="00FB27A9"/>
    <w:rsid w:val="00FC5657"/>
    <w:rsid w:val="00FC7D30"/>
    <w:rsid w:val="00FD694D"/>
    <w:rsid w:val="063575C8"/>
    <w:rsid w:val="065328D3"/>
    <w:rsid w:val="07601FB1"/>
    <w:rsid w:val="08E78775"/>
    <w:rsid w:val="0EEBCB99"/>
    <w:rsid w:val="112A55BC"/>
    <w:rsid w:val="16768831"/>
    <w:rsid w:val="1BB0EE46"/>
    <w:rsid w:val="1E547A9B"/>
    <w:rsid w:val="200A5DAF"/>
    <w:rsid w:val="2353F0AF"/>
    <w:rsid w:val="23BF6960"/>
    <w:rsid w:val="27F2E23E"/>
    <w:rsid w:val="29019058"/>
    <w:rsid w:val="2BA24B20"/>
    <w:rsid w:val="2BAE05AB"/>
    <w:rsid w:val="2C94BF0F"/>
    <w:rsid w:val="331AA939"/>
    <w:rsid w:val="3665DDA1"/>
    <w:rsid w:val="36CCD576"/>
    <w:rsid w:val="3E16EE6B"/>
    <w:rsid w:val="3EC9D8A3"/>
    <w:rsid w:val="3F9BBFBF"/>
    <w:rsid w:val="3FE94024"/>
    <w:rsid w:val="43DCB453"/>
    <w:rsid w:val="43EDE771"/>
    <w:rsid w:val="45430D6E"/>
    <w:rsid w:val="48B0CDFC"/>
    <w:rsid w:val="4921CFC9"/>
    <w:rsid w:val="4A3D79FD"/>
    <w:rsid w:val="4D0EE8E8"/>
    <w:rsid w:val="4E358887"/>
    <w:rsid w:val="508E3391"/>
    <w:rsid w:val="5388DA4F"/>
    <w:rsid w:val="54523598"/>
    <w:rsid w:val="56AFAE33"/>
    <w:rsid w:val="5A111D66"/>
    <w:rsid w:val="5B5D4C4E"/>
    <w:rsid w:val="5D0A0638"/>
    <w:rsid w:val="5DBC97EC"/>
    <w:rsid w:val="5F8B31D0"/>
    <w:rsid w:val="61ADDBF0"/>
    <w:rsid w:val="61C1C2F3"/>
    <w:rsid w:val="638C2EA7"/>
    <w:rsid w:val="63A44FD5"/>
    <w:rsid w:val="6545462B"/>
    <w:rsid w:val="672E715D"/>
    <w:rsid w:val="67F8B821"/>
    <w:rsid w:val="6925CA15"/>
    <w:rsid w:val="698077D3"/>
    <w:rsid w:val="6ABBD490"/>
    <w:rsid w:val="71334BC9"/>
    <w:rsid w:val="744E7071"/>
    <w:rsid w:val="79608CB8"/>
    <w:rsid w:val="7CBDE070"/>
    <w:rsid w:val="7CDCB7DB"/>
    <w:rsid w:val="7E2AEDC5"/>
    <w:rsid w:val="7E535D8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3515A"/>
  <w15:docId w15:val="{E16BE9BB-C54A-48D2-9CDF-A44D9AC85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unhideWhenUsed/>
    <w:rsid w:val="00A84B6E"/>
  </w:style>
  <w:style w:type="character" w:customStyle="1" w:styleId="CommentTextChar">
    <w:name w:val="Comment Text Char"/>
    <w:basedOn w:val="DefaultParagraphFont"/>
    <w:link w:val="CommentText"/>
    <w:uiPriority w:val="99"/>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ListParagraph">
    <w:name w:val="List Paragraph"/>
    <w:basedOn w:val="Normal"/>
    <w:uiPriority w:val="34"/>
    <w:qFormat/>
    <w:rsid w:val="008624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643149208">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sf.com/global/en.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griculture.basf.com/global/en.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xsi:nil="true"/>
    <lcf76f155ced4ddcb4097134ff3c332f xmlns="ba6c1b53-23dd-4e60-899e-25a5748f1f6a">
      <Terms xmlns="http://schemas.microsoft.com/office/infopath/2007/PartnerControls"/>
    </lcf76f155ced4ddcb4097134ff3c332f>
    <SharedWithUsers xmlns="7b3ef04f-748c-46e3-a85e-fbab415801f5">
      <UserInfo>
        <DisplayName>Jo Learmonth</DisplayName>
        <AccountId>3354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BAC6D87D-DCE9-4F40-B5B3-4049AABC4043}">
  <ds:schemaRefs>
    <ds:schemaRef ds:uri="http://schemas.microsoft.com/sharepoint/v3/contenttype/forms"/>
  </ds:schemaRefs>
</ds:datastoreItem>
</file>

<file path=customXml/itemProps3.xml><?xml version="1.0" encoding="utf-8"?>
<ds:datastoreItem xmlns:ds="http://schemas.openxmlformats.org/officeDocument/2006/customXml" ds:itemID="{467102AA-F34E-46D4-9B05-B475B70B5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833</Words>
  <Characters>4752</Characters>
  <Application>Microsoft Office Word</Application>
  <DocSecurity>0</DocSecurity>
  <Lines>39</Lines>
  <Paragraphs>11</Paragraphs>
  <ScaleCrop>false</ScaleCrop>
  <Company>BASF</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Kunze</dc:creator>
  <cp:keywords/>
  <cp:lastModifiedBy>Rose Moggach</cp:lastModifiedBy>
  <cp:revision>3</cp:revision>
  <cp:lastPrinted>2017-08-25T21:00:00Z</cp:lastPrinted>
  <dcterms:created xsi:type="dcterms:W3CDTF">2025-03-24T09:11:00Z</dcterms:created>
  <dcterms:modified xsi:type="dcterms:W3CDTF">2025-03-24T09:43:00Z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GrammarlyDocumentId">
    <vt:lpwstr>a6ba13f19f1b39a01911a2c3c0bf597a454edc8e6f4dea0c6f855cfa3bb03171</vt:lpwstr>
  </property>
  <property fmtid="{D5CDD505-2E9C-101B-9397-08002B2CF9AE}" pid="5" name="MediaServiceImageTags">
    <vt:lpwstr/>
  </property>
</Properties>
</file>