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32EBE" w14:textId="77777777" w:rsidR="004E6634" w:rsidRPr="007F0DFC" w:rsidRDefault="0004243A" w:rsidP="0004243A">
      <w:pPr>
        <w:tabs>
          <w:tab w:val="left" w:pos="2923"/>
        </w:tabs>
        <w:spacing w:before="1600"/>
      </w:pPr>
      <w:r w:rsidRPr="007F0DFC">
        <w:tab/>
      </w:r>
    </w:p>
    <w:p w14:paraId="428017D6" w14:textId="0648705A" w:rsidR="00C064B8" w:rsidRDefault="1BD89DBB" w:rsidP="00C064B8">
      <w:pPr>
        <w:pStyle w:val="Untertitel1"/>
        <w:widowControl w:val="0"/>
        <w:spacing w:before="1100"/>
        <w:ind w:right="0"/>
        <w:jc w:val="both"/>
        <w:rPr>
          <w:sz w:val="32"/>
          <w:szCs w:val="32"/>
        </w:rPr>
      </w:pPr>
      <w:r w:rsidRPr="1BD89DBB">
        <w:rPr>
          <w:sz w:val="32"/>
          <w:szCs w:val="32"/>
        </w:rPr>
        <w:t>BASF collaboration goes beyond the bee count: new study maps pathways for pollinators </w:t>
      </w:r>
      <w:r w:rsidR="00996BA9" w:rsidRPr="1BD89DBB">
        <w:rPr>
          <w:sz w:val="32"/>
          <w:szCs w:val="32"/>
        </w:rPr>
        <w:t>on farm</w:t>
      </w:r>
    </w:p>
    <w:p w14:paraId="0EDA323E" w14:textId="7AF368D9" w:rsidR="00C755A3" w:rsidRDefault="1BD89DBB" w:rsidP="1BD89DBB">
      <w:pPr>
        <w:pStyle w:val="Bullets"/>
        <w:tabs>
          <w:tab w:val="left" w:pos="4253"/>
        </w:tabs>
        <w:ind w:right="-2"/>
      </w:pPr>
      <w:r>
        <w:t>Findings from eight-year study of pollinators on a commercial farm with</w:t>
      </w:r>
      <w:r w:rsidR="007628E0">
        <w:t xml:space="preserve"> </w:t>
      </w:r>
      <w:r w:rsidR="0068496E">
        <w:t xml:space="preserve">BASF, </w:t>
      </w:r>
      <w:r w:rsidR="007628E0">
        <w:t>the Game and Wildlife Conservation Trust (</w:t>
      </w:r>
      <w:r>
        <w:t>GWCT</w:t>
      </w:r>
      <w:r w:rsidR="007628E0">
        <w:t xml:space="preserve">) </w:t>
      </w:r>
      <w:r>
        <w:t xml:space="preserve">&amp; </w:t>
      </w:r>
      <w:r w:rsidR="00996BA9">
        <w:t>the UK Centre for Ecology and Hydrology (</w:t>
      </w:r>
      <w:r>
        <w:t>CEH</w:t>
      </w:r>
      <w:r w:rsidR="00996BA9">
        <w:t>)</w:t>
      </w:r>
    </w:p>
    <w:p w14:paraId="0BD6C6F7" w14:textId="470744B5" w:rsidR="0090648C" w:rsidRDefault="15EDD525" w:rsidP="00B300E4">
      <w:pPr>
        <w:pStyle w:val="Bullets"/>
        <w:tabs>
          <w:tab w:val="left" w:pos="4253"/>
        </w:tabs>
        <w:ind w:right="-2"/>
      </w:pPr>
      <w:r>
        <w:t>Proving that commercial farming and thriving pollinator populations can co-exist</w:t>
      </w:r>
    </w:p>
    <w:p w14:paraId="0D55E183" w14:textId="31FA870C" w:rsidR="00C755A3" w:rsidRDefault="1BD89DBB" w:rsidP="00B300E4">
      <w:pPr>
        <w:pStyle w:val="Bullets"/>
        <w:tabs>
          <w:tab w:val="left" w:pos="4253"/>
        </w:tabs>
        <w:ind w:right="-2"/>
      </w:pPr>
      <w:r>
        <w:t>Practical, actionable advice to help farmers enhance pollinator populations</w:t>
      </w:r>
    </w:p>
    <w:p w14:paraId="31FEA023" w14:textId="5FA14267" w:rsidR="007C22F8" w:rsidRDefault="1BD89DBB" w:rsidP="00C755A3">
      <w:pPr>
        <w:pStyle w:val="FormatStandard"/>
        <w:widowControl w:val="0"/>
        <w:ind w:right="282"/>
        <w:jc w:val="both"/>
      </w:pPr>
      <w:r>
        <w:t>The results of an eight-year study into the relationship between robust commercial farming and thriving pollinator populations have been published, coinciding with National Insect Week.</w:t>
      </w:r>
    </w:p>
    <w:p w14:paraId="778DFB79" w14:textId="38327E12" w:rsidR="007C22F8" w:rsidRDefault="1BD89DBB" w:rsidP="00C755A3">
      <w:pPr>
        <w:pStyle w:val="FormatStandard"/>
        <w:widowControl w:val="0"/>
        <w:ind w:right="282"/>
        <w:jc w:val="both"/>
      </w:pPr>
      <w:r w:rsidRPr="1BD89DBB">
        <w:rPr>
          <w:i/>
          <w:iCs/>
        </w:rPr>
        <w:t>Pollinators in Practice: Connecting crops and pollinators with practical on-farm solutions</w:t>
      </w:r>
      <w:r>
        <w:t xml:space="preserve">, a collaboration with farmers and researcher to connect crops and pollinators for practical on-farm solutions, was commissioned by BASF, and demonstrates that robust commercial farming and thriving pollinator populations can co-exist. </w:t>
      </w:r>
    </w:p>
    <w:p w14:paraId="3259D694" w14:textId="022DA8F7" w:rsidR="00C755A3" w:rsidRPr="00C755A3" w:rsidRDefault="15EDD525" w:rsidP="00C755A3">
      <w:pPr>
        <w:pStyle w:val="FormatStandard"/>
        <w:widowControl w:val="0"/>
        <w:ind w:right="282"/>
        <w:jc w:val="both"/>
      </w:pPr>
      <w:r>
        <w:t>Visiting every three to four weeks between 2018 and 2024, award-winning farmland ecologist Marek Nowakowski</w:t>
      </w:r>
      <w:r w:rsidR="00566BFB">
        <w:t>, who has been working with BASF for many years</w:t>
      </w:r>
      <w:r>
        <w:t xml:space="preserve">, recorded the presence of flowering plants and pollinators across an 850ha Northamptonshire arable farm. Here he documented 89 species of </w:t>
      </w:r>
      <w:r>
        <w:lastRenderedPageBreak/>
        <w:t xml:space="preserve">unsown plants, and 83 sown species, as well as 22 butterfly species and 35 bee species. </w:t>
      </w:r>
    </w:p>
    <w:p w14:paraId="2C2A229E" w14:textId="47C45E29" w:rsidR="00C755A3" w:rsidRPr="00C755A3" w:rsidRDefault="1BD89DBB" w:rsidP="00C755A3">
      <w:pPr>
        <w:pStyle w:val="FormatStandard"/>
        <w:widowControl w:val="0"/>
        <w:ind w:right="282"/>
        <w:jc w:val="both"/>
      </w:pPr>
      <w:r>
        <w:t xml:space="preserve"> “</w:t>
      </w:r>
      <w:r w:rsidRPr="1BD89DBB">
        <w:rPr>
          <w:i/>
          <w:iCs/>
        </w:rPr>
        <w:t xml:space="preserve">Pollinators in Practice </w:t>
      </w:r>
      <w:r>
        <w:t xml:space="preserve">distils our collective learning. Not only does it share the findings of the study, but it is a comprehensive, data-backed guide to enhancing pollinator populations on UK farms,” explains Rob Gladwin, BASF Head of Technical Management. </w:t>
      </w:r>
    </w:p>
    <w:p w14:paraId="054104A0" w14:textId="3CC534DD" w:rsidR="00C755A3" w:rsidRPr="00C755A3" w:rsidRDefault="1BD89DBB" w:rsidP="00C755A3">
      <w:pPr>
        <w:pStyle w:val="FormatStandard"/>
        <w:widowControl w:val="0"/>
        <w:ind w:right="282"/>
        <w:jc w:val="both"/>
      </w:pPr>
      <w:r>
        <w:t xml:space="preserve">The study, conducted at The Grange, in Northamptonshire, bridges the gap between research and practice, demonstrating that hedgerow preservation, wildflower meadow rotation and other habitat enhancements are proven strategies that can be incorporated into commercial farming with tangible benefits. </w:t>
      </w:r>
    </w:p>
    <w:p w14:paraId="0721ABBB" w14:textId="51759A45" w:rsidR="00C755A3" w:rsidRPr="00C755A3" w:rsidRDefault="1BD89DBB" w:rsidP="00C755A3">
      <w:pPr>
        <w:pStyle w:val="FormatStandard"/>
        <w:widowControl w:val="0"/>
        <w:ind w:right="282"/>
        <w:jc w:val="both"/>
      </w:pPr>
      <w:r>
        <w:t xml:space="preserve">“Pollinators are estimated to contribute £680 million annually to UK agriculture, fertilising everything from oilseed rape to strawberries,” says host farmer, William Pitts, underscoring the financial necessity of conservation efforts. </w:t>
      </w:r>
    </w:p>
    <w:p w14:paraId="074750F4" w14:textId="7D9B7FE4" w:rsidR="00210E7C" w:rsidRPr="00210E7C" w:rsidRDefault="1BD89DBB" w:rsidP="00210E7C">
      <w:pPr>
        <w:pStyle w:val="FormatStandard"/>
        <w:widowControl w:val="0"/>
        <w:ind w:right="282"/>
        <w:jc w:val="both"/>
      </w:pPr>
      <w:r>
        <w:t>Commenting on the project, Marek added: “This long-term study shows three key points. Firstly, the vital unbroken supply of pollen and nectar. The Spring delivery from unsown plants and summer supply from mainly sown flowers. Secondly pollinators can thrive on an intensive arable unit, if there are a range of quality habitats. And thirdly practical guidance for others to follow.”</w:t>
      </w:r>
    </w:p>
    <w:p w14:paraId="4E40D48A" w14:textId="39F129B8" w:rsidR="0090648C" w:rsidRPr="0090648C" w:rsidRDefault="1BD89DBB" w:rsidP="00C755A3">
      <w:pPr>
        <w:pStyle w:val="FormatStandard"/>
        <w:widowControl w:val="0"/>
        <w:ind w:right="282"/>
        <w:jc w:val="both"/>
        <w:rPr>
          <w:b/>
          <w:bCs/>
        </w:rPr>
      </w:pPr>
      <w:r w:rsidRPr="1BD89DBB">
        <w:rPr>
          <w:b/>
          <w:bCs/>
        </w:rPr>
        <w:t>Extending reach</w:t>
      </w:r>
    </w:p>
    <w:p w14:paraId="108774B7" w14:textId="5F35A4F0" w:rsidR="00C755A3" w:rsidRPr="00C755A3" w:rsidRDefault="15EDD525" w:rsidP="00C755A3">
      <w:pPr>
        <w:pStyle w:val="FormatStandard"/>
        <w:widowControl w:val="0"/>
        <w:ind w:right="282"/>
        <w:jc w:val="both"/>
      </w:pPr>
      <w:r>
        <w:t xml:space="preserve">Like many of the previous projects, the pollinator study has attracted many individuals and organisations to The Grange from Defra </w:t>
      </w:r>
      <w:r w:rsidR="00996BA9">
        <w:t xml:space="preserve">to </w:t>
      </w:r>
      <w:r>
        <w:t xml:space="preserve">farming groups and conservationists. </w:t>
      </w:r>
    </w:p>
    <w:p w14:paraId="7448C094" w14:textId="28056FD1" w:rsidR="00C755A3" w:rsidRPr="00C755A3" w:rsidRDefault="15EDD525" w:rsidP="00C755A3">
      <w:pPr>
        <w:pStyle w:val="FormatStandard"/>
        <w:widowControl w:val="0"/>
        <w:ind w:right="282"/>
        <w:jc w:val="both"/>
      </w:pPr>
      <w:r>
        <w:t xml:space="preserve">“By opening the gates of The Grange to visitors, William has enabled policy makers to ground proof their work and decision-making.  For the farmers that joined us, it was a benchmark, learning opportunity and access to much-needed support,” says Rob. </w:t>
      </w:r>
    </w:p>
    <w:p w14:paraId="7107C61D" w14:textId="1E861C2E" w:rsidR="00C755A3" w:rsidRPr="00C755A3" w:rsidRDefault="1BD89DBB" w:rsidP="00C755A3">
      <w:pPr>
        <w:pStyle w:val="FormatStandard"/>
        <w:widowControl w:val="0"/>
        <w:ind w:right="282"/>
        <w:jc w:val="both"/>
      </w:pPr>
      <w:r>
        <w:t xml:space="preserve">“I wish I could show everyone with a stake in British agriculture around The Grange. Being immersed in a landscape that pulses with life reminds you that agriculture can coexist with nature,” adds William.  </w:t>
      </w:r>
    </w:p>
    <w:p w14:paraId="37BACA68" w14:textId="77777777" w:rsidR="00C755A3" w:rsidRPr="00C755A3" w:rsidRDefault="1BD89DBB" w:rsidP="00C755A3">
      <w:pPr>
        <w:pStyle w:val="FormatStandard"/>
        <w:widowControl w:val="0"/>
        <w:ind w:right="282"/>
        <w:jc w:val="both"/>
      </w:pPr>
      <w:r>
        <w:t xml:space="preserve">The team’s deep commitment to the project has resulted in crucial data on </w:t>
      </w:r>
      <w:r>
        <w:lastRenderedPageBreak/>
        <w:t xml:space="preserve">pollinator abundance and habitat quality, showing the real-world impact of environmental and agronomic decision-making. </w:t>
      </w:r>
    </w:p>
    <w:p w14:paraId="0D082391" w14:textId="77777777" w:rsidR="00C755A3" w:rsidRPr="00C755A3" w:rsidRDefault="1BD89DBB" w:rsidP="00C755A3">
      <w:pPr>
        <w:pStyle w:val="FormatStandard"/>
        <w:widowControl w:val="0"/>
        <w:ind w:right="282"/>
        <w:jc w:val="both"/>
        <w:rPr>
          <w:b/>
          <w:bCs/>
        </w:rPr>
      </w:pPr>
      <w:r w:rsidRPr="1BD89DBB">
        <w:rPr>
          <w:b/>
          <w:bCs/>
        </w:rPr>
        <w:t xml:space="preserve">Practical solutions for enhancing pollinator populations </w:t>
      </w:r>
    </w:p>
    <w:p w14:paraId="6B099305" w14:textId="4568C970" w:rsidR="00C755A3" w:rsidRPr="00C755A3" w:rsidRDefault="1BD89DBB" w:rsidP="00C755A3">
      <w:pPr>
        <w:pStyle w:val="FormatStandard"/>
        <w:widowControl w:val="0"/>
        <w:ind w:right="282"/>
        <w:jc w:val="both"/>
      </w:pPr>
      <w:r>
        <w:t xml:space="preserve">Beyond the trial results, </w:t>
      </w:r>
      <w:r w:rsidRPr="1BD89DBB">
        <w:rPr>
          <w:i/>
          <w:iCs/>
        </w:rPr>
        <w:t>Pollinators in Practice</w:t>
      </w:r>
      <w:r>
        <w:t xml:space="preserve"> is packed with practical advice and actionable tips.  </w:t>
      </w:r>
    </w:p>
    <w:p w14:paraId="4307D798" w14:textId="77777777" w:rsidR="00C755A3" w:rsidRPr="00C755A3" w:rsidRDefault="1BD89DBB" w:rsidP="00C755A3">
      <w:pPr>
        <w:pStyle w:val="FormatStandard"/>
        <w:widowControl w:val="0"/>
        <w:ind w:right="282"/>
        <w:jc w:val="both"/>
      </w:pPr>
      <w:r>
        <w:t xml:space="preserve">“Managing wildlife habitats requires different knowledge and skills to farming,” says William. </w:t>
      </w:r>
    </w:p>
    <w:p w14:paraId="79B5A0B8" w14:textId="0DC9E2D3" w:rsidR="00C755A3" w:rsidRPr="00C755A3" w:rsidRDefault="1BD89DBB" w:rsidP="00C755A3">
      <w:pPr>
        <w:pStyle w:val="FormatStandard"/>
        <w:widowControl w:val="0"/>
        <w:ind w:right="282"/>
        <w:jc w:val="both"/>
      </w:pPr>
      <w:r>
        <w:t>“Agriculture can make a measurable difference to the UK’s biodiversity. Pollinators in Practice offers practical signposts showing other farmers how to navigate the path toward profitable environmental stewardship.</w:t>
      </w:r>
      <w:r w:rsidR="00DE380A">
        <w:t xml:space="preserve"> </w:t>
      </w:r>
      <w:r w:rsidR="002736A7">
        <w:t xml:space="preserve">We hope it inspires more conversations, and importantly, action,” adds Rob </w:t>
      </w:r>
    </w:p>
    <w:p w14:paraId="056CC448" w14:textId="76693F29" w:rsidR="00C755A3" w:rsidRPr="00C755A3" w:rsidRDefault="1BD89DBB" w:rsidP="00C755A3">
      <w:pPr>
        <w:pStyle w:val="FormatStandard"/>
        <w:widowControl w:val="0"/>
        <w:ind w:right="282"/>
        <w:jc w:val="both"/>
      </w:pPr>
      <w:r>
        <w:t xml:space="preserve">For farmers looking to enhance natural capital without compromising productivity, it serves as an invaluable resource. It is a clear, evidence-based blueprint for a farming future that works with nature. </w:t>
      </w:r>
    </w:p>
    <w:p w14:paraId="38082009" w14:textId="5F243D03" w:rsidR="00C755A3" w:rsidRPr="00C755A3" w:rsidRDefault="000F0D09" w:rsidP="00C755A3">
      <w:pPr>
        <w:pStyle w:val="FormatStandard"/>
        <w:widowControl w:val="0"/>
        <w:ind w:right="282"/>
        <w:jc w:val="both"/>
        <w:rPr>
          <w:b/>
          <w:bCs/>
        </w:rPr>
      </w:pPr>
      <w:r w:rsidRPr="0068496E">
        <w:rPr>
          <w:b/>
          <w:bCs/>
          <w:highlight w:val="yellow"/>
        </w:rPr>
        <w:t>View</w:t>
      </w:r>
      <w:r w:rsidR="1BD89DBB" w:rsidRPr="0068496E">
        <w:rPr>
          <w:b/>
          <w:bCs/>
          <w:highlight w:val="yellow"/>
        </w:rPr>
        <w:t xml:space="preserve"> Pollinators in Practice</w:t>
      </w:r>
      <w:r w:rsidR="00A63312" w:rsidRPr="0068496E">
        <w:rPr>
          <w:b/>
          <w:bCs/>
          <w:highlight w:val="yellow"/>
        </w:rPr>
        <w:t xml:space="preserve"> </w:t>
      </w:r>
      <w:r w:rsidR="006D556B" w:rsidRPr="0068496E">
        <w:rPr>
          <w:b/>
          <w:bCs/>
          <w:highlight w:val="yellow"/>
        </w:rPr>
        <w:t>here</w:t>
      </w:r>
      <w:r w:rsidR="1BD89DBB" w:rsidRPr="0068496E">
        <w:rPr>
          <w:b/>
          <w:bCs/>
          <w:highlight w:val="yellow"/>
        </w:rPr>
        <w:t xml:space="preserve"> &lt;insert link&gt;.</w:t>
      </w:r>
      <w:r w:rsidR="1BD89DBB" w:rsidRPr="1BD89DBB">
        <w:rPr>
          <w:b/>
          <w:bCs/>
        </w:rPr>
        <w:t xml:space="preserve"> </w:t>
      </w:r>
    </w:p>
    <w:p w14:paraId="7975CC28" w14:textId="77777777" w:rsidR="00C755A3" w:rsidRPr="00C755A3" w:rsidRDefault="1BD89DBB" w:rsidP="00C755A3">
      <w:pPr>
        <w:pStyle w:val="FormatStandard"/>
        <w:widowControl w:val="0"/>
        <w:ind w:right="-144"/>
        <w:jc w:val="both"/>
        <w:rPr>
          <w:b/>
          <w:bCs/>
        </w:rPr>
      </w:pPr>
      <w:r w:rsidRPr="1BD89DBB">
        <w:rPr>
          <w:b/>
          <w:bCs/>
        </w:rPr>
        <w:t xml:space="preserve">7 TOP TIPS FOR ENCOURAGING POLLINATORS ON YOUR FARM </w:t>
      </w:r>
    </w:p>
    <w:p w14:paraId="4CDC4475" w14:textId="77777777" w:rsidR="00C755A3" w:rsidRPr="00C755A3" w:rsidRDefault="1BD89DBB" w:rsidP="00C755A3">
      <w:pPr>
        <w:pStyle w:val="FormatStandard"/>
        <w:widowControl w:val="0"/>
        <w:numPr>
          <w:ilvl w:val="0"/>
          <w:numId w:val="1"/>
        </w:numPr>
        <w:ind w:right="-144"/>
        <w:jc w:val="both"/>
      </w:pPr>
      <w:r w:rsidRPr="1BD89DBB">
        <w:rPr>
          <w:b/>
          <w:bCs/>
        </w:rPr>
        <w:t>Increase diversity</w:t>
      </w:r>
      <w:r>
        <w:t xml:space="preserve"> – in plant species, in flower structures, in flowering windows.  Diversity mitigates against shocks like poor weather. </w:t>
      </w:r>
    </w:p>
    <w:p w14:paraId="2D4A8352" w14:textId="77777777" w:rsidR="00C755A3" w:rsidRPr="00C755A3" w:rsidRDefault="1BD89DBB" w:rsidP="00C755A3">
      <w:pPr>
        <w:pStyle w:val="FormatStandard"/>
        <w:widowControl w:val="0"/>
        <w:numPr>
          <w:ilvl w:val="0"/>
          <w:numId w:val="1"/>
        </w:numPr>
        <w:ind w:right="-144"/>
        <w:jc w:val="both"/>
      </w:pPr>
      <w:r w:rsidRPr="1BD89DBB">
        <w:rPr>
          <w:b/>
          <w:bCs/>
        </w:rPr>
        <w:t>Monitor and fill any hungry gaps</w:t>
      </w:r>
      <w:r>
        <w:t xml:space="preserve"> – pollinators need forage from spring through till autumn.   </w:t>
      </w:r>
    </w:p>
    <w:p w14:paraId="7A9A07B9" w14:textId="5C77DBF6" w:rsidR="00C755A3" w:rsidRPr="00C755A3" w:rsidRDefault="1BD89DBB" w:rsidP="00C755A3">
      <w:pPr>
        <w:pStyle w:val="FormatStandard"/>
        <w:widowControl w:val="0"/>
        <w:numPr>
          <w:ilvl w:val="0"/>
          <w:numId w:val="1"/>
        </w:numPr>
        <w:ind w:right="-144"/>
        <w:jc w:val="both"/>
      </w:pPr>
      <w:r w:rsidRPr="1BD89DBB">
        <w:rPr>
          <w:b/>
          <w:bCs/>
        </w:rPr>
        <w:t>Adopt incremental hedge</w:t>
      </w:r>
      <w:r w:rsidR="008B4FB3">
        <w:rPr>
          <w:b/>
          <w:bCs/>
        </w:rPr>
        <w:t xml:space="preserve"> </w:t>
      </w:r>
      <w:r w:rsidRPr="1BD89DBB">
        <w:rPr>
          <w:b/>
          <w:bCs/>
        </w:rPr>
        <w:t>cutting</w:t>
      </w:r>
      <w:r>
        <w:t xml:space="preserve"> </w:t>
      </w:r>
      <w:r w:rsidRPr="1BD89DBB">
        <w:rPr>
          <w:rFonts w:cs="Arial"/>
        </w:rPr>
        <w:t>–</w:t>
      </w:r>
      <w:r>
        <w:t xml:space="preserve"> hedges are a vital source of food in early spring but some woody species only flower on second year growth.  </w:t>
      </w:r>
    </w:p>
    <w:p w14:paraId="34C38123" w14:textId="77777777" w:rsidR="00C755A3" w:rsidRPr="00C755A3" w:rsidRDefault="1BD89DBB" w:rsidP="00C755A3">
      <w:pPr>
        <w:pStyle w:val="FormatStandard"/>
        <w:widowControl w:val="0"/>
        <w:numPr>
          <w:ilvl w:val="0"/>
          <w:numId w:val="1"/>
        </w:numPr>
        <w:ind w:right="-144"/>
        <w:jc w:val="both"/>
      </w:pPr>
      <w:r w:rsidRPr="1BD89DBB">
        <w:rPr>
          <w:b/>
          <w:bCs/>
        </w:rPr>
        <w:t>Allow the plants at the base of the hedge to regenerate</w:t>
      </w:r>
      <w:r>
        <w:t xml:space="preserve"> – species like brambles and nettles are another great source of nectar and pollen, as well as offering vital habitat for pollinators. </w:t>
      </w:r>
    </w:p>
    <w:p w14:paraId="1EA40392" w14:textId="77777777" w:rsidR="00C755A3" w:rsidRPr="00C755A3" w:rsidRDefault="1BD89DBB" w:rsidP="00C755A3">
      <w:pPr>
        <w:pStyle w:val="FormatStandard"/>
        <w:widowControl w:val="0"/>
        <w:numPr>
          <w:ilvl w:val="0"/>
          <w:numId w:val="1"/>
        </w:numPr>
        <w:ind w:right="-144"/>
        <w:jc w:val="both"/>
      </w:pPr>
      <w:r w:rsidRPr="1BD89DBB">
        <w:rPr>
          <w:b/>
          <w:bCs/>
        </w:rPr>
        <w:t>Choose native varieties when buying wildflower mixes</w:t>
      </w:r>
      <w:r>
        <w:t xml:space="preserve"> – these tend to last longer than commercial cultivars. </w:t>
      </w:r>
    </w:p>
    <w:p w14:paraId="7DBF14ED" w14:textId="77777777" w:rsidR="00C755A3" w:rsidRPr="00C755A3" w:rsidRDefault="1BD89DBB" w:rsidP="00C755A3">
      <w:pPr>
        <w:pStyle w:val="FormatStandard"/>
        <w:widowControl w:val="0"/>
        <w:numPr>
          <w:ilvl w:val="0"/>
          <w:numId w:val="1"/>
        </w:numPr>
        <w:ind w:right="-144"/>
        <w:jc w:val="both"/>
      </w:pPr>
      <w:r w:rsidRPr="1BD89DBB">
        <w:rPr>
          <w:b/>
          <w:bCs/>
        </w:rPr>
        <w:t>Broadcast wildflower seed</w:t>
      </w:r>
      <w:r>
        <w:t xml:space="preserve"> – drilling can make some species enter dormancy. </w:t>
      </w:r>
    </w:p>
    <w:p w14:paraId="6A0F2D37" w14:textId="19D646CA" w:rsidR="00C755A3" w:rsidRPr="00C755A3" w:rsidRDefault="1BD89DBB" w:rsidP="00C755A3">
      <w:pPr>
        <w:pStyle w:val="FormatStandard"/>
        <w:widowControl w:val="0"/>
        <w:numPr>
          <w:ilvl w:val="0"/>
          <w:numId w:val="1"/>
        </w:numPr>
        <w:ind w:right="-144"/>
        <w:jc w:val="both"/>
      </w:pPr>
      <w:r w:rsidRPr="1BD89DBB">
        <w:rPr>
          <w:b/>
          <w:bCs/>
        </w:rPr>
        <w:lastRenderedPageBreak/>
        <w:t>Preserve what you have</w:t>
      </w:r>
      <w:r>
        <w:t xml:space="preserve"> – existing habitats often deliver the greatest long-term benefits. </w:t>
      </w:r>
    </w:p>
    <w:p w14:paraId="5AB3F667" w14:textId="77777777" w:rsidR="000E55C7" w:rsidRPr="00E81C51" w:rsidRDefault="1BD89DBB" w:rsidP="000E55C7">
      <w:pPr>
        <w:pStyle w:val="FormatStandard"/>
        <w:ind w:right="0"/>
        <w:jc w:val="center"/>
        <w:rPr>
          <w:sz w:val="28"/>
          <w:szCs w:val="28"/>
        </w:rPr>
      </w:pPr>
      <w:r w:rsidRPr="1BD89DBB">
        <w:rPr>
          <w:sz w:val="28"/>
          <w:szCs w:val="28"/>
        </w:rPr>
        <w:t>~ENDS~</w:t>
      </w:r>
    </w:p>
    <w:p w14:paraId="6C3A1335" w14:textId="77777777" w:rsidR="000E55C7" w:rsidRDefault="1BD89DBB" w:rsidP="000E55C7">
      <w:pPr>
        <w:spacing w:after="240" w:line="360" w:lineRule="auto"/>
        <w:jc w:val="both"/>
        <w:rPr>
          <w:rFonts w:cs="Arial"/>
          <w:b/>
          <w:bCs/>
          <w:lang w:val="en-US"/>
        </w:rPr>
      </w:pPr>
      <w:r w:rsidRPr="1BD89DBB">
        <w:rPr>
          <w:rFonts w:cs="Arial"/>
          <w:b/>
          <w:bCs/>
        </w:rPr>
        <w:t>About BASF’s Agricultural Solutions division</w:t>
      </w:r>
    </w:p>
    <w:p w14:paraId="7C40499F" w14:textId="77777777" w:rsidR="00976A16" w:rsidRPr="00976A16" w:rsidRDefault="1BD89DBB" w:rsidP="00976A16">
      <w:pPr>
        <w:widowControl w:val="0"/>
        <w:spacing w:line="360" w:lineRule="auto"/>
        <w:jc w:val="both"/>
        <w:rPr>
          <w:rFonts w:eastAsia="Calibri" w:cs="Times New Roman"/>
          <w:lang w:val="en-US"/>
        </w:rPr>
      </w:pPr>
      <w:r w:rsidRPr="1BD89DBB">
        <w:rPr>
          <w:rFonts w:eastAsia="Calibri" w:cs="Times New Roman"/>
        </w:rPr>
        <w:t>About BASF’s Agricultural Solutions division</w:t>
      </w:r>
    </w:p>
    <w:p w14:paraId="4955501F" w14:textId="77777777" w:rsidR="00976A16" w:rsidRPr="00976A16" w:rsidRDefault="00976A16" w:rsidP="00976A16">
      <w:pPr>
        <w:widowControl w:val="0"/>
        <w:spacing w:line="360" w:lineRule="auto"/>
        <w:jc w:val="both"/>
        <w:rPr>
          <w:rFonts w:eastAsia="Calibri" w:cs="Times New Roman"/>
          <w:lang w:val="en-US"/>
        </w:rPr>
      </w:pPr>
    </w:p>
    <w:p w14:paraId="0F460A1F" w14:textId="3DAFF481" w:rsidR="000E55C7" w:rsidRDefault="1BD89DBB" w:rsidP="00976A16">
      <w:pPr>
        <w:widowControl w:val="0"/>
        <w:spacing w:line="360" w:lineRule="auto"/>
        <w:jc w:val="both"/>
        <w:rPr>
          <w:rFonts w:eastAsia="Arial" w:cs="Arial"/>
          <w:lang w:val="en-US"/>
        </w:rPr>
      </w:pPr>
      <w:r w:rsidRPr="1BD89DBB">
        <w:rPr>
          <w:rFonts w:eastAsia="Calibri" w:cs="Times New Roman"/>
        </w:rPr>
        <w:t>Everything we do, we do for the love of farming. Farming is fundamental to provide sufficient and affordable food for a rapidly growing population, while reducing environmental impacts. That’s why we are working with partners and experts to integrate sustainability criteria into all business decisions. With €990 million in 2025, we invest in a strong R&amp;D pipeline, and our solutions are purpose-designed for different crop systems. Connecting seeds and traits, crop protection products, digital tools and sustainability approaches, to help deliver the best possible outcomes for farmers, growers and stakeholders along the value chain. In 2025, our business generated sales of €9.6 billion. For more information, please visit www.agriculture.basf.com or our social media channels.</w:t>
      </w:r>
    </w:p>
    <w:p w14:paraId="0CFF10D8" w14:textId="77777777" w:rsidR="000E55C7" w:rsidRDefault="000E55C7" w:rsidP="000E55C7">
      <w:pPr>
        <w:widowControl w:val="0"/>
        <w:spacing w:line="360" w:lineRule="auto"/>
        <w:jc w:val="both"/>
        <w:rPr>
          <w:rFonts w:eastAsia="Arial" w:cs="Arial"/>
          <w:b/>
          <w:bCs/>
          <w:lang w:val="en-US"/>
        </w:rPr>
      </w:pPr>
    </w:p>
    <w:p w14:paraId="3035F02F" w14:textId="77777777" w:rsidR="000E55C7" w:rsidRDefault="1BD89DBB" w:rsidP="000E55C7">
      <w:pPr>
        <w:spacing w:line="360" w:lineRule="auto"/>
        <w:jc w:val="both"/>
      </w:pPr>
      <w:r w:rsidRPr="1BD89DBB">
        <w:rPr>
          <w:rFonts w:eastAsia="Arial" w:cs="Arial"/>
          <w:b/>
          <w:bCs/>
        </w:rPr>
        <w:t>About BASF</w:t>
      </w:r>
    </w:p>
    <w:p w14:paraId="1DC3351C" w14:textId="6CBBBE7A" w:rsidR="000E55C7" w:rsidRDefault="1BD89DBB" w:rsidP="000E55C7">
      <w:pPr>
        <w:widowControl w:val="0"/>
        <w:spacing w:line="360" w:lineRule="auto"/>
        <w:jc w:val="both"/>
        <w:rPr>
          <w:rFonts w:eastAsia="Arial" w:cs="Arial"/>
          <w:lang w:val="en-US"/>
        </w:rPr>
      </w:pPr>
      <w:r w:rsidRPr="1BD89DBB">
        <w:rPr>
          <w:rFonts w:eastAsia="Arial" w:cs="Arial"/>
          <w:color w:val="000000" w:themeColor="text1"/>
        </w:rPr>
        <w:t xml:space="preserve">At BASF, we create chemistry for a sustainable future. Our ambition: We want to be the preferred chemical company to enable our customers’ green transformation. We combine economic success with environmental protection and social responsibility. Around 108,000 employees in the BASF Group contribute to the success of our customers in nearly all sectors and almost every country in the world. Our portfolio comprises, as core businesses, the segments Chemicals, Materials, Industrial Solutions, and Nutrition &amp; Care; our standalone businesses are bundled in the segments Surface Technologies and Agricultural Solutions. BASF generated sales of around €60 billion in 2025. BASF shares are traded on the stock exchange in Frankfurt (BAS) and as American Depositary Receipts (BASFY) in the United States. Further information at </w:t>
      </w:r>
      <w:hyperlink r:id="rId10">
        <w:r w:rsidRPr="1BD89DBB">
          <w:rPr>
            <w:rStyle w:val="Hyperlink"/>
            <w:rFonts w:eastAsia="Arial" w:cs="Arial"/>
          </w:rPr>
          <w:t>www.basf.com</w:t>
        </w:r>
      </w:hyperlink>
      <w:r w:rsidRPr="1BD89DBB">
        <w:rPr>
          <w:rFonts w:eastAsia="Arial" w:cs="Arial"/>
          <w:color w:val="000000" w:themeColor="text1"/>
        </w:rPr>
        <w:t xml:space="preserve">. </w:t>
      </w:r>
    </w:p>
    <w:p w14:paraId="64D93BDA" w14:textId="77777777" w:rsidR="000E55C7" w:rsidRDefault="000E55C7" w:rsidP="000E55C7">
      <w:pPr>
        <w:widowControl w:val="0"/>
        <w:spacing w:line="360" w:lineRule="auto"/>
        <w:jc w:val="both"/>
        <w:rPr>
          <w:rFonts w:cs="Arial"/>
          <w:b/>
          <w:bCs/>
          <w:lang w:val="en-US"/>
        </w:rPr>
      </w:pPr>
    </w:p>
    <w:p w14:paraId="7CD9FB60" w14:textId="77777777" w:rsidR="000E55C7" w:rsidRPr="003A2732" w:rsidRDefault="000E55C7" w:rsidP="000E55C7">
      <w:pPr>
        <w:spacing w:after="200" w:line="360" w:lineRule="auto"/>
      </w:pPr>
    </w:p>
    <w:p w14:paraId="632EE4B5" w14:textId="77777777" w:rsidR="006240E2" w:rsidRDefault="006240E2" w:rsidP="00B300E4">
      <w:pPr>
        <w:pStyle w:val="FormatStandard"/>
        <w:widowControl w:val="0"/>
        <w:ind w:right="0"/>
        <w:jc w:val="both"/>
      </w:pPr>
    </w:p>
    <w:p w14:paraId="1C3DC16D" w14:textId="77777777" w:rsidR="005172CF" w:rsidRDefault="005172CF" w:rsidP="00B300E4">
      <w:pPr>
        <w:pStyle w:val="FormatStandard"/>
        <w:widowControl w:val="0"/>
        <w:ind w:right="0"/>
        <w:jc w:val="both"/>
      </w:pPr>
    </w:p>
    <w:p w14:paraId="20B363B1" w14:textId="77777777" w:rsidR="00B300E4" w:rsidRDefault="00B300E4" w:rsidP="00C064B8">
      <w:pPr>
        <w:pStyle w:val="FormatStandard"/>
        <w:widowControl w:val="0"/>
        <w:ind w:right="0"/>
        <w:jc w:val="both"/>
      </w:pPr>
    </w:p>
    <w:p w14:paraId="298CA508" w14:textId="1611201A" w:rsidR="001E656E" w:rsidRDefault="001E656E" w:rsidP="1E547A9B">
      <w:pPr>
        <w:widowControl w:val="0"/>
        <w:spacing w:line="360" w:lineRule="auto"/>
        <w:jc w:val="both"/>
        <w:rPr>
          <w:rFonts w:cs="Arial"/>
          <w:b/>
          <w:bCs/>
          <w:lang w:val="en-US"/>
        </w:rPr>
      </w:pPr>
    </w:p>
    <w:p w14:paraId="7058A584" w14:textId="77777777" w:rsidR="001E656E" w:rsidRPr="003A2732" w:rsidRDefault="001E656E" w:rsidP="00586192">
      <w:pPr>
        <w:spacing w:after="200" w:line="360" w:lineRule="auto"/>
      </w:pPr>
    </w:p>
    <w:sectPr w:rsidR="001E656E" w:rsidRPr="003A2732" w:rsidSect="00E9407E">
      <w:headerReference w:type="even" r:id="rId11"/>
      <w:headerReference w:type="default" r:id="rId12"/>
      <w:footerReference w:type="even" r:id="rId13"/>
      <w:footerReference w:type="default" r:id="rId14"/>
      <w:headerReference w:type="first" r:id="rId15"/>
      <w:footerReference w:type="first" r:id="rId16"/>
      <w:pgSz w:w="11906" w:h="16838" w:code="9"/>
      <w:pgMar w:top="1531" w:right="1134" w:bottom="567" w:left="1985"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DD5A5" w14:textId="77777777" w:rsidR="000C5806" w:rsidRDefault="000C5806" w:rsidP="00B35193">
      <w:r>
        <w:separator/>
      </w:r>
    </w:p>
  </w:endnote>
  <w:endnote w:type="continuationSeparator" w:id="0">
    <w:p w14:paraId="5D4B2F37" w14:textId="77777777" w:rsidR="000C5806" w:rsidRDefault="000C5806" w:rsidP="00B35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46F8C" w14:textId="77777777" w:rsidR="004B6B40" w:rsidRDefault="004B6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C875" w14:textId="77777777" w:rsidR="004B6B40" w:rsidRDefault="004B6B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35D2" w14:textId="77777777" w:rsidR="0022699A" w:rsidRDefault="0022699A" w:rsidP="1BD89DBB">
    <w:pPr>
      <w:pStyle w:val="Footer"/>
      <w:rPr>
        <w:noProof/>
      </w:rPr>
    </w:pPr>
    <w:r>
      <w:rPr>
        <w:noProof/>
        <w:lang w:val="en-US"/>
      </w:rPr>
      <mc:AlternateContent>
        <mc:Choice Requires="wps">
          <w:drawing>
            <wp:anchor distT="0" distB="0" distL="114300" distR="114300" simplePos="0" relativeHeight="295136768" behindDoc="0" locked="0" layoutInCell="1" allowOverlap="1" wp14:anchorId="157F4200" wp14:editId="4E13A994">
              <wp:simplePos x="0" y="0"/>
              <wp:positionH relativeFrom="column">
                <wp:posOffset>-1861</wp:posOffset>
              </wp:positionH>
              <wp:positionV relativeFrom="paragraph">
                <wp:posOffset>79441</wp:posOffset>
              </wp:positionV>
              <wp:extent cx="5567855" cy="13138"/>
              <wp:effectExtent l="0" t="0" r="33020" b="25400"/>
              <wp:wrapNone/>
              <wp:docPr id="7" name="Gerader Verbinder 7">
                <a:extLst xmlns:a="http://schemas.openxmlformats.org/drawingml/2006/main">
                  <a:ext uri="{FF2B5EF4-FFF2-40B4-BE49-F238E27FC236}">
                    <a16:creationId xmlns:a16="http://schemas.microsoft.com/office/drawing/2014/main" id="{64FEE483-60CD-4E31-BC9E-7DE81403EA2C}"/>
                  </a:ext>
                </a:extLst>
              </wp:docPr>
              <wp:cNvGraphicFramePr/>
              <a:graphic xmlns:a="http://schemas.openxmlformats.org/drawingml/2006/main">
                <a:graphicData uri="http://schemas.microsoft.com/office/word/2010/wordprocessingShape">
                  <wps:wsp>
                    <wps:cNvCnPr/>
                    <wps:spPr>
                      <a:xfrm>
                        <a:off x="0" y="0"/>
                        <a:ext cx="5567855" cy="13138"/>
                      </a:xfrm>
                      <a:prstGeom prst="line">
                        <a:avLst/>
                      </a:prstGeom>
                      <a:ln w="63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4CF463" id="Gerader Verbinder 7" o:spid="_x0000_s1026" style="position:absolute;z-index:2951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6.25pt" to="438.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R7t0wEAAAUEAAAOAAAAZHJzL2Uyb0RvYy54bWysU8tu2zAQvBfoPxC815JiyDUEyzkkSC99&#10;BG36ATS1tAjwBZKx5L/vkpLlpD01iA4UtdzZnRktd7ejVuQEPkhrWlqtSkrAcNtJc2zp76eHT1tK&#10;QmSmY8oaaOkZAr3df/ywG1wDN7a3qgNPsIgJzeBa2sfomqIIvAfNwso6MHgorNcs4qc/Fp1nA1bX&#10;qrgpy00xWN85bzmEgNH76ZDuc30hgMcfQgSIRLUUucW8+rwe0lrsd6w5euZ6yWca7A0sNJMGmy6l&#10;7llk5NnLf0ppyb0NVsQVt7qwQkgOWQOqqcq/1PzqmYOsBc0JbrEpvF9Z/v10Zx492jC40AT36JOK&#10;UXid3siPjNms82IWjJFwDNb15vO2rinheFatq/U2mVlcwc6H+AWsJmnTUiVN0sIadvoa4pR6SUlh&#10;ZcjQ0s26LnNWsEp2D1KpdJbHAe6UJyeGP/JwrHKOetbfbDfF6hKfmcGSnvm8qITslMHgVWvexbOC&#10;icJPEER2qG5qsBSaejDOwcRq7qIMZieYQJYLcGaf5vdK+DVwzk9QyCP6P+AFkTtbExewlsb6ybvX&#10;3eN4oSym/IsDk+5kwcF25zwF2RqctezcfC/SML/8zvDr7d3/AQAA//8DAFBLAwQUAAYACAAAACEA&#10;6Bc+J9oAAAAHAQAADwAAAGRycy9kb3ducmV2LnhtbEyOTUvDQBCG74L/YRnBW7uxagwxmyKCCPZk&#10;K4q3SXaaBLOzIbtp03/veKq3eT945ynWs+vVgcbQeTZws0xAEdfedtwY+Ni9LDJQISJb7D2TgRMF&#10;WJeXFwXm1h/5nQ7b2CgZ4ZCjgTbGIdc61C05DEs/EEu296PDKHJstB3xKOOu16skSbXDjuVDiwM9&#10;t1T/bCdnQGjSt82eq+nzlPH35pV3HX0Zc301Pz2CijTHcxn+8AUdSmGq/MQ2qN7A4laKYq/uQUmc&#10;PaRyVGLcpaDLQv/nL38BAAD//wMAUEsBAi0AFAAGAAgAAAAhALaDOJL+AAAA4QEAABMAAAAAAAAA&#10;AAAAAAAAAAAAAFtDb250ZW50X1R5cGVzXS54bWxQSwECLQAUAAYACAAAACEAOP0h/9YAAACUAQAA&#10;CwAAAAAAAAAAAAAAAAAvAQAAX3JlbHMvLnJlbHNQSwECLQAUAAYACAAAACEAoMke7dMBAAAFBAAA&#10;DgAAAAAAAAAAAAAAAAAuAgAAZHJzL2Uyb0RvYy54bWxQSwECLQAUAAYACAAAACEA6Bc+J9oAAAAH&#10;AQAADwAAAAAAAAAAAAAAAAAtBAAAZHJzL2Rvd25yZXYueG1sUEsFBgAAAAAEAAQA8wAAADQFAAAA&#10;AA==&#10;" strokecolor="#7f7f7f [1612]" strokeweight=".5pt"/>
          </w:pict>
        </mc:Fallback>
      </mc:AlternateContent>
    </w:r>
  </w:p>
  <w:tbl>
    <w:tblPr>
      <w:tblStyle w:val="Tabellenraster1"/>
      <w:tblW w:w="95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94"/>
      <w:gridCol w:w="3194"/>
      <w:gridCol w:w="3194"/>
    </w:tblGrid>
    <w:tr w:rsidR="00E653F2" w:rsidRPr="00F7176C" w14:paraId="29D04785" w14:textId="77777777" w:rsidTr="1BD89DBB">
      <w:tc>
        <w:tcPr>
          <w:tcW w:w="3194" w:type="dxa"/>
        </w:tcPr>
        <w:p w14:paraId="39C19F31" w14:textId="77777777" w:rsidR="00E653F2" w:rsidRPr="00F7176C" w:rsidRDefault="1BD89DBB" w:rsidP="1BD89DBB">
          <w:pPr>
            <w:shd w:val="clear" w:color="auto" w:fill="FFFFFF" w:themeFill="background2"/>
            <w:spacing w:line="240" w:lineRule="exact"/>
            <w:rPr>
              <w:color w:val="808080"/>
              <w:sz w:val="18"/>
              <w:szCs w:val="18"/>
              <w:lang w:val="en-US"/>
            </w:rPr>
          </w:pPr>
          <w:r w:rsidRPr="1BD89DBB">
            <w:rPr>
              <w:color w:val="808080" w:themeColor="background2" w:themeShade="80"/>
              <w:sz w:val="18"/>
              <w:szCs w:val="18"/>
            </w:rPr>
            <w:t>Media Relations</w:t>
          </w:r>
        </w:p>
        <w:p w14:paraId="5404F5D6" w14:textId="0B56C714" w:rsidR="00E653F2" w:rsidRPr="00F7176C" w:rsidRDefault="1BD89DBB" w:rsidP="1BD89DBB">
          <w:pPr>
            <w:shd w:val="clear" w:color="auto" w:fill="FFFFFF" w:themeFill="background2"/>
            <w:spacing w:line="240" w:lineRule="exact"/>
            <w:rPr>
              <w:color w:val="808080"/>
              <w:sz w:val="18"/>
              <w:szCs w:val="18"/>
              <w:lang w:val="en-US"/>
            </w:rPr>
          </w:pPr>
          <w:r w:rsidRPr="1BD89DBB">
            <w:rPr>
              <w:color w:val="808080" w:themeColor="background2" w:themeShade="80"/>
              <w:sz w:val="18"/>
              <w:szCs w:val="18"/>
            </w:rPr>
            <w:t>BASF</w:t>
          </w:r>
        </w:p>
        <w:p w14:paraId="5D58072E" w14:textId="1B200370" w:rsidR="00E653F2" w:rsidRPr="00F7176C" w:rsidRDefault="1BD89DBB" w:rsidP="1BD89DBB">
          <w:pPr>
            <w:shd w:val="clear" w:color="auto" w:fill="FFFFFF" w:themeFill="background2"/>
            <w:spacing w:line="240" w:lineRule="exact"/>
            <w:rPr>
              <w:color w:val="808080"/>
              <w:sz w:val="18"/>
              <w:szCs w:val="18"/>
              <w:lang w:val="en-US"/>
            </w:rPr>
          </w:pPr>
          <w:r w:rsidRPr="1BD89DBB">
            <w:rPr>
              <w:color w:val="808080" w:themeColor="background2" w:themeShade="80"/>
              <w:sz w:val="18"/>
              <w:szCs w:val="18"/>
            </w:rPr>
            <w:t xml:space="preserve">Phone: </w:t>
          </w:r>
        </w:p>
        <w:p w14:paraId="151853E5" w14:textId="08850D28" w:rsidR="00E653F2" w:rsidRPr="00F7176C" w:rsidRDefault="1BD89DBB" w:rsidP="00E653F2">
          <w:pPr>
            <w:tabs>
              <w:tab w:val="left" w:pos="983"/>
            </w:tabs>
            <w:spacing w:line="240" w:lineRule="exact"/>
            <w:ind w:right="454"/>
            <w:rPr>
              <w:rFonts w:eastAsia="Calibri" w:cs="Times New Roman"/>
              <w:color w:val="808080"/>
              <w:sz w:val="18"/>
              <w:szCs w:val="18"/>
            </w:rPr>
          </w:pPr>
          <w:r w:rsidRPr="1BD89DBB">
            <w:rPr>
              <w:color w:val="808080" w:themeColor="background2" w:themeShade="80"/>
              <w:sz w:val="18"/>
              <w:szCs w:val="18"/>
            </w:rPr>
            <w:t>Email:</w:t>
          </w:r>
        </w:p>
        <w:p w14:paraId="6157260C" w14:textId="77777777" w:rsidR="00E653F2" w:rsidRPr="00F7176C" w:rsidRDefault="00E653F2" w:rsidP="1BD89DBB">
          <w:pPr>
            <w:tabs>
              <w:tab w:val="center" w:pos="4536"/>
              <w:tab w:val="right" w:pos="9072"/>
            </w:tabs>
            <w:ind w:right="284"/>
            <w:rPr>
              <w:rFonts w:eastAsia="Calibri" w:cs="Times New Roman"/>
              <w:noProof/>
              <w:color w:val="808080"/>
            </w:rPr>
          </w:pPr>
        </w:p>
      </w:tc>
      <w:tc>
        <w:tcPr>
          <w:tcW w:w="3194" w:type="dxa"/>
        </w:tcPr>
        <w:p w14:paraId="675B7A7E" w14:textId="0D2332CF" w:rsidR="00E653F2" w:rsidRPr="00F7176C" w:rsidRDefault="1BD89DBB" w:rsidP="00E653F2">
          <w:pPr>
            <w:tabs>
              <w:tab w:val="left" w:pos="983"/>
            </w:tabs>
            <w:spacing w:line="240" w:lineRule="exact"/>
            <w:ind w:right="454"/>
            <w:rPr>
              <w:rFonts w:eastAsia="Calibri" w:cs="Times New Roman"/>
              <w:color w:val="808080"/>
              <w:sz w:val="18"/>
              <w:szCs w:val="18"/>
              <w:lang w:val="en-US"/>
            </w:rPr>
          </w:pPr>
          <w:r w:rsidRPr="1BD89DBB">
            <w:rPr>
              <w:rFonts w:eastAsia="Calibri" w:cs="Times New Roman"/>
              <w:color w:val="808080" w:themeColor="background2" w:themeShade="80"/>
              <w:sz w:val="18"/>
              <w:szCs w:val="18"/>
            </w:rPr>
            <w:t>Jane Craigie Marketing</w:t>
          </w:r>
        </w:p>
        <w:p w14:paraId="3B770F56" w14:textId="1A60E680" w:rsidR="00E653F2" w:rsidRPr="00F7176C" w:rsidRDefault="1BD89DBB" w:rsidP="00E653F2">
          <w:pPr>
            <w:tabs>
              <w:tab w:val="left" w:pos="983"/>
            </w:tabs>
            <w:spacing w:line="240" w:lineRule="exact"/>
            <w:ind w:right="454"/>
            <w:rPr>
              <w:rFonts w:eastAsia="Calibri" w:cs="Times New Roman"/>
              <w:color w:val="808080"/>
              <w:sz w:val="18"/>
              <w:szCs w:val="18"/>
              <w:lang w:val="en-US"/>
            </w:rPr>
          </w:pPr>
          <w:r w:rsidRPr="1BD89DBB">
            <w:rPr>
              <w:rFonts w:eastAsia="Calibri" w:cs="Times New Roman"/>
              <w:color w:val="808080" w:themeColor="background2" w:themeShade="80"/>
              <w:sz w:val="18"/>
              <w:szCs w:val="18"/>
            </w:rPr>
            <w:t xml:space="preserve">Phone: </w:t>
          </w:r>
        </w:p>
        <w:p w14:paraId="61942EBB" w14:textId="4755B685" w:rsidR="00E653F2" w:rsidRPr="00F7176C" w:rsidRDefault="1BD89DBB" w:rsidP="00E653F2">
          <w:pPr>
            <w:rPr>
              <w:rFonts w:eastAsia="Calibri" w:cs="Times New Roman"/>
              <w:color w:val="808080"/>
              <w:sz w:val="18"/>
              <w:szCs w:val="18"/>
              <w:lang w:val="en-US"/>
            </w:rPr>
          </w:pPr>
          <w:r w:rsidRPr="1BD89DBB">
            <w:rPr>
              <w:rFonts w:eastAsia="Calibri" w:cs="Times New Roman"/>
              <w:color w:val="808080" w:themeColor="background2" w:themeShade="80"/>
              <w:sz w:val="18"/>
              <w:szCs w:val="18"/>
            </w:rPr>
            <w:t>Email:</w:t>
          </w:r>
        </w:p>
        <w:p w14:paraId="0CD1A9A2" w14:textId="77777777" w:rsidR="00E653F2" w:rsidRPr="00F7176C" w:rsidRDefault="00E653F2" w:rsidP="1BD89DBB">
          <w:pPr>
            <w:rPr>
              <w:rFonts w:eastAsia="Calibri" w:cs="Times New Roman"/>
              <w:noProof/>
              <w:color w:val="808080"/>
              <w:lang w:val="en-US"/>
            </w:rPr>
          </w:pPr>
        </w:p>
      </w:tc>
      <w:tc>
        <w:tcPr>
          <w:tcW w:w="3194" w:type="dxa"/>
        </w:tcPr>
        <w:p w14:paraId="62655C54" w14:textId="77777777" w:rsidR="00E653F2" w:rsidRPr="006F4993" w:rsidRDefault="1BD89DBB" w:rsidP="00E653F2">
          <w:pPr>
            <w:tabs>
              <w:tab w:val="left" w:pos="983"/>
            </w:tabs>
            <w:spacing w:line="240" w:lineRule="exact"/>
            <w:ind w:right="454"/>
            <w:rPr>
              <w:rFonts w:eastAsia="Calibri" w:cs="Times New Roman"/>
              <w:color w:val="808080" w:themeColor="background1" w:themeShade="80"/>
              <w:sz w:val="18"/>
              <w:szCs w:val="18"/>
              <w:lang w:val="en-US"/>
            </w:rPr>
          </w:pPr>
          <w:r w:rsidRPr="1BD89DBB">
            <w:rPr>
              <w:rFonts w:eastAsia="Calibri" w:cs="Times New Roman"/>
              <w:color w:val="808080" w:themeColor="background2" w:themeShade="80"/>
              <w:sz w:val="18"/>
              <w:szCs w:val="18"/>
            </w:rPr>
            <w:t>BASF SE</w:t>
          </w:r>
        </w:p>
        <w:p w14:paraId="6593F05C" w14:textId="77777777" w:rsidR="00E653F2" w:rsidRPr="006F4993" w:rsidRDefault="1BD89DBB" w:rsidP="00E653F2">
          <w:pPr>
            <w:tabs>
              <w:tab w:val="left" w:pos="983"/>
            </w:tabs>
            <w:spacing w:line="240" w:lineRule="exact"/>
            <w:ind w:right="454"/>
            <w:rPr>
              <w:rFonts w:eastAsia="Calibri" w:cs="Times New Roman"/>
              <w:color w:val="808080" w:themeColor="background1" w:themeShade="80"/>
              <w:sz w:val="18"/>
              <w:szCs w:val="18"/>
              <w:lang w:val="en-US"/>
            </w:rPr>
          </w:pPr>
          <w:r w:rsidRPr="1BD89DBB">
            <w:rPr>
              <w:rFonts w:eastAsia="Calibri" w:cs="Times New Roman"/>
              <w:color w:val="808080" w:themeColor="background2" w:themeShade="80"/>
              <w:sz w:val="18"/>
              <w:szCs w:val="18"/>
            </w:rPr>
            <w:t>67056 Ludwigshafen</w:t>
          </w:r>
        </w:p>
        <w:p w14:paraId="7778DE33" w14:textId="77777777" w:rsidR="00E653F2" w:rsidRPr="00937E38" w:rsidRDefault="1BD89DBB" w:rsidP="00E653F2">
          <w:pPr>
            <w:tabs>
              <w:tab w:val="left" w:pos="983"/>
            </w:tabs>
            <w:spacing w:line="240" w:lineRule="exact"/>
            <w:ind w:right="454"/>
            <w:rPr>
              <w:rFonts w:eastAsia="Calibri" w:cs="Times New Roman"/>
              <w:color w:val="808080" w:themeColor="background1" w:themeShade="80"/>
              <w:sz w:val="18"/>
              <w:szCs w:val="18"/>
              <w:lang w:val="en-US"/>
            </w:rPr>
          </w:pPr>
          <w:hyperlink r:id="rId1">
            <w:r w:rsidRPr="1BD89DBB">
              <w:rPr>
                <w:rStyle w:val="Hyperlink"/>
                <w:rFonts w:eastAsia="Calibri" w:cs="Times New Roman"/>
                <w:color w:val="808080" w:themeColor="background2" w:themeShade="80"/>
                <w:sz w:val="18"/>
                <w:szCs w:val="18"/>
              </w:rPr>
              <w:t>www.basf.com</w:t>
            </w:r>
          </w:hyperlink>
        </w:p>
        <w:p w14:paraId="72F13021" w14:textId="77777777" w:rsidR="00E653F2" w:rsidRPr="00F7176C" w:rsidRDefault="1BD89DBB" w:rsidP="1BD89DBB">
          <w:pPr>
            <w:tabs>
              <w:tab w:val="left" w:pos="983"/>
            </w:tabs>
            <w:spacing w:line="240" w:lineRule="exact"/>
            <w:ind w:right="454"/>
            <w:rPr>
              <w:noProof/>
              <w:color w:val="808080"/>
            </w:rPr>
          </w:pPr>
          <w:r w:rsidRPr="1BD89DBB">
            <w:rPr>
              <w:rFonts w:eastAsia="Calibri" w:cs="Times New Roman"/>
              <w:color w:val="808080" w:themeColor="background2" w:themeShade="80"/>
              <w:sz w:val="18"/>
              <w:szCs w:val="18"/>
              <w:u w:val="single"/>
            </w:rPr>
            <w:t>presse.kontakt@basf.com</w:t>
          </w:r>
        </w:p>
      </w:tc>
    </w:tr>
    <w:tr w:rsidR="006F4F44" w14:paraId="5D37008A" w14:textId="77777777" w:rsidTr="1BD89DBB">
      <w:tc>
        <w:tcPr>
          <w:tcW w:w="3194" w:type="dxa"/>
        </w:tcPr>
        <w:p w14:paraId="36547197" w14:textId="77777777" w:rsidR="006F4F44" w:rsidRDefault="006F4F44" w:rsidP="1BD89DBB">
          <w:pPr>
            <w:tabs>
              <w:tab w:val="center" w:pos="4536"/>
              <w:tab w:val="right" w:pos="9072"/>
            </w:tabs>
            <w:ind w:right="284"/>
            <w:rPr>
              <w:rFonts w:eastAsia="Calibri" w:cs="Times New Roman"/>
              <w:noProof/>
              <w:color w:val="808080"/>
            </w:rPr>
          </w:pPr>
        </w:p>
      </w:tc>
      <w:tc>
        <w:tcPr>
          <w:tcW w:w="3194" w:type="dxa"/>
        </w:tcPr>
        <w:p w14:paraId="60967124" w14:textId="77777777" w:rsidR="006F4F44" w:rsidRDefault="006F4F44" w:rsidP="1BD89DBB">
          <w:pPr>
            <w:tabs>
              <w:tab w:val="center" w:pos="4536"/>
              <w:tab w:val="right" w:pos="9072"/>
            </w:tabs>
            <w:ind w:right="284"/>
            <w:rPr>
              <w:rFonts w:eastAsia="Calibri" w:cs="Times New Roman"/>
              <w:noProof/>
              <w:color w:val="808080"/>
              <w:lang w:val="en-US"/>
            </w:rPr>
          </w:pPr>
        </w:p>
      </w:tc>
      <w:tc>
        <w:tcPr>
          <w:tcW w:w="3194" w:type="dxa"/>
        </w:tcPr>
        <w:p w14:paraId="067F5044" w14:textId="77777777" w:rsidR="006F4F44" w:rsidRDefault="006F4F44" w:rsidP="1BD89DBB">
          <w:pPr>
            <w:shd w:val="clear" w:color="auto" w:fill="FFFFFF" w:themeFill="background2"/>
            <w:spacing w:line="240" w:lineRule="exact"/>
            <w:rPr>
              <w:noProof/>
              <w:color w:val="808080"/>
            </w:rPr>
          </w:pPr>
        </w:p>
      </w:tc>
    </w:tr>
  </w:tbl>
  <w:p w14:paraId="221CA50C" w14:textId="77777777" w:rsidR="004B6B40" w:rsidRPr="00A84B6E" w:rsidRDefault="004B6B40" w:rsidP="1BD89DBB">
    <w:pPr>
      <w:pStyle w:val="Footer"/>
      <w:rPr>
        <w:noProof/>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0428B" w14:textId="77777777" w:rsidR="000C5806" w:rsidRDefault="000C5806" w:rsidP="00B35193">
      <w:r>
        <w:separator/>
      </w:r>
    </w:p>
  </w:footnote>
  <w:footnote w:type="continuationSeparator" w:id="0">
    <w:p w14:paraId="40475117" w14:textId="77777777" w:rsidR="000C5806" w:rsidRDefault="000C5806" w:rsidP="00B35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E4BC0" w14:textId="77777777" w:rsidR="004B6B40" w:rsidRDefault="004B6B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1A94" w14:textId="2B047228" w:rsidR="004B6B40" w:rsidRPr="0094429D" w:rsidRDefault="1BD89DBB" w:rsidP="1BD89DBB">
    <w:pPr>
      <w:pStyle w:val="Header"/>
      <w:tabs>
        <w:tab w:val="left" w:pos="7713"/>
      </w:tabs>
      <w:ind w:right="0"/>
      <w:rPr>
        <w:color w:val="808080" w:themeColor="background1" w:themeShade="80"/>
        <w:sz w:val="18"/>
        <w:szCs w:val="18"/>
      </w:rPr>
    </w:pPr>
    <w:r w:rsidRPr="1BD89DBB">
      <w:rPr>
        <w:color w:val="808080" w:themeColor="background2" w:themeShade="80"/>
        <w:sz w:val="18"/>
        <w:szCs w:val="18"/>
      </w:rPr>
      <w:t xml:space="preserve">Page </w:t>
    </w:r>
    <w:r w:rsidR="00A84B6E" w:rsidRPr="1BD89DBB">
      <w:rPr>
        <w:color w:val="808080" w:themeColor="background2" w:themeShade="80"/>
        <w:sz w:val="18"/>
        <w:szCs w:val="18"/>
      </w:rPr>
      <w:fldChar w:fldCharType="begin"/>
    </w:r>
    <w:r w:rsidR="00A84B6E" w:rsidRPr="1BD89DBB">
      <w:rPr>
        <w:color w:val="808080" w:themeColor="background2" w:themeShade="80"/>
        <w:sz w:val="18"/>
        <w:szCs w:val="18"/>
      </w:rPr>
      <w:instrText xml:space="preserve"> PAGE  \* Arabic  \* MERGEFORMAT </w:instrText>
    </w:r>
    <w:r w:rsidR="00A84B6E" w:rsidRPr="1BD89DBB">
      <w:rPr>
        <w:color w:val="808080" w:themeColor="background2" w:themeShade="80"/>
        <w:sz w:val="18"/>
        <w:szCs w:val="18"/>
      </w:rPr>
      <w:fldChar w:fldCharType="separate"/>
    </w:r>
    <w:r w:rsidRPr="1BD89DBB">
      <w:rPr>
        <w:color w:val="808080" w:themeColor="background2" w:themeShade="80"/>
        <w:sz w:val="18"/>
        <w:szCs w:val="18"/>
      </w:rPr>
      <w:t>2</w:t>
    </w:r>
    <w:r w:rsidR="00A84B6E" w:rsidRPr="1BD89DBB">
      <w:rPr>
        <w:color w:val="808080" w:themeColor="background2" w:themeShade="80"/>
        <w:sz w:val="18"/>
        <w:szCs w:val="18"/>
      </w:rPr>
      <w:fldChar w:fldCharType="end"/>
    </w:r>
    <w:r w:rsidR="00A84B6E">
      <w:tab/>
    </w:r>
    <w:r w:rsidRPr="1BD89DBB">
      <w:rPr>
        <w:color w:val="808080" w:themeColor="background2" w:themeShade="80"/>
        <w:sz w:val="18"/>
        <w:szCs w:val="18"/>
      </w:rPr>
      <w:t>13/08/18</w:t>
    </w:r>
  </w:p>
  <w:p w14:paraId="6EC849CC" w14:textId="77777777" w:rsidR="002A1254" w:rsidRPr="00BD03DA" w:rsidRDefault="002A1254" w:rsidP="002E5CB6">
    <w:pPr>
      <w:pStyle w:val="Header"/>
      <w:tabs>
        <w:tab w:val="left" w:pos="771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9055" w14:textId="77777777" w:rsidR="004B6B40" w:rsidRDefault="0004243A" w:rsidP="002A1254">
    <w:pPr>
      <w:pStyle w:val="Header"/>
      <w:spacing w:after="480"/>
      <w:ind w:right="0"/>
    </w:pPr>
    <w:r w:rsidRPr="002063E3">
      <w:rPr>
        <w:noProof/>
      </w:rPr>
      <mc:AlternateContent>
        <mc:Choice Requires="wpg">
          <w:drawing>
            <wp:anchor distT="0" distB="0" distL="114300" distR="114300" simplePos="0" relativeHeight="295139840" behindDoc="0" locked="0" layoutInCell="1" allowOverlap="1" wp14:anchorId="08DAFA24" wp14:editId="53BAEB27">
              <wp:simplePos x="0" y="0"/>
              <wp:positionH relativeFrom="margin">
                <wp:align>left</wp:align>
              </wp:positionH>
              <wp:positionV relativeFrom="paragraph">
                <wp:posOffset>147955</wp:posOffset>
              </wp:positionV>
              <wp:extent cx="9400245" cy="1069200"/>
              <wp:effectExtent l="0" t="0" r="0" b="0"/>
              <wp:wrapNone/>
              <wp:docPr id="10" name="Gruppieren 4">
                <a:extLst xmlns:a="http://schemas.openxmlformats.org/drawingml/2006/main">
                  <a:ext uri="{FF2B5EF4-FFF2-40B4-BE49-F238E27FC236}">
                    <a16:creationId xmlns:a16="http://schemas.microsoft.com/office/drawing/2014/main" id="{7F6E6B12-D39E-407C-B840-EA92335F2874}"/>
                  </a:ext>
                </a:extLst>
              </wp:docPr>
              <wp:cNvGraphicFramePr/>
              <a:graphic xmlns:a="http://schemas.openxmlformats.org/drawingml/2006/main">
                <a:graphicData uri="http://schemas.microsoft.com/office/word/2010/wordprocessingGroup">
                  <wpg:wgp>
                    <wpg:cNvGrpSpPr/>
                    <wpg:grpSpPr>
                      <a:xfrm>
                        <a:off x="0" y="0"/>
                        <a:ext cx="9400245" cy="1069200"/>
                        <a:chOff x="0" y="0"/>
                        <a:chExt cx="9495200" cy="1080000"/>
                      </a:xfrm>
                    </wpg:grpSpPr>
                    <wps:wsp>
                      <wps:cNvPr id="11" name="Rechteck 11"/>
                      <wps:cNvSpPr/>
                      <wps:spPr>
                        <a:xfrm>
                          <a:off x="0" y="0"/>
                          <a:ext cx="9495200" cy="108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2" name="Grafik 1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620716" y="273848"/>
                          <a:ext cx="1619425" cy="586390"/>
                        </a:xfrm>
                        <a:prstGeom prst="rect">
                          <a:avLst/>
                        </a:prstGeom>
                      </pic:spPr>
                    </pic:pic>
                    <pic:pic xmlns:pic="http://schemas.openxmlformats.org/drawingml/2006/picture">
                      <pic:nvPicPr>
                        <pic:cNvPr id="13" name="Grafik 1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65877" y="273848"/>
                          <a:ext cx="1619425" cy="586390"/>
                        </a:xfrm>
                        <a:prstGeom prst="rect">
                          <a:avLst/>
                        </a:prstGeom>
                      </pic:spPr>
                    </pic:pic>
                  </wpg:wgp>
                </a:graphicData>
              </a:graphic>
              <wp14:sizeRelV relativeFrom="margin">
                <wp14:pctHeight>0</wp14:pctHeight>
              </wp14:sizeRelV>
            </wp:anchor>
          </w:drawing>
        </mc:Choice>
        <mc:Fallback>
          <w:pict>
            <v:group w14:anchorId="335B9085" id="Gruppieren 4" o:spid="_x0000_s1026" style="position:absolute;margin-left:0;margin-top:11.65pt;width:740.2pt;height:84.2pt;z-index:295139840;mso-position-horizontal:left;mso-position-horizontal-relative:margin;mso-height-relative:margin" coordsize="94952,10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8BQJJAMAAAgKAAAOAAAAZHJzL2Uyb0RvYy54bWzsVttu2zAMfR+wfxD8&#10;3tpx7kaSYmjXYMCwFe32AYosx0JlSZCU29+Poh2nSbq16x6GAStQR7JI6vDokNbkaltJsubWCa2m&#10;UecyiQhXTOdCLafR92+3F6OIOE9VTqVWfBrtuIuuZu/fTTYm46kutcy5JRBEuWxjplHpvcni2LGS&#10;V9RdasMVLBbaVtTD1C7j3NINRK9knCbJIN5omxurGXcO3t7Ui9EM4xcFZ/5rUTjuiZxGgM3j0+Jz&#10;EZ7xbEKzpaWmFKyBQd+AoqJCwaZtqBvqKVlZcRaqEsxqpwt/yXQV66IQjGMOkE0nOclmbvXKYC7L&#10;bLM0LU1A7QlPbw7Lvqzn1jyYOwtMbMwSuMBZyGVb2Cr8AkqyRcp2LWV86wmDl+NekqS9fkQYrHWS&#10;wRgOpSaVlcD8mR8rP7ae434wbjxHCfwFz3i/cXwEZ2NAIO7AgfszDh5KajhS6zLg4M4SkUMCnYgo&#10;WoFO7zkrPWePBF4hM2jW8uQyB5S9nqQXUqWZsc7Pua5IGEwjC8JFPdH1Z+drVvYmYVenpchvhZQ4&#10;CcXCr6Ulawoyp4xx5RE2cHlkKVWwVzp41kHDGyB6nw+O/E7yYCfVPS+AFzjmFMFgVZ5vhBhKmvN6&#10;//6Tk2w98FwxYLAuYP82dudXsWuUjX1w5VjUrXPysnPrgTtr5VvnSihtnwsgW/qK2n5PUk1NYGmh&#10;8x2oxnp5reveQhUrNbQW5i3quFHsbGIEy+C/KV8YnUn35TYHXn5ledQEqV4Vo6L2cWUuoNMY6sVC&#10;SOF32DUh5wBKre8ECzIOkydVkO6rYG5pIaAG0pDQ3qh2AckK9lmzR0eUvi6pWvIPzoBsoYow/WPz&#10;OEyP9ltIYfYKDuMmMyDwpLc9Q07dN280W1Ug9fpDYLmEJLVypTAuIjbj1YJDTdtPOQKCUvCWe1Ye&#10;BMiaymoXEOUBWMD8kzofDtJk2BlEBNpeOuyOeqOQNMiz6W6dQWfcS5u+2B8NuuPj5vabFY/Aaig4&#10;BGT/oK66p7rq/tfVyUc2HfRHw+FflRV+d+G6gS27uRqF+8zTOfbDwwVu9gMAAP//AwBQSwMECgAA&#10;AAAAAAAhAI9E4F/oVQAA6FUAABQAAABkcnMvbWVkaWEvaW1hZ2UxLnBuZ4lQTkcNChoKAAAADUlI&#10;RFIAAASeAAABrAgGAAAAnJlt6wAAAAlwSFlzAAAuIwAALiMBeKU/dgAAIABJREFUeNrs3et14za7&#10;huEns+a/tCuQUoGVCsxUYKUCMxWMU8FoKhingqEriKaC0BVEriByBZ9cgfcPgLHGJwEkQQLEfa2l&#10;5Rx0IHEi8BIAf3p8fBQAAAAAIBtzSat3/r2Lg6Td0b/v7QtApj6SBAAAAAAwGcs3XpJ0PvKx3ckE&#10;pprg1PO/ACboJ2Y8AQAAAEByljKzlJrXUtJZ4ud0JzM7amdfzT8DSBiBJwAAAACI21xSIRNgav7O&#10;Mjr/W5kAVK2ngBSARBB4AgAAAIC4NIGmtf27IEl+cC8ThKolbWWW6gGIFIEnAAAAABjfSibQtFb6&#10;S+aGdicTgNqKpXlAdH56fHxcyUTUAXTXbI4IoJulnjZCBW0naAtAfZmqJtBUiFlNfbmXCUBVIgjF&#10;WB8xOPz0+PhYa/ynGwBT8avMlF8A3WwkfSYZsh0w7PX0hKO9fdG25qmSdEky/OB3my5IOxhQygSc&#10;CDaFv6ZsJV0rz32hGOsjBrcfSQMAABCRxdFA7OKVAcTx5rI1yTV5a5LghVIEnlI0t+X5SiyjG/qa&#10;8sm+7mQCUNQfYGAfSAIAAJDQAOJC0ldJf0t6lAk+XcnMIMC0lMrrqV2uzsXyw5QsZQIde0nfRNBp&#10;TGc2Dw4yM6upR8BACDwBAIDUB+FfJf1jB3bXIgg1Fcx2Im1SVsgs8fpXZrkoQdR4zGSW8/8rExRc&#10;kiRAWASeAADAVDRLKpog1JXYVDVVS71caoknVyRBtAqZmZh/U4aTcCkCUEBwBJ4AAMAULWRmQv3P&#10;DiiYBZUWZvScLt+U6bgUego4sZlzeghAAQEReAIAADkMKP6xg8KC5EhCSRKcxKynOCxlghUEnKZz&#10;vfhXZg8oZswCPSHwBAAAcnFuB4e1CEDFbCU2YHbBrLDxbWSesHlJUkzOZ5kl2yVJAXRH4AkAAOSm&#10;CUBVYklFjBjouZmJ4NNYCpmgxGexafjU69g3mZsVXCuADgg8AQCAXF3KzFbYkBRRKUkC0ipSc5kn&#10;Z/4ts88W8nBurxUsbwVaIvAEAABy1jxWeyc2a47BWswg8XEh9qEZysq2E59IimyvFV9lZj9R5wBP&#10;BJ4AAADMnkL/iDvaY2PpmL+SJAjuyrYPzHLCucwyy4KkANwReAIAAHjyVdJW3NEew1xs0txGSRIE&#10;LZNb2y4AjZnMcssNSQG4IfAEAADwowux9G4MzHZq50xsfBzCSmZZ1QVJgTd8lnlIBTcqgBMIPAEA&#10;ALy0sIPOgqQYDMscSbtYFLb+n5EUOOFS7PsEnETgCQAA4HXNcoqSpAhuySC/E2aL9ae09Z5N7uHq&#10;TMySBd5F4AkAAOB930TwaYjBPtpbiNl5fZXDbyQDWtbBWgSfgFcReAIAADiN4FP4AT9Iw7HTj6AT&#10;upiJ4BPwKgJPAAAAbgg+hVGIx9T3YS32mWmrFEEn9IPgE/AKAk8AAADuvon9dEIM+tHPgJey2a78&#10;EXRC33WxFsEn4D8EngAAAPxUDCh6RbCEtBxLKYJOCGMmaStmIQKSCDwBAAAwoBh34M/Tw/pzIfOE&#10;QJy2EkEnhNVsOM61Atkj8AQAANBuQLElGTpjhg5pOoalDQgAoZ1JuiYZkDsCTwAAAO2cS9qQDJ0G&#10;/xckQ++uSIJ3zWWCxsy0w1AuqZfIHYEnAACA9j6L/Z7aYmZOGAvK5LuuZWahAEP6Sr1Ezgg8AQAA&#10;dFORBK2UJAFpO0K6XJIMGAl7AyJbBJ4AAAC6ORNL7nytxKyTkEqS4IWl2GsH41qIGxXIFIEnAACA&#10;7j6Lp4n5KEmCoGZiKeNzldjXCeO7oG4iRwSeAAAA+hvYwk1JEgTH4PbJlczDAIAYXIsld8gMgScA&#10;AIB+nEsqSIaT1mLmyRAuGdxKNg02JAMisqBMIjcEngAAAPrDYOI0ZuKQ1kO6FoFOxOeTWJ6NjBB4&#10;AgAA6A+znt43F08VG9JV5udfUN4QsYokQC4IPAEAAPRrQxK8iRk4wzpT3rMqqIuIGTcqkA0CTwAA&#10;AP0PJlYkw6uuSILBlZmedyE2FEf8NiQBckDgCQAAoH8EWF5ayszAwbBKBvRAtJj1hCwQeAIAAOjf&#10;WjxR7LmSJBjFIsOBbSFmOyEdG5IAU0fgCQAAoH8zsZ/RcyVJQNozkAdeOBdPuMPEEXgCAAAIg8DT&#10;k0Jm5g0oi6EtxWwnpGdDEmDKCDwBAACEcSGW2zVKkmBUs4zygP3VkCKWZ2PSPpIEAAAAQQcTFcnA&#10;7C/K4mBKstrbnaS9pJ2kg/37npVMkGQlHhrQlxnXC0wZgScAAAAG+6EDATOKwuiaGXgHylr27iRt&#10;JdX25eu1zxS2vStEIIrrBfAMgScAAIBwCpKA2U4RKSVdU9aydC8T1KhkZjf1rdZTQGppy1op9nbz&#10;kUNwGJlijycAAIBwZjLLUXK1tIMpxKGc8LnNKWuvupf0u62LG4UJOj23t7+1tL99TzY4I3iKSSLw&#10;BAAAEFbBIAqRONN0A6EF2fvCF5ngTzXiMVR6CkA9kCW0mcgTgScAAICwcp7xVJL95AkD9sE9SPpF&#10;ZtZRLCqZANSfZM+7mLWHSSLwBAAAENYy0/NeiU2GYzTVAE1B1koyQadCp59MN4aDpCtJv4nZT5Rl&#10;ZIXAEwAAQFjnmZ53SdZHaaHpBZ9WYhNrKe6g07GtPU6CT68rSAJMDYEnAACA8JYZnnNJtkdrioEn&#10;mKV1u0SOdWfzjY3HXypIAkwNgScAAIDwlpmd71rmiX6I06XMU+AYqE/HraTrxI55b9sKZj796Jwk&#10;wNQQeAIAIE6/Svop8tf/2eP8XdKNuHP9nmVm58tGz+TRkJjxlF7QqbGjvaBMY/oIPAEAgLYOkmqZ&#10;pxWVMsGVX2WCUPjRMqNzncvMqEHcygmdS+6b2D/I7JuUqlrSF6rkDwg8YVIIPAEAgL4HEKWkn2WW&#10;fiA/zF5Iw7mmERBlgG7a3dRtJN2Rlf9ZkgSYEgJPAAAghL3Mvivcxc7PFUmQjCkECRmgp7OhOG2H&#10;u4IkwJQQeAIAACFtZPaAyt0yo/M8I7sZ6A+IGU/TUYuZso05SYApIfAEAABCqyT9kXkaLDM5z5Li&#10;npSFCNxMQT2x6wUI4GNiPpIEAABgANcySwcuSIpJK0mC5Fwlnm8FWahC0wk+VfZ6MSNb0ZM7mYeh&#10;YDw7Ak8AAGDIAW7BgGLSg98FyZAcNoNP39SWZdXiJkXTptYkQy99D9JxZCy1AwAAQ9kr32UUOXR6&#10;S4p4kmYi+JS6gvYSQMwIPAEAgCFdkwSTRfAiXSVJkLQzTWsfuR1ZCkwLgScAADCkvcx+C5iWUiyh&#10;TNmF0l2udU72/VcHp6ImO4FpIfAEAACGVpEEk8Nsp/SVJEHSrpTP0zNzUZAEmAoCTwAAYGg7znlS&#10;lmIj4CkoSYKkzTStoD4zY4EJ4al2AABgaHWG5zzlRzkz22kamn2C9okd9509dphlh9cys5+mcJ04&#10;ZJ6fe4o0poLAEwAAGMOD8toTaMoznq4mfG65BTWuEszP3IMTz32y7U1FuwIgFgSeAPStIAl66UTz&#10;RBdM3U55bQo81cHxStJioud2K2kr6WtG5XTNgH8SvsnMXtuQFABiQODpqWPBYLmbQtLfJAMoB7RJ&#10;AF6t01NVTvjcauW3LHRhrz811TZ5n2UCw6WYFQZgZGwuDgAAENaUZzCWEz632ubdfWbltaR+TcaF&#10;TZ+CpAAwJgJPAABgDDkts5vqwHitae/TVT/7m4u1pHlCx8tsnvctZGajb2WW3wHA4Ag8AQAAhFVP&#10;9LzKCefZ8fLIbWbldaa0nlTIjCc3F5L+ldl0fElyABgSgScAADC0IqNzvdc0H4k9twPZqarf+Odc&#10;pBR42gs+LvUUgFqRHACGQOAJAAAMLafBzlRny6wnnm/10T8fNO0N4l9zoXRmxTDjqZ1LSf/Ysl4q&#10;reWVABJD4AkAAAytyOhcpxp4upp4vtWZ5ON7Ugou3tGstnYu6ZvMzLFK0w8q54aAIqJA4AkAAAxp&#10;qWkv0Tp2r2ku01pKOptwvr02uynHwFNKwcVa6GomMwvqL5lZfpWYCTUFZyQBYkDgCQAADKnM6Fyr&#10;iZ5XbrOdJDMb5D6zurpQOstia5rWXjVBqG+S/ieznHEj9oQC0BKBJwAAMJS5ph+0OFZN9LymvhRn&#10;6/nfp6xM5DhrmtegziR9ltkT6mDrQimejgfAEYEnAAAwlErmTnoObjTNp20VMjNhpupBb29WXWdY&#10;Z8tEjvMg9nkaykxmufQ3mafj7SRdi72hALyDwBMAABhqAHuR0fluJpyPU1a/8/9ynPE0UzoBhYpm&#10;dhRnkj7J7A31aOvQRizLA3CEwBMAAAitlLk7noupznaaa/qzGuoT//97hvU3lTzPMTAYo3O9XJZ3&#10;JQJRQNYIPAEAgJCulFfQ6UHTne201vSXStYd//8UXSqNJ5vt9foTCTGeZlneVxGIArJG4AkAAISw&#10;tIP0r5md90bTnO0kTX+203v7OzVynVXDcjv04bVAVCU2Kgcmj8ATAADo01Im+PKvzJKLnNzJbLI7&#10;1Xyd+h5dtcN79pLuM6zXqTyNspIJICINM5kZdc1G5XsRiAImicATAADoam4HCls7ePicYRo8aNoz&#10;gnJ4YlXt+L4cZz2dJRQIuBZStdDrgai10ljuCeANBJ4AAICruaTCvjZ2QLCT9D87ULjIOG2uNN0l&#10;ds35TV3t+L5cl9uViRzntZj1NBVNIOove53Z2fwtSBogLR9JAgAAovQ3SZCMG017b5mVHQBOmcv+&#10;To3avn+WWTkvlcbG+QeZ4ESOMy+n7sy+Ptl/v5UJBNce9RfACJjxBAAA0N53pTMTpK0yg3ysA79/&#10;ChZKZ6YJs57ycK6njcr3YlkeEC0CTwAAAO3cKY+gTA7nWHu+n+V2cTsojdlZ6M/zZXm1zBLhJUkD&#10;jI/AEwAAgL87mdkfh4mf51p5LCmrA79/SuUhFde2niJPzWyoZpPya5llwwBGQOAJAADATy5BJymP&#10;2U738t8fZq88gxqzxMrElQAzG+qTzJK8g56W5AEYCIEnAAAAdzkFnebK40mF9cCfS906sbz9k2YL&#10;R2Z6WpJHEAoYCIEnAAAANzcySzUOmZxvLoOxuuXnqkzrwYXS2rx5I5bc4XXHQai9WI4HBEPgCQAA&#10;4LQvymPZ2bFclinVLT+3U75PTkupLhzs8fKUO7zneDnezpYZno4H9ITAEwAAwNseJP2m/J6QtZR0&#10;lsF53svMdGiLp9ulYSf2e4K7M0nfbNtQiSfjAZ19JAkAAABedSez3Gyf4bkz28n985eZDsxX8t+U&#10;fUyVzP5sOeYX2mmW4l3KLLWulO/ebilj+WQ4OzluP0DgCQAA4KUvym+W0zH2d3KzlZkZkaNS6QUo&#10;S5nZK+c0cfDUBKBu7bWhJkmS8ZUkCOZX17rAUjsAAIAn97Yjtck4DQqZ/U5y0HXweFC+G1evEz5u&#10;NhtHW+eS/hZL8AAvBJ4AAACMLzJT8uvM06HM5Dy77u/UyHWfp4XSDD4dZIKrBJ/QxaWkf2VuUrAJ&#10;OXACgScAAJC7W0m/2AHEIfO0mItldr62GZeXVMsKwSf05bPMPjcFSQG8jcATAADI2Rc7YNiRFJJM&#10;IGGWybnWPX3PTmb2VI4ule5sD4JP6MtCZvndVsx+Al5F4AkAAOTss0wAoiQpJOUz20nqd0llTZlJ&#10;EsEn9OlCzH4CXkXgCQAA5O5c5slkB5nldstM02FpB0456Gt/p0bOy+3KxI+/CT7d0hSiB83spw1J&#10;ATwh8AQAAGDMZGZA/as8n1iU02ynvgNFdcb15nwCdaUJPt3QDKInn8XSO+A/BJ4AAABeap5YVCmf&#10;ANRVRvlb9/x9B+U9Y2YqQctS0h80f+jJhW1rViQFckfgCQAA4G3HAagp37leySwRyUUd4DtzXm43&#10;paDltaRfJT3Q/KEHZyL4BBB4AgAAcHApsyfQZqLnV2aUl3cyM5T6VmdcPxYTG1jXMjMd2fcJfZjZ&#10;MrUmKZArAk8AAADug4fPMgGoYmLnVmaUj3Wg793JbFqeq6kt1Wz2fWLpHfq6fvwlnqCKTBF4AgAA&#10;8NM8teha01h+t7aDolzUAb875+V2U53NcS3pF5mZckBX30TwCRki8AQAANDOJ5lZLqkvMcptEFQn&#10;+t2xm2m6waemnn8Rez+hu2+a3qxZ4F0EngAAANpbSPpH6e79NJd58lIuQu3v1NhmXh/KiZ/fRiYA&#10;9Z2mDz20FWw4jmwQeAIAAOjusx1IpLb0LrfNbusBfiPnoMSFpv30R8ns8baWefJdznt6oZtmw/El&#10;SYEcEHgCAADob9Cd2kDiKrM8qifyGzErMypLS0m/i+V3aGemNG9YAN4IPAEAAPTnTOns+7S0x5uT&#10;eoDfYLldXipbl9j/CW2vGdckA6aOwBMAAEC/miUUsQefcpvtFHp/p8ZeeS/BOlN+y4cOMvs/LUUA&#10;Cv4uxZPuMHEEngAAAPqXQvCJ/Z3CyX3W01Wm530cgPpD7AEFd9dis3FMGIEnAACAMGIOPhUyT+TL&#10;yXaivxWjdebnf5AJJCxl9oC6pTmEw/WiIhkwVQSeAAAAwg4masUXfCozzIt64N/KebnVQia4CRNM&#10;KCT9IulGLMPD285kZswBk0PgCQAAIKzmTnYsTy6aK78ZKWPMOKkzL/clVf8HO5smSzELCm+7Un57&#10;pCEDBJ4AAADCO1M8yyjWMsGwnNQj/CbL7XhM/GsOepoF9bPMXlB3JAusmXjKHSaIwBMAAMAwLhTH&#10;Mooc99+pM/nN2AbQa6r9u/Z62lSaIBSOrxUFyYApIfAEAAAwnM8ad7+npR3U5KYe4Tf3IohA4Mmv&#10;vDRBqP+TWY53I56MlytmPWFSCDwBAAAMa6vxliDlGAgYcy+dOvOyfiH2q2mjWY5X2vT7RWY2FPtC&#10;5eNM7JOGCSHwBAAAMKyFzAayY7jKML3rEX+7orgz66kHO5kZMIV+nA3FE/KmbUMSYCoIPAEAAAzv&#10;s4afCbKSCXrlph7xt3ciOHBFde/V8WyoucxsqC9iWecULcReT5gIAk8AAADjqAb+vTLTdK5H/v3c&#10;n2630Lj7mk3dTmZmzPO9oZgNNQ0bkgBTQOAJAABgHOca9m52mWEax7AnTk1RZ6+agbw2G4q9odK/&#10;TixJBqSOwBMAAMB4NgP9zlrm8fa5qSM4hi3FnMDTSJ7vDfWbeFJeiliuiuR9JAkAAIhSyneol8pz&#10;L6E2mllPNQP/IGII+hxk9t85y7icz2SCnwThxi2H26M8WNm2p5B5+iDiVYrgExJH4AkAgDgVEziH&#10;1bPBDcGotwcVdcDvn2c6sHyQmfERg63yDjxJBJ5is9PTjKgmfwr7l7Y6LgRukTyW2gEAgJADm0om&#10;sLKU9KvYa+Q1lwq7h0euj7OvIzoWBoymnM9JhmhtZWbVLCX9LLM31HexSXks1iQBUkbgCQAADBkI&#10;KEQAauhBxVXG5S0WOwbwDJ4TspeZCbWWCRb+KulPmSWjoO4A3gg8AQCAMQIChaQvJMV/QgWHlsp3&#10;iVcd2fEw64l9alKuS1cyS6d/lvS7mA01tJmmsQQfmSLwBAAAxrKxAxiYPVVWDPR7E9P+Tg0CTyYI&#10;uiQZkraXWUL9fDYUT8oLj1lPSBaBJwAAMKZKBJ9CDirY34ljik1JEkyurr22NxT6V5AESBWBJwAA&#10;MLbKDlZy13eQqFC+T6eqIzymg9jbTCLwNGV7Pe0N9X+SfpN0I5bk9eWMJECqCDwBAIAYXIu75Gfq&#10;96lfOQ/wv0p6jPB1TlXXQszcyMFBZnlpadu138SSvD5Qd5AkAk8AACAWV+LOeF+DirnYDwTxKkmC&#10;7Gz1tCTvVzETauxrBDAoAk8AACAWe5mZTwwqulvLPAUJiBFB0bzVMsHHpczTTQlAuVuSBEgRgScA&#10;ABCT3ANPfT3ZjoE9YjYTs55gluNt9BSAwmlLkgApIvAEAABiG4jcZHz+fewBtJR0QVFC5AiO4rjd&#10;30j6RdIdyRH8GgEM7iNJAAAAIrOVdJnx+S9llh0yoMeUXcjsRXbw/NyGpPtP1bGtiM1OZtZnlfk1&#10;AJgcAk8AACA2debnv+w4mLyiCCERpfyX134m2X5oK/cTLRe1pG9k8asKrpNIDUvtAABAbA7Ke7nF&#10;quNnFxQhJKIkCTopJnxulaTfyWJgGgg8AQCAGO0yPvd5h88y2wkpOVN/G+pjeioRfAImgcATAACI&#10;0T7jc192+Cz7OyE1JUmAd1TK+4ETrylIAqSGwBMAAEBcli0/t5Z5TD2QEoKl7eUyW+xK0j3ZDaSL&#10;wBMAAMA0lCQBErSQX/DpliT7zzyT8zyIpxkCSSPwBAAAYrQkCbwHoBckAxLFrKd2zjM610rMegKS&#10;9ZEkkGSmqdYkQ+cOLyBJX0iCzvYkAZB14KnNNbWkyCBhlzLLqQ4kRatxTC4PY7iW9JUsh6dfSYJg&#10;nNseAk/GTHndMQBC2pAEAHoaTOXqrMVnSooMEreWmdVySk2//QeF8gk8bUXgCf5qkmB8LLUDAACx&#10;WYlNsn0s1S5YBcSkJAlaKTI6171YbicRSEGCCDwBAIDYsN+LnyuSABNwLrcltjuS6gcXymvLiz1Z&#10;DqSHwBMAAIhNmfn5+97RJ1CHqXApy+wDRRsAIDEEngAAQEwKmcer52zvOeBcUGwwES6z92qS6YWS&#10;JOAaAcSMwBMAAIjJhiTwwkwHTMlCbg8WYJ+fH50rr72ecrcnCZAaAk8AACAWhXhalY+5CDxhelxm&#10;PbHP00ubTM5zmXk+E3RFkgg8AQCAGMzl9ij1HLjuYbMWT//D9LgEUwk8vZTDrKelWFq8p6gjRQSe&#10;AABADK4ZUHgPqkuSChM00+ngU00yvaqa+Pkxw5OgKxJF4AkAAIztStIlyeBlKZYlYrpKBt+tLGSC&#10;+LmWixzsSQKkiMATAAAYeyDxlWT4Qe3wHu78Y8ouZJbfvuUg6Y5ketUnTTNAU0g6I3sJuiJNBJ4A&#10;AMBYNpK+kQyvDqpPuSKZMHHlif9fk0Rvupbb0wFTwR6AlHskjsATAAAYYxCxlfSZpHjVqTvaK7Ef&#10;FqavZADe2symz1SCT+wBaDDLD8ki8AQAAIYeTO5lltKg3cCC2U7IwZnMXmZvqUmid00l+FSKPQAp&#10;80gegScAABDaXE8Bp292QITXuezfwf5OyMV7QdaDpO8k0btmkv5Runs+lWI59rGaJECqCDwBAIAQ&#10;lnbQsJX0Pzt4YKlE94HFWgTukI9TQdYtSeTkm8weSfOEjnkjgk6+1wcgWh9JAgAAou10p2ZlBzYr&#10;ERxp69SMp5IkQkYWMk8zqxmId3Zp0/JKcQfsljJBsnOy7Ae3cnvwBBAlAk8AAMSJjbfzc6/3A09z&#10;sTcW8lPq7QDT3g7ICVK4WUj6y6bZRvEF7q7scXHj4iVm9yFpLLUDAACIw6lBYEkSIUNrvb9ErCKJ&#10;vJ1L+tu2OTHsGVfKBBG/iqDTWwg8IWkEngAAAOJQOwzOgNzM9H5wZCvpgWRq5VxmBtReZqbRcsDf&#10;Xtrf3Is9AE+5s+kEJIvAEwAAQBy2JwZpZyQRMvVe4OkgZoN0tZBZ3v2vTIDjWqdnmrWxkgk27exv&#10;fRYBJxcVSYDUsccTAADA+L7r/Y1jr0giZOxCJvi6f+P/X8tsno3uFpI+2Zf0NNtmZ1+Ho79vWT57&#10;FWIfri4IrCJ5BJ4AAADiH1isSSJkbi0TYHrNTiZAwqzA/p3ZFw82GMd3scwOE8BSOwAAgHE96P3A&#10;01osRwFOzfq7JokwQRVJgCkg8AQAADCurd5ftsJsJ8AEX1cnBuj3JBMm5F4ss8NEEHgCAAAY13sz&#10;NeYi8AQ0yhP/f0MSIZNrA5AUAk8AAADjuZXZn+Yta5nHyQM4HXiqxKwnTMODWGaHCSHwBAAAMJ5T&#10;A4uSJAL+M9PpGYAbkgkTcK33l2ADSSHwBAAAMI57vR94WopHkAPPnQo8VWLWE9L2IJbZYWIIPAEA&#10;AIxj03GADeToUmbvs/eUJBMSxmwnTA6BJwAAgOGdmu0knX58PJCrU0HZWmb/NCDFawOznTA5BJ4A&#10;AACGdyqotJJ5fDwA//ojMesJadqI2U6YoI8kAQAAwKBuJW17GFjn4kbSPvM0KEUg8tiZzB5o75WL&#10;vaQvkj6TXEjo2lCRDJgiAk8AAADDKh3ew/5OxoOYuSKZGRBfSYYX9Whz4j0bW5fOSC4kgBsOmCyW&#10;2gEAAAzni07P3lnLPDYeZq8enJ4hl6Oy5/cBY18bdiQDporAEwAAwDDudHqGBgPlH9UkgSQTrLwj&#10;GX6wkFQ4vG9nB/VAzNcGNhTHpBF4AgAAGEbp8J65pAuS6j/M9HlSkQSt6pRkAr485Q4xl2M2FMek&#10;EXgCAAAI7w+5LaMoSar/3ItNxY8RhHtp7fneB5IMkWGJHbJA4AkAACCs73JfRlGSXP+pSYIf7MVy&#10;u+dmHnXmILelecBQbuW2/BpIHoEnAACAcO49BsZL8fStY8zwIU1c+Mx62kn6nSRDJNcGnl6KbBB4&#10;AgAACOPBDixc9+7gUdo/qkmCFwg8vXQhszeaq0rSDcmGhK4NQPIIPAEAAISxlt/eHdz9fnLLoOxV&#10;O5mZEvhR2eL9BJ8wZnllXydkhcATAABA/36X34ydtczj4WHUJMGbmPX0+kDe15XYMwvjXBuow8gO&#10;gScAAID+BxaV52eY7fQjBmZvq0iCF84krTw/02w2TvAJQ/mT+otcEXgCAADoT5ug01wEno49iGUo&#10;72G53evKFp8h+ISh3Ih9/JAxAk8AAAD9aBN0kkzQaUby/acmCU5iRtjr9agNgk8I7UbtAqPAZBB4&#10;AgAA6K5t0EkMSF4gqHJaRRK8sBDBJ8SHoBMgAk8AAABdPEj6pUMgYCnpnGT8QU0SnMRyu9d1WbJ6&#10;kNkniqfdoS9/iKATIInAEwAAQFt3dqDaZT8i9nZ6maZ7ksFJTRK8cCmzZ1oXpcwm0EAXv0u6JhkA&#10;g8ATAACAvxuZpTn7jt/DZrM/qkkCZyxJfF0fwdwrmcDsdpeTAAAgAElEQVQB4OtB0q9iOSzwAwJP&#10;AAAAfoOK32VmRRw6ftdKZl8aPKlJAmdbWx7xo7Kn76lkltGypBGumlmwtGPAMwSeAAAA3NzaQUXV&#10;0/cx2+klZvGQXl2dy+yd1oedrfPfSVac0NcsWGCSCDwBAAC870Fmk9i+BxXs7/SjW5LAG4Gn15U9&#10;ftfB1tU/SFa8cX3oaxYsMFkEngAAAN72XWbGQ9+bxK4lzUjeHxBEaZdmLLd7qQzwndcyS+/uSF5Y&#10;fc+CBSaLwBMAAMBLdzIbxK4VZulESRK/UJMErRCwe2lhAwJ9a5befSGJsxZqFiwwWQSeAAAAntzL&#10;LJsIuUHsXNIFSf0i3XckQysEnl4Xcg+1jaSfxfLQHDWznK5JCsAdgScAAICngNNS4ZdNlCT3CzVJ&#10;0BqBp9eF3kNtLzPj5Tfx5LtcrhG/iVlOQCsEngAAQM5uZZbULTXcPh0lyf5CTRJ0wlPXXpppmA38&#10;t3pafsd+W9PzYPN2JYK8QGsEngAAQG7uJf0ps1Sm0LBBj6WkM7Lg1cE7SL++lQP9zkFm+d1SBKCm&#10;5IvN0414Yh3QCYEnAACQgwdJNzJLJZYy+7/sRziOK7LihTsGdZ0ReHrdhcyeakNpAlDMgEr7WtHc&#10;mNjQNgH9IPAEAACm6l5Pwaa5zOyHsQfoa7LlhZok6Owgltu9pRzhN/diBlRqmiV1S413YwKYLAJP&#10;AABgSgOH7zKPuf7FDiBKxTMbZC3zmHf8iNk6pGNI5Yi/3cyAmss8vOCO7IjOnc2buZjhBATzkSQA&#10;AACJupW0e/aKGbOdXnoQM576spX0jWR44UwmCL0f+Tgq+1rJzKhZy2yAjnHana2k6wSuG8AkEHgC&#10;AAAxu7V/66O/e6W3DGIuAk+vqUmC3jTL7S5IiheuFM/+ajuZWVhNm7AmzwbzXSbgVJEUwLB+enx8&#10;LGXuAgDorhJrwoE+FPaFPOyftZ07sdwBaGNJv/5VB8U9s4UgVDhNsGmb6XVlQxEgDWLw0+PjI6kA&#10;AAAAAOOby9x4Wdu/7Avn515mJmUTbAIQAQJPAAAAABCnlZ5mARdiX6jnmkBT89qTJEB8CDwBAAAA&#10;QBqWMgGolX2dZ3TuD3p6kERt/+4pEkD8CDwBAAAAQLqaINRSJig1l3maX8pu9bQ3V/Pak9VAmgg8&#10;AQAAAMD0rGSCUM3fpZ42nx9zptS9noJItf3bPFSCh0sAE0TgCQAAAADyVZz49zaeB5D2YsYSkC0C&#10;TwAAAAAAAAjiA0kAAAAAAACAEAg8AQAAAAAAIAgCTwAAAAAAAAiCwBMAAAAAAACCIPAEAAAAAACA&#10;IAg8AQAAAAAAIAgCTwAAAAAAAAiCwBMAAAAAAACCIPAEAAAAAACAIAg8AQAAAAAAIAgCTwAAAAAA&#10;AAiCwBMAAAAAAACCIPAEAAAAAACAIAg8AQAAAAAAIAgCTwAAAAAAAAiCwBMAAAAAAACCIPAEAAAA&#10;AACAIAg8AQAAAAAAIAgCTwAAAAAAAAiCwBMAAAAAAACCIPAEAAAAAACAIAg8AQAAAAAAIAgCTwAA&#10;AAAAAAiCwBMAAAAAAACCIPAEAAAAAACAIAg8AQAAAAAAIAgCTwAAAAAAAAiCwBMAAAAAAACCIPAE&#10;AAAAAACAIAg8AQAAAAAAIAgCTwAAAAAAAAiCwBMAAAAAAACCIPAEAAAAAACAIAg8AQAAAAAAIAgC&#10;TwAAAAAAAAiCwBMAAAAAAACCIPAEAAAAAACAIAg8AQAAAAAAIAgCTwAAAAAAAAiCwBMAAAAAAACC&#10;IPAEAAAAAACAIAg8AQAAAAAAIAgCTwAAAAAAAAiCwBMAAAAAAACCIPAEAAAAAACAIAg8AQAAAAAA&#10;IAgCTwAAAAAAAAiCwBMAAAAAAACCIPAEAAAAAACAIAg8AQAAAAAAIAgCTwAAAAAAAAiCwBMAAAAA&#10;AACCIPAEAAAAAACAIAg8AQAAAAAAIAgCTwAAAAAAAAiCwBMAAAAAAACCIPAEAAAAAACAIAg8AQAA&#10;AAAAIAgCTwAAAAAAAAiCwBMAAAAAAACCIPAEAAAAAACAIAg8AQAAAAAAIAgCTwAAAAAAAAiCwBMA&#10;AAAAAACCIPAEAAAAAACAIAg8AQAAAAAAIAgCTwAAAAAAAAiCwBMAAAAAAACCIPAEAAAAAACAIAg8&#10;AQAAAAAAIAgCTwAAAAAAAAiCwBMAAAAAAACCIPAEAAAAAACAIAg8AQAAAAAAIAgCTwAAAAAAAAiC&#10;wBMAAAAAAACCIPAEAAAAAACAIAg8AQAAAAAAIAgCTwAAAAAAAAiCwBMAAAAAAACCIPAEAAAAAACA&#10;IAg8AQAAAAAAIAgCTwAAAAAAAAjio6TSvlxtJV1Hej5rSVeen9m1+MyQKklLx/cebBoAAADkwKcf&#10;W5BcQDZ1PvYxHpCVj7ZSnnt8Zq54A0+l57nIvn8jE7SJzVzSpcf7v1OkAQBARpYt+n4AqPMABvRB&#10;JvD04PGZM5mASIyKgT8X2/nUFGkAAAAAABCLZo+n2vNzRYTnspI0a/nZItL88T2umiINAAAAAABi&#10;0TbwtIrwXIqRPhvLOd3LzF4DAAAAAACIwkf7t/b8XBHhuXTZVLtZPhjTPk9ze1yuaoozACRj49G2&#10;074DAICYlHJ7ANZe5mFZyFwTeGr2eXJdqhbjhm5dj2kdWaUoPN/PwAQA0vGZ9h0AACSqdBx/34rA&#10;E/S01K5Nx7aI6DzWPXxHEVne+B4PAxMAAAAAABCVqQSeiki+Y6xzupOZxggAAAAAABCNLoGnmDYY&#10;L3r4joXc1qkOgf2dAAAAAABA8o4DT80+T66KSM7BN0jznnUk5+Qb1KspygAAAAAAIDYfnv371uOz&#10;M8Ux66nPYFERSb74HkdNUQYAAAAAALF5HniqPT9fRHAORaTfNdRx3Eo6UJQBAAAAAEBsCDz9KJZZ&#10;XOce760pxgAAAAAysJH0k8OrIKmAeDwPPO0l3Xt8fuwgzUpmU/BTbj3Oa+x9nnwbyZpiDAAAAAAA&#10;YvThlf9We3x+7CfBFY7vu5b7/lXFyHni8/sPIvAEAAAAAAAi1TXwJI0bqHH97a3HeZ2PnCc+6VlT&#10;hAEAAAAAQKxyCDzdtjivMZfbsb8TAAAAAACYhNcCT3ulsc9TIbMZ+CnNEruDnoJQLt891jn52FKE&#10;AQAAAABArD688d9rj+84kzQf4dgLx/fVLc6rGCk/fH73XiZICAAAAAAAEKU+Ak/SOIEal+VwD5J2&#10;R//uOkMo9mBamzwCAAAAAAAY1FuBJ98lXMXAxz2XCQ6d8vw8djLBKBdj7PPks2yxpvgCAAAAAICY&#10;vRV4Oki68/ieofd5KhzfVzv+ty6/0ZeV3PasarC/EwAAAAAAiNqHd/5f7fE95wMfd+H4vtfOYdvz&#10;bwx9TpIJCh4ovgAAAAAAIGYf3/l/taRPHt9VaLjlXy7L4O70+ubbrse4kLTUcBt4Fx7vrUcoK6tn&#10;r/eWOzaBsb191WJp4FDmNn8KW36b1+KN9x/vg1bb/Nrpx73Rpq5Jr9Ub6fVF0magPFsd/fvMMb9q&#10;TfNBA01+HOeL9P6NjuP02T970QYNY3l0nShO5FnzkIyDzbfa/uXGynD9juN6dqp+NU8GbvIop/zy&#10;6QMdp9NugtdU+oP99S+et4W7o7ZwP1AbcNz3OCcfg7ezp7aLadL6cNS+7kjv5PpBy5HH7VH66fHx&#10;8b3B0P88viv04Ow4M/91eN+fkq7e+H/7dwbix/6QdD1QXhzkvtTuNw2z1G5tX4Vjep3y3R73loFF&#10;7x2b0ubTWY/f+902ltuRAhsu7cleUtWyI1Da8n2q3oVo25b2t8ue8uze5lOV8ABnedTmhJpFe3vU&#10;Bu1HKrONzx7H3KbTUg1Yb1dH9amPa8WdPf6x2p6pmh/VsYsev/fOltGx2p+NR336qUUfyOU6ccqD&#10;Lc/XibbRfaZFLP3BpW23+u5n+PQvTl3XqwBtedljG3B71PcYMh8Lud2wb9tHjLUvc3fULw8VzCif&#10;BU1OvXfhUZZ91R3O07WM1B3Tsjh6Ld9Ij5869hcPA8Yj2lwbVs75+fj4+N5r9+iuPvFdfb1Kx+Mp&#10;3vmOa8fv2A50TqtHPyGPZf74+Lh5fHzcP4ZzeHx8rB4fH5cDpe9UX6VnHe2itr835PmFaHcK+xkf&#10;mx7PqbDtytTyqkt7M2Q5fp5O6xHK7FCKibRBXCv66WNUA5W7vW0z5wOe36bH/tP88fHxKnAfqB6o&#10;fqbSH7weuLwcX4/77GeUAdOqazs4RF4O2VZves67vq6H9eNwQrW1Q55DyP73JuBvLG15P3S47viO&#10;BVaRXid82pT1B4cooM8dz6Eia65R0q7nVQx0Tj6/cxvwTujG3h343NNd67fMJF3au34boc3diL2k&#10;b+p3htN7zu3v7R3vEMZ4p38r6W8NvyddU8dr+/sXA+VVreEf/NCmvRmyHD9Pp78iTyfaIHOt+Nfe&#10;LZ2T9N533mtJ/9h0HMLC9iH2to7PEyzXXwP3gc7ttWAbafoM3R/8dFReUrQ+ag9DpVXTZ75qeXy7&#10;AfIy13798fVwyP5lym1t6tfUf2157zKjsWpRzmKz8mhT7iVt+ww8zQbqvBcO7/ne03nFdE5t8qTN&#10;RWk2YIGd2d/cMfBzruB14M6Ny4Uu9qDGa/Vrr/ABn7c68JXGCXid2wHnJsL8GKO9SS2dYm2DdiO1&#10;QZe2Hq/JBqd259p2js9HOobZ0aBonUB6NdfWIdukC5s+RURpQX/Qr9xsZW5gLAZKo68eA9ahj+84&#10;H+sMAiHLCPrkz+tOIYSy6fmaupUJxvi0zbEpPd5bSe8/1a5NkCN0gV85XghPHfdB7jOHhsjowrOg&#10;9j0oHvKi9JozO/Arhbdc2TQ6j+R4msH6VeTpVsoEfcYIcBR2UHE5chrE1Am8tvmxiLCsfNbwe0Gk&#10;1un6R+PMTjvuYP+lePc6iEETHPwUyfE0eRbr7J6VbafHDND9HUH/Z4wgxVv9wTqB/mBTz8a4oXXp&#10;cK0a8/iaPmKt6QafSpu+5xEd08K2JVdC321jLfd9BH1UnvlbRJY2a99zPRV4OshsZOYz0Ao9kHNR&#10;9/SeIc7JNZgm/fjEpj5+t45gUHzsGwO/Vxu8SuYuV4y+RpxnlS1TYw3Sxwp4vdUJHPNO8jyywXCX&#10;Dj2drvF9Uh531NsMhv5RnIHdC8U3U7bpB8XQTn8bcVDRpMNFJPkys+kRa4C5Sa8x69nlOwGGGI5P&#10;egoiTrGd/aZ4+ncp9ctTE/rGRNWi7MWUNq5tzK1Nx5OBJ8lvhk3oDoVLZO1ebsEZ1/MKHc326WjU&#10;PRaWWuPeuWbg5z7gu4z8OGPMs2rEdKsiG6Q3FiMN/OYRtze+Hfpc26DzCI9t6nfUfW00XqDddyAa&#10;Q/AppqDTcb90OVI6xNg+f4qwbxFTudm8Ul5iK9dnmtYM1TKBdpZ+TDp1fa/T2wMdW0dWF3zGRZLc&#10;Ak+158Am5EXzvMfj3cnMIHJRBC7YrupEKlIfDWalvKU4WI8lz0qNG3SKOVA4G2HgVyVUjt/r0OfY&#10;6dpHnndNICP34FOlOIPd77VBY+bZMtJ+0Gzg62hBfzDp/vNMP+5NOI80Pz9pGnsPrZVG0KnxVez5&#10;lEJdrzzr/Dqi+uDi4fgcPzp8oG5xIatGPEGf463lNrV4rXDTRX0ahW0EFelWJmi31+szywrbqSvU&#10;bZrvpcxSz1wj9nVPA74mvw5vlOG5LRfNq2ue7TXuJs1jdgwqdQs6NbM1d0d59nyw1NStLjNQmoHf&#10;8pXf6NtG3ZdvNEuMa3u8u3fat3lPZbnp0JeZtj/Nfi+zjuW5PrpWHF7Jr6X926U8n9ljzbWDXaqf&#10;YPep/Gqu73P796xj/art9xxGSLOqRdk+dS1t2ud1x7Q5t3laBU6DVQ91fMj+4Nh9i3mLcnP3rE69&#10;lj4r+3fWIW029jd8+/en+hzH19OiY1nZJN5Gz3uok/fP0noXuE/etHWrkdrZVC01bAC32WTcNa9L&#10;9bvfc9ux1sLj/P7z0fFDtx4dwyLQBbNoc4IO773o8bfbFG6fxxDuR6pIdzJTZbcOjVf9rGNT2leb&#10;3/1kG+ZKeak6dly/27xyya/ndaZrnjUbWdcjXSyqEfOszeDvwab/tfz2b5vbhr9sOWgfYubTSu1n&#10;YdzbNKk90qV+pTw0ZblN5+24Q+8zEPMZYIZs+9t2NJu75ouW5bmyr51HfjXl+apl23duy0tuNyq6&#10;Btrvj67te886Nrd166plWTmz9etqhDRzrXvfbVn26Vdujtqeq5bX0U3ga1mXm5C3R2kyZH+weWrX&#10;WAOua8e26cG+t3KoU/WzweSmZV0qj+pUn2308/5hl2M819MMuxRdtyy390fp7Xod3z7rx6w7tLML&#10;+9mNx2d2nm3JzLHctdmjeD9wPvdx063tGMK1v3xhj3PMYOLas+48eXx8dHltHt3tHL/T97UL8NtL&#10;j/OaBzin0uP3qw6/M3dMv9fSs+jhPOe2DB1aHMPB5pMyeZWP7dU9ptX88fHxuuVx7HuqL67n3Ly/&#10;7pB2O1vHNo+Pj2tb7pvXMlCebXpKp6LDuV8HLMt1yzJcBDiWTcv0uQqYPj7lZMg2qGrZTvdZnnct&#10;82ud0bVi2fKa2rTRZc/XrbbHUgxcv/eO/a1lT9fRKrKyTH/wx7bG9XeHuKa3LS/7gdvottfT6nH4&#10;a3rdU1vbpqz23X8oHfP6tWOZP47bz6tHuEZuPOpt85m2455T+i5j5eO4/Y+Dx3Xjh89+cIxW+USo&#10;z9T/2v25YyR/2yKSeu/43iJAxNDnO7vc5dm0uIv85eiuWFcHewwrzxkBzcyMSnlYqt0mjA+SfrPl&#10;qa+7A80yx1/lvhfa8zssQ/Kd+fMg6cam2/8d3Y3d2LpWH732J+72+ObZnaSf7W/1cceitnn/R4u8&#10;CrX3QiH/mVh/BLwjupH0S4v0WSsvV/KfuXdr60Gf5XnVsjxXyme/p6rlXdk/bfpWPR/LUn5PQT7+&#10;7JAWJ2Yn/GqvBX1cSw/2u34PfEc5xMyd521zzv3BU/Xszl5furaBTXn5o8cy3Rxfn230JrIyHdqm&#10;RR+vTd/Qpa1c2b6rb/ktBZd+a9snL9/acfPv9hryf5J+Onq5xCN8NhkfMz/XHn2PF+11iMCTb0Cl&#10;z8aqzUVx2/MxhEqneqCK9HB0Ae3b3h7PF8/PnWfSaLYZSDQXuFDTz5ughu8A8GrAAeDc4wJ/by8M&#10;zTIR1+WIfeXZjZ42bQ4xoChaDP5CdOR9A4+/K/yTb3Ytrk3nyseyRbt/o34D3q+V53uPz8w07j4w&#10;QylblM0HW8+uFGaK/qHloGgRyfW9uZbWAb67ajFQD9HnXMsvsNz0B0O0zV36gzEFML7b89j1+J3X&#10;noPQMfoclfwDZDPF8URLBayLDwGviU07W7ZoZ3MYQ3UdR1Se+dzcvP7J5vnGfkfd8hrr8/vnGu8B&#10;OOsu5/TB48M+dyaKnk+ycCwEbToM9UjntJT7et27loW4TUXq+wL6mk2LTti1pn0n22ffieNyEfIC&#10;93zA7hN8mmm4WU8u+2g82E7SUv0FWnz3o7kZ4OLf5JVP8KnvGWpz+W0o/oeGu4u9azHQWSkPlfyC&#10;qL8PVJ5XnuX5k6b9REKfQPvza/sQ9ayUf/B7E0HwIPQGvJXnYHHWc7/Tt9zE3h+MwY3tux0C1aOH&#10;Hsp1yDb6Wv6z1lK7nrruYXTclx9i751SfsHJM/Gk3lP9eZcx+YPtQy7V/ybfzSbjPmVtrPGqa/v4&#10;oi74BJ7qERuWoufja/O5Rc+VtgiU9m0q0pCdjONOmE9nY8hAxhjaLNcqNNzmcrsWHZhygONaOpSL&#10;ENOe556DpRsNd8fpIP/g00b9BXZ9Loa3Iwwirj079Dks3SrkF/j+U8MFC5vyfO9ZnqfcQZ61qJO7&#10;gcuTTx1baLwnXt0N2DZfeabLquffnkp/cBFBHb8NXG4OHa+NQ5Vr33xILfjhUwfvNezm6aVne1II&#10;b/XxXMaXf+ppZniosdfWM/+H5rPM7tVzCRV4Ou+50i96Pr7njfvdCJW2CFQQfSvScQHeDVyAK1uR&#10;fTpOUxwElvJ7WsWD/czQTzTYyu8Oy0LhI/KLE41gqGnmPoO/IQc2x+3a2qNT0mdg16dtG+PO9UH5&#10;PSmzz3y41fA3AXzL86WmeXd33iLt/9DwT5I6KM4bFa9dS4eaodAmmLAaqdwMHahs+oM+M8LGvBH5&#10;oGFmG3S5Tg3VR6zld1MgtT780jMthm5nx2hPpjgGm52o778p3DL1tn2xsxHy1LXdu1dPgacxIquu&#10;39NlutsY+zwVnmkfcmD8p8Z7RO2V3AN/U90gz/ecNiN0Ctt29ooR0zXULCOfTvxQHdTX7D3Pv6+0&#10;KjzSZqx2pxaOr2tnCZTnnfzurm8mmFenOsjPjTGj8LhfdetZDoe20fCP6/YJJix7+k3f/mA9YvlO&#10;oT84VLByr3Yb9t8M3Ef0uY5POfixH+E3CTx1dyroVAzYV917XjeHbAPnHtfpN69zHzx/1Odi1NeA&#10;0+V77jtW+Hrgc5rLfYbLbcvf8BkYj91BLwOcVypW8pshOOZAomkUb0ZoB3yFnGXk04m/Hqkz0mbw&#10;19cmvwuPYxvLTmjTpm40/EzL5/XJtTxfanozZH2vf+XIx+tzrRp64+G7ka6lPsGEPlYP+NwouY+g&#10;P3gVsD704buGDcy1uU4OnYe1pquI/PgOHtfEJd0dL0MvOW5UHu8d8oZNp6fZNaYSeOra6NVym83V&#10;V8fIJ23aXHRKz4HxYeTKvZN7MGPMvSBC8B0YbCI4Zp9G8WyEwV/oWRmueXYfSX75lLGu6VZ41vux&#10;7OlTSfILfN8rjk19N4HKfgp55bMk+yaCcu67WWoRaTlKeaDuM1jYRNAfrD36g2MsNRk62OVbh7+P&#10;UO+nfCPHJy3HmlHkmv4LwbftHKNsV3JfYTbkmNh1fHD7Xr35GPBi2VeAxuWC2ced81puT2IqeiiI&#10;RaA09+1sPyiep4Ns5P6Y31LTucPiMzC6jeS8azuYWHi0BfXAZSlUx2vtcd6x1K297ci71K8LmUDh&#10;EIMPZh2l1f5sIjnm2raF547nd51hXsWUX1uZJw3GNHC717gzLn2uT8uO1zOf2e9VJGXm2rM/OFQw&#10;aIygzr5FfVPkx5gSn3Mbsv/0PM8PQp++jDzeqjyum0OMiX2eVv3udcQ38LSzFyeXYFAzO6jL4KLw&#10;6Ij20Zl1SdR1Dx1Z1/N6aJF+S7nfwa4iaqz2HoOJtabB9zGtVUTHXnt0DIcMPIWelbFONL8qj/xa&#10;dzh2n2nfdJTG51qex9yP662Bqcu14qyHgXtqeTXWAPm9a4VrB3o5YPkZk0+/rkv5Xcp9/7aYrlc7&#10;meWIZ471YqjA0xhp5Jv3MbXTOdpo+Flxtdi3su9xxCaCPo7rdXOIMbFPX/HddvJjywLuGvUq1C3w&#10;5HKitz0NYLaSvjq8r+ua+7lHR6AOWDhi62g0x+OSvn0ENVMbSDwovkCGa4doyHzaRJJn3xVXYKWW&#10;+yy1LoGnndJYClsIPku3YrujupX7TbBC6T/F0HeZXRVZXn0JNMju0h7mwKePEdvMwGtJ3xzetxiw&#10;Pxj7bKL7Edtp1xvHqfEtV5/sZyohVZsIjmHvUadmtq0P2T65XktOHsMQgae2FzPXAE3dYya7DsyK&#10;Dr/rM+DZBvz+e8UXuNk6djSa80w98BS6LITuuMfWeb8PfLEv5D5DLca7jrXcZj0Vmr6SvpXXoDTG&#10;8rx1LM9rpT8I8KmTDxHm1yaiY4mx7zN2He/6gJ5Q1yuf+hE6T28TyO+90Lc25eqbzGzDDcmXnNDj&#10;CB+V3IO5ZcDrvs8yu5Mxnw8tDsDnYtBlvb5rR6vPhHY9t/UA5+Wb1o2LgN8d2kHuT3uZwuD4PHBZ&#10;yE3oi0WReH65tpVDP11qaCu5LzucstTLc+2R3+QVugwkp97HiLHM7CPrD9aU7Sz5lMNjn22ZWZGE&#10;SdlENqZx3WS82V8sBNeYx51LG9Qm8LST327ry4AdrTZ7IPUxMOtykXP9bJs7UCvPfIxRPUAepDaQ&#10;YDDh3kjHkGcPivPOo0+dn2pnaUVd8h6Ujrl8o4/yvNDwT9YMUW65VjA4D9XHqBPPqxXlRhL7JsbW&#10;tzyX9I/9PAGoNGwTLnuh9npa93msH1oehM9Fqgh4on1fLF2/r+0j4kPv7zSFwJPrgH2W+GBi6fHe&#10;GKfBx2aINFplUreG6sgPaS5zJ+sf+W3oP1WrQOUm1gBC6uV5EShdcrSjjidTx/cB6kdbBHXyVcl9&#10;wsVrLm3fYyez8fiSJI3S9wjruc92RWWgsWovT7NrtA08+UQEi5Ynuuj5OFwvLCGn9haB0vg43VK/&#10;iOYymPDJq70wdFvw3FzuAYuY8+s2g7p1rNnfZy8z9R3+7U8d8XncB7xex8L32GuKNwEEzzqe+gz4&#10;1Os44m8z+hjUn8k8xOpfW+eubR9lThJnMY5oY+/Rbz9X/0FN19lON67X1o8tDyT0xaAIcBw+Bc/1&#10;Ea6+hTT0dPnCszCtI6xkS8/0TLWTXQQuC7kJ3XFeeZbhTeKDkWWidWppX4Wm+YSdMcpzofQ3SV0m&#10;fOw+g5J7irbTIJI6/qOrCdTbJUUbAW3t4Lqv/SHP7OvTUdtd275sLWaujiHWsVbl0Z9dq98nlJYe&#10;9cNJ28DTXu5PgGv2V/C52LsEREItranldme8aPHdrp+5G6BzNIW7/7ncJWCK92kxXaTPlX7QYxFp&#10;fV/Z1/yoPV2J5XMh284plOeUB6VTWDLFtSLuOj6F/uCSoo3AmkF4iIeTLOz3Hn/3rZ6eIL1jLBBU&#10;rHuzSibwdO3Yzy3VX+BpKbeJOPcaIPAkuT+aW3aA0PfyvFBT4mpbAGcOjcTSs6CGfsJIbnf4U14O&#10;5JNX3PkYP42KDNN0NWLZW+opyFSI4BJt53CD8JTtKdqwzjI73yVZjgGU9u8QT8Ztbvo0geE7PQWi&#10;ahGISmkM0VWlp9lxp9r9vvruvW4q3vjQ4YDqQNyAK2AAABWCSURBVIM21wFGHTCD6wDn5fPeLW0A&#10;gwk4Y3lJ+vWrkFnO1XSm/pX0l+1wnYugE/IdhDPjCThtSRJgIKWk39Vtw/G217FPtm/0PztWZLPy&#10;fsQeeBpjk3HX76l8vjTGwJPre0MGZ1zPbR0oDWraACTUII6NwVZ65vaitpUJNP0tgkzAW3UFABCP&#10;SuamwO2Ix3ChHzcrL8mW1mKfPbb3KGt97N+8lNsNu1vfMdiHjongOtPA527j2vFEQ3INahUe3+n6&#10;3u/Uf2e5LBdhOi3pM4ZlgO8sbPv6P0nfbMdp6EDTg8wmoQCAaSBAizGCAYWkXzVuAKoZZ3+z/eEN&#10;9cFbncAxVo7vW6j79iBBltlJ3QJPvhnlmggue9+EXoq2l1tQbSb34Mf5hAp/LFKdGbEk63rFjLD4&#10;y2lh27a/ZYJNY3iQ9MWeV0X2Up7pPAOTcUYSYMR2t5D0i8xNrYcRj2UmM3t8pzifXI72Ko+yVXb8&#10;LZfPP2gCgad1gN8NfW5FT++h48gACJiaucza9L81/MMPHmTuQn6RuSM5l7kTyAw52l0AAPrULHeb&#10;S/pN4wahFjJ7QW3F7KcpqRzf1yXouJJbIL9q8+UfOyZA7fHeoqf3PGiYGQ613J5aUOj0pl+F428O&#10;dW4Y/+IETN3KXphC34m+PWqzD7Z+8ehh5IgBBgCMb6un1TkrGwgoNPwTei/0NCOLPtH7Y/4UXMvt&#10;6XYzW+barBArHd9XtTmBroGnvczjHV0GFi53uwvHyjxUo/HNsVL3cV59nNuDR4N2K4yFxn/a7jWN&#10;Dc+7nMPKXsj76mA1Gxju9RRUqilqg7ibSJu1zyCvVuKpuGjXvgIIo7kZdtxOL+3fQuFng5+J4NNU&#10;7G177VJmypb9AZfZUndqOYniYw+JUMv9jvbqnQOdO37PUIONg9yDasWJ4xpqf6edx28V1N+kBhPM&#10;khpXLbNu3kUls6QrV3N1Dzp9t99RU/aDdYRdrxVXIsgHpOZW9AeBWK+/u2dBgSYIVdh/XvT8mwSf&#10;pqNybNsvbH/cJ79dy95124P/0EMC+HRI37u4xbS/k+9vFT1d0Onc462BPJCKrdoFne4l/SHp/+z1&#10;4FoEnUKh40leAQDisLN9nrXMbKhfbH+ozyednynvm6JTUcl97zDfvZ5Kj35+KzEFngqHz99p2Ony&#10;2x4y1vWpd30sz/HJiyV1d1QP5FVynQJXOQcKN/KfNv5gO1hL2/FioB3eniSYZNtTkFxoUW4AxFd/&#10;m0DUTzKblfcRhPrEdWISKsf3lZ7f6xKouunST+8j8NQsSevaKXKpCPXAGev6e2fvDDZdK/i2p7xw&#10;taTeJtMpJK/G5ztVNUdzmWVZPu7k9oAG9GtPeZ5sHQR8r1kMRIG4bW1Q4GeZJ/V2eVrehuRMnmuf&#10;+dxjDOm6zK7qcuAfekqA2vF9szcSwPVkx9g00zXCXHS8oNc9HCuzMqbZKWTgFwc2YH3flfyW2DVB&#10;J+7MD8/nesO1Ip28OiO50GOfEkBc9jKBo6XMzJM2fIIRiLccuI5JXJfblQ7vue96bRk68CS9Hogp&#10;Ir6Q1h3Oy+exmX2cm88AjmDGuKaQV8ebIZ565ZRn55mW6dLjvQ/2YsiyuvHcc61Igm8dibG9XXpc&#10;Kwh09jcwSbnMAHj/ulBK+lXtZj+tScLkVT33zdc9/uabPvZ08rXnBa5qcdH7PlLG1h4ZdtXyYt7X&#10;46oPdjDhMnuMwcS4fAJPC9tx30d2Dv84vu92Ih1b32BhTjN5fJ/CshH7DMVQnrlWTKvdafoddWTn&#10;sJF06fjeX8QsyD7s6Q8Ck1cftfk+M84LscVB6iqbh6fy/cxhTLLWAMvspP5mPHXd56lwrFxjdfpc&#10;7gw3wQHf85L6XUJYd8gHxD2YiC3Q4NMBzi3PcqtfPuf7QIcnmg6ri9eubRjWbaC6GOP1gqDT8Ncs&#10;Ak9A2vXcdwYT1/RpqBzfV574/y7l53sf47kPPZ68Tyd2/qyTNOvx+8fsoBctO4D1CMc6o7Mxqr3c&#10;l7q4NgoMJMJf3B9atgVT51MethEcL8t5/K47TMtPI4AgmaW+MZXvudz3nmIfvXHq+IL+IJB8Xfdp&#10;P9kPcBpcb+KuO/7/3vrufQaefA6o8Byg3Y88eK1bnNfQ+zu1+a4ywkq0lfTo8Kon0GD4nMOF4rpD&#10;UQQ6z9htPfIrtuDGyrFuPco/cOZTNneJld+p8gmkxnit2DiW5SnsI+bbhsYUKCwSaxumxKdfTn8Q&#10;+JFrf2mTYH3HNOzlFnBcvHMtXjvEKx7UwzI7aZwZT887Iuuev3vMyrxu0dn6HqAQui57LCMcHBcB&#10;yttUBhMxdQxdBzYPExtM1Inml+8A0LdsLhMbXDKDx+/adqb4pubndK3wHVBsIjp2n7pGAKH//qDr&#10;zOoywuMvKDdIQCzjKAL3eao6tvGDbCre+NDzybtO8yuOKqvLdL+xo7iue1gdL18b84LpWkBmerkh&#10;+tgd1NmI6Rb7YOIqkgtcmVk+tc2zq8iO3XVg0Wa5yyKhPCwSO95YyvMmouNeyv3pkVNpg7571sci&#10;gmOeyy/wxB378er4TPHd3JpRbjAi15v4sSxT3ZNlWarkNnt97fnf28QVTuo78OTawTs7GgCk0nF0&#10;PYbCsyEKcW6+g+NYovU+s2imMJg4eA4mYgkUXgUqi6nk2Y3H4C+WwfpK7mv6p96J3wjHee263O4y&#10;og62zwC5nlBe+YhhA/8rj+DBd6pjENee750nVsenNqsacfX3XMSyrx57V+archxDrl8Zd5+6Rt/1&#10;2caOFXiSTICmcHjfneLYo2HrcV5Lud1RD7V31V7usxZmkQzElnJ/3PI2s8bieUd+OeLxruUewHjQ&#10;NIMYVUL5dXwcyrB+vdY+nwttB6ZVBMc79yjPY+8P2Xe78+Dx/jONe6NiLtqdGKTaH7yg3GBkPmPa&#10;GJbv+wSe7sneLPtxZYty2+tNrDEDT6UG3EV9wHO7kPudmjrg8fp0Hj5F0Gj6FOwpdTS2nheAmca7&#10;kz1vkU8HTU8t9ynYswjKayH3oO6d2k3XfvA8nrHKL4OUlyqP955FMDD1mUVTTSyvfNv+jcYLfG88&#10;8ulhgnmVah2PoT9YBXov4MPnpsUmguP1mZG8J3snZS+3GwzHDz5yXQrfa7/5Q4CTd72zcim3WUF1&#10;RBnrOhX8s8cANuTg2CegUWm8ZRRrud/dup/g4NH3gnWhce5kX8tvb5xrTZfPuZ2N3Dm+HiDPdp71&#10;fWhz2ybOWnx26o8Z38t9+WhzfStH7Fh/9nj/1AalvuczVuC7kAlgEDyIp9yk0h8s5T4r9V5sLI6w&#10;4yhXC42/FcZVoHPDtPoH66O/p/rEN+p5AsGHkSvqKbHt5VNH/n2vXcB9Oqj1CJ2Nlbi75dsplKSv&#10;Aw/+SrnPmpFMAHrK+y5Ucp/1JJt21UjH6bM0su0x+lyYzjTsrKcm6HTW4fNjGiKtNp7v/6bhg09z&#10;z/J5o+nd1d1L+tPzM0MHvldKcz+qqfMZlI7ZH/QpCxuyFQH57sP6VeMGbH1uDA/dP2eLg2H6+w+O&#10;ZUUaeFPxRuyBpzqyTO3zeNouafE9Xp8nVDWdjaFmJKzkNwvhYcId1DYdqKEGf6X9rdDnM+WOvGSC&#10;T1sNF8io5Bcs7FK3di2ObYh0WKpb0CkGywHSai/pS4v2Z6g7vG2Ch1NtgzbyW9ratD1D1Dnfa7o0&#10;zQBhjLYt+4NFpP3BezFTDsPUG99xV+wB27H2X11RnAbp959ybvPi1EqjIDNKQwWeHnr8rpjs1N+G&#10;bEOdW+mZHzNJfyn8002KFh3Ujaa5Z1DTWLR5jP03hQ3GbeQfdPquPKbx1vKffXBh25GQnflmLyOf&#10;oNN9x4G6b34v7GdCtjFXNq1jDTrdeaTVEAOsa7WbeblV2H2EmgGpTz5OOZhxaFlXL206hsqrNtf0&#10;B8XxpNZctOkP/j1Af3Ddsj8IDNE3960ztYabEdwm2N9n0Gnn+bs8eS98eXXxT4/f5eVDoBPva9AZ&#10;414+dWTfc8q+5QX6k21Q+m48m+USf3s2lHea/nR8307h87zqM5hR2O/87Pm53AYSmxaD9YUt/1WA&#10;QWBp8+3C83Nd86xuUXbPAg2ES9vufVW7PZ1eqwuhAgiuLmxZC9lpO6jdbNcmmNr38c3td/4jv6BT&#10;Dm3QtdrdqDizeXXVcz5dt7imN+3nQRhKbP3Bpb0O/uVZdm7FbCcM28/zMZO5YVsH7D8cXx9ngc+n&#10;r37MIlC/F0928tsG5D1B2tiYA0/3ivOOZR3Z97h2Um9afG5hG8+9uj8WvtnLaS+/mRjHg8kcOoVt&#10;BwRntuNfq9tSyebO499qN1PkSnktm2gG620ChpeS/rX1okuezfUUbPkmv3X+sm1DH0H+bcty+6+6&#10;P31reVT2XNPANc9WChPw8a0nnyX9z9bP2rbrmzdebdvLnaQ/WnxuZo9vb49r1TEvN/a7Prf4fJlJ&#10;MKNtuzOTCcrubVq1LdvN8o69/DYSPw4esLfT8K7lt29NyP7gvy36g8ySwxh1ps1g/vyoX96lrX2r&#10;3W1zffzScx/d97subL3f2XSp3unHbCh6rctrV99DjeV+enx8DPG9K7lN43rPn5FeXJa20nRxq+Ef&#10;Kd51g93Gnf2enS2U+1cK59K+VvZVtBgMH/tded3dum7ZkX/eOdvafNq9kU/NgLo4yqcuM0Ru1G+A&#10;0LVx+hLBBaqU/5LE1/KsProgS68HqAubb02enXesz0VPA/U+2sa7o3J7eOf81bF9ubXf/dnjuDZ6&#10;Cq41v113uDhf2QBACF2vMZXa3SA4dn9Unpv83L1yXVodXS+Kjteovtug2PXR1zquD/Ub+bQ8ehU9&#10;XNPv7bH3FSDceNTlnyLIt8IOSF38qv5vVNIfjCMfptQXqh37In2Nf1zrfF+/11dbe3fUb3jrunhc&#10;b+ZHdWfVse7cqf99lvpKlxDtdWrXhT7b933H8VywcffHQCe9s4OoLiddR5qhe1t5zxI7t4Oe9mDo&#10;cuxnGnbPlBvlN6X6yjYcXQZ+M/v5y4GO+S6zAd9rA3WpW/BpJnM36ELt7mT5elC/s0P2MjcMugRN&#10;h2hf7mRmi1x5HtdfbwxG9hO7xumoLndpPxYDt0G3GbZBO9tB7Br0PrevodqdtVhiN6ZU+4N/iiV2&#10;SLutHbrOPG93Yxzvo//23Xef1+dlJVg7+yHgidcjf16c25udjbtEKk9ud6+fD/xuEjnWZtZM7irb&#10;MUnBg5728erTRv09gCFkWT1o/CWhu8jTKrU2aK080e4gl/4gS+wwdlt7k+BxN+1uqD7PlqIRneuO&#10;5TyYWANPt4r7bljdsQGoRzz2prPxPfJK86fynkHTDPz+jPwY+1yqNZWOyW/q78meIdwHHPx12fNq&#10;iIHLcVndR3BMG9qgzr7TBqmSmX0Xc7tD0Ck+TX/wNvLjpD+ImK6JKQWfhmh3NxSL6HTZZLwKeWCx&#10;Bp7qyDN0m/i5NYPDL5E2kr+LO1uNK8UbyLhRv/t0TMVW8d5JvrV5FrIT0jz9KKYy+0UvlxXWERxj&#10;pfhnHMTcBn0Ry7aOy/Mq0vJ0J4JOsWqCT/QHATel0phlejdAf0962mYBcbluWWaClpeQgaddh45q&#10;CtP22t4hqiM6h42kXyLqqDaD4or24kV9WCqeWWoPdiBakjXvtn+riDrzDzJPKysGGqQ3wbexgxV3&#10;to3bRHytKRR/8Cm2NuheZobPhqbmxQCgaXdiCRT+KYJOKaA/CLirbH2JdbbgF1t/9gP93pXSXIY4&#10;9bGjbz8g+JNmPwT+/rrlAGmXSIYOlSZDDJB/13j7jdzb3y8Ux/KXGDWz1H4d+UL3xQ5AWdPt3pn/&#10;eeQLcjMzbehHl+80XrCiCbSdutu3iWCAnsry5xjaoIejNqgW3ivXq5HbnVs7MLsSM9JSEUt/8Df6&#10;g0ikvhQj15fX+ns/a5ybMqXinDmZ87jRd6wWfGwXOvDU5gRS6Uy2Oc57xRtUq2xn/ncNd8frzv7e&#10;UtzV8il3hR38DTVQbQZ7zcWMQYSfvb0gNwGoh4HyrOmAlCN24IcOVtwftSnXjnkTwzKO43S6Udyb&#10;jh+3QUMFoO5lAolLMcupTbvzp4YLsH63ZaMQs5xSddwfHKotOu4PcmMLqdaXMW7KPNg2fuz+nvR0&#10;s/VPpfPgginzueF8M8T47uMAHdTbFhU4BbsW51Yn0oBWMne9Stt57PPRn3c2HSo6pZ3rVm0vdmv7&#10;Ou/5QrY9eo3BtX7tE8mzZiA4P8qzQv09hrZ5cEGTZ4fIymth25Ur+8+LSNqUyqZV5ZkX9wHKXn10&#10;nVja18qWmeP/5nJ9GipPmzao7PlacX+Ur7XQpd25sq/10avPx1/fHrU7+5HO8TahPDl4HO+Y7fhQ&#10;/cHrkcpNKvmQQl9o1/P7+qrzuxHqy/Kof9dnH++1ulMrvkBtc82R7busnvVdmv/GdWGYennv2N+u&#10;hjignx4fH+mW4ZT50aBxddRonGpMm6cT7uyrFrNlQiuOBoPNa+GQT81Acn+UXxjG6ijPmvp1qnN/&#10;f5RXe5t3uwTPe/WsXXnvvJtl2KHalFMBwYdnv8td+dfTcNWiDbqz+Vgflec9yTlI/Vva/JJO37xo&#10;2p39s7qAfCxfabfpDwJuba1PnTm+uVUftb20ufApe/84vO9ebjc1OyPwBAAAAAAAMA2VpEuH933R&#10;QNsYEHgCAAAAAABI31xmhpzLUs+fNdAs8w/kCwAAAAAAQPJc93L8rgG3NiDwBAAAAAAAkD7XJzYP&#10;ul8pS+0AAAAAAADS5rqp+IOenpo8CGY8AQAAAAAApM11tlM19IEx4wkAAAAAACBdPpuK/yJpN+TB&#10;MeMJAAAAAAAgXa6bit9p4KCTROAJAAAAAAAgZa7L7K7HODiW2gEAAAAAAKSpkPS3w/seJC0lHYY+&#10;QGY8AQAAAAAApGnj+L5KIwSdJGY8AQAAAAAApKiU9M3xvT/LbEA+OGY8AQAAAAAApGUl9z2bbjRS&#10;0Eki8AQAAAAAAJCSlaRabk+yk8wyu9EQeAIAAAAAABjPWmbjb9f31nIPOt3a94+GPZ4AAAAAAADG&#10;U0s6l3QnMztppx+DRYXMLKdS0pnnd4+2t1PjI/kLAAAAAAAwujNJX3v8vlH3dmqw1A4AAAAAAGBa&#10;HiRdxXAgBJ4AAAAAAACmpZR0iOFACDwBAAAAAABMxxdJ21gOhsATAAAAAADANNxI2sR0QP/fzh3T&#10;IBCDARj9UABSTgISsIITLJwTJCABJKDgGA42wkoveW/q0OFvun1JKzwBAAAAbN/c+sRuKMITAAAA&#10;wHY9q3MDRqcSngAAAAC2aq6m6jLqgLtlWVwTAAAAwH9M1ak6vtf7H3sf1a26tn4gfh/9cMITAAAA&#10;wFgOrRHq494GItM3L1YCkKT9OoqQAAAAAElFTkSuQmCCUEsDBBQABgAIAAAAIQAo7jTb4AAAAAgB&#10;AAAPAAAAZHJzL2Rvd25yZXYueG1sTI9BT8JAEIXvJv6HzZh4k20pKtZuCSHqiZAIJoTb0B3ahu5s&#10;013a8u9dTnp7kzd573vZYjSN6KlztWUF8SQCQVxYXXOp4Gf3+TQH4TyyxsYyKbiSg0V+f5dhqu3A&#10;39RvfSlCCLsUFVTet6mUrqjIoJvYljh4J9sZ9OHsSqk7HEK4aeQ0il6kwZpDQ4UtrSoqztuLUfA1&#10;4LBM4o9+fT6trofd82a/jkmpx4dx+Q7C0+j/nuGGH9AhD0xHe2HtRKMgDPEKpkkC4ubO5tEMxDGo&#10;t/gVZJ7J/wPy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Y&#10;8BQJJAMAAAgKAAAOAAAAAAAAAAAAAAAAADoCAABkcnMvZTJvRG9jLnhtbFBLAQItAAoAAAAAAAAA&#10;IQCPROBf6FUAAOhVAAAUAAAAAAAAAAAAAAAAAIoFAABkcnMvbWVkaWEvaW1hZ2UxLnBuZ1BLAQIt&#10;ABQABgAIAAAAIQAo7jTb4AAAAAgBAAAPAAAAAAAAAAAAAAAAAKRbAABkcnMvZG93bnJldi54bWxQ&#10;SwECLQAUAAYACAAAACEAqiYOvrwAAAAhAQAAGQAAAAAAAAAAAAAAAACxXAAAZHJzL19yZWxzL2Uy&#10;b0RvYy54bWwucmVsc1BLBQYAAAAABgAGAHwBAACkXQAAAAA=&#10;">
              <v:rect id="Rechteck 11" o:spid="_x0000_s1027" style="position:absolute;width:94952;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bULwgAAANsAAAAPAAAAZHJzL2Rvd25yZXYueG1sRE/fa8Iw&#10;EH4f7H8IJ/g2UwcT6UyLDiZ7dCri3o7mbIrNJTSprfvrl8Fgb/fx/bxVOdpW3KgLjWMF81kGgrhy&#10;uuFawfHw/rQEESKyxtYxKbhTgLJ4fFhhrt3An3Tbx1qkEA45KjAx+lzKUBmyGGbOEyfu4jqLMcGu&#10;lrrDIYXbVj5n2UJabDg1GPT0Zqi67nurwG+Pu6+L2fhhcT+9bMe6P383vVLTybh+BRFpjP/iP/eH&#10;TvPn8PtLOkAWPwAAAP//AwBQSwECLQAUAAYACAAAACEA2+H2y+4AAACFAQAAEwAAAAAAAAAAAAAA&#10;AAAAAAAAW0NvbnRlbnRfVHlwZXNdLnhtbFBLAQItABQABgAIAAAAIQBa9CxbvwAAABUBAAALAAAA&#10;AAAAAAAAAAAAAB8BAABfcmVscy8ucmVsc1BLAQItABQABgAIAAAAIQDB1bULwgAAANsAAAAPAAAA&#10;AAAAAAAAAAAAAAcCAABkcnMvZG93bnJldi54bWxQSwUGAAAAAAMAAwC3AAAA9gIAAAAA&#10;" fillcolor="#65ac1e [3204]"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28" type="#_x0000_t75" style="position:absolute;left:76207;top:2738;width:16194;height:5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2eYwAAAANsAAAAPAAAAZHJzL2Rvd25yZXYueG1sRE/bisIw&#10;EH0X/Icwgm+aKiKlaxTRFUR88PYBs81s27WZdJuo1a83guDbHM51JrPGlOJKtSssKxj0IxDEqdUF&#10;ZwpOx1UvBuE8ssbSMim4k4PZtN2aYKLtjfd0PfhMhBB2CSrIva8SKV2ak0HXtxVx4H5tbdAHWGdS&#10;13gL4aaUwygaS4MFh4YcK1rklJ4PF6Ng8Uf3+Lz7YfM92sSDDT/+l9uHUt1OM/8C4anxH/HbvdZh&#10;/hBev4QD5PQJAAD//wMAUEsBAi0AFAAGAAgAAAAhANvh9svuAAAAhQEAABMAAAAAAAAAAAAAAAAA&#10;AAAAAFtDb250ZW50X1R5cGVzXS54bWxQSwECLQAUAAYACAAAACEAWvQsW78AAAAVAQAACwAAAAAA&#10;AAAAAAAAAAAfAQAAX3JlbHMvLnJlbHNQSwECLQAUAAYACAAAACEA+stnmMAAAADbAAAADwAAAAAA&#10;AAAAAAAAAAAHAgAAZHJzL2Rvd25yZXYueG1sUEsFBgAAAAADAAMAtwAAAPQCAAAAAA==&#10;">
                <v:imagedata r:id="rId2" o:title=""/>
              </v:shape>
              <v:shape id="Grafik 13" o:spid="_x0000_s1029" type="#_x0000_t75" style="position:absolute;left:2658;top:2738;width:16195;height:5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8IDwwAAANsAAAAPAAAAZHJzL2Rvd25yZXYueG1sRE/NasJA&#10;EL4LvsMyQm+6iS0lpK4isYUSPFTtA0yz0ySanU2zW018erdQ8DYf3+8sVr1pxJk6V1tWEM8iEMSF&#10;1TWXCj4Pb9MEhPPIGhvLpGAgB6vleLTAVNsL7+i896UIIexSVFB536ZSuqIig25mW+LAfdvOoA+w&#10;K6Xu8BLCTSPnUfQsDdYcGipsKauoOO1/jYLsSENy+vhi8/qUJ3HO15/N9qrUw6Rfv4Dw1Pu7+N/9&#10;rsP8R/j7JRwglzcAAAD//wMAUEsBAi0AFAAGAAgAAAAhANvh9svuAAAAhQEAABMAAAAAAAAAAAAA&#10;AAAAAAAAAFtDb250ZW50X1R5cGVzXS54bWxQSwECLQAUAAYACAAAACEAWvQsW78AAAAVAQAACwAA&#10;AAAAAAAAAAAAAAAfAQAAX3JlbHMvLnJlbHNQSwECLQAUAAYACAAAACEAlYfCA8MAAADbAAAADwAA&#10;AAAAAAAAAAAAAAAHAgAAZHJzL2Rvd25yZXYueG1sUEsFBgAAAAADAAMAtwAAAPcCAAAAAA==&#10;">
                <v:imagedata r:id="rId2" o:title=""/>
              </v:shape>
              <w10:wrap anchorx="margin"/>
            </v:group>
          </w:pict>
        </mc:Fallback>
      </mc:AlternateContent>
    </w:r>
    <w:r w:rsidR="00CF7AAE">
      <w:rPr>
        <w:noProof/>
        <w:lang w:val="en-US"/>
      </w:rPr>
      <w:drawing>
        <wp:anchor distT="0" distB="0" distL="114300" distR="114300" simplePos="0" relativeHeight="295137792" behindDoc="0" locked="0" layoutInCell="1" allowOverlap="1" wp14:anchorId="44DC1A39" wp14:editId="4AE6DB7E">
          <wp:simplePos x="0" y="0"/>
          <wp:positionH relativeFrom="column">
            <wp:posOffset>265189</wp:posOffset>
          </wp:positionH>
          <wp:positionV relativeFrom="paragraph">
            <wp:posOffset>407670</wp:posOffset>
          </wp:positionV>
          <wp:extent cx="1614286" cy="583289"/>
          <wp:effectExtent l="0" t="0" r="5080" b="7620"/>
          <wp:wrapNone/>
          <wp:docPr id="999029" name="Grafik 999029">
            <a:extLst xmlns:a="http://schemas.openxmlformats.org/drawingml/2006/main">
              <a:ext uri="{FF2B5EF4-FFF2-40B4-BE49-F238E27FC236}">
                <a16:creationId xmlns:a16="http://schemas.microsoft.com/office/drawing/2014/main" id="{4A2D26D7-EE62-4D4A-9509-E073B5B0F5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29" name="Logo_white.png"/>
                  <pic:cNvPicPr/>
                </pic:nvPicPr>
                <pic:blipFill>
                  <a:blip r:embed="rId3">
                    <a:extLst>
                      <a:ext uri="{28A0092B-C50C-407E-A947-70E740481C1C}">
                        <a14:useLocalDpi xmlns:a14="http://schemas.microsoft.com/office/drawing/2010/main" val="0"/>
                      </a:ext>
                    </a:extLst>
                  </a:blip>
                  <a:stretch>
                    <a:fillRect/>
                  </a:stretch>
                </pic:blipFill>
                <pic:spPr>
                  <a:xfrm>
                    <a:off x="0" y="0"/>
                    <a:ext cx="1614286" cy="58328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A4130"/>
    <w:multiLevelType w:val="hybridMultilevel"/>
    <w:tmpl w:val="2C2625E0"/>
    <w:lvl w:ilvl="0" w:tplc="6742C8EA">
      <w:start w:val="1"/>
      <w:numFmt w:val="bullet"/>
      <w:pStyle w:val="Bullets"/>
      <w:lvlText w:val=""/>
      <w:lvlJc w:val="left"/>
      <w:pPr>
        <w:ind w:left="360" w:hanging="360"/>
      </w:pPr>
      <w:rPr>
        <w:rFonts w:ascii="Wingdings" w:hAnsi="Wingdings" w:hint="default"/>
        <w:b w:val="0"/>
        <w:i w:val="0"/>
        <w:caps w:val="0"/>
        <w:strike w:val="0"/>
        <w:dstrike w:val="0"/>
        <w:vanish w:val="0"/>
        <w:color w:val="3B8809" w:themeColor="text2"/>
        <w:sz w:val="20"/>
        <w:vertAlign w:val="baseline"/>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E165B78"/>
    <w:multiLevelType w:val="hybridMultilevel"/>
    <w:tmpl w:val="AC20EDA0"/>
    <w:lvl w:ilvl="0" w:tplc="E5BA9A92">
      <w:start w:val="1"/>
      <w:numFmt w:val="bullet"/>
      <w:lvlText w:val=""/>
      <w:lvlJc w:val="left"/>
      <w:pPr>
        <w:tabs>
          <w:tab w:val="num" w:pos="-76"/>
        </w:tabs>
        <w:ind w:left="360" w:hanging="360"/>
      </w:pPr>
      <w:rPr>
        <w:rFonts w:ascii="Wingdings" w:hAnsi="Wingdings" w:cs="Wingdings" w:hint="default"/>
        <w:bCs w:val="0"/>
        <w:iCs w:val="0"/>
        <w:color w:val="65AC1E" w:themeColor="accent1"/>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3D23F30"/>
    <w:multiLevelType w:val="hybridMultilevel"/>
    <w:tmpl w:val="C35879C4"/>
    <w:lvl w:ilvl="0" w:tplc="039AA9A8">
      <w:start w:val="1"/>
      <w:numFmt w:val="bullet"/>
      <w:lvlText w:val=""/>
      <w:lvlJc w:val="left"/>
      <w:pPr>
        <w:tabs>
          <w:tab w:val="num" w:pos="-76"/>
        </w:tabs>
        <w:ind w:left="360" w:hanging="360"/>
      </w:pPr>
      <w:rPr>
        <w:rFonts w:ascii="Wingdings" w:hAnsi="Wingdings" w:cs="Wingdings" w:hint="default"/>
        <w:bCs w:val="0"/>
        <w:iCs w:val="0"/>
        <w:color w:val="F3950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FB50B60"/>
    <w:multiLevelType w:val="hybridMultilevel"/>
    <w:tmpl w:val="0AF6D77A"/>
    <w:lvl w:ilvl="0" w:tplc="91BEC720">
      <w:start w:val="1"/>
      <w:numFmt w:val="bullet"/>
      <w:lvlText w:val=""/>
      <w:lvlJc w:val="left"/>
      <w:pPr>
        <w:tabs>
          <w:tab w:val="num" w:pos="-76"/>
        </w:tabs>
        <w:ind w:left="360" w:hanging="360"/>
      </w:pPr>
      <w:rPr>
        <w:rFonts w:ascii="Wingdings" w:hAnsi="Wingdings" w:cs="Wingdings" w:hint="default"/>
        <w:bCs w:val="0"/>
        <w:iCs w:val="0"/>
        <w:color w:val="C50022"/>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A5846C3"/>
    <w:multiLevelType w:val="hybridMultilevel"/>
    <w:tmpl w:val="D74637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7221389">
    <w:abstractNumId w:val="4"/>
  </w:num>
  <w:num w:numId="2" w16cid:durableId="1113986086">
    <w:abstractNumId w:val="0"/>
    <w:lvlOverride w:ilvl="0">
      <w:startOverride w:val="1"/>
    </w:lvlOverride>
  </w:num>
  <w:num w:numId="3" w16cid:durableId="1985355980">
    <w:abstractNumId w:val="2"/>
  </w:num>
  <w:num w:numId="4" w16cid:durableId="2021740643">
    <w:abstractNumId w:val="0"/>
  </w:num>
  <w:num w:numId="5" w16cid:durableId="845485848">
    <w:abstractNumId w:val="1"/>
  </w:num>
  <w:num w:numId="6" w16cid:durableId="870536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0tDCwNDKxNLawNDJQ0lEKTi0uzszPAykwrgUArO34TiwAAAA="/>
  </w:docVars>
  <w:rsids>
    <w:rsidRoot w:val="00317257"/>
    <w:rsid w:val="000003CE"/>
    <w:rsid w:val="00003856"/>
    <w:rsid w:val="00003A73"/>
    <w:rsid w:val="0001623D"/>
    <w:rsid w:val="00020519"/>
    <w:rsid w:val="00021131"/>
    <w:rsid w:val="00030E18"/>
    <w:rsid w:val="00037B12"/>
    <w:rsid w:val="000410AA"/>
    <w:rsid w:val="0004243A"/>
    <w:rsid w:val="000500AA"/>
    <w:rsid w:val="000544D8"/>
    <w:rsid w:val="00055B9D"/>
    <w:rsid w:val="00060167"/>
    <w:rsid w:val="00060907"/>
    <w:rsid w:val="0006134F"/>
    <w:rsid w:val="0007173B"/>
    <w:rsid w:val="00074600"/>
    <w:rsid w:val="00087EE8"/>
    <w:rsid w:val="00094D3D"/>
    <w:rsid w:val="00095787"/>
    <w:rsid w:val="0009712D"/>
    <w:rsid w:val="0009714F"/>
    <w:rsid w:val="000B54D2"/>
    <w:rsid w:val="000B655C"/>
    <w:rsid w:val="000B6C4D"/>
    <w:rsid w:val="000B6C8C"/>
    <w:rsid w:val="000C0FF1"/>
    <w:rsid w:val="000C32A4"/>
    <w:rsid w:val="000C4FBF"/>
    <w:rsid w:val="000C5806"/>
    <w:rsid w:val="000D33E3"/>
    <w:rsid w:val="000D42FF"/>
    <w:rsid w:val="000D4720"/>
    <w:rsid w:val="000D6DF4"/>
    <w:rsid w:val="000E4B2F"/>
    <w:rsid w:val="000E55C7"/>
    <w:rsid w:val="000E5A43"/>
    <w:rsid w:val="000E75F1"/>
    <w:rsid w:val="000F0A6F"/>
    <w:rsid w:val="000F0D09"/>
    <w:rsid w:val="000F5243"/>
    <w:rsid w:val="0010199E"/>
    <w:rsid w:val="00104617"/>
    <w:rsid w:val="0011670C"/>
    <w:rsid w:val="00127EEB"/>
    <w:rsid w:val="0013151E"/>
    <w:rsid w:val="0013456F"/>
    <w:rsid w:val="001374C2"/>
    <w:rsid w:val="001403FE"/>
    <w:rsid w:val="001413EB"/>
    <w:rsid w:val="00141495"/>
    <w:rsid w:val="00144D92"/>
    <w:rsid w:val="0014590E"/>
    <w:rsid w:val="00151410"/>
    <w:rsid w:val="00152DE3"/>
    <w:rsid w:val="00153D29"/>
    <w:rsid w:val="00161377"/>
    <w:rsid w:val="00175154"/>
    <w:rsid w:val="00194499"/>
    <w:rsid w:val="00197504"/>
    <w:rsid w:val="001A34A8"/>
    <w:rsid w:val="001A356D"/>
    <w:rsid w:val="001B3F17"/>
    <w:rsid w:val="001D118F"/>
    <w:rsid w:val="001D6156"/>
    <w:rsid w:val="001E656E"/>
    <w:rsid w:val="001F144A"/>
    <w:rsid w:val="001F33EC"/>
    <w:rsid w:val="001F4592"/>
    <w:rsid w:val="001F50AF"/>
    <w:rsid w:val="001F6B67"/>
    <w:rsid w:val="002051FC"/>
    <w:rsid w:val="00206499"/>
    <w:rsid w:val="00210E7C"/>
    <w:rsid w:val="00213597"/>
    <w:rsid w:val="0021611F"/>
    <w:rsid w:val="002242B5"/>
    <w:rsid w:val="0022699A"/>
    <w:rsid w:val="00232036"/>
    <w:rsid w:val="0024026D"/>
    <w:rsid w:val="00240739"/>
    <w:rsid w:val="00243745"/>
    <w:rsid w:val="00243E5B"/>
    <w:rsid w:val="002502D5"/>
    <w:rsid w:val="002523F5"/>
    <w:rsid w:val="00261026"/>
    <w:rsid w:val="002619AC"/>
    <w:rsid w:val="0026325B"/>
    <w:rsid w:val="00266CF2"/>
    <w:rsid w:val="00270607"/>
    <w:rsid w:val="00271514"/>
    <w:rsid w:val="00271AF3"/>
    <w:rsid w:val="002736A7"/>
    <w:rsid w:val="0027772E"/>
    <w:rsid w:val="0027783B"/>
    <w:rsid w:val="002779A1"/>
    <w:rsid w:val="002822FC"/>
    <w:rsid w:val="00284BF6"/>
    <w:rsid w:val="00295820"/>
    <w:rsid w:val="002A0F11"/>
    <w:rsid w:val="002A1254"/>
    <w:rsid w:val="002A6FDE"/>
    <w:rsid w:val="002B60BC"/>
    <w:rsid w:val="002D5D44"/>
    <w:rsid w:val="002E29EC"/>
    <w:rsid w:val="002E4BB5"/>
    <w:rsid w:val="002E5CB6"/>
    <w:rsid w:val="002F240F"/>
    <w:rsid w:val="002F632C"/>
    <w:rsid w:val="002F6986"/>
    <w:rsid w:val="002F6CF2"/>
    <w:rsid w:val="00301A22"/>
    <w:rsid w:val="003048EF"/>
    <w:rsid w:val="00305C01"/>
    <w:rsid w:val="003168F0"/>
    <w:rsid w:val="00317257"/>
    <w:rsid w:val="00317AA3"/>
    <w:rsid w:val="00326B9C"/>
    <w:rsid w:val="00327D44"/>
    <w:rsid w:val="00331BC3"/>
    <w:rsid w:val="003355ED"/>
    <w:rsid w:val="0033BD4A"/>
    <w:rsid w:val="00341C21"/>
    <w:rsid w:val="00360254"/>
    <w:rsid w:val="00364ADF"/>
    <w:rsid w:val="00372A48"/>
    <w:rsid w:val="00387DB0"/>
    <w:rsid w:val="0039012D"/>
    <w:rsid w:val="00392A10"/>
    <w:rsid w:val="0039523A"/>
    <w:rsid w:val="00395517"/>
    <w:rsid w:val="003A1BF9"/>
    <w:rsid w:val="003C4352"/>
    <w:rsid w:val="003D1EB0"/>
    <w:rsid w:val="003D6190"/>
    <w:rsid w:val="003E5325"/>
    <w:rsid w:val="003E70FC"/>
    <w:rsid w:val="003F5CB5"/>
    <w:rsid w:val="004015A0"/>
    <w:rsid w:val="00401D40"/>
    <w:rsid w:val="004042D0"/>
    <w:rsid w:val="00404F54"/>
    <w:rsid w:val="0040536D"/>
    <w:rsid w:val="00421765"/>
    <w:rsid w:val="0042444A"/>
    <w:rsid w:val="0043054B"/>
    <w:rsid w:val="00431556"/>
    <w:rsid w:val="0044272B"/>
    <w:rsid w:val="0044355E"/>
    <w:rsid w:val="004436B8"/>
    <w:rsid w:val="0044522F"/>
    <w:rsid w:val="00460FE6"/>
    <w:rsid w:val="004653C7"/>
    <w:rsid w:val="00471F81"/>
    <w:rsid w:val="0047216F"/>
    <w:rsid w:val="00472D5E"/>
    <w:rsid w:val="004733B0"/>
    <w:rsid w:val="00482CF1"/>
    <w:rsid w:val="00485DC7"/>
    <w:rsid w:val="00486064"/>
    <w:rsid w:val="004A3492"/>
    <w:rsid w:val="004A5C76"/>
    <w:rsid w:val="004A756F"/>
    <w:rsid w:val="004B6B40"/>
    <w:rsid w:val="004B7642"/>
    <w:rsid w:val="004C535C"/>
    <w:rsid w:val="004D2237"/>
    <w:rsid w:val="004D77C9"/>
    <w:rsid w:val="004D79C0"/>
    <w:rsid w:val="004E461C"/>
    <w:rsid w:val="004E5BA4"/>
    <w:rsid w:val="004E6634"/>
    <w:rsid w:val="004F0E67"/>
    <w:rsid w:val="004F1084"/>
    <w:rsid w:val="004F1D70"/>
    <w:rsid w:val="00503196"/>
    <w:rsid w:val="0051563F"/>
    <w:rsid w:val="005172CF"/>
    <w:rsid w:val="00520404"/>
    <w:rsid w:val="005245BE"/>
    <w:rsid w:val="00526605"/>
    <w:rsid w:val="005412BA"/>
    <w:rsid w:val="00545A94"/>
    <w:rsid w:val="00547A84"/>
    <w:rsid w:val="00552E57"/>
    <w:rsid w:val="005537C3"/>
    <w:rsid w:val="00553A85"/>
    <w:rsid w:val="00553E0E"/>
    <w:rsid w:val="0055542E"/>
    <w:rsid w:val="00563637"/>
    <w:rsid w:val="00563B26"/>
    <w:rsid w:val="005646DD"/>
    <w:rsid w:val="00566BFB"/>
    <w:rsid w:val="00567735"/>
    <w:rsid w:val="005770B6"/>
    <w:rsid w:val="00586192"/>
    <w:rsid w:val="00593B97"/>
    <w:rsid w:val="00595A77"/>
    <w:rsid w:val="005A3354"/>
    <w:rsid w:val="005A5B24"/>
    <w:rsid w:val="005B79EA"/>
    <w:rsid w:val="005C0A27"/>
    <w:rsid w:val="005C285A"/>
    <w:rsid w:val="005E131F"/>
    <w:rsid w:val="005F06CD"/>
    <w:rsid w:val="005F3C66"/>
    <w:rsid w:val="00601046"/>
    <w:rsid w:val="00602441"/>
    <w:rsid w:val="006037E0"/>
    <w:rsid w:val="0060509E"/>
    <w:rsid w:val="006114A8"/>
    <w:rsid w:val="00616041"/>
    <w:rsid w:val="006240E2"/>
    <w:rsid w:val="00625780"/>
    <w:rsid w:val="006305B8"/>
    <w:rsid w:val="0063287E"/>
    <w:rsid w:val="0064438C"/>
    <w:rsid w:val="006762EC"/>
    <w:rsid w:val="006779DD"/>
    <w:rsid w:val="00681B07"/>
    <w:rsid w:val="00682800"/>
    <w:rsid w:val="0068496E"/>
    <w:rsid w:val="00686082"/>
    <w:rsid w:val="00686186"/>
    <w:rsid w:val="00691047"/>
    <w:rsid w:val="006A40C3"/>
    <w:rsid w:val="006A5FA7"/>
    <w:rsid w:val="006B0629"/>
    <w:rsid w:val="006B096F"/>
    <w:rsid w:val="006B3536"/>
    <w:rsid w:val="006C588B"/>
    <w:rsid w:val="006D2672"/>
    <w:rsid w:val="006D556B"/>
    <w:rsid w:val="006E0BF7"/>
    <w:rsid w:val="006E0DAE"/>
    <w:rsid w:val="006E2860"/>
    <w:rsid w:val="006F4F44"/>
    <w:rsid w:val="006F6F6B"/>
    <w:rsid w:val="0070573E"/>
    <w:rsid w:val="00711163"/>
    <w:rsid w:val="00716BA6"/>
    <w:rsid w:val="0072004C"/>
    <w:rsid w:val="007234EF"/>
    <w:rsid w:val="00745FA5"/>
    <w:rsid w:val="00750148"/>
    <w:rsid w:val="00750A82"/>
    <w:rsid w:val="00751892"/>
    <w:rsid w:val="007628E0"/>
    <w:rsid w:val="00764B76"/>
    <w:rsid w:val="007741B3"/>
    <w:rsid w:val="00774D67"/>
    <w:rsid w:val="00785F24"/>
    <w:rsid w:val="00786AD9"/>
    <w:rsid w:val="00791005"/>
    <w:rsid w:val="007956C3"/>
    <w:rsid w:val="007968C9"/>
    <w:rsid w:val="00796BD2"/>
    <w:rsid w:val="007A1A15"/>
    <w:rsid w:val="007A247C"/>
    <w:rsid w:val="007A62CD"/>
    <w:rsid w:val="007A7A82"/>
    <w:rsid w:val="007B7AD1"/>
    <w:rsid w:val="007C0335"/>
    <w:rsid w:val="007C1340"/>
    <w:rsid w:val="007C22F8"/>
    <w:rsid w:val="007C4DE2"/>
    <w:rsid w:val="007D010F"/>
    <w:rsid w:val="007D4359"/>
    <w:rsid w:val="007D4748"/>
    <w:rsid w:val="007E019B"/>
    <w:rsid w:val="007E63A5"/>
    <w:rsid w:val="007E7C9A"/>
    <w:rsid w:val="007F0DFC"/>
    <w:rsid w:val="007F4B17"/>
    <w:rsid w:val="007F4CD8"/>
    <w:rsid w:val="007F54FA"/>
    <w:rsid w:val="008061C8"/>
    <w:rsid w:val="00810DB8"/>
    <w:rsid w:val="00812DC4"/>
    <w:rsid w:val="0081355A"/>
    <w:rsid w:val="0082683B"/>
    <w:rsid w:val="00831762"/>
    <w:rsid w:val="008349B0"/>
    <w:rsid w:val="00844AB2"/>
    <w:rsid w:val="0084623B"/>
    <w:rsid w:val="00846CF3"/>
    <w:rsid w:val="00864319"/>
    <w:rsid w:val="008724DF"/>
    <w:rsid w:val="008731C0"/>
    <w:rsid w:val="00873B7B"/>
    <w:rsid w:val="00885174"/>
    <w:rsid w:val="008854A4"/>
    <w:rsid w:val="00887821"/>
    <w:rsid w:val="00894BA2"/>
    <w:rsid w:val="008A339D"/>
    <w:rsid w:val="008A5476"/>
    <w:rsid w:val="008B4FB3"/>
    <w:rsid w:val="008C0293"/>
    <w:rsid w:val="008C2DB8"/>
    <w:rsid w:val="008C78A0"/>
    <w:rsid w:val="008D24A9"/>
    <w:rsid w:val="008E0FBD"/>
    <w:rsid w:val="008F3216"/>
    <w:rsid w:val="009040B7"/>
    <w:rsid w:val="0090648C"/>
    <w:rsid w:val="009065D4"/>
    <w:rsid w:val="00921DEE"/>
    <w:rsid w:val="009241D5"/>
    <w:rsid w:val="00924875"/>
    <w:rsid w:val="009260CE"/>
    <w:rsid w:val="00930A93"/>
    <w:rsid w:val="00932C66"/>
    <w:rsid w:val="00932F00"/>
    <w:rsid w:val="00937C87"/>
    <w:rsid w:val="00937E38"/>
    <w:rsid w:val="00942C82"/>
    <w:rsid w:val="009438A1"/>
    <w:rsid w:val="0094429D"/>
    <w:rsid w:val="0094733F"/>
    <w:rsid w:val="009517F9"/>
    <w:rsid w:val="00963AA3"/>
    <w:rsid w:val="00973192"/>
    <w:rsid w:val="00976A16"/>
    <w:rsid w:val="00982F37"/>
    <w:rsid w:val="00983588"/>
    <w:rsid w:val="00991BBE"/>
    <w:rsid w:val="009926F2"/>
    <w:rsid w:val="00993505"/>
    <w:rsid w:val="00994125"/>
    <w:rsid w:val="00994716"/>
    <w:rsid w:val="00996BA9"/>
    <w:rsid w:val="0099759F"/>
    <w:rsid w:val="009A0392"/>
    <w:rsid w:val="009A311E"/>
    <w:rsid w:val="009A33D0"/>
    <w:rsid w:val="009B3840"/>
    <w:rsid w:val="009B7D4F"/>
    <w:rsid w:val="009C34EB"/>
    <w:rsid w:val="009C59AC"/>
    <w:rsid w:val="009C682D"/>
    <w:rsid w:val="009D1434"/>
    <w:rsid w:val="009E10B0"/>
    <w:rsid w:val="009E3811"/>
    <w:rsid w:val="009E69A1"/>
    <w:rsid w:val="009E737C"/>
    <w:rsid w:val="009F1A19"/>
    <w:rsid w:val="009F3E91"/>
    <w:rsid w:val="00A134C6"/>
    <w:rsid w:val="00A259A8"/>
    <w:rsid w:val="00A32B99"/>
    <w:rsid w:val="00A3474C"/>
    <w:rsid w:val="00A37C4B"/>
    <w:rsid w:val="00A41D08"/>
    <w:rsid w:val="00A627C3"/>
    <w:rsid w:val="00A63312"/>
    <w:rsid w:val="00A64171"/>
    <w:rsid w:val="00A766FF"/>
    <w:rsid w:val="00A77BAA"/>
    <w:rsid w:val="00A82094"/>
    <w:rsid w:val="00A84B6E"/>
    <w:rsid w:val="00AA4270"/>
    <w:rsid w:val="00AA79F4"/>
    <w:rsid w:val="00AB6659"/>
    <w:rsid w:val="00AC0148"/>
    <w:rsid w:val="00AD04CA"/>
    <w:rsid w:val="00AD1D93"/>
    <w:rsid w:val="00AD6D6F"/>
    <w:rsid w:val="00AE1AA8"/>
    <w:rsid w:val="00AE2087"/>
    <w:rsid w:val="00AE3532"/>
    <w:rsid w:val="00AE4846"/>
    <w:rsid w:val="00AF07DD"/>
    <w:rsid w:val="00AF3512"/>
    <w:rsid w:val="00AF4519"/>
    <w:rsid w:val="00B03642"/>
    <w:rsid w:val="00B07E31"/>
    <w:rsid w:val="00B10AC1"/>
    <w:rsid w:val="00B12732"/>
    <w:rsid w:val="00B1319B"/>
    <w:rsid w:val="00B13CF3"/>
    <w:rsid w:val="00B1660E"/>
    <w:rsid w:val="00B2370B"/>
    <w:rsid w:val="00B247CD"/>
    <w:rsid w:val="00B300E4"/>
    <w:rsid w:val="00B35193"/>
    <w:rsid w:val="00B36161"/>
    <w:rsid w:val="00B4032C"/>
    <w:rsid w:val="00B45DFA"/>
    <w:rsid w:val="00B508C7"/>
    <w:rsid w:val="00B527D4"/>
    <w:rsid w:val="00B5473C"/>
    <w:rsid w:val="00B70E6D"/>
    <w:rsid w:val="00B73430"/>
    <w:rsid w:val="00B7347C"/>
    <w:rsid w:val="00B73F1A"/>
    <w:rsid w:val="00B75E06"/>
    <w:rsid w:val="00B76AAA"/>
    <w:rsid w:val="00B863CE"/>
    <w:rsid w:val="00B874A3"/>
    <w:rsid w:val="00B905D8"/>
    <w:rsid w:val="00B93230"/>
    <w:rsid w:val="00BA7643"/>
    <w:rsid w:val="00BB07F0"/>
    <w:rsid w:val="00BC2E4C"/>
    <w:rsid w:val="00BD07EC"/>
    <w:rsid w:val="00BD169D"/>
    <w:rsid w:val="00BD17E3"/>
    <w:rsid w:val="00BD61E6"/>
    <w:rsid w:val="00BD7FA2"/>
    <w:rsid w:val="00BE2866"/>
    <w:rsid w:val="00BE6312"/>
    <w:rsid w:val="00BE6326"/>
    <w:rsid w:val="00BF0EEE"/>
    <w:rsid w:val="00BF5845"/>
    <w:rsid w:val="00BF7229"/>
    <w:rsid w:val="00BF76EE"/>
    <w:rsid w:val="00C05DEB"/>
    <w:rsid w:val="00C064B8"/>
    <w:rsid w:val="00C154E8"/>
    <w:rsid w:val="00C2226F"/>
    <w:rsid w:val="00C35050"/>
    <w:rsid w:val="00C358A5"/>
    <w:rsid w:val="00C373A4"/>
    <w:rsid w:val="00C37862"/>
    <w:rsid w:val="00C4448F"/>
    <w:rsid w:val="00C5157F"/>
    <w:rsid w:val="00C54F3C"/>
    <w:rsid w:val="00C552BB"/>
    <w:rsid w:val="00C56C78"/>
    <w:rsid w:val="00C56E79"/>
    <w:rsid w:val="00C574C3"/>
    <w:rsid w:val="00C66ACE"/>
    <w:rsid w:val="00C74E99"/>
    <w:rsid w:val="00C755A3"/>
    <w:rsid w:val="00C86E66"/>
    <w:rsid w:val="00C915A5"/>
    <w:rsid w:val="00C92891"/>
    <w:rsid w:val="00C936AB"/>
    <w:rsid w:val="00CA5CB7"/>
    <w:rsid w:val="00CB3CD3"/>
    <w:rsid w:val="00CB794E"/>
    <w:rsid w:val="00CE1946"/>
    <w:rsid w:val="00CE4B41"/>
    <w:rsid w:val="00CF2CC5"/>
    <w:rsid w:val="00CF4342"/>
    <w:rsid w:val="00CF5CB5"/>
    <w:rsid w:val="00CF64DF"/>
    <w:rsid w:val="00CF7AAE"/>
    <w:rsid w:val="00D00966"/>
    <w:rsid w:val="00D076C3"/>
    <w:rsid w:val="00D15506"/>
    <w:rsid w:val="00D23319"/>
    <w:rsid w:val="00D30E42"/>
    <w:rsid w:val="00D33E62"/>
    <w:rsid w:val="00D3427C"/>
    <w:rsid w:val="00D6043E"/>
    <w:rsid w:val="00D61888"/>
    <w:rsid w:val="00D649E1"/>
    <w:rsid w:val="00D66CE2"/>
    <w:rsid w:val="00D66F42"/>
    <w:rsid w:val="00D81654"/>
    <w:rsid w:val="00D866E3"/>
    <w:rsid w:val="00D86867"/>
    <w:rsid w:val="00D91982"/>
    <w:rsid w:val="00D91BB7"/>
    <w:rsid w:val="00D927FF"/>
    <w:rsid w:val="00D94D2B"/>
    <w:rsid w:val="00DA133A"/>
    <w:rsid w:val="00DA37A4"/>
    <w:rsid w:val="00DA3816"/>
    <w:rsid w:val="00DA6056"/>
    <w:rsid w:val="00DA727A"/>
    <w:rsid w:val="00DB0A52"/>
    <w:rsid w:val="00DB0EA4"/>
    <w:rsid w:val="00DB140B"/>
    <w:rsid w:val="00DB30A5"/>
    <w:rsid w:val="00DB43D2"/>
    <w:rsid w:val="00DC2460"/>
    <w:rsid w:val="00DD0E21"/>
    <w:rsid w:val="00DD4DF8"/>
    <w:rsid w:val="00DD7B9C"/>
    <w:rsid w:val="00DE0AA5"/>
    <w:rsid w:val="00DE380A"/>
    <w:rsid w:val="00DF080A"/>
    <w:rsid w:val="00DF2DCB"/>
    <w:rsid w:val="00DF5547"/>
    <w:rsid w:val="00E02421"/>
    <w:rsid w:val="00E059A9"/>
    <w:rsid w:val="00E06C36"/>
    <w:rsid w:val="00E120CE"/>
    <w:rsid w:val="00E122C7"/>
    <w:rsid w:val="00E27FC6"/>
    <w:rsid w:val="00E30EF7"/>
    <w:rsid w:val="00E3130F"/>
    <w:rsid w:val="00E33589"/>
    <w:rsid w:val="00E35D1B"/>
    <w:rsid w:val="00E42BFA"/>
    <w:rsid w:val="00E42C86"/>
    <w:rsid w:val="00E6178E"/>
    <w:rsid w:val="00E6432F"/>
    <w:rsid w:val="00E64554"/>
    <w:rsid w:val="00E653F2"/>
    <w:rsid w:val="00E66511"/>
    <w:rsid w:val="00E67B82"/>
    <w:rsid w:val="00E72039"/>
    <w:rsid w:val="00E9407E"/>
    <w:rsid w:val="00EA3FE6"/>
    <w:rsid w:val="00EC57A7"/>
    <w:rsid w:val="00ED56D5"/>
    <w:rsid w:val="00ED7DE2"/>
    <w:rsid w:val="00EE1D35"/>
    <w:rsid w:val="00EE5281"/>
    <w:rsid w:val="00EF1D91"/>
    <w:rsid w:val="00F05EF8"/>
    <w:rsid w:val="00F0624D"/>
    <w:rsid w:val="00F0774A"/>
    <w:rsid w:val="00F22226"/>
    <w:rsid w:val="00F34A79"/>
    <w:rsid w:val="00F4154F"/>
    <w:rsid w:val="00F5046A"/>
    <w:rsid w:val="00F507BE"/>
    <w:rsid w:val="00F50DD3"/>
    <w:rsid w:val="00F525D9"/>
    <w:rsid w:val="00F536DC"/>
    <w:rsid w:val="00F67655"/>
    <w:rsid w:val="00F769D4"/>
    <w:rsid w:val="00F83B77"/>
    <w:rsid w:val="00F936E2"/>
    <w:rsid w:val="00FA0FB2"/>
    <w:rsid w:val="00FA31F6"/>
    <w:rsid w:val="00FB27A9"/>
    <w:rsid w:val="00FB6656"/>
    <w:rsid w:val="00FC011C"/>
    <w:rsid w:val="00FC5468"/>
    <w:rsid w:val="00FC7D30"/>
    <w:rsid w:val="00FD5CA2"/>
    <w:rsid w:val="00FD694D"/>
    <w:rsid w:val="00FE09CB"/>
    <w:rsid w:val="00FF30AE"/>
    <w:rsid w:val="00FF63E8"/>
    <w:rsid w:val="00FF6BF5"/>
    <w:rsid w:val="01091408"/>
    <w:rsid w:val="01D74B81"/>
    <w:rsid w:val="04DB02E0"/>
    <w:rsid w:val="061FCAC0"/>
    <w:rsid w:val="066457B0"/>
    <w:rsid w:val="07F5AE92"/>
    <w:rsid w:val="0818DFA5"/>
    <w:rsid w:val="0D23233C"/>
    <w:rsid w:val="11D630F2"/>
    <w:rsid w:val="1504ABB0"/>
    <w:rsid w:val="15BCEC90"/>
    <w:rsid w:val="15EDD525"/>
    <w:rsid w:val="18E07F8E"/>
    <w:rsid w:val="1BD89DBB"/>
    <w:rsid w:val="1C221A27"/>
    <w:rsid w:val="1E547A9B"/>
    <w:rsid w:val="200ED7A4"/>
    <w:rsid w:val="20444EED"/>
    <w:rsid w:val="208B13CF"/>
    <w:rsid w:val="29157D41"/>
    <w:rsid w:val="2A6CD844"/>
    <w:rsid w:val="2B04044B"/>
    <w:rsid w:val="3016BD02"/>
    <w:rsid w:val="3B6D5D43"/>
    <w:rsid w:val="3FBFCDC0"/>
    <w:rsid w:val="418CC7F2"/>
    <w:rsid w:val="423A0EDC"/>
    <w:rsid w:val="42CBDBA5"/>
    <w:rsid w:val="459B826A"/>
    <w:rsid w:val="4921CFC9"/>
    <w:rsid w:val="4A669E3F"/>
    <w:rsid w:val="5388DA4F"/>
    <w:rsid w:val="5604E980"/>
    <w:rsid w:val="560639E2"/>
    <w:rsid w:val="599BFFC1"/>
    <w:rsid w:val="5D1F52F1"/>
    <w:rsid w:val="61C1C2F3"/>
    <w:rsid w:val="65B55257"/>
    <w:rsid w:val="676F3EF3"/>
    <w:rsid w:val="68DBADBB"/>
    <w:rsid w:val="68FD7317"/>
    <w:rsid w:val="6B6852C3"/>
    <w:rsid w:val="6C74479D"/>
    <w:rsid w:val="710D5447"/>
    <w:rsid w:val="7184D066"/>
    <w:rsid w:val="72D65BCA"/>
    <w:rsid w:val="74CA177A"/>
    <w:rsid w:val="75FDA24A"/>
    <w:rsid w:val="78C7CF97"/>
    <w:rsid w:val="78DC41CC"/>
    <w:rsid w:val="791F0EF9"/>
    <w:rsid w:val="79343FF6"/>
    <w:rsid w:val="794385E5"/>
    <w:rsid w:val="7C81708F"/>
    <w:rsid w:val="7CE374D3"/>
    <w:rsid w:val="7E535D89"/>
    <w:rsid w:val="7EF30D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13515A"/>
  <w15:docId w15:val="{993917EB-DA60-4460-8130-8CDB81F20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BD89DBB"/>
    <w:rPr>
      <w:lang w:val="en-GB"/>
    </w:rPr>
  </w:style>
  <w:style w:type="paragraph" w:styleId="Heading1">
    <w:name w:val="heading 1"/>
    <w:basedOn w:val="Normal"/>
    <w:next w:val="Normal"/>
    <w:link w:val="Heading1Char"/>
    <w:uiPriority w:val="9"/>
    <w:qFormat/>
    <w:rsid w:val="1BD89DBB"/>
    <w:pPr>
      <w:spacing w:after="240"/>
      <w:outlineLvl w:val="0"/>
    </w:pPr>
    <w:rPr>
      <w:b/>
      <w:bCs/>
      <w:color w:val="000000" w:themeColor="text1"/>
      <w:sz w:val="24"/>
      <w:szCs w:val="24"/>
    </w:rPr>
  </w:style>
  <w:style w:type="paragraph" w:styleId="Heading2">
    <w:name w:val="heading 2"/>
    <w:basedOn w:val="Heading1"/>
    <w:next w:val="Normal"/>
    <w:link w:val="Heading2Char"/>
    <w:uiPriority w:val="9"/>
    <w:qFormat/>
    <w:rsid w:val="000B6C4D"/>
    <w:pPr>
      <w:spacing w:after="120"/>
      <w:outlineLvl w:val="1"/>
    </w:pPr>
    <w:rPr>
      <w:sz w:val="20"/>
    </w:rPr>
  </w:style>
  <w:style w:type="paragraph" w:styleId="Heading3">
    <w:name w:val="heading 3"/>
    <w:basedOn w:val="Heading2"/>
    <w:next w:val="Normal"/>
    <w:link w:val="Heading3Char"/>
    <w:uiPriority w:val="9"/>
    <w:qFormat/>
    <w:rsid w:val="000B6C4D"/>
    <w:pPr>
      <w:outlineLvl w:val="2"/>
    </w:pPr>
    <w:rPr>
      <w:b w:val="0"/>
    </w:rPr>
  </w:style>
  <w:style w:type="paragraph" w:styleId="Heading4">
    <w:name w:val="heading 4"/>
    <w:basedOn w:val="Heading3"/>
    <w:next w:val="Normal"/>
    <w:link w:val="Heading4Char"/>
    <w:uiPriority w:val="9"/>
    <w:qFormat/>
    <w:rsid w:val="000B6C4D"/>
    <w:pPr>
      <w:outlineLvl w:val="3"/>
    </w:pPr>
    <w:rPr>
      <w:i/>
      <w:color w:val="aut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B6C4D"/>
    <w:rPr>
      <w:bCs/>
      <w:i/>
    </w:rPr>
  </w:style>
  <w:style w:type="character" w:customStyle="1" w:styleId="Heading3Char">
    <w:name w:val="Heading 3 Char"/>
    <w:basedOn w:val="DefaultParagraphFont"/>
    <w:link w:val="Heading3"/>
    <w:uiPriority w:val="9"/>
    <w:rsid w:val="000B6C4D"/>
    <w:rPr>
      <w:color w:val="000000" w:themeColor="text1"/>
    </w:rPr>
  </w:style>
  <w:style w:type="character" w:customStyle="1" w:styleId="Heading1Char">
    <w:name w:val="Heading 1 Char"/>
    <w:basedOn w:val="DefaultParagraphFont"/>
    <w:link w:val="Heading1"/>
    <w:uiPriority w:val="9"/>
    <w:rsid w:val="000B6C4D"/>
    <w:rPr>
      <w:b/>
      <w:color w:val="000000" w:themeColor="text1"/>
      <w:sz w:val="24"/>
    </w:rPr>
  </w:style>
  <w:style w:type="character" w:customStyle="1" w:styleId="Heading2Char">
    <w:name w:val="Heading 2 Char"/>
    <w:basedOn w:val="DefaultParagraphFont"/>
    <w:link w:val="Heading2"/>
    <w:uiPriority w:val="9"/>
    <w:rsid w:val="000B6C4D"/>
    <w:rPr>
      <w:b/>
      <w:color w:val="000000" w:themeColor="text1"/>
    </w:rPr>
  </w:style>
  <w:style w:type="paragraph" w:styleId="Header">
    <w:name w:val="header"/>
    <w:basedOn w:val="Normal"/>
    <w:link w:val="HeaderChar"/>
    <w:uiPriority w:val="99"/>
    <w:unhideWhenUsed/>
    <w:rsid w:val="1BD89DBB"/>
    <w:pPr>
      <w:tabs>
        <w:tab w:val="right" w:pos="10632"/>
      </w:tabs>
      <w:spacing w:line="280" w:lineRule="exact"/>
      <w:ind w:right="38"/>
    </w:pPr>
    <w:rPr>
      <w:rFonts w:eastAsia="Calibri" w:cs="Times New Roman"/>
    </w:rPr>
  </w:style>
  <w:style w:type="character" w:customStyle="1" w:styleId="HeaderChar">
    <w:name w:val="Header Char"/>
    <w:basedOn w:val="DefaultParagraphFont"/>
    <w:link w:val="Header"/>
    <w:uiPriority w:val="99"/>
    <w:rsid w:val="00B35193"/>
    <w:rPr>
      <w:rFonts w:eastAsia="Calibri" w:cs="Times New Roman"/>
    </w:rPr>
  </w:style>
  <w:style w:type="paragraph" w:styleId="Footer">
    <w:name w:val="footer"/>
    <w:basedOn w:val="Normal"/>
    <w:link w:val="FooterChar"/>
    <w:uiPriority w:val="99"/>
    <w:unhideWhenUsed/>
    <w:rsid w:val="1BD89DBB"/>
    <w:pPr>
      <w:tabs>
        <w:tab w:val="center" w:pos="4536"/>
        <w:tab w:val="right" w:pos="9072"/>
      </w:tabs>
      <w:ind w:right="284"/>
    </w:pPr>
    <w:rPr>
      <w:rFonts w:eastAsia="Calibri" w:cs="Times New Roman"/>
    </w:rPr>
  </w:style>
  <w:style w:type="character" w:customStyle="1" w:styleId="FooterChar">
    <w:name w:val="Footer Char"/>
    <w:basedOn w:val="DefaultParagraphFont"/>
    <w:link w:val="Footer"/>
    <w:uiPriority w:val="99"/>
    <w:rsid w:val="00B35193"/>
    <w:rPr>
      <w:rFonts w:eastAsia="Calibri" w:cs="Times New Roman"/>
      <w:szCs w:val="22"/>
    </w:rPr>
  </w:style>
  <w:style w:type="character" w:styleId="Hyperlink">
    <w:name w:val="Hyperlink"/>
    <w:uiPriority w:val="99"/>
    <w:unhideWhenUsed/>
    <w:rsid w:val="002A1254"/>
    <w:rPr>
      <w:color w:val="004A96"/>
      <w:u w:val="single"/>
    </w:rPr>
  </w:style>
  <w:style w:type="paragraph" w:customStyle="1" w:styleId="Titel1">
    <w:name w:val="Titel1"/>
    <w:basedOn w:val="Normal"/>
    <w:uiPriority w:val="1"/>
    <w:rsid w:val="1BD89DBB"/>
    <w:pPr>
      <w:spacing w:before="1740" w:line="280" w:lineRule="exact"/>
      <w:ind w:right="3124"/>
    </w:pPr>
    <w:rPr>
      <w:rFonts w:eastAsia="Calibri" w:cs="Times New Roman"/>
      <w:sz w:val="72"/>
      <w:szCs w:val="72"/>
    </w:rPr>
  </w:style>
  <w:style w:type="paragraph" w:customStyle="1" w:styleId="Dachzeile">
    <w:name w:val="Dachzeile"/>
    <w:basedOn w:val="Heading1"/>
    <w:rsid w:val="00B35193"/>
    <w:pPr>
      <w:spacing w:after="0" w:line="360" w:lineRule="auto"/>
      <w:ind w:right="3124"/>
    </w:pPr>
    <w:rPr>
      <w:rFonts w:eastAsia="Calibri" w:cs="Times New Roman"/>
      <w:color w:val="auto"/>
      <w:u w:val="single"/>
    </w:rPr>
  </w:style>
  <w:style w:type="paragraph" w:customStyle="1" w:styleId="Bullets">
    <w:name w:val="Bullets"/>
    <w:basedOn w:val="FormatStandard"/>
    <w:rsid w:val="00364ADF"/>
    <w:pPr>
      <w:numPr>
        <w:numId w:val="4"/>
      </w:numPr>
    </w:pPr>
    <w:rPr>
      <w:b/>
    </w:rPr>
  </w:style>
  <w:style w:type="paragraph" w:customStyle="1" w:styleId="Sender">
    <w:name w:val="Sender"/>
    <w:basedOn w:val="Normal"/>
    <w:uiPriority w:val="1"/>
    <w:rsid w:val="1BD89DBB"/>
    <w:pPr>
      <w:tabs>
        <w:tab w:val="left" w:pos="983"/>
      </w:tabs>
      <w:spacing w:line="240" w:lineRule="exact"/>
      <w:ind w:left="180" w:right="-108"/>
    </w:pPr>
    <w:rPr>
      <w:rFonts w:eastAsia="Calibri" w:cs="Times New Roman"/>
      <w:sz w:val="18"/>
      <w:szCs w:val="18"/>
    </w:rPr>
  </w:style>
  <w:style w:type="paragraph" w:customStyle="1" w:styleId="Abstandzumtitle">
    <w:name w:val="Abstand zum title"/>
    <w:basedOn w:val="Normal"/>
    <w:uiPriority w:val="1"/>
    <w:rsid w:val="1BD89DBB"/>
    <w:pPr>
      <w:spacing w:before="560" w:line="280" w:lineRule="exact"/>
      <w:ind w:right="284"/>
    </w:pPr>
    <w:rPr>
      <w:rFonts w:eastAsia="Calibri" w:cs="Times New Roman"/>
    </w:rPr>
  </w:style>
  <w:style w:type="paragraph" w:customStyle="1" w:styleId="Untertitel1">
    <w:name w:val="Untertitel1"/>
    <w:basedOn w:val="Heading2"/>
    <w:rsid w:val="00B35193"/>
    <w:pPr>
      <w:spacing w:after="360" w:line="340" w:lineRule="exact"/>
      <w:ind w:right="3124"/>
    </w:pPr>
    <w:rPr>
      <w:rFonts w:eastAsia="Calibri" w:cs="Times New Roman"/>
      <w:color w:val="auto"/>
      <w:sz w:val="28"/>
      <w:szCs w:val="28"/>
    </w:rPr>
  </w:style>
  <w:style w:type="paragraph" w:customStyle="1" w:styleId="Zwischenberschrift">
    <w:name w:val="Zwischenüberschrift"/>
    <w:basedOn w:val="Heading3"/>
    <w:rsid w:val="00B35193"/>
    <w:pPr>
      <w:spacing w:after="200" w:line="360" w:lineRule="auto"/>
      <w:ind w:right="3124"/>
    </w:pPr>
    <w:rPr>
      <w:rFonts w:eastAsia="Calibri" w:cs="Times New Roman"/>
      <w:b/>
      <w:color w:val="auto"/>
      <w:sz w:val="24"/>
    </w:rPr>
  </w:style>
  <w:style w:type="paragraph" w:customStyle="1" w:styleId="FormatStandard">
    <w:name w:val="Format Standard"/>
    <w:basedOn w:val="Normal"/>
    <w:uiPriority w:val="1"/>
    <w:rsid w:val="1BD89DBB"/>
    <w:pPr>
      <w:spacing w:after="200" w:line="360" w:lineRule="auto"/>
      <w:ind w:right="3124"/>
    </w:pPr>
    <w:rPr>
      <w:rFonts w:eastAsia="Calibri" w:cs="Times New Roman"/>
      <w:sz w:val="24"/>
      <w:szCs w:val="24"/>
    </w:rPr>
  </w:style>
  <w:style w:type="paragraph" w:customStyle="1" w:styleId="Boilerplateberschrift">
    <w:name w:val="Boilerplate Überschrift"/>
    <w:basedOn w:val="Normal"/>
    <w:uiPriority w:val="1"/>
    <w:rsid w:val="1BD89DBB"/>
    <w:pPr>
      <w:spacing w:after="200" w:line="360" w:lineRule="auto"/>
      <w:ind w:right="3124"/>
    </w:pPr>
    <w:rPr>
      <w:rFonts w:eastAsia="Calibri" w:cs="Times New Roman"/>
      <w:b/>
      <w:bCs/>
    </w:rPr>
  </w:style>
  <w:style w:type="paragraph" w:customStyle="1" w:styleId="BoilerplateText">
    <w:name w:val="Boilerplate Text"/>
    <w:basedOn w:val="Normal"/>
    <w:uiPriority w:val="1"/>
    <w:rsid w:val="1BD89DBB"/>
    <w:pPr>
      <w:spacing w:after="200" w:line="360" w:lineRule="auto"/>
      <w:ind w:right="3124"/>
    </w:pPr>
    <w:rPr>
      <w:rFonts w:eastAsia="Calibri" w:cs="Times New Roman"/>
    </w:rPr>
  </w:style>
  <w:style w:type="paragraph" w:styleId="BalloonText">
    <w:name w:val="Balloon Text"/>
    <w:basedOn w:val="Normal"/>
    <w:link w:val="BalloonTextChar"/>
    <w:uiPriority w:val="99"/>
    <w:semiHidden/>
    <w:unhideWhenUsed/>
    <w:rsid w:val="1BD89DBB"/>
    <w:rPr>
      <w:rFonts w:ascii="Tahoma" w:hAnsi="Tahoma" w:cs="Tahoma"/>
      <w:sz w:val="16"/>
      <w:szCs w:val="16"/>
    </w:rPr>
  </w:style>
  <w:style w:type="character" w:customStyle="1" w:styleId="BalloonTextChar">
    <w:name w:val="Balloon Text Char"/>
    <w:basedOn w:val="DefaultParagraphFont"/>
    <w:link w:val="BalloonText"/>
    <w:uiPriority w:val="99"/>
    <w:semiHidden/>
    <w:rsid w:val="00B35193"/>
    <w:rPr>
      <w:rFonts w:ascii="Tahoma" w:hAnsi="Tahoma" w:cs="Tahoma"/>
      <w:sz w:val="16"/>
      <w:szCs w:val="16"/>
    </w:rPr>
  </w:style>
  <w:style w:type="character" w:customStyle="1" w:styleId="NichtaufgelsteErwhnung1">
    <w:name w:val="Nicht aufgelöste Erwähnung1"/>
    <w:basedOn w:val="DefaultParagraphFont"/>
    <w:uiPriority w:val="99"/>
    <w:semiHidden/>
    <w:unhideWhenUsed/>
    <w:rsid w:val="00EF1D91"/>
    <w:rPr>
      <w:color w:val="808080"/>
      <w:shd w:val="clear" w:color="auto" w:fill="E6E6E6"/>
    </w:rPr>
  </w:style>
  <w:style w:type="table" w:styleId="TableGrid">
    <w:name w:val="Table Grid"/>
    <w:basedOn w:val="TableNormal"/>
    <w:uiPriority w:val="59"/>
    <w:rsid w:val="00226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4B6E"/>
    <w:rPr>
      <w:sz w:val="16"/>
      <w:szCs w:val="16"/>
    </w:rPr>
  </w:style>
  <w:style w:type="paragraph" w:styleId="CommentText">
    <w:name w:val="annotation text"/>
    <w:basedOn w:val="Normal"/>
    <w:link w:val="CommentTextChar"/>
    <w:uiPriority w:val="99"/>
    <w:unhideWhenUsed/>
    <w:rsid w:val="1BD89DBB"/>
  </w:style>
  <w:style w:type="character" w:customStyle="1" w:styleId="CommentTextChar">
    <w:name w:val="Comment Text Char"/>
    <w:basedOn w:val="DefaultParagraphFont"/>
    <w:link w:val="CommentText"/>
    <w:uiPriority w:val="99"/>
    <w:rsid w:val="00A84B6E"/>
  </w:style>
  <w:style w:type="paragraph" w:styleId="CommentSubject">
    <w:name w:val="annotation subject"/>
    <w:basedOn w:val="CommentText"/>
    <w:next w:val="CommentText"/>
    <w:link w:val="CommentSubjectChar"/>
    <w:uiPriority w:val="99"/>
    <w:semiHidden/>
    <w:unhideWhenUsed/>
    <w:rsid w:val="00A84B6E"/>
    <w:rPr>
      <w:b/>
      <w:bCs/>
    </w:rPr>
  </w:style>
  <w:style w:type="character" w:customStyle="1" w:styleId="CommentSubjectChar">
    <w:name w:val="Comment Subject Char"/>
    <w:basedOn w:val="CommentTextChar"/>
    <w:link w:val="CommentSubject"/>
    <w:uiPriority w:val="99"/>
    <w:semiHidden/>
    <w:rsid w:val="00A84B6E"/>
    <w:rPr>
      <w:b/>
      <w:bCs/>
    </w:rPr>
  </w:style>
  <w:style w:type="table" w:customStyle="1" w:styleId="Tabellenraster1">
    <w:name w:val="Tabellenraster1"/>
    <w:basedOn w:val="TableNormal"/>
    <w:uiPriority w:val="59"/>
    <w:rsid w:val="006F4F44"/>
    <w:rPr>
      <w:rFonts w:eastAsia="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00966"/>
    <w:rPr>
      <w:color w:val="808080"/>
      <w:shd w:val="clear" w:color="auto" w:fill="E6E6E6"/>
    </w:rPr>
  </w:style>
  <w:style w:type="paragraph" w:customStyle="1" w:styleId="Default">
    <w:name w:val="Default"/>
    <w:rsid w:val="00E64554"/>
    <w:pPr>
      <w:autoSpaceDE w:val="0"/>
      <w:autoSpaceDN w:val="0"/>
      <w:adjustRightInd w:val="0"/>
    </w:pPr>
    <w:rPr>
      <w:rFonts w:cs="Arial"/>
      <w:color w:val="000000"/>
      <w:sz w:val="24"/>
      <w:szCs w:val="24"/>
    </w:rPr>
  </w:style>
  <w:style w:type="paragraph" w:styleId="PlainText">
    <w:name w:val="Plain Text"/>
    <w:basedOn w:val="Normal"/>
    <w:link w:val="PlainTextChar"/>
    <w:uiPriority w:val="99"/>
    <w:unhideWhenUsed/>
    <w:rsid w:val="1BD89DBB"/>
    <w:rPr>
      <w:rFonts w:ascii="Calibri" w:hAnsi="Calibri"/>
      <w:sz w:val="22"/>
      <w:szCs w:val="22"/>
    </w:rPr>
  </w:style>
  <w:style w:type="character" w:customStyle="1" w:styleId="PlainTextChar">
    <w:name w:val="Plain Text Char"/>
    <w:basedOn w:val="DefaultParagraphFont"/>
    <w:link w:val="PlainText"/>
    <w:uiPriority w:val="99"/>
    <w:rsid w:val="00E64554"/>
    <w:rPr>
      <w:rFonts w:ascii="Calibri" w:hAnsi="Calibri"/>
      <w:sz w:val="22"/>
      <w:szCs w:val="21"/>
      <w:lang w:val="en-GB"/>
    </w:rPr>
  </w:style>
  <w:style w:type="character" w:customStyle="1" w:styleId="normaltextrun">
    <w:name w:val="normaltextrun"/>
    <w:basedOn w:val="DefaultParagraphFont"/>
    <w:rsid w:val="007741B3"/>
  </w:style>
  <w:style w:type="character" w:customStyle="1" w:styleId="eop">
    <w:name w:val="eop"/>
    <w:basedOn w:val="DefaultParagraphFont"/>
    <w:rsid w:val="007741B3"/>
  </w:style>
  <w:style w:type="paragraph" w:styleId="Revision">
    <w:name w:val="Revision"/>
    <w:hidden/>
    <w:uiPriority w:val="99"/>
    <w:semiHidden/>
    <w:rsid w:val="00395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basf.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basf.com"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ASF">
  <a:themeElements>
    <a:clrScheme name="BASF_lightgreen">
      <a:dk1>
        <a:srgbClr val="000000"/>
      </a:dk1>
      <a:lt1>
        <a:srgbClr val="FFFFFF"/>
      </a:lt1>
      <a:dk2>
        <a:srgbClr val="3B8809"/>
      </a:dk2>
      <a:lt2>
        <a:srgbClr val="FFFFFF"/>
      </a:lt2>
      <a:accent1>
        <a:srgbClr val="65AC1E"/>
      </a:accent1>
      <a:accent2>
        <a:srgbClr val="7EB74A"/>
      </a:accent2>
      <a:accent3>
        <a:srgbClr val="95C664"/>
      </a:accent3>
      <a:accent4>
        <a:srgbClr val="BADA9A"/>
      </a:accent4>
      <a:accent5>
        <a:srgbClr val="E9F3DE"/>
      </a:accent5>
      <a:accent6>
        <a:srgbClr val="808080"/>
      </a:accent6>
      <a:hlink>
        <a:srgbClr val="F39500"/>
      </a:hlink>
      <a:folHlink>
        <a:srgbClr val="FACF8C"/>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hoto xmlns="ba6c1b53-23dd-4e60-899e-25a5748f1f6a">
      <Url xsi:nil="true"/>
      <Description xsi:nil="true"/>
    </Photo>
    <Picture xmlns="ba6c1b53-23dd-4e60-899e-25a5748f1f6a">
      <Url xsi:nil="true"/>
      <Description xsi:nil="true"/>
    </Picture>
    <Image xmlns="ba6c1b53-23dd-4e60-899e-25a5748f1f6a">
      <Url xsi:nil="true"/>
      <Description xsi:nil="true"/>
    </Image>
    <_Flow_SignoffStatus xmlns="ba6c1b53-23dd-4e60-899e-25a5748f1f6a" xsi:nil="true"/>
    <TaxCatchAll xmlns="7b3ef04f-748c-46e3-a85e-fbab415801f5" xsi:nil="true"/>
    <lcf76f155ced4ddcb4097134ff3c332f xmlns="ba6c1b53-23dd-4e60-899e-25a5748f1f6a">
      <Terms xmlns="http://schemas.microsoft.com/office/infopath/2007/PartnerControls"/>
    </lcf76f155ced4ddcb4097134ff3c332f>
    <SharedWithUsers xmlns="7b3ef04f-748c-46e3-a85e-fbab415801f5">
      <UserInfo>
        <DisplayName>Jo Learmonth</DisplayName>
        <AccountId>3354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E66FDEA6588C439533D1985D217C61" ma:contentTypeVersion="23" ma:contentTypeDescription="Create a new document." ma:contentTypeScope="" ma:versionID="0324c652387cb79025873b3bed312a0a">
  <xsd:schema xmlns:xsd="http://www.w3.org/2001/XMLSchema" xmlns:xs="http://www.w3.org/2001/XMLSchema" xmlns:p="http://schemas.microsoft.com/office/2006/metadata/properties" xmlns:ns2="ba6c1b53-23dd-4e60-899e-25a5748f1f6a" xmlns:ns3="7b3ef04f-748c-46e3-a85e-fbab415801f5" targetNamespace="http://schemas.microsoft.com/office/2006/metadata/properties" ma:root="true" ma:fieldsID="9bcd20aaec1aa37bd5658b9c4711e5de" ns2:_="" ns3:_="">
    <xsd:import namespace="ba6c1b53-23dd-4e60-899e-25a5748f1f6a"/>
    <xsd:import namespace="7b3ef04f-748c-46e3-a85e-fbab415801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Photo" minOccurs="0"/>
                <xsd:element ref="ns2:Picture" minOccurs="0"/>
                <xsd:element ref="ns2:Image"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c1b53-23dd-4e60-899e-25a5748f1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hoto" ma:index="20" nillable="true" ma:displayName="Photo" ma:format="Image" ma:internalName="Photo">
      <xsd:complexType>
        <xsd:complexContent>
          <xsd:extension base="dms:URL">
            <xsd:sequence>
              <xsd:element name="Url" type="dms:ValidUrl" minOccurs="0" nillable="true"/>
              <xsd:element name="Description" type="xsd:string" nillable="true"/>
            </xsd:sequence>
          </xsd:extension>
        </xsd:complexContent>
      </xsd:complexType>
    </xsd:element>
    <xsd:element name="Picture" ma:index="21"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2" nillable="true" ma:displayName="Image" ma:format="Hyperlink"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e73b6de-a4f7-4616-ae85-70b198381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ef04f-748c-46e3-a85e-fbab41580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57936a3-0942-42df-aa9e-7db7f9214114}" ma:internalName="TaxCatchAll" ma:showField="CatchAllData" ma:web="7b3ef04f-748c-46e3-a85e-fbab41580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2B014-87C0-4A62-A14B-AE5AA694A36F}">
  <ds:schemaRefs>
    <ds:schemaRef ds:uri="http://schemas.microsoft.com/office/2006/metadata/properties"/>
    <ds:schemaRef ds:uri="http://schemas.microsoft.com/office/infopath/2007/PartnerControls"/>
    <ds:schemaRef ds:uri="ba6c1b53-23dd-4e60-899e-25a5748f1f6a"/>
    <ds:schemaRef ds:uri="7b3ef04f-748c-46e3-a85e-fbab415801f5"/>
  </ds:schemaRefs>
</ds:datastoreItem>
</file>

<file path=customXml/itemProps2.xml><?xml version="1.0" encoding="utf-8"?>
<ds:datastoreItem xmlns:ds="http://schemas.openxmlformats.org/officeDocument/2006/customXml" ds:itemID="{BAC6D87D-DCE9-4F40-B5B3-4049AABC4043}">
  <ds:schemaRefs>
    <ds:schemaRef ds:uri="http://schemas.microsoft.com/sharepoint/v3/contenttype/forms"/>
  </ds:schemaRefs>
</ds:datastoreItem>
</file>

<file path=customXml/itemProps3.xml><?xml version="1.0" encoding="utf-8"?>
<ds:datastoreItem xmlns:ds="http://schemas.openxmlformats.org/officeDocument/2006/customXml" ds:itemID="{C4BF2C7D-9448-4031-B58F-73344BAAC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c1b53-23dd-4e60-899e-25a5748f1f6a"/>
    <ds:schemaRef ds:uri="7b3ef04f-748c-46e3-a85e-fbab41580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989</Words>
  <Characters>5839</Characters>
  <Application>Microsoft Office Word</Application>
  <DocSecurity>0</DocSecurity>
  <Lines>114</Lines>
  <Paragraphs>44</Paragraphs>
  <ScaleCrop>false</ScaleCrop>
  <Company>BASF</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Kunze</dc:creator>
  <cp:keywords/>
  <cp:lastModifiedBy>Rebecca Dawes</cp:lastModifiedBy>
  <cp:revision>7</cp:revision>
  <cp:lastPrinted>2017-08-25T13:00:00Z</cp:lastPrinted>
  <dcterms:created xsi:type="dcterms:W3CDTF">2026-06-23T08:53:00Z</dcterms:created>
  <dcterms:modified xsi:type="dcterms:W3CDTF">2026-06-23T08:57:00Z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_to_AIP">
    <vt:i4>0</vt:i4>
  </property>
  <property fmtid="{D5CDD505-2E9C-101B-9397-08002B2CF9AE}" pid="3" name="ContentTypeId">
    <vt:lpwstr>0x010100C3E66FDEA6588C439533D1985D217C61</vt:lpwstr>
  </property>
  <property fmtid="{D5CDD505-2E9C-101B-9397-08002B2CF9AE}" pid="4" name="GrammarlyDocumentId">
    <vt:lpwstr>a6ba13f19f1b39a01911a2c3c0bf597a454edc8e6f4dea0c6f855cfa3bb03171</vt:lpwstr>
  </property>
  <property fmtid="{D5CDD505-2E9C-101B-9397-08002B2CF9AE}" pid="5" name="MediaServiceImageTags">
    <vt:lpwstr/>
  </property>
</Properties>
</file>