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49223" w14:textId="77777777" w:rsidR="00153D09" w:rsidRDefault="00153D09" w:rsidP="674AE0B7">
      <w:pPr>
        <w:spacing w:line="257" w:lineRule="auto"/>
        <w:rPr>
          <w:rFonts w:ascii="Aptos" w:eastAsia="Aptos" w:hAnsi="Aptos" w:cs="Aptos"/>
          <w:b/>
          <w:bCs/>
          <w:sz w:val="32"/>
          <w:szCs w:val="32"/>
        </w:rPr>
      </w:pPr>
    </w:p>
    <w:p w14:paraId="458BCDFA" w14:textId="77777777" w:rsidR="002C4D4B" w:rsidRDefault="002C4D4B" w:rsidP="674AE0B7">
      <w:pPr>
        <w:spacing w:line="257" w:lineRule="auto"/>
        <w:rPr>
          <w:rFonts w:ascii="Aptos" w:eastAsia="Aptos" w:hAnsi="Aptos" w:cs="Aptos"/>
          <w:b/>
          <w:bCs/>
          <w:sz w:val="32"/>
          <w:szCs w:val="32"/>
        </w:rPr>
      </w:pPr>
      <w:r w:rsidRPr="002C4D4B">
        <w:rPr>
          <w:rFonts w:ascii="Aptos" w:eastAsia="Aptos" w:hAnsi="Aptos" w:cs="Aptos"/>
          <w:b/>
          <w:bCs/>
          <w:sz w:val="32"/>
          <w:szCs w:val="32"/>
        </w:rPr>
        <w:t>Black-grass economics: every percent of control counts</w:t>
      </w:r>
    </w:p>
    <w:p w14:paraId="01BBA50A" w14:textId="2FA7704C" w:rsidR="002A0AE1" w:rsidRDefault="6F9DBFB6" w:rsidP="674AE0B7">
      <w:pPr>
        <w:spacing w:line="257" w:lineRule="auto"/>
      </w:pPr>
      <w:r w:rsidRPr="674AE0B7">
        <w:rPr>
          <w:rFonts w:ascii="Aptos" w:eastAsia="Aptos" w:hAnsi="Aptos" w:cs="Aptos"/>
          <w:b/>
          <w:bCs/>
          <w:sz w:val="22"/>
          <w:szCs w:val="22"/>
        </w:rPr>
        <w:t xml:space="preserve">With every percent of yield and every pound of gross margin counting, ADAS weed expert, John Cussans, advises growers with black-grass and dry conditions, to delay cultivations. </w:t>
      </w:r>
    </w:p>
    <w:p w14:paraId="3E57675F" w14:textId="173CDD6D" w:rsidR="002A0AE1" w:rsidRDefault="6F9DBFB6" w:rsidP="674AE0B7">
      <w:pPr>
        <w:spacing w:line="257" w:lineRule="auto"/>
      </w:pPr>
      <w:r w:rsidRPr="6566E745">
        <w:rPr>
          <w:rFonts w:ascii="Aptos" w:eastAsia="Aptos" w:hAnsi="Aptos" w:cs="Aptos"/>
          <w:sz w:val="22"/>
          <w:szCs w:val="22"/>
        </w:rPr>
        <w:t>John recently joined</w:t>
      </w:r>
      <w:r w:rsidR="004724C1" w:rsidRPr="6566E745">
        <w:rPr>
          <w:rFonts w:ascii="Aptos" w:eastAsia="Aptos" w:hAnsi="Aptos" w:cs="Aptos"/>
          <w:sz w:val="22"/>
          <w:szCs w:val="22"/>
        </w:rPr>
        <w:t xml:space="preserve"> a</w:t>
      </w:r>
      <w:r w:rsidR="008D4FC4" w:rsidRPr="6566E745">
        <w:rPr>
          <w:rFonts w:ascii="Aptos" w:eastAsia="Aptos" w:hAnsi="Aptos" w:cs="Aptos"/>
          <w:sz w:val="22"/>
          <w:szCs w:val="22"/>
        </w:rPr>
        <w:t xml:space="preserve"> BASF</w:t>
      </w:r>
      <w:r w:rsidR="004724C1" w:rsidRPr="6566E745">
        <w:rPr>
          <w:rFonts w:ascii="Aptos" w:eastAsia="Aptos" w:hAnsi="Aptos" w:cs="Aptos"/>
          <w:sz w:val="22"/>
          <w:szCs w:val="22"/>
        </w:rPr>
        <w:t xml:space="preserve"> roundtable with</w:t>
      </w:r>
      <w:r w:rsidRPr="6566E745">
        <w:rPr>
          <w:rFonts w:ascii="Aptos" w:eastAsia="Aptos" w:hAnsi="Aptos" w:cs="Aptos"/>
          <w:sz w:val="22"/>
          <w:szCs w:val="22"/>
        </w:rPr>
        <w:t xml:space="preserve"> Andersons’ senior analyst, James Webster-Rusk, BASF business development manager, Stuart Kevis and Lincolnshire grower, Pat Thornton to discuss the true cost of black-grass and how to optimise control. </w:t>
      </w:r>
    </w:p>
    <w:p w14:paraId="2B913609" w14:textId="698693F5" w:rsidR="002A0AE1" w:rsidRDefault="6F9DBFB6" w:rsidP="674AE0B7">
      <w:pPr>
        <w:spacing w:line="257" w:lineRule="auto"/>
      </w:pPr>
      <w:r w:rsidRPr="6566E745">
        <w:rPr>
          <w:rFonts w:ascii="Aptos" w:eastAsia="Aptos" w:hAnsi="Aptos" w:cs="Aptos"/>
          <w:sz w:val="22"/>
          <w:szCs w:val="22"/>
        </w:rPr>
        <w:t>“In drier conditions the potential to lose black-grass seeds from the soil surface through predation and natural losses far outweighs the value of cultivation to promote germination</w:t>
      </w:r>
      <w:r w:rsidR="3EC26926" w:rsidRPr="6566E745">
        <w:rPr>
          <w:rFonts w:ascii="Aptos" w:eastAsia="Aptos" w:hAnsi="Aptos" w:cs="Aptos"/>
          <w:sz w:val="22"/>
          <w:szCs w:val="22"/>
        </w:rPr>
        <w:t>.</w:t>
      </w:r>
      <w:r w:rsidRPr="6566E745">
        <w:rPr>
          <w:rFonts w:ascii="Aptos" w:eastAsia="Aptos" w:hAnsi="Aptos" w:cs="Aptos"/>
          <w:sz w:val="22"/>
          <w:szCs w:val="22"/>
        </w:rPr>
        <w:t xml:space="preserve">  </w:t>
      </w:r>
    </w:p>
    <w:p w14:paraId="763B2E57" w14:textId="6E3DAD83" w:rsidR="002A0AE1" w:rsidRDefault="6F9DBFB6" w:rsidP="6566E745">
      <w:pPr>
        <w:spacing w:line="257" w:lineRule="auto"/>
      </w:pPr>
      <w:r w:rsidRPr="6566E745">
        <w:rPr>
          <w:rFonts w:ascii="Aptos" w:eastAsia="Aptos" w:hAnsi="Aptos" w:cs="Aptos"/>
          <w:sz w:val="22"/>
          <w:szCs w:val="22"/>
        </w:rPr>
        <w:t xml:space="preserve">“Despite the challenging reality of farming today – the financial pressure, the extreme weather, the geopolitical landscape - the fundamentals of weed management haven’t changed,” says John. </w:t>
      </w:r>
    </w:p>
    <w:p w14:paraId="762673F2" w14:textId="6CD8C0AC" w:rsidR="002A0AE1" w:rsidRDefault="2A7EC2C1" w:rsidP="674AE0B7">
      <w:pPr>
        <w:spacing w:line="257" w:lineRule="auto"/>
      </w:pPr>
      <w:r w:rsidRPr="6062360A">
        <w:rPr>
          <w:rFonts w:ascii="Aptos" w:eastAsia="Aptos" w:hAnsi="Aptos" w:cs="Aptos"/>
          <w:sz w:val="22"/>
          <w:szCs w:val="22"/>
        </w:rPr>
        <w:t xml:space="preserve">It’s an important point for Stuart who emphasised applying residuals like </w:t>
      </w:r>
      <w:proofErr w:type="spellStart"/>
      <w:r w:rsidRPr="6062360A">
        <w:rPr>
          <w:rFonts w:ascii="Aptos" w:eastAsia="Aptos" w:hAnsi="Aptos" w:cs="Aptos"/>
          <w:sz w:val="22"/>
          <w:szCs w:val="22"/>
        </w:rPr>
        <w:t>Luximo</w:t>
      </w:r>
      <w:proofErr w:type="spellEnd"/>
      <w:r w:rsidR="38F7AB12" w:rsidRPr="6062360A">
        <w:rPr>
          <w:rFonts w:ascii="Aptos" w:eastAsia="Aptos" w:hAnsi="Aptos" w:cs="Aptos"/>
          <w:sz w:val="22"/>
          <w:szCs w:val="22"/>
        </w:rPr>
        <w:t>®</w:t>
      </w:r>
      <w:r w:rsidRPr="6062360A">
        <w:rPr>
          <w:rFonts w:ascii="Aptos" w:eastAsia="Aptos" w:hAnsi="Aptos" w:cs="Aptos"/>
          <w:sz w:val="22"/>
          <w:szCs w:val="22"/>
        </w:rPr>
        <w:t xml:space="preserve"> at pre-emergence of the target weed remains crucial, as does</w:t>
      </w:r>
      <w:r w:rsidR="004C3FFA">
        <w:rPr>
          <w:rFonts w:ascii="Aptos" w:eastAsia="Aptos" w:hAnsi="Aptos" w:cs="Aptos"/>
          <w:sz w:val="22"/>
          <w:szCs w:val="22"/>
        </w:rPr>
        <w:t>,</w:t>
      </w:r>
      <w:r w:rsidRPr="6062360A">
        <w:rPr>
          <w:rFonts w:ascii="Aptos" w:eastAsia="Aptos" w:hAnsi="Aptos" w:cs="Aptos"/>
          <w:sz w:val="22"/>
          <w:szCs w:val="22"/>
        </w:rPr>
        <w:t xml:space="preserve"> </w:t>
      </w:r>
      <w:r w:rsidR="004C3FFA">
        <w:rPr>
          <w:rFonts w:ascii="Aptos" w:eastAsia="Aptos" w:hAnsi="Aptos" w:cs="Aptos"/>
          <w:sz w:val="22"/>
          <w:szCs w:val="22"/>
        </w:rPr>
        <w:t>applying</w:t>
      </w:r>
      <w:r w:rsidRPr="6062360A">
        <w:rPr>
          <w:rFonts w:ascii="Aptos" w:eastAsia="Aptos" w:hAnsi="Aptos" w:cs="Aptos"/>
          <w:sz w:val="22"/>
          <w:szCs w:val="22"/>
        </w:rPr>
        <w:t xml:space="preserve"> the best chemistry first. </w:t>
      </w:r>
    </w:p>
    <w:p w14:paraId="214018DE" w14:textId="0E9257CC" w:rsidR="002A0AE1" w:rsidRDefault="6F9DBFB6" w:rsidP="674AE0B7">
      <w:pPr>
        <w:spacing w:line="257" w:lineRule="auto"/>
      </w:pPr>
      <w:r w:rsidRPr="674AE0B7">
        <w:rPr>
          <w:rFonts w:ascii="Aptos" w:eastAsia="Aptos" w:hAnsi="Aptos" w:cs="Aptos"/>
          <w:sz w:val="22"/>
          <w:szCs w:val="22"/>
        </w:rPr>
        <w:t xml:space="preserve">“That means, using </w:t>
      </w:r>
      <w:proofErr w:type="spellStart"/>
      <w:r w:rsidRPr="674AE0B7">
        <w:rPr>
          <w:rFonts w:ascii="Aptos" w:eastAsia="Aptos" w:hAnsi="Aptos" w:cs="Aptos"/>
          <w:sz w:val="22"/>
          <w:szCs w:val="22"/>
        </w:rPr>
        <w:t>Luximo</w:t>
      </w:r>
      <w:proofErr w:type="spellEnd"/>
      <w:r w:rsidRPr="674AE0B7">
        <w:rPr>
          <w:rFonts w:ascii="Aptos" w:eastAsia="Aptos" w:hAnsi="Aptos" w:cs="Aptos"/>
          <w:sz w:val="22"/>
          <w:szCs w:val="22"/>
        </w:rPr>
        <w:t xml:space="preserve"> within the base pre-emergence programme,” he says. </w:t>
      </w:r>
    </w:p>
    <w:p w14:paraId="33011EA7" w14:textId="6ABCCD5D" w:rsidR="002A0AE1" w:rsidRDefault="6F9DBFB6" w:rsidP="674AE0B7">
      <w:pPr>
        <w:spacing w:line="257" w:lineRule="auto"/>
      </w:pPr>
      <w:r w:rsidRPr="674AE0B7">
        <w:rPr>
          <w:rFonts w:ascii="Aptos" w:eastAsia="Aptos" w:hAnsi="Aptos" w:cs="Aptos"/>
          <w:b/>
          <w:bCs/>
          <w:sz w:val="22"/>
          <w:szCs w:val="22"/>
        </w:rPr>
        <w:t>The value of herbicides</w:t>
      </w:r>
    </w:p>
    <w:p w14:paraId="3D206854" w14:textId="3EEF205A" w:rsidR="002A0AE1" w:rsidRDefault="6F9DBFB6" w:rsidP="674AE0B7">
      <w:pPr>
        <w:spacing w:line="257" w:lineRule="auto"/>
      </w:pPr>
      <w:r w:rsidRPr="674AE0B7">
        <w:rPr>
          <w:rFonts w:ascii="Aptos" w:eastAsia="Aptos" w:hAnsi="Aptos" w:cs="Aptos"/>
          <w:sz w:val="22"/>
          <w:szCs w:val="22"/>
        </w:rPr>
        <w:t>BASF has modelled the effects of various treatments and programmes, evaluating the cost of the herbicide spend and the yield lost over a first and second wheat.</w:t>
      </w:r>
    </w:p>
    <w:p w14:paraId="178BC0B2" w14:textId="7C8C5BB7" w:rsidR="002A0AE1" w:rsidRDefault="6F9DBFB6" w:rsidP="674AE0B7">
      <w:pPr>
        <w:spacing w:line="257" w:lineRule="auto"/>
      </w:pPr>
      <w:r w:rsidRPr="200E025A">
        <w:rPr>
          <w:rFonts w:ascii="Aptos" w:eastAsia="Aptos" w:hAnsi="Aptos" w:cs="Aptos"/>
          <w:sz w:val="22"/>
          <w:szCs w:val="22"/>
        </w:rPr>
        <w:t>“Assuming that there are 5 black-grass plants/m</w:t>
      </w:r>
      <w:r w:rsidRPr="200E025A">
        <w:rPr>
          <w:rFonts w:ascii="Aptos" w:eastAsia="Aptos" w:hAnsi="Aptos" w:cs="Aptos"/>
          <w:sz w:val="22"/>
          <w:szCs w:val="22"/>
          <w:vertAlign w:val="superscript"/>
        </w:rPr>
        <w:t>2</w:t>
      </w:r>
      <w:r w:rsidRPr="200E025A">
        <w:rPr>
          <w:rFonts w:ascii="Aptos" w:eastAsia="Aptos" w:hAnsi="Aptos" w:cs="Aptos"/>
          <w:sz w:val="22"/>
          <w:szCs w:val="22"/>
        </w:rPr>
        <w:t xml:space="preserve">, flufenacet + diflufenican + </w:t>
      </w:r>
      <w:proofErr w:type="spellStart"/>
      <w:r w:rsidRPr="200E025A">
        <w:rPr>
          <w:rFonts w:ascii="Aptos" w:eastAsia="Aptos" w:hAnsi="Aptos" w:cs="Aptos"/>
          <w:sz w:val="22"/>
          <w:szCs w:val="22"/>
        </w:rPr>
        <w:t>aclonifen</w:t>
      </w:r>
      <w:proofErr w:type="spellEnd"/>
      <w:r w:rsidRPr="200E025A">
        <w:rPr>
          <w:rFonts w:ascii="Aptos" w:eastAsia="Aptos" w:hAnsi="Aptos" w:cs="Aptos"/>
          <w:sz w:val="22"/>
          <w:szCs w:val="22"/>
        </w:rPr>
        <w:t xml:space="preserve">, is likely to offer 73% control. That means 27% of the </w:t>
      </w:r>
      <w:proofErr w:type="gramStart"/>
      <w:r w:rsidRPr="200E025A">
        <w:rPr>
          <w:rFonts w:ascii="Aptos" w:eastAsia="Aptos" w:hAnsi="Aptos" w:cs="Aptos"/>
          <w:sz w:val="22"/>
          <w:szCs w:val="22"/>
        </w:rPr>
        <w:t>black-grass</w:t>
      </w:r>
      <w:proofErr w:type="gramEnd"/>
      <w:r w:rsidRPr="200E025A">
        <w:rPr>
          <w:rFonts w:ascii="Aptos" w:eastAsia="Aptos" w:hAnsi="Aptos" w:cs="Aptos"/>
          <w:sz w:val="22"/>
          <w:szCs w:val="22"/>
        </w:rPr>
        <w:t xml:space="preserve"> is not controlled. If the crop is expected to yield 9t/ha, at £170/t that will cost, in total, £284.30t/ha and 73% of that is lost yield. There’s als</w:t>
      </w:r>
      <w:r w:rsidR="002C4D4B">
        <w:rPr>
          <w:rFonts w:ascii="Aptos" w:eastAsia="Aptos" w:hAnsi="Aptos" w:cs="Aptos"/>
          <w:sz w:val="22"/>
          <w:szCs w:val="22"/>
        </w:rPr>
        <w:t>o</w:t>
      </w:r>
      <w:r w:rsidRPr="200E025A">
        <w:rPr>
          <w:rFonts w:ascii="Aptos" w:eastAsia="Aptos" w:hAnsi="Aptos" w:cs="Aptos"/>
          <w:sz w:val="22"/>
          <w:szCs w:val="22"/>
        </w:rPr>
        <w:t xml:space="preserve"> the high seed return to consider. 7,371 seeds will be added to the seed bank,” he explains.</w:t>
      </w:r>
    </w:p>
    <w:p w14:paraId="080BF395" w14:textId="35BF3756" w:rsidR="002A0AE1" w:rsidRDefault="6F9DBFB6" w:rsidP="674AE0B7">
      <w:pPr>
        <w:spacing w:line="257" w:lineRule="auto"/>
      </w:pPr>
      <w:r w:rsidRPr="674AE0B7">
        <w:rPr>
          <w:rFonts w:ascii="Aptos" w:eastAsia="Aptos" w:hAnsi="Aptos" w:cs="Aptos"/>
          <w:sz w:val="22"/>
          <w:szCs w:val="22"/>
        </w:rPr>
        <w:t>Stuart compares this pre-</w:t>
      </w:r>
      <w:proofErr w:type="spellStart"/>
      <w:r w:rsidRPr="674AE0B7">
        <w:rPr>
          <w:rFonts w:ascii="Aptos" w:eastAsia="Aptos" w:hAnsi="Aptos" w:cs="Aptos"/>
          <w:sz w:val="22"/>
          <w:szCs w:val="22"/>
        </w:rPr>
        <w:t>em</w:t>
      </w:r>
      <w:proofErr w:type="spellEnd"/>
      <w:r w:rsidRPr="674AE0B7">
        <w:rPr>
          <w:rFonts w:ascii="Aptos" w:eastAsia="Aptos" w:hAnsi="Aptos" w:cs="Aptos"/>
          <w:sz w:val="22"/>
          <w:szCs w:val="22"/>
        </w:rPr>
        <w:t xml:space="preserve"> treatment with </w:t>
      </w:r>
      <w:proofErr w:type="spellStart"/>
      <w:r w:rsidRPr="674AE0B7">
        <w:rPr>
          <w:rFonts w:ascii="Aptos" w:eastAsia="Aptos" w:hAnsi="Aptos" w:cs="Aptos"/>
          <w:sz w:val="22"/>
          <w:szCs w:val="22"/>
        </w:rPr>
        <w:t>bixlozone</w:t>
      </w:r>
      <w:proofErr w:type="spellEnd"/>
      <w:r w:rsidRPr="674AE0B7">
        <w:rPr>
          <w:rFonts w:ascii="Aptos" w:eastAsia="Aptos" w:hAnsi="Aptos" w:cs="Aptos"/>
          <w:sz w:val="22"/>
          <w:szCs w:val="22"/>
        </w:rPr>
        <w:t xml:space="preserve"> + </w:t>
      </w:r>
      <w:proofErr w:type="spellStart"/>
      <w:r w:rsidRPr="674AE0B7">
        <w:rPr>
          <w:rFonts w:ascii="Aptos" w:eastAsia="Aptos" w:hAnsi="Aptos" w:cs="Aptos"/>
          <w:sz w:val="22"/>
          <w:szCs w:val="22"/>
        </w:rPr>
        <w:t>beflubutamid</w:t>
      </w:r>
      <w:proofErr w:type="spellEnd"/>
      <w:r w:rsidRPr="674AE0B7">
        <w:rPr>
          <w:rFonts w:ascii="Aptos" w:eastAsia="Aptos" w:hAnsi="Aptos" w:cs="Aptos"/>
          <w:sz w:val="22"/>
          <w:szCs w:val="22"/>
        </w:rPr>
        <w:t xml:space="preserve"> + pendimethalin which offers less control at 65% and consequently incurs a higher cost of £478.49 over the two years. Of that, 70% is due to yield loss. </w:t>
      </w:r>
    </w:p>
    <w:p w14:paraId="2E4BAA55" w14:textId="5720ABD9" w:rsidR="002A0AE1" w:rsidRDefault="6F9DBFB6" w:rsidP="674AE0B7">
      <w:pPr>
        <w:spacing w:line="257" w:lineRule="auto"/>
      </w:pPr>
      <w:r w:rsidRPr="674AE0B7">
        <w:rPr>
          <w:rFonts w:ascii="Aptos" w:eastAsia="Aptos" w:hAnsi="Aptos" w:cs="Aptos"/>
          <w:sz w:val="22"/>
          <w:szCs w:val="22"/>
        </w:rPr>
        <w:t>“With 12,075 seeds returned, this treatment will incur costs for years to come through increased herbicide spend, yield loss and may demand cropping changes,” he says.</w:t>
      </w:r>
    </w:p>
    <w:p w14:paraId="47409A0E" w14:textId="2D278FB3" w:rsidR="002A0AE1" w:rsidRDefault="2A7EC2C1" w:rsidP="6062360A">
      <w:pPr>
        <w:spacing w:line="257" w:lineRule="auto"/>
      </w:pPr>
      <w:r w:rsidRPr="6062360A">
        <w:rPr>
          <w:rFonts w:ascii="Aptos" w:eastAsia="Aptos" w:hAnsi="Aptos" w:cs="Aptos"/>
          <w:sz w:val="22"/>
          <w:szCs w:val="22"/>
        </w:rPr>
        <w:t xml:space="preserve">In contrast, </w:t>
      </w:r>
      <w:proofErr w:type="spellStart"/>
      <w:r w:rsidRPr="6062360A">
        <w:rPr>
          <w:rFonts w:ascii="Aptos" w:eastAsia="Aptos" w:hAnsi="Aptos" w:cs="Aptos"/>
          <w:sz w:val="22"/>
          <w:szCs w:val="22"/>
        </w:rPr>
        <w:t>Luxinum</w:t>
      </w:r>
      <w:proofErr w:type="spellEnd"/>
      <w:r w:rsidR="6B6CD26D" w:rsidRPr="6062360A">
        <w:rPr>
          <w:rFonts w:ascii="Aptos" w:eastAsia="Aptos" w:hAnsi="Aptos" w:cs="Aptos"/>
          <w:sz w:val="22"/>
          <w:szCs w:val="22"/>
        </w:rPr>
        <w:t>®</w:t>
      </w:r>
      <w:r w:rsidRPr="6062360A">
        <w:rPr>
          <w:rFonts w:ascii="Aptos" w:eastAsia="Aptos" w:hAnsi="Aptos" w:cs="Aptos"/>
          <w:sz w:val="22"/>
          <w:szCs w:val="22"/>
        </w:rPr>
        <w:t xml:space="preserve"> Plus + Stomp</w:t>
      </w:r>
      <w:r w:rsidR="5ADA0EF4" w:rsidRPr="6062360A">
        <w:rPr>
          <w:rFonts w:ascii="Aptos" w:eastAsia="Aptos" w:hAnsi="Aptos" w:cs="Aptos"/>
          <w:sz w:val="22"/>
          <w:szCs w:val="22"/>
        </w:rPr>
        <w:t>®</w:t>
      </w:r>
      <w:r w:rsidRPr="6062360A">
        <w:rPr>
          <w:rFonts w:ascii="Aptos" w:eastAsia="Aptos" w:hAnsi="Aptos" w:cs="Aptos"/>
          <w:sz w:val="22"/>
          <w:szCs w:val="22"/>
        </w:rPr>
        <w:t xml:space="preserve"> Aqua + diflufenican offers 86% control.</w:t>
      </w:r>
    </w:p>
    <w:p w14:paraId="71BB7EF5" w14:textId="718E61D7" w:rsidR="002A0AE1" w:rsidRDefault="6F9DBFB6" w:rsidP="674AE0B7">
      <w:pPr>
        <w:spacing w:line="257" w:lineRule="auto"/>
      </w:pPr>
      <w:r w:rsidRPr="674AE0B7">
        <w:rPr>
          <w:rFonts w:ascii="Aptos" w:eastAsia="Aptos" w:hAnsi="Aptos" w:cs="Aptos"/>
          <w:sz w:val="22"/>
          <w:szCs w:val="22"/>
        </w:rPr>
        <w:t>“As a stand-alone treatment, this still isn’t enough to keep populations at a standstill and needs to be supported, but it is the most cost-effective solution of the three,” says Stuart.</w:t>
      </w:r>
    </w:p>
    <w:p w14:paraId="76FBD620" w14:textId="1F5A0F95" w:rsidR="002A0AE1" w:rsidRDefault="6F9DBFB6" w:rsidP="674AE0B7">
      <w:pPr>
        <w:spacing w:line="257" w:lineRule="auto"/>
      </w:pPr>
      <w:r w:rsidRPr="200E025A">
        <w:rPr>
          <w:rFonts w:ascii="Aptos" w:eastAsia="Aptos" w:hAnsi="Aptos" w:cs="Aptos"/>
          <w:sz w:val="22"/>
          <w:szCs w:val="22"/>
        </w:rPr>
        <w:t>“With just 14% of the black-grass plants not controlled, its cumulative cost is £205.06/ha. Th</w:t>
      </w:r>
      <w:r w:rsidR="7E2829F8" w:rsidRPr="200E025A">
        <w:rPr>
          <w:rFonts w:ascii="Aptos" w:eastAsia="Aptos" w:hAnsi="Aptos" w:cs="Aptos"/>
          <w:sz w:val="22"/>
          <w:szCs w:val="22"/>
        </w:rPr>
        <w:t>is is</w:t>
      </w:r>
      <w:r w:rsidRPr="200E025A">
        <w:rPr>
          <w:rFonts w:ascii="Aptos" w:eastAsia="Aptos" w:hAnsi="Aptos" w:cs="Aptos"/>
          <w:sz w:val="22"/>
          <w:szCs w:val="22"/>
        </w:rPr>
        <w:t xml:space="preserve"> largely due to the preserved yield. It is a more efficient base pre-emergence application.”</w:t>
      </w:r>
    </w:p>
    <w:p w14:paraId="43FAFA1B" w14:textId="5AB2784D" w:rsidR="002A0AE1" w:rsidRDefault="6F9DBFB6" w:rsidP="674AE0B7">
      <w:pPr>
        <w:spacing w:line="257" w:lineRule="auto"/>
      </w:pPr>
      <w:r w:rsidRPr="674AE0B7">
        <w:rPr>
          <w:rFonts w:ascii="Aptos" w:eastAsia="Aptos" w:hAnsi="Aptos" w:cs="Aptos"/>
          <w:sz w:val="22"/>
          <w:szCs w:val="22"/>
        </w:rPr>
        <w:t xml:space="preserve">Through the model, Stuart shows that achieving high percentage control is the most cost-effective way of managing </w:t>
      </w:r>
      <w:proofErr w:type="gramStart"/>
      <w:r w:rsidRPr="674AE0B7">
        <w:rPr>
          <w:rFonts w:ascii="Aptos" w:eastAsia="Aptos" w:hAnsi="Aptos" w:cs="Aptos"/>
          <w:sz w:val="22"/>
          <w:szCs w:val="22"/>
        </w:rPr>
        <w:t>black-grass</w:t>
      </w:r>
      <w:proofErr w:type="gramEnd"/>
      <w:r w:rsidRPr="674AE0B7">
        <w:rPr>
          <w:rFonts w:ascii="Aptos" w:eastAsia="Aptos" w:hAnsi="Aptos" w:cs="Aptos"/>
          <w:sz w:val="22"/>
          <w:szCs w:val="22"/>
        </w:rPr>
        <w:t>, even in low pressure scenarios.</w:t>
      </w:r>
    </w:p>
    <w:p w14:paraId="4AC613FC" w14:textId="2AE4DE25" w:rsidR="002A0AE1" w:rsidRDefault="6F9DBFB6" w:rsidP="674AE0B7">
      <w:pPr>
        <w:spacing w:line="257" w:lineRule="auto"/>
      </w:pPr>
      <w:r w:rsidRPr="674AE0B7">
        <w:rPr>
          <w:rFonts w:ascii="Aptos" w:eastAsia="Aptos" w:hAnsi="Aptos" w:cs="Aptos"/>
          <w:sz w:val="22"/>
          <w:szCs w:val="22"/>
        </w:rPr>
        <w:lastRenderedPageBreak/>
        <w:t xml:space="preserve">John agrees, noting: “Markets are quite </w:t>
      </w:r>
      <w:r w:rsidR="004C3FFA">
        <w:rPr>
          <w:rFonts w:ascii="Aptos" w:eastAsia="Aptos" w:hAnsi="Aptos" w:cs="Aptos"/>
          <w:sz w:val="22"/>
          <w:szCs w:val="22"/>
        </w:rPr>
        <w:t xml:space="preserve">unpredictable </w:t>
      </w:r>
      <w:r w:rsidRPr="674AE0B7">
        <w:rPr>
          <w:rFonts w:ascii="Aptos" w:eastAsia="Aptos" w:hAnsi="Aptos" w:cs="Aptos"/>
          <w:sz w:val="22"/>
          <w:szCs w:val="22"/>
        </w:rPr>
        <w:t>and therefore it is important not to make short term decisions that have long term implications.”</w:t>
      </w:r>
    </w:p>
    <w:p w14:paraId="4CD1EB93" w14:textId="18A60863" w:rsidR="002A0AE1" w:rsidRDefault="6F9DBFB6" w:rsidP="674AE0B7">
      <w:pPr>
        <w:spacing w:line="257" w:lineRule="auto"/>
      </w:pPr>
      <w:r w:rsidRPr="674AE0B7">
        <w:rPr>
          <w:rFonts w:ascii="Aptos" w:eastAsia="Aptos" w:hAnsi="Aptos" w:cs="Aptos"/>
          <w:b/>
          <w:bCs/>
          <w:sz w:val="22"/>
          <w:szCs w:val="22"/>
        </w:rPr>
        <w:t>On-farm economics this autumn</w:t>
      </w:r>
    </w:p>
    <w:p w14:paraId="64078AFC" w14:textId="7554AF78" w:rsidR="002A0AE1" w:rsidRDefault="2A7EC2C1" w:rsidP="674AE0B7">
      <w:pPr>
        <w:spacing w:line="257" w:lineRule="auto"/>
      </w:pPr>
      <w:r w:rsidRPr="6062360A">
        <w:rPr>
          <w:rFonts w:ascii="Aptos" w:eastAsia="Aptos" w:hAnsi="Aptos" w:cs="Aptos"/>
          <w:sz w:val="22"/>
          <w:szCs w:val="22"/>
        </w:rPr>
        <w:t>With farm consultancy,</w:t>
      </w:r>
      <w:r w:rsidR="0D51B0E5" w:rsidRPr="6062360A">
        <w:rPr>
          <w:rFonts w:ascii="Aptos" w:eastAsia="Aptos" w:hAnsi="Aptos" w:cs="Aptos"/>
          <w:sz w:val="22"/>
          <w:szCs w:val="22"/>
        </w:rPr>
        <w:t xml:space="preserve"> The </w:t>
      </w:r>
      <w:r w:rsidRPr="6062360A">
        <w:rPr>
          <w:rFonts w:ascii="Aptos" w:eastAsia="Aptos" w:hAnsi="Aptos" w:cs="Aptos"/>
          <w:sz w:val="22"/>
          <w:szCs w:val="22"/>
        </w:rPr>
        <w:t>Andersons</w:t>
      </w:r>
      <w:r w:rsidR="75DD2477" w:rsidRPr="6062360A">
        <w:rPr>
          <w:rFonts w:ascii="Aptos" w:eastAsia="Aptos" w:hAnsi="Aptos" w:cs="Aptos"/>
          <w:sz w:val="22"/>
          <w:szCs w:val="22"/>
        </w:rPr>
        <w:t xml:space="preserve"> Centre</w:t>
      </w:r>
      <w:r w:rsidRPr="6062360A">
        <w:rPr>
          <w:rFonts w:ascii="Aptos" w:eastAsia="Aptos" w:hAnsi="Aptos" w:cs="Aptos"/>
          <w:sz w:val="22"/>
          <w:szCs w:val="22"/>
        </w:rPr>
        <w:t>, anticipating another difficult year for farm finances, James says there’s a real need to focus on getting the most out of every pound spent.</w:t>
      </w:r>
    </w:p>
    <w:p w14:paraId="7C9AB32C" w14:textId="18DF7C86" w:rsidR="002A0AE1" w:rsidRDefault="6F9DBFB6" w:rsidP="674AE0B7">
      <w:pPr>
        <w:spacing w:line="257" w:lineRule="auto"/>
      </w:pPr>
      <w:r w:rsidRPr="674AE0B7">
        <w:rPr>
          <w:rFonts w:ascii="Aptos" w:eastAsia="Aptos" w:hAnsi="Aptos" w:cs="Aptos"/>
          <w:sz w:val="22"/>
          <w:szCs w:val="22"/>
        </w:rPr>
        <w:t>“Margin-wise, 2026/2027 doesn’t look any better than this year.”</w:t>
      </w:r>
    </w:p>
    <w:p w14:paraId="0B9E21DD" w14:textId="2CB3C002" w:rsidR="002A0AE1" w:rsidRDefault="6F9DBFB6" w:rsidP="674AE0B7">
      <w:pPr>
        <w:spacing w:line="257" w:lineRule="auto"/>
      </w:pPr>
      <w:r w:rsidRPr="674AE0B7">
        <w:rPr>
          <w:rFonts w:ascii="Aptos" w:eastAsia="Aptos" w:hAnsi="Aptos" w:cs="Aptos"/>
          <w:sz w:val="22"/>
          <w:szCs w:val="22"/>
        </w:rPr>
        <w:t xml:space="preserve">The combination of uncertainty around subsidies, elevated fertiliser and red diesel costs, together with extreme weather conditions are all taking their toll. </w:t>
      </w:r>
    </w:p>
    <w:p w14:paraId="230BC20D" w14:textId="6EB0D0A0" w:rsidR="002A0AE1" w:rsidRDefault="6F9DBFB6" w:rsidP="674AE0B7">
      <w:pPr>
        <w:spacing w:line="257" w:lineRule="auto"/>
      </w:pPr>
      <w:r w:rsidRPr="674AE0B7">
        <w:rPr>
          <w:rFonts w:ascii="Aptos" w:eastAsia="Aptos" w:hAnsi="Aptos" w:cs="Aptos"/>
          <w:sz w:val="22"/>
          <w:szCs w:val="22"/>
        </w:rPr>
        <w:t xml:space="preserve"> “Everything we do must give a return on investment,” agrees Pat, who farms 1</w:t>
      </w:r>
      <w:r w:rsidR="004C3FFA">
        <w:rPr>
          <w:rFonts w:ascii="Aptos" w:eastAsia="Aptos" w:hAnsi="Aptos" w:cs="Aptos"/>
          <w:sz w:val="22"/>
          <w:szCs w:val="22"/>
        </w:rPr>
        <w:t>4</w:t>
      </w:r>
      <w:r w:rsidRPr="674AE0B7">
        <w:rPr>
          <w:rFonts w:ascii="Aptos" w:eastAsia="Aptos" w:hAnsi="Aptos" w:cs="Aptos"/>
          <w:sz w:val="22"/>
          <w:szCs w:val="22"/>
        </w:rPr>
        <w:t>0ha in Lincolnshire.</w:t>
      </w:r>
    </w:p>
    <w:p w14:paraId="4C76BC4E" w14:textId="3F3F0609" w:rsidR="002A0AE1" w:rsidRDefault="6F9DBFB6" w:rsidP="674AE0B7">
      <w:pPr>
        <w:spacing w:line="257" w:lineRule="auto"/>
      </w:pPr>
      <w:r w:rsidRPr="674AE0B7">
        <w:rPr>
          <w:rFonts w:ascii="Aptos" w:eastAsia="Aptos" w:hAnsi="Aptos" w:cs="Aptos"/>
          <w:sz w:val="22"/>
          <w:szCs w:val="22"/>
        </w:rPr>
        <w:t xml:space="preserve">“You often see differing advice for high, medium and low grassweed pressure scenarios but why would you risk it?” he asks. “I wouldn’t scale my herbicide programme </w:t>
      </w:r>
      <w:proofErr w:type="gramStart"/>
      <w:r w:rsidRPr="674AE0B7">
        <w:rPr>
          <w:rFonts w:ascii="Aptos" w:eastAsia="Aptos" w:hAnsi="Aptos" w:cs="Aptos"/>
          <w:sz w:val="22"/>
          <w:szCs w:val="22"/>
        </w:rPr>
        <w:t>back,</w:t>
      </w:r>
      <w:proofErr w:type="gramEnd"/>
      <w:r w:rsidRPr="674AE0B7">
        <w:rPr>
          <w:rFonts w:ascii="Aptos" w:eastAsia="Aptos" w:hAnsi="Aptos" w:cs="Aptos"/>
          <w:sz w:val="22"/>
          <w:szCs w:val="22"/>
        </w:rPr>
        <w:t xml:space="preserve"> it is contributing to the bottom line.” </w:t>
      </w:r>
    </w:p>
    <w:p w14:paraId="157F0263" w14:textId="695676D8" w:rsidR="002A0AE1" w:rsidRDefault="6F9DBFB6" w:rsidP="674AE0B7">
      <w:pPr>
        <w:spacing w:line="257" w:lineRule="auto"/>
      </w:pPr>
      <w:r w:rsidRPr="674AE0B7">
        <w:rPr>
          <w:rFonts w:ascii="Aptos" w:eastAsia="Aptos" w:hAnsi="Aptos" w:cs="Aptos"/>
          <w:sz w:val="22"/>
          <w:szCs w:val="22"/>
        </w:rPr>
        <w:t>Despite having managed high black-grass pressure down to more manageable levels, Pat says that black-grass continues to drive major business decisions including the rotation, drilling dates and sowing rates.</w:t>
      </w:r>
    </w:p>
    <w:p w14:paraId="21A8940F" w14:textId="2E397430" w:rsidR="002A0AE1" w:rsidRDefault="6F9DBFB6" w:rsidP="674AE0B7">
      <w:pPr>
        <w:spacing w:line="257" w:lineRule="auto"/>
      </w:pPr>
      <w:r w:rsidRPr="674AE0B7">
        <w:rPr>
          <w:rFonts w:ascii="Aptos" w:eastAsia="Aptos" w:hAnsi="Aptos" w:cs="Aptos"/>
          <w:sz w:val="22"/>
          <w:szCs w:val="22"/>
        </w:rPr>
        <w:t>“I wouldn’t fool myself into thinking that the problem has gone away, but it has certainly reduced.”</w:t>
      </w:r>
    </w:p>
    <w:p w14:paraId="1C168937" w14:textId="58D95DA4" w:rsidR="002A0AE1" w:rsidRDefault="6F9DBFB6" w:rsidP="674AE0B7">
      <w:pPr>
        <w:spacing w:line="257" w:lineRule="auto"/>
      </w:pPr>
      <w:r w:rsidRPr="674AE0B7">
        <w:rPr>
          <w:rFonts w:ascii="Aptos" w:eastAsia="Aptos" w:hAnsi="Aptos" w:cs="Aptos"/>
          <w:sz w:val="22"/>
          <w:szCs w:val="22"/>
        </w:rPr>
        <w:t xml:space="preserve">Looking ahead and with wheat harvest underway, Pat is resisting the temptation to drill. </w:t>
      </w:r>
    </w:p>
    <w:p w14:paraId="3C7197EE" w14:textId="00008BF9" w:rsidR="002A0AE1" w:rsidRDefault="6F9DBFB6" w:rsidP="674AE0B7">
      <w:pPr>
        <w:spacing w:line="257" w:lineRule="auto"/>
      </w:pPr>
      <w:r w:rsidRPr="674AE0B7">
        <w:rPr>
          <w:rFonts w:ascii="Aptos" w:eastAsia="Aptos" w:hAnsi="Aptos" w:cs="Aptos"/>
          <w:sz w:val="22"/>
          <w:szCs w:val="22"/>
        </w:rPr>
        <w:t xml:space="preserve">“It is important to stick to those fundamentals. Although I would hate to miss the opportunity to get crops established, in the back of </w:t>
      </w:r>
      <w:r w:rsidR="000A7F95">
        <w:rPr>
          <w:rFonts w:ascii="Aptos" w:eastAsia="Aptos" w:hAnsi="Aptos" w:cs="Aptos"/>
          <w:sz w:val="22"/>
          <w:szCs w:val="22"/>
        </w:rPr>
        <w:t xml:space="preserve">my </w:t>
      </w:r>
      <w:r w:rsidRPr="674AE0B7">
        <w:rPr>
          <w:rFonts w:ascii="Aptos" w:eastAsia="Aptos" w:hAnsi="Aptos" w:cs="Aptos"/>
          <w:sz w:val="22"/>
          <w:szCs w:val="22"/>
        </w:rPr>
        <w:t>mind I know I can’t let my drilling date creep forward too much.”</w:t>
      </w:r>
    </w:p>
    <w:p w14:paraId="32B49C5F" w14:textId="73AD1020" w:rsidR="002A0AE1" w:rsidRDefault="6F9DBFB6" w:rsidP="674AE0B7">
      <w:pPr>
        <w:spacing w:line="257" w:lineRule="auto"/>
      </w:pPr>
      <w:r w:rsidRPr="674AE0B7">
        <w:rPr>
          <w:rFonts w:ascii="Aptos" w:eastAsia="Aptos" w:hAnsi="Aptos" w:cs="Aptos"/>
          <w:sz w:val="22"/>
          <w:szCs w:val="22"/>
        </w:rPr>
        <w:t>“I’m looking for that extra 1% in everything that I do and in terms of grassweed management, that means delaying drilling and using the best chemistry that I can.</w:t>
      </w:r>
    </w:p>
    <w:p w14:paraId="1345D19D" w14:textId="613CA806" w:rsidR="002A0AE1" w:rsidRDefault="6F9DBFB6" w:rsidP="674AE0B7">
      <w:pPr>
        <w:spacing w:line="257" w:lineRule="auto"/>
      </w:pPr>
      <w:r w:rsidRPr="674AE0B7">
        <w:rPr>
          <w:rFonts w:ascii="Aptos" w:eastAsia="Aptos" w:hAnsi="Aptos" w:cs="Aptos"/>
          <w:sz w:val="22"/>
          <w:szCs w:val="22"/>
        </w:rPr>
        <w:t>“The maths is clear,” he says.</w:t>
      </w:r>
    </w:p>
    <w:p w14:paraId="30C022B2" w14:textId="33A93C09" w:rsidR="002A0AE1" w:rsidRDefault="6F9DBFB6" w:rsidP="674AE0B7">
      <w:pPr>
        <w:spacing w:line="257" w:lineRule="auto"/>
        <w:rPr>
          <w:rFonts w:ascii="Aptos" w:eastAsia="Aptos" w:hAnsi="Aptos" w:cs="Aptos"/>
          <w:sz w:val="22"/>
          <w:szCs w:val="22"/>
        </w:rPr>
      </w:pPr>
      <w:r w:rsidRPr="674AE0B7">
        <w:rPr>
          <w:rFonts w:ascii="Aptos" w:eastAsia="Aptos" w:hAnsi="Aptos" w:cs="Aptos"/>
          <w:sz w:val="22"/>
          <w:szCs w:val="22"/>
        </w:rPr>
        <w:t xml:space="preserve">Growers wanting to explore the true cost of </w:t>
      </w:r>
      <w:proofErr w:type="gramStart"/>
      <w:r w:rsidRPr="674AE0B7">
        <w:rPr>
          <w:rFonts w:ascii="Aptos" w:eastAsia="Aptos" w:hAnsi="Aptos" w:cs="Aptos"/>
          <w:sz w:val="22"/>
          <w:szCs w:val="22"/>
        </w:rPr>
        <w:t>black-grass</w:t>
      </w:r>
      <w:proofErr w:type="gramEnd"/>
      <w:r w:rsidRPr="674AE0B7">
        <w:rPr>
          <w:rFonts w:ascii="Aptos" w:eastAsia="Aptos" w:hAnsi="Aptos" w:cs="Aptos"/>
          <w:sz w:val="22"/>
          <w:szCs w:val="22"/>
        </w:rPr>
        <w:t xml:space="preserve"> can get access to the model via BASF’s Grassweed Cost Calculator </w:t>
      </w:r>
      <w:hyperlink r:id="rId9" w:history="1">
        <w:r w:rsidR="004C3FFA" w:rsidRPr="004C3FFA">
          <w:rPr>
            <w:rStyle w:val="Hyperlink"/>
            <w:rFonts w:ascii="Aptos" w:eastAsia="Aptos" w:hAnsi="Aptos" w:cs="Aptos"/>
            <w:sz w:val="22"/>
            <w:szCs w:val="22"/>
          </w:rPr>
          <w:t>here</w:t>
        </w:r>
      </w:hyperlink>
      <w:r w:rsidRPr="674AE0B7">
        <w:rPr>
          <w:rFonts w:ascii="Aptos" w:eastAsia="Aptos" w:hAnsi="Aptos" w:cs="Aptos"/>
          <w:sz w:val="22"/>
          <w:szCs w:val="22"/>
        </w:rPr>
        <w:t xml:space="preserve">. </w:t>
      </w:r>
    </w:p>
    <w:p w14:paraId="4B189C5E" w14:textId="77777777" w:rsidR="000B71C9" w:rsidRDefault="000B71C9" w:rsidP="674AE0B7">
      <w:pPr>
        <w:spacing w:line="257" w:lineRule="auto"/>
        <w:rPr>
          <w:rFonts w:ascii="Aptos" w:eastAsia="Aptos" w:hAnsi="Aptos" w:cs="Aptos"/>
          <w:sz w:val="22"/>
          <w:szCs w:val="22"/>
        </w:rPr>
      </w:pPr>
    </w:p>
    <w:p w14:paraId="4776150C" w14:textId="77777777" w:rsidR="000B71C9" w:rsidRPr="00E81C51" w:rsidRDefault="000B71C9" w:rsidP="000B71C9">
      <w:pPr>
        <w:pStyle w:val="FormatStandard"/>
        <w:ind w:right="0"/>
        <w:jc w:val="center"/>
        <w:rPr>
          <w:sz w:val="28"/>
          <w:szCs w:val="28"/>
          <w:lang w:val="en-GB"/>
        </w:rPr>
      </w:pPr>
      <w:r w:rsidRPr="00E81C51">
        <w:rPr>
          <w:sz w:val="28"/>
          <w:szCs w:val="28"/>
          <w:lang w:val="en-GB"/>
        </w:rPr>
        <w:t>~ENDS~</w:t>
      </w:r>
    </w:p>
    <w:p w14:paraId="18124F38" w14:textId="77777777" w:rsidR="000B71C9" w:rsidRPr="000B71C9" w:rsidRDefault="000B71C9" w:rsidP="000B71C9">
      <w:pPr>
        <w:pStyle w:val="FormatStandard"/>
        <w:ind w:right="0"/>
        <w:rPr>
          <w:b/>
          <w:bCs/>
          <w:sz w:val="20"/>
          <w:szCs w:val="20"/>
          <w:lang w:val="en-GB"/>
        </w:rPr>
      </w:pPr>
      <w:r w:rsidRPr="000B71C9">
        <w:rPr>
          <w:b/>
          <w:bCs/>
          <w:sz w:val="20"/>
          <w:szCs w:val="20"/>
          <w:lang w:val="en-GB"/>
        </w:rPr>
        <w:t>Disclaimer</w:t>
      </w:r>
    </w:p>
    <w:p w14:paraId="0A16FD4C" w14:textId="5B025A6B" w:rsidR="000B71C9" w:rsidRDefault="000B71C9" w:rsidP="000B71C9">
      <w:pPr>
        <w:pStyle w:val="FormatStandard"/>
        <w:widowControl w:val="0"/>
        <w:ind w:right="0"/>
        <w:rPr>
          <w:sz w:val="20"/>
          <w:szCs w:val="20"/>
          <w:lang w:val="en-GB"/>
        </w:rPr>
      </w:pPr>
      <w:r w:rsidRPr="00201950">
        <w:rPr>
          <w:sz w:val="20"/>
          <w:szCs w:val="20"/>
          <w:lang w:val="en-GB"/>
        </w:rPr>
        <w:t>Use plant protection products safely. Always read the label and product information before use. For further product information including warning phrases and symbols refer to</w:t>
      </w:r>
      <w:r>
        <w:rPr>
          <w:sz w:val="20"/>
          <w:szCs w:val="20"/>
          <w:lang w:val="en-GB"/>
        </w:rPr>
        <w:t xml:space="preserve"> </w:t>
      </w:r>
      <w:hyperlink r:id="rId10" w:history="1">
        <w:r w:rsidRPr="0018419D">
          <w:rPr>
            <w:rStyle w:val="Hyperlink"/>
            <w:sz w:val="20"/>
            <w:szCs w:val="20"/>
            <w:lang w:val="en-GB"/>
          </w:rPr>
          <w:t>https://www.agricentre.basf.co.uk</w:t>
        </w:r>
      </w:hyperlink>
      <w:r>
        <w:rPr>
          <w:sz w:val="20"/>
          <w:szCs w:val="20"/>
          <w:lang w:val="en-GB"/>
        </w:rPr>
        <w:t xml:space="preserve"> </w:t>
      </w:r>
    </w:p>
    <w:p w14:paraId="25662E8D" w14:textId="1834B30D" w:rsidR="002C4D4B" w:rsidRPr="002C4D4B" w:rsidRDefault="002C4D4B" w:rsidP="002C4D4B">
      <w:pPr>
        <w:rPr>
          <w:rFonts w:ascii="Arial" w:hAnsi="Arial" w:cs="Arial"/>
          <w:sz w:val="20"/>
          <w:szCs w:val="20"/>
          <w:lang w:eastAsia="en-GB"/>
        </w:rPr>
      </w:pPr>
      <w:proofErr w:type="spellStart"/>
      <w:r w:rsidRPr="004003DB">
        <w:rPr>
          <w:rFonts w:ascii="Arial" w:hAnsi="Arial" w:cs="Arial"/>
          <w:sz w:val="20"/>
          <w:szCs w:val="20"/>
          <w:lang w:eastAsia="en-GB"/>
        </w:rPr>
        <w:lastRenderedPageBreak/>
        <w:t>Luximo</w:t>
      </w:r>
      <w:proofErr w:type="spellEnd"/>
      <w:r w:rsidRPr="004003DB">
        <w:rPr>
          <w:rFonts w:ascii="Arial" w:hAnsi="Arial" w:cs="Arial"/>
          <w:sz w:val="20"/>
          <w:szCs w:val="20"/>
          <w:lang w:eastAsia="en-GB"/>
        </w:rPr>
        <w:t xml:space="preserve">® </w:t>
      </w:r>
      <w:bookmarkStart w:id="0" w:name="_Hlk83033282"/>
      <w:r w:rsidRPr="004003DB">
        <w:rPr>
          <w:rFonts w:ascii="Arial" w:hAnsi="Arial" w:cs="Arial"/>
          <w:sz w:val="20"/>
          <w:szCs w:val="20"/>
          <w:lang w:eastAsia="en-GB"/>
        </w:rPr>
        <w:t xml:space="preserve">contains </w:t>
      </w:r>
      <w:proofErr w:type="spellStart"/>
      <w:r w:rsidRPr="004003DB">
        <w:rPr>
          <w:rFonts w:ascii="Arial" w:hAnsi="Arial" w:cs="Arial"/>
          <w:sz w:val="20"/>
          <w:szCs w:val="20"/>
          <w:lang w:eastAsia="en-GB"/>
        </w:rPr>
        <w:t>cinmethylin</w:t>
      </w:r>
      <w:bookmarkEnd w:id="0"/>
      <w:proofErr w:type="spellEnd"/>
      <w:r>
        <w:rPr>
          <w:rFonts w:ascii="Arial" w:hAnsi="Arial" w:cs="Arial"/>
          <w:sz w:val="20"/>
          <w:szCs w:val="20"/>
          <w:lang w:eastAsia="en-GB"/>
        </w:rPr>
        <w:t xml:space="preserve">. </w:t>
      </w:r>
      <w:bookmarkStart w:id="1" w:name="_Hlk107220082"/>
      <w:r>
        <w:rPr>
          <w:rFonts w:ascii="Arial" w:hAnsi="Arial" w:cs="Arial"/>
          <w:sz w:val="20"/>
          <w:szCs w:val="20"/>
          <w:lang w:eastAsia="en-GB"/>
        </w:rPr>
        <w:t>Stomp</w:t>
      </w:r>
      <w:r w:rsidRPr="004003DB">
        <w:rPr>
          <w:rFonts w:ascii="Arial" w:hAnsi="Arial" w:cs="Arial"/>
          <w:sz w:val="20"/>
          <w:szCs w:val="20"/>
          <w:lang w:eastAsia="en-GB"/>
        </w:rPr>
        <w:t>®</w:t>
      </w:r>
      <w:r>
        <w:rPr>
          <w:rFonts w:ascii="Arial" w:hAnsi="Arial" w:cs="Arial"/>
          <w:sz w:val="20"/>
          <w:szCs w:val="20"/>
          <w:lang w:eastAsia="en-GB"/>
        </w:rPr>
        <w:t xml:space="preserve"> Aqua contains pendimethalin.</w:t>
      </w:r>
      <w:bookmarkEnd w:id="1"/>
      <w:r>
        <w:rPr>
          <w:rFonts w:ascii="Arial" w:hAnsi="Arial" w:cs="Arial"/>
          <w:sz w:val="20"/>
          <w:szCs w:val="20"/>
          <w:lang w:eastAsia="en-GB"/>
        </w:rPr>
        <w:t xml:space="preserve"> </w:t>
      </w:r>
      <w:proofErr w:type="spellStart"/>
      <w:r w:rsidRPr="004003DB">
        <w:rPr>
          <w:rFonts w:ascii="Arial" w:hAnsi="Arial" w:cs="Arial"/>
          <w:sz w:val="20"/>
          <w:szCs w:val="20"/>
          <w:lang w:eastAsia="en-GB"/>
        </w:rPr>
        <w:t>Luximo</w:t>
      </w:r>
      <w:proofErr w:type="spellEnd"/>
      <w:r w:rsidRPr="004003DB">
        <w:rPr>
          <w:rFonts w:ascii="Arial" w:hAnsi="Arial" w:cs="Arial"/>
          <w:sz w:val="20"/>
          <w:szCs w:val="20"/>
          <w:lang w:eastAsia="en-GB"/>
        </w:rPr>
        <w:t xml:space="preserve">® </w:t>
      </w:r>
      <w:r>
        <w:rPr>
          <w:rFonts w:ascii="Arial" w:hAnsi="Arial" w:cs="Arial"/>
          <w:sz w:val="20"/>
          <w:szCs w:val="20"/>
          <w:lang w:eastAsia="en-GB"/>
        </w:rPr>
        <w:t xml:space="preserve">and </w:t>
      </w:r>
      <w:r>
        <w:rPr>
          <w:rFonts w:ascii="Arial" w:hAnsi="Arial" w:cs="Arial"/>
          <w:sz w:val="20"/>
          <w:szCs w:val="20"/>
          <w:lang w:eastAsia="en-GB"/>
        </w:rPr>
        <w:t>Stomp</w:t>
      </w:r>
      <w:r w:rsidRPr="004003DB">
        <w:rPr>
          <w:rFonts w:ascii="Arial" w:hAnsi="Arial" w:cs="Arial"/>
          <w:sz w:val="20"/>
          <w:szCs w:val="20"/>
          <w:lang w:eastAsia="en-GB"/>
        </w:rPr>
        <w:t>®</w:t>
      </w:r>
      <w:r>
        <w:rPr>
          <w:rFonts w:ascii="Arial" w:hAnsi="Arial" w:cs="Arial"/>
          <w:sz w:val="20"/>
          <w:szCs w:val="20"/>
          <w:lang w:eastAsia="en-GB"/>
        </w:rPr>
        <w:t xml:space="preserve"> </w:t>
      </w:r>
      <w:r>
        <w:rPr>
          <w:rFonts w:ascii="Arial" w:hAnsi="Arial" w:cs="Arial"/>
          <w:sz w:val="20"/>
          <w:szCs w:val="20"/>
          <w:lang w:eastAsia="en-GB"/>
        </w:rPr>
        <w:t>are</w:t>
      </w:r>
      <w:r w:rsidRPr="002C4D4B">
        <w:rPr>
          <w:rFonts w:ascii="Arial" w:hAnsi="Arial" w:cs="Arial"/>
          <w:sz w:val="20"/>
          <w:szCs w:val="20"/>
          <w:lang w:eastAsia="en-GB"/>
        </w:rPr>
        <w:t xml:space="preserve"> a </w:t>
      </w:r>
      <w:proofErr w:type="gramStart"/>
      <w:r w:rsidRPr="002C4D4B">
        <w:rPr>
          <w:rFonts w:ascii="Arial" w:hAnsi="Arial" w:cs="Arial"/>
          <w:sz w:val="20"/>
          <w:szCs w:val="20"/>
          <w:lang w:eastAsia="en-GB"/>
        </w:rPr>
        <w:t>registered trademark</w:t>
      </w:r>
      <w:r w:rsidRPr="002C4D4B">
        <w:rPr>
          <w:rFonts w:ascii="Arial" w:hAnsi="Arial" w:cs="Arial"/>
          <w:sz w:val="20"/>
          <w:szCs w:val="20"/>
          <w:lang w:eastAsia="en-GB"/>
        </w:rPr>
        <w:t>s</w:t>
      </w:r>
      <w:r w:rsidRPr="002C4D4B">
        <w:rPr>
          <w:rFonts w:ascii="Arial" w:hAnsi="Arial" w:cs="Arial"/>
          <w:sz w:val="20"/>
          <w:szCs w:val="20"/>
          <w:lang w:eastAsia="en-GB"/>
        </w:rPr>
        <w:t xml:space="preserve"> of BASF</w:t>
      </w:r>
      <w:proofErr w:type="gramEnd"/>
      <w:r w:rsidRPr="002C4D4B">
        <w:rPr>
          <w:rFonts w:ascii="Arial" w:hAnsi="Arial" w:cs="Arial"/>
          <w:sz w:val="20"/>
          <w:szCs w:val="20"/>
          <w:lang w:eastAsia="en-GB"/>
        </w:rPr>
        <w:t>. All other brand names used on this publication are Trademarks of other manufacturers in which proprietary rights may exist. © BASF 202</w:t>
      </w:r>
      <w:r>
        <w:rPr>
          <w:rFonts w:ascii="Arial" w:hAnsi="Arial" w:cs="Arial"/>
          <w:sz w:val="20"/>
          <w:szCs w:val="20"/>
          <w:lang w:eastAsia="en-GB"/>
        </w:rPr>
        <w:t>6</w:t>
      </w:r>
      <w:r w:rsidRPr="002C4D4B">
        <w:rPr>
          <w:rFonts w:ascii="Arial" w:hAnsi="Arial" w:cs="Arial"/>
          <w:sz w:val="20"/>
          <w:szCs w:val="20"/>
          <w:lang w:eastAsia="en-GB"/>
        </w:rPr>
        <w:t>. All rights reserved.</w:t>
      </w:r>
    </w:p>
    <w:p w14:paraId="2EFFF8E5" w14:textId="256BD474" w:rsidR="000B71C9" w:rsidRDefault="000B71C9" w:rsidP="000B71C9">
      <w:pPr>
        <w:spacing w:after="240" w:line="360" w:lineRule="auto"/>
        <w:jc w:val="both"/>
        <w:rPr>
          <w:rFonts w:cs="Arial"/>
          <w:b/>
          <w:bCs/>
          <w:lang w:val="en-US"/>
        </w:rPr>
      </w:pPr>
      <w:r>
        <w:rPr>
          <w:rFonts w:cs="Arial"/>
          <w:b/>
          <w:bCs/>
          <w:lang w:val="en-US"/>
        </w:rPr>
        <w:t>BASF Agricultural Solutions</w:t>
      </w:r>
    </w:p>
    <w:p w14:paraId="2CFC2A15" w14:textId="77777777" w:rsidR="000B71C9" w:rsidRDefault="000B71C9" w:rsidP="000B71C9">
      <w:pPr>
        <w:widowControl w:val="0"/>
        <w:spacing w:line="360" w:lineRule="auto"/>
        <w:jc w:val="both"/>
        <w:rPr>
          <w:rFonts w:eastAsia="Arial" w:cs="Arial"/>
          <w:lang w:val="en-US"/>
        </w:rPr>
      </w:pPr>
      <w:r w:rsidRPr="00055B9D">
        <w:rPr>
          <w:rFonts w:eastAsia="Calibri" w:cs="Times New Roman"/>
        </w:rPr>
        <w:t>Everything we do, we do for the love of farming. Farming is fundamental to provide sufficient and affordable food for a rapidly growing population, while reducing environmental impacts. That’s why we are working with partners and experts to integrate sustainability criteria into all business decisions. With €990 million in 2025, we invest in a strong R&amp;D pipeline, and our solutions are purpose-designed for different crop systems. Connecting seeds and traits, crop protection products, digital tools and sustainability approaches, to help deliver the best possible outcomes for farmers, growers and stakeholders along the value chain. In 2025, our business generated sales of €9.6 billion. For more information, please visit www.agriculture.basf.com or our social media channels.</w:t>
      </w:r>
    </w:p>
    <w:p w14:paraId="60E726A4" w14:textId="77777777" w:rsidR="000B71C9" w:rsidRDefault="000B71C9" w:rsidP="000B71C9">
      <w:pPr>
        <w:widowControl w:val="0"/>
        <w:spacing w:line="360" w:lineRule="auto"/>
        <w:jc w:val="both"/>
        <w:rPr>
          <w:rFonts w:eastAsia="Arial" w:cs="Arial"/>
          <w:b/>
          <w:bCs/>
          <w:lang w:val="en-US"/>
        </w:rPr>
      </w:pPr>
    </w:p>
    <w:p w14:paraId="1EC25891" w14:textId="77777777" w:rsidR="000B71C9" w:rsidRPr="00837A46" w:rsidRDefault="000B71C9" w:rsidP="000B71C9">
      <w:pPr>
        <w:widowControl w:val="0"/>
        <w:spacing w:line="360" w:lineRule="auto"/>
        <w:jc w:val="both"/>
        <w:rPr>
          <w:rFonts w:eastAsia="Arial" w:cs="Arial"/>
          <w:b/>
          <w:bCs/>
          <w:lang w:val="en-US"/>
        </w:rPr>
      </w:pPr>
      <w:r w:rsidRPr="00837A46">
        <w:rPr>
          <w:rFonts w:eastAsia="Arial" w:cs="Arial"/>
          <w:b/>
          <w:bCs/>
          <w:lang w:val="en-US"/>
        </w:rPr>
        <w:t>About BASF</w:t>
      </w:r>
    </w:p>
    <w:p w14:paraId="20CC773D" w14:textId="77777777" w:rsidR="000B71C9" w:rsidRDefault="000B71C9" w:rsidP="000B71C9">
      <w:pPr>
        <w:pStyle w:val="FormatStandard"/>
        <w:widowControl w:val="0"/>
        <w:ind w:right="0"/>
        <w:jc w:val="both"/>
        <w:rPr>
          <w:lang w:val="en-GB"/>
        </w:rPr>
      </w:pPr>
      <w:r w:rsidRPr="004546D8">
        <w:rPr>
          <w:rFonts w:eastAsia="Arial" w:cs="Arial"/>
          <w:sz w:val="20"/>
          <w:szCs w:val="20"/>
          <w:lang w:val="en-US"/>
        </w:rPr>
        <w:t>At BASF, we create chemistry for a sustainable future. Our ambition: We want to be the preferred chemical company to enable our customers’ green transformation. We combine economic success with environmental protection and social responsibility. Around 95,000 employees in the BASF Group contribute to the success of our customers in nearly all sectors and almost every country in the world. Our portfolio comprises, as core businesses, the segments Chemicals, Materials, Industrial Solutions, and Nutrition &amp; Care; our standalone businesses are bundled in the segments Surface Technologies and Agricultural Solutions. BASF generated sales of around €60 billion in 2025. BASF shares are traded on the stock exchange in Frankfurt (BAS) and as American Depositary Receipts (BASFY) in the United States. Further information at www.basf.com.</w:t>
      </w:r>
    </w:p>
    <w:p w14:paraId="1B725DE9" w14:textId="77777777" w:rsidR="000B71C9" w:rsidRDefault="000B71C9" w:rsidP="674AE0B7">
      <w:pPr>
        <w:spacing w:line="257" w:lineRule="auto"/>
      </w:pPr>
    </w:p>
    <w:p w14:paraId="20D72F71" w14:textId="790CA775" w:rsidR="002A0AE1" w:rsidRDefault="6F9DBFB6" w:rsidP="674AE0B7">
      <w:pPr>
        <w:spacing w:line="257" w:lineRule="auto"/>
      </w:pPr>
      <w:r w:rsidRPr="674AE0B7">
        <w:rPr>
          <w:rFonts w:ascii="Aptos" w:eastAsia="Aptos" w:hAnsi="Aptos" w:cs="Aptos"/>
          <w:sz w:val="22"/>
          <w:szCs w:val="22"/>
        </w:rPr>
        <w:t xml:space="preserve"> </w:t>
      </w:r>
    </w:p>
    <w:p w14:paraId="2B7438F6" w14:textId="099F0C99" w:rsidR="002A0AE1" w:rsidRDefault="002A0AE1" w:rsidP="674AE0B7">
      <w:pPr>
        <w:spacing w:line="257" w:lineRule="auto"/>
        <w:rPr>
          <w:rFonts w:ascii="Aptos" w:eastAsia="Aptos" w:hAnsi="Aptos" w:cs="Aptos"/>
          <w:sz w:val="22"/>
          <w:szCs w:val="22"/>
        </w:rPr>
      </w:pPr>
    </w:p>
    <w:p w14:paraId="5E5787A5" w14:textId="476A847E" w:rsidR="002A0AE1" w:rsidRDefault="002A0AE1"/>
    <w:sectPr w:rsidR="002A0AE1">
      <w:headerReference w:type="default" r:id="rId11"/>
      <w:footerReference w:type="even" r:id="rId12"/>
      <w:footerReference w:type="default" r:id="rId13"/>
      <w:footerReference w:type="firs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7C54D" w14:textId="77777777" w:rsidR="00613E52" w:rsidRDefault="00613E52" w:rsidP="00062DFB">
      <w:pPr>
        <w:spacing w:after="0" w:line="240" w:lineRule="auto"/>
      </w:pPr>
      <w:r>
        <w:separator/>
      </w:r>
    </w:p>
  </w:endnote>
  <w:endnote w:type="continuationSeparator" w:id="0">
    <w:p w14:paraId="034ED105" w14:textId="77777777" w:rsidR="00613E52" w:rsidRDefault="00613E52" w:rsidP="00062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EC67F" w14:textId="2A1F2952" w:rsidR="00306130" w:rsidRDefault="00306130">
    <w:pPr>
      <w:pStyle w:val="Footer"/>
    </w:pPr>
    <w:r>
      <w:rPr>
        <w:noProof/>
      </w:rPr>
      <mc:AlternateContent>
        <mc:Choice Requires="wps">
          <w:drawing>
            <wp:anchor distT="0" distB="0" distL="0" distR="0" simplePos="0" relativeHeight="251660288" behindDoc="0" locked="0" layoutInCell="1" allowOverlap="1" wp14:anchorId="0880F0CE" wp14:editId="599017EB">
              <wp:simplePos x="635" y="635"/>
              <wp:positionH relativeFrom="page">
                <wp:align>center</wp:align>
              </wp:positionH>
              <wp:positionV relativeFrom="page">
                <wp:align>bottom</wp:align>
              </wp:positionV>
              <wp:extent cx="424180" cy="360045"/>
              <wp:effectExtent l="0" t="0" r="13970" b="0"/>
              <wp:wrapNone/>
              <wp:docPr id="102728929"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60045"/>
                      </a:xfrm>
                      <a:prstGeom prst="rect">
                        <a:avLst/>
                      </a:prstGeom>
                      <a:noFill/>
                      <a:ln>
                        <a:noFill/>
                      </a:ln>
                    </wps:spPr>
                    <wps:txbx>
                      <w:txbxContent>
                        <w:p w14:paraId="5F578E43" w14:textId="3CF999CD" w:rsidR="00306130" w:rsidRPr="00306130" w:rsidRDefault="00306130" w:rsidP="00306130">
                          <w:pPr>
                            <w:spacing w:after="0"/>
                            <w:rPr>
                              <w:rFonts w:ascii="Arial" w:eastAsia="Arial" w:hAnsi="Arial" w:cs="Arial"/>
                              <w:noProof/>
                              <w:color w:val="000000"/>
                              <w:sz w:val="20"/>
                              <w:szCs w:val="20"/>
                            </w:rPr>
                          </w:pPr>
                          <w:r w:rsidRPr="00306130">
                            <w:rPr>
                              <w:rFonts w:ascii="Arial" w:eastAsia="Arial" w:hAnsi="Arial" w:cs="Arial"/>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80F0CE" id="_x0000_t202" coordsize="21600,21600" o:spt="202" path="m,l,21600r21600,l21600,xe">
              <v:stroke joinstyle="miter"/>
              <v:path gradientshapeok="t" o:connecttype="rect"/>
            </v:shapetype>
            <v:shape id="Text Box 2" o:spid="_x0000_s1026" type="#_x0000_t202" alt="Internal" style="position:absolute;margin-left:0;margin-top:0;width:33.4pt;height:28.3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" filled="f" stroked="f">
              <v:textbox style="mso-fit-shape-to-text:t" inset="0,0,0,15pt">
                <w:txbxContent>
                  <w:p w14:paraId="5F578E43" w14:textId="3CF999CD" w:rsidR="00306130" w:rsidRPr="00306130" w:rsidRDefault="00306130" w:rsidP="00306130">
                    <w:pPr>
                      <w:spacing w:after="0"/>
                      <w:rPr>
                        <w:rFonts w:ascii="Arial" w:eastAsia="Arial" w:hAnsi="Arial" w:cs="Arial"/>
                        <w:noProof/>
                        <w:color w:val="000000"/>
                        <w:sz w:val="20"/>
                        <w:szCs w:val="20"/>
                      </w:rPr>
                    </w:pPr>
                    <w:r w:rsidRPr="00306130">
                      <w:rPr>
                        <w:rFonts w:ascii="Arial" w:eastAsia="Arial" w:hAnsi="Arial" w:cs="Arial"/>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C17F1" w14:textId="7B283A09" w:rsidR="00306130" w:rsidRDefault="00306130">
    <w:pPr>
      <w:pStyle w:val="Footer"/>
    </w:pPr>
    <w:r>
      <w:rPr>
        <w:noProof/>
      </w:rPr>
      <mc:AlternateContent>
        <mc:Choice Requires="wps">
          <w:drawing>
            <wp:anchor distT="0" distB="0" distL="0" distR="0" simplePos="0" relativeHeight="251661312" behindDoc="0" locked="0" layoutInCell="1" allowOverlap="1" wp14:anchorId="51475DC2" wp14:editId="4DB671B6">
              <wp:simplePos x="914400" y="10052050"/>
              <wp:positionH relativeFrom="page">
                <wp:align>center</wp:align>
              </wp:positionH>
              <wp:positionV relativeFrom="page">
                <wp:align>bottom</wp:align>
              </wp:positionV>
              <wp:extent cx="424180" cy="360045"/>
              <wp:effectExtent l="0" t="0" r="13970" b="0"/>
              <wp:wrapNone/>
              <wp:docPr id="972078387"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60045"/>
                      </a:xfrm>
                      <a:prstGeom prst="rect">
                        <a:avLst/>
                      </a:prstGeom>
                      <a:noFill/>
                      <a:ln>
                        <a:noFill/>
                      </a:ln>
                    </wps:spPr>
                    <wps:txbx>
                      <w:txbxContent>
                        <w:p w14:paraId="1DB687DC" w14:textId="7E86C6F4" w:rsidR="00306130" w:rsidRPr="00306130" w:rsidRDefault="00306130" w:rsidP="00306130">
                          <w:pPr>
                            <w:spacing w:after="0"/>
                            <w:rPr>
                              <w:rFonts w:ascii="Arial" w:eastAsia="Arial" w:hAnsi="Arial" w:cs="Arial"/>
                              <w:noProof/>
                              <w:color w:val="000000"/>
                              <w:sz w:val="20"/>
                              <w:szCs w:val="20"/>
                            </w:rPr>
                          </w:pPr>
                          <w:r w:rsidRPr="00306130">
                            <w:rPr>
                              <w:rFonts w:ascii="Arial" w:eastAsia="Arial" w:hAnsi="Arial" w:cs="Arial"/>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475DC2" id="_x0000_t202" coordsize="21600,21600" o:spt="202" path="m,l,21600r21600,l21600,xe">
              <v:stroke joinstyle="miter"/>
              <v:path gradientshapeok="t" o:connecttype="rect"/>
            </v:shapetype>
            <v:shape id="Text Box 3" o:spid="_x0000_s1027" type="#_x0000_t202" alt="Internal" style="position:absolute;margin-left:0;margin-top:0;width:33.4pt;height:28.3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" filled="f" stroked="f">
              <v:textbox style="mso-fit-shape-to-text:t" inset="0,0,0,15pt">
                <w:txbxContent>
                  <w:p w14:paraId="1DB687DC" w14:textId="7E86C6F4" w:rsidR="00306130" w:rsidRPr="00306130" w:rsidRDefault="00306130" w:rsidP="00306130">
                    <w:pPr>
                      <w:spacing w:after="0"/>
                      <w:rPr>
                        <w:rFonts w:ascii="Arial" w:eastAsia="Arial" w:hAnsi="Arial" w:cs="Arial"/>
                        <w:noProof/>
                        <w:color w:val="000000"/>
                        <w:sz w:val="20"/>
                        <w:szCs w:val="20"/>
                      </w:rPr>
                    </w:pPr>
                    <w:r w:rsidRPr="00306130">
                      <w:rPr>
                        <w:rFonts w:ascii="Arial" w:eastAsia="Arial" w:hAnsi="Arial" w:cs="Arial"/>
                        <w:noProof/>
                        <w:color w:val="000000"/>
                        <w:sz w:val="20"/>
                        <w:szCs w:val="20"/>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ACB61" w14:textId="43139A9F" w:rsidR="00306130" w:rsidRDefault="00306130">
    <w:pPr>
      <w:pStyle w:val="Footer"/>
    </w:pPr>
    <w:r>
      <w:rPr>
        <w:noProof/>
      </w:rPr>
      <mc:AlternateContent>
        <mc:Choice Requires="wps">
          <w:drawing>
            <wp:anchor distT="0" distB="0" distL="0" distR="0" simplePos="0" relativeHeight="251659264" behindDoc="0" locked="0" layoutInCell="1" allowOverlap="1" wp14:anchorId="621F9808" wp14:editId="19ADF79A">
              <wp:simplePos x="635" y="635"/>
              <wp:positionH relativeFrom="page">
                <wp:align>center</wp:align>
              </wp:positionH>
              <wp:positionV relativeFrom="page">
                <wp:align>bottom</wp:align>
              </wp:positionV>
              <wp:extent cx="424180" cy="360045"/>
              <wp:effectExtent l="0" t="0" r="13970" b="0"/>
              <wp:wrapNone/>
              <wp:docPr id="128587028"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60045"/>
                      </a:xfrm>
                      <a:prstGeom prst="rect">
                        <a:avLst/>
                      </a:prstGeom>
                      <a:noFill/>
                      <a:ln>
                        <a:noFill/>
                      </a:ln>
                    </wps:spPr>
                    <wps:txbx>
                      <w:txbxContent>
                        <w:p w14:paraId="6C4E0520" w14:textId="08279929" w:rsidR="00306130" w:rsidRPr="00306130" w:rsidRDefault="00306130" w:rsidP="00306130">
                          <w:pPr>
                            <w:spacing w:after="0"/>
                            <w:rPr>
                              <w:rFonts w:ascii="Arial" w:eastAsia="Arial" w:hAnsi="Arial" w:cs="Arial"/>
                              <w:noProof/>
                              <w:color w:val="000000"/>
                              <w:sz w:val="20"/>
                              <w:szCs w:val="20"/>
                            </w:rPr>
                          </w:pPr>
                          <w:r w:rsidRPr="00306130">
                            <w:rPr>
                              <w:rFonts w:ascii="Arial" w:eastAsia="Arial" w:hAnsi="Arial" w:cs="Arial"/>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1F9808" id="_x0000_t202" coordsize="21600,21600" o:spt="202" path="m,l,21600r21600,l21600,xe">
              <v:stroke joinstyle="miter"/>
              <v:path gradientshapeok="t" o:connecttype="rect"/>
            </v:shapetype>
            <v:shape id="Text Box 1" o:spid="_x0000_s1028" type="#_x0000_t202" alt="Internal" style="position:absolute;margin-left:0;margin-top:0;width:33.4pt;height:28.3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" filled="f" stroked="f">
              <v:textbox style="mso-fit-shape-to-text:t" inset="0,0,0,15pt">
                <w:txbxContent>
                  <w:p w14:paraId="6C4E0520" w14:textId="08279929" w:rsidR="00306130" w:rsidRPr="00306130" w:rsidRDefault="00306130" w:rsidP="00306130">
                    <w:pPr>
                      <w:spacing w:after="0"/>
                      <w:rPr>
                        <w:rFonts w:ascii="Arial" w:eastAsia="Arial" w:hAnsi="Arial" w:cs="Arial"/>
                        <w:noProof/>
                        <w:color w:val="000000"/>
                        <w:sz w:val="20"/>
                        <w:szCs w:val="20"/>
                      </w:rPr>
                    </w:pPr>
                    <w:r w:rsidRPr="00306130">
                      <w:rPr>
                        <w:rFonts w:ascii="Arial" w:eastAsia="Arial" w:hAnsi="Arial" w:cs="Arial"/>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BF14C" w14:textId="77777777" w:rsidR="00613E52" w:rsidRDefault="00613E52" w:rsidP="00062DFB">
      <w:pPr>
        <w:spacing w:after="0" w:line="240" w:lineRule="auto"/>
      </w:pPr>
      <w:r>
        <w:separator/>
      </w:r>
    </w:p>
  </w:footnote>
  <w:footnote w:type="continuationSeparator" w:id="0">
    <w:p w14:paraId="36326E4D" w14:textId="77777777" w:rsidR="00613E52" w:rsidRDefault="00613E52" w:rsidP="00062D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7EF8B" w14:textId="2E1CE896" w:rsidR="00062DFB" w:rsidRDefault="00FC287C">
    <w:pPr>
      <w:pStyle w:val="Header"/>
    </w:pPr>
    <w:r w:rsidRPr="002063E3">
      <w:rPr>
        <w:noProof/>
      </w:rPr>
      <mc:AlternateContent>
        <mc:Choice Requires="wpg">
          <w:drawing>
            <wp:anchor distT="0" distB="0" distL="114300" distR="114300" simplePos="0" relativeHeight="251658240" behindDoc="0" locked="0" layoutInCell="1" allowOverlap="1" wp14:anchorId="2D9C89C2" wp14:editId="695DAD44">
              <wp:simplePos x="0" y="0"/>
              <wp:positionH relativeFrom="margin">
                <wp:posOffset>263218</wp:posOffset>
              </wp:positionH>
              <wp:positionV relativeFrom="paragraph">
                <wp:posOffset>271109</wp:posOffset>
              </wp:positionV>
              <wp:extent cx="8884519" cy="580526"/>
              <wp:effectExtent l="0" t="0" r="0" b="0"/>
              <wp:wrapNone/>
              <wp:docPr id="2008583799" name="Group 2">
                <a:extLst xmlns:a="http://schemas.openxmlformats.org/drawingml/2006/main">
                  <a:ext uri="{FF2B5EF4-FFF2-40B4-BE49-F238E27FC236}">
                    <a16:creationId xmlns:a16="http://schemas.microsoft.com/office/drawing/2014/main" id="{BCDA5E2D-B9EC-42D1-8813-5DBEB323EDCD}"/>
                  </a:ext>
                </a:extLst>
              </wp:docPr>
              <wp:cNvGraphicFramePr/>
              <a:graphic xmlns:a="http://schemas.openxmlformats.org/drawingml/2006/main">
                <a:graphicData uri="http://schemas.microsoft.com/office/word/2010/wordprocessingGroup">
                  <wpg:wgp>
                    <wpg:cNvGrpSpPr/>
                    <wpg:grpSpPr>
                      <a:xfrm>
                        <a:off x="0" y="0"/>
                        <a:ext cx="8884519" cy="580526"/>
                        <a:chOff x="265877" y="273848"/>
                        <a:chExt cx="8974264" cy="586390"/>
                      </a:xfrm>
                    </wpg:grpSpPr>
                    <pic:pic xmlns:pic="http://schemas.openxmlformats.org/drawingml/2006/picture">
                      <pic:nvPicPr>
                        <pic:cNvPr id="1002626819" name="Grafik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7620716" y="273848"/>
                          <a:ext cx="1619425" cy="586390"/>
                        </a:xfrm>
                        <a:prstGeom prst="rect">
                          <a:avLst/>
                        </a:prstGeom>
                      </pic:spPr>
                    </pic:pic>
                    <pic:pic xmlns:pic="http://schemas.openxmlformats.org/drawingml/2006/picture">
                      <pic:nvPicPr>
                        <pic:cNvPr id="957898697"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265877" y="273848"/>
                          <a:ext cx="1619425" cy="586390"/>
                        </a:xfrm>
                        <a:prstGeom prst="rect">
                          <a:avLst/>
                        </a:prstGeom>
                      </pic:spPr>
                    </pic:pic>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group id="Group 2" style="position:absolute;margin-left:20.75pt;margin-top:21.35pt;width:699.55pt;height:45.7pt;z-index:251658240;mso-position-horizontal-relative:margin;mso-width-relative:margin;mso-height-relative:margin" coordsize="89742,5863" coordorigin="2658,2738" o:spid="_x0000_s1026" w14:anchorId="2348A9C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2" style="position:absolute;left:76207;top:2738;width:16194;height:586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">
                <v:imagedata o:title="" r:id="rId2"/>
              </v:shape>
              <v:shape id="Grafik 13" style="position:absolute;left:2658;top:2738;width:16195;height:586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">
                <v:imagedata o:title="" r:id="rId2"/>
              </v:shape>
              <w10:wrap anchorx="margin"/>
            </v:group>
          </w:pict>
        </mc:Fallback>
      </mc:AlternateContent>
    </w:r>
    <w:r>
      <w:rPr>
        <w:noProof/>
      </w:rPr>
      <w:drawing>
        <wp:inline distT="0" distB="0" distL="0" distR="0" wp14:anchorId="49CD0915" wp14:editId="59E23C60">
          <wp:extent cx="9400540" cy="1066800"/>
          <wp:effectExtent l="0" t="0" r="0" b="0"/>
          <wp:docPr id="144769287" name="Picture 3">
            <a:extLst xmlns:a="http://schemas.openxmlformats.org/drawingml/2006/main">
              <a:ext uri="{FF2B5EF4-FFF2-40B4-BE49-F238E27FC236}">
                <a16:creationId xmlns:a16="http://schemas.microsoft.com/office/drawing/2014/main" id="{19D538FD-EBF4-4645-ABBF-176ED9D7A9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400540" cy="10668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E0F9E7"/>
    <w:rsid w:val="00062DFB"/>
    <w:rsid w:val="000A7F95"/>
    <w:rsid w:val="000B71C9"/>
    <w:rsid w:val="000D02C7"/>
    <w:rsid w:val="00153D09"/>
    <w:rsid w:val="00250DB1"/>
    <w:rsid w:val="002A0AE1"/>
    <w:rsid w:val="002C4D4B"/>
    <w:rsid w:val="00306130"/>
    <w:rsid w:val="00325CDB"/>
    <w:rsid w:val="004724C1"/>
    <w:rsid w:val="004C3FFA"/>
    <w:rsid w:val="00524B0D"/>
    <w:rsid w:val="00576BD3"/>
    <w:rsid w:val="005A49E8"/>
    <w:rsid w:val="005E319F"/>
    <w:rsid w:val="0061303D"/>
    <w:rsid w:val="00613E52"/>
    <w:rsid w:val="007E2F88"/>
    <w:rsid w:val="008506F5"/>
    <w:rsid w:val="008D4FC4"/>
    <w:rsid w:val="00931C93"/>
    <w:rsid w:val="009769D3"/>
    <w:rsid w:val="00A10188"/>
    <w:rsid w:val="00A64E09"/>
    <w:rsid w:val="00AA7DB4"/>
    <w:rsid w:val="00BB3061"/>
    <w:rsid w:val="00CC2886"/>
    <w:rsid w:val="00CC4D81"/>
    <w:rsid w:val="00E05993"/>
    <w:rsid w:val="00E97954"/>
    <w:rsid w:val="00F064B6"/>
    <w:rsid w:val="00FC287C"/>
    <w:rsid w:val="0D51B0E5"/>
    <w:rsid w:val="1B2AAAFB"/>
    <w:rsid w:val="200E025A"/>
    <w:rsid w:val="2398DD97"/>
    <w:rsid w:val="2A7EC2C1"/>
    <w:rsid w:val="38F7AB12"/>
    <w:rsid w:val="3EC26926"/>
    <w:rsid w:val="41E0F9E7"/>
    <w:rsid w:val="47533085"/>
    <w:rsid w:val="5ADA0EF4"/>
    <w:rsid w:val="6062360A"/>
    <w:rsid w:val="6566E745"/>
    <w:rsid w:val="674AE0B7"/>
    <w:rsid w:val="6B6CD26D"/>
    <w:rsid w:val="6F9DBFB6"/>
    <w:rsid w:val="75DD2477"/>
    <w:rsid w:val="7E2829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D3CE1"/>
  <w15:chartTrackingRefBased/>
  <w15:docId w15:val="{B885D00C-A291-4445-A081-7C19429F7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4724C1"/>
    <w:pPr>
      <w:spacing w:after="0" w:line="240" w:lineRule="auto"/>
    </w:pPr>
  </w:style>
  <w:style w:type="character" w:styleId="CommentReference">
    <w:name w:val="annotation reference"/>
    <w:basedOn w:val="DefaultParagraphFont"/>
    <w:uiPriority w:val="99"/>
    <w:semiHidden/>
    <w:unhideWhenUsed/>
    <w:rsid w:val="00CC4D81"/>
    <w:rPr>
      <w:sz w:val="16"/>
      <w:szCs w:val="16"/>
    </w:rPr>
  </w:style>
  <w:style w:type="paragraph" w:styleId="CommentText">
    <w:name w:val="annotation text"/>
    <w:basedOn w:val="Normal"/>
    <w:link w:val="CommentTextChar"/>
    <w:uiPriority w:val="99"/>
    <w:unhideWhenUsed/>
    <w:rsid w:val="00CC4D81"/>
    <w:pPr>
      <w:spacing w:line="240" w:lineRule="auto"/>
    </w:pPr>
    <w:rPr>
      <w:sz w:val="20"/>
      <w:szCs w:val="20"/>
    </w:rPr>
  </w:style>
  <w:style w:type="character" w:customStyle="1" w:styleId="CommentTextChar">
    <w:name w:val="Comment Text Char"/>
    <w:basedOn w:val="DefaultParagraphFont"/>
    <w:link w:val="CommentText"/>
    <w:uiPriority w:val="99"/>
    <w:rsid w:val="00CC4D81"/>
    <w:rPr>
      <w:sz w:val="20"/>
      <w:szCs w:val="20"/>
    </w:rPr>
  </w:style>
  <w:style w:type="paragraph" w:styleId="CommentSubject">
    <w:name w:val="annotation subject"/>
    <w:basedOn w:val="CommentText"/>
    <w:next w:val="CommentText"/>
    <w:link w:val="CommentSubjectChar"/>
    <w:uiPriority w:val="99"/>
    <w:semiHidden/>
    <w:unhideWhenUsed/>
    <w:rsid w:val="00CC4D81"/>
    <w:rPr>
      <w:b/>
      <w:bCs/>
    </w:rPr>
  </w:style>
  <w:style w:type="character" w:customStyle="1" w:styleId="CommentSubjectChar">
    <w:name w:val="Comment Subject Char"/>
    <w:basedOn w:val="CommentTextChar"/>
    <w:link w:val="CommentSubject"/>
    <w:uiPriority w:val="99"/>
    <w:semiHidden/>
    <w:rsid w:val="00CC4D81"/>
    <w:rPr>
      <w:b/>
      <w:bCs/>
      <w:sz w:val="20"/>
      <w:szCs w:val="20"/>
    </w:rPr>
  </w:style>
  <w:style w:type="paragraph" w:styleId="Header">
    <w:name w:val="header"/>
    <w:basedOn w:val="Normal"/>
    <w:link w:val="HeaderChar"/>
    <w:uiPriority w:val="99"/>
    <w:unhideWhenUsed/>
    <w:rsid w:val="00062D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DFB"/>
  </w:style>
  <w:style w:type="paragraph" w:styleId="Footer">
    <w:name w:val="footer"/>
    <w:basedOn w:val="Normal"/>
    <w:link w:val="FooterChar"/>
    <w:uiPriority w:val="99"/>
    <w:unhideWhenUsed/>
    <w:rsid w:val="00062D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DFB"/>
  </w:style>
  <w:style w:type="character" w:styleId="Hyperlink">
    <w:name w:val="Hyperlink"/>
    <w:uiPriority w:val="99"/>
    <w:unhideWhenUsed/>
    <w:rsid w:val="00931C93"/>
    <w:rPr>
      <w:color w:val="004A96"/>
      <w:u w:val="single"/>
    </w:rPr>
  </w:style>
  <w:style w:type="paragraph" w:customStyle="1" w:styleId="FormatStandard">
    <w:name w:val="Format Standard"/>
    <w:basedOn w:val="Normal"/>
    <w:rsid w:val="00931C93"/>
    <w:pPr>
      <w:spacing w:after="200" w:line="360" w:lineRule="auto"/>
      <w:ind w:right="3124"/>
    </w:pPr>
    <w:rPr>
      <w:rFonts w:ascii="Arial" w:eastAsia="Calibri" w:hAnsi="Arial" w:cs="Times New Roman"/>
      <w:lang w:val="de-DE" w:eastAsia="en-US"/>
    </w:rPr>
  </w:style>
  <w:style w:type="character" w:styleId="UnresolvedMention">
    <w:name w:val="Unresolved Mention"/>
    <w:basedOn w:val="DefaultParagraphFont"/>
    <w:uiPriority w:val="99"/>
    <w:semiHidden/>
    <w:unhideWhenUsed/>
    <w:rsid w:val="004C3F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agricentre.basf.co.uk" TargetMode="External"/><Relationship Id="rId4" Type="http://schemas.openxmlformats.org/officeDocument/2006/relationships/styles" Target="styles.xml"/><Relationship Id="rId9" Type="http://schemas.openxmlformats.org/officeDocument/2006/relationships/hyperlink" Target="https://www.agricentre.basf.co.uk/en/Products/Luximo/Grassweed-Cost-Calculator.html"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E66FDEA6588C439533D1985D217C61" ma:contentTypeVersion="23" ma:contentTypeDescription="Create a new document." ma:contentTypeScope="" ma:versionID="0324c652387cb79025873b3bed312a0a">
  <xsd:schema xmlns:xsd="http://www.w3.org/2001/XMLSchema" xmlns:xs="http://www.w3.org/2001/XMLSchema" xmlns:p="http://schemas.microsoft.com/office/2006/metadata/properties" xmlns:ns2="ba6c1b53-23dd-4e60-899e-25a5748f1f6a" xmlns:ns3="7b3ef04f-748c-46e3-a85e-fbab415801f5" targetNamespace="http://schemas.microsoft.com/office/2006/metadata/properties" ma:root="true" ma:fieldsID="9bcd20aaec1aa37bd5658b9c4711e5de" ns2:_="" ns3:_="">
    <xsd:import namespace="ba6c1b53-23dd-4e60-899e-25a5748f1f6a"/>
    <xsd:import namespace="7b3ef04f-748c-46e3-a85e-fbab415801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Photo" minOccurs="0"/>
                <xsd:element ref="ns2:Picture" minOccurs="0"/>
                <xsd:element ref="ns2:Image"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c1b53-23dd-4e60-899e-25a5748f1f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hoto" ma:index="20" nillable="true" ma:displayName="Photo" ma:format="Image" ma:internalName="Photo">
      <xsd:complexType>
        <xsd:complexContent>
          <xsd:extension base="dms:URL">
            <xsd:sequence>
              <xsd:element name="Url" type="dms:ValidUrl" minOccurs="0" nillable="true"/>
              <xsd:element name="Description" type="xsd:string" nillable="true"/>
            </xsd:sequence>
          </xsd:extension>
        </xsd:complexContent>
      </xsd:complexType>
    </xsd:element>
    <xsd:element name="Picture" ma:index="21"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element name="Image" ma:index="22" nillable="true" ma:displayName="Image" ma:format="Hyperlink"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4e73b6de-a4f7-4616-ae85-70b198381f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ef04f-748c-46e3-a85e-fbab415801f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257936a3-0942-42df-aa9e-7db7f9214114}" ma:internalName="TaxCatchAll" ma:showField="CatchAllData" ma:web="7b3ef04f-748c-46e3-a85e-fbab41580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hoto xmlns="ba6c1b53-23dd-4e60-899e-25a5748f1f6a">
      <Url xsi:nil="true"/>
      <Description xsi:nil="true"/>
    </Photo>
    <TaxCatchAll xmlns="7b3ef04f-748c-46e3-a85e-fbab415801f5" xsi:nil="true"/>
    <Picture xmlns="ba6c1b53-23dd-4e60-899e-25a5748f1f6a">
      <Url xsi:nil="true"/>
      <Description xsi:nil="true"/>
    </Picture>
    <Image xmlns="ba6c1b53-23dd-4e60-899e-25a5748f1f6a">
      <Url xsi:nil="true"/>
      <Description xsi:nil="true"/>
    </Image>
    <_Flow_SignoffStatus xmlns="ba6c1b53-23dd-4e60-899e-25a5748f1f6a" xsi:nil="true"/>
    <lcf76f155ced4ddcb4097134ff3c332f xmlns="ba6c1b53-23dd-4e60-899e-25a5748f1f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3BCA39-DCAC-48D0-9AC4-F897AD326C30}">
  <ds:schemaRefs>
    <ds:schemaRef ds:uri="http://schemas.microsoft.com/sharepoint/v3/contenttype/forms"/>
  </ds:schemaRefs>
</ds:datastoreItem>
</file>

<file path=customXml/itemProps2.xml><?xml version="1.0" encoding="utf-8"?>
<ds:datastoreItem xmlns:ds="http://schemas.openxmlformats.org/officeDocument/2006/customXml" ds:itemID="{571CC053-B9E2-4915-B2E2-21FECE1AD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c1b53-23dd-4e60-899e-25a5748f1f6a"/>
    <ds:schemaRef ds:uri="7b3ef04f-748c-46e3-a85e-fbab41580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789CDD-5309-4845-89E3-D8D5C8EAF398}">
  <ds:schemaRefs>
    <ds:schemaRef ds:uri="http://schemas.microsoft.com/office/2006/metadata/properties"/>
    <ds:schemaRef ds:uri="http://schemas.microsoft.com/office/infopath/2007/PartnerControls"/>
    <ds:schemaRef ds:uri="ba6c1b53-23dd-4e60-899e-25a5748f1f6a"/>
    <ds:schemaRef ds:uri="7b3ef04f-748c-46e3-a85e-fbab415801f5"/>
  </ds:schemaRefs>
</ds:datastoreItem>
</file>

<file path=docMetadata/LabelInfo.xml><?xml version="1.0" encoding="utf-8"?>
<clbl:labelList xmlns:clbl="http://schemas.microsoft.com/office/2020/mipLabelMetadata">
  <clbl:label id="{06530cf4-8573-4c29-a912-bbcdac835909}" enabled="1" method="Standard" siteId="{ecaa386b-c8df-4ce0-ad01-740cbdb5ba55}"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1023</Words>
  <Characters>5833</Characters>
  <Application>Microsoft Office Word</Application>
  <DocSecurity>0</DocSecurity>
  <Lines>48</Lines>
  <Paragraphs>13</Paragraphs>
  <ScaleCrop>false</ScaleCrop>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Reed</dc:creator>
  <cp:keywords/>
  <dc:description/>
  <cp:lastModifiedBy>Natalie Reed</cp:lastModifiedBy>
  <cp:revision>3</cp:revision>
  <dcterms:created xsi:type="dcterms:W3CDTF">2026-08-06T10:55:00Z</dcterms:created>
  <dcterms:modified xsi:type="dcterms:W3CDTF">2026-08-06T10:59:00Z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0x010100C3E66FDEA6588C439533D1985D217C61</vt:lpwstr>
  </property>
  <property fmtid="{D5CDD505-2E9C-101B-9397-08002B2CF9AE}" pid="3" name="MediaServiceImageTags">
    <vt:lpwstr/>
  </property>
  <property fmtid="{D5CDD505-2E9C-101B-9397-08002B2CF9AE}" pid="4" name="ClassificationContentMarkingFooterShapeIds">
    <vt:lpwstr>7aa1514,61f84e1,39f0bd33</vt:lpwstr>
  </property>
  <property fmtid="{D5CDD505-2E9C-101B-9397-08002B2CF9AE}" pid="5" name="ClassificationContentMarkingFooterFontProps">
    <vt:lpwstr>#000000,10,Arial</vt:lpwstr>
  </property>
  <property fmtid="{D5CDD505-2E9C-101B-9397-08002B2CF9AE}" pid="6" name="ClassificationContentMarkingFooterText">
    <vt:lpwstr>Internal</vt:lpwstr>
  </property>
</Properties>
</file>