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6A49" w14:textId="77777777" w:rsidR="00D76E40" w:rsidRDefault="00D76E40" w:rsidP="00C064B8">
      <w:pPr>
        <w:pStyle w:val="Untertitel1"/>
        <w:widowControl w:val="0"/>
        <w:spacing w:before="1100"/>
        <w:ind w:right="0"/>
        <w:jc w:val="both"/>
        <w:rPr>
          <w:rFonts w:ascii="Helvetica" w:hAnsi="Helvetica"/>
          <w:sz w:val="32"/>
          <w:szCs w:val="32"/>
          <w:lang w:val="en-GB"/>
        </w:rPr>
      </w:pPr>
    </w:p>
    <w:p w14:paraId="43577E0A" w14:textId="39BAF691" w:rsidR="4F3AA297" w:rsidRDefault="3CA0F6E8" w:rsidP="04DD7309">
      <w:pPr>
        <w:pStyle w:val="Untertitel1"/>
        <w:spacing w:before="1100"/>
        <w:ind w:right="0"/>
        <w:jc w:val="both"/>
        <w:rPr>
          <w:rFonts w:ascii="Helvetica" w:hAnsi="Helvetica"/>
          <w:sz w:val="32"/>
          <w:szCs w:val="32"/>
          <w:lang w:val="en-GB"/>
        </w:rPr>
      </w:pPr>
      <w:r w:rsidRPr="3CA0F6E8">
        <w:rPr>
          <w:rFonts w:ascii="Helvetica" w:hAnsi="Helvetica"/>
          <w:sz w:val="32"/>
          <w:szCs w:val="32"/>
          <w:lang w:val="en-GB"/>
        </w:rPr>
        <w:t xml:space="preserve">New ADAS research: </w:t>
      </w:r>
      <w:r w:rsidR="00CD0FC2">
        <w:rPr>
          <w:rFonts w:ascii="Helvetica" w:hAnsi="Helvetica"/>
          <w:sz w:val="32"/>
          <w:szCs w:val="32"/>
          <w:lang w:val="en-GB"/>
        </w:rPr>
        <w:t xml:space="preserve">Looking beyond larvae per plant </w:t>
      </w:r>
      <w:r w:rsidR="00E31552">
        <w:rPr>
          <w:rFonts w:ascii="Helvetica" w:hAnsi="Helvetica"/>
          <w:sz w:val="32"/>
          <w:szCs w:val="32"/>
          <w:lang w:val="en-GB"/>
        </w:rPr>
        <w:t>- OSR</w:t>
      </w:r>
      <w:r w:rsidRPr="3CA0F6E8">
        <w:rPr>
          <w:rFonts w:ascii="Helvetica" w:hAnsi="Helvetica"/>
          <w:sz w:val="32"/>
          <w:szCs w:val="32"/>
          <w:lang w:val="en-GB"/>
        </w:rPr>
        <w:t xml:space="preserve"> crops with high CSFB larvae counts may still have yield potential </w:t>
      </w:r>
    </w:p>
    <w:p w14:paraId="2F6F92FD" w14:textId="119F2AE3" w:rsidR="3CA0F6E8" w:rsidRDefault="00192359" w:rsidP="3CA0F6E8">
      <w:pPr>
        <w:spacing w:after="200" w:line="360" w:lineRule="auto"/>
        <w:ind w:left="357" w:hanging="357"/>
        <w:rPr>
          <w:rFonts w:ascii="Helvetica" w:eastAsia="Helvetica" w:hAnsi="Helvetica" w:cs="Helvetica"/>
          <w:b/>
          <w:bCs/>
          <w:sz w:val="22"/>
          <w:szCs w:val="22"/>
          <w:lang w:val="en-GB"/>
        </w:rPr>
      </w:pPr>
      <w:proofErr w:type="gramStart"/>
      <w:r w:rsidRPr="00F07241">
        <w:rPr>
          <w:rFonts w:ascii="Wingdings" w:eastAsia="Wingdings" w:hAnsi="Wingdings" w:cs="Wingdings"/>
          <w:color w:val="3B8809" w:themeColor="text2"/>
          <w:sz w:val="24"/>
          <w:szCs w:val="24"/>
          <w:lang w:val="en-GB"/>
        </w:rPr>
        <w:t>n</w:t>
      </w:r>
      <w:r w:rsidRPr="00F07241">
        <w:rPr>
          <w:rFonts w:ascii="Times New Roman" w:eastAsia="Times New Roman" w:hAnsi="Times New Roman" w:cs="Times New Roman"/>
          <w:color w:val="3B8809" w:themeColor="text2"/>
          <w:sz w:val="24"/>
          <w:szCs w:val="24"/>
          <w:lang w:val="en-GB"/>
        </w:rPr>
        <w:t xml:space="preserve">  </w:t>
      </w:r>
      <w:r w:rsidR="3CA0F6E8" w:rsidRPr="3CA0F6E8">
        <w:rPr>
          <w:rFonts w:ascii="Helvetica" w:eastAsia="Helvetica" w:hAnsi="Helvetica" w:cs="Helvetica"/>
          <w:b/>
          <w:bCs/>
          <w:sz w:val="22"/>
          <w:szCs w:val="22"/>
          <w:lang w:val="en-GB"/>
        </w:rPr>
        <w:t>ADAS’s</w:t>
      </w:r>
      <w:proofErr w:type="gramEnd"/>
      <w:r w:rsidR="3CA0F6E8" w:rsidRPr="3CA0F6E8">
        <w:rPr>
          <w:rFonts w:ascii="Helvetica" w:eastAsia="Helvetica" w:hAnsi="Helvetica" w:cs="Helvetica"/>
          <w:b/>
          <w:bCs/>
          <w:sz w:val="22"/>
          <w:szCs w:val="22"/>
          <w:lang w:val="en-GB"/>
        </w:rPr>
        <w:t xml:space="preserve"> latest research on Cabbage Stem Flea Beetle and lodging brings hope for UK OSR crop</w:t>
      </w:r>
    </w:p>
    <w:p w14:paraId="0C3B6F9B" w14:textId="56E74EB2" w:rsidR="3CA0F6E8" w:rsidRDefault="3CA0F6E8" w:rsidP="3CA0F6E8">
      <w:pPr>
        <w:spacing w:after="200" w:line="360" w:lineRule="auto"/>
        <w:ind w:left="357" w:hanging="357"/>
        <w:rPr>
          <w:rFonts w:ascii="Helvetica" w:eastAsia="Helvetica" w:hAnsi="Helvetica" w:cs="Helvetica"/>
          <w:b/>
          <w:bCs/>
          <w:sz w:val="22"/>
          <w:szCs w:val="22"/>
          <w:lang w:val="en-GB"/>
        </w:rPr>
      </w:pPr>
      <w:proofErr w:type="gramStart"/>
      <w:r w:rsidRPr="00F07241">
        <w:rPr>
          <w:rFonts w:ascii="Wingdings" w:eastAsia="Wingdings" w:hAnsi="Wingdings" w:cs="Wingdings"/>
          <w:color w:val="3B8809" w:themeColor="text2"/>
          <w:sz w:val="24"/>
          <w:szCs w:val="24"/>
          <w:lang w:val="en-GB"/>
        </w:rPr>
        <w:t>n</w:t>
      </w:r>
      <w:r w:rsidRPr="00F07241">
        <w:rPr>
          <w:rFonts w:ascii="Times New Roman" w:eastAsia="Times New Roman" w:hAnsi="Times New Roman" w:cs="Times New Roman"/>
          <w:color w:val="3B8809" w:themeColor="text2"/>
          <w:sz w:val="24"/>
          <w:szCs w:val="24"/>
          <w:lang w:val="en-GB"/>
        </w:rPr>
        <w:t xml:space="preserve">  </w:t>
      </w:r>
      <w:r w:rsidRPr="00F07241">
        <w:rPr>
          <w:rFonts w:ascii="Helvetica" w:eastAsia="Helvetica" w:hAnsi="Helvetica" w:cs="Helvetica"/>
          <w:b/>
          <w:bCs/>
          <w:sz w:val="24"/>
          <w:szCs w:val="24"/>
          <w:lang w:val="en-GB"/>
        </w:rPr>
        <w:t>Data</w:t>
      </w:r>
      <w:proofErr w:type="gramEnd"/>
      <w:r w:rsidRPr="3CA0F6E8">
        <w:rPr>
          <w:rFonts w:ascii="Helvetica" w:eastAsia="Helvetica" w:hAnsi="Helvetica" w:cs="Helvetica"/>
          <w:b/>
          <w:bCs/>
          <w:sz w:val="22"/>
          <w:szCs w:val="22"/>
          <w:lang w:val="en-GB"/>
        </w:rPr>
        <w:t xml:space="preserve"> demonstrates high CSFB larvae numbers doesn’t </w:t>
      </w:r>
      <w:r w:rsidR="002E6BAE">
        <w:rPr>
          <w:rFonts w:ascii="Helvetica" w:eastAsia="Helvetica" w:hAnsi="Helvetica" w:cs="Helvetica"/>
          <w:b/>
          <w:bCs/>
          <w:sz w:val="22"/>
          <w:szCs w:val="22"/>
          <w:lang w:val="en-GB"/>
        </w:rPr>
        <w:t xml:space="preserve">always </w:t>
      </w:r>
      <w:r w:rsidRPr="3CA0F6E8">
        <w:rPr>
          <w:rFonts w:ascii="Helvetica" w:eastAsia="Helvetica" w:hAnsi="Helvetica" w:cs="Helvetica"/>
          <w:b/>
          <w:bCs/>
          <w:sz w:val="22"/>
          <w:szCs w:val="22"/>
          <w:lang w:val="en-GB"/>
        </w:rPr>
        <w:t>equal low yields</w:t>
      </w:r>
    </w:p>
    <w:p w14:paraId="33470DC9" w14:textId="50D117C6" w:rsidR="3CA0F6E8" w:rsidRDefault="00192359" w:rsidP="3CA0F6E8">
      <w:pPr>
        <w:spacing w:after="200" w:line="360" w:lineRule="auto"/>
        <w:ind w:left="357" w:hanging="357"/>
        <w:rPr>
          <w:rFonts w:asciiTheme="minorHAnsi" w:hAnsiTheme="minorHAnsi"/>
          <w:sz w:val="22"/>
          <w:szCs w:val="22"/>
          <w:lang w:val="en-GB"/>
        </w:rPr>
      </w:pPr>
      <w:proofErr w:type="gramStart"/>
      <w:r w:rsidRPr="00F07241">
        <w:rPr>
          <w:rFonts w:ascii="Wingdings" w:eastAsia="Wingdings" w:hAnsi="Wingdings" w:cs="Wingdings"/>
          <w:color w:val="3B8809" w:themeColor="text2"/>
          <w:sz w:val="24"/>
          <w:szCs w:val="24"/>
          <w:lang w:val="en-GB"/>
        </w:rPr>
        <w:t>n</w:t>
      </w:r>
      <w:r w:rsidRPr="00F07241">
        <w:rPr>
          <w:rFonts w:ascii="Times New Roman" w:eastAsia="Times New Roman" w:hAnsi="Times New Roman" w:cs="Times New Roman"/>
          <w:color w:val="3B8809" w:themeColor="text2"/>
          <w:sz w:val="24"/>
          <w:szCs w:val="24"/>
          <w:lang w:val="en-GB"/>
        </w:rPr>
        <w:t xml:space="preserve">  </w:t>
      </w:r>
      <w:r w:rsidR="3CA0F6E8" w:rsidRPr="3CA0F6E8">
        <w:rPr>
          <w:rFonts w:ascii="Helvetica" w:eastAsiaTheme="minorEastAsia" w:hAnsi="Helvetica"/>
          <w:b/>
          <w:bCs/>
          <w:sz w:val="22"/>
          <w:szCs w:val="22"/>
          <w:lang w:val="en-GB"/>
        </w:rPr>
        <w:t>Modelling</w:t>
      </w:r>
      <w:proofErr w:type="gramEnd"/>
      <w:r w:rsidR="3CA0F6E8" w:rsidRPr="3CA0F6E8">
        <w:rPr>
          <w:rFonts w:ascii="Helvetica" w:eastAsiaTheme="minorEastAsia" w:hAnsi="Helvetica"/>
          <w:b/>
          <w:bCs/>
          <w:sz w:val="22"/>
          <w:szCs w:val="22"/>
          <w:lang w:val="en-GB"/>
        </w:rPr>
        <w:t xml:space="preserve"> showed that Caryx® reduced the lodging risk from one in three, to one in five or six for a ‘typical plant’.</w:t>
      </w:r>
    </w:p>
    <w:p w14:paraId="19310348" w14:textId="59E46DFC" w:rsidR="3CA0F6E8" w:rsidRDefault="3CA0F6E8" w:rsidP="3CA0F6E8">
      <w:pPr>
        <w:spacing w:after="200" w:line="360" w:lineRule="auto"/>
        <w:ind w:left="357" w:hanging="357"/>
        <w:rPr>
          <w:rFonts w:ascii="Times New Roman" w:eastAsia="Times New Roman" w:hAnsi="Times New Roman" w:cs="Times New Roman"/>
          <w:color w:val="3B8809" w:themeColor="text2"/>
          <w:sz w:val="14"/>
          <w:szCs w:val="14"/>
          <w:lang w:val="en-GB"/>
        </w:rPr>
      </w:pPr>
    </w:p>
    <w:p w14:paraId="1908AE73" w14:textId="62E6447C" w:rsidR="4F3AA297" w:rsidRDefault="001249C7" w:rsidP="3CA0F6E8">
      <w:pPr>
        <w:spacing w:after="200" w:line="360" w:lineRule="auto"/>
        <w:rPr>
          <w:rFonts w:asciiTheme="minorHAnsi" w:hAnsiTheme="minorHAnsi"/>
          <w:b/>
          <w:bCs/>
          <w:sz w:val="22"/>
          <w:szCs w:val="22"/>
          <w:lang w:val="en-GB"/>
        </w:rPr>
      </w:pPr>
      <w:r>
        <w:rPr>
          <w:rFonts w:asciiTheme="minorHAnsi" w:hAnsiTheme="minorHAnsi"/>
          <w:b/>
          <w:bCs/>
          <w:sz w:val="22"/>
          <w:szCs w:val="22"/>
          <w:lang w:val="en-GB"/>
        </w:rPr>
        <w:t>Newly p</w:t>
      </w:r>
      <w:r w:rsidR="00343BDD">
        <w:rPr>
          <w:rFonts w:asciiTheme="minorHAnsi" w:hAnsiTheme="minorHAnsi"/>
          <w:b/>
          <w:bCs/>
          <w:sz w:val="22"/>
          <w:szCs w:val="22"/>
          <w:lang w:val="en-GB"/>
        </w:rPr>
        <w:t xml:space="preserve">ublished research, </w:t>
      </w:r>
      <w:r w:rsidR="3CA0F6E8" w:rsidRPr="3CA0F6E8">
        <w:rPr>
          <w:rFonts w:asciiTheme="minorHAnsi" w:hAnsiTheme="minorHAnsi"/>
          <w:b/>
          <w:bCs/>
          <w:sz w:val="22"/>
          <w:szCs w:val="22"/>
          <w:lang w:val="en-GB"/>
        </w:rPr>
        <w:t xml:space="preserve">conducted by ADAS, gives hope for the UK </w:t>
      </w:r>
      <w:r w:rsidR="0020083D">
        <w:rPr>
          <w:rFonts w:asciiTheme="minorHAnsi" w:hAnsiTheme="minorHAnsi"/>
          <w:b/>
          <w:bCs/>
          <w:sz w:val="22"/>
          <w:szCs w:val="22"/>
          <w:lang w:val="en-GB"/>
        </w:rPr>
        <w:t>growers</w:t>
      </w:r>
      <w:r w:rsidR="00C43062">
        <w:rPr>
          <w:rFonts w:asciiTheme="minorHAnsi" w:hAnsiTheme="minorHAnsi"/>
          <w:b/>
          <w:bCs/>
          <w:sz w:val="22"/>
          <w:szCs w:val="22"/>
          <w:lang w:val="en-GB"/>
        </w:rPr>
        <w:t xml:space="preserve"> to </w:t>
      </w:r>
      <w:r w:rsidR="008A5511">
        <w:rPr>
          <w:rFonts w:asciiTheme="minorHAnsi" w:hAnsiTheme="minorHAnsi"/>
          <w:b/>
          <w:bCs/>
          <w:sz w:val="22"/>
          <w:szCs w:val="22"/>
          <w:lang w:val="en-GB"/>
        </w:rPr>
        <w:t xml:space="preserve">keep </w:t>
      </w:r>
      <w:r w:rsidR="3CA0F6E8" w:rsidRPr="3CA0F6E8">
        <w:rPr>
          <w:rFonts w:asciiTheme="minorHAnsi" w:hAnsiTheme="minorHAnsi"/>
          <w:b/>
          <w:bCs/>
          <w:sz w:val="22"/>
          <w:szCs w:val="22"/>
          <w:lang w:val="en-GB"/>
        </w:rPr>
        <w:t>oilseed rape</w:t>
      </w:r>
      <w:r w:rsidR="008C112D">
        <w:rPr>
          <w:rFonts w:asciiTheme="minorHAnsi" w:hAnsiTheme="minorHAnsi"/>
          <w:b/>
          <w:bCs/>
          <w:sz w:val="22"/>
          <w:szCs w:val="22"/>
          <w:lang w:val="en-GB"/>
        </w:rPr>
        <w:t xml:space="preserve"> (OSR)</w:t>
      </w:r>
      <w:r w:rsidR="008A5511">
        <w:rPr>
          <w:rFonts w:asciiTheme="minorHAnsi" w:hAnsiTheme="minorHAnsi"/>
          <w:b/>
          <w:bCs/>
          <w:sz w:val="22"/>
          <w:szCs w:val="22"/>
          <w:lang w:val="en-GB"/>
        </w:rPr>
        <w:t xml:space="preserve"> </w:t>
      </w:r>
      <w:r w:rsidR="3CA0F6E8" w:rsidRPr="3CA0F6E8">
        <w:rPr>
          <w:rFonts w:asciiTheme="minorHAnsi" w:hAnsiTheme="minorHAnsi"/>
          <w:b/>
          <w:bCs/>
          <w:sz w:val="22"/>
          <w:szCs w:val="22"/>
          <w:lang w:val="en-GB"/>
        </w:rPr>
        <w:t>as a profitable break</w:t>
      </w:r>
      <w:r w:rsidR="008A5511">
        <w:rPr>
          <w:rFonts w:asciiTheme="minorHAnsi" w:hAnsiTheme="minorHAnsi"/>
          <w:b/>
          <w:bCs/>
          <w:sz w:val="22"/>
          <w:szCs w:val="22"/>
          <w:lang w:val="en-GB"/>
        </w:rPr>
        <w:t xml:space="preserve"> crop</w:t>
      </w:r>
      <w:r w:rsidR="3CA0F6E8" w:rsidRPr="3CA0F6E8">
        <w:rPr>
          <w:rFonts w:asciiTheme="minorHAnsi" w:hAnsiTheme="minorHAnsi"/>
          <w:b/>
          <w:bCs/>
          <w:sz w:val="22"/>
          <w:szCs w:val="22"/>
          <w:lang w:val="en-GB"/>
        </w:rPr>
        <w:t xml:space="preserve"> in their rotations. </w:t>
      </w:r>
    </w:p>
    <w:p w14:paraId="36F22994" w14:textId="2D213DAC"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 xml:space="preserve">The </w:t>
      </w:r>
      <w:r w:rsidR="00106FC7">
        <w:rPr>
          <w:rFonts w:asciiTheme="minorHAnsi" w:hAnsiTheme="minorHAnsi"/>
          <w:sz w:val="22"/>
          <w:szCs w:val="22"/>
          <w:lang w:val="en-GB"/>
        </w:rPr>
        <w:t>four</w:t>
      </w:r>
      <w:r w:rsidR="00CB2F86">
        <w:rPr>
          <w:rFonts w:asciiTheme="minorHAnsi" w:hAnsiTheme="minorHAnsi"/>
          <w:sz w:val="22"/>
          <w:szCs w:val="22"/>
          <w:lang w:val="en-GB"/>
        </w:rPr>
        <w:t>-</w:t>
      </w:r>
      <w:r w:rsidR="00106FC7">
        <w:rPr>
          <w:rFonts w:asciiTheme="minorHAnsi" w:hAnsiTheme="minorHAnsi"/>
          <w:sz w:val="22"/>
          <w:szCs w:val="22"/>
          <w:lang w:val="en-GB"/>
        </w:rPr>
        <w:t>year study</w:t>
      </w:r>
      <w:r w:rsidR="00CB2F86">
        <w:rPr>
          <w:rFonts w:asciiTheme="minorHAnsi" w:hAnsiTheme="minorHAnsi"/>
          <w:sz w:val="22"/>
          <w:szCs w:val="22"/>
          <w:lang w:val="en-GB"/>
        </w:rPr>
        <w:t>,</w:t>
      </w:r>
      <w:r w:rsidRPr="3CA0F6E8">
        <w:rPr>
          <w:rFonts w:asciiTheme="minorHAnsi" w:hAnsiTheme="minorHAnsi"/>
          <w:sz w:val="22"/>
          <w:szCs w:val="22"/>
          <w:lang w:val="en-GB"/>
        </w:rPr>
        <w:t xml:space="preserve"> conducted by Dr Thomas Wilkinson, ADAS Senior Research Consultant in Crop Physiology, found that it is Cabbage Stem Flea Beetle (CSFB) tunnelling damage, rather than larvae number, that is a better indicator of lodging risk in OSR. </w:t>
      </w:r>
    </w:p>
    <w:p w14:paraId="5BE5173E" w14:textId="6B50B9FA"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 xml:space="preserve">Building on ADAS and BASF’s </w:t>
      </w:r>
      <w:r w:rsidR="00F10E80">
        <w:rPr>
          <w:rFonts w:asciiTheme="minorHAnsi" w:hAnsiTheme="minorHAnsi"/>
          <w:sz w:val="22"/>
          <w:szCs w:val="22"/>
          <w:lang w:val="en-GB"/>
        </w:rPr>
        <w:t>long</w:t>
      </w:r>
      <w:r w:rsidR="00CB2F86">
        <w:rPr>
          <w:rFonts w:asciiTheme="minorHAnsi" w:hAnsiTheme="minorHAnsi"/>
          <w:sz w:val="22"/>
          <w:szCs w:val="22"/>
          <w:lang w:val="en-GB"/>
        </w:rPr>
        <w:t>-</w:t>
      </w:r>
      <w:r w:rsidR="00F10E80">
        <w:rPr>
          <w:rFonts w:asciiTheme="minorHAnsi" w:hAnsiTheme="minorHAnsi"/>
          <w:sz w:val="22"/>
          <w:szCs w:val="22"/>
          <w:lang w:val="en-GB"/>
        </w:rPr>
        <w:t>term</w:t>
      </w:r>
      <w:r w:rsidRPr="3CA0F6E8">
        <w:rPr>
          <w:rFonts w:asciiTheme="minorHAnsi" w:hAnsiTheme="minorHAnsi"/>
          <w:sz w:val="22"/>
          <w:szCs w:val="22"/>
          <w:lang w:val="en-GB"/>
        </w:rPr>
        <w:t xml:space="preserve"> collaborative OSR research, the findings were presented at a recent roundtable discussion. </w:t>
      </w:r>
      <w:r w:rsidRPr="3CA0F6E8">
        <w:rPr>
          <w:rFonts w:asciiTheme="minorHAnsi" w:hAnsiTheme="minorHAnsi"/>
          <w:b/>
          <w:bCs/>
          <w:sz w:val="22"/>
          <w:szCs w:val="22"/>
          <w:lang w:val="en-GB"/>
        </w:rPr>
        <w:t xml:space="preserve">Dr Wilkinson, alongside Matt Keane, BASF Agronomy Manager and Grower, </w:t>
      </w:r>
      <w:r w:rsidRPr="3CA0F6E8">
        <w:rPr>
          <w:rFonts w:asciiTheme="majorHAnsi" w:eastAsiaTheme="majorEastAsia" w:hAnsiTheme="majorHAnsi" w:cstheme="majorBidi"/>
          <w:b/>
          <w:bCs/>
          <w:color w:val="000000" w:themeColor="text1"/>
          <w:sz w:val="22"/>
          <w:szCs w:val="22"/>
          <w:lang w:val="en-GB"/>
        </w:rPr>
        <w:t>Chris Eglington from Norfolk</w:t>
      </w:r>
      <w:r w:rsidRPr="3CA0F6E8">
        <w:rPr>
          <w:rFonts w:asciiTheme="majorHAnsi" w:eastAsiaTheme="majorEastAsia" w:hAnsiTheme="majorHAnsi" w:cstheme="majorBidi"/>
          <w:color w:val="000000" w:themeColor="text1"/>
          <w:sz w:val="22"/>
          <w:szCs w:val="22"/>
          <w:lang w:val="en-GB"/>
        </w:rPr>
        <w:t>,</w:t>
      </w:r>
      <w:r w:rsidRPr="3CA0F6E8">
        <w:rPr>
          <w:rFonts w:asciiTheme="minorHAnsi" w:hAnsiTheme="minorHAnsi"/>
          <w:sz w:val="22"/>
          <w:szCs w:val="22"/>
          <w:lang w:val="en-GB"/>
        </w:rPr>
        <w:t xml:space="preserve"> shared invaluable insight and observations into larval counts and that, even when high, canopy management principles are as important as they </w:t>
      </w:r>
      <w:r w:rsidR="00C4231D">
        <w:rPr>
          <w:rFonts w:asciiTheme="minorHAnsi" w:hAnsiTheme="minorHAnsi"/>
          <w:sz w:val="22"/>
          <w:szCs w:val="22"/>
          <w:lang w:val="en-GB"/>
        </w:rPr>
        <w:t xml:space="preserve">have </w:t>
      </w:r>
      <w:r w:rsidR="00CD0FC2">
        <w:rPr>
          <w:rFonts w:asciiTheme="minorHAnsi" w:hAnsiTheme="minorHAnsi"/>
          <w:sz w:val="22"/>
          <w:szCs w:val="22"/>
          <w:lang w:val="en-GB"/>
        </w:rPr>
        <w:t>e</w:t>
      </w:r>
      <w:r w:rsidRPr="3CA0F6E8">
        <w:rPr>
          <w:rFonts w:asciiTheme="minorHAnsi" w:hAnsiTheme="minorHAnsi"/>
          <w:sz w:val="22"/>
          <w:szCs w:val="22"/>
          <w:lang w:val="en-GB"/>
        </w:rPr>
        <w:t>ver been.</w:t>
      </w:r>
    </w:p>
    <w:p w14:paraId="307D1E93" w14:textId="323E49F9"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 xml:space="preserve">“From measuring various stem lodging risk parameters and CSFB damage in over 350 plants, we’ve gained a number of insights that can help growers lower the risk of lodging,” </w:t>
      </w:r>
      <w:r w:rsidRPr="3CA0F6E8">
        <w:rPr>
          <w:rFonts w:asciiTheme="minorHAnsi" w:hAnsiTheme="minorHAnsi"/>
          <w:b/>
          <w:bCs/>
          <w:sz w:val="22"/>
          <w:szCs w:val="22"/>
          <w:lang w:val="en-GB"/>
        </w:rPr>
        <w:t>explained Dr Wilkinson</w:t>
      </w:r>
      <w:r w:rsidRPr="3CA0F6E8">
        <w:rPr>
          <w:rFonts w:asciiTheme="minorHAnsi" w:hAnsiTheme="minorHAnsi"/>
          <w:sz w:val="22"/>
          <w:szCs w:val="22"/>
          <w:lang w:val="en-GB"/>
        </w:rPr>
        <w:t xml:space="preserve">. </w:t>
      </w:r>
    </w:p>
    <w:p w14:paraId="7AE995AC" w14:textId="5491F5F7"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lastRenderedPageBreak/>
        <w:t>“Larvae counts have often been used as the primary indicator for CSFB damage, but interestingly, in this study, we noted the percentage of the stem damaged by CSFB tunnelling. When OSR</w:t>
      </w:r>
      <w:r w:rsidR="00CD0FC2">
        <w:rPr>
          <w:rFonts w:asciiTheme="minorHAnsi" w:hAnsiTheme="minorHAnsi"/>
          <w:sz w:val="22"/>
          <w:szCs w:val="22"/>
          <w:lang w:val="en-GB"/>
        </w:rPr>
        <w:t xml:space="preserve"> has reached its maximum height and</w:t>
      </w:r>
      <w:r w:rsidRPr="3CA0F6E8">
        <w:rPr>
          <w:rFonts w:asciiTheme="minorHAnsi" w:hAnsiTheme="minorHAnsi"/>
          <w:sz w:val="22"/>
          <w:szCs w:val="22"/>
          <w:lang w:val="en-GB"/>
        </w:rPr>
        <w:t xml:space="preserve"> is</w:t>
      </w:r>
      <w:r w:rsidR="00CD0FC2">
        <w:rPr>
          <w:rFonts w:asciiTheme="minorHAnsi" w:hAnsiTheme="minorHAnsi"/>
          <w:sz w:val="22"/>
          <w:szCs w:val="22"/>
          <w:lang w:val="en-GB"/>
        </w:rPr>
        <w:t xml:space="preserve"> therefore</w:t>
      </w:r>
      <w:r w:rsidRPr="3CA0F6E8">
        <w:rPr>
          <w:rFonts w:asciiTheme="minorHAnsi" w:hAnsiTheme="minorHAnsi"/>
          <w:sz w:val="22"/>
          <w:szCs w:val="22"/>
          <w:lang w:val="en-GB"/>
        </w:rPr>
        <w:t xml:space="preserve"> most at risk of lodging, the CSFB larvae will, in most situations, have left the stem and, even where there are</w:t>
      </w:r>
      <w:r w:rsidR="00CD0FC2">
        <w:rPr>
          <w:rFonts w:asciiTheme="minorHAnsi" w:hAnsiTheme="minorHAnsi"/>
          <w:sz w:val="22"/>
          <w:szCs w:val="22"/>
          <w:lang w:val="en-GB"/>
        </w:rPr>
        <w:t xml:space="preserve"> a</w:t>
      </w:r>
      <w:r w:rsidRPr="3CA0F6E8">
        <w:rPr>
          <w:rFonts w:asciiTheme="minorHAnsi" w:hAnsiTheme="minorHAnsi"/>
          <w:sz w:val="22"/>
          <w:szCs w:val="22"/>
          <w:lang w:val="en-GB"/>
        </w:rPr>
        <w:t xml:space="preserve"> lot of larvae, the</w:t>
      </w:r>
      <w:r w:rsidR="00CD0FC2">
        <w:rPr>
          <w:rFonts w:asciiTheme="minorHAnsi" w:hAnsiTheme="minorHAnsi"/>
          <w:sz w:val="22"/>
          <w:szCs w:val="22"/>
          <w:lang w:val="en-GB"/>
        </w:rPr>
        <w:t xml:space="preserve"> severity of the damage we see compared to the overall structure of the crop can range from high to low</w:t>
      </w:r>
      <w:r w:rsidRPr="3CA0F6E8">
        <w:rPr>
          <w:rFonts w:asciiTheme="minorHAnsi" w:hAnsiTheme="minorHAnsi"/>
          <w:sz w:val="22"/>
          <w:szCs w:val="22"/>
          <w:lang w:val="en-GB"/>
        </w:rPr>
        <w:t xml:space="preserve">, particularly in those plants with thicker stems. </w:t>
      </w:r>
    </w:p>
    <w:p w14:paraId="64FCBFC5" w14:textId="10AFA7E3" w:rsidR="4F3AA297" w:rsidRDefault="4F3AA297" w:rsidP="04DD7309">
      <w:pPr>
        <w:spacing w:after="200" w:line="360" w:lineRule="auto"/>
        <w:rPr>
          <w:rFonts w:asciiTheme="minorHAnsi" w:hAnsiTheme="minorHAnsi"/>
          <w:sz w:val="22"/>
          <w:szCs w:val="22"/>
          <w:lang w:val="en-GB"/>
        </w:rPr>
      </w:pPr>
      <w:r w:rsidRPr="04DD7309">
        <w:rPr>
          <w:rFonts w:asciiTheme="minorHAnsi" w:hAnsiTheme="minorHAnsi"/>
          <w:sz w:val="22"/>
          <w:szCs w:val="22"/>
          <w:lang w:val="en-GB"/>
        </w:rPr>
        <w:t xml:space="preserve">“During the study we used a lodging risk model rather than actual lodging events because it enabled us to take multiple measurements and meant we weren’t relying on the vagaries of the British weather.” </w:t>
      </w:r>
    </w:p>
    <w:p w14:paraId="719E8C6A" w14:textId="635216E6" w:rsidR="4F3AA297" w:rsidRDefault="3CA0F6E8" w:rsidP="3CA0F6E8">
      <w:pPr>
        <w:spacing w:after="200" w:line="360" w:lineRule="auto"/>
        <w:rPr>
          <w:rFonts w:asciiTheme="minorHAnsi" w:hAnsiTheme="minorHAnsi"/>
          <w:b/>
          <w:bCs/>
          <w:sz w:val="22"/>
          <w:szCs w:val="22"/>
          <w:lang w:val="en-GB"/>
        </w:rPr>
      </w:pPr>
      <w:r w:rsidRPr="3CA0F6E8">
        <w:rPr>
          <w:rFonts w:asciiTheme="minorHAnsi" w:hAnsiTheme="minorHAnsi"/>
          <w:b/>
          <w:bCs/>
          <w:sz w:val="22"/>
          <w:szCs w:val="22"/>
          <w:lang w:val="en-GB"/>
        </w:rPr>
        <w:t xml:space="preserve">Dr Wilkinson described important new observations in the understanding of CSFB impact from the work. </w:t>
      </w:r>
    </w:p>
    <w:p w14:paraId="5B22F844" w14:textId="132BC0F2" w:rsidR="4F3AA297" w:rsidRDefault="4F3AA297" w:rsidP="04DD7309">
      <w:pPr>
        <w:spacing w:after="200" w:line="360" w:lineRule="auto"/>
        <w:rPr>
          <w:rFonts w:asciiTheme="minorHAnsi" w:hAnsiTheme="minorHAnsi"/>
          <w:sz w:val="22"/>
          <w:szCs w:val="22"/>
          <w:lang w:val="en-GB"/>
        </w:rPr>
      </w:pPr>
      <w:r w:rsidRPr="04DD7309">
        <w:rPr>
          <w:rFonts w:asciiTheme="minorHAnsi" w:hAnsiTheme="minorHAnsi"/>
          <w:sz w:val="22"/>
          <w:szCs w:val="22"/>
          <w:lang w:val="en-GB"/>
        </w:rPr>
        <w:t>“</w:t>
      </w:r>
      <w:r w:rsidR="000C57FD">
        <w:rPr>
          <w:rFonts w:asciiTheme="minorHAnsi" w:hAnsiTheme="minorHAnsi"/>
          <w:sz w:val="22"/>
          <w:szCs w:val="22"/>
          <w:lang w:val="en-GB"/>
        </w:rPr>
        <w:t xml:space="preserve">We found that crops with a high proportion of damage from </w:t>
      </w:r>
      <w:r w:rsidRPr="04DD7309">
        <w:rPr>
          <w:rFonts w:asciiTheme="minorHAnsi" w:hAnsiTheme="minorHAnsi"/>
          <w:sz w:val="22"/>
          <w:szCs w:val="22"/>
          <w:lang w:val="en-GB"/>
        </w:rPr>
        <w:t xml:space="preserve">CSFB larvae </w:t>
      </w:r>
      <w:r w:rsidR="000C57FD">
        <w:rPr>
          <w:rFonts w:asciiTheme="minorHAnsi" w:hAnsiTheme="minorHAnsi"/>
          <w:sz w:val="22"/>
          <w:szCs w:val="22"/>
          <w:lang w:val="en-GB"/>
        </w:rPr>
        <w:t xml:space="preserve">were related to </w:t>
      </w:r>
      <w:r w:rsidRPr="04DD7309">
        <w:rPr>
          <w:rFonts w:asciiTheme="minorHAnsi" w:hAnsiTheme="minorHAnsi"/>
          <w:sz w:val="22"/>
          <w:szCs w:val="22"/>
          <w:lang w:val="en-GB"/>
        </w:rPr>
        <w:t>reduce</w:t>
      </w:r>
      <w:r w:rsidR="000C57FD">
        <w:rPr>
          <w:rFonts w:asciiTheme="minorHAnsi" w:hAnsiTheme="minorHAnsi"/>
          <w:sz w:val="22"/>
          <w:szCs w:val="22"/>
          <w:lang w:val="en-GB"/>
        </w:rPr>
        <w:t>d</w:t>
      </w:r>
      <w:r w:rsidRPr="04DD7309">
        <w:rPr>
          <w:rFonts w:asciiTheme="minorHAnsi" w:hAnsiTheme="minorHAnsi"/>
          <w:sz w:val="22"/>
          <w:szCs w:val="22"/>
          <w:lang w:val="en-GB"/>
        </w:rPr>
        <w:t xml:space="preserve"> stem diameter</w:t>
      </w:r>
      <w:r w:rsidR="000C57FD">
        <w:rPr>
          <w:rFonts w:asciiTheme="minorHAnsi" w:hAnsiTheme="minorHAnsi"/>
          <w:sz w:val="22"/>
          <w:szCs w:val="22"/>
          <w:lang w:val="en-GB"/>
        </w:rPr>
        <w:t>s</w:t>
      </w:r>
      <w:r w:rsidRPr="04DD7309">
        <w:rPr>
          <w:rFonts w:asciiTheme="minorHAnsi" w:hAnsiTheme="minorHAnsi"/>
          <w:sz w:val="22"/>
          <w:szCs w:val="22"/>
          <w:lang w:val="en-GB"/>
        </w:rPr>
        <w:t xml:space="preserve"> – which is a key factor in determining stem strength. Yet the CSFB tunnelling damage we saw, weakened stems more than could be accounted for by the reduced stem diameter alone.</w:t>
      </w:r>
    </w:p>
    <w:p w14:paraId="222392A0" w14:textId="613D1A1B"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 xml:space="preserve">“Whether this tunnelling causes thinner stems, or thicker stems dilute CSFB tunnelling damage, we are not wholly sure yet, but what we do know is that </w:t>
      </w:r>
      <w:r w:rsidR="002B0F93">
        <w:rPr>
          <w:rFonts w:asciiTheme="minorHAnsi" w:hAnsiTheme="minorHAnsi"/>
          <w:sz w:val="22"/>
          <w:szCs w:val="22"/>
          <w:lang w:val="en-GB"/>
        </w:rPr>
        <w:t xml:space="preserve">crops with </w:t>
      </w:r>
      <w:r w:rsidRPr="3CA0F6E8">
        <w:rPr>
          <w:rFonts w:asciiTheme="minorHAnsi" w:hAnsiTheme="minorHAnsi"/>
          <w:sz w:val="22"/>
          <w:szCs w:val="22"/>
          <w:lang w:val="en-GB"/>
        </w:rPr>
        <w:t xml:space="preserve">large robust stems tend to yield well and be more tolerant to CSFB larval pressure.” </w:t>
      </w:r>
    </w:p>
    <w:p w14:paraId="79911027" w14:textId="7D73D4FE" w:rsidR="4F3AA297" w:rsidRDefault="4F3AA297" w:rsidP="04DD7309">
      <w:pPr>
        <w:spacing w:after="200" w:line="360" w:lineRule="auto"/>
        <w:rPr>
          <w:rFonts w:asciiTheme="minorHAnsi" w:hAnsiTheme="minorHAnsi"/>
          <w:sz w:val="22"/>
          <w:szCs w:val="22"/>
          <w:lang w:val="en-GB"/>
        </w:rPr>
      </w:pPr>
      <w:r w:rsidRPr="04DD7309">
        <w:rPr>
          <w:rFonts w:asciiTheme="minorHAnsi" w:hAnsiTheme="minorHAnsi"/>
          <w:sz w:val="22"/>
          <w:szCs w:val="22"/>
          <w:lang w:val="en-GB"/>
        </w:rPr>
        <w:t>Dr Wilkinson also highlighted the importance of using Caryx®, BASF’s plant growth regulator, because it significantly reduced lodging risk by increasing stem strength</w:t>
      </w:r>
      <w:r w:rsidR="00CB2F86">
        <w:rPr>
          <w:rFonts w:asciiTheme="minorHAnsi" w:hAnsiTheme="minorHAnsi"/>
          <w:sz w:val="22"/>
          <w:szCs w:val="22"/>
          <w:lang w:val="en-GB"/>
        </w:rPr>
        <w:t>,</w:t>
      </w:r>
      <w:r w:rsidR="00E04B2F">
        <w:rPr>
          <w:rFonts w:asciiTheme="minorHAnsi" w:hAnsiTheme="minorHAnsi"/>
          <w:sz w:val="22"/>
          <w:szCs w:val="22"/>
          <w:lang w:val="en-GB"/>
        </w:rPr>
        <w:t xml:space="preserve"> in addition to</w:t>
      </w:r>
      <w:r w:rsidR="00936959">
        <w:rPr>
          <w:rFonts w:asciiTheme="minorHAnsi" w:hAnsiTheme="minorHAnsi"/>
          <w:sz w:val="22"/>
          <w:szCs w:val="22"/>
          <w:lang w:val="en-GB"/>
        </w:rPr>
        <w:t xml:space="preserve"> its </w:t>
      </w:r>
      <w:r w:rsidR="00810E8F">
        <w:rPr>
          <w:rFonts w:asciiTheme="minorHAnsi" w:hAnsiTheme="minorHAnsi"/>
          <w:sz w:val="22"/>
          <w:szCs w:val="22"/>
          <w:lang w:val="en-GB"/>
        </w:rPr>
        <w:t>already</w:t>
      </w:r>
      <w:r w:rsidR="00B20393">
        <w:rPr>
          <w:rFonts w:asciiTheme="minorHAnsi" w:hAnsiTheme="minorHAnsi"/>
          <w:sz w:val="22"/>
          <w:szCs w:val="22"/>
          <w:lang w:val="en-GB"/>
        </w:rPr>
        <w:t xml:space="preserve"> un</w:t>
      </w:r>
      <w:r w:rsidR="000F52FE">
        <w:rPr>
          <w:rFonts w:asciiTheme="minorHAnsi" w:hAnsiTheme="minorHAnsi"/>
          <w:sz w:val="22"/>
          <w:szCs w:val="22"/>
          <w:lang w:val="en-GB"/>
        </w:rPr>
        <w:t>derstood</w:t>
      </w:r>
      <w:r w:rsidR="005640D8">
        <w:rPr>
          <w:rFonts w:asciiTheme="minorHAnsi" w:hAnsiTheme="minorHAnsi"/>
          <w:sz w:val="22"/>
          <w:szCs w:val="22"/>
          <w:lang w:val="en-GB"/>
        </w:rPr>
        <w:t xml:space="preserve"> height reduction</w:t>
      </w:r>
      <w:r w:rsidR="00CB2F86">
        <w:rPr>
          <w:rFonts w:asciiTheme="minorHAnsi" w:hAnsiTheme="minorHAnsi"/>
          <w:sz w:val="22"/>
          <w:szCs w:val="22"/>
          <w:lang w:val="en-GB"/>
        </w:rPr>
        <w:t>.</w:t>
      </w:r>
    </w:p>
    <w:p w14:paraId="028E9E2D" w14:textId="78574F29"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“Our modelling showed that Caryx® reduced the lodging risk from one in three, to one in five or six for a ‘typical plant’.</w:t>
      </w:r>
    </w:p>
    <w:p w14:paraId="7EB11401" w14:textId="12FB89EF"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“Where plants had up to 25% of the stem area damaged</w:t>
      </w:r>
      <w:r w:rsidR="0015589C">
        <w:rPr>
          <w:rFonts w:asciiTheme="minorHAnsi" w:hAnsiTheme="minorHAnsi"/>
          <w:sz w:val="22"/>
          <w:szCs w:val="22"/>
          <w:lang w:val="en-GB"/>
        </w:rPr>
        <w:t xml:space="preserve"> by CSFB</w:t>
      </w:r>
      <w:r w:rsidRPr="3CA0F6E8">
        <w:rPr>
          <w:rFonts w:asciiTheme="minorHAnsi" w:hAnsiTheme="minorHAnsi"/>
          <w:sz w:val="22"/>
          <w:szCs w:val="22"/>
          <w:lang w:val="en-GB"/>
        </w:rPr>
        <w:t>, Caryx® increased the modelled windspeed threshold from 11.1 to 12.4 m/s, or 24.8mph – 27.7mph, showing that it reduce</w:t>
      </w:r>
      <w:r w:rsidR="000C5AD3">
        <w:rPr>
          <w:rFonts w:asciiTheme="minorHAnsi" w:hAnsiTheme="minorHAnsi"/>
          <w:sz w:val="22"/>
          <w:szCs w:val="22"/>
          <w:lang w:val="en-GB"/>
        </w:rPr>
        <w:t>s</w:t>
      </w:r>
      <w:r w:rsidRPr="3CA0F6E8">
        <w:rPr>
          <w:rFonts w:asciiTheme="minorHAnsi" w:hAnsiTheme="minorHAnsi"/>
          <w:sz w:val="22"/>
          <w:szCs w:val="22"/>
          <w:lang w:val="en-GB"/>
        </w:rPr>
        <w:t xml:space="preserve"> lodging risk </w:t>
      </w:r>
      <w:r w:rsidR="006A0C65">
        <w:rPr>
          <w:rFonts w:asciiTheme="minorHAnsi" w:hAnsiTheme="minorHAnsi"/>
          <w:sz w:val="22"/>
          <w:szCs w:val="22"/>
          <w:lang w:val="en-GB"/>
        </w:rPr>
        <w:t>in</w:t>
      </w:r>
      <w:r w:rsidRPr="3CA0F6E8">
        <w:rPr>
          <w:rFonts w:asciiTheme="minorHAnsi" w:hAnsiTheme="minorHAnsi"/>
          <w:sz w:val="22"/>
          <w:szCs w:val="22"/>
          <w:lang w:val="en-GB"/>
        </w:rPr>
        <w:t xml:space="preserve"> conditions </w:t>
      </w:r>
      <w:r w:rsidR="006A0C65">
        <w:rPr>
          <w:rFonts w:asciiTheme="minorHAnsi" w:hAnsiTheme="minorHAnsi"/>
          <w:sz w:val="22"/>
          <w:szCs w:val="22"/>
          <w:lang w:val="en-GB"/>
        </w:rPr>
        <w:t xml:space="preserve">typical in </w:t>
      </w:r>
      <w:r w:rsidRPr="3CA0F6E8">
        <w:rPr>
          <w:rFonts w:asciiTheme="minorHAnsi" w:hAnsiTheme="minorHAnsi"/>
          <w:sz w:val="22"/>
          <w:szCs w:val="22"/>
          <w:lang w:val="en-GB"/>
        </w:rPr>
        <w:t xml:space="preserve">the UK.” </w:t>
      </w:r>
    </w:p>
    <w:p w14:paraId="1F53D968" w14:textId="28AE1ABE"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b/>
          <w:bCs/>
          <w:sz w:val="22"/>
          <w:szCs w:val="22"/>
          <w:lang w:val="en-GB"/>
        </w:rPr>
        <w:t>Matt Keane, BASF Agronomy Manager,</w:t>
      </w:r>
      <w:r w:rsidRPr="3CA0F6E8">
        <w:rPr>
          <w:rFonts w:asciiTheme="minorHAnsi" w:hAnsiTheme="minorHAnsi"/>
          <w:sz w:val="22"/>
          <w:szCs w:val="22"/>
          <w:lang w:val="en-GB"/>
        </w:rPr>
        <w:t xml:space="preserve"> concurred the results mirror what he has observed in the field</w:t>
      </w:r>
      <w:r w:rsidRPr="3CA0F6E8">
        <w:rPr>
          <w:rFonts w:asciiTheme="minorHAnsi" w:hAnsiTheme="minorHAnsi"/>
          <w:b/>
          <w:bCs/>
          <w:sz w:val="22"/>
          <w:szCs w:val="22"/>
          <w:lang w:val="en-GB"/>
        </w:rPr>
        <w:t>:</w:t>
      </w:r>
      <w:r w:rsidRPr="3CA0F6E8">
        <w:rPr>
          <w:rFonts w:asciiTheme="minorHAnsi" w:hAnsiTheme="minorHAnsi"/>
          <w:sz w:val="22"/>
          <w:szCs w:val="22"/>
          <w:lang w:val="en-GB"/>
        </w:rPr>
        <w:t xml:space="preserve"> “It’s not unusual to find OSR crops with </w:t>
      </w:r>
      <w:r w:rsidR="002B604F">
        <w:rPr>
          <w:rFonts w:asciiTheme="minorHAnsi" w:hAnsiTheme="minorHAnsi"/>
          <w:sz w:val="22"/>
          <w:szCs w:val="22"/>
          <w:lang w:val="en-GB"/>
        </w:rPr>
        <w:t>robust stems</w:t>
      </w:r>
      <w:r w:rsidRPr="3CA0F6E8">
        <w:rPr>
          <w:rFonts w:asciiTheme="minorHAnsi" w:hAnsiTheme="minorHAnsi"/>
          <w:sz w:val="22"/>
          <w:szCs w:val="22"/>
          <w:lang w:val="en-GB"/>
        </w:rPr>
        <w:t xml:space="preserve"> yielding well, even when carrying high numbers of larvae.</w:t>
      </w:r>
      <w:r w:rsidR="00E31552">
        <w:rPr>
          <w:rFonts w:asciiTheme="minorHAnsi" w:hAnsiTheme="minorHAnsi"/>
          <w:sz w:val="22"/>
          <w:szCs w:val="22"/>
          <w:lang w:val="en-GB"/>
        </w:rPr>
        <w:t xml:space="preserve"> </w:t>
      </w:r>
      <w:r w:rsidR="00065BC9">
        <w:rPr>
          <w:rFonts w:asciiTheme="minorHAnsi" w:hAnsiTheme="minorHAnsi"/>
          <w:sz w:val="22"/>
          <w:szCs w:val="22"/>
          <w:lang w:val="en-GB"/>
        </w:rPr>
        <w:t>Plants with strong b</w:t>
      </w:r>
      <w:r w:rsidR="00084C9E">
        <w:rPr>
          <w:rFonts w:asciiTheme="minorHAnsi" w:hAnsiTheme="minorHAnsi"/>
          <w:sz w:val="22"/>
          <w:szCs w:val="22"/>
          <w:lang w:val="en-GB"/>
        </w:rPr>
        <w:t>r</w:t>
      </w:r>
      <w:r w:rsidR="00065BC9">
        <w:rPr>
          <w:rFonts w:asciiTheme="minorHAnsi" w:hAnsiTheme="minorHAnsi"/>
          <w:sz w:val="22"/>
          <w:szCs w:val="22"/>
          <w:lang w:val="en-GB"/>
        </w:rPr>
        <w:t>anch</w:t>
      </w:r>
      <w:r w:rsidR="00084C9E">
        <w:rPr>
          <w:rFonts w:asciiTheme="minorHAnsi" w:hAnsiTheme="minorHAnsi"/>
          <w:sz w:val="22"/>
          <w:szCs w:val="22"/>
          <w:lang w:val="en-GB"/>
        </w:rPr>
        <w:t>ing</w:t>
      </w:r>
      <w:r w:rsidR="001928A2">
        <w:rPr>
          <w:rFonts w:asciiTheme="minorHAnsi" w:hAnsiTheme="minorHAnsi"/>
          <w:sz w:val="22"/>
          <w:szCs w:val="22"/>
          <w:lang w:val="en-GB"/>
        </w:rPr>
        <w:t xml:space="preserve"> </w:t>
      </w:r>
      <w:r w:rsidR="003353DD">
        <w:rPr>
          <w:rFonts w:asciiTheme="minorHAnsi" w:hAnsiTheme="minorHAnsi"/>
          <w:sz w:val="22"/>
          <w:szCs w:val="22"/>
          <w:lang w:val="en-GB"/>
        </w:rPr>
        <w:t xml:space="preserve">can </w:t>
      </w:r>
      <w:r w:rsidR="00C05C22">
        <w:rPr>
          <w:rFonts w:asciiTheme="minorHAnsi" w:hAnsiTheme="minorHAnsi"/>
          <w:sz w:val="22"/>
          <w:szCs w:val="22"/>
          <w:lang w:val="en-GB"/>
        </w:rPr>
        <w:t xml:space="preserve">also compensate for some of the </w:t>
      </w:r>
      <w:r w:rsidR="005E0229">
        <w:rPr>
          <w:rFonts w:asciiTheme="minorHAnsi" w:hAnsiTheme="minorHAnsi"/>
          <w:sz w:val="22"/>
          <w:szCs w:val="22"/>
          <w:lang w:val="en-GB"/>
        </w:rPr>
        <w:t>CSFB damage in</w:t>
      </w:r>
      <w:r w:rsidR="00B64197">
        <w:rPr>
          <w:rFonts w:asciiTheme="minorHAnsi" w:hAnsiTheme="minorHAnsi"/>
          <w:sz w:val="22"/>
          <w:szCs w:val="22"/>
          <w:lang w:val="en-GB"/>
        </w:rPr>
        <w:t xml:space="preserve"> the main stem</w:t>
      </w:r>
      <w:r w:rsidR="00E31552">
        <w:rPr>
          <w:rFonts w:asciiTheme="minorHAnsi" w:hAnsiTheme="minorHAnsi"/>
          <w:sz w:val="22"/>
          <w:szCs w:val="22"/>
          <w:lang w:val="en-GB"/>
        </w:rPr>
        <w:t>.</w:t>
      </w:r>
    </w:p>
    <w:p w14:paraId="0613F88B" w14:textId="0A5C4B40" w:rsidR="3CA0F6E8" w:rsidRDefault="3CA0F6E8" w:rsidP="3CA0F6E8">
      <w:pPr>
        <w:spacing w:after="200" w:line="360" w:lineRule="auto"/>
        <w:rPr>
          <w:rFonts w:asciiTheme="minorHAnsi" w:hAnsiTheme="minorHAnsi"/>
          <w:sz w:val="22"/>
          <w:szCs w:val="22"/>
          <w:lang w:val="en-GB"/>
        </w:rPr>
      </w:pPr>
      <w:r w:rsidRPr="3CA0F6E8">
        <w:rPr>
          <w:rFonts w:asciiTheme="minorHAnsi" w:hAnsiTheme="minorHAnsi"/>
          <w:sz w:val="22"/>
          <w:szCs w:val="22"/>
          <w:lang w:val="en-GB"/>
        </w:rPr>
        <w:t>“</w:t>
      </w:r>
      <w:r w:rsidR="00B85C14">
        <w:rPr>
          <w:rFonts w:asciiTheme="minorHAnsi" w:hAnsiTheme="minorHAnsi"/>
          <w:sz w:val="22"/>
          <w:szCs w:val="22"/>
          <w:lang w:val="en-GB"/>
        </w:rPr>
        <w:t>Past</w:t>
      </w:r>
      <w:r w:rsidR="00AD7AFF">
        <w:rPr>
          <w:rFonts w:asciiTheme="minorHAnsi" w:hAnsiTheme="minorHAnsi"/>
          <w:sz w:val="22"/>
          <w:szCs w:val="22"/>
          <w:lang w:val="en-GB"/>
        </w:rPr>
        <w:t xml:space="preserve"> </w:t>
      </w:r>
      <w:r w:rsidRPr="3CA0F6E8">
        <w:rPr>
          <w:rFonts w:asciiTheme="minorHAnsi" w:hAnsiTheme="minorHAnsi"/>
          <w:sz w:val="22"/>
          <w:szCs w:val="22"/>
          <w:lang w:val="en-GB"/>
        </w:rPr>
        <w:t>ADAS</w:t>
      </w:r>
      <w:r w:rsidR="00AD7AFF">
        <w:rPr>
          <w:rFonts w:asciiTheme="minorHAnsi" w:hAnsiTheme="minorHAnsi"/>
          <w:sz w:val="22"/>
          <w:szCs w:val="22"/>
          <w:lang w:val="en-GB"/>
        </w:rPr>
        <w:t xml:space="preserve"> research </w:t>
      </w:r>
      <w:r w:rsidRPr="3CA0F6E8">
        <w:rPr>
          <w:rFonts w:asciiTheme="minorHAnsi" w:hAnsiTheme="minorHAnsi"/>
          <w:sz w:val="22"/>
          <w:szCs w:val="22"/>
          <w:lang w:val="en-GB"/>
        </w:rPr>
        <w:t>demonstrate</w:t>
      </w:r>
      <w:r w:rsidR="00AA6C09">
        <w:rPr>
          <w:rFonts w:asciiTheme="minorHAnsi" w:hAnsiTheme="minorHAnsi"/>
          <w:sz w:val="22"/>
          <w:szCs w:val="22"/>
          <w:lang w:val="en-GB"/>
        </w:rPr>
        <w:t>s</w:t>
      </w:r>
      <w:r w:rsidRPr="3CA0F6E8">
        <w:rPr>
          <w:rFonts w:asciiTheme="minorHAnsi" w:hAnsiTheme="minorHAnsi"/>
          <w:sz w:val="22"/>
          <w:szCs w:val="22"/>
          <w:lang w:val="en-GB"/>
        </w:rPr>
        <w:t xml:space="preserve"> the importance of</w:t>
      </w:r>
      <w:r w:rsidR="003E677D">
        <w:rPr>
          <w:rFonts w:asciiTheme="minorHAnsi" w:hAnsiTheme="minorHAnsi"/>
          <w:sz w:val="22"/>
          <w:szCs w:val="22"/>
          <w:lang w:val="en-GB"/>
        </w:rPr>
        <w:t xml:space="preserve"> reducing </w:t>
      </w:r>
      <w:r w:rsidR="00E23D8D">
        <w:rPr>
          <w:rFonts w:asciiTheme="minorHAnsi" w:hAnsiTheme="minorHAnsi"/>
          <w:sz w:val="22"/>
          <w:szCs w:val="22"/>
          <w:lang w:val="en-GB"/>
        </w:rPr>
        <w:t>leaning or lodging of the crop</w:t>
      </w:r>
      <w:r w:rsidR="00AD6CDC">
        <w:rPr>
          <w:rFonts w:asciiTheme="minorHAnsi" w:hAnsiTheme="minorHAnsi"/>
          <w:sz w:val="22"/>
          <w:szCs w:val="22"/>
          <w:lang w:val="en-GB"/>
        </w:rPr>
        <w:t xml:space="preserve"> -</w:t>
      </w:r>
      <w:r w:rsidR="00E23D8D">
        <w:rPr>
          <w:rFonts w:asciiTheme="minorHAnsi" w:hAnsiTheme="minorHAnsi"/>
          <w:sz w:val="22"/>
          <w:szCs w:val="22"/>
          <w:lang w:val="en-GB"/>
        </w:rPr>
        <w:t xml:space="preserve"> </w:t>
      </w:r>
      <w:r w:rsidR="00AD6CDC" w:rsidRPr="00AD6CDC">
        <w:rPr>
          <w:rFonts w:asciiTheme="minorHAnsi" w:hAnsiTheme="minorHAnsi"/>
          <w:sz w:val="22"/>
          <w:szCs w:val="22"/>
          <w:lang w:val="en-GB"/>
        </w:rPr>
        <w:t>lodging at flowering reduces yield by 46% (lodged flat) or by 20% (lodged to 45°)</w:t>
      </w:r>
      <w:r w:rsidR="00AD6CDC">
        <w:rPr>
          <w:rFonts w:asciiTheme="minorHAnsi" w:hAnsiTheme="minorHAnsi"/>
          <w:sz w:val="22"/>
          <w:szCs w:val="22"/>
          <w:lang w:val="en-GB"/>
        </w:rPr>
        <w:t xml:space="preserve"> and oil reduction of up to 4% can occur. Therefor</w:t>
      </w:r>
      <w:r w:rsidR="00CB2F86">
        <w:rPr>
          <w:rFonts w:asciiTheme="minorHAnsi" w:hAnsiTheme="minorHAnsi"/>
          <w:sz w:val="22"/>
          <w:szCs w:val="22"/>
          <w:lang w:val="en-GB"/>
        </w:rPr>
        <w:t>e</w:t>
      </w:r>
      <w:r w:rsidR="00AD6CDC">
        <w:rPr>
          <w:rFonts w:asciiTheme="minorHAnsi" w:hAnsiTheme="minorHAnsi"/>
          <w:sz w:val="22"/>
          <w:szCs w:val="22"/>
          <w:lang w:val="en-GB"/>
        </w:rPr>
        <w:t xml:space="preserve">, whilst we know that </w:t>
      </w:r>
      <w:r w:rsidR="00351F47">
        <w:rPr>
          <w:rFonts w:asciiTheme="minorHAnsi" w:hAnsiTheme="minorHAnsi"/>
          <w:sz w:val="22"/>
          <w:szCs w:val="22"/>
          <w:lang w:val="en-GB"/>
        </w:rPr>
        <w:t>factors</w:t>
      </w:r>
      <w:r w:rsidR="009F5494">
        <w:rPr>
          <w:rFonts w:asciiTheme="minorHAnsi" w:hAnsiTheme="minorHAnsi"/>
          <w:sz w:val="22"/>
          <w:szCs w:val="22"/>
          <w:lang w:val="en-GB"/>
        </w:rPr>
        <w:t xml:space="preserve"> such as</w:t>
      </w:r>
      <w:r w:rsidR="006A4B6F">
        <w:rPr>
          <w:rFonts w:asciiTheme="minorHAnsi" w:hAnsiTheme="minorHAnsi"/>
          <w:sz w:val="22"/>
          <w:szCs w:val="22"/>
          <w:lang w:val="en-GB"/>
        </w:rPr>
        <w:t xml:space="preserve"> </w:t>
      </w:r>
      <w:r w:rsidR="007A243D">
        <w:rPr>
          <w:rFonts w:asciiTheme="minorHAnsi" w:hAnsiTheme="minorHAnsi"/>
          <w:sz w:val="22"/>
          <w:szCs w:val="22"/>
          <w:lang w:val="en-GB"/>
        </w:rPr>
        <w:t xml:space="preserve">an </w:t>
      </w:r>
      <w:r w:rsidR="007A243D">
        <w:rPr>
          <w:rFonts w:asciiTheme="minorHAnsi" w:hAnsiTheme="minorHAnsi"/>
          <w:sz w:val="22"/>
          <w:szCs w:val="22"/>
          <w:lang w:val="en-GB"/>
        </w:rPr>
        <w:lastRenderedPageBreak/>
        <w:t xml:space="preserve">overlarge canopy or </w:t>
      </w:r>
      <w:r w:rsidR="00651877">
        <w:rPr>
          <w:rFonts w:asciiTheme="minorHAnsi" w:hAnsiTheme="minorHAnsi"/>
          <w:sz w:val="22"/>
          <w:szCs w:val="22"/>
          <w:lang w:val="en-GB"/>
        </w:rPr>
        <w:t>stormy weather</w:t>
      </w:r>
      <w:r w:rsidR="00AD6CDC">
        <w:rPr>
          <w:rFonts w:asciiTheme="minorHAnsi" w:hAnsiTheme="minorHAnsi"/>
          <w:sz w:val="22"/>
          <w:szCs w:val="22"/>
          <w:lang w:val="en-GB"/>
        </w:rPr>
        <w:t xml:space="preserve"> can increase lodging risk it is important to understand how CSFB might affect this too</w:t>
      </w:r>
      <w:r w:rsidRPr="3CA0F6E8">
        <w:rPr>
          <w:rFonts w:asciiTheme="minorHAnsi" w:hAnsiTheme="minorHAnsi"/>
          <w:sz w:val="22"/>
          <w:szCs w:val="22"/>
          <w:lang w:val="en-GB"/>
        </w:rPr>
        <w:t xml:space="preserve">. </w:t>
      </w:r>
      <w:r w:rsidR="008C532A">
        <w:rPr>
          <w:rFonts w:asciiTheme="minorHAnsi" w:hAnsiTheme="minorHAnsi"/>
          <w:sz w:val="22"/>
          <w:szCs w:val="22"/>
          <w:lang w:val="en-GB"/>
        </w:rPr>
        <w:t>U</w:t>
      </w:r>
      <w:r w:rsidRPr="3CA0F6E8">
        <w:rPr>
          <w:rFonts w:asciiTheme="minorHAnsi" w:hAnsiTheme="minorHAnsi"/>
          <w:sz w:val="22"/>
          <w:szCs w:val="22"/>
          <w:lang w:val="en-GB"/>
        </w:rPr>
        <w:t xml:space="preserve">pright crops maintain all-important light penetration to the lower canopy which </w:t>
      </w:r>
      <w:r w:rsidR="001345A2">
        <w:rPr>
          <w:rFonts w:asciiTheme="minorHAnsi" w:hAnsiTheme="minorHAnsi"/>
          <w:sz w:val="22"/>
          <w:szCs w:val="22"/>
          <w:lang w:val="en-GB"/>
        </w:rPr>
        <w:t>minimizes</w:t>
      </w:r>
      <w:r w:rsidRPr="3CA0F6E8">
        <w:rPr>
          <w:rFonts w:asciiTheme="minorHAnsi" w:hAnsiTheme="minorHAnsi"/>
          <w:sz w:val="22"/>
          <w:szCs w:val="22"/>
          <w:lang w:val="en-GB"/>
        </w:rPr>
        <w:t xml:space="preserve"> pod </w:t>
      </w:r>
      <w:proofErr w:type="gramStart"/>
      <w:r w:rsidRPr="3CA0F6E8">
        <w:rPr>
          <w:rFonts w:asciiTheme="minorHAnsi" w:hAnsiTheme="minorHAnsi"/>
          <w:sz w:val="22"/>
          <w:szCs w:val="22"/>
          <w:lang w:val="en-GB"/>
        </w:rPr>
        <w:t>abortion</w:t>
      </w:r>
      <w:r w:rsidR="002141A1">
        <w:rPr>
          <w:rFonts w:asciiTheme="minorHAnsi" w:hAnsiTheme="minorHAnsi"/>
          <w:sz w:val="22"/>
          <w:szCs w:val="22"/>
          <w:lang w:val="en-GB"/>
        </w:rPr>
        <w:t>, and</w:t>
      </w:r>
      <w:proofErr w:type="gramEnd"/>
      <w:r w:rsidR="002141A1">
        <w:rPr>
          <w:rFonts w:asciiTheme="minorHAnsi" w:hAnsiTheme="minorHAnsi"/>
          <w:sz w:val="22"/>
          <w:szCs w:val="22"/>
          <w:lang w:val="en-GB"/>
        </w:rPr>
        <w:t xml:space="preserve"> so maintain yield potential</w:t>
      </w:r>
      <w:r w:rsidR="00B31D5B">
        <w:rPr>
          <w:rFonts w:asciiTheme="minorHAnsi" w:hAnsiTheme="minorHAnsi"/>
          <w:sz w:val="22"/>
          <w:szCs w:val="22"/>
          <w:lang w:val="en-GB"/>
        </w:rPr>
        <w:t>.</w:t>
      </w:r>
    </w:p>
    <w:p w14:paraId="1924BF1C" w14:textId="3A44B282" w:rsidR="4F3AA297" w:rsidRDefault="001105BB" w:rsidP="04DD7309">
      <w:pPr>
        <w:spacing w:after="200" w:line="360" w:lineRule="auto"/>
        <w:rPr>
          <w:rFonts w:asciiTheme="minorHAnsi" w:hAnsiTheme="minorHAnsi"/>
          <w:sz w:val="22"/>
          <w:szCs w:val="22"/>
          <w:lang w:val="en-GB"/>
        </w:rPr>
      </w:pPr>
      <w:r>
        <w:rPr>
          <w:rFonts w:asciiTheme="minorHAnsi" w:hAnsiTheme="minorHAnsi"/>
          <w:b/>
          <w:bCs/>
          <w:sz w:val="22"/>
          <w:szCs w:val="22"/>
          <w:lang w:val="en-GB"/>
        </w:rPr>
        <w:t>Dr Wilkin</w:t>
      </w:r>
      <w:r w:rsidR="0010261B">
        <w:rPr>
          <w:rFonts w:asciiTheme="minorHAnsi" w:hAnsiTheme="minorHAnsi"/>
          <w:b/>
          <w:bCs/>
          <w:sz w:val="22"/>
          <w:szCs w:val="22"/>
          <w:lang w:val="en-GB"/>
        </w:rPr>
        <w:t>son</w:t>
      </w:r>
      <w:r w:rsidR="00CB2F86">
        <w:rPr>
          <w:rFonts w:asciiTheme="minorHAnsi" w:hAnsiTheme="minorHAnsi"/>
          <w:b/>
          <w:bCs/>
          <w:sz w:val="22"/>
          <w:szCs w:val="22"/>
          <w:lang w:val="en-GB"/>
        </w:rPr>
        <w:t xml:space="preserve"> </w:t>
      </w:r>
      <w:r w:rsidR="3CA0F6E8" w:rsidRPr="3CA0F6E8">
        <w:rPr>
          <w:rFonts w:asciiTheme="minorHAnsi" w:hAnsiTheme="minorHAnsi"/>
          <w:sz w:val="22"/>
          <w:szCs w:val="22"/>
          <w:lang w:val="en-GB"/>
        </w:rPr>
        <w:t xml:space="preserve">cited the importance of </w:t>
      </w:r>
      <w:r w:rsidR="003672A7">
        <w:rPr>
          <w:rFonts w:asciiTheme="minorHAnsi" w:hAnsiTheme="minorHAnsi"/>
          <w:sz w:val="22"/>
          <w:szCs w:val="22"/>
          <w:lang w:val="en-GB"/>
        </w:rPr>
        <w:t>looking at the crop</w:t>
      </w:r>
      <w:r w:rsidR="3CA0F6E8" w:rsidRPr="3CA0F6E8">
        <w:rPr>
          <w:rFonts w:asciiTheme="minorHAnsi" w:hAnsiTheme="minorHAnsi"/>
          <w:sz w:val="22"/>
          <w:szCs w:val="22"/>
          <w:lang w:val="en-GB"/>
        </w:rPr>
        <w:t>: “It’s relatively easy to assess the</w:t>
      </w:r>
      <w:r w:rsidR="00612F8F">
        <w:rPr>
          <w:rFonts w:asciiTheme="minorHAnsi" w:hAnsiTheme="minorHAnsi"/>
          <w:sz w:val="22"/>
          <w:szCs w:val="22"/>
          <w:lang w:val="en-GB"/>
        </w:rPr>
        <w:t xml:space="preserve"> degree of </w:t>
      </w:r>
      <w:r w:rsidR="3CA0F6E8" w:rsidRPr="3CA0F6E8">
        <w:rPr>
          <w:rFonts w:asciiTheme="minorHAnsi" w:hAnsiTheme="minorHAnsi"/>
          <w:sz w:val="22"/>
          <w:szCs w:val="22"/>
          <w:lang w:val="en-GB"/>
        </w:rPr>
        <w:t xml:space="preserve">internal stem damage. </w:t>
      </w:r>
      <w:r w:rsidR="00AD6CDC">
        <w:rPr>
          <w:rFonts w:asciiTheme="minorHAnsi" w:hAnsiTheme="minorHAnsi"/>
          <w:sz w:val="22"/>
          <w:szCs w:val="22"/>
          <w:lang w:val="en-GB"/>
        </w:rPr>
        <w:t xml:space="preserve">A crop may appear to be developing normally but can still contain internal stem damage, so </w:t>
      </w:r>
      <w:proofErr w:type="gramStart"/>
      <w:r w:rsidR="00AD6CDC">
        <w:rPr>
          <w:rFonts w:asciiTheme="minorHAnsi" w:hAnsiTheme="minorHAnsi"/>
          <w:sz w:val="22"/>
          <w:szCs w:val="22"/>
          <w:lang w:val="en-GB"/>
        </w:rPr>
        <w:t>opening up</w:t>
      </w:r>
      <w:proofErr w:type="gramEnd"/>
      <w:r w:rsidR="00AD6CDC">
        <w:rPr>
          <w:rFonts w:asciiTheme="minorHAnsi" w:hAnsiTheme="minorHAnsi"/>
          <w:sz w:val="22"/>
          <w:szCs w:val="22"/>
          <w:lang w:val="en-GB"/>
        </w:rPr>
        <w:t xml:space="preserve"> the stem and having a check can be a useful way of </w:t>
      </w:r>
      <w:r w:rsidR="00CB2F86">
        <w:rPr>
          <w:rFonts w:asciiTheme="minorHAnsi" w:hAnsiTheme="minorHAnsi"/>
          <w:sz w:val="22"/>
          <w:szCs w:val="22"/>
          <w:lang w:val="en-GB"/>
        </w:rPr>
        <w:t>observing</w:t>
      </w:r>
      <w:r w:rsidR="00AD6CDC">
        <w:rPr>
          <w:rFonts w:asciiTheme="minorHAnsi" w:hAnsiTheme="minorHAnsi"/>
          <w:sz w:val="22"/>
          <w:szCs w:val="22"/>
          <w:lang w:val="en-GB"/>
        </w:rPr>
        <w:t xml:space="preserve"> what’s going on in</w:t>
      </w:r>
      <w:r w:rsidR="00101152">
        <w:rPr>
          <w:rFonts w:asciiTheme="minorHAnsi" w:hAnsiTheme="minorHAnsi"/>
          <w:sz w:val="22"/>
          <w:szCs w:val="22"/>
          <w:lang w:val="en-GB"/>
        </w:rPr>
        <w:t>side</w:t>
      </w:r>
      <w:r w:rsidR="00AD6CDC">
        <w:rPr>
          <w:rFonts w:asciiTheme="minorHAnsi" w:hAnsiTheme="minorHAnsi"/>
          <w:sz w:val="22"/>
          <w:szCs w:val="22"/>
          <w:lang w:val="en-GB"/>
        </w:rPr>
        <w:t>.</w:t>
      </w:r>
      <w:r w:rsidR="00101152">
        <w:rPr>
          <w:rFonts w:asciiTheme="minorHAnsi" w:hAnsiTheme="minorHAnsi"/>
          <w:sz w:val="22"/>
          <w:szCs w:val="22"/>
          <w:lang w:val="en-GB"/>
        </w:rPr>
        <w:t xml:space="preserve"> This might help you decide how you plan your future crops, </w:t>
      </w:r>
      <w:r w:rsidR="00CB2F86">
        <w:rPr>
          <w:rFonts w:asciiTheme="minorHAnsi" w:hAnsiTheme="minorHAnsi"/>
          <w:sz w:val="22"/>
          <w:szCs w:val="22"/>
          <w:lang w:val="en-GB"/>
        </w:rPr>
        <w:t>e.g.</w:t>
      </w:r>
      <w:r w:rsidR="000F7B2F">
        <w:rPr>
          <w:rFonts w:asciiTheme="minorHAnsi" w:hAnsiTheme="minorHAnsi"/>
          <w:sz w:val="22"/>
          <w:szCs w:val="22"/>
          <w:lang w:val="en-GB"/>
        </w:rPr>
        <w:t>,</w:t>
      </w:r>
      <w:r w:rsidR="00101152">
        <w:rPr>
          <w:rFonts w:asciiTheme="minorHAnsi" w:hAnsiTheme="minorHAnsi"/>
          <w:sz w:val="22"/>
          <w:szCs w:val="22"/>
          <w:lang w:val="en-GB"/>
        </w:rPr>
        <w:t xml:space="preserve"> if you are in a situation like early drilling which is more likely to see higher larval pressure, is there a way to increase the robustness of your stems to dilute any potential damage?</w:t>
      </w:r>
      <w:r w:rsidR="3CA0F6E8" w:rsidRPr="3CA0F6E8">
        <w:rPr>
          <w:rFonts w:asciiTheme="minorHAnsi" w:hAnsiTheme="minorHAnsi"/>
          <w:sz w:val="22"/>
          <w:szCs w:val="22"/>
          <w:lang w:val="en-GB"/>
        </w:rPr>
        <w:t xml:space="preserve">” </w:t>
      </w:r>
    </w:p>
    <w:p w14:paraId="32C18A22" w14:textId="27D38D61" w:rsidR="4F3AA297" w:rsidRDefault="00D44AB2" w:rsidP="3CA0F6E8">
      <w:pPr>
        <w:spacing w:after="200" w:line="360" w:lineRule="auto"/>
        <w:rPr>
          <w:rFonts w:asciiTheme="minorHAnsi" w:hAnsiTheme="minorHAnsi"/>
          <w:b/>
          <w:bCs/>
          <w:sz w:val="22"/>
          <w:szCs w:val="22"/>
          <w:lang w:val="en-GB"/>
        </w:rPr>
      </w:pPr>
      <w:r>
        <w:rPr>
          <w:rFonts w:asciiTheme="minorHAnsi" w:hAnsiTheme="minorHAnsi"/>
          <w:b/>
          <w:bCs/>
          <w:sz w:val="22"/>
          <w:szCs w:val="22"/>
          <w:lang w:val="en-GB"/>
        </w:rPr>
        <w:t>Canopy manage</w:t>
      </w:r>
      <w:r w:rsidR="007E16F2">
        <w:rPr>
          <w:rFonts w:asciiTheme="minorHAnsi" w:hAnsiTheme="minorHAnsi"/>
          <w:b/>
          <w:bCs/>
          <w:sz w:val="22"/>
          <w:szCs w:val="22"/>
          <w:lang w:val="en-GB"/>
        </w:rPr>
        <w:t xml:space="preserve">ment </w:t>
      </w:r>
      <w:r w:rsidR="00DB51B1">
        <w:rPr>
          <w:rFonts w:asciiTheme="minorHAnsi" w:hAnsiTheme="minorHAnsi"/>
          <w:b/>
          <w:bCs/>
          <w:sz w:val="22"/>
          <w:szCs w:val="22"/>
          <w:lang w:val="en-GB"/>
        </w:rPr>
        <w:t>is</w:t>
      </w:r>
      <w:r w:rsidR="005E3287">
        <w:rPr>
          <w:rFonts w:asciiTheme="minorHAnsi" w:hAnsiTheme="minorHAnsi"/>
          <w:b/>
          <w:bCs/>
          <w:sz w:val="22"/>
          <w:szCs w:val="22"/>
          <w:lang w:val="en-GB"/>
        </w:rPr>
        <w:t xml:space="preserve"> important </w:t>
      </w:r>
      <w:r w:rsidR="009F54C1">
        <w:rPr>
          <w:rFonts w:asciiTheme="minorHAnsi" w:hAnsiTheme="minorHAnsi"/>
          <w:b/>
          <w:bCs/>
          <w:sz w:val="22"/>
          <w:szCs w:val="22"/>
          <w:lang w:val="en-GB"/>
        </w:rPr>
        <w:t>in plants which</w:t>
      </w:r>
      <w:r w:rsidR="004B5A92">
        <w:rPr>
          <w:rFonts w:asciiTheme="minorHAnsi" w:hAnsiTheme="minorHAnsi"/>
          <w:b/>
          <w:bCs/>
          <w:sz w:val="22"/>
          <w:szCs w:val="22"/>
          <w:lang w:val="en-GB"/>
        </w:rPr>
        <w:t xml:space="preserve"> </w:t>
      </w:r>
      <w:r w:rsidR="008D336B">
        <w:rPr>
          <w:rFonts w:asciiTheme="minorHAnsi" w:hAnsiTheme="minorHAnsi"/>
          <w:b/>
          <w:bCs/>
          <w:sz w:val="22"/>
          <w:szCs w:val="22"/>
          <w:lang w:val="en-GB"/>
        </w:rPr>
        <w:t xml:space="preserve">continue to </w:t>
      </w:r>
      <w:r w:rsidR="003249BD">
        <w:rPr>
          <w:rFonts w:asciiTheme="minorHAnsi" w:hAnsiTheme="minorHAnsi"/>
          <w:b/>
          <w:bCs/>
          <w:sz w:val="22"/>
          <w:szCs w:val="22"/>
          <w:lang w:val="en-GB"/>
        </w:rPr>
        <w:t xml:space="preserve">develop </w:t>
      </w:r>
      <w:r w:rsidR="00CF19BC">
        <w:rPr>
          <w:rFonts w:asciiTheme="minorHAnsi" w:hAnsiTheme="minorHAnsi"/>
          <w:b/>
          <w:bCs/>
          <w:sz w:val="22"/>
          <w:szCs w:val="22"/>
          <w:lang w:val="en-GB"/>
        </w:rPr>
        <w:t>no</w:t>
      </w:r>
      <w:r w:rsidR="001E6928">
        <w:rPr>
          <w:rFonts w:asciiTheme="minorHAnsi" w:hAnsiTheme="minorHAnsi"/>
          <w:b/>
          <w:bCs/>
          <w:sz w:val="22"/>
          <w:szCs w:val="22"/>
          <w:lang w:val="en-GB"/>
        </w:rPr>
        <w:t xml:space="preserve">rmally </w:t>
      </w:r>
      <w:r w:rsidR="003249BD">
        <w:rPr>
          <w:rFonts w:asciiTheme="minorHAnsi" w:hAnsiTheme="minorHAnsi"/>
          <w:b/>
          <w:bCs/>
          <w:sz w:val="22"/>
          <w:szCs w:val="22"/>
          <w:lang w:val="en-GB"/>
        </w:rPr>
        <w:t>despite larval damage</w:t>
      </w:r>
      <w:r w:rsidR="001E6928">
        <w:rPr>
          <w:rFonts w:asciiTheme="minorHAnsi" w:hAnsiTheme="minorHAnsi"/>
          <w:b/>
          <w:bCs/>
          <w:sz w:val="22"/>
          <w:szCs w:val="22"/>
          <w:lang w:val="en-GB"/>
        </w:rPr>
        <w:t>,</w:t>
      </w:r>
      <w:r w:rsidR="008D49DB">
        <w:rPr>
          <w:rFonts w:asciiTheme="minorHAnsi" w:hAnsiTheme="minorHAnsi"/>
          <w:b/>
          <w:bCs/>
          <w:sz w:val="22"/>
          <w:szCs w:val="22"/>
          <w:lang w:val="en-GB"/>
        </w:rPr>
        <w:t xml:space="preserve"> since</w:t>
      </w:r>
      <w:r w:rsidR="00260477">
        <w:rPr>
          <w:rFonts w:asciiTheme="minorHAnsi" w:hAnsiTheme="minorHAnsi"/>
          <w:b/>
          <w:bCs/>
          <w:sz w:val="22"/>
          <w:szCs w:val="22"/>
          <w:lang w:val="en-GB"/>
        </w:rPr>
        <w:t xml:space="preserve"> they will </w:t>
      </w:r>
      <w:r w:rsidR="00383F08">
        <w:rPr>
          <w:rFonts w:asciiTheme="minorHAnsi" w:hAnsiTheme="minorHAnsi"/>
          <w:b/>
          <w:bCs/>
          <w:sz w:val="22"/>
          <w:szCs w:val="22"/>
          <w:lang w:val="en-GB"/>
        </w:rPr>
        <w:t>have weak stems</w:t>
      </w:r>
      <w:r w:rsidR="3CA0F6E8" w:rsidRPr="3CA0F6E8">
        <w:rPr>
          <w:rFonts w:asciiTheme="minorHAnsi" w:hAnsiTheme="minorHAnsi"/>
          <w:b/>
          <w:bCs/>
          <w:sz w:val="22"/>
          <w:szCs w:val="22"/>
          <w:lang w:val="en-GB"/>
        </w:rPr>
        <w:t xml:space="preserve">, Mr Keane said. </w:t>
      </w:r>
    </w:p>
    <w:p w14:paraId="5B7DA108" w14:textId="4884C13E"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“Now is the time to assess whether crops are likely to need a plant growth regulator. We recommend monitoring crops at the end of February</w:t>
      </w:r>
      <w:r w:rsidR="00E26B46">
        <w:rPr>
          <w:rFonts w:asciiTheme="minorHAnsi" w:hAnsiTheme="minorHAnsi"/>
          <w:sz w:val="22"/>
          <w:szCs w:val="22"/>
          <w:lang w:val="en-GB"/>
        </w:rPr>
        <w:t>/early March</w:t>
      </w:r>
      <w:r w:rsidRPr="3CA0F6E8">
        <w:rPr>
          <w:rFonts w:asciiTheme="minorHAnsi" w:hAnsiTheme="minorHAnsi"/>
          <w:sz w:val="22"/>
          <w:szCs w:val="22"/>
          <w:lang w:val="en-GB"/>
        </w:rPr>
        <w:t xml:space="preserve"> and earmarking any that have a green area index (GAI) above 0.8, that’s about 50% ground cover, for an application of Caryx®. </w:t>
      </w:r>
    </w:p>
    <w:p w14:paraId="67062ABC" w14:textId="7880FAA4"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 xml:space="preserve">“Wait for stem extension to ensure the crop is developing normally and apply Caryx® at 0.7-1L/ha from green bud. Big crops, with a GAI of 2 or more will warrant a higher rate of 1-1.4L/ha,” he added. </w:t>
      </w:r>
    </w:p>
    <w:p w14:paraId="10F38A07" w14:textId="7F5416B2" w:rsidR="4F3AA297" w:rsidRDefault="4F3AA297" w:rsidP="04DD7309">
      <w:pPr>
        <w:spacing w:after="200" w:line="360" w:lineRule="auto"/>
        <w:rPr>
          <w:rFonts w:asciiTheme="minorHAnsi" w:hAnsiTheme="minorHAnsi"/>
          <w:sz w:val="22"/>
          <w:szCs w:val="22"/>
          <w:lang w:val="en-GB"/>
        </w:rPr>
      </w:pPr>
      <w:r w:rsidRPr="04DD7309">
        <w:rPr>
          <w:rFonts w:asciiTheme="minorHAnsi" w:hAnsiTheme="minorHAnsi"/>
          <w:sz w:val="22"/>
          <w:szCs w:val="22"/>
          <w:lang w:val="en-GB"/>
        </w:rPr>
        <w:t>“Where CSFB larvae are a concern, growers can hold back applications until yellow bud</w:t>
      </w:r>
      <w:r w:rsidR="00C807BC">
        <w:rPr>
          <w:rFonts w:asciiTheme="minorHAnsi" w:hAnsiTheme="minorHAnsi"/>
          <w:sz w:val="22"/>
          <w:szCs w:val="22"/>
          <w:lang w:val="en-GB"/>
        </w:rPr>
        <w:t xml:space="preserve"> to look for any serious CSFB damage</w:t>
      </w:r>
      <w:r w:rsidR="00C80B60">
        <w:rPr>
          <w:rFonts w:asciiTheme="minorHAnsi" w:hAnsiTheme="minorHAnsi"/>
          <w:sz w:val="22"/>
          <w:szCs w:val="22"/>
          <w:lang w:val="en-GB"/>
        </w:rPr>
        <w:t>. If the crop is still growing well, it</w:t>
      </w:r>
      <w:r w:rsidRPr="04DD7309">
        <w:rPr>
          <w:rFonts w:asciiTheme="minorHAnsi" w:hAnsiTheme="minorHAnsi"/>
          <w:sz w:val="22"/>
          <w:szCs w:val="22"/>
          <w:lang w:val="en-GB"/>
        </w:rPr>
        <w:t xml:space="preserve"> </w:t>
      </w:r>
      <w:r w:rsidR="002327E8">
        <w:rPr>
          <w:rFonts w:asciiTheme="minorHAnsi" w:hAnsiTheme="minorHAnsi"/>
          <w:sz w:val="22"/>
          <w:szCs w:val="22"/>
          <w:lang w:val="en-GB"/>
        </w:rPr>
        <w:t xml:space="preserve">will still only be </w:t>
      </w:r>
      <w:r w:rsidRPr="04DD7309">
        <w:rPr>
          <w:rFonts w:asciiTheme="minorHAnsi" w:hAnsiTheme="minorHAnsi"/>
          <w:sz w:val="22"/>
          <w:szCs w:val="22"/>
          <w:lang w:val="en-GB"/>
        </w:rPr>
        <w:t xml:space="preserve">about 50% of expected final height </w:t>
      </w:r>
      <w:r w:rsidR="000743B0">
        <w:rPr>
          <w:rFonts w:asciiTheme="minorHAnsi" w:hAnsiTheme="minorHAnsi"/>
          <w:sz w:val="22"/>
          <w:szCs w:val="22"/>
          <w:lang w:val="en-GB"/>
        </w:rPr>
        <w:t xml:space="preserve">so Caryx </w:t>
      </w:r>
      <w:r w:rsidR="001C6D5B">
        <w:rPr>
          <w:rFonts w:asciiTheme="minorHAnsi" w:hAnsiTheme="minorHAnsi"/>
          <w:sz w:val="22"/>
          <w:szCs w:val="22"/>
          <w:lang w:val="en-GB"/>
        </w:rPr>
        <w:t>will still provide</w:t>
      </w:r>
      <w:r w:rsidR="00F44E5A">
        <w:rPr>
          <w:rFonts w:asciiTheme="minorHAnsi" w:hAnsiTheme="minorHAnsi"/>
          <w:sz w:val="22"/>
          <w:szCs w:val="22"/>
          <w:lang w:val="en-GB"/>
        </w:rPr>
        <w:t xml:space="preserve"> </w:t>
      </w:r>
      <w:r w:rsidR="002A60D4">
        <w:rPr>
          <w:rFonts w:asciiTheme="minorHAnsi" w:hAnsiTheme="minorHAnsi"/>
          <w:sz w:val="22"/>
          <w:szCs w:val="22"/>
          <w:lang w:val="en-GB"/>
        </w:rPr>
        <w:t>strong b</w:t>
      </w:r>
      <w:r w:rsidR="0093643B">
        <w:rPr>
          <w:rFonts w:asciiTheme="minorHAnsi" w:hAnsiTheme="minorHAnsi"/>
          <w:sz w:val="22"/>
          <w:szCs w:val="22"/>
          <w:lang w:val="en-GB"/>
        </w:rPr>
        <w:t>enefits</w:t>
      </w:r>
      <w:r w:rsidR="00B31D5B">
        <w:rPr>
          <w:rFonts w:asciiTheme="minorHAnsi" w:hAnsiTheme="minorHAnsi"/>
          <w:sz w:val="22"/>
          <w:szCs w:val="22"/>
          <w:lang w:val="en-GB"/>
        </w:rPr>
        <w:t>.</w:t>
      </w:r>
    </w:p>
    <w:p w14:paraId="63B81E53" w14:textId="67E0F6BF" w:rsidR="4F3AA297" w:rsidRPr="00F07241" w:rsidRDefault="00CB2F86" w:rsidP="3CA0F6E8">
      <w:pPr>
        <w:spacing w:after="200" w:line="360" w:lineRule="auto"/>
        <w:rPr>
          <w:rFonts w:asciiTheme="minorHAnsi" w:hAnsiTheme="minorHAnsi"/>
          <w:sz w:val="22"/>
          <w:szCs w:val="22"/>
          <w:lang w:val="en-GB"/>
        </w:rPr>
      </w:pPr>
      <w:r>
        <w:rPr>
          <w:rFonts w:asciiTheme="minorHAnsi" w:hAnsiTheme="minorHAnsi"/>
          <w:sz w:val="22"/>
          <w:szCs w:val="22"/>
          <w:lang w:val="en-GB"/>
        </w:rPr>
        <w:t>“Be</w:t>
      </w:r>
      <w:r w:rsidR="3CA0F6E8" w:rsidRPr="3CA0F6E8">
        <w:rPr>
          <w:rFonts w:asciiTheme="minorHAnsi" w:hAnsiTheme="minorHAnsi"/>
          <w:sz w:val="22"/>
          <w:szCs w:val="22"/>
          <w:lang w:val="en-GB"/>
        </w:rPr>
        <w:t xml:space="preserve">cause Caryx® is fast-acting, it is still very effective at this later timing. </w:t>
      </w:r>
      <w:r w:rsidR="00E31552">
        <w:rPr>
          <w:rFonts w:asciiTheme="minorHAnsi" w:hAnsiTheme="minorHAnsi"/>
          <w:sz w:val="22"/>
          <w:szCs w:val="22"/>
          <w:lang w:val="en-GB"/>
        </w:rPr>
        <w:t>W</w:t>
      </w:r>
      <w:r w:rsidR="3CA0F6E8" w:rsidRPr="3CA0F6E8">
        <w:rPr>
          <w:rFonts w:asciiTheme="minorHAnsi" w:hAnsiTheme="minorHAnsi"/>
          <w:sz w:val="22"/>
          <w:szCs w:val="22"/>
          <w:lang w:val="en-GB"/>
        </w:rPr>
        <w:t xml:space="preserve">hile there is </w:t>
      </w:r>
      <w:r w:rsidR="00233A79">
        <w:rPr>
          <w:rFonts w:asciiTheme="minorHAnsi" w:hAnsiTheme="minorHAnsi"/>
          <w:sz w:val="22"/>
          <w:szCs w:val="22"/>
          <w:lang w:val="en-GB"/>
        </w:rPr>
        <w:t xml:space="preserve">a bit </w:t>
      </w:r>
      <w:r w:rsidR="3CA0F6E8" w:rsidRPr="3CA0F6E8">
        <w:rPr>
          <w:rFonts w:asciiTheme="minorHAnsi" w:hAnsiTheme="minorHAnsi"/>
          <w:sz w:val="22"/>
          <w:szCs w:val="22"/>
          <w:lang w:val="en-GB"/>
        </w:rPr>
        <w:t xml:space="preserve">less height reduction than at green bud </w:t>
      </w:r>
      <w:r w:rsidR="3CA0F6E8" w:rsidRPr="3CA0F6E8">
        <w:rPr>
          <w:rFonts w:asciiTheme="majorHAnsi" w:eastAsiaTheme="majorEastAsia" w:hAnsiTheme="majorHAnsi" w:cstheme="majorBidi"/>
          <w:sz w:val="22"/>
          <w:szCs w:val="22"/>
          <w:lang w:val="en-GB"/>
        </w:rPr>
        <w:t>applications, there is a greater effect on the canopy and secondary branching.”</w:t>
      </w:r>
    </w:p>
    <w:p w14:paraId="0294D5BC" w14:textId="7DC2CAC3" w:rsidR="3CA0F6E8" w:rsidRDefault="00044B81" w:rsidP="3CA0F6E8">
      <w:pPr>
        <w:spacing w:after="200" w:line="330" w:lineRule="auto"/>
        <w:rPr>
          <w:rFonts w:asciiTheme="majorHAnsi" w:eastAsiaTheme="majorEastAsia" w:hAnsiTheme="majorHAnsi" w:cstheme="majorBidi"/>
          <w:color w:val="000000" w:themeColor="text1"/>
          <w:sz w:val="22"/>
          <w:szCs w:val="22"/>
          <w:lang w:val="en-GB"/>
        </w:rPr>
      </w:pPr>
      <w:r>
        <w:rPr>
          <w:rFonts w:asciiTheme="majorHAnsi" w:eastAsiaTheme="majorEastAsia" w:hAnsiTheme="majorHAnsi" w:cstheme="majorBidi"/>
          <w:b/>
          <w:bCs/>
          <w:color w:val="000000" w:themeColor="text1"/>
          <w:sz w:val="22"/>
          <w:szCs w:val="22"/>
          <w:lang w:val="en-GB"/>
        </w:rPr>
        <w:t xml:space="preserve">ADAS monitoring of the crops of </w:t>
      </w:r>
      <w:r w:rsidR="3CA0F6E8" w:rsidRPr="3CA0F6E8">
        <w:rPr>
          <w:rFonts w:asciiTheme="majorHAnsi" w:eastAsiaTheme="majorEastAsia" w:hAnsiTheme="majorHAnsi" w:cstheme="majorBidi"/>
          <w:b/>
          <w:bCs/>
          <w:color w:val="000000" w:themeColor="text1"/>
          <w:sz w:val="22"/>
          <w:szCs w:val="22"/>
          <w:lang w:val="en-GB"/>
        </w:rPr>
        <w:t>Grower Chris Eglington from Norfolk</w:t>
      </w:r>
      <w:r w:rsidR="3CA0F6E8" w:rsidRPr="3CA0F6E8">
        <w:rPr>
          <w:rFonts w:asciiTheme="majorHAnsi" w:eastAsiaTheme="majorEastAsia" w:hAnsiTheme="majorHAnsi" w:cstheme="majorBidi"/>
          <w:color w:val="000000" w:themeColor="text1"/>
          <w:sz w:val="22"/>
          <w:szCs w:val="22"/>
          <w:lang w:val="en-GB"/>
        </w:rPr>
        <w:t xml:space="preserve"> </w:t>
      </w:r>
      <w:r w:rsidR="00504956">
        <w:rPr>
          <w:rFonts w:asciiTheme="majorHAnsi" w:eastAsiaTheme="majorEastAsia" w:hAnsiTheme="majorHAnsi" w:cstheme="majorBidi"/>
          <w:color w:val="000000" w:themeColor="text1"/>
          <w:sz w:val="22"/>
          <w:szCs w:val="22"/>
          <w:lang w:val="en-GB"/>
        </w:rPr>
        <w:t xml:space="preserve">inspired </w:t>
      </w:r>
      <w:r w:rsidR="3CA0F6E8" w:rsidRPr="3CA0F6E8">
        <w:rPr>
          <w:rFonts w:asciiTheme="majorHAnsi" w:eastAsiaTheme="majorEastAsia" w:hAnsiTheme="majorHAnsi" w:cstheme="majorBidi"/>
          <w:color w:val="000000" w:themeColor="text1"/>
          <w:sz w:val="22"/>
          <w:szCs w:val="22"/>
          <w:lang w:val="en-GB"/>
        </w:rPr>
        <w:t>this new research from ADAS</w:t>
      </w:r>
      <w:r w:rsidR="003D6E24">
        <w:rPr>
          <w:rFonts w:asciiTheme="majorHAnsi" w:eastAsiaTheme="majorEastAsia" w:hAnsiTheme="majorHAnsi" w:cstheme="majorBidi"/>
          <w:color w:val="000000" w:themeColor="text1"/>
          <w:sz w:val="22"/>
          <w:szCs w:val="22"/>
          <w:lang w:val="en-GB"/>
        </w:rPr>
        <w:t xml:space="preserve"> since he was achieving high yields despite high levels of larvae in his crops</w:t>
      </w:r>
      <w:r w:rsidR="3CA0F6E8" w:rsidRPr="3CA0F6E8">
        <w:rPr>
          <w:rFonts w:asciiTheme="majorHAnsi" w:eastAsiaTheme="majorEastAsia" w:hAnsiTheme="majorHAnsi" w:cstheme="majorBidi"/>
          <w:color w:val="000000" w:themeColor="text1"/>
          <w:sz w:val="22"/>
          <w:szCs w:val="22"/>
          <w:lang w:val="en-GB"/>
        </w:rPr>
        <w:t>.</w:t>
      </w:r>
    </w:p>
    <w:p w14:paraId="4A9625B7" w14:textId="3C66E2D7" w:rsidR="3CA0F6E8" w:rsidRDefault="3CA0F6E8" w:rsidP="3CA0F6E8">
      <w:pPr>
        <w:spacing w:after="200" w:line="330" w:lineRule="auto"/>
        <w:rPr>
          <w:rFonts w:asciiTheme="majorHAnsi" w:eastAsiaTheme="majorEastAsia" w:hAnsiTheme="majorHAnsi" w:cstheme="majorBidi"/>
          <w:color w:val="000000" w:themeColor="text1"/>
          <w:sz w:val="22"/>
          <w:szCs w:val="22"/>
          <w:lang w:val="en-GB"/>
        </w:rPr>
      </w:pPr>
      <w:r w:rsidRPr="3CA0F6E8">
        <w:rPr>
          <w:rFonts w:asciiTheme="majorHAnsi" w:eastAsiaTheme="majorEastAsia" w:hAnsiTheme="majorHAnsi" w:cstheme="majorBidi"/>
          <w:color w:val="000000" w:themeColor="text1"/>
          <w:sz w:val="22"/>
          <w:szCs w:val="22"/>
          <w:lang w:val="en-GB"/>
        </w:rPr>
        <w:t xml:space="preserve">“I find if plants are too tight together, they waste their energy trying to </w:t>
      </w:r>
      <w:proofErr w:type="gramStart"/>
      <w:r w:rsidRPr="3CA0F6E8">
        <w:rPr>
          <w:rFonts w:asciiTheme="majorHAnsi" w:eastAsiaTheme="majorEastAsia" w:hAnsiTheme="majorHAnsi" w:cstheme="majorBidi"/>
          <w:color w:val="000000" w:themeColor="text1"/>
          <w:sz w:val="22"/>
          <w:szCs w:val="22"/>
          <w:lang w:val="en-GB"/>
        </w:rPr>
        <w:t>compete with each other</w:t>
      </w:r>
      <w:proofErr w:type="gramEnd"/>
      <w:r w:rsidRPr="3CA0F6E8">
        <w:rPr>
          <w:rFonts w:asciiTheme="majorHAnsi" w:eastAsiaTheme="majorEastAsia" w:hAnsiTheme="majorHAnsi" w:cstheme="majorBidi"/>
          <w:color w:val="000000" w:themeColor="text1"/>
          <w:sz w:val="22"/>
          <w:szCs w:val="22"/>
          <w:lang w:val="en-GB"/>
        </w:rPr>
        <w:t xml:space="preserve">. </w:t>
      </w:r>
      <w:r w:rsidR="00E019E7">
        <w:rPr>
          <w:rFonts w:asciiTheme="majorHAnsi" w:eastAsiaTheme="majorEastAsia" w:hAnsiTheme="majorHAnsi" w:cstheme="majorBidi"/>
          <w:color w:val="000000" w:themeColor="text1"/>
          <w:sz w:val="22"/>
          <w:szCs w:val="22"/>
          <w:lang w:val="en-GB"/>
        </w:rPr>
        <w:t xml:space="preserve">On my </w:t>
      </w:r>
      <w:r w:rsidR="00271209">
        <w:rPr>
          <w:rFonts w:asciiTheme="majorHAnsi" w:eastAsiaTheme="majorEastAsia" w:hAnsiTheme="majorHAnsi" w:cstheme="majorBidi"/>
          <w:color w:val="000000" w:themeColor="text1"/>
          <w:sz w:val="22"/>
          <w:szCs w:val="22"/>
          <w:lang w:val="en-GB"/>
        </w:rPr>
        <w:t>farm I</w:t>
      </w:r>
      <w:r w:rsidR="00986766">
        <w:rPr>
          <w:rFonts w:asciiTheme="majorHAnsi" w:eastAsiaTheme="majorEastAsia" w:hAnsiTheme="majorHAnsi" w:cstheme="majorBidi"/>
          <w:color w:val="000000" w:themeColor="text1"/>
          <w:sz w:val="22"/>
          <w:szCs w:val="22"/>
          <w:lang w:val="en-GB"/>
        </w:rPr>
        <w:t xml:space="preserve"> sow early and </w:t>
      </w:r>
      <w:r w:rsidRPr="3CA0F6E8">
        <w:rPr>
          <w:rFonts w:asciiTheme="majorHAnsi" w:eastAsiaTheme="majorEastAsia" w:hAnsiTheme="majorHAnsi" w:cstheme="majorBidi"/>
          <w:color w:val="000000" w:themeColor="text1"/>
          <w:sz w:val="22"/>
          <w:szCs w:val="22"/>
          <w:lang w:val="en-GB"/>
        </w:rPr>
        <w:t xml:space="preserve">it’s important to go with low </w:t>
      </w:r>
      <w:r w:rsidR="009B39BF">
        <w:rPr>
          <w:rFonts w:asciiTheme="majorHAnsi" w:eastAsiaTheme="majorEastAsia" w:hAnsiTheme="majorHAnsi" w:cstheme="majorBidi"/>
          <w:color w:val="000000" w:themeColor="text1"/>
          <w:sz w:val="22"/>
          <w:szCs w:val="22"/>
          <w:lang w:val="en-GB"/>
        </w:rPr>
        <w:t>seed</w:t>
      </w:r>
      <w:r w:rsidRPr="3CA0F6E8">
        <w:rPr>
          <w:rFonts w:asciiTheme="majorHAnsi" w:eastAsiaTheme="majorEastAsia" w:hAnsiTheme="majorHAnsi" w:cstheme="majorBidi"/>
          <w:color w:val="000000" w:themeColor="text1"/>
          <w:sz w:val="22"/>
          <w:szCs w:val="22"/>
          <w:lang w:val="en-GB"/>
        </w:rPr>
        <w:t xml:space="preserve"> numbers such as 35 plants per square meter.</w:t>
      </w:r>
      <w:r w:rsidR="009B39BF">
        <w:rPr>
          <w:rFonts w:asciiTheme="majorHAnsi" w:eastAsiaTheme="majorEastAsia" w:hAnsiTheme="majorHAnsi" w:cstheme="majorBidi"/>
          <w:color w:val="000000" w:themeColor="text1"/>
          <w:sz w:val="22"/>
          <w:szCs w:val="22"/>
          <w:lang w:val="en-GB"/>
        </w:rPr>
        <w:t xml:space="preserve"> I double roll</w:t>
      </w:r>
      <w:r w:rsidR="003777E4">
        <w:rPr>
          <w:rFonts w:asciiTheme="majorHAnsi" w:eastAsiaTheme="majorEastAsia" w:hAnsiTheme="majorHAnsi" w:cstheme="majorBidi"/>
          <w:color w:val="000000" w:themeColor="text1"/>
          <w:sz w:val="22"/>
          <w:szCs w:val="22"/>
          <w:lang w:val="en-GB"/>
        </w:rPr>
        <w:t xml:space="preserve"> t</w:t>
      </w:r>
      <w:r w:rsidR="003B3CB6">
        <w:rPr>
          <w:rFonts w:asciiTheme="majorHAnsi" w:eastAsiaTheme="majorEastAsia" w:hAnsiTheme="majorHAnsi" w:cstheme="majorBidi"/>
          <w:color w:val="000000" w:themeColor="text1"/>
          <w:sz w:val="22"/>
          <w:szCs w:val="22"/>
          <w:lang w:val="en-GB"/>
        </w:rPr>
        <w:t>o retain moisture and achieve even germination</w:t>
      </w:r>
      <w:r w:rsidR="00671CB0">
        <w:rPr>
          <w:rFonts w:asciiTheme="majorHAnsi" w:eastAsiaTheme="majorEastAsia" w:hAnsiTheme="majorHAnsi" w:cstheme="majorBidi"/>
          <w:color w:val="000000" w:themeColor="text1"/>
          <w:sz w:val="22"/>
          <w:szCs w:val="22"/>
          <w:lang w:val="en-GB"/>
        </w:rPr>
        <w:t>.</w:t>
      </w:r>
      <w:r w:rsidR="00AC36BF">
        <w:rPr>
          <w:rFonts w:asciiTheme="majorHAnsi" w:eastAsiaTheme="majorEastAsia" w:hAnsiTheme="majorHAnsi" w:cstheme="majorBidi"/>
          <w:color w:val="000000" w:themeColor="text1"/>
          <w:sz w:val="22"/>
          <w:szCs w:val="22"/>
          <w:lang w:val="en-GB"/>
        </w:rPr>
        <w:t xml:space="preserve"> </w:t>
      </w:r>
    </w:p>
    <w:p w14:paraId="0350B59B" w14:textId="23761B48" w:rsidR="3CA0F6E8" w:rsidRDefault="3CA0F6E8" w:rsidP="3CA0F6E8">
      <w:pPr>
        <w:spacing w:after="200" w:line="330" w:lineRule="auto"/>
        <w:rPr>
          <w:rFonts w:asciiTheme="majorHAnsi" w:eastAsiaTheme="majorEastAsia" w:hAnsiTheme="majorHAnsi" w:cstheme="majorBidi"/>
          <w:color w:val="000000" w:themeColor="text1"/>
          <w:sz w:val="22"/>
          <w:szCs w:val="22"/>
          <w:lang w:val="en-GB"/>
        </w:rPr>
      </w:pPr>
      <w:r w:rsidRPr="3CA0F6E8">
        <w:rPr>
          <w:rFonts w:asciiTheme="majorHAnsi" w:eastAsiaTheme="majorEastAsia" w:hAnsiTheme="majorHAnsi" w:cstheme="majorBidi"/>
          <w:color w:val="000000" w:themeColor="text1"/>
          <w:sz w:val="22"/>
          <w:szCs w:val="22"/>
          <w:lang w:val="en-GB"/>
        </w:rPr>
        <w:t xml:space="preserve">“A record high of 56 CSFB larvae per plant was recorded </w:t>
      </w:r>
      <w:r w:rsidR="00CE5B18">
        <w:rPr>
          <w:rFonts w:asciiTheme="majorHAnsi" w:eastAsiaTheme="majorEastAsia" w:hAnsiTheme="majorHAnsi" w:cstheme="majorBidi"/>
          <w:color w:val="000000" w:themeColor="text1"/>
          <w:sz w:val="22"/>
          <w:szCs w:val="22"/>
          <w:lang w:val="en-GB"/>
        </w:rPr>
        <w:t xml:space="preserve">by ADAS </w:t>
      </w:r>
      <w:r w:rsidRPr="3CA0F6E8">
        <w:rPr>
          <w:rFonts w:asciiTheme="majorHAnsi" w:eastAsiaTheme="majorEastAsia" w:hAnsiTheme="majorHAnsi" w:cstheme="majorBidi"/>
          <w:color w:val="000000" w:themeColor="text1"/>
          <w:sz w:val="22"/>
          <w:szCs w:val="22"/>
          <w:lang w:val="en-GB"/>
        </w:rPr>
        <w:t>on one of my oilseed rape crops, that went on to produce 4.6 t/ha.”</w:t>
      </w:r>
    </w:p>
    <w:p w14:paraId="0E608771" w14:textId="1534891B" w:rsidR="3CA0F6E8" w:rsidRDefault="3CA0F6E8" w:rsidP="3CA0F6E8">
      <w:pPr>
        <w:spacing w:after="200" w:line="330" w:lineRule="auto"/>
        <w:rPr>
          <w:rFonts w:asciiTheme="majorHAnsi" w:eastAsiaTheme="majorEastAsia" w:hAnsiTheme="majorHAnsi" w:cstheme="majorBidi"/>
          <w:color w:val="000000" w:themeColor="text1"/>
          <w:sz w:val="22"/>
          <w:szCs w:val="22"/>
          <w:lang w:val="en-GB"/>
        </w:rPr>
      </w:pPr>
      <w:r w:rsidRPr="3CA0F6E8">
        <w:rPr>
          <w:rFonts w:asciiTheme="majorHAnsi" w:eastAsiaTheme="majorEastAsia" w:hAnsiTheme="majorHAnsi" w:cstheme="majorBidi"/>
          <w:b/>
          <w:bCs/>
          <w:color w:val="000000" w:themeColor="text1"/>
          <w:sz w:val="22"/>
          <w:szCs w:val="22"/>
          <w:lang w:val="en-GB"/>
        </w:rPr>
        <w:lastRenderedPageBreak/>
        <w:t xml:space="preserve">Mr Eglington, </w:t>
      </w:r>
      <w:hyperlink r:id="rId11">
        <w:r w:rsidRPr="3CA0F6E8">
          <w:rPr>
            <w:rFonts w:asciiTheme="majorHAnsi" w:eastAsiaTheme="majorEastAsia" w:hAnsiTheme="majorHAnsi" w:cstheme="majorBidi"/>
            <w:b/>
            <w:bCs/>
            <w:color w:val="000000" w:themeColor="text1"/>
            <w:sz w:val="22"/>
            <w:szCs w:val="22"/>
            <w:lang w:val="en-GB"/>
          </w:rPr>
          <w:t>who farms at Letton near Shipdham</w:t>
        </w:r>
      </w:hyperlink>
      <w:r w:rsidRPr="00F07241">
        <w:rPr>
          <w:rFonts w:asciiTheme="majorHAnsi" w:eastAsiaTheme="majorEastAsia" w:hAnsiTheme="majorHAnsi" w:cstheme="majorBidi"/>
          <w:b/>
          <w:bCs/>
          <w:color w:val="000000" w:themeColor="text1"/>
          <w:sz w:val="22"/>
          <w:szCs w:val="22"/>
          <w:lang w:val="en-GB"/>
        </w:rPr>
        <w:t>,</w:t>
      </w:r>
      <w:r w:rsidRPr="00F07241">
        <w:rPr>
          <w:rFonts w:asciiTheme="majorHAnsi" w:eastAsiaTheme="majorEastAsia" w:hAnsiTheme="majorHAnsi" w:cstheme="majorBidi"/>
          <w:color w:val="000000" w:themeColor="text1"/>
          <w:sz w:val="22"/>
          <w:szCs w:val="22"/>
          <w:lang w:val="en-GB"/>
        </w:rPr>
        <w:t xml:space="preserve"> </w:t>
      </w:r>
      <w:r w:rsidRPr="3CA0F6E8">
        <w:rPr>
          <w:rFonts w:asciiTheme="majorHAnsi" w:eastAsiaTheme="majorEastAsia" w:hAnsiTheme="majorHAnsi" w:cstheme="majorBidi"/>
          <w:color w:val="000000" w:themeColor="text1"/>
          <w:sz w:val="22"/>
          <w:szCs w:val="22"/>
          <w:lang w:val="en-GB"/>
        </w:rPr>
        <w:t>has been growing crops for over 50 years, and has remained loyal to oilseed rape, seeing it as a vital crop within the rotation but you have to get the foundations right.</w:t>
      </w:r>
    </w:p>
    <w:p w14:paraId="2BF82284" w14:textId="63E98401" w:rsidR="3CA0F6E8" w:rsidRDefault="3CA0F6E8" w:rsidP="3CA0F6E8">
      <w:pPr>
        <w:spacing w:after="200" w:line="330" w:lineRule="auto"/>
        <w:rPr>
          <w:rFonts w:asciiTheme="majorHAnsi" w:eastAsiaTheme="majorEastAsia" w:hAnsiTheme="majorHAnsi" w:cstheme="majorBidi"/>
          <w:color w:val="000000" w:themeColor="text1"/>
          <w:sz w:val="22"/>
          <w:szCs w:val="22"/>
          <w:lang w:val="en-GB"/>
        </w:rPr>
      </w:pPr>
      <w:r w:rsidRPr="3CA0F6E8">
        <w:rPr>
          <w:rFonts w:asciiTheme="majorHAnsi" w:eastAsiaTheme="majorEastAsia" w:hAnsiTheme="majorHAnsi" w:cstheme="majorBidi"/>
          <w:color w:val="000000" w:themeColor="text1"/>
          <w:sz w:val="22"/>
          <w:szCs w:val="22"/>
          <w:lang w:val="en-GB"/>
        </w:rPr>
        <w:t>“It’s vital to get oilseed rape crops established quickly and ensure you are selecting the right seeds - I will throw away 70% of the seeds I have saved and just keep the big ones to ensure I give my crop the best chance.</w:t>
      </w:r>
    </w:p>
    <w:p w14:paraId="1DF59AAF" w14:textId="521929B2" w:rsidR="3CA0F6E8" w:rsidRDefault="3CA0F6E8" w:rsidP="3CA0F6E8">
      <w:pPr>
        <w:spacing w:after="200" w:line="330" w:lineRule="auto"/>
        <w:rPr>
          <w:rFonts w:asciiTheme="majorHAnsi" w:eastAsiaTheme="majorEastAsia" w:hAnsiTheme="majorHAnsi" w:cstheme="majorBidi"/>
          <w:color w:val="000000" w:themeColor="text1"/>
          <w:sz w:val="22"/>
          <w:szCs w:val="22"/>
          <w:lang w:val="en-GB"/>
        </w:rPr>
      </w:pPr>
      <w:r w:rsidRPr="3CA0F6E8">
        <w:rPr>
          <w:rFonts w:asciiTheme="majorHAnsi" w:eastAsiaTheme="majorEastAsia" w:hAnsiTheme="majorHAnsi" w:cstheme="majorBidi"/>
          <w:color w:val="000000" w:themeColor="text1"/>
          <w:sz w:val="22"/>
          <w:szCs w:val="22"/>
          <w:lang w:val="en-GB"/>
        </w:rPr>
        <w:t>“My low plant populations are still yielding well, and I’m convinced it’s because the flea beetle does not like the big thick stems. I joke that it takes a chainsaw rather than a penknife to cut them open and see what’s happening on the inside but it’s essential to find out.”</w:t>
      </w:r>
    </w:p>
    <w:p w14:paraId="36EAF2F5" w14:textId="3B38B60E" w:rsidR="4F3AA297" w:rsidRDefault="3CA0F6E8" w:rsidP="00F07241">
      <w:pPr>
        <w:spacing w:after="200" w:line="330" w:lineRule="auto"/>
        <w:rPr>
          <w:rFonts w:asciiTheme="minorHAnsi" w:hAnsiTheme="minorHAnsi"/>
          <w:sz w:val="22"/>
          <w:szCs w:val="22"/>
          <w:lang w:val="en-GB"/>
        </w:rPr>
      </w:pPr>
      <w:r w:rsidRPr="3CA0F6E8">
        <w:rPr>
          <w:rFonts w:asciiTheme="majorHAnsi" w:eastAsiaTheme="majorEastAsia" w:hAnsiTheme="majorHAnsi" w:cstheme="majorBidi"/>
          <w:b/>
          <w:bCs/>
          <w:color w:val="000000" w:themeColor="text1"/>
          <w:sz w:val="22"/>
          <w:szCs w:val="22"/>
          <w:lang w:val="en-GB"/>
        </w:rPr>
        <w:t>Mr Keane reinforces the value of the break crop</w:t>
      </w:r>
      <w:r w:rsidR="00CB2F86">
        <w:rPr>
          <w:rFonts w:asciiTheme="majorHAnsi" w:eastAsiaTheme="majorEastAsia" w:hAnsiTheme="majorHAnsi" w:cstheme="majorBidi"/>
          <w:b/>
          <w:bCs/>
          <w:color w:val="000000" w:themeColor="text1"/>
          <w:sz w:val="22"/>
          <w:szCs w:val="22"/>
          <w:lang w:val="en-GB"/>
        </w:rPr>
        <w:t xml:space="preserve">: </w:t>
      </w:r>
      <w:r w:rsidRPr="3CA0F6E8">
        <w:rPr>
          <w:rFonts w:asciiTheme="minorHAnsi" w:hAnsiTheme="minorHAnsi"/>
          <w:sz w:val="22"/>
          <w:szCs w:val="22"/>
          <w:lang w:val="en-GB"/>
        </w:rPr>
        <w:t xml:space="preserve">“For years, oilseed rape has been an excellent contributor to crop rotations – its drilling and harvest dates ease workflows, it gives cereals a true break from many pests and diseases, and market price has meant that it has been a very profitable option for growers who have persevered and succeeded with it over recent years. </w:t>
      </w:r>
    </w:p>
    <w:p w14:paraId="180223A4" w14:textId="2422AE18" w:rsidR="4F3AA297" w:rsidRDefault="3CA0F6E8" w:rsidP="04DD7309">
      <w:pPr>
        <w:spacing w:after="200" w:line="360" w:lineRule="auto"/>
        <w:rPr>
          <w:rFonts w:asciiTheme="minorHAnsi" w:hAnsiTheme="minorHAnsi"/>
          <w:sz w:val="22"/>
          <w:szCs w:val="22"/>
          <w:lang w:val="en-GB"/>
        </w:rPr>
      </w:pPr>
      <w:r w:rsidRPr="3CA0F6E8">
        <w:rPr>
          <w:rFonts w:asciiTheme="minorHAnsi" w:hAnsiTheme="minorHAnsi"/>
          <w:sz w:val="22"/>
          <w:szCs w:val="22"/>
          <w:lang w:val="en-GB"/>
        </w:rPr>
        <w:t xml:space="preserve">“I, like many, would like to see </w:t>
      </w:r>
      <w:r w:rsidR="000E08E2">
        <w:rPr>
          <w:rFonts w:asciiTheme="minorHAnsi" w:hAnsiTheme="minorHAnsi"/>
          <w:sz w:val="22"/>
          <w:szCs w:val="22"/>
          <w:lang w:val="en-GB"/>
        </w:rPr>
        <w:t xml:space="preserve">improved </w:t>
      </w:r>
      <w:r w:rsidR="00E32EDD">
        <w:rPr>
          <w:rFonts w:asciiTheme="minorHAnsi" w:hAnsiTheme="minorHAnsi"/>
          <w:sz w:val="22"/>
          <w:szCs w:val="22"/>
          <w:lang w:val="en-GB"/>
        </w:rPr>
        <w:t>confidence in</w:t>
      </w:r>
      <w:r w:rsidR="009B406F">
        <w:rPr>
          <w:rFonts w:asciiTheme="minorHAnsi" w:hAnsiTheme="minorHAnsi"/>
          <w:sz w:val="22"/>
          <w:szCs w:val="22"/>
          <w:lang w:val="en-GB"/>
        </w:rPr>
        <w:t xml:space="preserve"> it</w:t>
      </w:r>
      <w:r w:rsidR="00E32EDD">
        <w:rPr>
          <w:rFonts w:asciiTheme="minorHAnsi" w:hAnsiTheme="minorHAnsi"/>
          <w:sz w:val="22"/>
          <w:szCs w:val="22"/>
          <w:lang w:val="en-GB"/>
        </w:rPr>
        <w:t xml:space="preserve"> </w:t>
      </w:r>
      <w:r w:rsidRPr="3CA0F6E8">
        <w:rPr>
          <w:rFonts w:asciiTheme="minorHAnsi" w:hAnsiTheme="minorHAnsi"/>
          <w:sz w:val="22"/>
          <w:szCs w:val="22"/>
          <w:lang w:val="en-GB"/>
        </w:rPr>
        <w:t>and it is through</w:t>
      </w:r>
      <w:r w:rsidR="001F3F36">
        <w:rPr>
          <w:rFonts w:asciiTheme="minorHAnsi" w:hAnsiTheme="minorHAnsi"/>
          <w:sz w:val="22"/>
          <w:szCs w:val="22"/>
          <w:lang w:val="en-GB"/>
        </w:rPr>
        <w:t xml:space="preserve"> </w:t>
      </w:r>
      <w:r w:rsidR="001F3F36" w:rsidRPr="3CA0F6E8">
        <w:rPr>
          <w:rFonts w:asciiTheme="minorHAnsi" w:hAnsiTheme="minorHAnsi"/>
          <w:sz w:val="22"/>
          <w:szCs w:val="22"/>
          <w:lang w:val="en-GB"/>
        </w:rPr>
        <w:t>ADAS’s enlightening research</w:t>
      </w:r>
      <w:r w:rsidR="001F3F36">
        <w:rPr>
          <w:rFonts w:asciiTheme="minorHAnsi" w:hAnsiTheme="minorHAnsi"/>
          <w:sz w:val="22"/>
          <w:szCs w:val="22"/>
          <w:lang w:val="en-GB"/>
        </w:rPr>
        <w:t xml:space="preserve"> and </w:t>
      </w:r>
      <w:r w:rsidR="008F5C3A">
        <w:rPr>
          <w:rFonts w:asciiTheme="minorHAnsi" w:hAnsiTheme="minorHAnsi"/>
          <w:sz w:val="22"/>
          <w:szCs w:val="22"/>
          <w:lang w:val="en-GB"/>
        </w:rPr>
        <w:t>their practical</w:t>
      </w:r>
      <w:r w:rsidRPr="3CA0F6E8">
        <w:rPr>
          <w:rFonts w:asciiTheme="minorHAnsi" w:hAnsiTheme="minorHAnsi"/>
          <w:sz w:val="22"/>
          <w:szCs w:val="22"/>
          <w:lang w:val="en-GB"/>
        </w:rPr>
        <w:t xml:space="preserve"> </w:t>
      </w:r>
      <w:r w:rsidR="003B3347">
        <w:rPr>
          <w:rFonts w:asciiTheme="minorHAnsi" w:hAnsiTheme="minorHAnsi"/>
          <w:sz w:val="22"/>
          <w:szCs w:val="22"/>
          <w:lang w:val="en-GB"/>
        </w:rPr>
        <w:t>advice t</w:t>
      </w:r>
      <w:r w:rsidR="00414F94">
        <w:rPr>
          <w:rFonts w:asciiTheme="minorHAnsi" w:hAnsiTheme="minorHAnsi"/>
          <w:sz w:val="22"/>
          <w:szCs w:val="22"/>
          <w:lang w:val="en-GB"/>
        </w:rPr>
        <w:t xml:space="preserve">o </w:t>
      </w:r>
      <w:r w:rsidR="003B3347">
        <w:rPr>
          <w:rFonts w:asciiTheme="minorHAnsi" w:hAnsiTheme="minorHAnsi"/>
          <w:sz w:val="22"/>
          <w:szCs w:val="22"/>
          <w:lang w:val="en-GB"/>
        </w:rPr>
        <w:t>growers</w:t>
      </w:r>
      <w:r w:rsidR="00245B5A">
        <w:rPr>
          <w:rFonts w:asciiTheme="minorHAnsi" w:hAnsiTheme="minorHAnsi"/>
          <w:sz w:val="22"/>
          <w:szCs w:val="22"/>
          <w:lang w:val="en-GB"/>
        </w:rPr>
        <w:t xml:space="preserve"> that</w:t>
      </w:r>
      <w:r w:rsidRPr="3CA0F6E8">
        <w:rPr>
          <w:rFonts w:asciiTheme="minorHAnsi" w:hAnsiTheme="minorHAnsi"/>
          <w:sz w:val="22"/>
          <w:szCs w:val="22"/>
          <w:lang w:val="en-GB"/>
        </w:rPr>
        <w:t xml:space="preserve"> will help reduce the crop’s recent variability</w:t>
      </w:r>
      <w:r w:rsidR="00CB2F86">
        <w:rPr>
          <w:rFonts w:asciiTheme="minorHAnsi" w:hAnsiTheme="minorHAnsi"/>
          <w:sz w:val="22"/>
          <w:szCs w:val="22"/>
          <w:lang w:val="en-GB"/>
        </w:rPr>
        <w:t>.”</w:t>
      </w:r>
    </w:p>
    <w:p w14:paraId="5AB3F667" w14:textId="77777777" w:rsidR="000E55C7" w:rsidRPr="00E81C51" w:rsidRDefault="000E55C7" w:rsidP="000E55C7">
      <w:pPr>
        <w:pStyle w:val="FormatStandard"/>
        <w:ind w:right="0"/>
        <w:jc w:val="center"/>
        <w:rPr>
          <w:sz w:val="28"/>
          <w:szCs w:val="28"/>
          <w:lang w:val="en-GB"/>
        </w:rPr>
      </w:pPr>
      <w:r w:rsidRPr="00E81C51">
        <w:rPr>
          <w:sz w:val="28"/>
          <w:szCs w:val="28"/>
          <w:lang w:val="en-GB"/>
        </w:rPr>
        <w:t>~ENDS~</w:t>
      </w:r>
    </w:p>
    <w:p w14:paraId="4500C022" w14:textId="77777777" w:rsidR="000E55C7" w:rsidRPr="00635302" w:rsidRDefault="000E55C7" w:rsidP="000E55C7">
      <w:pPr>
        <w:pStyle w:val="FormatStandard"/>
        <w:ind w:right="0"/>
        <w:rPr>
          <w:rFonts w:ascii="Helvetica" w:hAnsi="Helvetica"/>
          <w:b/>
          <w:bCs/>
          <w:sz w:val="18"/>
          <w:szCs w:val="18"/>
          <w:lang w:val="en-GB"/>
        </w:rPr>
      </w:pPr>
      <w:r w:rsidRPr="00635302">
        <w:rPr>
          <w:rFonts w:ascii="Helvetica" w:hAnsi="Helvetica"/>
          <w:b/>
          <w:bCs/>
          <w:sz w:val="18"/>
          <w:szCs w:val="18"/>
          <w:lang w:val="en-GB"/>
        </w:rPr>
        <w:t>Disclaimer</w:t>
      </w:r>
    </w:p>
    <w:p w14:paraId="48D7B5B6" w14:textId="17BA3D9E" w:rsidR="000E55C7" w:rsidRPr="00635302" w:rsidRDefault="000E55C7" w:rsidP="000E55C7">
      <w:pPr>
        <w:pStyle w:val="FormatStandard"/>
        <w:widowControl w:val="0"/>
        <w:ind w:right="0"/>
        <w:rPr>
          <w:rFonts w:ascii="Helvetica" w:hAnsi="Helvetica"/>
          <w:sz w:val="18"/>
          <w:szCs w:val="18"/>
          <w:lang w:val="en-GB"/>
        </w:rPr>
      </w:pPr>
      <w:r w:rsidRPr="00635302">
        <w:rPr>
          <w:rFonts w:ascii="Helvetica" w:hAnsi="Helvetica"/>
          <w:sz w:val="18"/>
          <w:szCs w:val="18"/>
          <w:lang w:val="en-GB"/>
        </w:rPr>
        <w:t>Use plant protection products safely. Always read the label and product information before use. For further product information including warning phrases and symbols refer to</w:t>
      </w:r>
      <w:r w:rsidR="00BE6312" w:rsidRPr="00635302">
        <w:rPr>
          <w:rFonts w:ascii="Helvetica" w:hAnsi="Helvetica"/>
          <w:sz w:val="18"/>
          <w:szCs w:val="18"/>
          <w:lang w:val="en-GB"/>
        </w:rPr>
        <w:t xml:space="preserve"> </w:t>
      </w:r>
      <w:hyperlink r:id="rId12" w:history="1">
        <w:r w:rsidR="00686082" w:rsidRPr="00635302">
          <w:rPr>
            <w:rStyle w:val="Hyperlink"/>
            <w:rFonts w:ascii="Helvetica" w:hAnsi="Helvetica"/>
            <w:sz w:val="18"/>
            <w:szCs w:val="18"/>
            <w:lang w:val="en-GB"/>
          </w:rPr>
          <w:t>https://www.agricentre.basf.co.uk</w:t>
        </w:r>
      </w:hyperlink>
      <w:r w:rsidR="00D41413">
        <w:t>.</w:t>
      </w:r>
      <w:r w:rsidR="00686082" w:rsidRPr="00635302">
        <w:rPr>
          <w:rFonts w:ascii="Helvetica" w:hAnsi="Helvetica"/>
          <w:sz w:val="18"/>
          <w:szCs w:val="18"/>
          <w:lang w:val="en-GB"/>
        </w:rPr>
        <w:t xml:space="preserve"> </w:t>
      </w:r>
    </w:p>
    <w:p w14:paraId="1662ED66" w14:textId="4BF52C88" w:rsidR="000E55C7" w:rsidRPr="00635302" w:rsidRDefault="00086817" w:rsidP="000E55C7">
      <w:pPr>
        <w:pStyle w:val="FormatStandard"/>
        <w:widowControl w:val="0"/>
        <w:ind w:right="0"/>
        <w:jc w:val="both"/>
        <w:rPr>
          <w:rFonts w:ascii="Helvetica" w:hAnsi="Helvetica"/>
          <w:sz w:val="18"/>
          <w:szCs w:val="18"/>
          <w:lang w:val="en-GB"/>
        </w:rPr>
      </w:pPr>
      <w:proofErr w:type="spellStart"/>
      <w:r w:rsidRPr="00D76E40">
        <w:rPr>
          <w:rFonts w:ascii="Helvetica" w:hAnsi="Helvetica"/>
          <w:sz w:val="18"/>
          <w:szCs w:val="18"/>
          <w:lang w:val="en-GB"/>
        </w:rPr>
        <w:t>Caryx</w:t>
      </w:r>
      <w:proofErr w:type="spellEnd"/>
      <w:r w:rsidRPr="00D76E40">
        <w:rPr>
          <w:rFonts w:ascii="Helvetica" w:hAnsi="Helvetica"/>
          <w:sz w:val="18"/>
          <w:szCs w:val="18"/>
          <w:lang w:val="en-GB"/>
        </w:rPr>
        <w:t>® contains</w:t>
      </w:r>
      <w:r w:rsidR="00635302" w:rsidRPr="00D76E40">
        <w:rPr>
          <w:rFonts w:ascii="Helvetica" w:hAnsi="Helvetica"/>
          <w:sz w:val="18"/>
          <w:szCs w:val="18"/>
          <w:lang w:val="en-GB"/>
        </w:rPr>
        <w:t xml:space="preserve"> </w:t>
      </w:r>
      <w:proofErr w:type="spellStart"/>
      <w:r w:rsidR="00635302" w:rsidRPr="00D76E40">
        <w:rPr>
          <w:rFonts w:ascii="Helvetica" w:hAnsi="Helvetica"/>
          <w:sz w:val="18"/>
          <w:szCs w:val="18"/>
          <w:lang w:val="en-GB"/>
        </w:rPr>
        <w:t>mepiquat</w:t>
      </w:r>
      <w:proofErr w:type="spellEnd"/>
      <w:r w:rsidR="00635302" w:rsidRPr="00D76E40">
        <w:rPr>
          <w:rFonts w:ascii="Helvetica" w:hAnsi="Helvetica"/>
          <w:sz w:val="18"/>
          <w:szCs w:val="18"/>
          <w:lang w:val="en-GB"/>
        </w:rPr>
        <w:t>-chloride and metconazole</w:t>
      </w:r>
      <w:r w:rsidR="00D41413">
        <w:rPr>
          <w:rFonts w:ascii="Helvetica" w:hAnsi="Helvetica"/>
          <w:sz w:val="18"/>
          <w:szCs w:val="18"/>
          <w:lang w:val="en-GB"/>
        </w:rPr>
        <w:t>.</w:t>
      </w:r>
    </w:p>
    <w:p w14:paraId="6C3A1335" w14:textId="77777777" w:rsidR="000E55C7" w:rsidRPr="00635302" w:rsidRDefault="000E55C7" w:rsidP="000E55C7">
      <w:pPr>
        <w:spacing w:after="240" w:line="360" w:lineRule="auto"/>
        <w:jc w:val="both"/>
        <w:rPr>
          <w:rFonts w:cs="Arial"/>
          <w:b/>
          <w:bCs/>
          <w:sz w:val="18"/>
          <w:szCs w:val="18"/>
          <w:lang w:val="en-US"/>
        </w:rPr>
      </w:pPr>
      <w:r w:rsidRPr="00635302">
        <w:rPr>
          <w:rFonts w:cs="Arial"/>
          <w:b/>
          <w:bCs/>
          <w:sz w:val="18"/>
          <w:szCs w:val="18"/>
          <w:lang w:val="en-US"/>
        </w:rPr>
        <w:t>About BASF’s Agricultural Solutions division</w:t>
      </w:r>
    </w:p>
    <w:p w14:paraId="0AFFB817" w14:textId="77777777" w:rsidR="000E55C7" w:rsidRPr="00635302" w:rsidRDefault="000E55C7" w:rsidP="000E55C7">
      <w:pPr>
        <w:spacing w:after="240" w:line="360" w:lineRule="auto"/>
        <w:jc w:val="both"/>
        <w:rPr>
          <w:rFonts w:cs="Arial"/>
          <w:sz w:val="18"/>
          <w:szCs w:val="18"/>
          <w:lang w:val="en-US"/>
        </w:rPr>
      </w:pPr>
      <w:r w:rsidRPr="00635302">
        <w:rPr>
          <w:rFonts w:eastAsia="Calibri" w:cs="Times New Roman"/>
          <w:sz w:val="18"/>
          <w:szCs w:val="18"/>
          <w:lang w:val="en-US"/>
        </w:rPr>
        <w:t xml:space="preserve">Everything we do, we do for the love of farming. Farming is fundamental to </w:t>
      </w:r>
      <w:proofErr w:type="gramStart"/>
      <w:r w:rsidRPr="00635302">
        <w:rPr>
          <w:rFonts w:eastAsia="Calibri" w:cs="Times New Roman"/>
          <w:sz w:val="18"/>
          <w:szCs w:val="18"/>
          <w:lang w:val="en-US"/>
        </w:rPr>
        <w:t>provide</w:t>
      </w:r>
      <w:proofErr w:type="gramEnd"/>
      <w:r w:rsidRPr="00635302">
        <w:rPr>
          <w:rFonts w:eastAsia="Calibri" w:cs="Times New Roman"/>
          <w:sz w:val="18"/>
          <w:szCs w:val="18"/>
          <w:lang w:val="en-US"/>
        </w:rPr>
        <w:t xml:space="preserve"> enough healthy and 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sidRPr="00635302">
        <w:rPr>
          <w:rFonts w:cs="Arial"/>
          <w:sz w:val="18"/>
          <w:szCs w:val="18"/>
          <w:lang w:val="en-US"/>
        </w:rPr>
        <w:t xml:space="preserve">e visit </w:t>
      </w:r>
      <w:hyperlink r:id="rId13" w:history="1">
        <w:r w:rsidRPr="00635302">
          <w:rPr>
            <w:rStyle w:val="Hyperlink"/>
            <w:rFonts w:cs="Arial"/>
            <w:sz w:val="18"/>
            <w:szCs w:val="18"/>
            <w:lang w:val="en-US"/>
          </w:rPr>
          <w:t>www.agriculture.basf.com</w:t>
        </w:r>
      </w:hyperlink>
      <w:r w:rsidRPr="00635302">
        <w:rPr>
          <w:rFonts w:cs="Arial"/>
          <w:sz w:val="18"/>
          <w:szCs w:val="18"/>
          <w:lang w:val="en-US"/>
        </w:rPr>
        <w:t xml:space="preserve"> or our social media channels.</w:t>
      </w:r>
    </w:p>
    <w:p w14:paraId="3035F02F" w14:textId="77777777" w:rsidR="000E55C7" w:rsidRPr="00D76E40" w:rsidRDefault="000E55C7" w:rsidP="000E55C7">
      <w:pPr>
        <w:spacing w:line="360" w:lineRule="auto"/>
        <w:jc w:val="both"/>
        <w:rPr>
          <w:sz w:val="18"/>
          <w:szCs w:val="18"/>
          <w:lang w:val="en-GB"/>
        </w:rPr>
      </w:pPr>
      <w:r w:rsidRPr="00635302">
        <w:rPr>
          <w:rFonts w:eastAsia="Arial" w:cs="Arial"/>
          <w:b/>
          <w:bCs/>
          <w:sz w:val="18"/>
          <w:szCs w:val="18"/>
          <w:lang w:val="en-US"/>
        </w:rPr>
        <w:t>About BASF</w:t>
      </w:r>
    </w:p>
    <w:p w14:paraId="204BFA04" w14:textId="77777777" w:rsidR="000E55C7" w:rsidRPr="00635302" w:rsidRDefault="000E55C7" w:rsidP="000E55C7">
      <w:pPr>
        <w:spacing w:line="360" w:lineRule="auto"/>
        <w:jc w:val="both"/>
        <w:rPr>
          <w:sz w:val="18"/>
          <w:szCs w:val="18"/>
        </w:rPr>
      </w:pPr>
      <w:r w:rsidRPr="00635302">
        <w:rPr>
          <w:rFonts w:eastAsia="Arial" w:cs="Arial"/>
          <w:color w:val="000000" w:themeColor="text1"/>
          <w:sz w:val="18"/>
          <w:szCs w:val="18"/>
          <w:lang w:val="en-US"/>
        </w:rPr>
        <w:lastRenderedPageBreak/>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4">
        <w:r w:rsidRPr="00635302">
          <w:rPr>
            <w:rStyle w:val="Hyperlink"/>
            <w:rFonts w:eastAsia="Arial" w:cs="Arial"/>
            <w:color w:val="0070C0"/>
            <w:sz w:val="18"/>
            <w:szCs w:val="18"/>
            <w:lang w:val="en-US"/>
          </w:rPr>
          <w:t>www.basf.com</w:t>
        </w:r>
      </w:hyperlink>
      <w:r w:rsidRPr="00635302">
        <w:rPr>
          <w:rFonts w:eastAsia="Arial" w:cs="Arial"/>
          <w:sz w:val="18"/>
          <w:szCs w:val="18"/>
          <w:lang w:val="en-US"/>
        </w:rPr>
        <w:t>.</w:t>
      </w:r>
    </w:p>
    <w:p w14:paraId="1DC3351C" w14:textId="77777777" w:rsidR="000E55C7" w:rsidRDefault="000E55C7" w:rsidP="000E55C7">
      <w:pPr>
        <w:widowControl w:val="0"/>
        <w:spacing w:line="360" w:lineRule="auto"/>
        <w:jc w:val="both"/>
        <w:rPr>
          <w:rFonts w:eastAsia="Arial" w:cs="Arial"/>
          <w:lang w:val="en-US"/>
        </w:rPr>
      </w:pPr>
    </w:p>
    <w:p w14:paraId="64D93BDA" w14:textId="77777777" w:rsidR="000E55C7" w:rsidRDefault="000E55C7" w:rsidP="000E55C7">
      <w:pPr>
        <w:widowControl w:val="0"/>
        <w:spacing w:line="360" w:lineRule="auto"/>
        <w:jc w:val="both"/>
        <w:rPr>
          <w:rFonts w:cs="Arial"/>
          <w:b/>
          <w:bCs/>
          <w:lang w:val="en-US"/>
        </w:rPr>
      </w:pPr>
    </w:p>
    <w:p w14:paraId="7CD9FB60" w14:textId="77777777" w:rsidR="000E55C7" w:rsidRPr="003A2732" w:rsidRDefault="000E55C7" w:rsidP="000E55C7">
      <w:pPr>
        <w:spacing w:after="200" w:line="360" w:lineRule="auto"/>
      </w:pPr>
    </w:p>
    <w:p w14:paraId="632EE4B5" w14:textId="77777777" w:rsidR="006240E2" w:rsidRDefault="006240E2" w:rsidP="00B300E4">
      <w:pPr>
        <w:pStyle w:val="FormatStandard"/>
        <w:widowControl w:val="0"/>
        <w:ind w:right="0"/>
        <w:jc w:val="both"/>
        <w:rPr>
          <w:lang w:val="en-GB"/>
        </w:rPr>
      </w:pPr>
    </w:p>
    <w:p w14:paraId="1C3DC16D" w14:textId="77777777" w:rsidR="005172CF" w:rsidRDefault="005172CF" w:rsidP="00B300E4">
      <w:pPr>
        <w:pStyle w:val="FormatStandard"/>
        <w:widowControl w:val="0"/>
        <w:ind w:right="0"/>
        <w:jc w:val="both"/>
        <w:rPr>
          <w:lang w:val="en-GB"/>
        </w:rPr>
      </w:pPr>
    </w:p>
    <w:p w14:paraId="20B363B1" w14:textId="77777777" w:rsidR="00B300E4" w:rsidRDefault="00B300E4" w:rsidP="00C064B8">
      <w:pPr>
        <w:pStyle w:val="FormatStandard"/>
        <w:widowControl w:val="0"/>
        <w:ind w:right="0"/>
        <w:jc w:val="both"/>
        <w:rPr>
          <w:lang w:val="en-GB"/>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B292" w14:textId="77777777" w:rsidR="005C3848" w:rsidRDefault="005C3848" w:rsidP="00B35193">
      <w:r>
        <w:separator/>
      </w:r>
    </w:p>
  </w:endnote>
  <w:endnote w:type="continuationSeparator" w:id="0">
    <w:p w14:paraId="3E498254" w14:textId="77777777" w:rsidR="005C3848" w:rsidRDefault="005C3848" w:rsidP="00B35193">
      <w:r>
        <w:continuationSeparator/>
      </w:r>
    </w:p>
  </w:endnote>
  <w:endnote w:type="continuationNotice" w:id="1">
    <w:p w14:paraId="626D3077" w14:textId="77777777" w:rsidR="005C3848" w:rsidRDefault="005C3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01ECB79D" w:rsidR="004B6B40" w:rsidRDefault="002E66FA">
    <w:pPr>
      <w:pStyle w:val="Footer"/>
    </w:pPr>
    <w:r>
      <w:rPr>
        <w:noProof/>
      </w:rPr>
      <mc:AlternateContent>
        <mc:Choice Requires="wps">
          <w:drawing>
            <wp:anchor distT="0" distB="0" distL="0" distR="0" simplePos="0" relativeHeight="251658244" behindDoc="0" locked="0" layoutInCell="1" allowOverlap="1" wp14:anchorId="714CAED7" wp14:editId="652BB563">
              <wp:simplePos x="635" y="635"/>
              <wp:positionH relativeFrom="page">
                <wp:align>center</wp:align>
              </wp:positionH>
              <wp:positionV relativeFrom="page">
                <wp:align>bottom</wp:align>
              </wp:positionV>
              <wp:extent cx="424180" cy="336550"/>
              <wp:effectExtent l="0" t="0" r="13970" b="0"/>
              <wp:wrapNone/>
              <wp:docPr id="2075617350"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175EB56A" w14:textId="2762503E" w:rsidR="002E66FA" w:rsidRPr="002E66FA" w:rsidRDefault="002E66FA" w:rsidP="002E66FA">
                          <w:pPr>
                            <w:rPr>
                              <w:rFonts w:eastAsia="Arial" w:cs="Arial"/>
                              <w:noProof/>
                              <w:color w:val="000000"/>
                            </w:rPr>
                          </w:pPr>
                          <w:r w:rsidRPr="002E66FA">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CAED7" id="_x0000_t202" coordsize="21600,21600" o:spt="202" path="m,l,21600r21600,l21600,xe">
              <v:stroke joinstyle="miter"/>
              <v:path gradientshapeok="t" o:connecttype="rect"/>
            </v:shapetype>
            <v:shape id="Text Box 2" o:spid="_x0000_s1026" type="#_x0000_t202" alt="Internal" style="position:absolute;margin-left:0;margin-top:0;width:33.4pt;height:2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175EB56A" w14:textId="2762503E" w:rsidR="002E66FA" w:rsidRPr="002E66FA" w:rsidRDefault="002E66FA" w:rsidP="002E66FA">
                    <w:pPr>
                      <w:rPr>
                        <w:rFonts w:eastAsia="Arial" w:cs="Arial"/>
                        <w:noProof/>
                        <w:color w:val="000000"/>
                      </w:rPr>
                    </w:pPr>
                    <w:r w:rsidRPr="002E66FA">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51D56199" w:rsidR="004B6B40" w:rsidRDefault="002E66FA">
    <w:pPr>
      <w:pStyle w:val="Footer"/>
    </w:pPr>
    <w:r>
      <w:rPr>
        <w:noProof/>
      </w:rPr>
      <mc:AlternateContent>
        <mc:Choice Requires="wps">
          <w:drawing>
            <wp:anchor distT="0" distB="0" distL="0" distR="0" simplePos="0" relativeHeight="251658245" behindDoc="0" locked="0" layoutInCell="1" allowOverlap="1" wp14:anchorId="020E107D" wp14:editId="3B230F54">
              <wp:simplePos x="635" y="635"/>
              <wp:positionH relativeFrom="page">
                <wp:align>center</wp:align>
              </wp:positionH>
              <wp:positionV relativeFrom="page">
                <wp:align>bottom</wp:align>
              </wp:positionV>
              <wp:extent cx="424180" cy="336550"/>
              <wp:effectExtent l="0" t="0" r="13970" b="0"/>
              <wp:wrapNone/>
              <wp:docPr id="166862394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1BEA396F" w14:textId="03AA2973" w:rsidR="002E66FA" w:rsidRPr="002E66FA" w:rsidRDefault="002E66FA" w:rsidP="002E66FA">
                          <w:pPr>
                            <w:rPr>
                              <w:rFonts w:eastAsia="Arial" w:cs="Arial"/>
                              <w:noProof/>
                              <w:color w:val="000000"/>
                            </w:rPr>
                          </w:pPr>
                          <w:r w:rsidRPr="002E66FA">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E107D" id="_x0000_t202" coordsize="21600,21600" o:spt="202" path="m,l,21600r21600,l21600,xe">
              <v:stroke joinstyle="miter"/>
              <v:path gradientshapeok="t" o:connecttype="rect"/>
            </v:shapetype>
            <v:shape id="Text Box 3" o:spid="_x0000_s1027" type="#_x0000_t202" alt="Internal" style="position:absolute;margin-left:0;margin-top:0;width:33.4pt;height:2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1BEA396F" w14:textId="03AA2973" w:rsidR="002E66FA" w:rsidRPr="002E66FA" w:rsidRDefault="002E66FA" w:rsidP="002E66FA">
                    <w:pPr>
                      <w:rPr>
                        <w:rFonts w:eastAsia="Arial" w:cs="Arial"/>
                        <w:noProof/>
                        <w:color w:val="000000"/>
                      </w:rPr>
                    </w:pPr>
                    <w:r w:rsidRPr="002E66FA">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502D3635" w:rsidR="0022699A" w:rsidRDefault="002E66FA">
    <w:pPr>
      <w:pStyle w:val="Footer"/>
      <w:rPr>
        <w:noProof/>
      </w:rPr>
    </w:pPr>
    <w:r>
      <w:rPr>
        <w:noProof/>
        <w:lang w:val="en-US"/>
      </w:rPr>
      <mc:AlternateContent>
        <mc:Choice Requires="wps">
          <w:drawing>
            <wp:anchor distT="0" distB="0" distL="0" distR="0" simplePos="0" relativeHeight="251658243" behindDoc="0" locked="0" layoutInCell="1" allowOverlap="1" wp14:anchorId="718574A1" wp14:editId="6393FB57">
              <wp:simplePos x="635" y="635"/>
              <wp:positionH relativeFrom="page">
                <wp:align>center</wp:align>
              </wp:positionH>
              <wp:positionV relativeFrom="page">
                <wp:align>bottom</wp:align>
              </wp:positionV>
              <wp:extent cx="424180" cy="336550"/>
              <wp:effectExtent l="0" t="0" r="13970" b="0"/>
              <wp:wrapNone/>
              <wp:docPr id="115747911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293484D" w14:textId="6749521D" w:rsidR="002E66FA" w:rsidRPr="002E66FA" w:rsidRDefault="002E66FA" w:rsidP="002E66FA">
                          <w:pPr>
                            <w:rPr>
                              <w:rFonts w:eastAsia="Arial" w:cs="Arial"/>
                              <w:noProof/>
                              <w:color w:val="000000"/>
                            </w:rPr>
                          </w:pPr>
                          <w:r w:rsidRPr="002E66FA">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8574A1" id="_x0000_t202" coordsize="21600,21600" o:spt="202" path="m,l,21600r21600,l21600,xe">
              <v:stroke joinstyle="miter"/>
              <v:path gradientshapeok="t" o:connecttype="rect"/>
            </v:shapetype>
            <v:shape id="Text Box 1" o:spid="_x0000_s1028" type="#_x0000_t202" alt="Internal" style="position:absolute;margin-left:0;margin-top:0;width:33.4pt;height: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0293484D" w14:textId="6749521D" w:rsidR="002E66FA" w:rsidRPr="002E66FA" w:rsidRDefault="002E66FA" w:rsidP="002E66FA">
                    <w:pPr>
                      <w:rPr>
                        <w:rFonts w:eastAsia="Arial" w:cs="Arial"/>
                        <w:noProof/>
                        <w:color w:val="000000"/>
                      </w:rPr>
                    </w:pPr>
                    <w:r w:rsidRPr="002E66FA">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8D0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0B3997">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D76E40" w:rsidRDefault="004B6B40" w:rsidP="00E653F2">
          <w:pPr>
            <w:tabs>
              <w:tab w:val="left" w:pos="983"/>
            </w:tabs>
            <w:spacing w:line="240" w:lineRule="exact"/>
            <w:ind w:right="454"/>
            <w:rPr>
              <w:rFonts w:eastAsia="Calibri" w:cs="Times New Roman"/>
              <w:color w:val="808080"/>
              <w:sz w:val="18"/>
              <w:szCs w:val="18"/>
              <w:lang w:val="en-GB"/>
            </w:rPr>
          </w:pPr>
          <w:r w:rsidRPr="00D76E40">
            <w:rPr>
              <w:color w:val="808080"/>
              <w:sz w:val="18"/>
              <w:szCs w:val="18"/>
              <w:lang w:val="en-GB"/>
            </w:rPr>
            <w:t>Email:</w:t>
          </w:r>
        </w:p>
        <w:p w14:paraId="6157260C" w14:textId="77777777" w:rsidR="00E653F2" w:rsidRPr="00D76E40" w:rsidRDefault="00E653F2" w:rsidP="00E653F2">
          <w:pPr>
            <w:tabs>
              <w:tab w:val="center" w:pos="4536"/>
              <w:tab w:val="right" w:pos="9072"/>
            </w:tabs>
            <w:ind w:right="284"/>
            <w:rPr>
              <w:rFonts w:eastAsia="Calibri" w:cs="Times New Roman"/>
              <w:color w:val="808080"/>
              <w:szCs w:val="22"/>
              <w:lang w:val="en-GB"/>
            </w:rPr>
          </w:pPr>
        </w:p>
      </w:tc>
      <w:tc>
        <w:tcPr>
          <w:tcW w:w="3194" w:type="dxa"/>
        </w:tcPr>
        <w:p w14:paraId="675B7A7E" w14:textId="0D2332CF" w:rsidR="00E653F2" w:rsidRPr="00F07241" w:rsidRDefault="009926F2" w:rsidP="00E653F2">
          <w:pPr>
            <w:tabs>
              <w:tab w:val="left" w:pos="983"/>
            </w:tabs>
            <w:spacing w:line="240" w:lineRule="exact"/>
            <w:ind w:right="454"/>
            <w:rPr>
              <w:rFonts w:eastAsia="Calibri" w:cs="Times New Roman"/>
              <w:color w:val="808080"/>
              <w:sz w:val="18"/>
              <w:szCs w:val="18"/>
              <w:lang w:val="fr-FR"/>
            </w:rPr>
          </w:pPr>
          <w:r w:rsidRPr="00F07241">
            <w:rPr>
              <w:rFonts w:eastAsia="Calibri" w:cs="Times New Roman"/>
              <w:color w:val="808080"/>
              <w:sz w:val="18"/>
              <w:szCs w:val="18"/>
              <w:lang w:val="fr-FR"/>
            </w:rPr>
            <w:t>Jane Craigie</w:t>
          </w:r>
          <w:r w:rsidR="004B6B40" w:rsidRPr="00F07241">
            <w:rPr>
              <w:rFonts w:eastAsia="Calibri" w:cs="Times New Roman"/>
              <w:color w:val="808080"/>
              <w:sz w:val="18"/>
              <w:szCs w:val="18"/>
              <w:lang w:val="fr-FR"/>
            </w:rPr>
            <w:t xml:space="preserve"> Marketing</w:t>
          </w:r>
        </w:p>
        <w:p w14:paraId="3B770F56" w14:textId="1A60E680" w:rsidR="00E653F2" w:rsidRPr="00F07241" w:rsidRDefault="00E653F2" w:rsidP="00E653F2">
          <w:pPr>
            <w:tabs>
              <w:tab w:val="left" w:pos="983"/>
            </w:tabs>
            <w:spacing w:line="240" w:lineRule="exact"/>
            <w:ind w:right="454"/>
            <w:rPr>
              <w:rFonts w:eastAsia="Calibri" w:cs="Times New Roman"/>
              <w:color w:val="808080"/>
              <w:sz w:val="18"/>
              <w:szCs w:val="18"/>
              <w:lang w:val="fr-FR"/>
            </w:rPr>
          </w:pPr>
          <w:proofErr w:type="gramStart"/>
          <w:r w:rsidRPr="00F07241">
            <w:rPr>
              <w:rFonts w:eastAsia="Calibri" w:cs="Times New Roman"/>
              <w:color w:val="808080"/>
              <w:sz w:val="18"/>
              <w:szCs w:val="18"/>
              <w:lang w:val="fr-FR"/>
            </w:rPr>
            <w:t>Phone:</w:t>
          </w:r>
          <w:proofErr w:type="gramEnd"/>
          <w:r w:rsidRPr="00F07241">
            <w:rPr>
              <w:rFonts w:eastAsia="Calibri" w:cs="Times New Roman"/>
              <w:color w:val="808080"/>
              <w:sz w:val="18"/>
              <w:szCs w:val="18"/>
              <w:lang w:val="fr-FR"/>
            </w:rPr>
            <w:t xml:space="preserve"> </w:t>
          </w:r>
        </w:p>
        <w:p w14:paraId="61942EBB" w14:textId="4755B685" w:rsidR="00E653F2" w:rsidRPr="00F07241" w:rsidRDefault="004B6B40" w:rsidP="00E653F2">
          <w:pPr>
            <w:rPr>
              <w:rFonts w:eastAsia="Calibri" w:cs="Times New Roman"/>
              <w:color w:val="808080"/>
              <w:sz w:val="18"/>
              <w:szCs w:val="18"/>
              <w:lang w:val="fr-FR"/>
            </w:rPr>
          </w:pPr>
          <w:proofErr w:type="gramStart"/>
          <w:r w:rsidRPr="00F07241">
            <w:rPr>
              <w:rFonts w:eastAsia="Calibri" w:cs="Times New Roman"/>
              <w:color w:val="808080"/>
              <w:sz w:val="18"/>
              <w:szCs w:val="18"/>
              <w:lang w:val="fr-FR"/>
            </w:rPr>
            <w:t>Email:</w:t>
          </w:r>
          <w:proofErr w:type="gramEnd"/>
        </w:p>
        <w:p w14:paraId="0CD1A9A2" w14:textId="77777777" w:rsidR="00E653F2" w:rsidRPr="00F07241" w:rsidRDefault="00E653F2" w:rsidP="00E653F2">
          <w:pPr>
            <w:rPr>
              <w:rFonts w:eastAsia="Calibri" w:cs="Times New Roman"/>
              <w:noProof/>
              <w:color w:val="808080"/>
              <w:szCs w:val="22"/>
              <w:lang w:val="fr-FR"/>
            </w:rPr>
          </w:pPr>
        </w:p>
      </w:tc>
      <w:tc>
        <w:tcPr>
          <w:tcW w:w="3194" w:type="dxa"/>
        </w:tcPr>
        <w:p w14:paraId="62655C54" w14:textId="77777777" w:rsidR="00E653F2" w:rsidRPr="00F07241"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F07241">
            <w:rPr>
              <w:rFonts w:eastAsia="Calibri" w:cs="Times New Roman"/>
              <w:color w:val="808080" w:themeColor="background1" w:themeShade="80"/>
              <w:sz w:val="18"/>
              <w:szCs w:val="18"/>
              <w:lang w:val="fr-FR"/>
            </w:rPr>
            <w:t>BASF SE</w:t>
          </w:r>
        </w:p>
        <w:p w14:paraId="6593F05C" w14:textId="77777777" w:rsidR="00E653F2" w:rsidRPr="00F07241"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F07241">
            <w:rPr>
              <w:rFonts w:eastAsia="Calibri" w:cs="Times New Roman"/>
              <w:color w:val="808080" w:themeColor="background1" w:themeShade="80"/>
              <w:sz w:val="18"/>
              <w:szCs w:val="18"/>
              <w:lang w:val="fr-FR"/>
            </w:rPr>
            <w:t>67056 Ludwigshafen</w:t>
          </w:r>
        </w:p>
        <w:p w14:paraId="7778DE33" w14:textId="77777777" w:rsidR="00E653F2" w:rsidRPr="00F07241" w:rsidRDefault="00D00966"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Pr="00F07241">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B7AC" w14:textId="77777777" w:rsidR="005C3848" w:rsidRDefault="005C3848" w:rsidP="00B35193">
      <w:r>
        <w:separator/>
      </w:r>
    </w:p>
  </w:footnote>
  <w:footnote w:type="continuationSeparator" w:id="0">
    <w:p w14:paraId="6F003D6C" w14:textId="77777777" w:rsidR="005C3848" w:rsidRDefault="005C3848" w:rsidP="00B35193">
      <w:r>
        <w:continuationSeparator/>
      </w:r>
    </w:p>
  </w:footnote>
  <w:footnote w:type="continuationNotice" w:id="1">
    <w:p w14:paraId="20329AB7" w14:textId="77777777" w:rsidR="005C3848" w:rsidRDefault="005C3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0B3997">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51658242;mso-position-horizontal:left;mso-position-horizontal-relative:margin;mso-height-relative:margin" coordsize="94952,10800" o:spid="_x0000_s1026" w14:anchorId="204CA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635E"/>
    <w:multiLevelType w:val="hybridMultilevel"/>
    <w:tmpl w:val="037C2CA8"/>
    <w:lvl w:ilvl="0" w:tplc="7FA66E44">
      <w:start w:val="1"/>
      <w:numFmt w:val="bullet"/>
      <w:lvlText w:val=""/>
      <w:lvlJc w:val="left"/>
      <w:pPr>
        <w:ind w:left="720" w:hanging="360"/>
      </w:pPr>
      <w:rPr>
        <w:rFonts w:ascii="Symbol" w:hAnsi="Symbol" w:hint="default"/>
      </w:rPr>
    </w:lvl>
    <w:lvl w:ilvl="1" w:tplc="9048B964">
      <w:start w:val="1"/>
      <w:numFmt w:val="bullet"/>
      <w:lvlText w:val="o"/>
      <w:lvlJc w:val="left"/>
      <w:pPr>
        <w:ind w:left="1440" w:hanging="360"/>
      </w:pPr>
      <w:rPr>
        <w:rFonts w:ascii="Courier New" w:hAnsi="Courier New" w:hint="default"/>
      </w:rPr>
    </w:lvl>
    <w:lvl w:ilvl="2" w:tplc="CA5CCE54">
      <w:start w:val="1"/>
      <w:numFmt w:val="bullet"/>
      <w:lvlText w:val=""/>
      <w:lvlJc w:val="left"/>
      <w:pPr>
        <w:ind w:left="2160" w:hanging="360"/>
      </w:pPr>
      <w:rPr>
        <w:rFonts w:ascii="Wingdings" w:hAnsi="Wingdings" w:hint="default"/>
      </w:rPr>
    </w:lvl>
    <w:lvl w:ilvl="3" w:tplc="03649612">
      <w:start w:val="1"/>
      <w:numFmt w:val="bullet"/>
      <w:lvlText w:val=""/>
      <w:lvlJc w:val="left"/>
      <w:pPr>
        <w:ind w:left="2880" w:hanging="360"/>
      </w:pPr>
      <w:rPr>
        <w:rFonts w:ascii="Symbol" w:hAnsi="Symbol" w:hint="default"/>
      </w:rPr>
    </w:lvl>
    <w:lvl w:ilvl="4" w:tplc="BBC618A8">
      <w:start w:val="1"/>
      <w:numFmt w:val="bullet"/>
      <w:lvlText w:val="o"/>
      <w:lvlJc w:val="left"/>
      <w:pPr>
        <w:ind w:left="3600" w:hanging="360"/>
      </w:pPr>
      <w:rPr>
        <w:rFonts w:ascii="Courier New" w:hAnsi="Courier New" w:hint="default"/>
      </w:rPr>
    </w:lvl>
    <w:lvl w:ilvl="5" w:tplc="582874BE">
      <w:start w:val="1"/>
      <w:numFmt w:val="bullet"/>
      <w:lvlText w:val=""/>
      <w:lvlJc w:val="left"/>
      <w:pPr>
        <w:ind w:left="4320" w:hanging="360"/>
      </w:pPr>
      <w:rPr>
        <w:rFonts w:ascii="Wingdings" w:hAnsi="Wingdings" w:hint="default"/>
      </w:rPr>
    </w:lvl>
    <w:lvl w:ilvl="6" w:tplc="1F2C2B32">
      <w:start w:val="1"/>
      <w:numFmt w:val="bullet"/>
      <w:lvlText w:val=""/>
      <w:lvlJc w:val="left"/>
      <w:pPr>
        <w:ind w:left="5040" w:hanging="360"/>
      </w:pPr>
      <w:rPr>
        <w:rFonts w:ascii="Symbol" w:hAnsi="Symbol" w:hint="default"/>
      </w:rPr>
    </w:lvl>
    <w:lvl w:ilvl="7" w:tplc="87F8CD12">
      <w:start w:val="1"/>
      <w:numFmt w:val="bullet"/>
      <w:lvlText w:val="o"/>
      <w:lvlJc w:val="left"/>
      <w:pPr>
        <w:ind w:left="5760" w:hanging="360"/>
      </w:pPr>
      <w:rPr>
        <w:rFonts w:ascii="Courier New" w:hAnsi="Courier New" w:hint="default"/>
      </w:rPr>
    </w:lvl>
    <w:lvl w:ilvl="8" w:tplc="B5C4BC08">
      <w:start w:val="1"/>
      <w:numFmt w:val="bullet"/>
      <w:lvlText w:val=""/>
      <w:lvlJc w:val="left"/>
      <w:pPr>
        <w:ind w:left="6480" w:hanging="360"/>
      </w:pPr>
      <w:rPr>
        <w:rFonts w:ascii="Wingdings" w:hAnsi="Wingdings" w:hint="default"/>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53706E"/>
    <w:multiLevelType w:val="hybridMultilevel"/>
    <w:tmpl w:val="F9FCE2FC"/>
    <w:lvl w:ilvl="0" w:tplc="759EB9E0">
      <w:start w:val="1"/>
      <w:numFmt w:val="bullet"/>
      <w:lvlText w:val=""/>
      <w:lvlJc w:val="left"/>
      <w:pPr>
        <w:ind w:left="720" w:hanging="360"/>
      </w:pPr>
      <w:rPr>
        <w:rFonts w:ascii="Symbol" w:hAnsi="Symbol" w:hint="default"/>
      </w:rPr>
    </w:lvl>
    <w:lvl w:ilvl="1" w:tplc="7FC0909C">
      <w:start w:val="1"/>
      <w:numFmt w:val="bullet"/>
      <w:lvlText w:val="o"/>
      <w:lvlJc w:val="left"/>
      <w:pPr>
        <w:ind w:left="1440" w:hanging="360"/>
      </w:pPr>
      <w:rPr>
        <w:rFonts w:ascii="Courier New" w:hAnsi="Courier New" w:hint="default"/>
      </w:rPr>
    </w:lvl>
    <w:lvl w:ilvl="2" w:tplc="48EE2A16">
      <w:start w:val="1"/>
      <w:numFmt w:val="bullet"/>
      <w:lvlText w:val=""/>
      <w:lvlJc w:val="left"/>
      <w:pPr>
        <w:ind w:left="2160" w:hanging="360"/>
      </w:pPr>
      <w:rPr>
        <w:rFonts w:ascii="Wingdings" w:hAnsi="Wingdings" w:hint="default"/>
      </w:rPr>
    </w:lvl>
    <w:lvl w:ilvl="3" w:tplc="DD4A2014">
      <w:start w:val="1"/>
      <w:numFmt w:val="bullet"/>
      <w:lvlText w:val=""/>
      <w:lvlJc w:val="left"/>
      <w:pPr>
        <w:ind w:left="2880" w:hanging="360"/>
      </w:pPr>
      <w:rPr>
        <w:rFonts w:ascii="Symbol" w:hAnsi="Symbol" w:hint="default"/>
      </w:rPr>
    </w:lvl>
    <w:lvl w:ilvl="4" w:tplc="1278D25A">
      <w:start w:val="1"/>
      <w:numFmt w:val="bullet"/>
      <w:lvlText w:val="o"/>
      <w:lvlJc w:val="left"/>
      <w:pPr>
        <w:ind w:left="3600" w:hanging="360"/>
      </w:pPr>
      <w:rPr>
        <w:rFonts w:ascii="Courier New" w:hAnsi="Courier New" w:hint="default"/>
      </w:rPr>
    </w:lvl>
    <w:lvl w:ilvl="5" w:tplc="63E2473A">
      <w:start w:val="1"/>
      <w:numFmt w:val="bullet"/>
      <w:lvlText w:val=""/>
      <w:lvlJc w:val="left"/>
      <w:pPr>
        <w:ind w:left="4320" w:hanging="360"/>
      </w:pPr>
      <w:rPr>
        <w:rFonts w:ascii="Wingdings" w:hAnsi="Wingdings" w:hint="default"/>
      </w:rPr>
    </w:lvl>
    <w:lvl w:ilvl="6" w:tplc="EC0AC732">
      <w:start w:val="1"/>
      <w:numFmt w:val="bullet"/>
      <w:lvlText w:val=""/>
      <w:lvlJc w:val="left"/>
      <w:pPr>
        <w:ind w:left="5040" w:hanging="360"/>
      </w:pPr>
      <w:rPr>
        <w:rFonts w:ascii="Symbol" w:hAnsi="Symbol" w:hint="default"/>
      </w:rPr>
    </w:lvl>
    <w:lvl w:ilvl="7" w:tplc="4B72B96A">
      <w:start w:val="1"/>
      <w:numFmt w:val="bullet"/>
      <w:lvlText w:val="o"/>
      <w:lvlJc w:val="left"/>
      <w:pPr>
        <w:ind w:left="5760" w:hanging="360"/>
      </w:pPr>
      <w:rPr>
        <w:rFonts w:ascii="Courier New" w:hAnsi="Courier New" w:hint="default"/>
      </w:rPr>
    </w:lvl>
    <w:lvl w:ilvl="8" w:tplc="90EC3634">
      <w:start w:val="1"/>
      <w:numFmt w:val="bullet"/>
      <w:lvlText w:val=""/>
      <w:lvlJc w:val="left"/>
      <w:pPr>
        <w:ind w:left="6480" w:hanging="360"/>
      </w:pPr>
      <w:rPr>
        <w:rFonts w:ascii="Wingdings" w:hAnsi="Wingdings" w:hint="default"/>
      </w:rPr>
    </w:lvl>
  </w:abstractNum>
  <w:abstractNum w:abstractNumId="5"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3C8AA7C"/>
    <w:multiLevelType w:val="hybridMultilevel"/>
    <w:tmpl w:val="E0720C70"/>
    <w:lvl w:ilvl="0" w:tplc="8F76199C">
      <w:start w:val="1"/>
      <w:numFmt w:val="bullet"/>
      <w:lvlText w:val=""/>
      <w:lvlJc w:val="left"/>
      <w:pPr>
        <w:ind w:left="720" w:hanging="360"/>
      </w:pPr>
      <w:rPr>
        <w:rFonts w:ascii="Symbol" w:hAnsi="Symbol" w:hint="default"/>
      </w:rPr>
    </w:lvl>
    <w:lvl w:ilvl="1" w:tplc="D04471E0">
      <w:start w:val="1"/>
      <w:numFmt w:val="bullet"/>
      <w:lvlText w:val="o"/>
      <w:lvlJc w:val="left"/>
      <w:pPr>
        <w:ind w:left="1440" w:hanging="360"/>
      </w:pPr>
      <w:rPr>
        <w:rFonts w:ascii="Courier New" w:hAnsi="Courier New" w:hint="default"/>
      </w:rPr>
    </w:lvl>
    <w:lvl w:ilvl="2" w:tplc="F88A74DA">
      <w:start w:val="1"/>
      <w:numFmt w:val="bullet"/>
      <w:lvlText w:val=""/>
      <w:lvlJc w:val="left"/>
      <w:pPr>
        <w:ind w:left="2160" w:hanging="360"/>
      </w:pPr>
      <w:rPr>
        <w:rFonts w:ascii="Wingdings" w:hAnsi="Wingdings" w:hint="default"/>
      </w:rPr>
    </w:lvl>
    <w:lvl w:ilvl="3" w:tplc="61BE3A26">
      <w:start w:val="1"/>
      <w:numFmt w:val="bullet"/>
      <w:lvlText w:val=""/>
      <w:lvlJc w:val="left"/>
      <w:pPr>
        <w:ind w:left="2880" w:hanging="360"/>
      </w:pPr>
      <w:rPr>
        <w:rFonts w:ascii="Symbol" w:hAnsi="Symbol" w:hint="default"/>
      </w:rPr>
    </w:lvl>
    <w:lvl w:ilvl="4" w:tplc="52840000">
      <w:start w:val="1"/>
      <w:numFmt w:val="bullet"/>
      <w:lvlText w:val="o"/>
      <w:lvlJc w:val="left"/>
      <w:pPr>
        <w:ind w:left="3600" w:hanging="360"/>
      </w:pPr>
      <w:rPr>
        <w:rFonts w:ascii="Courier New" w:hAnsi="Courier New" w:hint="default"/>
      </w:rPr>
    </w:lvl>
    <w:lvl w:ilvl="5" w:tplc="787EE11C">
      <w:start w:val="1"/>
      <w:numFmt w:val="bullet"/>
      <w:lvlText w:val=""/>
      <w:lvlJc w:val="left"/>
      <w:pPr>
        <w:ind w:left="4320" w:hanging="360"/>
      </w:pPr>
      <w:rPr>
        <w:rFonts w:ascii="Wingdings" w:hAnsi="Wingdings" w:hint="default"/>
      </w:rPr>
    </w:lvl>
    <w:lvl w:ilvl="6" w:tplc="981E389E">
      <w:start w:val="1"/>
      <w:numFmt w:val="bullet"/>
      <w:lvlText w:val=""/>
      <w:lvlJc w:val="left"/>
      <w:pPr>
        <w:ind w:left="5040" w:hanging="360"/>
      </w:pPr>
      <w:rPr>
        <w:rFonts w:ascii="Symbol" w:hAnsi="Symbol" w:hint="default"/>
      </w:rPr>
    </w:lvl>
    <w:lvl w:ilvl="7" w:tplc="8A960662">
      <w:start w:val="1"/>
      <w:numFmt w:val="bullet"/>
      <w:lvlText w:val="o"/>
      <w:lvlJc w:val="left"/>
      <w:pPr>
        <w:ind w:left="5760" w:hanging="360"/>
      </w:pPr>
      <w:rPr>
        <w:rFonts w:ascii="Courier New" w:hAnsi="Courier New" w:hint="default"/>
      </w:rPr>
    </w:lvl>
    <w:lvl w:ilvl="8" w:tplc="3F9A5396">
      <w:start w:val="1"/>
      <w:numFmt w:val="bullet"/>
      <w:lvlText w:val=""/>
      <w:lvlJc w:val="left"/>
      <w:pPr>
        <w:ind w:left="6480" w:hanging="360"/>
      </w:pPr>
      <w:rPr>
        <w:rFonts w:ascii="Wingdings" w:hAnsi="Wingdings" w:hint="default"/>
      </w:rPr>
    </w:lvl>
  </w:abstractNum>
  <w:abstractNum w:abstractNumId="7" w15:restartNumberingAfterBreak="0">
    <w:nsid w:val="54B6136D"/>
    <w:multiLevelType w:val="hybridMultilevel"/>
    <w:tmpl w:val="961E93C2"/>
    <w:lvl w:ilvl="0" w:tplc="872880A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481895">
    <w:abstractNumId w:val="4"/>
  </w:num>
  <w:num w:numId="2" w16cid:durableId="1108161089">
    <w:abstractNumId w:val="6"/>
  </w:num>
  <w:num w:numId="3" w16cid:durableId="121535581">
    <w:abstractNumId w:val="0"/>
  </w:num>
  <w:num w:numId="4" w16cid:durableId="2021740643">
    <w:abstractNumId w:val="1"/>
  </w:num>
  <w:num w:numId="5" w16cid:durableId="1985355980">
    <w:abstractNumId w:val="3"/>
  </w:num>
  <w:num w:numId="6" w16cid:durableId="870536331">
    <w:abstractNumId w:val="5"/>
  </w:num>
  <w:num w:numId="7" w16cid:durableId="845485848">
    <w:abstractNumId w:val="2"/>
  </w:num>
  <w:num w:numId="8" w16cid:durableId="1113986086">
    <w:abstractNumId w:val="1"/>
    <w:lvlOverride w:ilvl="0">
      <w:startOverride w:val="1"/>
    </w:lvlOverride>
  </w:num>
  <w:num w:numId="9" w16cid:durableId="202794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1069A"/>
    <w:rsid w:val="00020519"/>
    <w:rsid w:val="0002092D"/>
    <w:rsid w:val="00021887"/>
    <w:rsid w:val="000249A0"/>
    <w:rsid w:val="00025F6B"/>
    <w:rsid w:val="00031248"/>
    <w:rsid w:val="00037B12"/>
    <w:rsid w:val="0004243A"/>
    <w:rsid w:val="00044B81"/>
    <w:rsid w:val="00046A8A"/>
    <w:rsid w:val="000500AA"/>
    <w:rsid w:val="000544D8"/>
    <w:rsid w:val="0005687E"/>
    <w:rsid w:val="00060167"/>
    <w:rsid w:val="00060907"/>
    <w:rsid w:val="00065BC9"/>
    <w:rsid w:val="0007173B"/>
    <w:rsid w:val="000743B0"/>
    <w:rsid w:val="00074600"/>
    <w:rsid w:val="00084C9E"/>
    <w:rsid w:val="00086817"/>
    <w:rsid w:val="0008779F"/>
    <w:rsid w:val="00094F5A"/>
    <w:rsid w:val="000A585E"/>
    <w:rsid w:val="000B3997"/>
    <w:rsid w:val="000B44DE"/>
    <w:rsid w:val="000B54D2"/>
    <w:rsid w:val="000B6061"/>
    <w:rsid w:val="000B655C"/>
    <w:rsid w:val="000B6C4D"/>
    <w:rsid w:val="000C0FF1"/>
    <w:rsid w:val="000C57FD"/>
    <w:rsid w:val="000C5AD3"/>
    <w:rsid w:val="000D2B10"/>
    <w:rsid w:val="000D33E3"/>
    <w:rsid w:val="000D42FF"/>
    <w:rsid w:val="000D4720"/>
    <w:rsid w:val="000E08E2"/>
    <w:rsid w:val="000E55C7"/>
    <w:rsid w:val="000E665E"/>
    <w:rsid w:val="000F0A6F"/>
    <w:rsid w:val="000F52FE"/>
    <w:rsid w:val="000F7B2F"/>
    <w:rsid w:val="00101152"/>
    <w:rsid w:val="0010261B"/>
    <w:rsid w:val="00104617"/>
    <w:rsid w:val="00106FC7"/>
    <w:rsid w:val="001105BB"/>
    <w:rsid w:val="001151A4"/>
    <w:rsid w:val="001249C7"/>
    <w:rsid w:val="00127EEB"/>
    <w:rsid w:val="0013151E"/>
    <w:rsid w:val="001343CF"/>
    <w:rsid w:val="001345A2"/>
    <w:rsid w:val="001374C2"/>
    <w:rsid w:val="00141495"/>
    <w:rsid w:val="00152DE3"/>
    <w:rsid w:val="0015589C"/>
    <w:rsid w:val="00162EC0"/>
    <w:rsid w:val="001642F9"/>
    <w:rsid w:val="00174695"/>
    <w:rsid w:val="00183F9C"/>
    <w:rsid w:val="00192359"/>
    <w:rsid w:val="001928A2"/>
    <w:rsid w:val="001A356D"/>
    <w:rsid w:val="001B08D8"/>
    <w:rsid w:val="001B3F17"/>
    <w:rsid w:val="001C5974"/>
    <w:rsid w:val="001C6D5B"/>
    <w:rsid w:val="001D6156"/>
    <w:rsid w:val="001D79A3"/>
    <w:rsid w:val="001E18F2"/>
    <w:rsid w:val="001E656E"/>
    <w:rsid w:val="001E6928"/>
    <w:rsid w:val="001F393E"/>
    <w:rsid w:val="001F3F36"/>
    <w:rsid w:val="001F4592"/>
    <w:rsid w:val="001F50AF"/>
    <w:rsid w:val="001F6B67"/>
    <w:rsid w:val="0020083D"/>
    <w:rsid w:val="00200EA9"/>
    <w:rsid w:val="00205248"/>
    <w:rsid w:val="002141A1"/>
    <w:rsid w:val="00214564"/>
    <w:rsid w:val="0021611F"/>
    <w:rsid w:val="00216846"/>
    <w:rsid w:val="0022699A"/>
    <w:rsid w:val="00231820"/>
    <w:rsid w:val="00232036"/>
    <w:rsid w:val="002327E8"/>
    <w:rsid w:val="00233A79"/>
    <w:rsid w:val="0024026D"/>
    <w:rsid w:val="00240739"/>
    <w:rsid w:val="00242156"/>
    <w:rsid w:val="00242E43"/>
    <w:rsid w:val="00245B5A"/>
    <w:rsid w:val="0025580D"/>
    <w:rsid w:val="00255D3A"/>
    <w:rsid w:val="00260477"/>
    <w:rsid w:val="00261026"/>
    <w:rsid w:val="00270607"/>
    <w:rsid w:val="00271209"/>
    <w:rsid w:val="00271514"/>
    <w:rsid w:val="00271AF3"/>
    <w:rsid w:val="00272F41"/>
    <w:rsid w:val="0027323A"/>
    <w:rsid w:val="002822FC"/>
    <w:rsid w:val="002A06F2"/>
    <w:rsid w:val="002A0EEF"/>
    <w:rsid w:val="002A0F11"/>
    <w:rsid w:val="002A1254"/>
    <w:rsid w:val="002A1CE7"/>
    <w:rsid w:val="002A31ED"/>
    <w:rsid w:val="002A424A"/>
    <w:rsid w:val="002A4D41"/>
    <w:rsid w:val="002A60D4"/>
    <w:rsid w:val="002A68BD"/>
    <w:rsid w:val="002A7590"/>
    <w:rsid w:val="002B0F93"/>
    <w:rsid w:val="002B604F"/>
    <w:rsid w:val="002C00CC"/>
    <w:rsid w:val="002D5D44"/>
    <w:rsid w:val="002E4038"/>
    <w:rsid w:val="002E4BB5"/>
    <w:rsid w:val="002E55E6"/>
    <w:rsid w:val="002E66FA"/>
    <w:rsid w:val="002E6BAE"/>
    <w:rsid w:val="002F632C"/>
    <w:rsid w:val="002F6AAB"/>
    <w:rsid w:val="00300EFA"/>
    <w:rsid w:val="00301A22"/>
    <w:rsid w:val="0030225D"/>
    <w:rsid w:val="0030336F"/>
    <w:rsid w:val="0030338A"/>
    <w:rsid w:val="00305C01"/>
    <w:rsid w:val="003168F0"/>
    <w:rsid w:val="00317257"/>
    <w:rsid w:val="003249BD"/>
    <w:rsid w:val="00333487"/>
    <w:rsid w:val="003353DD"/>
    <w:rsid w:val="003355ED"/>
    <w:rsid w:val="003364E6"/>
    <w:rsid w:val="00337777"/>
    <w:rsid w:val="00343BDD"/>
    <w:rsid w:val="00351F47"/>
    <w:rsid w:val="00364ADF"/>
    <w:rsid w:val="003672A7"/>
    <w:rsid w:val="00375DAA"/>
    <w:rsid w:val="003777E4"/>
    <w:rsid w:val="00380529"/>
    <w:rsid w:val="00383F08"/>
    <w:rsid w:val="00386012"/>
    <w:rsid w:val="00393F7D"/>
    <w:rsid w:val="003A540B"/>
    <w:rsid w:val="003B212A"/>
    <w:rsid w:val="003B3347"/>
    <w:rsid w:val="003B3CB6"/>
    <w:rsid w:val="003C4352"/>
    <w:rsid w:val="003C47C3"/>
    <w:rsid w:val="003C593C"/>
    <w:rsid w:val="003D1EB0"/>
    <w:rsid w:val="003D6E24"/>
    <w:rsid w:val="003E3360"/>
    <w:rsid w:val="003E5325"/>
    <w:rsid w:val="003E677D"/>
    <w:rsid w:val="004031DE"/>
    <w:rsid w:val="0040536D"/>
    <w:rsid w:val="00414F94"/>
    <w:rsid w:val="00415393"/>
    <w:rsid w:val="0042444A"/>
    <w:rsid w:val="0043054B"/>
    <w:rsid w:val="004436B8"/>
    <w:rsid w:val="0044522F"/>
    <w:rsid w:val="0044728C"/>
    <w:rsid w:val="00447B55"/>
    <w:rsid w:val="004621B0"/>
    <w:rsid w:val="00462CDC"/>
    <w:rsid w:val="00463D99"/>
    <w:rsid w:val="0046529D"/>
    <w:rsid w:val="004653C7"/>
    <w:rsid w:val="00471F81"/>
    <w:rsid w:val="00471FBC"/>
    <w:rsid w:val="00472C9E"/>
    <w:rsid w:val="00472D5E"/>
    <w:rsid w:val="00477071"/>
    <w:rsid w:val="00481B5E"/>
    <w:rsid w:val="00486064"/>
    <w:rsid w:val="004A5C76"/>
    <w:rsid w:val="004B1F83"/>
    <w:rsid w:val="004B5A92"/>
    <w:rsid w:val="004B6B40"/>
    <w:rsid w:val="004B7E53"/>
    <w:rsid w:val="004C535C"/>
    <w:rsid w:val="004D0984"/>
    <w:rsid w:val="004D19A6"/>
    <w:rsid w:val="004D2237"/>
    <w:rsid w:val="004D77C9"/>
    <w:rsid w:val="004E461C"/>
    <w:rsid w:val="004E5BA4"/>
    <w:rsid w:val="004E6634"/>
    <w:rsid w:val="004E7C4F"/>
    <w:rsid w:val="004F0E67"/>
    <w:rsid w:val="004F1084"/>
    <w:rsid w:val="004F1D70"/>
    <w:rsid w:val="00504956"/>
    <w:rsid w:val="005172CF"/>
    <w:rsid w:val="00525FD3"/>
    <w:rsid w:val="005266C3"/>
    <w:rsid w:val="0053687B"/>
    <w:rsid w:val="005412BA"/>
    <w:rsid w:val="00541E60"/>
    <w:rsid w:val="00547A84"/>
    <w:rsid w:val="00551B1A"/>
    <w:rsid w:val="00552A5F"/>
    <w:rsid w:val="00552E57"/>
    <w:rsid w:val="0055456B"/>
    <w:rsid w:val="0055542E"/>
    <w:rsid w:val="005573F7"/>
    <w:rsid w:val="00563075"/>
    <w:rsid w:val="005640D8"/>
    <w:rsid w:val="00571A6A"/>
    <w:rsid w:val="00576230"/>
    <w:rsid w:val="005770B6"/>
    <w:rsid w:val="005851C8"/>
    <w:rsid w:val="00586192"/>
    <w:rsid w:val="00590220"/>
    <w:rsid w:val="005934DC"/>
    <w:rsid w:val="00593B97"/>
    <w:rsid w:val="00594E1C"/>
    <w:rsid w:val="00595E23"/>
    <w:rsid w:val="005A3354"/>
    <w:rsid w:val="005A5B24"/>
    <w:rsid w:val="005B00C5"/>
    <w:rsid w:val="005B3717"/>
    <w:rsid w:val="005C0A27"/>
    <w:rsid w:val="005C285A"/>
    <w:rsid w:val="005C3848"/>
    <w:rsid w:val="005D1262"/>
    <w:rsid w:val="005D34D3"/>
    <w:rsid w:val="005D382D"/>
    <w:rsid w:val="005D62F2"/>
    <w:rsid w:val="005E0229"/>
    <w:rsid w:val="005E3287"/>
    <w:rsid w:val="005E74CF"/>
    <w:rsid w:val="005E7A98"/>
    <w:rsid w:val="005F06CD"/>
    <w:rsid w:val="005F3C66"/>
    <w:rsid w:val="005F6F77"/>
    <w:rsid w:val="00602441"/>
    <w:rsid w:val="006037E0"/>
    <w:rsid w:val="0060387B"/>
    <w:rsid w:val="006042E1"/>
    <w:rsid w:val="00606255"/>
    <w:rsid w:val="00612F8F"/>
    <w:rsid w:val="0062291A"/>
    <w:rsid w:val="006240E2"/>
    <w:rsid w:val="00625780"/>
    <w:rsid w:val="00635302"/>
    <w:rsid w:val="0064438C"/>
    <w:rsid w:val="00646A07"/>
    <w:rsid w:val="00651877"/>
    <w:rsid w:val="00660125"/>
    <w:rsid w:val="00660B6D"/>
    <w:rsid w:val="00661496"/>
    <w:rsid w:val="00671CB0"/>
    <w:rsid w:val="006762EC"/>
    <w:rsid w:val="006763FC"/>
    <w:rsid w:val="00682800"/>
    <w:rsid w:val="00683E69"/>
    <w:rsid w:val="00685F22"/>
    <w:rsid w:val="00686082"/>
    <w:rsid w:val="00686186"/>
    <w:rsid w:val="00690E50"/>
    <w:rsid w:val="006A0C65"/>
    <w:rsid w:val="006A4B6F"/>
    <w:rsid w:val="006B041C"/>
    <w:rsid w:val="006B33E0"/>
    <w:rsid w:val="006C4300"/>
    <w:rsid w:val="006C5841"/>
    <w:rsid w:val="006C588B"/>
    <w:rsid w:val="006C7ECF"/>
    <w:rsid w:val="006E0BF7"/>
    <w:rsid w:val="006E2860"/>
    <w:rsid w:val="006E4DE0"/>
    <w:rsid w:val="006E7030"/>
    <w:rsid w:val="006F4F44"/>
    <w:rsid w:val="006F6F6B"/>
    <w:rsid w:val="0071012E"/>
    <w:rsid w:val="00716BA6"/>
    <w:rsid w:val="007234EF"/>
    <w:rsid w:val="00735807"/>
    <w:rsid w:val="00746ACE"/>
    <w:rsid w:val="00751F2D"/>
    <w:rsid w:val="00757175"/>
    <w:rsid w:val="007741B3"/>
    <w:rsid w:val="0077457B"/>
    <w:rsid w:val="00774D67"/>
    <w:rsid w:val="00775357"/>
    <w:rsid w:val="00777834"/>
    <w:rsid w:val="007854A8"/>
    <w:rsid w:val="00785F24"/>
    <w:rsid w:val="00790DE5"/>
    <w:rsid w:val="00795B2E"/>
    <w:rsid w:val="00796BD2"/>
    <w:rsid w:val="007A243D"/>
    <w:rsid w:val="007A247C"/>
    <w:rsid w:val="007A5D4B"/>
    <w:rsid w:val="007A62CD"/>
    <w:rsid w:val="007A6F69"/>
    <w:rsid w:val="007A7A82"/>
    <w:rsid w:val="007B670F"/>
    <w:rsid w:val="007B7AD1"/>
    <w:rsid w:val="007C0764"/>
    <w:rsid w:val="007C0F3A"/>
    <w:rsid w:val="007C1340"/>
    <w:rsid w:val="007D010F"/>
    <w:rsid w:val="007E16F2"/>
    <w:rsid w:val="007F0DFC"/>
    <w:rsid w:val="007F4ABA"/>
    <w:rsid w:val="007F4CD8"/>
    <w:rsid w:val="008061C8"/>
    <w:rsid w:val="00810E8F"/>
    <w:rsid w:val="00812D28"/>
    <w:rsid w:val="00812DC4"/>
    <w:rsid w:val="008141E9"/>
    <w:rsid w:val="00815B30"/>
    <w:rsid w:val="0082683B"/>
    <w:rsid w:val="00831762"/>
    <w:rsid w:val="008349B0"/>
    <w:rsid w:val="00843BBC"/>
    <w:rsid w:val="00844AB2"/>
    <w:rsid w:val="00845E2E"/>
    <w:rsid w:val="008531E3"/>
    <w:rsid w:val="00871087"/>
    <w:rsid w:val="008724DF"/>
    <w:rsid w:val="00872626"/>
    <w:rsid w:val="008854A4"/>
    <w:rsid w:val="00887821"/>
    <w:rsid w:val="00890862"/>
    <w:rsid w:val="008A5511"/>
    <w:rsid w:val="008C112D"/>
    <w:rsid w:val="008C3833"/>
    <w:rsid w:val="008C532A"/>
    <w:rsid w:val="008D0311"/>
    <w:rsid w:val="008D336B"/>
    <w:rsid w:val="008D49DB"/>
    <w:rsid w:val="008E3F1E"/>
    <w:rsid w:val="008E4309"/>
    <w:rsid w:val="008F3216"/>
    <w:rsid w:val="008F5C3A"/>
    <w:rsid w:val="008F7894"/>
    <w:rsid w:val="0090581A"/>
    <w:rsid w:val="00913BBC"/>
    <w:rsid w:val="00925117"/>
    <w:rsid w:val="00930A93"/>
    <w:rsid w:val="009326FF"/>
    <w:rsid w:val="00932C66"/>
    <w:rsid w:val="00932F00"/>
    <w:rsid w:val="0093643B"/>
    <w:rsid w:val="00936959"/>
    <w:rsid w:val="00937C87"/>
    <w:rsid w:val="00937E38"/>
    <w:rsid w:val="00941496"/>
    <w:rsid w:val="00942C82"/>
    <w:rsid w:val="0094429D"/>
    <w:rsid w:val="0094733F"/>
    <w:rsid w:val="00952881"/>
    <w:rsid w:val="00954F62"/>
    <w:rsid w:val="00973192"/>
    <w:rsid w:val="009751CF"/>
    <w:rsid w:val="00983588"/>
    <w:rsid w:val="00986766"/>
    <w:rsid w:val="00987E79"/>
    <w:rsid w:val="00991BBE"/>
    <w:rsid w:val="009926F2"/>
    <w:rsid w:val="00994716"/>
    <w:rsid w:val="0099759F"/>
    <w:rsid w:val="009A0392"/>
    <w:rsid w:val="009A2008"/>
    <w:rsid w:val="009A73D0"/>
    <w:rsid w:val="009B02CA"/>
    <w:rsid w:val="009B23EA"/>
    <w:rsid w:val="009B2528"/>
    <w:rsid w:val="009B2E54"/>
    <w:rsid w:val="009B39BF"/>
    <w:rsid w:val="009B406F"/>
    <w:rsid w:val="009B63D0"/>
    <w:rsid w:val="009C34EB"/>
    <w:rsid w:val="009C59AC"/>
    <w:rsid w:val="009C5A10"/>
    <w:rsid w:val="009C613F"/>
    <w:rsid w:val="009E6059"/>
    <w:rsid w:val="009E69A1"/>
    <w:rsid w:val="009F23D8"/>
    <w:rsid w:val="009F3E91"/>
    <w:rsid w:val="009F49EA"/>
    <w:rsid w:val="009F5494"/>
    <w:rsid w:val="009F54C1"/>
    <w:rsid w:val="00A021F0"/>
    <w:rsid w:val="00A032D5"/>
    <w:rsid w:val="00A10047"/>
    <w:rsid w:val="00A25494"/>
    <w:rsid w:val="00A32B99"/>
    <w:rsid w:val="00A3474C"/>
    <w:rsid w:val="00A41D08"/>
    <w:rsid w:val="00A43652"/>
    <w:rsid w:val="00A5183C"/>
    <w:rsid w:val="00A56C73"/>
    <w:rsid w:val="00A64171"/>
    <w:rsid w:val="00A82094"/>
    <w:rsid w:val="00A834AA"/>
    <w:rsid w:val="00A8354A"/>
    <w:rsid w:val="00A84B6E"/>
    <w:rsid w:val="00A94488"/>
    <w:rsid w:val="00AA4270"/>
    <w:rsid w:val="00AA6C09"/>
    <w:rsid w:val="00AA79F4"/>
    <w:rsid w:val="00AB6659"/>
    <w:rsid w:val="00AB6688"/>
    <w:rsid w:val="00AB6B1D"/>
    <w:rsid w:val="00AB72D6"/>
    <w:rsid w:val="00AC36BF"/>
    <w:rsid w:val="00AD04CA"/>
    <w:rsid w:val="00AD1D93"/>
    <w:rsid w:val="00AD1E62"/>
    <w:rsid w:val="00AD6CDC"/>
    <w:rsid w:val="00AD6D6F"/>
    <w:rsid w:val="00AD7AFF"/>
    <w:rsid w:val="00AE2087"/>
    <w:rsid w:val="00AE3532"/>
    <w:rsid w:val="00AF3512"/>
    <w:rsid w:val="00B10AC1"/>
    <w:rsid w:val="00B12732"/>
    <w:rsid w:val="00B135A1"/>
    <w:rsid w:val="00B1660E"/>
    <w:rsid w:val="00B20393"/>
    <w:rsid w:val="00B247CD"/>
    <w:rsid w:val="00B300E4"/>
    <w:rsid w:val="00B31D5B"/>
    <w:rsid w:val="00B33002"/>
    <w:rsid w:val="00B35193"/>
    <w:rsid w:val="00B508C7"/>
    <w:rsid w:val="00B5438F"/>
    <w:rsid w:val="00B5473C"/>
    <w:rsid w:val="00B5478D"/>
    <w:rsid w:val="00B64197"/>
    <w:rsid w:val="00B70E6D"/>
    <w:rsid w:val="00B70F87"/>
    <w:rsid w:val="00B71CB1"/>
    <w:rsid w:val="00B7312B"/>
    <w:rsid w:val="00B73F1A"/>
    <w:rsid w:val="00B75E06"/>
    <w:rsid w:val="00B76AAA"/>
    <w:rsid w:val="00B76EB3"/>
    <w:rsid w:val="00B80789"/>
    <w:rsid w:val="00B85C14"/>
    <w:rsid w:val="00B874A3"/>
    <w:rsid w:val="00B93230"/>
    <w:rsid w:val="00B95F3C"/>
    <w:rsid w:val="00BA53AE"/>
    <w:rsid w:val="00BA7643"/>
    <w:rsid w:val="00BD07EC"/>
    <w:rsid w:val="00BD322F"/>
    <w:rsid w:val="00BD4188"/>
    <w:rsid w:val="00BD61E6"/>
    <w:rsid w:val="00BD7FA2"/>
    <w:rsid w:val="00BE219B"/>
    <w:rsid w:val="00BE2866"/>
    <w:rsid w:val="00BE6312"/>
    <w:rsid w:val="00BF5845"/>
    <w:rsid w:val="00BF643D"/>
    <w:rsid w:val="00C00233"/>
    <w:rsid w:val="00C05C22"/>
    <w:rsid w:val="00C064B8"/>
    <w:rsid w:val="00C105E5"/>
    <w:rsid w:val="00C154E8"/>
    <w:rsid w:val="00C341AA"/>
    <w:rsid w:val="00C35050"/>
    <w:rsid w:val="00C358A5"/>
    <w:rsid w:val="00C373A4"/>
    <w:rsid w:val="00C37862"/>
    <w:rsid w:val="00C41B36"/>
    <w:rsid w:val="00C4231D"/>
    <w:rsid w:val="00C43062"/>
    <w:rsid w:val="00C4448F"/>
    <w:rsid w:val="00C45DE6"/>
    <w:rsid w:val="00C465C2"/>
    <w:rsid w:val="00C53A0D"/>
    <w:rsid w:val="00C552BB"/>
    <w:rsid w:val="00C56C78"/>
    <w:rsid w:val="00C574C3"/>
    <w:rsid w:val="00C61C80"/>
    <w:rsid w:val="00C63D33"/>
    <w:rsid w:val="00C64959"/>
    <w:rsid w:val="00C66ACE"/>
    <w:rsid w:val="00C74E99"/>
    <w:rsid w:val="00C807BC"/>
    <w:rsid w:val="00C80B60"/>
    <w:rsid w:val="00C915A5"/>
    <w:rsid w:val="00C936AB"/>
    <w:rsid w:val="00C95E30"/>
    <w:rsid w:val="00CA2982"/>
    <w:rsid w:val="00CA3D9C"/>
    <w:rsid w:val="00CB0592"/>
    <w:rsid w:val="00CB2F86"/>
    <w:rsid w:val="00CB794E"/>
    <w:rsid w:val="00CC0BC8"/>
    <w:rsid w:val="00CC509D"/>
    <w:rsid w:val="00CD0FC2"/>
    <w:rsid w:val="00CD19C5"/>
    <w:rsid w:val="00CD325B"/>
    <w:rsid w:val="00CE4B41"/>
    <w:rsid w:val="00CE5B18"/>
    <w:rsid w:val="00CE5E8A"/>
    <w:rsid w:val="00CF19BC"/>
    <w:rsid w:val="00CF6246"/>
    <w:rsid w:val="00CF6715"/>
    <w:rsid w:val="00CF7AAE"/>
    <w:rsid w:val="00CF7E91"/>
    <w:rsid w:val="00D00966"/>
    <w:rsid w:val="00D1114F"/>
    <w:rsid w:val="00D20737"/>
    <w:rsid w:val="00D22C86"/>
    <w:rsid w:val="00D23319"/>
    <w:rsid w:val="00D30E42"/>
    <w:rsid w:val="00D34371"/>
    <w:rsid w:val="00D34934"/>
    <w:rsid w:val="00D35BBC"/>
    <w:rsid w:val="00D40BB3"/>
    <w:rsid w:val="00D41413"/>
    <w:rsid w:val="00D44AB2"/>
    <w:rsid w:val="00D55FB6"/>
    <w:rsid w:val="00D573C1"/>
    <w:rsid w:val="00D61888"/>
    <w:rsid w:val="00D649E1"/>
    <w:rsid w:val="00D708A1"/>
    <w:rsid w:val="00D76E40"/>
    <w:rsid w:val="00D81D0B"/>
    <w:rsid w:val="00D8217B"/>
    <w:rsid w:val="00D8472F"/>
    <w:rsid w:val="00D86171"/>
    <w:rsid w:val="00D866E3"/>
    <w:rsid w:val="00DA3CA8"/>
    <w:rsid w:val="00DA3CC6"/>
    <w:rsid w:val="00DA6056"/>
    <w:rsid w:val="00DB0853"/>
    <w:rsid w:val="00DB0EA4"/>
    <w:rsid w:val="00DB2C30"/>
    <w:rsid w:val="00DB30A5"/>
    <w:rsid w:val="00DB43D2"/>
    <w:rsid w:val="00DB51B1"/>
    <w:rsid w:val="00DC3DAD"/>
    <w:rsid w:val="00DD0E21"/>
    <w:rsid w:val="00DF03A4"/>
    <w:rsid w:val="00E00E7A"/>
    <w:rsid w:val="00E019E7"/>
    <w:rsid w:val="00E02421"/>
    <w:rsid w:val="00E04B2F"/>
    <w:rsid w:val="00E06C36"/>
    <w:rsid w:val="00E15D1C"/>
    <w:rsid w:val="00E23D8D"/>
    <w:rsid w:val="00E26B46"/>
    <w:rsid w:val="00E27FA1"/>
    <w:rsid w:val="00E3130F"/>
    <w:rsid w:val="00E31552"/>
    <w:rsid w:val="00E32EDD"/>
    <w:rsid w:val="00E33589"/>
    <w:rsid w:val="00E35D1B"/>
    <w:rsid w:val="00E4390E"/>
    <w:rsid w:val="00E524DA"/>
    <w:rsid w:val="00E55518"/>
    <w:rsid w:val="00E558CC"/>
    <w:rsid w:val="00E64549"/>
    <w:rsid w:val="00E64554"/>
    <w:rsid w:val="00E653F2"/>
    <w:rsid w:val="00E73884"/>
    <w:rsid w:val="00E91E1A"/>
    <w:rsid w:val="00E9407E"/>
    <w:rsid w:val="00EA39FC"/>
    <w:rsid w:val="00EA4856"/>
    <w:rsid w:val="00EA6578"/>
    <w:rsid w:val="00EE0070"/>
    <w:rsid w:val="00EE112C"/>
    <w:rsid w:val="00EE1D35"/>
    <w:rsid w:val="00EE30E5"/>
    <w:rsid w:val="00EE338B"/>
    <w:rsid w:val="00EF1D91"/>
    <w:rsid w:val="00F05EF8"/>
    <w:rsid w:val="00F07241"/>
    <w:rsid w:val="00F1031E"/>
    <w:rsid w:val="00F10E80"/>
    <w:rsid w:val="00F2067C"/>
    <w:rsid w:val="00F40E17"/>
    <w:rsid w:val="00F44E5A"/>
    <w:rsid w:val="00F525D9"/>
    <w:rsid w:val="00F536DC"/>
    <w:rsid w:val="00F57DF6"/>
    <w:rsid w:val="00F67655"/>
    <w:rsid w:val="00F8787E"/>
    <w:rsid w:val="00F9105E"/>
    <w:rsid w:val="00F93191"/>
    <w:rsid w:val="00F96637"/>
    <w:rsid w:val="00FA0FB2"/>
    <w:rsid w:val="00FA31F6"/>
    <w:rsid w:val="00FB27A9"/>
    <w:rsid w:val="00FC1B89"/>
    <w:rsid w:val="00FC7118"/>
    <w:rsid w:val="00FC7D30"/>
    <w:rsid w:val="00FD01DE"/>
    <w:rsid w:val="00FD2EE9"/>
    <w:rsid w:val="00FD694D"/>
    <w:rsid w:val="00FE3DBD"/>
    <w:rsid w:val="00FE6A53"/>
    <w:rsid w:val="00FF30AE"/>
    <w:rsid w:val="00FF4324"/>
    <w:rsid w:val="00FF63E8"/>
    <w:rsid w:val="04DD7309"/>
    <w:rsid w:val="1E547A9B"/>
    <w:rsid w:val="3A2EB2CC"/>
    <w:rsid w:val="3CA0F6E8"/>
    <w:rsid w:val="4921CFC9"/>
    <w:rsid w:val="4F3AA297"/>
    <w:rsid w:val="5388DA4F"/>
    <w:rsid w:val="61C1C2F3"/>
    <w:rsid w:val="6C44A33D"/>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8E8352DD-B072-4D7E-B23C-285BBDD0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4"/>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FD01DE"/>
    <w:pPr>
      <w:spacing w:after="160" w:line="259" w:lineRule="auto"/>
      <w:ind w:left="720"/>
      <w:contextualSpacing/>
    </w:pPr>
    <w:rPr>
      <w:rFonts w:asciiTheme="minorHAnsi" w:hAnsiTheme="minorHAnsi"/>
      <w:kern w:val="2"/>
      <w:sz w:val="22"/>
      <w:szCs w:val="22"/>
      <w:lang w:val="en-GB"/>
      <w14:ligatures w14:val="standardContextual"/>
    </w:rPr>
  </w:style>
  <w:style w:type="character" w:styleId="Emphasis">
    <w:name w:val="Emphasis"/>
    <w:basedOn w:val="DefaultParagraphFont"/>
    <w:uiPriority w:val="20"/>
    <w:qFormat/>
    <w:rsid w:val="00E15D1C"/>
    <w:rPr>
      <w:i/>
      <w:iCs/>
    </w:rPr>
  </w:style>
  <w:style w:type="paragraph" w:styleId="Revision">
    <w:name w:val="Revision"/>
    <w:hidden/>
    <w:uiPriority w:val="99"/>
    <w:semiHidden/>
    <w:rsid w:val="002E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ricentre.basf.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p24.co.uk/news/business/20654203.give-peas-chance---farmer-praises-power-puls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f.com/global/en.htm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Rose Moggach</cp:lastModifiedBy>
  <cp:revision>2</cp:revision>
  <cp:lastPrinted>2025-03-06T19:01:00Z</cp:lastPrinted>
  <dcterms:created xsi:type="dcterms:W3CDTF">2025-03-07T09:10:00Z</dcterms:created>
  <dcterms:modified xsi:type="dcterms:W3CDTF">2025-03-07T09:10:00Z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44fdbacd,7bb76846,63752e4a</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