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FC28" w14:textId="77777777" w:rsidR="007D2011" w:rsidRDefault="007D2011" w:rsidP="00C064B8">
      <w:pPr>
        <w:pStyle w:val="Untertitel1"/>
        <w:widowControl w:val="0"/>
        <w:spacing w:before="1100"/>
        <w:ind w:right="0"/>
        <w:jc w:val="both"/>
        <w:rPr>
          <w:sz w:val="32"/>
          <w:szCs w:val="32"/>
          <w:lang w:val="en-GB"/>
        </w:rPr>
      </w:pPr>
    </w:p>
    <w:p w14:paraId="428017D6" w14:textId="17D4595D" w:rsidR="00C064B8" w:rsidRPr="00B300E4" w:rsidRDefault="007D2011" w:rsidP="00C064B8">
      <w:pPr>
        <w:pStyle w:val="Untertitel1"/>
        <w:widowControl w:val="0"/>
        <w:spacing w:before="1100"/>
        <w:ind w:right="0"/>
        <w:jc w:val="both"/>
        <w:rPr>
          <w:sz w:val="32"/>
          <w:szCs w:val="32"/>
          <w:lang w:val="en-GB"/>
        </w:rPr>
      </w:pPr>
      <w:r w:rsidRPr="007D2011">
        <w:rPr>
          <w:sz w:val="32"/>
          <w:szCs w:val="32"/>
          <w:lang w:val="en-GB"/>
        </w:rPr>
        <w:t>5 reasons ryegrass became the UK’s most difficult weed, and how to optimise control</w:t>
      </w:r>
    </w:p>
    <w:p w14:paraId="35FBE68B" w14:textId="77777777" w:rsidR="000E55C7" w:rsidRDefault="000E55C7" w:rsidP="00C064B8">
      <w:pPr>
        <w:pStyle w:val="FormatStandard"/>
        <w:widowControl w:val="0"/>
        <w:ind w:right="0"/>
        <w:jc w:val="both"/>
        <w:rPr>
          <w:lang w:val="en-GB"/>
        </w:rPr>
      </w:pPr>
    </w:p>
    <w:p w14:paraId="2818CDA1" w14:textId="63815936" w:rsidR="007D2011" w:rsidRPr="007D2011" w:rsidRDefault="007D2011" w:rsidP="007D2011">
      <w:pPr>
        <w:pStyle w:val="FormatStandard"/>
        <w:widowControl w:val="0"/>
        <w:ind w:right="-2"/>
        <w:jc w:val="both"/>
        <w:rPr>
          <w:lang w:val="en-GB"/>
        </w:rPr>
      </w:pPr>
      <w:r w:rsidRPr="007D2011">
        <w:rPr>
          <w:lang w:val="en-GB"/>
        </w:rPr>
        <w:t>AHDB, Rothamsted Research and NIAB all rank ryegrass as the UK’s number one weed.  </w:t>
      </w:r>
    </w:p>
    <w:p w14:paraId="5A95556E" w14:textId="77777777" w:rsidR="007D2011" w:rsidRDefault="007D2011" w:rsidP="007D2011">
      <w:pPr>
        <w:pStyle w:val="FormatStandard"/>
        <w:widowControl w:val="0"/>
        <w:ind w:right="-2"/>
        <w:jc w:val="both"/>
        <w:rPr>
          <w:lang w:val="en-GB"/>
        </w:rPr>
      </w:pPr>
      <w:r w:rsidRPr="007D2011">
        <w:rPr>
          <w:lang w:val="en-GB"/>
        </w:rPr>
        <w:t>Here, experts from ADAS and BASF discuss what makes ryegrass so challenging and how to manage it on farm. </w:t>
      </w:r>
    </w:p>
    <w:p w14:paraId="6E70C2A5" w14:textId="77777777" w:rsidR="007D2011" w:rsidRPr="007D2011" w:rsidRDefault="007D2011" w:rsidP="007D2011">
      <w:pPr>
        <w:pStyle w:val="FormatStandard"/>
        <w:widowControl w:val="0"/>
        <w:ind w:right="-2"/>
        <w:jc w:val="both"/>
        <w:rPr>
          <w:lang w:val="en-GB"/>
        </w:rPr>
      </w:pPr>
    </w:p>
    <w:p w14:paraId="2DFB42CA" w14:textId="77777777" w:rsidR="007D2011" w:rsidRPr="007D2011" w:rsidRDefault="007D2011" w:rsidP="007D2011">
      <w:pPr>
        <w:pStyle w:val="FormatStandard"/>
        <w:widowControl w:val="0"/>
        <w:numPr>
          <w:ilvl w:val="0"/>
          <w:numId w:val="6"/>
        </w:numPr>
        <w:ind w:right="-2"/>
        <w:jc w:val="both"/>
        <w:rPr>
          <w:lang w:val="en-GB"/>
        </w:rPr>
      </w:pPr>
      <w:r w:rsidRPr="007D2011">
        <w:rPr>
          <w:b/>
          <w:bCs/>
          <w:lang w:val="en-GB"/>
        </w:rPr>
        <w:t>Ryegrass is twice as competitive as black-grass:</w:t>
      </w:r>
      <w:r w:rsidRPr="007D2011">
        <w:rPr>
          <w:lang w:val="en-GB"/>
        </w:rPr>
        <w:t xml:space="preserve"> with a competitive index of 1.0 (compared with 0.4)</w:t>
      </w:r>
      <w:r w:rsidRPr="007D2011">
        <w:rPr>
          <w:vertAlign w:val="superscript"/>
          <w:lang w:val="en-GB"/>
        </w:rPr>
        <w:t>1</w:t>
      </w:r>
      <w:r w:rsidRPr="007D2011">
        <w:rPr>
          <w:lang w:val="en-GB"/>
        </w:rPr>
        <w:t>. </w:t>
      </w:r>
    </w:p>
    <w:p w14:paraId="377D1B56" w14:textId="6CA2560C" w:rsidR="007D2011" w:rsidRPr="007D2011" w:rsidRDefault="007D2011" w:rsidP="007D2011">
      <w:pPr>
        <w:pStyle w:val="FormatStandard"/>
        <w:widowControl w:val="0"/>
        <w:ind w:right="-2"/>
        <w:jc w:val="both"/>
        <w:rPr>
          <w:lang w:val="en-GB"/>
        </w:rPr>
      </w:pPr>
      <w:r w:rsidRPr="007D2011">
        <w:rPr>
          <w:b/>
          <w:bCs/>
          <w:lang w:val="en-GB"/>
        </w:rPr>
        <w:t> </w:t>
      </w:r>
      <w:r w:rsidRPr="007D2011">
        <w:rPr>
          <w:lang w:val="en-GB"/>
        </w:rPr>
        <w:t>"One of the reasons ryegrass is so problematic is because it is very vigorous and fast growing. As a result, it competes aggressively with crops for light, water and nutrients, robbing yield in the process,” explains Matt Keane, BASF Agronomy Manager. </w:t>
      </w:r>
    </w:p>
    <w:p w14:paraId="558E960C" w14:textId="77777777" w:rsidR="007D2011" w:rsidRPr="007D2011" w:rsidRDefault="007D2011" w:rsidP="007D2011">
      <w:pPr>
        <w:pStyle w:val="FormatStandard"/>
        <w:widowControl w:val="0"/>
        <w:ind w:right="-2"/>
        <w:jc w:val="both"/>
        <w:rPr>
          <w:lang w:val="en-GB"/>
        </w:rPr>
      </w:pPr>
      <w:r w:rsidRPr="007D2011">
        <w:rPr>
          <w:lang w:val="en-GB"/>
        </w:rPr>
        <w:t>  </w:t>
      </w:r>
    </w:p>
    <w:p w14:paraId="5A1F2219" w14:textId="77777777" w:rsidR="007D2011" w:rsidRPr="007D2011" w:rsidRDefault="007D2011" w:rsidP="007D2011">
      <w:pPr>
        <w:pStyle w:val="FormatStandard"/>
        <w:widowControl w:val="0"/>
        <w:numPr>
          <w:ilvl w:val="0"/>
          <w:numId w:val="7"/>
        </w:numPr>
        <w:ind w:right="-2"/>
        <w:jc w:val="both"/>
        <w:rPr>
          <w:lang w:val="en-GB"/>
        </w:rPr>
      </w:pPr>
      <w:r w:rsidRPr="007D2011">
        <w:rPr>
          <w:b/>
          <w:bCs/>
          <w:lang w:val="en-GB"/>
        </w:rPr>
        <w:t xml:space="preserve">Prolific and persistent seeds: </w:t>
      </w:r>
      <w:r w:rsidRPr="007D2011">
        <w:rPr>
          <w:lang w:val="en-GB"/>
        </w:rPr>
        <w:t>a</w:t>
      </w:r>
      <w:r w:rsidRPr="007D2011">
        <w:t xml:space="preserve"> single plant can easily produce over 20 heads, resulting in upwards of 5,000 seeds per plant</w:t>
      </w:r>
      <w:r w:rsidRPr="007D2011">
        <w:rPr>
          <w:vertAlign w:val="superscript"/>
        </w:rPr>
        <w:t>2</w:t>
      </w:r>
      <w:r w:rsidRPr="007D2011">
        <w:t>. While the majority of seeds germinate or degrade within 2 to 7 years, some dormant seeds can survive deep in the soil profile for up to 20 years</w:t>
      </w:r>
      <w:r w:rsidRPr="007D2011">
        <w:rPr>
          <w:vertAlign w:val="superscript"/>
        </w:rPr>
        <w:t>8</w:t>
      </w:r>
      <w:r w:rsidRPr="007D2011">
        <w:t>.</w:t>
      </w:r>
      <w:r w:rsidRPr="007D2011">
        <w:rPr>
          <w:lang w:val="en-GB"/>
        </w:rPr>
        <w:t> </w:t>
      </w:r>
    </w:p>
    <w:p w14:paraId="776C0DD1" w14:textId="77777777" w:rsidR="007D2011" w:rsidRPr="007D2011" w:rsidRDefault="007D2011" w:rsidP="007D2011">
      <w:pPr>
        <w:pStyle w:val="FormatStandard"/>
        <w:widowControl w:val="0"/>
        <w:ind w:right="-2"/>
        <w:jc w:val="both"/>
        <w:rPr>
          <w:lang w:val="en-GB"/>
        </w:rPr>
      </w:pPr>
      <w:r w:rsidRPr="007D2011">
        <w:rPr>
          <w:lang w:val="en-GB"/>
        </w:rPr>
        <w:lastRenderedPageBreak/>
        <w:t>  </w:t>
      </w:r>
    </w:p>
    <w:p w14:paraId="075B0AFB" w14:textId="77777777" w:rsidR="007D2011" w:rsidRPr="007D2011" w:rsidRDefault="007D2011" w:rsidP="007D2011">
      <w:pPr>
        <w:pStyle w:val="FormatStandard"/>
        <w:widowControl w:val="0"/>
        <w:ind w:right="-2"/>
        <w:jc w:val="both"/>
        <w:rPr>
          <w:lang w:val="en-GB"/>
        </w:rPr>
      </w:pPr>
      <w:r w:rsidRPr="007D2011">
        <w:rPr>
          <w:lang w:val="en-GB"/>
        </w:rPr>
        <w:t>“There is a population level implication of not getting enough control in a single year,” adds John Cussans, ADAS Principal Consultant. </w:t>
      </w:r>
    </w:p>
    <w:p w14:paraId="4AC102FE" w14:textId="77777777" w:rsidR="007D2011" w:rsidRPr="007D2011" w:rsidRDefault="007D2011" w:rsidP="007D2011">
      <w:pPr>
        <w:pStyle w:val="FormatStandard"/>
        <w:widowControl w:val="0"/>
        <w:ind w:right="-2"/>
        <w:jc w:val="both"/>
        <w:rPr>
          <w:lang w:val="en-GB"/>
        </w:rPr>
      </w:pPr>
      <w:r w:rsidRPr="007D2011">
        <w:rPr>
          <w:lang w:val="en-GB"/>
        </w:rPr>
        <w:t>“With the population able to increase within a single generation, not only are you impacted in the crop that you’re managing right now, your costs in future crops escalate, due to the seed burden return that you’re going to have to manage for several years into the future. Weed control is important for economically sustainable crops.”  </w:t>
      </w:r>
    </w:p>
    <w:p w14:paraId="699CB2DF" w14:textId="7D37C592" w:rsidR="007D2011" w:rsidRPr="007D2011" w:rsidRDefault="007D2011" w:rsidP="007D2011">
      <w:pPr>
        <w:pStyle w:val="FormatStandard"/>
        <w:widowControl w:val="0"/>
        <w:ind w:right="-2"/>
        <w:jc w:val="both"/>
        <w:rPr>
          <w:lang w:val="en-GB"/>
        </w:rPr>
      </w:pPr>
    </w:p>
    <w:p w14:paraId="3B8704BB" w14:textId="4180CC3E" w:rsidR="007D2011" w:rsidRPr="007D2011" w:rsidRDefault="007D2011" w:rsidP="007D2011">
      <w:pPr>
        <w:pStyle w:val="FormatStandard"/>
        <w:widowControl w:val="0"/>
        <w:numPr>
          <w:ilvl w:val="0"/>
          <w:numId w:val="8"/>
        </w:numPr>
        <w:ind w:right="-2"/>
        <w:jc w:val="both"/>
        <w:rPr>
          <w:lang w:val="en-GB"/>
        </w:rPr>
      </w:pPr>
      <w:r w:rsidRPr="007D2011">
        <w:rPr>
          <w:b/>
          <w:bCs/>
          <w:lang w:val="en-GB"/>
        </w:rPr>
        <w:t>Massive yield losses from low numbers:</w:t>
      </w:r>
      <w:r w:rsidRPr="007D2011">
        <w:rPr>
          <w:lang w:val="en-GB"/>
        </w:rPr>
        <w:t xml:space="preserve"> a population of just </w:t>
      </w:r>
      <w:r w:rsidR="00D72398">
        <w:rPr>
          <w:lang w:val="en-GB"/>
        </w:rPr>
        <w:t>1</w:t>
      </w:r>
      <w:r w:rsidRPr="007D2011">
        <w:rPr>
          <w:lang w:val="en-GB"/>
        </w:rPr>
        <w:t xml:space="preserve"> </w:t>
      </w:r>
      <w:r w:rsidR="00D72398">
        <w:rPr>
          <w:lang w:val="en-GB"/>
        </w:rPr>
        <w:t>or</w:t>
      </w:r>
      <w:r w:rsidRPr="007D2011">
        <w:rPr>
          <w:lang w:val="en-GB"/>
        </w:rPr>
        <w:t xml:space="preserve"> </w:t>
      </w:r>
      <w:r w:rsidR="00D72398">
        <w:rPr>
          <w:lang w:val="en-GB"/>
        </w:rPr>
        <w:t>2</w:t>
      </w:r>
      <w:r w:rsidRPr="007D2011">
        <w:rPr>
          <w:lang w:val="en-GB"/>
        </w:rPr>
        <w:t xml:space="preserve"> ryegrass plants per square metre can</w:t>
      </w:r>
      <w:r w:rsidRPr="007D2011">
        <w:rPr>
          <w:b/>
          <w:bCs/>
          <w:lang w:val="en-GB"/>
        </w:rPr>
        <w:t xml:space="preserve"> </w:t>
      </w:r>
      <w:r w:rsidRPr="007D2011">
        <w:rPr>
          <w:lang w:val="en-GB"/>
        </w:rPr>
        <w:t>reduce winter wheat yields by 5% to 10%</w:t>
      </w:r>
      <w:r w:rsidRPr="007D2011">
        <w:rPr>
          <w:vertAlign w:val="superscript"/>
          <w:lang w:val="en-GB"/>
        </w:rPr>
        <w:t>3</w:t>
      </w:r>
      <w:r w:rsidRPr="007D2011">
        <w:rPr>
          <w:lang w:val="en-GB"/>
        </w:rPr>
        <w:t>. </w:t>
      </w:r>
    </w:p>
    <w:p w14:paraId="7013D01C" w14:textId="4F549A0F" w:rsidR="007D2011" w:rsidRDefault="007D2011" w:rsidP="007D2011">
      <w:pPr>
        <w:pStyle w:val="FormatStandard"/>
        <w:widowControl w:val="0"/>
        <w:ind w:right="-2"/>
        <w:jc w:val="both"/>
        <w:rPr>
          <w:lang w:val="en-GB"/>
        </w:rPr>
      </w:pPr>
      <w:r w:rsidRPr="007D2011">
        <w:rPr>
          <w:lang w:val="en-GB"/>
        </w:rPr>
        <w:t> “Black-grass plants can cost you yield, which is significant, but ryegrass impact is even worse. This aggressive grassweed will take hold if robust control is not achieved,” notes Stuart</w:t>
      </w:r>
      <w:r w:rsidR="00C13562">
        <w:rPr>
          <w:lang w:val="en-GB"/>
        </w:rPr>
        <w:t xml:space="preserve"> Kevis, BASF Business Development Manager</w:t>
      </w:r>
      <w:r w:rsidRPr="007D2011">
        <w:rPr>
          <w:lang w:val="en-GB"/>
        </w:rPr>
        <w:t>.  </w:t>
      </w:r>
    </w:p>
    <w:p w14:paraId="146C375E" w14:textId="77777777" w:rsidR="007D2011" w:rsidRPr="007D2011" w:rsidRDefault="007D2011" w:rsidP="007D2011">
      <w:pPr>
        <w:pStyle w:val="FormatStandard"/>
        <w:widowControl w:val="0"/>
        <w:ind w:right="-2"/>
        <w:jc w:val="both"/>
        <w:rPr>
          <w:lang w:val="en-GB"/>
        </w:rPr>
      </w:pPr>
    </w:p>
    <w:p w14:paraId="4323B111" w14:textId="77777777" w:rsidR="007D2011" w:rsidRPr="007D2011" w:rsidRDefault="007D2011" w:rsidP="007D2011">
      <w:pPr>
        <w:pStyle w:val="FormatStandard"/>
        <w:widowControl w:val="0"/>
        <w:numPr>
          <w:ilvl w:val="0"/>
          <w:numId w:val="9"/>
        </w:numPr>
        <w:ind w:right="-2"/>
        <w:jc w:val="both"/>
        <w:rPr>
          <w:lang w:val="en-GB"/>
        </w:rPr>
      </w:pPr>
      <w:r w:rsidRPr="007D2011">
        <w:rPr>
          <w:b/>
          <w:bCs/>
          <w:lang w:val="en-GB"/>
        </w:rPr>
        <w:t xml:space="preserve">Protracted emergence:  </w:t>
      </w:r>
      <w:r w:rsidRPr="007D2011">
        <w:rPr>
          <w:lang w:val="en-GB"/>
        </w:rPr>
        <w:t>The majority of ryegrass seeds germinate between September and November, although some will chit in spring.  </w:t>
      </w:r>
    </w:p>
    <w:p w14:paraId="577F7D81" w14:textId="1E7F3F23" w:rsidR="007D2011" w:rsidRPr="007D2011" w:rsidRDefault="007D2011" w:rsidP="007D2011">
      <w:pPr>
        <w:pStyle w:val="FormatStandard"/>
        <w:widowControl w:val="0"/>
        <w:ind w:right="-2"/>
        <w:jc w:val="both"/>
        <w:rPr>
          <w:lang w:val="en-GB"/>
        </w:rPr>
      </w:pPr>
      <w:r w:rsidRPr="007D2011">
        <w:rPr>
          <w:b/>
          <w:bCs/>
          <w:lang w:val="en-GB"/>
        </w:rPr>
        <w:t> </w:t>
      </w:r>
      <w:r w:rsidRPr="007D2011">
        <w:rPr>
          <w:lang w:val="en-GB"/>
        </w:rPr>
        <w:t> “While we’d expect around 90% of a black-grass population to have chitted by mid-October, it is likely that only 40-50% of the ryegrass population will have done so</w:t>
      </w:r>
      <w:r w:rsidRPr="007D2011">
        <w:rPr>
          <w:vertAlign w:val="superscript"/>
          <w:lang w:val="en-GB"/>
        </w:rPr>
        <w:t>5</w:t>
      </w:r>
      <w:r w:rsidRPr="007D2011">
        <w:rPr>
          <w:lang w:val="en-GB"/>
        </w:rPr>
        <w:t>,” says Matt.  </w:t>
      </w:r>
    </w:p>
    <w:p w14:paraId="549848D5" w14:textId="12A5F437" w:rsidR="007D2011" w:rsidRPr="007D2011" w:rsidRDefault="007D2011" w:rsidP="007D2011">
      <w:pPr>
        <w:pStyle w:val="FormatStandard"/>
        <w:widowControl w:val="0"/>
        <w:ind w:right="-2"/>
        <w:jc w:val="both"/>
        <w:rPr>
          <w:lang w:val="en-GB"/>
        </w:rPr>
      </w:pPr>
      <w:r w:rsidRPr="007D2011">
        <w:rPr>
          <w:lang w:val="en-GB"/>
        </w:rPr>
        <w:t> "Delayed drilling and stale seedbeds remain fundamental tools, but the staggered emergence makes them less effective against ryegrass. Autumn is when ryegrass germination peaks, so using the best chemistry, Luximo, at pre-emergence continues to be the most effective strategy." </w:t>
      </w:r>
    </w:p>
    <w:p w14:paraId="712F087D" w14:textId="77777777" w:rsidR="007D2011" w:rsidRPr="007D2011" w:rsidRDefault="007D2011" w:rsidP="007D2011">
      <w:pPr>
        <w:pStyle w:val="FormatStandard"/>
        <w:widowControl w:val="0"/>
        <w:ind w:right="-2"/>
        <w:jc w:val="both"/>
        <w:rPr>
          <w:lang w:val="en-GB"/>
        </w:rPr>
      </w:pPr>
      <w:r w:rsidRPr="007D2011">
        <w:rPr>
          <w:lang w:val="en-GB"/>
        </w:rPr>
        <w:t>  </w:t>
      </w:r>
    </w:p>
    <w:p w14:paraId="34659FF1" w14:textId="77777777" w:rsidR="007D2011" w:rsidRPr="007D2011" w:rsidRDefault="007D2011" w:rsidP="007D2011">
      <w:pPr>
        <w:pStyle w:val="FormatStandard"/>
        <w:widowControl w:val="0"/>
        <w:numPr>
          <w:ilvl w:val="0"/>
          <w:numId w:val="10"/>
        </w:numPr>
        <w:ind w:right="-2"/>
        <w:jc w:val="both"/>
        <w:rPr>
          <w:lang w:val="en-GB"/>
        </w:rPr>
      </w:pPr>
      <w:r w:rsidRPr="007D2011">
        <w:rPr>
          <w:b/>
          <w:bCs/>
          <w:lang w:val="en-GB"/>
        </w:rPr>
        <w:t xml:space="preserve">Widespread herbicide resistance: </w:t>
      </w:r>
      <w:r w:rsidRPr="007D2011">
        <w:rPr>
          <w:lang w:val="en-GB"/>
        </w:rPr>
        <w:t xml:space="preserve">Italian ryegrass populations develop more diverse herbicide resistance more quickly than black-grass populations do. Today there are populations with resistance to ACCase inhibitors, ALS inhibitors, group 15 chemicals such as flufenacet and/or non-selective chemistry like </w:t>
      </w:r>
      <w:r w:rsidRPr="007D2011">
        <w:rPr>
          <w:lang w:val="en-GB"/>
        </w:rPr>
        <w:lastRenderedPageBreak/>
        <w:t>glyphosate</w:t>
      </w:r>
      <w:r w:rsidRPr="007D2011">
        <w:rPr>
          <w:vertAlign w:val="superscript"/>
          <w:lang w:val="en-GB"/>
        </w:rPr>
        <w:t>6&amp;7</w:t>
      </w:r>
      <w:r w:rsidRPr="007D2011">
        <w:rPr>
          <w:lang w:val="en-GB"/>
        </w:rPr>
        <w:t>. </w:t>
      </w:r>
    </w:p>
    <w:p w14:paraId="0B1B673F" w14:textId="58493818" w:rsidR="007D2011" w:rsidRPr="007D2011" w:rsidRDefault="007D2011" w:rsidP="007D2011">
      <w:pPr>
        <w:pStyle w:val="FormatStandard"/>
        <w:widowControl w:val="0"/>
        <w:ind w:right="-2"/>
        <w:jc w:val="both"/>
        <w:rPr>
          <w:lang w:val="en-GB"/>
        </w:rPr>
      </w:pPr>
      <w:r w:rsidRPr="007D2011">
        <w:rPr>
          <w:lang w:val="en-GB"/>
        </w:rPr>
        <w:t> “Herbicide-resistant ryegrass is much more challenging than black-grass,” says John. “We’re beginning to see a trend towards increased tolerance to the pre-ems in black-grass. But the situation with flufenacet in ryegrass is much more worrying with some populations incredibly tolerant.” </w:t>
      </w:r>
    </w:p>
    <w:p w14:paraId="0AE7CA16" w14:textId="77777777" w:rsidR="007D2011" w:rsidRDefault="007D2011" w:rsidP="007D2011">
      <w:pPr>
        <w:pStyle w:val="FormatStandard"/>
        <w:widowControl w:val="0"/>
        <w:ind w:right="-2"/>
        <w:jc w:val="both"/>
        <w:rPr>
          <w:b/>
          <w:bCs/>
          <w:lang w:val="en-GB"/>
        </w:rPr>
      </w:pPr>
    </w:p>
    <w:p w14:paraId="35548F83" w14:textId="0BF9D833" w:rsidR="007D2011" w:rsidRPr="007D2011" w:rsidRDefault="007D2011" w:rsidP="007D2011">
      <w:pPr>
        <w:pStyle w:val="FormatStandard"/>
        <w:widowControl w:val="0"/>
        <w:ind w:right="-2"/>
        <w:jc w:val="both"/>
        <w:rPr>
          <w:lang w:val="en-GB"/>
        </w:rPr>
      </w:pPr>
      <w:r w:rsidRPr="007D2011">
        <w:rPr>
          <w:b/>
          <w:bCs/>
          <w:lang w:val="en-GB"/>
        </w:rPr>
        <w:t>Effective management of ryegrass</w:t>
      </w:r>
      <w:r w:rsidRPr="007D2011">
        <w:rPr>
          <w:lang w:val="en-GB"/>
        </w:rPr>
        <w:t> </w:t>
      </w:r>
    </w:p>
    <w:p w14:paraId="08127434" w14:textId="77777777" w:rsidR="007D2011" w:rsidRPr="007D2011" w:rsidRDefault="007D2011" w:rsidP="007D2011">
      <w:pPr>
        <w:pStyle w:val="FormatStandard"/>
        <w:widowControl w:val="0"/>
        <w:ind w:right="-2"/>
        <w:jc w:val="both"/>
        <w:rPr>
          <w:lang w:val="en-GB"/>
        </w:rPr>
      </w:pPr>
      <w:r w:rsidRPr="007D2011">
        <w:rPr>
          <w:lang w:val="en-GB"/>
        </w:rPr>
        <w:t>While the principles of managing ryegrass are the same as black-grass, the weed’s characteristics and behaviour change the risk equation.  </w:t>
      </w:r>
    </w:p>
    <w:p w14:paraId="470099AD" w14:textId="77777777" w:rsidR="007D2011" w:rsidRPr="007D2011" w:rsidRDefault="007D2011" w:rsidP="007D2011">
      <w:pPr>
        <w:pStyle w:val="FormatStandard"/>
        <w:widowControl w:val="0"/>
        <w:ind w:right="-2"/>
        <w:jc w:val="both"/>
        <w:rPr>
          <w:lang w:val="en-GB"/>
        </w:rPr>
      </w:pPr>
      <w:r w:rsidRPr="007D2011">
        <w:rPr>
          <w:lang w:val="en-GB"/>
        </w:rPr>
        <w:t>Its tendency for staggered germination, for example, reduces the impact of autumnal activities</w:t>
      </w:r>
      <w:r w:rsidRPr="007D2011">
        <w:rPr>
          <w:b/>
          <w:bCs/>
          <w:lang w:val="en-GB"/>
        </w:rPr>
        <w:t xml:space="preserve">, </w:t>
      </w:r>
      <w:r w:rsidRPr="007D2011">
        <w:rPr>
          <w:lang w:val="en-GB"/>
        </w:rPr>
        <w:t>though</w:t>
      </w:r>
      <w:r w:rsidRPr="007D2011">
        <w:rPr>
          <w:b/>
          <w:bCs/>
          <w:lang w:val="en-GB"/>
        </w:rPr>
        <w:t xml:space="preserve"> </w:t>
      </w:r>
      <w:r w:rsidRPr="007D2011">
        <w:rPr>
          <w:lang w:val="en-GB"/>
        </w:rPr>
        <w:t>the experts agree, it remains the optimal time for control.  </w:t>
      </w:r>
    </w:p>
    <w:p w14:paraId="7D1450D2" w14:textId="77777777" w:rsidR="007D2011" w:rsidRPr="007D2011" w:rsidRDefault="007D2011" w:rsidP="007D2011">
      <w:pPr>
        <w:pStyle w:val="FormatStandard"/>
        <w:widowControl w:val="0"/>
        <w:ind w:right="-2"/>
        <w:jc w:val="both"/>
        <w:rPr>
          <w:lang w:val="en-GB"/>
        </w:rPr>
      </w:pPr>
      <w:r w:rsidRPr="007D2011">
        <w:rPr>
          <w:lang w:val="en-GB"/>
        </w:rPr>
        <w:t>“Autumn sees ryegrass germination peak,” notes Stuart. “It is also when the plants are at their most vulnerable, so this is best time to control it.” </w:t>
      </w:r>
    </w:p>
    <w:p w14:paraId="0F6D735D" w14:textId="77777777" w:rsidR="007D2011" w:rsidRPr="007D2011" w:rsidRDefault="007D2011" w:rsidP="007D2011">
      <w:pPr>
        <w:pStyle w:val="FormatStandard"/>
        <w:widowControl w:val="0"/>
        <w:ind w:right="-2"/>
        <w:jc w:val="both"/>
        <w:rPr>
          <w:lang w:val="en-GB"/>
        </w:rPr>
      </w:pPr>
      <w:r w:rsidRPr="007D2011">
        <w:rPr>
          <w:lang w:val="en-GB"/>
        </w:rPr>
        <w:t>“Protracted emergence makes delayed drilling more important, the longer there is for the seeds to chit, the more of the population will be controlled.” </w:t>
      </w:r>
    </w:p>
    <w:p w14:paraId="74EF7FFD" w14:textId="77777777" w:rsidR="007D2011" w:rsidRPr="007D2011" w:rsidRDefault="007D2011" w:rsidP="007D2011">
      <w:pPr>
        <w:pStyle w:val="FormatStandard"/>
        <w:widowControl w:val="0"/>
        <w:ind w:right="-2"/>
        <w:jc w:val="both"/>
        <w:rPr>
          <w:lang w:val="en-GB"/>
        </w:rPr>
      </w:pPr>
      <w:r w:rsidRPr="007D2011">
        <w:rPr>
          <w:lang w:val="en-GB"/>
        </w:rPr>
        <w:t>“We can talk about how challenging ryegrass is in terms of the more staggered germination that we see in this species compared to other grassweeds, but fundamentally it is before the emergence of the weed and the crop that we have that little application window where we’re getting the ‘biggest bang for buck’ from soil acting residual chemistry,” says John. </w:t>
      </w:r>
    </w:p>
    <w:p w14:paraId="230DF882" w14:textId="77777777" w:rsidR="007D2011" w:rsidRPr="007D2011" w:rsidRDefault="007D2011" w:rsidP="007D2011">
      <w:pPr>
        <w:pStyle w:val="FormatStandard"/>
        <w:widowControl w:val="0"/>
        <w:ind w:right="-2"/>
        <w:jc w:val="both"/>
        <w:rPr>
          <w:lang w:val="en-GB"/>
        </w:rPr>
      </w:pPr>
      <w:r w:rsidRPr="007D2011">
        <w:rPr>
          <w:lang w:val="en-GB"/>
        </w:rPr>
        <w:t>Matt adds that using the best chemistry first helps make the most of the opportunity. </w:t>
      </w:r>
    </w:p>
    <w:p w14:paraId="6A0366C5" w14:textId="77777777" w:rsidR="007D2011" w:rsidRPr="007D2011" w:rsidRDefault="007D2011" w:rsidP="007D2011">
      <w:pPr>
        <w:pStyle w:val="FormatStandard"/>
        <w:widowControl w:val="0"/>
        <w:ind w:right="-2"/>
        <w:jc w:val="both"/>
        <w:rPr>
          <w:lang w:val="en-GB"/>
        </w:rPr>
      </w:pPr>
      <w:r w:rsidRPr="007D2011">
        <w:rPr>
          <w:lang w:val="en-GB"/>
        </w:rPr>
        <w:t>“Looking out at some fields near me, I can already see a strong flush of ryegrass coming through. While ryegrass germination is more staggered than black-grass, the first flush remains the largest, so your strongest chemistry must be first in your programme. This means using Luximo first, in the pre-em position.” </w:t>
      </w:r>
    </w:p>
    <w:p w14:paraId="1F8A81B7" w14:textId="77777777" w:rsidR="007D2011" w:rsidRPr="007D2011" w:rsidRDefault="007D2011" w:rsidP="007D2011">
      <w:pPr>
        <w:pStyle w:val="FormatStandard"/>
        <w:widowControl w:val="0"/>
        <w:ind w:right="-2"/>
        <w:jc w:val="both"/>
        <w:rPr>
          <w:lang w:val="en-GB"/>
        </w:rPr>
      </w:pPr>
      <w:r w:rsidRPr="007D2011">
        <w:rPr>
          <w:lang w:val="en-GB"/>
        </w:rPr>
        <w:t>John agrees, noting that one the best way to reduce risk is to get the strongest chemistry on first, rather than leaving the window open for poor conditions to remove the chance to complete a sequence. He also says that with ryegrass able to develop resistance quickly, applying multiple modes of action is essential. </w:t>
      </w:r>
    </w:p>
    <w:p w14:paraId="1F9EFD68" w14:textId="77777777" w:rsidR="007D2011" w:rsidRPr="007D2011" w:rsidRDefault="007D2011" w:rsidP="007D2011">
      <w:pPr>
        <w:pStyle w:val="FormatStandard"/>
        <w:widowControl w:val="0"/>
        <w:ind w:right="-2"/>
        <w:jc w:val="both"/>
        <w:rPr>
          <w:lang w:val="en-GB"/>
        </w:rPr>
      </w:pPr>
      <w:r w:rsidRPr="007D2011">
        <w:rPr>
          <w:lang w:val="en-GB"/>
        </w:rPr>
        <w:lastRenderedPageBreak/>
        <w:t>“Farmers and agronomists on the ground have to make some decisions about risk. If you’ve got a really tight sequence and miss the second part or even worse, you skip the first part, it is highly unlikely that you will achieve the control needed,” he says. </w:t>
      </w:r>
    </w:p>
    <w:p w14:paraId="316C53E7" w14:textId="77777777" w:rsidR="007D2011" w:rsidRDefault="007D2011" w:rsidP="007D2011">
      <w:pPr>
        <w:pStyle w:val="FormatStandard"/>
        <w:widowControl w:val="0"/>
        <w:ind w:right="-2"/>
        <w:jc w:val="both"/>
        <w:rPr>
          <w:lang w:val="en-GB"/>
        </w:rPr>
      </w:pPr>
      <w:r w:rsidRPr="007D2011">
        <w:rPr>
          <w:lang w:val="en-GB"/>
        </w:rPr>
        <w:t>Ultimately, ryegrass is the UK's number one weed because its behaviour shifts the balance of risk in ways black-grass does not. Controlling it comes down to recognising that, and paying close attention to the details – the timing, the sequence, and the chemistry you use first. </w:t>
      </w:r>
    </w:p>
    <w:p w14:paraId="5948D01B" w14:textId="6C94E915" w:rsidR="007D2011" w:rsidRPr="007D2011" w:rsidRDefault="007D2011" w:rsidP="007D2011">
      <w:pPr>
        <w:pStyle w:val="FormatStandard"/>
        <w:widowControl w:val="0"/>
        <w:ind w:right="-2"/>
        <w:jc w:val="both"/>
        <w:rPr>
          <w:lang w:val="en-GB"/>
        </w:rPr>
      </w:pPr>
      <w:r>
        <w:rPr>
          <w:lang w:val="en-GB"/>
        </w:rPr>
        <w:t>-ends-</w:t>
      </w:r>
    </w:p>
    <w:p w14:paraId="5AB3F667" w14:textId="5DC8BE13" w:rsidR="000E55C7" w:rsidRPr="00E81C51" w:rsidRDefault="000E55C7" w:rsidP="000E55C7">
      <w:pPr>
        <w:pStyle w:val="FormatStandard"/>
        <w:ind w:right="0"/>
        <w:jc w:val="center"/>
        <w:rPr>
          <w:sz w:val="28"/>
          <w:szCs w:val="28"/>
          <w:lang w:val="en-GB"/>
        </w:rPr>
      </w:pPr>
    </w:p>
    <w:p w14:paraId="4500C022" w14:textId="77777777" w:rsidR="000E55C7" w:rsidRPr="00113DB1" w:rsidRDefault="000E55C7" w:rsidP="000E55C7">
      <w:pPr>
        <w:pStyle w:val="FormatStandard"/>
        <w:ind w:right="0"/>
        <w:rPr>
          <w:sz w:val="20"/>
          <w:szCs w:val="20"/>
          <w:lang w:val="en-GB"/>
        </w:rPr>
      </w:pPr>
      <w:r>
        <w:rPr>
          <w:sz w:val="20"/>
          <w:szCs w:val="20"/>
          <w:lang w:val="en-GB"/>
        </w:rPr>
        <w:t>D</w:t>
      </w:r>
      <w:r w:rsidRPr="00113DB1">
        <w:rPr>
          <w:sz w:val="20"/>
          <w:szCs w:val="20"/>
          <w:lang w:val="en-GB"/>
        </w:rPr>
        <w:t>isclaimer</w:t>
      </w:r>
    </w:p>
    <w:p w14:paraId="48D7B5B6" w14:textId="2931DA9A" w:rsidR="000E55C7" w:rsidRDefault="000E55C7" w:rsidP="000E55C7">
      <w:pPr>
        <w:pStyle w:val="FormatStandard"/>
        <w:widowControl w:val="0"/>
        <w:ind w:right="0"/>
        <w:rPr>
          <w:sz w:val="20"/>
          <w:szCs w:val="20"/>
          <w:lang w:val="en-GB"/>
        </w:rPr>
      </w:pPr>
      <w:r w:rsidRPr="00201950">
        <w:rPr>
          <w:sz w:val="20"/>
          <w:szCs w:val="20"/>
          <w:lang w:val="en-GB"/>
        </w:rPr>
        <w:t>Use plant protection products safely. Always read the label and product information before use. For further product information including warning phrases and symbols refer to</w:t>
      </w:r>
      <w:r w:rsidR="00BE6312">
        <w:rPr>
          <w:sz w:val="20"/>
          <w:szCs w:val="20"/>
          <w:lang w:val="en-GB"/>
        </w:rPr>
        <w:t xml:space="preserve"> </w:t>
      </w:r>
      <w:hyperlink r:id="rId11" w:history="1">
        <w:r w:rsidR="00686082" w:rsidRPr="0018419D">
          <w:rPr>
            <w:rStyle w:val="Hyperlink"/>
            <w:sz w:val="20"/>
            <w:szCs w:val="20"/>
            <w:lang w:val="en-GB"/>
          </w:rPr>
          <w:t>https://www.agricentre.basf.co.uk</w:t>
        </w:r>
      </w:hyperlink>
      <w:r w:rsidR="00686082">
        <w:rPr>
          <w:sz w:val="20"/>
          <w:szCs w:val="20"/>
          <w:lang w:val="en-GB"/>
        </w:rPr>
        <w:t xml:space="preserve"> </w:t>
      </w:r>
    </w:p>
    <w:p w14:paraId="15A0C875" w14:textId="77777777" w:rsidR="007D2011" w:rsidRPr="00AF2501" w:rsidRDefault="007D2011" w:rsidP="007D2011">
      <w:pPr>
        <w:pStyle w:val="NormalWeb"/>
        <w:rPr>
          <w:b/>
          <w:bCs/>
          <w:sz w:val="20"/>
          <w:szCs w:val="20"/>
        </w:rPr>
      </w:pPr>
      <w:r w:rsidRPr="004003DB">
        <w:rPr>
          <w:rFonts w:ascii="Arial" w:hAnsi="Arial" w:cs="Arial"/>
          <w:sz w:val="20"/>
          <w:szCs w:val="20"/>
        </w:rPr>
        <w:t>Luximo® contains cinmethylin</w:t>
      </w:r>
      <w:r>
        <w:rPr>
          <w:rFonts w:ascii="Arial" w:hAnsi="Arial" w:cs="Arial"/>
          <w:sz w:val="20"/>
          <w:szCs w:val="20"/>
        </w:rPr>
        <w:t xml:space="preserve">. </w:t>
      </w:r>
      <w:r w:rsidRPr="004003DB">
        <w:rPr>
          <w:rFonts w:ascii="Arial" w:hAnsi="Arial" w:cs="Arial"/>
          <w:sz w:val="20"/>
          <w:szCs w:val="20"/>
        </w:rPr>
        <w:t>Luximo®</w:t>
      </w:r>
      <w:r>
        <w:rPr>
          <w:rFonts w:ascii="Arial" w:hAnsi="Arial" w:cs="Arial"/>
          <w:sz w:val="20"/>
          <w:szCs w:val="20"/>
        </w:rPr>
        <w:t xml:space="preserve"> </w:t>
      </w:r>
      <w:r w:rsidRPr="00AF2501">
        <w:rPr>
          <w:rFonts w:ascii="Arial" w:hAnsi="Arial" w:cs="Arial"/>
          <w:sz w:val="20"/>
          <w:szCs w:val="20"/>
        </w:rPr>
        <w:t>is a registered trademark of BASF. © BASF 202</w:t>
      </w:r>
      <w:r>
        <w:rPr>
          <w:rFonts w:ascii="Arial" w:hAnsi="Arial" w:cs="Arial"/>
          <w:sz w:val="20"/>
          <w:szCs w:val="20"/>
        </w:rPr>
        <w:t>6</w:t>
      </w:r>
      <w:r w:rsidRPr="00AF2501">
        <w:rPr>
          <w:rFonts w:ascii="Arial" w:hAnsi="Arial" w:cs="Arial"/>
          <w:sz w:val="20"/>
          <w:szCs w:val="20"/>
        </w:rPr>
        <w:t>. All rights reserved.</w:t>
      </w:r>
    </w:p>
    <w:p w14:paraId="7930D5A9" w14:textId="77777777" w:rsidR="007D2011" w:rsidRPr="007D2011" w:rsidRDefault="007D2011" w:rsidP="007D2011">
      <w:pPr>
        <w:pStyle w:val="FormatStandard"/>
        <w:widowControl w:val="0"/>
        <w:ind w:right="-2"/>
        <w:jc w:val="both"/>
        <w:rPr>
          <w:b/>
          <w:bCs/>
          <w:sz w:val="20"/>
          <w:szCs w:val="20"/>
          <w:lang w:val="en-GB"/>
        </w:rPr>
      </w:pPr>
      <w:r w:rsidRPr="007D2011">
        <w:rPr>
          <w:b/>
          <w:bCs/>
          <w:sz w:val="20"/>
          <w:szCs w:val="20"/>
          <w:lang w:val="en-GB"/>
        </w:rPr>
        <w:t>SOURCES: </w:t>
      </w:r>
    </w:p>
    <w:p w14:paraId="6181B0C6" w14:textId="77777777" w:rsidR="007D2011" w:rsidRPr="007D2011" w:rsidRDefault="007D2011" w:rsidP="007D2011">
      <w:pPr>
        <w:pStyle w:val="FormatStandard"/>
        <w:widowControl w:val="0"/>
        <w:ind w:right="-2"/>
        <w:jc w:val="both"/>
        <w:rPr>
          <w:sz w:val="20"/>
          <w:szCs w:val="20"/>
          <w:lang w:val="en-GB"/>
        </w:rPr>
      </w:pPr>
      <w:hyperlink r:id="rId12" w:tgtFrame="_blank" w:history="1">
        <w:r w:rsidRPr="007D2011">
          <w:rPr>
            <w:sz w:val="20"/>
            <w:szCs w:val="20"/>
            <w:lang w:val="en-GB"/>
          </w:rPr>
          <w:t>https://adas.co.uk/wp-content/uploads/2021/01/RR98-final-project-report.pdf</w:t>
        </w:r>
      </w:hyperlink>
      <w:r w:rsidRPr="007D2011">
        <w:rPr>
          <w:sz w:val="20"/>
          <w:szCs w:val="20"/>
          <w:lang w:val="en-GB"/>
        </w:rPr>
        <w:t> </w:t>
      </w:r>
    </w:p>
    <w:p w14:paraId="476789D9" w14:textId="77777777" w:rsidR="007D2011" w:rsidRPr="007D2011" w:rsidRDefault="007D2011" w:rsidP="007D2011">
      <w:pPr>
        <w:pStyle w:val="FormatStandard"/>
        <w:widowControl w:val="0"/>
        <w:ind w:right="-2"/>
        <w:jc w:val="both"/>
        <w:rPr>
          <w:sz w:val="20"/>
          <w:szCs w:val="20"/>
          <w:lang w:val="en-GB"/>
        </w:rPr>
      </w:pPr>
      <w:r w:rsidRPr="007D2011">
        <w:rPr>
          <w:sz w:val="20"/>
          <w:szCs w:val="20"/>
          <w:lang w:val="en-GB"/>
        </w:rPr>
        <w:t xml:space="preserve">Cook, S., 2022. Managing Grass Weeds: Assessing Ryegrass Multiplication and Seed Shedding Rates. London: ADAS / Agriculture and Horticulture Development Board (AHDB). Available at: </w:t>
      </w:r>
      <w:hyperlink r:id="rId13" w:tgtFrame="_blank" w:history="1">
        <w:r w:rsidRPr="007D2011">
          <w:rPr>
            <w:sz w:val="20"/>
            <w:szCs w:val="20"/>
            <w:lang w:val="en-GB"/>
          </w:rPr>
          <w:t>adas.co.uk</w:t>
        </w:r>
      </w:hyperlink>
      <w:r w:rsidRPr="007D2011">
        <w:rPr>
          <w:sz w:val="20"/>
          <w:szCs w:val="20"/>
          <w:lang w:val="en-GB"/>
        </w:rPr>
        <w:t xml:space="preserve"> [Accessed 9 September 2026]. </w:t>
      </w:r>
    </w:p>
    <w:p w14:paraId="6A203594" w14:textId="77777777" w:rsidR="007D2011" w:rsidRPr="007D2011" w:rsidRDefault="007D2011" w:rsidP="007D2011">
      <w:pPr>
        <w:pStyle w:val="FormatStandard"/>
        <w:widowControl w:val="0"/>
        <w:ind w:right="-2"/>
        <w:jc w:val="both"/>
        <w:rPr>
          <w:sz w:val="20"/>
          <w:szCs w:val="20"/>
          <w:lang w:val="en-GB"/>
        </w:rPr>
      </w:pPr>
      <w:r w:rsidRPr="007D2011">
        <w:rPr>
          <w:sz w:val="20"/>
          <w:szCs w:val="20"/>
          <w:lang w:val="en-GB"/>
        </w:rPr>
        <w:t xml:space="preserve">Storkey, J., Cussans, J.W., Lutman, P.J.W. and Blair, A.M., 2004. The critical thresholds of grass-weeds in winter cereals: modelling the impact of ryegrass and black-grass populations. Harpenden: Rothamsted Research / Home-Grown Cereals Authority (HGCA). Available at: </w:t>
      </w:r>
      <w:hyperlink r:id="rId14" w:tgtFrame="_blank" w:history="1">
        <w:r w:rsidRPr="007D2011">
          <w:rPr>
            <w:sz w:val="20"/>
            <w:szCs w:val="20"/>
            <w:lang w:val="en-GB"/>
          </w:rPr>
          <w:t>rothamsted.ac.uk</w:t>
        </w:r>
      </w:hyperlink>
      <w:r w:rsidRPr="007D2011">
        <w:rPr>
          <w:sz w:val="20"/>
          <w:szCs w:val="20"/>
          <w:lang w:val="en-GB"/>
        </w:rPr>
        <w:t xml:space="preserve"> [Accessed 9 September 2026]. </w:t>
      </w:r>
    </w:p>
    <w:p w14:paraId="70B4503F" w14:textId="77777777" w:rsidR="007D2011" w:rsidRPr="007D2011" w:rsidRDefault="007D2011" w:rsidP="007D2011">
      <w:pPr>
        <w:pStyle w:val="FormatStandard"/>
        <w:widowControl w:val="0"/>
        <w:ind w:right="-2"/>
        <w:jc w:val="both"/>
        <w:rPr>
          <w:sz w:val="20"/>
          <w:szCs w:val="20"/>
          <w:lang w:val="en-GB"/>
        </w:rPr>
      </w:pPr>
      <w:hyperlink r:id="rId15" w:tgtFrame="_blank" w:history="1">
        <w:r w:rsidRPr="007D2011">
          <w:rPr>
            <w:sz w:val="20"/>
            <w:szCs w:val="20"/>
            <w:lang w:val="en-GB"/>
          </w:rPr>
          <w:t>https://adas.co.uk/wp-content/uploads/2021/01/RR98-final-project-report.pdf</w:t>
        </w:r>
      </w:hyperlink>
      <w:r w:rsidRPr="007D2011">
        <w:rPr>
          <w:sz w:val="20"/>
          <w:szCs w:val="20"/>
          <w:lang w:val="en-GB"/>
        </w:rPr>
        <w:t> </w:t>
      </w:r>
    </w:p>
    <w:p w14:paraId="507766CA" w14:textId="77777777" w:rsidR="007D2011" w:rsidRPr="007D2011" w:rsidRDefault="007D2011" w:rsidP="007D2011">
      <w:pPr>
        <w:pStyle w:val="FormatStandard"/>
        <w:widowControl w:val="0"/>
        <w:ind w:right="-2"/>
        <w:jc w:val="both"/>
        <w:rPr>
          <w:sz w:val="20"/>
          <w:szCs w:val="20"/>
          <w:lang w:val="en-GB"/>
        </w:rPr>
      </w:pPr>
      <w:r w:rsidRPr="007D2011">
        <w:rPr>
          <w:sz w:val="20"/>
          <w:szCs w:val="20"/>
          <w:lang w:val="en-GB"/>
        </w:rPr>
        <w:t>Agriculture and Horticulture Development Board / HGCA-funded PhD study conducted by researcher R.A. Reverte (Project RD 2006-3206) </w:t>
      </w:r>
    </w:p>
    <w:p w14:paraId="0FAF2E6D" w14:textId="77777777" w:rsidR="007D2011" w:rsidRPr="007D2011" w:rsidRDefault="007D2011" w:rsidP="007D2011">
      <w:pPr>
        <w:pStyle w:val="FormatStandard"/>
        <w:widowControl w:val="0"/>
        <w:ind w:right="-2"/>
        <w:jc w:val="both"/>
        <w:rPr>
          <w:sz w:val="20"/>
          <w:szCs w:val="20"/>
          <w:lang w:val="en-GB"/>
        </w:rPr>
      </w:pPr>
      <w:hyperlink r:id="rId16" w:tgtFrame="_blank" w:history="1">
        <w:r w:rsidRPr="007D2011">
          <w:rPr>
            <w:sz w:val="20"/>
            <w:szCs w:val="20"/>
            <w:lang w:val="en-GB"/>
          </w:rPr>
          <w:t>https://ahdb.org.uk/news/the-growing-challenge-of-herbicide-resistant-italian-rye-grass</w:t>
        </w:r>
      </w:hyperlink>
      <w:r w:rsidRPr="007D2011">
        <w:rPr>
          <w:sz w:val="20"/>
          <w:szCs w:val="20"/>
          <w:lang w:val="en-GB"/>
        </w:rPr>
        <w:t> </w:t>
      </w:r>
    </w:p>
    <w:p w14:paraId="4E94B34F" w14:textId="77777777" w:rsidR="007D2011" w:rsidRPr="007D2011" w:rsidRDefault="007D2011" w:rsidP="007D2011">
      <w:pPr>
        <w:pStyle w:val="FormatStandard"/>
        <w:widowControl w:val="0"/>
        <w:ind w:right="-2"/>
        <w:jc w:val="both"/>
        <w:rPr>
          <w:sz w:val="20"/>
          <w:szCs w:val="20"/>
          <w:lang w:val="en-GB"/>
        </w:rPr>
      </w:pPr>
      <w:hyperlink r:id="rId17" w:tgtFrame="_blank" w:history="1">
        <w:r w:rsidRPr="007D2011">
          <w:rPr>
            <w:sz w:val="20"/>
            <w:szCs w:val="20"/>
            <w:lang w:val="en-GB"/>
          </w:rPr>
          <w:t>https://ahdb.org.uk/news/first-case-of-glyphosate-resistance-in-a-uk-weed-italian-rye-grass-confirmed</w:t>
        </w:r>
      </w:hyperlink>
      <w:r w:rsidRPr="007D2011">
        <w:rPr>
          <w:sz w:val="20"/>
          <w:szCs w:val="20"/>
          <w:lang w:val="en-GB"/>
        </w:rPr>
        <w:t> </w:t>
      </w:r>
    </w:p>
    <w:p w14:paraId="39AFC1E1" w14:textId="77777777" w:rsidR="007D2011" w:rsidRPr="007D2011" w:rsidRDefault="007D2011" w:rsidP="007D2011">
      <w:pPr>
        <w:pStyle w:val="FormatStandard"/>
        <w:widowControl w:val="0"/>
        <w:ind w:right="-2"/>
        <w:jc w:val="both"/>
        <w:rPr>
          <w:sz w:val="20"/>
          <w:szCs w:val="20"/>
          <w:lang w:val="en-GB"/>
        </w:rPr>
      </w:pPr>
      <w:hyperlink r:id="rId18" w:tgtFrame="_blank" w:history="1">
        <w:r w:rsidRPr="007D2011">
          <w:rPr>
            <w:sz w:val="20"/>
            <w:szCs w:val="20"/>
            <w:lang w:val="en-GB"/>
          </w:rPr>
          <w:t>https://www.researchgate.net/publication/230034360_LONGEVITY_OF_CROP_AND_WEED_SEEDS_SURVIVAL_AFTER_20_YEARS_IN_SOIL</w:t>
        </w:r>
      </w:hyperlink>
      <w:r w:rsidRPr="007D2011">
        <w:rPr>
          <w:sz w:val="20"/>
          <w:szCs w:val="20"/>
          <w:lang w:val="en-GB"/>
        </w:rPr>
        <w:t>  </w:t>
      </w:r>
    </w:p>
    <w:p w14:paraId="1662ED66" w14:textId="77777777" w:rsidR="000E55C7" w:rsidRDefault="000E55C7" w:rsidP="000E55C7">
      <w:pPr>
        <w:pStyle w:val="FormatStandard"/>
        <w:widowControl w:val="0"/>
        <w:ind w:right="0"/>
        <w:jc w:val="both"/>
        <w:rPr>
          <w:lang w:val="en-GB"/>
        </w:rPr>
      </w:pPr>
    </w:p>
    <w:p w14:paraId="6C3A1335" w14:textId="6D61C097" w:rsidR="000E55C7" w:rsidRDefault="00EC412E" w:rsidP="000E55C7">
      <w:pPr>
        <w:spacing w:after="240" w:line="360" w:lineRule="auto"/>
        <w:jc w:val="both"/>
        <w:rPr>
          <w:rFonts w:cs="Arial"/>
          <w:b/>
          <w:bCs/>
          <w:lang w:val="en-US"/>
        </w:rPr>
      </w:pPr>
      <w:r>
        <w:rPr>
          <w:rFonts w:cs="Arial"/>
          <w:b/>
          <w:bCs/>
          <w:lang w:val="en-US"/>
        </w:rPr>
        <w:t>BASF Agricultural Solutions</w:t>
      </w:r>
    </w:p>
    <w:p w14:paraId="0F460A1F" w14:textId="3DAFF481" w:rsidR="000E55C7" w:rsidRDefault="00055B9D" w:rsidP="00976A16">
      <w:pPr>
        <w:widowControl w:val="0"/>
        <w:spacing w:line="360" w:lineRule="auto"/>
        <w:jc w:val="both"/>
        <w:rPr>
          <w:rFonts w:eastAsia="Arial" w:cs="Arial"/>
          <w:lang w:val="en-US"/>
        </w:rPr>
      </w:pPr>
      <w:r w:rsidRPr="00055B9D">
        <w:rPr>
          <w:rFonts w:eastAsia="Calibri" w:cs="Times New Roman"/>
        </w:rPr>
        <w:t>Everything we do, we do for the love of farming. Farming is fundamental to provide sufficient and affordable food for a rapidly growing population, while reducing environmental impacts. That’s why we are working with partners and experts to integrate sustainability criteria into all business decisions. With €990 million in 2025, we invest in a strong R&amp;D pipeline, and our solutions are purpose-designed for different crop systems. Connecting seeds and traits, crop protection products, digital tools and sustainability approaches, to help deliver the best possible outcomes for farmers, growers and stakeholders along the value chain. In 2025, our business generated sales of €9.6 billion. For more information, please visit www.agriculture.basf.com or our social media channels.</w:t>
      </w:r>
    </w:p>
    <w:p w14:paraId="0CFF10D8" w14:textId="77777777" w:rsidR="000E55C7" w:rsidRDefault="000E55C7" w:rsidP="000E55C7">
      <w:pPr>
        <w:widowControl w:val="0"/>
        <w:spacing w:line="360" w:lineRule="auto"/>
        <w:jc w:val="both"/>
        <w:rPr>
          <w:rFonts w:eastAsia="Arial" w:cs="Arial"/>
          <w:b/>
          <w:bCs/>
          <w:lang w:val="en-US"/>
        </w:rPr>
      </w:pPr>
    </w:p>
    <w:p w14:paraId="311DFFD1" w14:textId="77777777" w:rsidR="00837A46" w:rsidRPr="00837A46" w:rsidRDefault="00837A46" w:rsidP="00837A46">
      <w:pPr>
        <w:widowControl w:val="0"/>
        <w:spacing w:line="360" w:lineRule="auto"/>
        <w:jc w:val="both"/>
        <w:rPr>
          <w:rFonts w:eastAsia="Arial" w:cs="Arial"/>
          <w:b/>
          <w:bCs/>
          <w:lang w:val="en-US"/>
        </w:rPr>
      </w:pPr>
      <w:r w:rsidRPr="00837A46">
        <w:rPr>
          <w:rFonts w:eastAsia="Arial" w:cs="Arial"/>
          <w:b/>
          <w:bCs/>
          <w:lang w:val="en-US"/>
        </w:rPr>
        <w:t>About BASF</w:t>
      </w:r>
    </w:p>
    <w:p w14:paraId="632EE4B5" w14:textId="0F0AECCA" w:rsidR="006240E2" w:rsidRDefault="004546D8" w:rsidP="004546D8">
      <w:pPr>
        <w:pStyle w:val="FormatStandard"/>
        <w:widowControl w:val="0"/>
        <w:ind w:right="0"/>
        <w:jc w:val="both"/>
        <w:rPr>
          <w:lang w:val="en-GB"/>
        </w:rPr>
      </w:pPr>
      <w:r w:rsidRPr="004546D8">
        <w:rPr>
          <w:rFonts w:eastAsia="Arial" w:cs="Arial"/>
          <w:sz w:val="20"/>
          <w:szCs w:val="20"/>
          <w:lang w:val="en-US"/>
        </w:rPr>
        <w:t>At BASF, we create chemistry for a sustainable future. Our ambition: We want to be the preferred chemical company to enable our customers’ green transformation. We combine economic success with environmental protection and social responsibility. Around 95,000 employees in the BASF Group contribute to the success of our customers in nearly all sectors and almost every country in the world. Our portfolio comprises, as core businesses, the segments Chemicals, Materials, Industrial Solutions, and Nutrition &amp; Care; our standalone businesses are bundled in the segments Surface Technologies and Agricultural Solutions. BASF generated sales of around €60 billion in 2025. BASF shares are traded on the stock exchange in Frankfurt (BAS) and as American Depositary Receipts (BASFY) in the United States. Further information at www.basf.com.</w:t>
      </w:r>
    </w:p>
    <w:p w14:paraId="1C3DC16D" w14:textId="77777777" w:rsidR="005172CF" w:rsidRDefault="005172CF" w:rsidP="00B300E4">
      <w:pPr>
        <w:pStyle w:val="FormatStandard"/>
        <w:widowControl w:val="0"/>
        <w:ind w:right="0"/>
        <w:jc w:val="both"/>
        <w:rPr>
          <w:lang w:val="en-GB"/>
        </w:rPr>
      </w:pPr>
    </w:p>
    <w:p w14:paraId="20B363B1" w14:textId="77777777" w:rsidR="00B300E4" w:rsidRDefault="00B300E4" w:rsidP="00C064B8">
      <w:pPr>
        <w:pStyle w:val="FormatStandard"/>
        <w:widowControl w:val="0"/>
        <w:ind w:right="0"/>
        <w:jc w:val="both"/>
        <w:rPr>
          <w:lang w:val="en-GB"/>
        </w:rPr>
      </w:pPr>
    </w:p>
    <w:p w14:paraId="298CA508" w14:textId="1611201A" w:rsidR="001E656E" w:rsidRDefault="001E656E" w:rsidP="1E547A9B">
      <w:pPr>
        <w:widowControl w:val="0"/>
        <w:spacing w:line="360" w:lineRule="auto"/>
        <w:jc w:val="both"/>
        <w:rPr>
          <w:rFonts w:cs="Arial"/>
          <w:b/>
          <w:bCs/>
          <w:lang w:val="en-US"/>
        </w:rPr>
      </w:pPr>
    </w:p>
    <w:p w14:paraId="7058A584" w14:textId="77777777" w:rsidR="001E656E" w:rsidRPr="003A2732" w:rsidRDefault="001E656E" w:rsidP="00586192">
      <w:pPr>
        <w:spacing w:after="200" w:line="360" w:lineRule="auto"/>
      </w:pPr>
    </w:p>
    <w:sectPr w:rsidR="001E656E" w:rsidRPr="003A2732" w:rsidSect="00E9407E">
      <w:headerReference w:type="default" r:id="rId19"/>
      <w:footerReference w:type="default" r:id="rId20"/>
      <w:headerReference w:type="first" r:id="rId21"/>
      <w:footerReference w:type="first" r:id="rId22"/>
      <w:pgSz w:w="11906" w:h="16838" w:code="9"/>
      <w:pgMar w:top="1531" w:right="1134" w:bottom="567" w:left="1985"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894C" w14:textId="77777777" w:rsidR="00DD179D" w:rsidRDefault="00DD179D" w:rsidP="00B35193">
      <w:r>
        <w:separator/>
      </w:r>
    </w:p>
  </w:endnote>
  <w:endnote w:type="continuationSeparator" w:id="0">
    <w:p w14:paraId="495CC247" w14:textId="77777777" w:rsidR="00DD179D" w:rsidRDefault="00DD179D" w:rsidP="00B35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77E9F753" w14:paraId="0A59D58C" w14:textId="77777777" w:rsidTr="77E9F753">
      <w:trPr>
        <w:trHeight w:val="300"/>
      </w:trPr>
      <w:tc>
        <w:tcPr>
          <w:tcW w:w="2925" w:type="dxa"/>
        </w:tcPr>
        <w:p w14:paraId="72B2D38F" w14:textId="46237096" w:rsidR="77E9F753" w:rsidRDefault="77E9F753" w:rsidP="77E9F753">
          <w:pPr>
            <w:pStyle w:val="Header"/>
            <w:ind w:left="-115"/>
          </w:pPr>
        </w:p>
      </w:tc>
      <w:tc>
        <w:tcPr>
          <w:tcW w:w="2925" w:type="dxa"/>
        </w:tcPr>
        <w:p w14:paraId="71E1EE85" w14:textId="07842FDD" w:rsidR="77E9F753" w:rsidRDefault="77E9F753" w:rsidP="77E9F753">
          <w:pPr>
            <w:pStyle w:val="Header"/>
            <w:jc w:val="center"/>
          </w:pPr>
        </w:p>
      </w:tc>
      <w:tc>
        <w:tcPr>
          <w:tcW w:w="2925" w:type="dxa"/>
        </w:tcPr>
        <w:p w14:paraId="6A35BE06" w14:textId="7F5861CA" w:rsidR="77E9F753" w:rsidRDefault="77E9F753" w:rsidP="77E9F753">
          <w:pPr>
            <w:pStyle w:val="Header"/>
            <w:ind w:right="-115"/>
            <w:jc w:val="right"/>
          </w:pPr>
        </w:p>
      </w:tc>
    </w:tr>
  </w:tbl>
  <w:p w14:paraId="043EE320" w14:textId="31D6B19E" w:rsidR="77E9F753" w:rsidRDefault="77E9F753" w:rsidP="77E9F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35D2" w14:textId="77777777" w:rsidR="0022699A" w:rsidRDefault="0022699A">
    <w:pPr>
      <w:pStyle w:val="Footer"/>
      <w:rPr>
        <w:noProof/>
      </w:rPr>
    </w:pPr>
    <w:r>
      <w:rPr>
        <w:noProof/>
        <w:lang w:val="en-US"/>
      </w:rPr>
      <mc:AlternateContent>
        <mc:Choice Requires="wps">
          <w:drawing>
            <wp:anchor distT="0" distB="0" distL="114300" distR="114300" simplePos="0" relativeHeight="295136768" behindDoc="0" locked="0" layoutInCell="1" allowOverlap="1" wp14:anchorId="157F4200" wp14:editId="4E13A994">
              <wp:simplePos x="0" y="0"/>
              <wp:positionH relativeFrom="column">
                <wp:posOffset>-1861</wp:posOffset>
              </wp:positionH>
              <wp:positionV relativeFrom="paragraph">
                <wp:posOffset>79441</wp:posOffset>
              </wp:positionV>
              <wp:extent cx="5567855" cy="13138"/>
              <wp:effectExtent l="0" t="0" r="33020" b="25400"/>
              <wp:wrapNone/>
              <wp:docPr id="7" name="Gerader Verbinder 7"/>
              <wp:cNvGraphicFramePr/>
              <a:graphic xmlns:a="http://schemas.openxmlformats.org/drawingml/2006/main">
                <a:graphicData uri="http://schemas.microsoft.com/office/word/2010/wordprocessingShape">
                  <wps:wsp>
                    <wps:cNvCnPr/>
                    <wps:spPr>
                      <a:xfrm>
                        <a:off x="0" y="0"/>
                        <a:ext cx="5567855" cy="13138"/>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Gerader Verbinder 7" style="position:absolute;z-index:2951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f7f7f [1612]" strokeweight=".5pt" from="-.15pt,6.25pt" to="438.25pt,7.3pt" w14:anchorId="43053D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"/>
          </w:pict>
        </mc:Fallback>
      </mc:AlternateContent>
    </w:r>
  </w:p>
  <w:tbl>
    <w:tblPr>
      <w:tblStyle w:val="Tabellenraster1"/>
      <w:tblW w:w="958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94"/>
      <w:gridCol w:w="2190"/>
      <w:gridCol w:w="4198"/>
    </w:tblGrid>
    <w:tr w:rsidR="00E653F2" w:rsidRPr="00F7176C" w14:paraId="29D04785" w14:textId="77777777" w:rsidTr="77E9F753">
      <w:tc>
        <w:tcPr>
          <w:tcW w:w="3194" w:type="dxa"/>
        </w:tcPr>
        <w:p w14:paraId="39C19F31" w14:textId="77777777" w:rsidR="00E653F2" w:rsidRPr="00F7176C" w:rsidRDefault="00E653F2" w:rsidP="00E653F2">
          <w:pPr>
            <w:shd w:val="solid" w:color="FFFFFF" w:fill="FFFFFF"/>
            <w:spacing w:line="240" w:lineRule="exact"/>
            <w:rPr>
              <w:color w:val="808080"/>
              <w:sz w:val="18"/>
              <w:szCs w:val="18"/>
              <w:lang w:val="en-US"/>
            </w:rPr>
          </w:pPr>
          <w:r w:rsidRPr="00F7176C">
            <w:rPr>
              <w:color w:val="808080"/>
              <w:sz w:val="18"/>
              <w:szCs w:val="18"/>
              <w:lang w:val="en-US"/>
            </w:rPr>
            <w:t>Media Relations</w:t>
          </w:r>
        </w:p>
        <w:p w14:paraId="5404F5D6" w14:textId="0B56C714" w:rsidR="00E653F2" w:rsidRPr="00F7176C" w:rsidRDefault="004B6B40" w:rsidP="00E653F2">
          <w:pPr>
            <w:shd w:val="solid" w:color="FFFFFF" w:fill="FFFFFF"/>
            <w:spacing w:line="240" w:lineRule="exact"/>
            <w:rPr>
              <w:color w:val="808080"/>
              <w:sz w:val="18"/>
              <w:szCs w:val="18"/>
              <w:lang w:val="en-US"/>
            </w:rPr>
          </w:pPr>
          <w:r>
            <w:rPr>
              <w:color w:val="808080"/>
              <w:sz w:val="18"/>
              <w:szCs w:val="18"/>
              <w:lang w:val="en-US"/>
            </w:rPr>
            <w:t>BASF</w:t>
          </w:r>
        </w:p>
        <w:p w14:paraId="5D58072E" w14:textId="1B200370" w:rsidR="00E653F2" w:rsidRPr="00F7176C" w:rsidRDefault="00E653F2" w:rsidP="00E653F2">
          <w:pPr>
            <w:shd w:val="solid" w:color="FFFFFF" w:fill="FFFFFF"/>
            <w:spacing w:line="240" w:lineRule="exact"/>
            <w:rPr>
              <w:color w:val="808080"/>
              <w:sz w:val="18"/>
              <w:szCs w:val="18"/>
              <w:lang w:val="en-US"/>
            </w:rPr>
          </w:pPr>
          <w:r w:rsidRPr="00F7176C">
            <w:rPr>
              <w:color w:val="808080"/>
              <w:sz w:val="18"/>
              <w:szCs w:val="18"/>
              <w:lang w:val="en-US"/>
            </w:rPr>
            <w:t xml:space="preserve">Phone: </w:t>
          </w:r>
        </w:p>
        <w:p w14:paraId="151853E5" w14:textId="08850D28" w:rsidR="00E653F2" w:rsidRPr="00F7176C" w:rsidRDefault="004B6B40" w:rsidP="00E653F2">
          <w:pPr>
            <w:tabs>
              <w:tab w:val="left" w:pos="983"/>
            </w:tabs>
            <w:spacing w:line="240" w:lineRule="exact"/>
            <w:ind w:right="454"/>
            <w:rPr>
              <w:rFonts w:eastAsia="Calibri" w:cs="Times New Roman"/>
              <w:color w:val="808080"/>
              <w:sz w:val="18"/>
              <w:szCs w:val="18"/>
            </w:rPr>
          </w:pPr>
          <w:r>
            <w:rPr>
              <w:color w:val="808080"/>
              <w:sz w:val="18"/>
              <w:szCs w:val="18"/>
            </w:rPr>
            <w:t>Email:</w:t>
          </w:r>
        </w:p>
        <w:p w14:paraId="6157260C" w14:textId="77777777" w:rsidR="00E653F2" w:rsidRPr="00F7176C" w:rsidRDefault="00E653F2" w:rsidP="00E653F2">
          <w:pPr>
            <w:tabs>
              <w:tab w:val="center" w:pos="4536"/>
              <w:tab w:val="right" w:pos="9072"/>
            </w:tabs>
            <w:ind w:right="284"/>
            <w:rPr>
              <w:rFonts w:eastAsia="Calibri" w:cs="Times New Roman"/>
              <w:noProof/>
              <w:color w:val="808080"/>
              <w:szCs w:val="22"/>
            </w:rPr>
          </w:pPr>
        </w:p>
      </w:tc>
      <w:tc>
        <w:tcPr>
          <w:tcW w:w="2190" w:type="dxa"/>
        </w:tcPr>
        <w:p w14:paraId="675B7A7E" w14:textId="0D2332CF" w:rsidR="00E653F2" w:rsidRPr="00F7176C" w:rsidRDefault="009926F2" w:rsidP="00E653F2">
          <w:pPr>
            <w:tabs>
              <w:tab w:val="left" w:pos="983"/>
            </w:tabs>
            <w:spacing w:line="240" w:lineRule="exact"/>
            <w:ind w:right="454"/>
            <w:rPr>
              <w:rFonts w:eastAsia="Calibri" w:cs="Times New Roman"/>
              <w:color w:val="808080"/>
              <w:sz w:val="18"/>
              <w:szCs w:val="18"/>
              <w:lang w:val="en-US"/>
            </w:rPr>
          </w:pPr>
          <w:r>
            <w:rPr>
              <w:rFonts w:eastAsia="Calibri" w:cs="Times New Roman"/>
              <w:color w:val="808080"/>
              <w:sz w:val="18"/>
              <w:szCs w:val="18"/>
              <w:lang w:val="en-US"/>
            </w:rPr>
            <w:t>Jane Craigie</w:t>
          </w:r>
          <w:r w:rsidR="004B6B40">
            <w:rPr>
              <w:rFonts w:eastAsia="Calibri" w:cs="Times New Roman"/>
              <w:color w:val="808080"/>
              <w:sz w:val="18"/>
              <w:szCs w:val="18"/>
              <w:lang w:val="en-US"/>
            </w:rPr>
            <w:t xml:space="preserve"> Marketing</w:t>
          </w:r>
        </w:p>
        <w:p w14:paraId="3B770F56" w14:textId="1A60E680" w:rsidR="00E653F2" w:rsidRPr="00F7176C" w:rsidRDefault="00E653F2" w:rsidP="00E653F2">
          <w:pPr>
            <w:tabs>
              <w:tab w:val="left" w:pos="983"/>
            </w:tabs>
            <w:spacing w:line="240" w:lineRule="exact"/>
            <w:ind w:right="454"/>
            <w:rPr>
              <w:rFonts w:eastAsia="Calibri" w:cs="Times New Roman"/>
              <w:color w:val="808080"/>
              <w:sz w:val="18"/>
              <w:szCs w:val="18"/>
              <w:lang w:val="en-US"/>
            </w:rPr>
          </w:pPr>
          <w:r w:rsidRPr="00F7176C">
            <w:rPr>
              <w:rFonts w:eastAsia="Calibri" w:cs="Times New Roman"/>
              <w:color w:val="808080"/>
              <w:sz w:val="18"/>
              <w:szCs w:val="18"/>
              <w:lang w:val="en-US"/>
            </w:rPr>
            <w:t xml:space="preserve">Phone: </w:t>
          </w:r>
        </w:p>
        <w:p w14:paraId="61942EBB" w14:textId="4755B685" w:rsidR="00E653F2" w:rsidRPr="00F7176C" w:rsidRDefault="004B6B40" w:rsidP="00E653F2">
          <w:pPr>
            <w:rPr>
              <w:rFonts w:eastAsia="Calibri" w:cs="Times New Roman"/>
              <w:color w:val="808080"/>
              <w:sz w:val="18"/>
              <w:szCs w:val="18"/>
              <w:lang w:val="en-US"/>
            </w:rPr>
          </w:pPr>
          <w:r>
            <w:rPr>
              <w:rFonts w:eastAsia="Calibri" w:cs="Times New Roman"/>
              <w:color w:val="808080"/>
              <w:sz w:val="18"/>
              <w:szCs w:val="18"/>
              <w:lang w:val="en-US"/>
            </w:rPr>
            <w:t>Email:</w:t>
          </w:r>
        </w:p>
        <w:p w14:paraId="0CD1A9A2" w14:textId="77777777" w:rsidR="00E653F2" w:rsidRPr="00F7176C" w:rsidRDefault="00E653F2" w:rsidP="00E653F2">
          <w:pPr>
            <w:rPr>
              <w:rFonts w:eastAsia="Calibri" w:cs="Times New Roman"/>
              <w:noProof/>
              <w:color w:val="808080"/>
              <w:szCs w:val="22"/>
              <w:lang w:val="en-US"/>
            </w:rPr>
          </w:pPr>
        </w:p>
      </w:tc>
      <w:tc>
        <w:tcPr>
          <w:tcW w:w="4198" w:type="dxa"/>
        </w:tcPr>
        <w:p w14:paraId="2B87EC38"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BASF Agricultural Solutions UK Limited</w:t>
          </w:r>
        </w:p>
        <w:p w14:paraId="187DDC24"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Registered Office:</w:t>
          </w:r>
        </w:p>
        <w:p w14:paraId="2F73199C"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4th &amp; 5th Floors</w:t>
          </w:r>
        </w:p>
        <w:p w14:paraId="6DAA48EA"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2 Stockport Exchange</w:t>
          </w:r>
        </w:p>
        <w:p w14:paraId="38BC31A5"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Railway Road, Stockport</w:t>
          </w:r>
        </w:p>
        <w:p w14:paraId="26C94B81"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SK1 3GG</w:t>
          </w:r>
        </w:p>
        <w:p w14:paraId="72F13021" w14:textId="4807B7B9" w:rsidR="00E653F2" w:rsidRPr="003B644C" w:rsidRDefault="77E9F753" w:rsidP="00E653F2">
          <w:pPr>
            <w:tabs>
              <w:tab w:val="left" w:pos="983"/>
            </w:tabs>
            <w:spacing w:line="240" w:lineRule="exact"/>
            <w:ind w:right="454"/>
            <w:rPr>
              <w:rFonts w:eastAsia="Calibri" w:cs="Times New Roman"/>
              <w:color w:val="808080" w:themeColor="background1" w:themeShade="80"/>
              <w:sz w:val="18"/>
              <w:szCs w:val="18"/>
              <w:lang w:val="en-GB"/>
            </w:rPr>
          </w:pPr>
          <w:r w:rsidRPr="77E9F753">
            <w:rPr>
              <w:rFonts w:eastAsia="Calibri" w:cs="Times New Roman"/>
              <w:color w:val="808080" w:themeColor="background2" w:themeShade="80"/>
              <w:sz w:val="18"/>
              <w:szCs w:val="18"/>
              <w:lang w:val="en-GB"/>
            </w:rPr>
            <w:t>www.agricentre.basf.co.uk</w:t>
          </w:r>
        </w:p>
      </w:tc>
    </w:tr>
    <w:tr w:rsidR="006F4F44" w14:paraId="5D37008A" w14:textId="77777777" w:rsidTr="77E9F753">
      <w:tc>
        <w:tcPr>
          <w:tcW w:w="3194" w:type="dxa"/>
        </w:tcPr>
        <w:p w14:paraId="36547197" w14:textId="77777777" w:rsidR="006F4F44" w:rsidRDefault="006F4F44" w:rsidP="006F4F44">
          <w:pPr>
            <w:tabs>
              <w:tab w:val="center" w:pos="4536"/>
              <w:tab w:val="right" w:pos="9072"/>
            </w:tabs>
            <w:ind w:right="284"/>
            <w:rPr>
              <w:rFonts w:eastAsia="Calibri" w:cs="Times New Roman"/>
              <w:noProof/>
              <w:color w:val="808080"/>
              <w:szCs w:val="22"/>
            </w:rPr>
          </w:pPr>
        </w:p>
      </w:tc>
      <w:tc>
        <w:tcPr>
          <w:tcW w:w="2190" w:type="dxa"/>
        </w:tcPr>
        <w:p w14:paraId="60967124" w14:textId="77777777" w:rsidR="006F4F44" w:rsidRDefault="006F4F44" w:rsidP="006F4F44">
          <w:pPr>
            <w:tabs>
              <w:tab w:val="center" w:pos="4536"/>
              <w:tab w:val="right" w:pos="9072"/>
            </w:tabs>
            <w:ind w:right="284"/>
            <w:rPr>
              <w:rFonts w:eastAsia="Calibri" w:cs="Times New Roman"/>
              <w:noProof/>
              <w:color w:val="808080"/>
              <w:szCs w:val="22"/>
              <w:lang w:val="en-US"/>
            </w:rPr>
          </w:pPr>
        </w:p>
      </w:tc>
      <w:tc>
        <w:tcPr>
          <w:tcW w:w="4198" w:type="dxa"/>
        </w:tcPr>
        <w:p w14:paraId="067F5044" w14:textId="77777777" w:rsidR="006F4F44" w:rsidRDefault="006F4F44" w:rsidP="006F4F44">
          <w:pPr>
            <w:shd w:val="solid" w:color="FFFFFF" w:fill="FFFFFF"/>
            <w:spacing w:line="240" w:lineRule="exact"/>
            <w:rPr>
              <w:noProof/>
              <w:color w:val="808080"/>
            </w:rPr>
          </w:pPr>
        </w:p>
      </w:tc>
    </w:tr>
  </w:tbl>
  <w:p w14:paraId="221CA50C" w14:textId="77777777" w:rsidR="004B6B40" w:rsidRPr="00A84B6E" w:rsidRDefault="004B6B40" w:rsidP="0022699A">
    <w:pPr>
      <w:pStyle w:val="Footer"/>
      <w:rPr>
        <w:noProof/>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59578" w14:textId="77777777" w:rsidR="00DD179D" w:rsidRDefault="00DD179D" w:rsidP="00B35193">
      <w:r>
        <w:separator/>
      </w:r>
    </w:p>
  </w:footnote>
  <w:footnote w:type="continuationSeparator" w:id="0">
    <w:p w14:paraId="6779A01B" w14:textId="77777777" w:rsidR="00DD179D" w:rsidRDefault="00DD179D" w:rsidP="00B35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1A94" w14:textId="2B047228" w:rsidR="004B6B40" w:rsidRPr="0094429D" w:rsidRDefault="00A84B6E" w:rsidP="00AA4270">
    <w:pPr>
      <w:pStyle w:val="Header"/>
      <w:tabs>
        <w:tab w:val="left" w:pos="7713"/>
      </w:tabs>
      <w:ind w:right="0"/>
      <w:rPr>
        <w:color w:val="808080" w:themeColor="background1" w:themeShade="80"/>
        <w:sz w:val="18"/>
      </w:rPr>
    </w:pPr>
    <w:r>
      <w:rPr>
        <w:color w:val="808080" w:themeColor="background1" w:themeShade="80"/>
        <w:sz w:val="18"/>
      </w:rPr>
      <w:t>Page</w:t>
    </w:r>
    <w:r w:rsidR="000B655C" w:rsidRPr="0094429D">
      <w:rPr>
        <w:color w:val="808080" w:themeColor="background1" w:themeShade="80"/>
        <w:sz w:val="18"/>
      </w:rPr>
      <w:t xml:space="preserve"> </w:t>
    </w:r>
    <w:r w:rsidR="000B655C" w:rsidRPr="0094429D">
      <w:rPr>
        <w:color w:val="808080" w:themeColor="background1" w:themeShade="80"/>
        <w:sz w:val="18"/>
      </w:rPr>
      <w:fldChar w:fldCharType="begin"/>
    </w:r>
    <w:r w:rsidR="000B655C" w:rsidRPr="0094429D">
      <w:rPr>
        <w:color w:val="808080" w:themeColor="background1" w:themeShade="80"/>
        <w:sz w:val="18"/>
      </w:rPr>
      <w:instrText xml:space="preserve"> PAGE  \* Arabic  \* MERGEFORMAT </w:instrText>
    </w:r>
    <w:r w:rsidR="000B655C" w:rsidRPr="0094429D">
      <w:rPr>
        <w:color w:val="808080" w:themeColor="background1" w:themeShade="80"/>
        <w:sz w:val="18"/>
      </w:rPr>
      <w:fldChar w:fldCharType="separate"/>
    </w:r>
    <w:r w:rsidR="00D30E42">
      <w:rPr>
        <w:noProof/>
        <w:color w:val="808080" w:themeColor="background1" w:themeShade="80"/>
        <w:sz w:val="18"/>
      </w:rPr>
      <w:t>2</w:t>
    </w:r>
    <w:r w:rsidR="000B655C" w:rsidRPr="0094429D">
      <w:rPr>
        <w:color w:val="808080" w:themeColor="background1" w:themeShade="80"/>
        <w:sz w:val="18"/>
      </w:rPr>
      <w:fldChar w:fldCharType="end"/>
    </w:r>
    <w:r w:rsidR="000B655C" w:rsidRPr="0094429D">
      <w:rPr>
        <w:color w:val="808080" w:themeColor="background1" w:themeShade="80"/>
        <w:sz w:val="18"/>
      </w:rPr>
      <w:tab/>
    </w:r>
    <w:r w:rsidR="00060167">
      <w:rPr>
        <w:color w:val="808080" w:themeColor="background1" w:themeShade="80"/>
        <w:sz w:val="18"/>
      </w:rPr>
      <w:t>13/08/18</w:t>
    </w:r>
  </w:p>
  <w:p w14:paraId="6EC849CC" w14:textId="77777777" w:rsidR="002A1254" w:rsidRPr="00BD03DA" w:rsidRDefault="002A1254" w:rsidP="003861F6">
    <w:pPr>
      <w:pStyle w:val="Header"/>
      <w:tabs>
        <w:tab w:val="left" w:pos="771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C9055" w14:textId="77777777" w:rsidR="004B6B40" w:rsidRDefault="0004243A" w:rsidP="002A1254">
    <w:pPr>
      <w:pStyle w:val="Header"/>
      <w:spacing w:after="480"/>
      <w:ind w:right="0"/>
    </w:pPr>
    <w:r w:rsidRPr="002063E3">
      <w:rPr>
        <w:noProof/>
      </w:rPr>
      <mc:AlternateContent>
        <mc:Choice Requires="wpg">
          <w:drawing>
            <wp:anchor distT="0" distB="0" distL="114300" distR="114300" simplePos="0" relativeHeight="295139840" behindDoc="0" locked="0" layoutInCell="1" allowOverlap="1" wp14:anchorId="08DAFA24" wp14:editId="53BAEB27">
              <wp:simplePos x="0" y="0"/>
              <wp:positionH relativeFrom="margin">
                <wp:align>left</wp:align>
              </wp:positionH>
              <wp:positionV relativeFrom="paragraph">
                <wp:posOffset>147955</wp:posOffset>
              </wp:positionV>
              <wp:extent cx="9400245" cy="1069200"/>
              <wp:effectExtent l="0" t="0" r="0" b="0"/>
              <wp:wrapNone/>
              <wp:docPr id="10" name="Gruppieren 4"/>
              <wp:cNvGraphicFramePr/>
              <a:graphic xmlns:a="http://schemas.openxmlformats.org/drawingml/2006/main">
                <a:graphicData uri="http://schemas.microsoft.com/office/word/2010/wordprocessingGroup">
                  <wpg:wgp>
                    <wpg:cNvGrpSpPr/>
                    <wpg:grpSpPr>
                      <a:xfrm>
                        <a:off x="0" y="0"/>
                        <a:ext cx="9400245" cy="1069200"/>
                        <a:chOff x="0" y="0"/>
                        <a:chExt cx="9495200" cy="1080000"/>
                      </a:xfrm>
                    </wpg:grpSpPr>
                    <wps:wsp>
                      <wps:cNvPr id="11" name="Rechteck 11"/>
                      <wps:cNvSpPr/>
                      <wps:spPr>
                        <a:xfrm>
                          <a:off x="0" y="0"/>
                          <a:ext cx="9495200" cy="1080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2" name="Grafik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7620716" y="273848"/>
                          <a:ext cx="1619425" cy="586390"/>
                        </a:xfrm>
                        <a:prstGeom prst="rect">
                          <a:avLst/>
                        </a:prstGeom>
                      </pic:spPr>
                    </pic:pic>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65877" y="273848"/>
                          <a:ext cx="1619425" cy="586390"/>
                        </a:xfrm>
                        <a:prstGeom prst="rect">
                          <a:avLst/>
                        </a:prstGeom>
                      </pic:spPr>
                    </pic:pic>
                  </wpg:wg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uppieren 4" style="position:absolute;margin-left:0;margin-top:11.65pt;width:740.2pt;height:84.2pt;z-index:295139840;mso-position-horizontal:left;mso-position-horizontal-relative:margin;mso-height-relative:margin" coordsize="94952,10800" o:spid="_x0000_s1026" w14:anchorId="34276C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">
              <v:rect id="Rechteck 11" style="position:absolute;width:94952;height:10800;visibility:visible;mso-wrap-style:square;v-text-anchor:middle" o:spid="_x0000_s1027" fillcolor="#65ac1e [320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2" style="position:absolute;left:76207;top:2738;width:16194;height:586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">
                <v:imagedata o:title="" r:id="rId2"/>
              </v:shape>
              <v:shape id="Grafik 13" style="position:absolute;left:2658;top:2738;width:16195;height:586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">
                <v:imagedata o:title="" r:id="rId2"/>
              </v:shape>
              <w10:wrap anchorx="margin"/>
            </v:group>
          </w:pict>
        </mc:Fallback>
      </mc:AlternateContent>
    </w:r>
    <w:r w:rsidR="00CF7AAE">
      <w:rPr>
        <w:noProof/>
        <w:lang w:val="en-US"/>
      </w:rPr>
      <w:drawing>
        <wp:anchor distT="0" distB="0" distL="114300" distR="114300" simplePos="0" relativeHeight="295137792" behindDoc="0" locked="0" layoutInCell="1" allowOverlap="1" wp14:anchorId="44DC1A39" wp14:editId="4AE6DB7E">
          <wp:simplePos x="0" y="0"/>
          <wp:positionH relativeFrom="column">
            <wp:posOffset>265189</wp:posOffset>
          </wp:positionH>
          <wp:positionV relativeFrom="paragraph">
            <wp:posOffset>407670</wp:posOffset>
          </wp:positionV>
          <wp:extent cx="1614286" cy="583289"/>
          <wp:effectExtent l="0" t="0" r="5080" b="7620"/>
          <wp:wrapNone/>
          <wp:docPr id="999029" name="Grafik 999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029" name="Logo_white.png"/>
                  <pic:cNvPicPr/>
                </pic:nvPicPr>
                <pic:blipFill>
                  <a:blip r:embed="rId3">
                    <a:extLst>
                      <a:ext uri="{28A0092B-C50C-407E-A947-70E740481C1C}">
                        <a14:useLocalDpi xmlns:a14="http://schemas.microsoft.com/office/drawing/2010/main" val="0"/>
                      </a:ext>
                    </a:extLst>
                  </a:blip>
                  <a:stretch>
                    <a:fillRect/>
                  </a:stretch>
                </pic:blipFill>
                <pic:spPr>
                  <a:xfrm>
                    <a:off x="0" y="0"/>
                    <a:ext cx="1614286" cy="58328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4201"/>
    <w:multiLevelType w:val="multilevel"/>
    <w:tmpl w:val="ACC44FD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FDA4130"/>
    <w:multiLevelType w:val="hybridMultilevel"/>
    <w:tmpl w:val="2C2625E0"/>
    <w:lvl w:ilvl="0" w:tplc="6742C8EA">
      <w:start w:val="1"/>
      <w:numFmt w:val="bullet"/>
      <w:pStyle w:val="Bullets"/>
      <w:lvlText w:val=""/>
      <w:lvlJc w:val="left"/>
      <w:pPr>
        <w:ind w:left="360" w:hanging="360"/>
      </w:pPr>
      <w:rPr>
        <w:rFonts w:ascii="Wingdings" w:hAnsi="Wingdings" w:hint="default"/>
        <w:b w:val="0"/>
        <w:i w:val="0"/>
        <w:caps w:val="0"/>
        <w:strike w:val="0"/>
        <w:dstrike w:val="0"/>
        <w:vanish w:val="0"/>
        <w:color w:val="3B8809" w:themeColor="text2"/>
        <w:sz w:val="20"/>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E165B78"/>
    <w:multiLevelType w:val="hybridMultilevel"/>
    <w:tmpl w:val="AC20EDA0"/>
    <w:lvl w:ilvl="0" w:tplc="E5BA9A92">
      <w:start w:val="1"/>
      <w:numFmt w:val="bullet"/>
      <w:lvlText w:val=""/>
      <w:lvlJc w:val="left"/>
      <w:pPr>
        <w:tabs>
          <w:tab w:val="num" w:pos="-76"/>
        </w:tabs>
        <w:ind w:left="360" w:hanging="360"/>
      </w:pPr>
      <w:rPr>
        <w:rFonts w:ascii="Wingdings" w:hAnsi="Wingdings" w:cs="Wingdings" w:hint="default"/>
        <w:bCs w:val="0"/>
        <w:iCs w:val="0"/>
        <w:color w:val="65AC1E" w:themeColor="accent1"/>
        <w:szCs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A3149C4"/>
    <w:multiLevelType w:val="multilevel"/>
    <w:tmpl w:val="62B66CE2"/>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33D23F30"/>
    <w:multiLevelType w:val="hybridMultilevel"/>
    <w:tmpl w:val="C35879C4"/>
    <w:lvl w:ilvl="0" w:tplc="039AA9A8">
      <w:start w:val="1"/>
      <w:numFmt w:val="bullet"/>
      <w:lvlText w:val=""/>
      <w:lvlJc w:val="left"/>
      <w:pPr>
        <w:tabs>
          <w:tab w:val="num" w:pos="-76"/>
        </w:tabs>
        <w:ind w:left="360" w:hanging="360"/>
      </w:pPr>
      <w:rPr>
        <w:rFonts w:ascii="Wingdings" w:hAnsi="Wingdings" w:cs="Wingdings" w:hint="default"/>
        <w:bCs w:val="0"/>
        <w:iCs w:val="0"/>
        <w:color w:val="F39500"/>
        <w:szCs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9B91585"/>
    <w:multiLevelType w:val="multilevel"/>
    <w:tmpl w:val="8AAC5F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4C744601"/>
    <w:multiLevelType w:val="multilevel"/>
    <w:tmpl w:val="BCAED912"/>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FB50B60"/>
    <w:multiLevelType w:val="hybridMultilevel"/>
    <w:tmpl w:val="0AF6D77A"/>
    <w:lvl w:ilvl="0" w:tplc="91BEC720">
      <w:start w:val="1"/>
      <w:numFmt w:val="bullet"/>
      <w:lvlText w:val=""/>
      <w:lvlJc w:val="left"/>
      <w:pPr>
        <w:tabs>
          <w:tab w:val="num" w:pos="-76"/>
        </w:tabs>
        <w:ind w:left="360" w:hanging="360"/>
      </w:pPr>
      <w:rPr>
        <w:rFonts w:ascii="Wingdings" w:hAnsi="Wingdings" w:cs="Wingdings" w:hint="default"/>
        <w:bCs w:val="0"/>
        <w:iCs w:val="0"/>
        <w:color w:val="C50022"/>
        <w:szCs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BA61197"/>
    <w:multiLevelType w:val="multilevel"/>
    <w:tmpl w:val="E0884104"/>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021740643">
    <w:abstractNumId w:val="1"/>
  </w:num>
  <w:num w:numId="2" w16cid:durableId="1985355980">
    <w:abstractNumId w:val="4"/>
  </w:num>
  <w:num w:numId="3" w16cid:durableId="870536331">
    <w:abstractNumId w:val="7"/>
  </w:num>
  <w:num w:numId="4" w16cid:durableId="845485848">
    <w:abstractNumId w:val="2"/>
  </w:num>
  <w:num w:numId="5" w16cid:durableId="1113986086">
    <w:abstractNumId w:val="1"/>
    <w:lvlOverride w:ilvl="0">
      <w:startOverride w:val="1"/>
    </w:lvlOverride>
  </w:num>
  <w:num w:numId="6" w16cid:durableId="1768647980">
    <w:abstractNumId w:val="5"/>
  </w:num>
  <w:num w:numId="7" w16cid:durableId="638539085">
    <w:abstractNumId w:val="0"/>
  </w:num>
  <w:num w:numId="8" w16cid:durableId="1588075473">
    <w:abstractNumId w:val="3"/>
  </w:num>
  <w:num w:numId="9" w16cid:durableId="300425160">
    <w:abstractNumId w:val="6"/>
  </w:num>
  <w:num w:numId="10" w16cid:durableId="15116808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A0tDCwNDKxNLawNDJQ0lEKTi0uzszPAykwrgUArO34TiwAAAA="/>
  </w:docVars>
  <w:rsids>
    <w:rsidRoot w:val="00317257"/>
    <w:rsid w:val="00003A73"/>
    <w:rsid w:val="00020519"/>
    <w:rsid w:val="00037B12"/>
    <w:rsid w:val="0004243A"/>
    <w:rsid w:val="000500AA"/>
    <w:rsid w:val="000544D8"/>
    <w:rsid w:val="00055B9D"/>
    <w:rsid w:val="00060167"/>
    <w:rsid w:val="00060907"/>
    <w:rsid w:val="0007173B"/>
    <w:rsid w:val="00074600"/>
    <w:rsid w:val="000B54D2"/>
    <w:rsid w:val="000B655C"/>
    <w:rsid w:val="000B6C4D"/>
    <w:rsid w:val="000C0FF1"/>
    <w:rsid w:val="000D33E3"/>
    <w:rsid w:val="000D42FF"/>
    <w:rsid w:val="000D4720"/>
    <w:rsid w:val="000E55C7"/>
    <w:rsid w:val="000F0A6F"/>
    <w:rsid w:val="00104617"/>
    <w:rsid w:val="00115F78"/>
    <w:rsid w:val="00127EEB"/>
    <w:rsid w:val="0013151E"/>
    <w:rsid w:val="001374C2"/>
    <w:rsid w:val="00141495"/>
    <w:rsid w:val="00152DE3"/>
    <w:rsid w:val="00193B8B"/>
    <w:rsid w:val="00197147"/>
    <w:rsid w:val="001A356D"/>
    <w:rsid w:val="001B3F17"/>
    <w:rsid w:val="001D6156"/>
    <w:rsid w:val="001E656E"/>
    <w:rsid w:val="001F4592"/>
    <w:rsid w:val="001F50AF"/>
    <w:rsid w:val="001F6B67"/>
    <w:rsid w:val="0021611F"/>
    <w:rsid w:val="0022699A"/>
    <w:rsid w:val="00232036"/>
    <w:rsid w:val="0024026D"/>
    <w:rsid w:val="00240739"/>
    <w:rsid w:val="00261026"/>
    <w:rsid w:val="00270607"/>
    <w:rsid w:val="00270E49"/>
    <w:rsid w:val="00271514"/>
    <w:rsid w:val="00271AF3"/>
    <w:rsid w:val="002822FC"/>
    <w:rsid w:val="002A0F11"/>
    <w:rsid w:val="002A1254"/>
    <w:rsid w:val="002D5D44"/>
    <w:rsid w:val="002E4BB5"/>
    <w:rsid w:val="002F632C"/>
    <w:rsid w:val="002F6986"/>
    <w:rsid w:val="00301A22"/>
    <w:rsid w:val="00305C01"/>
    <w:rsid w:val="003168F0"/>
    <w:rsid w:val="00317257"/>
    <w:rsid w:val="003355ED"/>
    <w:rsid w:val="00346AF0"/>
    <w:rsid w:val="00364ADF"/>
    <w:rsid w:val="003B644C"/>
    <w:rsid w:val="003C4352"/>
    <w:rsid w:val="003D1EB0"/>
    <w:rsid w:val="003E5325"/>
    <w:rsid w:val="0040536D"/>
    <w:rsid w:val="0042444A"/>
    <w:rsid w:val="0043054B"/>
    <w:rsid w:val="004326AE"/>
    <w:rsid w:val="004436B8"/>
    <w:rsid w:val="0044522F"/>
    <w:rsid w:val="004546D8"/>
    <w:rsid w:val="004653C7"/>
    <w:rsid w:val="00471F81"/>
    <w:rsid w:val="00472D5E"/>
    <w:rsid w:val="00486064"/>
    <w:rsid w:val="004A5C76"/>
    <w:rsid w:val="004B6B40"/>
    <w:rsid w:val="004C535C"/>
    <w:rsid w:val="004D2237"/>
    <w:rsid w:val="004D77C9"/>
    <w:rsid w:val="004E461C"/>
    <w:rsid w:val="004E5BA4"/>
    <w:rsid w:val="004E6634"/>
    <w:rsid w:val="004F0E67"/>
    <w:rsid w:val="004F1084"/>
    <w:rsid w:val="004F1D70"/>
    <w:rsid w:val="005172CF"/>
    <w:rsid w:val="005412BA"/>
    <w:rsid w:val="00547A84"/>
    <w:rsid w:val="00552E57"/>
    <w:rsid w:val="0055542E"/>
    <w:rsid w:val="005770B6"/>
    <w:rsid w:val="00586192"/>
    <w:rsid w:val="00593B97"/>
    <w:rsid w:val="005A3354"/>
    <w:rsid w:val="005A5B24"/>
    <w:rsid w:val="005C0A27"/>
    <w:rsid w:val="005C285A"/>
    <w:rsid w:val="005F06CD"/>
    <w:rsid w:val="005F3C66"/>
    <w:rsid w:val="00602441"/>
    <w:rsid w:val="006037E0"/>
    <w:rsid w:val="006240E2"/>
    <w:rsid w:val="00625780"/>
    <w:rsid w:val="0064438C"/>
    <w:rsid w:val="006762EC"/>
    <w:rsid w:val="00682800"/>
    <w:rsid w:val="00686082"/>
    <w:rsid w:val="00686186"/>
    <w:rsid w:val="006C588B"/>
    <w:rsid w:val="006C61EF"/>
    <w:rsid w:val="006E0BF7"/>
    <w:rsid w:val="006E2860"/>
    <w:rsid w:val="006F4F44"/>
    <w:rsid w:val="006F6F6B"/>
    <w:rsid w:val="00716BA6"/>
    <w:rsid w:val="007234EF"/>
    <w:rsid w:val="007741B3"/>
    <w:rsid w:val="00774D67"/>
    <w:rsid w:val="00785F24"/>
    <w:rsid w:val="00796BD2"/>
    <w:rsid w:val="007A247C"/>
    <w:rsid w:val="007A62CD"/>
    <w:rsid w:val="007A7A82"/>
    <w:rsid w:val="007B7AD1"/>
    <w:rsid w:val="007C1340"/>
    <w:rsid w:val="007D010F"/>
    <w:rsid w:val="007D2011"/>
    <w:rsid w:val="007F0DFC"/>
    <w:rsid w:val="007F4CD8"/>
    <w:rsid w:val="007F54FA"/>
    <w:rsid w:val="008061C8"/>
    <w:rsid w:val="00812DC4"/>
    <w:rsid w:val="0082683B"/>
    <w:rsid w:val="00831762"/>
    <w:rsid w:val="008349B0"/>
    <w:rsid w:val="00837A46"/>
    <w:rsid w:val="00844AB2"/>
    <w:rsid w:val="008534BA"/>
    <w:rsid w:val="008724DF"/>
    <w:rsid w:val="00883850"/>
    <w:rsid w:val="008854A4"/>
    <w:rsid w:val="00887821"/>
    <w:rsid w:val="008D24A9"/>
    <w:rsid w:val="008F3216"/>
    <w:rsid w:val="00924875"/>
    <w:rsid w:val="00930A93"/>
    <w:rsid w:val="00932C66"/>
    <w:rsid w:val="00932F00"/>
    <w:rsid w:val="00937C87"/>
    <w:rsid w:val="00937E38"/>
    <w:rsid w:val="00942C82"/>
    <w:rsid w:val="0094375A"/>
    <w:rsid w:val="0094429D"/>
    <w:rsid w:val="0094733F"/>
    <w:rsid w:val="00973192"/>
    <w:rsid w:val="00976A16"/>
    <w:rsid w:val="00983588"/>
    <w:rsid w:val="00991BBE"/>
    <w:rsid w:val="009926F2"/>
    <w:rsid w:val="00994716"/>
    <w:rsid w:val="0099759F"/>
    <w:rsid w:val="009A0392"/>
    <w:rsid w:val="009C34EB"/>
    <w:rsid w:val="009C59AC"/>
    <w:rsid w:val="009E69A1"/>
    <w:rsid w:val="009F161F"/>
    <w:rsid w:val="009F3E91"/>
    <w:rsid w:val="00A32B99"/>
    <w:rsid w:val="00A3474C"/>
    <w:rsid w:val="00A41D08"/>
    <w:rsid w:val="00A519B3"/>
    <w:rsid w:val="00A64171"/>
    <w:rsid w:val="00A82094"/>
    <w:rsid w:val="00A84B6E"/>
    <w:rsid w:val="00AA4270"/>
    <w:rsid w:val="00AA79F4"/>
    <w:rsid w:val="00AB6659"/>
    <w:rsid w:val="00AD04CA"/>
    <w:rsid w:val="00AD1D93"/>
    <w:rsid w:val="00AD6D6F"/>
    <w:rsid w:val="00AE2087"/>
    <w:rsid w:val="00AE3532"/>
    <w:rsid w:val="00AF3512"/>
    <w:rsid w:val="00B10AC1"/>
    <w:rsid w:val="00B12732"/>
    <w:rsid w:val="00B1660E"/>
    <w:rsid w:val="00B247CD"/>
    <w:rsid w:val="00B300E4"/>
    <w:rsid w:val="00B35193"/>
    <w:rsid w:val="00B508C7"/>
    <w:rsid w:val="00B5473C"/>
    <w:rsid w:val="00B70E6D"/>
    <w:rsid w:val="00B73F1A"/>
    <w:rsid w:val="00B75E06"/>
    <w:rsid w:val="00B76AAA"/>
    <w:rsid w:val="00B874A3"/>
    <w:rsid w:val="00B93230"/>
    <w:rsid w:val="00BA7643"/>
    <w:rsid w:val="00BD07EC"/>
    <w:rsid w:val="00BD169D"/>
    <w:rsid w:val="00BD61E6"/>
    <w:rsid w:val="00BD7FA2"/>
    <w:rsid w:val="00BE2866"/>
    <w:rsid w:val="00BE6312"/>
    <w:rsid w:val="00BF5845"/>
    <w:rsid w:val="00C064B8"/>
    <w:rsid w:val="00C13562"/>
    <w:rsid w:val="00C154E8"/>
    <w:rsid w:val="00C35050"/>
    <w:rsid w:val="00C358A5"/>
    <w:rsid w:val="00C373A4"/>
    <w:rsid w:val="00C37862"/>
    <w:rsid w:val="00C4448F"/>
    <w:rsid w:val="00C552BB"/>
    <w:rsid w:val="00C56C78"/>
    <w:rsid w:val="00C574C3"/>
    <w:rsid w:val="00C66ACE"/>
    <w:rsid w:val="00C74E99"/>
    <w:rsid w:val="00C915A5"/>
    <w:rsid w:val="00C936AB"/>
    <w:rsid w:val="00CB794E"/>
    <w:rsid w:val="00CE4B41"/>
    <w:rsid w:val="00CF7AAE"/>
    <w:rsid w:val="00D00966"/>
    <w:rsid w:val="00D23319"/>
    <w:rsid w:val="00D27C57"/>
    <w:rsid w:val="00D30E42"/>
    <w:rsid w:val="00D61888"/>
    <w:rsid w:val="00D649E1"/>
    <w:rsid w:val="00D72398"/>
    <w:rsid w:val="00D866E3"/>
    <w:rsid w:val="00DA3816"/>
    <w:rsid w:val="00DA6056"/>
    <w:rsid w:val="00DB0EA4"/>
    <w:rsid w:val="00DB30A5"/>
    <w:rsid w:val="00DB43D2"/>
    <w:rsid w:val="00DD0E21"/>
    <w:rsid w:val="00DD179D"/>
    <w:rsid w:val="00E02421"/>
    <w:rsid w:val="00E06C36"/>
    <w:rsid w:val="00E3130F"/>
    <w:rsid w:val="00E33589"/>
    <w:rsid w:val="00E35D1B"/>
    <w:rsid w:val="00E64554"/>
    <w:rsid w:val="00E653F2"/>
    <w:rsid w:val="00E9407E"/>
    <w:rsid w:val="00EC412E"/>
    <w:rsid w:val="00EE1D35"/>
    <w:rsid w:val="00EF1D91"/>
    <w:rsid w:val="00F05EF8"/>
    <w:rsid w:val="00F5126C"/>
    <w:rsid w:val="00F525D9"/>
    <w:rsid w:val="00F536DC"/>
    <w:rsid w:val="00F67655"/>
    <w:rsid w:val="00F83B77"/>
    <w:rsid w:val="00FA0FB2"/>
    <w:rsid w:val="00FA31F6"/>
    <w:rsid w:val="00FB27A9"/>
    <w:rsid w:val="00FC7D30"/>
    <w:rsid w:val="00FD694D"/>
    <w:rsid w:val="00FF30AE"/>
    <w:rsid w:val="00FF63E8"/>
    <w:rsid w:val="1E547A9B"/>
    <w:rsid w:val="4921CFC9"/>
    <w:rsid w:val="5388DA4F"/>
    <w:rsid w:val="61C1C2F3"/>
    <w:rsid w:val="77E9F753"/>
    <w:rsid w:val="7E535D8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3515A"/>
  <w15:docId w15:val="{C4B8C95D-CF47-4668-BB2A-657024BE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C4D"/>
  </w:style>
  <w:style w:type="paragraph" w:styleId="Heading1">
    <w:name w:val="heading 1"/>
    <w:basedOn w:val="Normal"/>
    <w:next w:val="Normal"/>
    <w:link w:val="Heading1Char"/>
    <w:uiPriority w:val="9"/>
    <w:qFormat/>
    <w:rsid w:val="000B6C4D"/>
    <w:pPr>
      <w:spacing w:after="240"/>
      <w:outlineLvl w:val="0"/>
    </w:pPr>
    <w:rPr>
      <w:b/>
      <w:color w:val="000000" w:themeColor="text1"/>
      <w:sz w:val="24"/>
    </w:rPr>
  </w:style>
  <w:style w:type="paragraph" w:styleId="Heading2">
    <w:name w:val="heading 2"/>
    <w:basedOn w:val="Heading1"/>
    <w:next w:val="Normal"/>
    <w:link w:val="Heading2Char"/>
    <w:uiPriority w:val="9"/>
    <w:qFormat/>
    <w:rsid w:val="000B6C4D"/>
    <w:pPr>
      <w:spacing w:after="120"/>
      <w:outlineLvl w:val="1"/>
    </w:pPr>
    <w:rPr>
      <w:sz w:val="20"/>
    </w:rPr>
  </w:style>
  <w:style w:type="paragraph" w:styleId="Heading3">
    <w:name w:val="heading 3"/>
    <w:basedOn w:val="Heading2"/>
    <w:next w:val="Normal"/>
    <w:link w:val="Heading3Char"/>
    <w:uiPriority w:val="9"/>
    <w:qFormat/>
    <w:rsid w:val="000B6C4D"/>
    <w:pPr>
      <w:outlineLvl w:val="2"/>
    </w:pPr>
    <w:rPr>
      <w:b w:val="0"/>
    </w:rPr>
  </w:style>
  <w:style w:type="paragraph" w:styleId="Heading4">
    <w:name w:val="heading 4"/>
    <w:basedOn w:val="Heading3"/>
    <w:next w:val="Normal"/>
    <w:link w:val="Heading4Char"/>
    <w:uiPriority w:val="9"/>
    <w:qFormat/>
    <w:rsid w:val="000B6C4D"/>
    <w:pPr>
      <w:outlineLvl w:val="3"/>
    </w:pPr>
    <w:rPr>
      <w:bCs/>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B6C4D"/>
    <w:rPr>
      <w:bCs/>
      <w:i/>
    </w:rPr>
  </w:style>
  <w:style w:type="character" w:customStyle="1" w:styleId="Heading3Char">
    <w:name w:val="Heading 3 Char"/>
    <w:basedOn w:val="DefaultParagraphFont"/>
    <w:link w:val="Heading3"/>
    <w:uiPriority w:val="9"/>
    <w:rsid w:val="000B6C4D"/>
    <w:rPr>
      <w:color w:val="000000" w:themeColor="text1"/>
    </w:rPr>
  </w:style>
  <w:style w:type="character" w:customStyle="1" w:styleId="Heading1Char">
    <w:name w:val="Heading 1 Char"/>
    <w:basedOn w:val="DefaultParagraphFont"/>
    <w:link w:val="Heading1"/>
    <w:uiPriority w:val="9"/>
    <w:rsid w:val="000B6C4D"/>
    <w:rPr>
      <w:b/>
      <w:color w:val="000000" w:themeColor="text1"/>
      <w:sz w:val="24"/>
    </w:rPr>
  </w:style>
  <w:style w:type="character" w:customStyle="1" w:styleId="Heading2Char">
    <w:name w:val="Heading 2 Char"/>
    <w:basedOn w:val="DefaultParagraphFont"/>
    <w:link w:val="Heading2"/>
    <w:uiPriority w:val="9"/>
    <w:rsid w:val="000B6C4D"/>
    <w:rPr>
      <w:b/>
      <w:color w:val="000000" w:themeColor="text1"/>
    </w:rPr>
  </w:style>
  <w:style w:type="paragraph" w:styleId="Header">
    <w:name w:val="header"/>
    <w:basedOn w:val="Normal"/>
    <w:link w:val="HeaderChar"/>
    <w:uiPriority w:val="99"/>
    <w:unhideWhenUsed/>
    <w:rsid w:val="00B35193"/>
    <w:pPr>
      <w:tabs>
        <w:tab w:val="right" w:pos="10632"/>
      </w:tabs>
      <w:spacing w:line="280" w:lineRule="exact"/>
      <w:ind w:right="38"/>
    </w:pPr>
    <w:rPr>
      <w:rFonts w:eastAsia="Calibri" w:cs="Times New Roman"/>
    </w:rPr>
  </w:style>
  <w:style w:type="character" w:customStyle="1" w:styleId="HeaderChar">
    <w:name w:val="Header Char"/>
    <w:basedOn w:val="DefaultParagraphFont"/>
    <w:link w:val="Header"/>
    <w:uiPriority w:val="99"/>
    <w:rsid w:val="00B35193"/>
    <w:rPr>
      <w:rFonts w:eastAsia="Calibri" w:cs="Times New Roman"/>
    </w:rPr>
  </w:style>
  <w:style w:type="paragraph" w:styleId="Footer">
    <w:name w:val="footer"/>
    <w:basedOn w:val="Normal"/>
    <w:link w:val="FooterChar"/>
    <w:uiPriority w:val="99"/>
    <w:unhideWhenUsed/>
    <w:rsid w:val="00B35193"/>
    <w:pPr>
      <w:tabs>
        <w:tab w:val="center" w:pos="4536"/>
        <w:tab w:val="right" w:pos="9072"/>
      </w:tabs>
      <w:ind w:right="284"/>
    </w:pPr>
    <w:rPr>
      <w:rFonts w:eastAsia="Calibri" w:cs="Times New Roman"/>
      <w:szCs w:val="22"/>
    </w:rPr>
  </w:style>
  <w:style w:type="character" w:customStyle="1" w:styleId="FooterChar">
    <w:name w:val="Footer Char"/>
    <w:basedOn w:val="DefaultParagraphFont"/>
    <w:link w:val="Footer"/>
    <w:uiPriority w:val="99"/>
    <w:rsid w:val="00B35193"/>
    <w:rPr>
      <w:rFonts w:eastAsia="Calibri" w:cs="Times New Roman"/>
      <w:szCs w:val="22"/>
    </w:rPr>
  </w:style>
  <w:style w:type="character" w:styleId="Hyperlink">
    <w:name w:val="Hyperlink"/>
    <w:uiPriority w:val="99"/>
    <w:unhideWhenUsed/>
    <w:rsid w:val="002A1254"/>
    <w:rPr>
      <w:color w:val="004A96"/>
      <w:u w:val="single"/>
    </w:rPr>
  </w:style>
  <w:style w:type="paragraph" w:customStyle="1" w:styleId="Titel1">
    <w:name w:val="Titel1"/>
    <w:basedOn w:val="Normal"/>
    <w:rsid w:val="00B35193"/>
    <w:pPr>
      <w:spacing w:before="1740" w:line="280" w:lineRule="exact"/>
      <w:ind w:right="3124"/>
    </w:pPr>
    <w:rPr>
      <w:rFonts w:eastAsia="Calibri" w:cs="Times New Roman"/>
      <w:sz w:val="72"/>
      <w:szCs w:val="72"/>
    </w:rPr>
  </w:style>
  <w:style w:type="paragraph" w:customStyle="1" w:styleId="Dachzeile">
    <w:name w:val="Dachzeile"/>
    <w:basedOn w:val="Heading1"/>
    <w:rsid w:val="00B35193"/>
    <w:pPr>
      <w:spacing w:after="0" w:line="360" w:lineRule="auto"/>
      <w:ind w:right="3124"/>
    </w:pPr>
    <w:rPr>
      <w:rFonts w:eastAsia="Calibri" w:cs="Times New Roman"/>
      <w:color w:val="auto"/>
      <w:szCs w:val="24"/>
      <w:u w:val="single"/>
    </w:rPr>
  </w:style>
  <w:style w:type="paragraph" w:customStyle="1" w:styleId="Bullets">
    <w:name w:val="Bullets"/>
    <w:basedOn w:val="FormatStandard"/>
    <w:rsid w:val="00364ADF"/>
    <w:pPr>
      <w:numPr>
        <w:numId w:val="1"/>
      </w:numPr>
    </w:pPr>
    <w:rPr>
      <w:b/>
    </w:rPr>
  </w:style>
  <w:style w:type="paragraph" w:customStyle="1" w:styleId="Sender">
    <w:name w:val="Sender"/>
    <w:basedOn w:val="Normal"/>
    <w:rsid w:val="00B35193"/>
    <w:pPr>
      <w:framePr w:hSpace="141" w:wrap="around" w:vAnchor="text" w:hAnchor="text" w:x="7492" w:y="1"/>
      <w:tabs>
        <w:tab w:val="left" w:pos="983"/>
      </w:tabs>
      <w:spacing w:line="240" w:lineRule="exact"/>
      <w:ind w:left="180" w:right="-108"/>
      <w:suppressOverlap/>
    </w:pPr>
    <w:rPr>
      <w:rFonts w:eastAsia="Calibri" w:cs="Times New Roman"/>
      <w:sz w:val="18"/>
      <w:szCs w:val="18"/>
    </w:rPr>
  </w:style>
  <w:style w:type="paragraph" w:customStyle="1" w:styleId="Abstandzumtitle">
    <w:name w:val="Abstand zum title"/>
    <w:basedOn w:val="Normal"/>
    <w:rsid w:val="00B35193"/>
    <w:pPr>
      <w:spacing w:before="560" w:line="280" w:lineRule="exact"/>
      <w:ind w:right="284"/>
    </w:pPr>
    <w:rPr>
      <w:rFonts w:eastAsia="Calibri" w:cs="Times New Roman"/>
      <w:szCs w:val="22"/>
    </w:rPr>
  </w:style>
  <w:style w:type="paragraph" w:customStyle="1" w:styleId="Untertitel1">
    <w:name w:val="Untertitel1"/>
    <w:basedOn w:val="Heading2"/>
    <w:rsid w:val="00B35193"/>
    <w:pPr>
      <w:spacing w:after="360" w:line="340" w:lineRule="exact"/>
      <w:ind w:right="3124"/>
    </w:pPr>
    <w:rPr>
      <w:rFonts w:eastAsia="Calibri" w:cs="Times New Roman"/>
      <w:color w:val="auto"/>
      <w:sz w:val="28"/>
      <w:szCs w:val="28"/>
    </w:rPr>
  </w:style>
  <w:style w:type="paragraph" w:customStyle="1" w:styleId="Zwischenberschrift">
    <w:name w:val="Zwischenüberschrift"/>
    <w:basedOn w:val="Heading3"/>
    <w:rsid w:val="00B35193"/>
    <w:pPr>
      <w:spacing w:after="200" w:line="360" w:lineRule="auto"/>
      <w:ind w:right="3124"/>
    </w:pPr>
    <w:rPr>
      <w:rFonts w:eastAsia="Calibri" w:cs="Times New Roman"/>
      <w:b/>
      <w:color w:val="auto"/>
      <w:sz w:val="24"/>
      <w:szCs w:val="24"/>
    </w:rPr>
  </w:style>
  <w:style w:type="paragraph" w:customStyle="1" w:styleId="FormatStandard">
    <w:name w:val="Format Standard"/>
    <w:basedOn w:val="Normal"/>
    <w:rsid w:val="00B35193"/>
    <w:pPr>
      <w:spacing w:after="200" w:line="360" w:lineRule="auto"/>
      <w:ind w:right="3124"/>
    </w:pPr>
    <w:rPr>
      <w:rFonts w:eastAsia="Calibri" w:cs="Times New Roman"/>
      <w:sz w:val="24"/>
      <w:szCs w:val="24"/>
    </w:rPr>
  </w:style>
  <w:style w:type="paragraph" w:customStyle="1" w:styleId="Boilerplateberschrift">
    <w:name w:val="Boilerplate Überschrift"/>
    <w:basedOn w:val="Normal"/>
    <w:rsid w:val="00B35193"/>
    <w:pPr>
      <w:spacing w:after="200" w:line="360" w:lineRule="auto"/>
      <w:ind w:right="3124"/>
    </w:pPr>
    <w:rPr>
      <w:rFonts w:eastAsia="Calibri" w:cs="Times New Roman"/>
      <w:b/>
    </w:rPr>
  </w:style>
  <w:style w:type="paragraph" w:customStyle="1" w:styleId="BoilerplateText">
    <w:name w:val="Boilerplate Text"/>
    <w:basedOn w:val="Normal"/>
    <w:rsid w:val="00B35193"/>
    <w:pPr>
      <w:spacing w:after="200" w:line="360" w:lineRule="auto"/>
      <w:ind w:right="3124"/>
    </w:pPr>
    <w:rPr>
      <w:rFonts w:eastAsia="Calibri" w:cs="Times New Roman"/>
    </w:rPr>
  </w:style>
  <w:style w:type="paragraph" w:styleId="BalloonText">
    <w:name w:val="Balloon Text"/>
    <w:basedOn w:val="Normal"/>
    <w:link w:val="BalloonTextChar"/>
    <w:uiPriority w:val="99"/>
    <w:semiHidden/>
    <w:unhideWhenUsed/>
    <w:rsid w:val="00B35193"/>
    <w:rPr>
      <w:rFonts w:ascii="Tahoma" w:hAnsi="Tahoma" w:cs="Tahoma"/>
      <w:sz w:val="16"/>
      <w:szCs w:val="16"/>
    </w:rPr>
  </w:style>
  <w:style w:type="character" w:customStyle="1" w:styleId="BalloonTextChar">
    <w:name w:val="Balloon Text Char"/>
    <w:basedOn w:val="DefaultParagraphFont"/>
    <w:link w:val="BalloonText"/>
    <w:uiPriority w:val="99"/>
    <w:semiHidden/>
    <w:rsid w:val="00B35193"/>
    <w:rPr>
      <w:rFonts w:ascii="Tahoma" w:hAnsi="Tahoma" w:cs="Tahoma"/>
      <w:sz w:val="16"/>
      <w:szCs w:val="16"/>
    </w:rPr>
  </w:style>
  <w:style w:type="character" w:customStyle="1" w:styleId="NichtaufgelsteErwhnung1">
    <w:name w:val="Nicht aufgelöste Erwähnung1"/>
    <w:basedOn w:val="DefaultParagraphFont"/>
    <w:uiPriority w:val="99"/>
    <w:semiHidden/>
    <w:unhideWhenUsed/>
    <w:rsid w:val="00EF1D91"/>
    <w:rPr>
      <w:color w:val="808080"/>
      <w:shd w:val="clear" w:color="auto" w:fill="E6E6E6"/>
    </w:rPr>
  </w:style>
  <w:style w:type="table" w:styleId="TableGrid">
    <w:name w:val="Table Grid"/>
    <w:basedOn w:val="TableNormal"/>
    <w:uiPriority w:val="59"/>
    <w:rsid w:val="002269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4B6E"/>
    <w:rPr>
      <w:sz w:val="16"/>
      <w:szCs w:val="16"/>
    </w:rPr>
  </w:style>
  <w:style w:type="paragraph" w:styleId="CommentText">
    <w:name w:val="annotation text"/>
    <w:basedOn w:val="Normal"/>
    <w:link w:val="CommentTextChar"/>
    <w:uiPriority w:val="99"/>
    <w:semiHidden/>
    <w:unhideWhenUsed/>
    <w:rsid w:val="00A84B6E"/>
  </w:style>
  <w:style w:type="character" w:customStyle="1" w:styleId="CommentTextChar">
    <w:name w:val="Comment Text Char"/>
    <w:basedOn w:val="DefaultParagraphFont"/>
    <w:link w:val="CommentText"/>
    <w:uiPriority w:val="99"/>
    <w:semiHidden/>
    <w:rsid w:val="00A84B6E"/>
  </w:style>
  <w:style w:type="paragraph" w:styleId="CommentSubject">
    <w:name w:val="annotation subject"/>
    <w:basedOn w:val="CommentText"/>
    <w:next w:val="CommentText"/>
    <w:link w:val="CommentSubjectChar"/>
    <w:uiPriority w:val="99"/>
    <w:semiHidden/>
    <w:unhideWhenUsed/>
    <w:rsid w:val="00A84B6E"/>
    <w:rPr>
      <w:b/>
      <w:bCs/>
    </w:rPr>
  </w:style>
  <w:style w:type="character" w:customStyle="1" w:styleId="CommentSubjectChar">
    <w:name w:val="Comment Subject Char"/>
    <w:basedOn w:val="CommentTextChar"/>
    <w:link w:val="CommentSubject"/>
    <w:uiPriority w:val="99"/>
    <w:semiHidden/>
    <w:rsid w:val="00A84B6E"/>
    <w:rPr>
      <w:b/>
      <w:bCs/>
    </w:rPr>
  </w:style>
  <w:style w:type="table" w:customStyle="1" w:styleId="Tabellenraster1">
    <w:name w:val="Tabellenraster1"/>
    <w:basedOn w:val="TableNormal"/>
    <w:uiPriority w:val="59"/>
    <w:rsid w:val="006F4F44"/>
    <w:rPr>
      <w:rFonts w:eastAsia="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00966"/>
    <w:rPr>
      <w:color w:val="808080"/>
      <w:shd w:val="clear" w:color="auto" w:fill="E6E6E6"/>
    </w:rPr>
  </w:style>
  <w:style w:type="paragraph" w:customStyle="1" w:styleId="Default">
    <w:name w:val="Default"/>
    <w:rsid w:val="00E64554"/>
    <w:pPr>
      <w:autoSpaceDE w:val="0"/>
      <w:autoSpaceDN w:val="0"/>
      <w:adjustRightInd w:val="0"/>
    </w:pPr>
    <w:rPr>
      <w:rFonts w:cs="Arial"/>
      <w:color w:val="000000"/>
      <w:sz w:val="24"/>
      <w:szCs w:val="24"/>
    </w:rPr>
  </w:style>
  <w:style w:type="paragraph" w:styleId="PlainText">
    <w:name w:val="Plain Text"/>
    <w:basedOn w:val="Normal"/>
    <w:link w:val="PlainTextChar"/>
    <w:uiPriority w:val="99"/>
    <w:unhideWhenUsed/>
    <w:rsid w:val="00E64554"/>
    <w:rPr>
      <w:rFonts w:ascii="Calibri" w:hAnsi="Calibri"/>
      <w:sz w:val="22"/>
      <w:szCs w:val="21"/>
      <w:lang w:val="en-GB"/>
    </w:rPr>
  </w:style>
  <w:style w:type="character" w:customStyle="1" w:styleId="PlainTextChar">
    <w:name w:val="Plain Text Char"/>
    <w:basedOn w:val="DefaultParagraphFont"/>
    <w:link w:val="PlainText"/>
    <w:uiPriority w:val="99"/>
    <w:rsid w:val="00E64554"/>
    <w:rPr>
      <w:rFonts w:ascii="Calibri" w:hAnsi="Calibri"/>
      <w:sz w:val="22"/>
      <w:szCs w:val="21"/>
      <w:lang w:val="en-GB"/>
    </w:rPr>
  </w:style>
  <w:style w:type="character" w:customStyle="1" w:styleId="normaltextrun">
    <w:name w:val="normaltextrun"/>
    <w:basedOn w:val="DefaultParagraphFont"/>
    <w:rsid w:val="007741B3"/>
  </w:style>
  <w:style w:type="character" w:customStyle="1" w:styleId="eop">
    <w:name w:val="eop"/>
    <w:basedOn w:val="DefaultParagraphFont"/>
    <w:rsid w:val="007741B3"/>
  </w:style>
  <w:style w:type="paragraph" w:styleId="NormalWeb">
    <w:name w:val="Normal (Web)"/>
    <w:basedOn w:val="Normal"/>
    <w:uiPriority w:val="99"/>
    <w:semiHidden/>
    <w:unhideWhenUsed/>
    <w:rsid w:val="007D2011"/>
    <w:pPr>
      <w:spacing w:before="100" w:beforeAutospacing="1" w:after="100" w:afterAutospacing="1"/>
    </w:pPr>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836023">
      <w:bodyDiv w:val="1"/>
      <w:marLeft w:val="0"/>
      <w:marRight w:val="0"/>
      <w:marTop w:val="0"/>
      <w:marBottom w:val="0"/>
      <w:divBdr>
        <w:top w:val="none" w:sz="0" w:space="0" w:color="auto"/>
        <w:left w:val="none" w:sz="0" w:space="0" w:color="auto"/>
        <w:bottom w:val="none" w:sz="0" w:space="0" w:color="auto"/>
        <w:right w:val="none" w:sz="0" w:space="0" w:color="auto"/>
      </w:divBdr>
    </w:div>
    <w:div w:id="614990471">
      <w:bodyDiv w:val="1"/>
      <w:marLeft w:val="0"/>
      <w:marRight w:val="0"/>
      <w:marTop w:val="0"/>
      <w:marBottom w:val="0"/>
      <w:divBdr>
        <w:top w:val="none" w:sz="0" w:space="0" w:color="auto"/>
        <w:left w:val="none" w:sz="0" w:space="0" w:color="auto"/>
        <w:bottom w:val="none" w:sz="0" w:space="0" w:color="auto"/>
        <w:right w:val="none" w:sz="0" w:space="0" w:color="auto"/>
      </w:divBdr>
    </w:div>
    <w:div w:id="872423845">
      <w:bodyDiv w:val="1"/>
      <w:marLeft w:val="0"/>
      <w:marRight w:val="0"/>
      <w:marTop w:val="0"/>
      <w:marBottom w:val="0"/>
      <w:divBdr>
        <w:top w:val="none" w:sz="0" w:space="0" w:color="auto"/>
        <w:left w:val="none" w:sz="0" w:space="0" w:color="auto"/>
        <w:bottom w:val="none" w:sz="0" w:space="0" w:color="auto"/>
        <w:right w:val="none" w:sz="0" w:space="0" w:color="auto"/>
      </w:divBdr>
    </w:div>
    <w:div w:id="924655431">
      <w:bodyDiv w:val="1"/>
      <w:marLeft w:val="0"/>
      <w:marRight w:val="0"/>
      <w:marTop w:val="0"/>
      <w:marBottom w:val="0"/>
      <w:divBdr>
        <w:top w:val="none" w:sz="0" w:space="0" w:color="auto"/>
        <w:left w:val="none" w:sz="0" w:space="0" w:color="auto"/>
        <w:bottom w:val="none" w:sz="0" w:space="0" w:color="auto"/>
        <w:right w:val="none" w:sz="0" w:space="0" w:color="auto"/>
      </w:divBdr>
    </w:div>
    <w:div w:id="1643149208">
      <w:bodyDiv w:val="1"/>
      <w:marLeft w:val="0"/>
      <w:marRight w:val="0"/>
      <w:marTop w:val="0"/>
      <w:marBottom w:val="0"/>
      <w:divBdr>
        <w:top w:val="none" w:sz="0" w:space="0" w:color="auto"/>
        <w:left w:val="none" w:sz="0" w:space="0" w:color="auto"/>
        <w:bottom w:val="none" w:sz="0" w:space="0" w:color="auto"/>
        <w:right w:val="none" w:sz="0" w:space="0" w:color="auto"/>
      </w:divBdr>
    </w:div>
    <w:div w:id="1919635517">
      <w:bodyDiv w:val="1"/>
      <w:marLeft w:val="0"/>
      <w:marRight w:val="0"/>
      <w:marTop w:val="0"/>
      <w:marBottom w:val="0"/>
      <w:divBdr>
        <w:top w:val="none" w:sz="0" w:space="0" w:color="auto"/>
        <w:left w:val="none" w:sz="0" w:space="0" w:color="auto"/>
        <w:bottom w:val="none" w:sz="0" w:space="0" w:color="auto"/>
        <w:right w:val="none" w:sz="0" w:space="0" w:color="auto"/>
      </w:divBdr>
    </w:div>
    <w:div w:id="211204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as.co.uk/" TargetMode="External"/><Relationship Id="rId18" Type="http://schemas.openxmlformats.org/officeDocument/2006/relationships/hyperlink" Target="https://www.researchgate.net/publication/230034360_LONGEVITY_OF_CROP_AND_WEED_SEEDS_SURVIVAL_AFTER_20_YEARS_IN_SOIL"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adas.co.uk/wp-content/uploads/2021/01/RR98-final-project-report.pdf" TargetMode="External"/><Relationship Id="rId17" Type="http://schemas.openxmlformats.org/officeDocument/2006/relationships/hyperlink" Target="https://ahdb.org.uk/news/first-case-of-glyphosate-resistance-in-a-uk-weed-italian-rye-grass-confirmed" TargetMode="External"/><Relationship Id="rId2" Type="http://schemas.openxmlformats.org/officeDocument/2006/relationships/customXml" Target="../customXml/item2.xml"/><Relationship Id="rId16" Type="http://schemas.openxmlformats.org/officeDocument/2006/relationships/hyperlink" Target="https://ahdb.org.uk/news/the-growing-challenge-of-herbicide-resistant-italian-rye-gras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ricentre.basf.co.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das.co.uk/wp-content/uploads/2021/01/RR98-final-project-report.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othamsted.ac.uk/"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ASF">
  <a:themeElements>
    <a:clrScheme name="BASF_lightgreen">
      <a:dk1>
        <a:srgbClr val="000000"/>
      </a:dk1>
      <a:lt1>
        <a:srgbClr val="FFFFFF"/>
      </a:lt1>
      <a:dk2>
        <a:srgbClr val="3B8809"/>
      </a:dk2>
      <a:lt2>
        <a:srgbClr val="FFFFFF"/>
      </a:lt2>
      <a:accent1>
        <a:srgbClr val="65AC1E"/>
      </a:accent1>
      <a:accent2>
        <a:srgbClr val="7EB74A"/>
      </a:accent2>
      <a:accent3>
        <a:srgbClr val="95C664"/>
      </a:accent3>
      <a:accent4>
        <a:srgbClr val="BADA9A"/>
      </a:accent4>
      <a:accent5>
        <a:srgbClr val="E9F3DE"/>
      </a:accent5>
      <a:accent6>
        <a:srgbClr val="808080"/>
      </a:accent6>
      <a:hlink>
        <a:srgbClr val="F39500"/>
      </a:hlink>
      <a:folHlink>
        <a:srgbClr val="FACF8C"/>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E66FDEA6588C439533D1985D217C61" ma:contentTypeVersion="23" ma:contentTypeDescription="Create a new document." ma:contentTypeScope="" ma:versionID="0324c652387cb79025873b3bed312a0a">
  <xsd:schema xmlns:xsd="http://www.w3.org/2001/XMLSchema" xmlns:xs="http://www.w3.org/2001/XMLSchema" xmlns:p="http://schemas.microsoft.com/office/2006/metadata/properties" xmlns:ns2="ba6c1b53-23dd-4e60-899e-25a5748f1f6a" xmlns:ns3="7b3ef04f-748c-46e3-a85e-fbab415801f5" targetNamespace="http://schemas.microsoft.com/office/2006/metadata/properties" ma:root="true" ma:fieldsID="9bcd20aaec1aa37bd5658b9c4711e5de" ns2:_="" ns3:_="">
    <xsd:import namespace="ba6c1b53-23dd-4e60-899e-25a5748f1f6a"/>
    <xsd:import namespace="7b3ef04f-748c-46e3-a85e-fbab415801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Photo" minOccurs="0"/>
                <xsd:element ref="ns2:Picture" minOccurs="0"/>
                <xsd:element ref="ns2:Image"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c1b53-23dd-4e60-899e-25a5748f1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hoto" ma:index="20"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Picture" ma:index="21"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Image" ma:index="22"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e73b6de-a4f7-4616-ae85-70b198381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ef04f-748c-46e3-a85e-fbab41580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57936a3-0942-42df-aa9e-7db7f9214114}" ma:internalName="TaxCatchAll" ma:showField="CatchAllData" ma:web="7b3ef04f-748c-46e3-a85e-fbab41580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hoto xmlns="ba6c1b53-23dd-4e60-899e-25a5748f1f6a">
      <Url xsi:nil="true"/>
      <Description xsi:nil="true"/>
    </Photo>
    <Picture xmlns="ba6c1b53-23dd-4e60-899e-25a5748f1f6a">
      <Url xsi:nil="true"/>
      <Description xsi:nil="true"/>
    </Picture>
    <Image xmlns="ba6c1b53-23dd-4e60-899e-25a5748f1f6a">
      <Url xsi:nil="true"/>
      <Description xsi:nil="true"/>
    </Image>
    <_Flow_SignoffStatus xmlns="ba6c1b53-23dd-4e60-899e-25a5748f1f6a" xsi:nil="true"/>
    <TaxCatchAll xmlns="7b3ef04f-748c-46e3-a85e-fbab415801f5" xsi:nil="true"/>
    <lcf76f155ced4ddcb4097134ff3c332f xmlns="ba6c1b53-23dd-4e60-899e-25a5748f1f6a">
      <Terms xmlns="http://schemas.microsoft.com/office/infopath/2007/PartnerControls"/>
    </lcf76f155ced4ddcb4097134ff3c332f>
    <SharedWithUsers xmlns="7b3ef04f-748c-46e3-a85e-fbab415801f5">
      <UserInfo>
        <DisplayName>Jo Learmonth</DisplayName>
        <AccountId>3354</AccountId>
        <AccountType/>
      </UserInfo>
    </SharedWithUsers>
  </documentManagement>
</p:properties>
</file>

<file path=customXml/itemProps1.xml><?xml version="1.0" encoding="utf-8"?>
<ds:datastoreItem xmlns:ds="http://schemas.openxmlformats.org/officeDocument/2006/customXml" ds:itemID="{B668A380-23E8-4AA5-B9D4-C752EE61AC88}">
  <ds:schemaRefs>
    <ds:schemaRef ds:uri="http://schemas.openxmlformats.org/officeDocument/2006/bibliography"/>
  </ds:schemaRefs>
</ds:datastoreItem>
</file>

<file path=customXml/itemProps2.xml><?xml version="1.0" encoding="utf-8"?>
<ds:datastoreItem xmlns:ds="http://schemas.openxmlformats.org/officeDocument/2006/customXml" ds:itemID="{C4BF2C7D-9448-4031-B58F-73344BAAC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c1b53-23dd-4e60-899e-25a5748f1f6a"/>
    <ds:schemaRef ds:uri="7b3ef04f-748c-46e3-a85e-fbab41580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C6D87D-DCE9-4F40-B5B3-4049AABC4043}">
  <ds:schemaRefs>
    <ds:schemaRef ds:uri="http://schemas.microsoft.com/sharepoint/v3/contenttype/forms"/>
  </ds:schemaRefs>
</ds:datastoreItem>
</file>

<file path=customXml/itemProps4.xml><?xml version="1.0" encoding="utf-8"?>
<ds:datastoreItem xmlns:ds="http://schemas.openxmlformats.org/officeDocument/2006/customXml" ds:itemID="{8AC2B014-87C0-4A62-A14B-AE5AA694A36F}">
  <ds:schemaRefs>
    <ds:schemaRef ds:uri="http://schemas.microsoft.com/office/2006/metadata/properties"/>
    <ds:schemaRef ds:uri="http://schemas.microsoft.com/office/infopath/2007/PartnerControls"/>
    <ds:schemaRef ds:uri="ba6c1b53-23dd-4e60-899e-25a5748f1f6a"/>
    <ds:schemaRef ds:uri="7b3ef04f-748c-46e3-a85e-fbab415801f5"/>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1364</Words>
  <Characters>7777</Characters>
  <Application>Microsoft Office Word</Application>
  <DocSecurity>0</DocSecurity>
  <Lines>64</Lines>
  <Paragraphs>18</Paragraphs>
  <ScaleCrop>false</ScaleCrop>
  <Company>BASF</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Martina Kunze</dc:creator>
  <cp:lastModifiedBy>Natalie Reed</cp:lastModifiedBy>
  <cp:revision>4</cp:revision>
  <cp:lastPrinted>2017-08-25T13:00:00Z</cp:lastPrinted>
  <dcterms:created xsi:type="dcterms:W3CDTF">2026-09-22T10:01:00Z</dcterms:created>
  <dcterms:modified xsi:type="dcterms:W3CDTF">2026-09-22T14:35:00Z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0x010100C3E66FDEA6588C439533D1985D217C61</vt:lpwstr>
  </property>
  <property fmtid="{D5CDD505-2E9C-101B-9397-08002B2CF9AE}" pid="4" name="GrammarlyDocumentId">
    <vt:lpwstr>a6ba13f19f1b39a01911a2c3c0bf597a454edc8e6f4dea0c6f855cfa3bb03171</vt:lpwstr>
  </property>
  <property fmtid="{D5CDD505-2E9C-101B-9397-08002B2CF9AE}" pid="5" name="MediaServiceImageTags">
    <vt:lpwstr/>
  </property>
</Properties>
</file>