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2EBE" w14:textId="77777777" w:rsidR="004E6634" w:rsidRPr="007F0DFC" w:rsidRDefault="0004243A" w:rsidP="0004243A">
      <w:pPr>
        <w:tabs>
          <w:tab w:val="left" w:pos="2923"/>
        </w:tabs>
        <w:spacing w:before="1600"/>
        <w:rPr>
          <w:lang w:val="en-GB"/>
        </w:rPr>
      </w:pPr>
      <w:r w:rsidRPr="007F0DFC">
        <w:rPr>
          <w:lang w:val="en-GB"/>
        </w:rPr>
        <w:tab/>
      </w:r>
    </w:p>
    <w:p w14:paraId="428017D6" w14:textId="4760E82C" w:rsidR="00C064B8" w:rsidRDefault="006E0A41" w:rsidP="006E0A41">
      <w:pPr>
        <w:pStyle w:val="paragraph"/>
        <w:spacing w:before="0" w:beforeAutospacing="0" w:after="0" w:afterAutospacing="0"/>
        <w:textAlignment w:val="baseline"/>
        <w:rPr>
          <w:rStyle w:val="eop"/>
          <w:rFonts w:ascii="Arial" w:eastAsiaTheme="majorEastAsia" w:hAnsi="Arial" w:cs="Arial"/>
          <w:sz w:val="32"/>
          <w:szCs w:val="32"/>
        </w:rPr>
      </w:pPr>
      <w:r w:rsidRPr="00C11B6E">
        <w:rPr>
          <w:rStyle w:val="normaltextrun"/>
          <w:rFonts w:ascii="Arial" w:eastAsiaTheme="majorEastAsia" w:hAnsi="Arial" w:cs="Arial"/>
          <w:b/>
          <w:bCs/>
          <w:sz w:val="32"/>
          <w:szCs w:val="32"/>
          <w:lang w:val="en-GB"/>
        </w:rPr>
        <w:t>New ADAS analysis reveals how to recover time at T1</w:t>
      </w:r>
      <w:r w:rsidRPr="00C11B6E">
        <w:rPr>
          <w:rStyle w:val="eop"/>
          <w:rFonts w:ascii="Arial" w:eastAsiaTheme="majorEastAsia" w:hAnsi="Arial" w:cs="Arial"/>
          <w:sz w:val="32"/>
          <w:szCs w:val="32"/>
        </w:rPr>
        <w:t> </w:t>
      </w:r>
    </w:p>
    <w:p w14:paraId="01247F05" w14:textId="77777777" w:rsidR="006E0A41" w:rsidRPr="006E0A41" w:rsidRDefault="006E0A41" w:rsidP="006E0A41">
      <w:pPr>
        <w:pStyle w:val="paragraph"/>
        <w:spacing w:before="0" w:beforeAutospacing="0" w:after="0" w:afterAutospacing="0"/>
        <w:textAlignment w:val="baseline"/>
        <w:rPr>
          <w:rFonts w:ascii="Arial" w:hAnsi="Arial" w:cs="Arial"/>
          <w:sz w:val="32"/>
          <w:szCs w:val="32"/>
        </w:rPr>
      </w:pPr>
    </w:p>
    <w:p w14:paraId="528DCB72" w14:textId="7DFC2C8C" w:rsidR="006E0A41" w:rsidRDefault="006E0A41" w:rsidP="00B300E4">
      <w:pPr>
        <w:pStyle w:val="Bullets"/>
        <w:tabs>
          <w:tab w:val="left" w:pos="4253"/>
        </w:tabs>
        <w:ind w:right="-2"/>
        <w:rPr>
          <w:lang w:val="en-GB"/>
        </w:rPr>
      </w:pPr>
      <w:r>
        <w:rPr>
          <w:lang w:val="en-GB"/>
        </w:rPr>
        <w:t xml:space="preserve">ADAS have modelled how fungicide programmes reduce septoria damage </w:t>
      </w:r>
    </w:p>
    <w:p w14:paraId="54697FC6" w14:textId="257C6DF4" w:rsidR="00B300E4" w:rsidRDefault="006E0A41" w:rsidP="00B300E4">
      <w:pPr>
        <w:pStyle w:val="Bullets"/>
        <w:tabs>
          <w:tab w:val="left" w:pos="4253"/>
        </w:tabs>
        <w:ind w:right="-2"/>
        <w:rPr>
          <w:lang w:val="en-GB"/>
        </w:rPr>
      </w:pPr>
      <w:r>
        <w:rPr>
          <w:lang w:val="en-GB"/>
        </w:rPr>
        <w:t xml:space="preserve">Key finding: Swapping from Ascra </w:t>
      </w:r>
      <w:proofErr w:type="spellStart"/>
      <w:r>
        <w:rPr>
          <w:lang w:val="en-GB"/>
        </w:rPr>
        <w:t>Xpro</w:t>
      </w:r>
      <w:proofErr w:type="spellEnd"/>
      <w:r>
        <w:rPr>
          <w:lang w:val="en-GB"/>
        </w:rPr>
        <w:t xml:space="preserve"> to </w:t>
      </w:r>
      <w:proofErr w:type="spellStart"/>
      <w:r>
        <w:rPr>
          <w:lang w:val="en-GB"/>
        </w:rPr>
        <w:t>Revystar</w:t>
      </w:r>
      <w:proofErr w:type="spellEnd"/>
      <w:r>
        <w:rPr>
          <w:rFonts w:cs="Arial"/>
        </w:rPr>
        <w:t>®</w:t>
      </w:r>
      <w:r>
        <w:rPr>
          <w:lang w:val="en-GB"/>
        </w:rPr>
        <w:t xml:space="preserve"> XE at T1 mitigates the increase in septoria damage from drilling early</w:t>
      </w:r>
    </w:p>
    <w:p w14:paraId="1CD2E786" w14:textId="5AED9FAE" w:rsidR="00020519" w:rsidRPr="004E461C" w:rsidRDefault="006E0A41" w:rsidP="00B300E4">
      <w:pPr>
        <w:pStyle w:val="Bullets"/>
        <w:tabs>
          <w:tab w:val="left" w:pos="4253"/>
        </w:tabs>
        <w:ind w:right="-2"/>
        <w:rPr>
          <w:lang w:val="en-GB"/>
        </w:rPr>
      </w:pPr>
      <w:r>
        <w:rPr>
          <w:lang w:val="en-GB"/>
        </w:rPr>
        <w:t>Key finding: Variability in fungicide efficacy is the same for all fungicides</w:t>
      </w:r>
    </w:p>
    <w:p w14:paraId="35311EF1" w14:textId="77777777" w:rsidR="006E0A41" w:rsidRPr="00C11B6E" w:rsidRDefault="006E0A41" w:rsidP="006E0A41">
      <w:pPr>
        <w:pStyle w:val="paragraph"/>
        <w:spacing w:before="0" w:beforeAutospacing="0" w:after="0" w:afterAutospacing="0"/>
        <w:textAlignment w:val="baseline"/>
        <w:rPr>
          <w:rStyle w:val="eop"/>
          <w:rFonts w:ascii="Arial" w:eastAsiaTheme="majorEastAsia" w:hAnsi="Arial" w:cs="Arial"/>
        </w:rPr>
      </w:pPr>
      <w:r w:rsidRPr="00C11B6E">
        <w:rPr>
          <w:rStyle w:val="normaltextrun"/>
          <w:rFonts w:ascii="Arial" w:eastAsiaTheme="majorEastAsia" w:hAnsi="Arial" w:cs="Arial"/>
          <w:lang w:val="en-GB"/>
        </w:rPr>
        <w:t>Groundbreaking new analysis by ADAS and BASF shows how to preserve yield potential this spring, revealing the T1 fungicide decisions that can mitigate the increase in septoria infection risk, associated with drilling early.</w:t>
      </w:r>
      <w:r w:rsidRPr="00C11B6E">
        <w:rPr>
          <w:rStyle w:val="eop"/>
          <w:rFonts w:ascii="Arial" w:eastAsiaTheme="majorEastAsia" w:hAnsi="Arial" w:cs="Arial"/>
        </w:rPr>
        <w:t> </w:t>
      </w:r>
    </w:p>
    <w:p w14:paraId="387CDD51" w14:textId="77777777" w:rsidR="006E0A41" w:rsidRPr="00C11B6E" w:rsidRDefault="006E0A41" w:rsidP="006E0A41">
      <w:pPr>
        <w:pStyle w:val="paragraph"/>
        <w:spacing w:before="0" w:beforeAutospacing="0" w:after="0" w:afterAutospacing="0"/>
        <w:textAlignment w:val="baseline"/>
        <w:rPr>
          <w:rFonts w:ascii="Arial" w:hAnsi="Arial" w:cs="Arial"/>
        </w:rPr>
      </w:pPr>
    </w:p>
    <w:p w14:paraId="29433722" w14:textId="77777777" w:rsidR="006E0A41" w:rsidRPr="00C11B6E" w:rsidRDefault="006E0A41" w:rsidP="006E0A41">
      <w:pPr>
        <w:pStyle w:val="paragraph"/>
        <w:spacing w:before="0" w:beforeAutospacing="0" w:after="0" w:afterAutospacing="0"/>
        <w:textAlignment w:val="baseline"/>
        <w:rPr>
          <w:rStyle w:val="normaltextrun"/>
          <w:rFonts w:ascii="Arial" w:eastAsiaTheme="majorEastAsia" w:hAnsi="Arial" w:cs="Arial"/>
          <w:lang w:val="en-GB"/>
        </w:rPr>
      </w:pPr>
      <w:r w:rsidRPr="00C11B6E">
        <w:rPr>
          <w:rStyle w:val="normaltextrun"/>
          <w:rFonts w:ascii="Arial" w:eastAsiaTheme="majorEastAsia" w:hAnsi="Arial" w:cs="Arial"/>
          <w:lang w:val="en-GB"/>
        </w:rPr>
        <w:t>The ADAS project, led by Dr Julie Smith, used data from one of the world’s longest-standing research projects on wheat diseases, the AHDB Fungicide Performance Curves, alongside published analysis of the Defra Survey of Crop Pests and Disease. Its goal was</w:t>
      </w:r>
      <w:r w:rsidRPr="00C11B6E" w:rsidDel="00167506">
        <w:rPr>
          <w:rStyle w:val="normaltextrun"/>
          <w:rFonts w:ascii="Arial" w:eastAsiaTheme="majorEastAsia" w:hAnsi="Arial" w:cs="Arial"/>
          <w:lang w:val="en-GB"/>
        </w:rPr>
        <w:t xml:space="preserve"> </w:t>
      </w:r>
      <w:r w:rsidRPr="00C11B6E">
        <w:rPr>
          <w:rStyle w:val="normaltextrun"/>
          <w:rFonts w:ascii="Arial" w:eastAsiaTheme="majorEastAsia" w:hAnsi="Arial" w:cs="Arial"/>
          <w:lang w:val="en-GB"/>
        </w:rPr>
        <w:t xml:space="preserve">to model how fungicide programmes reduce disease severity. </w:t>
      </w:r>
    </w:p>
    <w:p w14:paraId="12A6CA80" w14:textId="77777777" w:rsidR="006E0A41" w:rsidRPr="00C11B6E" w:rsidRDefault="006E0A41" w:rsidP="006E0A41">
      <w:pPr>
        <w:pStyle w:val="paragraph"/>
        <w:spacing w:before="0" w:beforeAutospacing="0" w:after="0" w:afterAutospacing="0"/>
        <w:textAlignment w:val="baseline"/>
        <w:rPr>
          <w:rStyle w:val="normaltextrun"/>
          <w:rFonts w:ascii="Arial" w:eastAsiaTheme="majorEastAsia" w:hAnsi="Arial" w:cs="Arial"/>
          <w:lang w:val="en-GB"/>
        </w:rPr>
      </w:pPr>
    </w:p>
    <w:p w14:paraId="23B35E5A" w14:textId="7EB657D6" w:rsidR="006E0A41" w:rsidRPr="00C11B6E" w:rsidRDefault="006E0A41" w:rsidP="006E0A41">
      <w:pPr>
        <w:pStyle w:val="paragraph"/>
        <w:spacing w:before="0" w:beforeAutospacing="0" w:after="0" w:afterAutospacing="0"/>
        <w:textAlignment w:val="baseline"/>
        <w:rPr>
          <w:rFonts w:ascii="Arial" w:hAnsi="Arial" w:cs="Arial"/>
        </w:rPr>
      </w:pPr>
      <w:r w:rsidRPr="00C11B6E">
        <w:rPr>
          <w:rStyle w:val="normaltextrun"/>
          <w:rFonts w:ascii="Arial" w:eastAsiaTheme="majorEastAsia" w:hAnsi="Arial" w:cs="Arial"/>
          <w:lang w:val="en-GB"/>
        </w:rPr>
        <w:t>BASF overlaid the AHDB work on the impact of drilling date on</w:t>
      </w:r>
      <w:r w:rsidR="00272265">
        <w:rPr>
          <w:rStyle w:val="normaltextrun"/>
          <w:rFonts w:ascii="Arial" w:eastAsiaTheme="majorEastAsia" w:hAnsi="Arial" w:cs="Arial"/>
          <w:lang w:val="en-GB"/>
        </w:rPr>
        <w:t xml:space="preserve"> AHDB Recommended List (RL) </w:t>
      </w:r>
      <w:r w:rsidRPr="00C11B6E">
        <w:rPr>
          <w:rStyle w:val="normaltextrun"/>
          <w:rFonts w:ascii="Arial" w:eastAsiaTheme="majorEastAsia" w:hAnsi="Arial" w:cs="Arial"/>
          <w:lang w:val="en-GB"/>
        </w:rPr>
        <w:t>resistance ratings to discover the impact of upgrading fungicides at T1.</w:t>
      </w:r>
      <w:r w:rsidRPr="00C11B6E">
        <w:rPr>
          <w:rStyle w:val="eop"/>
          <w:rFonts w:ascii="Arial" w:eastAsiaTheme="majorEastAsia" w:hAnsi="Arial" w:cs="Arial"/>
        </w:rPr>
        <w:t> </w:t>
      </w:r>
    </w:p>
    <w:p w14:paraId="333771F8" w14:textId="77777777" w:rsidR="006E0A41" w:rsidRPr="00C11B6E" w:rsidRDefault="006E0A41" w:rsidP="006E0A41">
      <w:pPr>
        <w:pStyle w:val="paragraph"/>
        <w:spacing w:before="0" w:beforeAutospacing="0" w:after="0" w:afterAutospacing="0"/>
        <w:textAlignment w:val="baseline"/>
        <w:rPr>
          <w:rStyle w:val="normaltextrun"/>
          <w:rFonts w:ascii="Arial" w:eastAsiaTheme="majorEastAsia" w:hAnsi="Arial" w:cs="Arial"/>
          <w:b/>
          <w:bCs/>
          <w:lang w:val="en-GB"/>
        </w:rPr>
      </w:pPr>
    </w:p>
    <w:p w14:paraId="711C17AC" w14:textId="77777777" w:rsidR="006E0A41" w:rsidRPr="00C11B6E" w:rsidRDefault="006E0A41" w:rsidP="006E0A41">
      <w:pPr>
        <w:pStyle w:val="paragraph"/>
        <w:spacing w:before="0" w:beforeAutospacing="0" w:after="0" w:afterAutospacing="0"/>
        <w:textAlignment w:val="baseline"/>
        <w:rPr>
          <w:rStyle w:val="eop"/>
          <w:rFonts w:ascii="Arial" w:eastAsiaTheme="majorEastAsia" w:hAnsi="Arial" w:cs="Arial"/>
        </w:rPr>
      </w:pPr>
      <w:r w:rsidRPr="00C11B6E">
        <w:rPr>
          <w:rStyle w:val="normaltextrun"/>
          <w:rFonts w:ascii="Arial" w:eastAsiaTheme="majorEastAsia" w:hAnsi="Arial" w:cs="Arial"/>
          <w:b/>
          <w:bCs/>
          <w:lang w:val="en-GB"/>
        </w:rPr>
        <w:t>World-leading research</w:t>
      </w:r>
      <w:r w:rsidRPr="00C11B6E">
        <w:rPr>
          <w:rStyle w:val="eop"/>
          <w:rFonts w:ascii="Arial" w:eastAsiaTheme="majorEastAsia" w:hAnsi="Arial" w:cs="Arial"/>
        </w:rPr>
        <w:t> </w:t>
      </w:r>
    </w:p>
    <w:p w14:paraId="5DC526DB" w14:textId="77777777" w:rsidR="006E0A41" w:rsidRPr="00C11B6E" w:rsidRDefault="006E0A41" w:rsidP="006E0A41">
      <w:pPr>
        <w:pStyle w:val="paragraph"/>
        <w:spacing w:before="0" w:beforeAutospacing="0" w:after="0" w:afterAutospacing="0"/>
        <w:textAlignment w:val="baseline"/>
        <w:rPr>
          <w:rFonts w:ascii="Arial" w:hAnsi="Arial" w:cs="Arial"/>
        </w:rPr>
      </w:pPr>
    </w:p>
    <w:p w14:paraId="14FA022E" w14:textId="2F0FD742" w:rsidR="006E0A41" w:rsidRPr="00C11B6E" w:rsidRDefault="006E0A41" w:rsidP="006E0A41">
      <w:pPr>
        <w:pStyle w:val="paragraph"/>
        <w:spacing w:before="0" w:beforeAutospacing="0" w:after="0" w:afterAutospacing="0"/>
        <w:textAlignment w:val="baseline"/>
        <w:rPr>
          <w:rFonts w:ascii="Arial" w:hAnsi="Arial" w:cs="Arial"/>
        </w:rPr>
      </w:pPr>
      <w:r w:rsidRPr="00C11B6E">
        <w:rPr>
          <w:rStyle w:val="normaltextrun"/>
          <w:rFonts w:ascii="Arial" w:eastAsiaTheme="majorEastAsia" w:hAnsi="Arial" w:cs="Arial"/>
          <w:lang w:val="en-GB"/>
        </w:rPr>
        <w:t>UK growers and agronomists are well-used to the annual dissemination of the Fungicide Performance Curves, but ADAS researcher</w:t>
      </w:r>
      <w:r w:rsidR="00272265">
        <w:rPr>
          <w:rStyle w:val="normaltextrun"/>
          <w:rFonts w:ascii="Arial" w:eastAsiaTheme="majorEastAsia" w:hAnsi="Arial" w:cs="Arial"/>
          <w:lang w:val="en-GB"/>
        </w:rPr>
        <w:t xml:space="preserve"> Dr</w:t>
      </w:r>
      <w:r w:rsidRPr="00C11B6E">
        <w:rPr>
          <w:rStyle w:val="normaltextrun"/>
          <w:rFonts w:ascii="Arial" w:eastAsiaTheme="majorEastAsia" w:hAnsi="Arial" w:cs="Arial"/>
          <w:lang w:val="en-GB"/>
        </w:rPr>
        <w:t xml:space="preserve"> Frank van den Bosch highlights how unique and valuable the datasets are. </w:t>
      </w:r>
      <w:r w:rsidRPr="00C11B6E">
        <w:rPr>
          <w:rStyle w:val="eop"/>
          <w:rFonts w:ascii="Arial" w:eastAsiaTheme="majorEastAsia" w:hAnsi="Arial" w:cs="Arial"/>
        </w:rPr>
        <w:t> </w:t>
      </w:r>
    </w:p>
    <w:p w14:paraId="56326B96" w14:textId="77777777" w:rsidR="006E0A41" w:rsidRPr="00C11B6E" w:rsidRDefault="006E0A41" w:rsidP="006E0A41">
      <w:pPr>
        <w:pStyle w:val="paragraph"/>
        <w:spacing w:before="0" w:beforeAutospacing="0" w:after="0" w:afterAutospacing="0"/>
        <w:textAlignment w:val="baseline"/>
        <w:rPr>
          <w:rStyle w:val="normaltextrun"/>
          <w:rFonts w:ascii="Arial" w:eastAsiaTheme="majorEastAsia" w:hAnsi="Arial" w:cs="Arial"/>
          <w:lang w:val="en-GB"/>
        </w:rPr>
      </w:pPr>
    </w:p>
    <w:p w14:paraId="7312BD7E" w14:textId="1B5894C7" w:rsidR="006E0A41" w:rsidRPr="00C11B6E" w:rsidRDefault="006E0A41" w:rsidP="006E0A41">
      <w:pPr>
        <w:pStyle w:val="paragraph"/>
        <w:spacing w:before="0" w:beforeAutospacing="0" w:after="0" w:afterAutospacing="0"/>
        <w:textAlignment w:val="baseline"/>
        <w:rPr>
          <w:rFonts w:ascii="Arial" w:hAnsi="Arial" w:cs="Arial"/>
        </w:rPr>
      </w:pPr>
      <w:r w:rsidRPr="00C11B6E">
        <w:rPr>
          <w:rStyle w:val="normaltextrun"/>
          <w:rFonts w:ascii="Arial" w:eastAsiaTheme="majorEastAsia" w:hAnsi="Arial" w:cs="Arial"/>
          <w:lang w:val="en-GB"/>
        </w:rPr>
        <w:t>“The UK’s system is unique in the breadth and depth of the data and is an under-utilised resource.</w:t>
      </w:r>
      <w:r>
        <w:rPr>
          <w:rStyle w:val="normaltextrun"/>
          <w:rFonts w:ascii="Arial" w:eastAsiaTheme="majorEastAsia" w:hAnsi="Arial" w:cs="Arial"/>
          <w:lang w:val="en-GB"/>
        </w:rPr>
        <w:t xml:space="preserve"> </w:t>
      </w:r>
      <w:r w:rsidRPr="00C11B6E">
        <w:rPr>
          <w:rStyle w:val="normaltextrun"/>
          <w:rFonts w:ascii="Arial" w:eastAsiaTheme="majorEastAsia" w:hAnsi="Arial" w:cs="Arial"/>
          <w:lang w:val="en-GB"/>
        </w:rPr>
        <w:t>This model could not have been developed anywhere else in the world, as such long-term data sets are not collected,” he says.</w:t>
      </w:r>
    </w:p>
    <w:p w14:paraId="30FC8B47" w14:textId="77777777" w:rsidR="006E0A41" w:rsidRPr="00C11B6E" w:rsidRDefault="006E0A41" w:rsidP="006E0A41">
      <w:pPr>
        <w:pStyle w:val="paragraph"/>
        <w:spacing w:before="0" w:beforeAutospacing="0" w:after="0" w:afterAutospacing="0"/>
        <w:textAlignment w:val="baseline"/>
        <w:rPr>
          <w:rStyle w:val="normaltextrun"/>
          <w:rFonts w:ascii="Arial" w:eastAsiaTheme="majorEastAsia" w:hAnsi="Arial" w:cs="Arial"/>
          <w:lang w:val="en-GB"/>
        </w:rPr>
      </w:pPr>
    </w:p>
    <w:p w14:paraId="6377EA0C" w14:textId="298FFEAB" w:rsidR="006E0A41" w:rsidRPr="00C11B6E" w:rsidRDefault="006E0A41" w:rsidP="006E0A41">
      <w:pPr>
        <w:pStyle w:val="paragraph"/>
        <w:spacing w:before="0" w:beforeAutospacing="0" w:after="0" w:afterAutospacing="0"/>
        <w:textAlignment w:val="baseline"/>
        <w:rPr>
          <w:rStyle w:val="eop"/>
          <w:rFonts w:ascii="Arial" w:eastAsiaTheme="majorEastAsia" w:hAnsi="Arial" w:cs="Arial"/>
        </w:rPr>
      </w:pPr>
      <w:r w:rsidRPr="00C11B6E">
        <w:rPr>
          <w:rStyle w:val="normaltextrun"/>
          <w:rFonts w:ascii="Arial" w:eastAsiaTheme="majorEastAsia" w:hAnsi="Arial" w:cs="Arial"/>
          <w:lang w:val="en-GB"/>
        </w:rPr>
        <w:t>The AHDB Fungicide Performance Curves incorporates 30 years of results, totalling 273 ‘site years’ of data points. Defra’s Survey of Crop Pest and Disease dates back 50 years and contains </w:t>
      </w:r>
      <w:r w:rsidR="00272265">
        <w:rPr>
          <w:rStyle w:val="normaltextrun"/>
          <w:rFonts w:ascii="Arial" w:eastAsiaTheme="majorEastAsia" w:hAnsi="Arial" w:cs="Arial"/>
          <w:lang w:val="en-GB"/>
        </w:rPr>
        <w:t xml:space="preserve">around </w:t>
      </w:r>
      <w:r w:rsidRPr="00C11B6E">
        <w:rPr>
          <w:rStyle w:val="normaltextrun"/>
          <w:rFonts w:ascii="Arial" w:eastAsiaTheme="majorEastAsia" w:hAnsi="Arial" w:cs="Arial"/>
          <w:lang w:val="en-GB"/>
        </w:rPr>
        <w:t xml:space="preserve">300 </w:t>
      </w:r>
      <w:r w:rsidR="00272265">
        <w:rPr>
          <w:rStyle w:val="normaltextrun"/>
          <w:rFonts w:ascii="Arial" w:eastAsiaTheme="majorEastAsia" w:hAnsi="Arial" w:cs="Arial"/>
          <w:lang w:val="en-GB"/>
        </w:rPr>
        <w:t xml:space="preserve">random wheat </w:t>
      </w:r>
      <w:r w:rsidRPr="00C11B6E">
        <w:rPr>
          <w:rStyle w:val="normaltextrun"/>
          <w:rFonts w:ascii="Arial" w:eastAsiaTheme="majorEastAsia" w:hAnsi="Arial" w:cs="Arial"/>
          <w:lang w:val="en-GB"/>
        </w:rPr>
        <w:t xml:space="preserve">crops </w:t>
      </w:r>
      <w:r w:rsidR="00272265">
        <w:rPr>
          <w:rStyle w:val="normaltextrun"/>
          <w:rFonts w:ascii="Arial" w:eastAsiaTheme="majorEastAsia" w:hAnsi="Arial" w:cs="Arial"/>
          <w:lang w:val="en-GB"/>
        </w:rPr>
        <w:t xml:space="preserve">per year </w:t>
      </w:r>
      <w:r w:rsidRPr="00C11B6E">
        <w:rPr>
          <w:rStyle w:val="normaltextrun"/>
          <w:rFonts w:ascii="Arial" w:eastAsiaTheme="majorEastAsia" w:hAnsi="Arial" w:cs="Arial"/>
          <w:lang w:val="en-GB"/>
        </w:rPr>
        <w:t xml:space="preserve">which </w:t>
      </w:r>
      <w:r w:rsidRPr="00C11B6E">
        <w:rPr>
          <w:rStyle w:val="normaltextrun"/>
          <w:rFonts w:ascii="Arial" w:eastAsiaTheme="majorEastAsia" w:hAnsi="Arial" w:cs="Arial"/>
          <w:lang w:val="en-GB"/>
        </w:rPr>
        <w:lastRenderedPageBreak/>
        <w:t xml:space="preserve">are visited each year and scored for their pest and disease damage. Defra also collects data on the varieties and </w:t>
      </w:r>
      <w:r w:rsidR="00272265">
        <w:rPr>
          <w:rStyle w:val="normaltextrun"/>
          <w:rFonts w:ascii="Arial" w:eastAsiaTheme="majorEastAsia" w:hAnsi="Arial" w:cs="Arial"/>
          <w:lang w:val="en-GB"/>
        </w:rPr>
        <w:t>agronomic practices used.</w:t>
      </w:r>
    </w:p>
    <w:p w14:paraId="247C087B" w14:textId="77777777" w:rsidR="006E0A41" w:rsidRPr="00C11B6E" w:rsidRDefault="006E0A41" w:rsidP="006E0A41">
      <w:pPr>
        <w:pStyle w:val="paragraph"/>
        <w:spacing w:before="0" w:beforeAutospacing="0" w:after="0" w:afterAutospacing="0"/>
        <w:textAlignment w:val="baseline"/>
        <w:rPr>
          <w:rStyle w:val="eop"/>
          <w:rFonts w:ascii="Arial" w:eastAsiaTheme="majorEastAsia" w:hAnsi="Arial" w:cs="Arial"/>
          <w:strike/>
        </w:rPr>
      </w:pPr>
    </w:p>
    <w:p w14:paraId="4602FE2F" w14:textId="77777777" w:rsidR="006E0A41" w:rsidRPr="00C11B6E" w:rsidRDefault="006E0A41" w:rsidP="006E0A41">
      <w:pPr>
        <w:pStyle w:val="paragraph"/>
        <w:spacing w:before="0" w:beforeAutospacing="0" w:after="0" w:afterAutospacing="0"/>
        <w:textAlignment w:val="baseline"/>
        <w:rPr>
          <w:rStyle w:val="normaltextrun"/>
          <w:rFonts w:ascii="Arial" w:eastAsiaTheme="majorEastAsia" w:hAnsi="Arial" w:cs="Arial"/>
          <w:b/>
          <w:bCs/>
          <w:lang w:val="en-GB"/>
        </w:rPr>
      </w:pPr>
    </w:p>
    <w:p w14:paraId="7BDE2DC2" w14:textId="77777777" w:rsidR="006E0A41" w:rsidRPr="00C11B6E" w:rsidRDefault="006E0A41" w:rsidP="006E0A41">
      <w:pPr>
        <w:pStyle w:val="paragraph"/>
        <w:spacing w:before="0" w:beforeAutospacing="0" w:after="0" w:afterAutospacing="0"/>
        <w:textAlignment w:val="baseline"/>
        <w:rPr>
          <w:rFonts w:ascii="Arial" w:hAnsi="Arial" w:cs="Arial"/>
        </w:rPr>
      </w:pPr>
      <w:r w:rsidRPr="00C11B6E">
        <w:rPr>
          <w:rStyle w:val="normaltextrun"/>
          <w:rFonts w:ascii="Arial" w:eastAsiaTheme="majorEastAsia" w:hAnsi="Arial" w:cs="Arial"/>
          <w:b/>
          <w:bCs/>
          <w:lang w:val="en-GB"/>
        </w:rPr>
        <w:t>The new model</w:t>
      </w:r>
      <w:r w:rsidRPr="00C11B6E">
        <w:rPr>
          <w:rStyle w:val="eop"/>
          <w:rFonts w:ascii="Arial" w:eastAsiaTheme="majorEastAsia" w:hAnsi="Arial" w:cs="Arial"/>
        </w:rPr>
        <w:t> </w:t>
      </w:r>
    </w:p>
    <w:p w14:paraId="158E5FC5" w14:textId="77777777" w:rsidR="006E0A41" w:rsidRPr="00C11B6E" w:rsidRDefault="006E0A41" w:rsidP="006E0A41">
      <w:pPr>
        <w:pStyle w:val="paragraph"/>
        <w:spacing w:before="0" w:beforeAutospacing="0" w:after="0" w:afterAutospacing="0"/>
        <w:textAlignment w:val="baseline"/>
        <w:rPr>
          <w:rStyle w:val="normaltextrun"/>
          <w:rFonts w:ascii="Arial" w:eastAsiaTheme="majorEastAsia" w:hAnsi="Arial" w:cs="Arial"/>
          <w:lang w:val="en-GB"/>
        </w:rPr>
      </w:pPr>
    </w:p>
    <w:p w14:paraId="11FCB873" w14:textId="1C950A1B" w:rsidR="006E0A41" w:rsidRPr="00C11B6E" w:rsidRDefault="006E0A41" w:rsidP="006E0A41">
      <w:pPr>
        <w:pStyle w:val="paragraph"/>
        <w:spacing w:before="0" w:beforeAutospacing="0" w:after="0" w:afterAutospacing="0"/>
        <w:textAlignment w:val="baseline"/>
        <w:rPr>
          <w:rFonts w:ascii="Arial" w:hAnsi="Arial" w:cs="Arial"/>
        </w:rPr>
      </w:pPr>
      <w:r w:rsidRPr="00C11B6E">
        <w:rPr>
          <w:rStyle w:val="normaltextrun"/>
          <w:rFonts w:ascii="Arial" w:eastAsiaTheme="majorEastAsia" w:hAnsi="Arial" w:cs="Arial"/>
          <w:lang w:val="en-GB"/>
        </w:rPr>
        <w:t>“The model we developed uses this data to show how much disease you can expect in a crop, given the</w:t>
      </w:r>
      <w:r w:rsidR="00272265">
        <w:rPr>
          <w:rStyle w:val="normaltextrun"/>
          <w:rFonts w:ascii="Arial" w:eastAsiaTheme="majorEastAsia" w:hAnsi="Arial" w:cs="Arial"/>
          <w:lang w:val="en-GB"/>
        </w:rPr>
        <w:t xml:space="preserve"> RL</w:t>
      </w:r>
      <w:r w:rsidRPr="00C11B6E">
        <w:rPr>
          <w:rStyle w:val="normaltextrun"/>
          <w:rFonts w:ascii="Arial" w:eastAsiaTheme="majorEastAsia" w:hAnsi="Arial" w:cs="Arial"/>
          <w:lang w:val="en-GB"/>
        </w:rPr>
        <w:t xml:space="preserve"> septoria resistance rating of the variety and the chosen fungicide programme,” explains Frank.</w:t>
      </w:r>
      <w:r w:rsidRPr="00C11B6E">
        <w:rPr>
          <w:rStyle w:val="eop"/>
          <w:rFonts w:ascii="Arial" w:eastAsiaTheme="majorEastAsia" w:hAnsi="Arial" w:cs="Arial"/>
        </w:rPr>
        <w:t> </w:t>
      </w:r>
    </w:p>
    <w:p w14:paraId="273CC9E1" w14:textId="77777777" w:rsidR="006E0A41" w:rsidRPr="00C11B6E" w:rsidRDefault="006E0A41" w:rsidP="006E0A41">
      <w:pPr>
        <w:pStyle w:val="paragraph"/>
        <w:spacing w:before="0" w:beforeAutospacing="0" w:after="0" w:afterAutospacing="0"/>
        <w:textAlignment w:val="baseline"/>
        <w:rPr>
          <w:rStyle w:val="normaltextrun"/>
          <w:rFonts w:ascii="Arial" w:eastAsiaTheme="majorEastAsia" w:hAnsi="Arial" w:cs="Arial"/>
          <w:lang w:val="en-GB"/>
        </w:rPr>
      </w:pPr>
    </w:p>
    <w:p w14:paraId="621975C2" w14:textId="77777777" w:rsidR="006E0A41" w:rsidRPr="00C11B6E" w:rsidRDefault="006E0A41" w:rsidP="006E0A41">
      <w:pPr>
        <w:pStyle w:val="paragraph"/>
        <w:spacing w:before="0" w:beforeAutospacing="0" w:after="0" w:afterAutospacing="0"/>
        <w:textAlignment w:val="baseline"/>
        <w:rPr>
          <w:rStyle w:val="normaltextrun"/>
          <w:rFonts w:ascii="Arial" w:eastAsiaTheme="majorEastAsia" w:hAnsi="Arial" w:cs="Arial"/>
          <w:lang w:val="en-GB"/>
        </w:rPr>
      </w:pPr>
      <w:r w:rsidRPr="00C11B6E">
        <w:rPr>
          <w:rStyle w:val="normaltextrun"/>
          <w:rFonts w:ascii="Arial" w:eastAsiaTheme="majorEastAsia" w:hAnsi="Arial" w:cs="Arial"/>
          <w:lang w:val="en-GB"/>
        </w:rPr>
        <w:t xml:space="preserve">“There are two sources of variability. One is the disease pressure which changes from year to year, the other is the fungicide programme efficacy which is different across the years and location of the crop.” </w:t>
      </w:r>
    </w:p>
    <w:p w14:paraId="05C77616" w14:textId="77777777" w:rsidR="006E0A41" w:rsidRPr="00C11B6E" w:rsidRDefault="006E0A41" w:rsidP="006E0A41">
      <w:pPr>
        <w:pStyle w:val="paragraph"/>
        <w:spacing w:before="0" w:beforeAutospacing="0" w:after="0" w:afterAutospacing="0"/>
        <w:textAlignment w:val="baseline"/>
        <w:rPr>
          <w:rStyle w:val="normaltextrun"/>
          <w:rFonts w:ascii="Arial" w:eastAsiaTheme="majorEastAsia" w:hAnsi="Arial" w:cs="Arial"/>
          <w:lang w:val="en-GB"/>
        </w:rPr>
      </w:pPr>
    </w:p>
    <w:p w14:paraId="5009DEF7" w14:textId="77777777" w:rsidR="006E0A41" w:rsidRPr="00C11B6E" w:rsidRDefault="006E0A41" w:rsidP="006E0A41">
      <w:pPr>
        <w:pStyle w:val="paragraph"/>
        <w:spacing w:before="0" w:beforeAutospacing="0" w:after="0" w:afterAutospacing="0"/>
        <w:textAlignment w:val="baseline"/>
        <w:rPr>
          <w:rStyle w:val="normaltextrun"/>
          <w:rFonts w:ascii="Arial" w:eastAsiaTheme="majorEastAsia" w:hAnsi="Arial" w:cs="Arial"/>
          <w:lang w:val="en-GB"/>
        </w:rPr>
      </w:pPr>
      <w:r w:rsidRPr="00C11B6E">
        <w:rPr>
          <w:rStyle w:val="normaltextrun"/>
          <w:rFonts w:ascii="Arial" w:eastAsiaTheme="majorEastAsia" w:hAnsi="Arial" w:cs="Arial"/>
          <w:lang w:val="en-GB"/>
        </w:rPr>
        <w:t xml:space="preserve">When Frank’s model combines these two sources of variability, it produces a curve, to the left of that curve are 75% of cases. </w:t>
      </w:r>
    </w:p>
    <w:p w14:paraId="25BB93AE" w14:textId="77777777" w:rsidR="006E0A41" w:rsidRPr="00C11B6E" w:rsidRDefault="006E0A41" w:rsidP="006E0A41">
      <w:pPr>
        <w:pStyle w:val="paragraph"/>
        <w:spacing w:before="0" w:beforeAutospacing="0" w:after="0" w:afterAutospacing="0"/>
        <w:textAlignment w:val="baseline"/>
        <w:rPr>
          <w:rStyle w:val="normaltextrun"/>
          <w:rFonts w:ascii="Arial" w:eastAsiaTheme="majorEastAsia" w:hAnsi="Arial" w:cs="Arial"/>
          <w:lang w:val="en-GB"/>
        </w:rPr>
      </w:pPr>
    </w:p>
    <w:p w14:paraId="281D4DE8" w14:textId="77777777" w:rsidR="006E0A41" w:rsidRPr="00C11B6E" w:rsidRDefault="006E0A41" w:rsidP="006E0A41">
      <w:pPr>
        <w:pStyle w:val="paragraph"/>
        <w:spacing w:before="0" w:beforeAutospacing="0" w:after="0" w:afterAutospacing="0"/>
        <w:textAlignment w:val="baseline"/>
        <w:rPr>
          <w:rFonts w:ascii="Arial" w:hAnsi="Arial" w:cs="Arial"/>
        </w:rPr>
      </w:pPr>
      <w:r w:rsidRPr="00C11B6E">
        <w:rPr>
          <w:rStyle w:val="normaltextrun"/>
          <w:rFonts w:ascii="Arial" w:eastAsiaTheme="majorEastAsia" w:hAnsi="Arial" w:cs="Arial"/>
          <w:lang w:val="en-GB"/>
        </w:rPr>
        <w:t>For Frank, the most surprising finding of the research was the discovery that the variability in the fungicide efficacy is the same for all fungicides. </w:t>
      </w:r>
      <w:r w:rsidRPr="00C11B6E">
        <w:rPr>
          <w:rStyle w:val="eop"/>
          <w:rFonts w:ascii="Arial" w:eastAsiaTheme="majorEastAsia" w:hAnsi="Arial" w:cs="Arial"/>
        </w:rPr>
        <w:t> </w:t>
      </w:r>
    </w:p>
    <w:p w14:paraId="07429301" w14:textId="77777777" w:rsidR="006E0A41" w:rsidRPr="00C11B6E" w:rsidRDefault="006E0A41" w:rsidP="006E0A41">
      <w:pPr>
        <w:pStyle w:val="paragraph"/>
        <w:spacing w:before="0" w:beforeAutospacing="0" w:after="0" w:afterAutospacing="0"/>
        <w:textAlignment w:val="baseline"/>
        <w:rPr>
          <w:rStyle w:val="normaltextrun"/>
          <w:rFonts w:ascii="Arial" w:eastAsiaTheme="majorEastAsia" w:hAnsi="Arial" w:cs="Arial"/>
          <w:lang w:val="en-GB"/>
        </w:rPr>
      </w:pPr>
    </w:p>
    <w:p w14:paraId="200E390C" w14:textId="77777777" w:rsidR="006E0A41" w:rsidRPr="00C11B6E" w:rsidRDefault="006E0A41" w:rsidP="006E0A41">
      <w:pPr>
        <w:pStyle w:val="paragraph"/>
        <w:spacing w:before="0" w:beforeAutospacing="0" w:after="0" w:afterAutospacing="0"/>
        <w:textAlignment w:val="baseline"/>
        <w:rPr>
          <w:rFonts w:ascii="Arial" w:hAnsi="Arial" w:cs="Arial"/>
        </w:rPr>
      </w:pPr>
      <w:r w:rsidRPr="00C11B6E">
        <w:rPr>
          <w:rStyle w:val="normaltextrun"/>
          <w:rFonts w:ascii="Arial" w:eastAsiaTheme="majorEastAsia" w:hAnsi="Arial" w:cs="Arial"/>
          <w:lang w:val="en-GB"/>
        </w:rPr>
        <w:t>“It doesn’t matter whether you’ve used an SDHI, an azole or a QII, the efficacy variability is identical. This is important as it allows us to model any combination of fungicides within a programme.”</w:t>
      </w:r>
      <w:r w:rsidRPr="00C11B6E">
        <w:rPr>
          <w:rStyle w:val="eop"/>
          <w:rFonts w:ascii="Arial" w:eastAsiaTheme="majorEastAsia" w:hAnsi="Arial" w:cs="Arial"/>
        </w:rPr>
        <w:t> </w:t>
      </w:r>
    </w:p>
    <w:p w14:paraId="5CAF573A" w14:textId="77777777" w:rsidR="006E0A41" w:rsidRPr="00C11B6E" w:rsidRDefault="006E0A41" w:rsidP="006E0A41">
      <w:pPr>
        <w:pStyle w:val="paragraph"/>
        <w:spacing w:before="0" w:beforeAutospacing="0" w:after="0" w:afterAutospacing="0"/>
        <w:textAlignment w:val="baseline"/>
        <w:rPr>
          <w:rStyle w:val="normaltextrun"/>
          <w:rFonts w:ascii="Arial" w:eastAsiaTheme="majorEastAsia" w:hAnsi="Arial" w:cs="Arial"/>
          <w:lang w:val="en-GB"/>
        </w:rPr>
      </w:pPr>
    </w:p>
    <w:p w14:paraId="4DB22C0E" w14:textId="3395E06F" w:rsidR="006E0A41" w:rsidRPr="00C11B6E" w:rsidRDefault="006E0A41" w:rsidP="006E0A41">
      <w:pPr>
        <w:pStyle w:val="paragraph"/>
        <w:spacing w:before="0" w:beforeAutospacing="0" w:after="0" w:afterAutospacing="0"/>
        <w:textAlignment w:val="baseline"/>
        <w:rPr>
          <w:rStyle w:val="eop"/>
          <w:rFonts w:ascii="Arial" w:eastAsiaTheme="majorEastAsia" w:hAnsi="Arial" w:cs="Arial"/>
          <w:lang w:val="en-GB"/>
        </w:rPr>
      </w:pPr>
      <w:r w:rsidRPr="00C11B6E">
        <w:rPr>
          <w:rStyle w:val="normaltextrun"/>
          <w:rFonts w:ascii="Arial" w:eastAsiaTheme="majorEastAsia" w:hAnsi="Arial" w:cs="Arial"/>
          <w:lang w:val="en-GB"/>
        </w:rPr>
        <w:t xml:space="preserve">ADAS modelled a variety of programmes, typical of those seen on farm in recent years, such as </w:t>
      </w:r>
      <w:proofErr w:type="spellStart"/>
      <w:r w:rsidR="00643E8F">
        <w:rPr>
          <w:rStyle w:val="normaltextrun"/>
          <w:rFonts w:ascii="Arial" w:eastAsiaTheme="majorEastAsia" w:hAnsi="Arial" w:cs="Arial"/>
          <w:lang w:val="en-GB"/>
        </w:rPr>
        <w:t>Revystar</w:t>
      </w:r>
      <w:proofErr w:type="spellEnd"/>
      <w:r w:rsidR="00643E8F">
        <w:rPr>
          <w:rFonts w:ascii="Arial" w:hAnsi="Arial" w:cs="Arial"/>
        </w:rPr>
        <w:t>®</w:t>
      </w:r>
      <w:r w:rsidR="00643E8F">
        <w:rPr>
          <w:rStyle w:val="normaltextrun"/>
          <w:rFonts w:ascii="Arial" w:eastAsiaTheme="majorEastAsia" w:hAnsi="Arial" w:cs="Arial"/>
          <w:lang w:val="en-GB"/>
        </w:rPr>
        <w:t xml:space="preserve"> XE </w:t>
      </w:r>
      <w:r w:rsidRPr="00C11B6E">
        <w:rPr>
          <w:rStyle w:val="normaltextrun"/>
          <w:rFonts w:ascii="Arial" w:eastAsiaTheme="majorEastAsia" w:hAnsi="Arial" w:cs="Arial"/>
          <w:lang w:val="en-GB"/>
        </w:rPr>
        <w:t>at T1 followed by </w:t>
      </w:r>
      <w:proofErr w:type="spellStart"/>
      <w:r w:rsidRPr="00C11B6E">
        <w:rPr>
          <w:rStyle w:val="normaltextrun"/>
          <w:rFonts w:ascii="Arial" w:eastAsiaTheme="majorEastAsia" w:hAnsi="Arial" w:cs="Arial"/>
          <w:lang w:val="en-GB"/>
        </w:rPr>
        <w:t>Univoq</w:t>
      </w:r>
      <w:proofErr w:type="spellEnd"/>
      <w:r w:rsidRPr="00C11B6E">
        <w:rPr>
          <w:rStyle w:val="normaltextrun"/>
          <w:rFonts w:ascii="Arial" w:eastAsiaTheme="majorEastAsia" w:hAnsi="Arial" w:cs="Arial"/>
          <w:lang w:val="en-GB"/>
        </w:rPr>
        <w:t xml:space="preserve"> at T2 and Proline at T3 (programme </w:t>
      </w:r>
      <w:r w:rsidR="00643E8F">
        <w:rPr>
          <w:rStyle w:val="normaltextrun"/>
          <w:rFonts w:ascii="Arial" w:eastAsiaTheme="majorEastAsia" w:hAnsi="Arial" w:cs="Arial"/>
          <w:lang w:val="en-GB"/>
        </w:rPr>
        <w:t>1</w:t>
      </w:r>
      <w:r w:rsidRPr="00C11B6E">
        <w:rPr>
          <w:rStyle w:val="normaltextrun"/>
          <w:rFonts w:ascii="Arial" w:eastAsiaTheme="majorEastAsia" w:hAnsi="Arial" w:cs="Arial"/>
          <w:lang w:val="en-GB"/>
        </w:rPr>
        <w:t xml:space="preserve">). Frank went on to compare various scenarios including, switching the </w:t>
      </w:r>
      <w:proofErr w:type="spellStart"/>
      <w:r w:rsidRPr="00C11B6E">
        <w:rPr>
          <w:rStyle w:val="normaltextrun"/>
          <w:rFonts w:ascii="Arial" w:eastAsiaTheme="majorEastAsia" w:hAnsi="Arial" w:cs="Arial"/>
          <w:lang w:val="en-GB"/>
        </w:rPr>
        <w:t>Revystar</w:t>
      </w:r>
      <w:proofErr w:type="spellEnd"/>
      <w:r>
        <w:rPr>
          <w:rFonts w:ascii="Arial" w:hAnsi="Arial" w:cs="Arial"/>
        </w:rPr>
        <w:t>®</w:t>
      </w:r>
      <w:r w:rsidRPr="00C11B6E">
        <w:rPr>
          <w:rStyle w:val="normaltextrun"/>
          <w:rFonts w:ascii="Arial" w:eastAsiaTheme="majorEastAsia" w:hAnsi="Arial" w:cs="Arial"/>
          <w:lang w:val="en-GB"/>
        </w:rPr>
        <w:t xml:space="preserve"> XE </w:t>
      </w:r>
      <w:r w:rsidR="00643E8F">
        <w:rPr>
          <w:rStyle w:val="normaltextrun"/>
          <w:rFonts w:ascii="Arial" w:eastAsiaTheme="majorEastAsia" w:hAnsi="Arial" w:cs="Arial"/>
          <w:lang w:val="en-GB"/>
        </w:rPr>
        <w:t xml:space="preserve">for Ascra </w:t>
      </w:r>
      <w:proofErr w:type="spellStart"/>
      <w:r w:rsidR="00643E8F">
        <w:rPr>
          <w:rStyle w:val="normaltextrun"/>
          <w:rFonts w:ascii="Arial" w:eastAsiaTheme="majorEastAsia" w:hAnsi="Arial" w:cs="Arial"/>
          <w:lang w:val="en-GB"/>
        </w:rPr>
        <w:t>Xpro</w:t>
      </w:r>
      <w:proofErr w:type="spellEnd"/>
      <w:r w:rsidR="00643E8F">
        <w:rPr>
          <w:rStyle w:val="normaltextrun"/>
          <w:rFonts w:ascii="Arial" w:eastAsiaTheme="majorEastAsia" w:hAnsi="Arial" w:cs="Arial"/>
          <w:lang w:val="en-GB"/>
        </w:rPr>
        <w:t xml:space="preserve"> at </w:t>
      </w:r>
      <w:r w:rsidRPr="00C11B6E">
        <w:rPr>
          <w:rStyle w:val="normaltextrun"/>
          <w:rFonts w:ascii="Arial" w:eastAsiaTheme="majorEastAsia" w:hAnsi="Arial" w:cs="Arial"/>
          <w:lang w:val="en-GB"/>
        </w:rPr>
        <w:t xml:space="preserve">T1 (programme </w:t>
      </w:r>
      <w:r w:rsidR="00643E8F">
        <w:rPr>
          <w:rStyle w:val="normaltextrun"/>
          <w:rFonts w:ascii="Arial" w:eastAsiaTheme="majorEastAsia" w:hAnsi="Arial" w:cs="Arial"/>
          <w:lang w:val="en-GB"/>
        </w:rPr>
        <w:t>2</w:t>
      </w:r>
      <w:r w:rsidRPr="00C11B6E">
        <w:rPr>
          <w:rStyle w:val="normaltextrun"/>
          <w:rFonts w:ascii="Arial" w:eastAsiaTheme="majorEastAsia" w:hAnsi="Arial" w:cs="Arial"/>
          <w:lang w:val="en-GB"/>
        </w:rPr>
        <w:t>).</w:t>
      </w:r>
      <w:r w:rsidRPr="00C11B6E">
        <w:rPr>
          <w:rStyle w:val="eop"/>
          <w:rFonts w:ascii="Arial" w:eastAsiaTheme="majorEastAsia" w:hAnsi="Arial" w:cs="Arial"/>
        </w:rPr>
        <w:t> </w:t>
      </w:r>
    </w:p>
    <w:p w14:paraId="4750E2B6" w14:textId="77777777" w:rsidR="006E0A41" w:rsidRPr="00C11B6E" w:rsidRDefault="006E0A41" w:rsidP="006E0A41">
      <w:pPr>
        <w:pStyle w:val="paragraph"/>
        <w:spacing w:before="0" w:beforeAutospacing="0" w:after="0" w:afterAutospacing="0"/>
        <w:textAlignment w:val="baseline"/>
        <w:rPr>
          <w:rStyle w:val="eop"/>
          <w:rFonts w:ascii="Arial" w:eastAsiaTheme="majorEastAsia" w:hAnsi="Arial" w:cs="Arial"/>
        </w:rPr>
      </w:pPr>
    </w:p>
    <w:p w14:paraId="051640DB" w14:textId="77777777" w:rsidR="006E0A41" w:rsidRDefault="006E0A41" w:rsidP="006E0A41">
      <w:pPr>
        <w:pStyle w:val="paragraph"/>
        <w:spacing w:before="0" w:beforeAutospacing="0" w:after="0" w:afterAutospacing="0"/>
        <w:textAlignment w:val="baseline"/>
        <w:rPr>
          <w:rStyle w:val="eop"/>
          <w:rFonts w:ascii="Arial" w:eastAsiaTheme="majorEastAsia" w:hAnsi="Arial" w:cs="Arial"/>
        </w:rPr>
      </w:pPr>
      <w:r w:rsidRPr="00C11B6E">
        <w:rPr>
          <w:rStyle w:val="normaltextrun"/>
          <w:rFonts w:ascii="Arial" w:eastAsiaTheme="majorEastAsia" w:hAnsi="Arial" w:cs="Arial"/>
          <w:lang w:val="en-GB"/>
        </w:rPr>
        <w:t>The model has been successfully validated by ADAS, with three years of in-field trials.</w:t>
      </w:r>
      <w:r w:rsidRPr="00C11B6E">
        <w:rPr>
          <w:rStyle w:val="eop"/>
          <w:rFonts w:ascii="Arial" w:eastAsiaTheme="majorEastAsia" w:hAnsi="Arial" w:cs="Arial"/>
        </w:rPr>
        <w:t> </w:t>
      </w:r>
    </w:p>
    <w:p w14:paraId="06F59696" w14:textId="7E5F8AFF" w:rsidR="00A1319B" w:rsidRPr="00C11B6E" w:rsidRDefault="00A1319B" w:rsidP="006E0A41">
      <w:pPr>
        <w:pStyle w:val="paragraph"/>
        <w:spacing w:before="0" w:beforeAutospacing="0" w:after="0" w:afterAutospacing="0"/>
        <w:textAlignment w:val="baseline"/>
        <w:rPr>
          <w:rFonts w:ascii="Arial" w:hAnsi="Arial" w:cs="Arial"/>
        </w:rPr>
      </w:pPr>
      <w:r>
        <w:rPr>
          <w:rStyle w:val="wacimagecontainer"/>
          <w:rFonts w:ascii="Segoe UI" w:eastAsiaTheme="majorEastAsia" w:hAnsi="Segoe UI" w:cs="Segoe UI"/>
          <w:noProof/>
          <w:sz w:val="18"/>
          <w:szCs w:val="18"/>
        </w:rPr>
        <w:drawing>
          <wp:inline distT="0" distB="0" distL="0" distR="0" wp14:anchorId="32644AC1" wp14:editId="4D714A49">
            <wp:extent cx="5579745" cy="3075158"/>
            <wp:effectExtent l="0" t="0" r="190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9745" cy="3075158"/>
                    </a:xfrm>
                    <a:prstGeom prst="rect">
                      <a:avLst/>
                    </a:prstGeom>
                    <a:noFill/>
                    <a:ln>
                      <a:noFill/>
                    </a:ln>
                  </pic:spPr>
                </pic:pic>
              </a:graphicData>
            </a:graphic>
          </wp:inline>
        </w:drawing>
      </w:r>
    </w:p>
    <w:p w14:paraId="41C2B1C7" w14:textId="77777777" w:rsidR="006E0A41" w:rsidRPr="00C11B6E" w:rsidRDefault="006E0A41" w:rsidP="006E0A41">
      <w:pPr>
        <w:pStyle w:val="paragraph"/>
        <w:spacing w:before="0" w:beforeAutospacing="0" w:after="0" w:afterAutospacing="0"/>
        <w:textAlignment w:val="baseline"/>
        <w:rPr>
          <w:rStyle w:val="normaltextrun"/>
          <w:rFonts w:ascii="Arial" w:eastAsiaTheme="majorEastAsia" w:hAnsi="Arial" w:cs="Arial"/>
          <w:b/>
          <w:bCs/>
          <w:lang w:val="en-GB"/>
        </w:rPr>
      </w:pPr>
    </w:p>
    <w:p w14:paraId="652AFD2D" w14:textId="77777777" w:rsidR="006E0A41" w:rsidRPr="00C11B6E" w:rsidRDefault="006E0A41" w:rsidP="006E0A41">
      <w:pPr>
        <w:pStyle w:val="paragraph"/>
        <w:spacing w:before="0" w:beforeAutospacing="0" w:after="0" w:afterAutospacing="0"/>
        <w:textAlignment w:val="baseline"/>
        <w:rPr>
          <w:rFonts w:ascii="Arial" w:hAnsi="Arial" w:cs="Arial"/>
        </w:rPr>
      </w:pPr>
      <w:r w:rsidRPr="00C11B6E">
        <w:rPr>
          <w:rStyle w:val="normaltextrun"/>
          <w:rFonts w:ascii="Arial" w:eastAsiaTheme="majorEastAsia" w:hAnsi="Arial" w:cs="Arial"/>
          <w:b/>
          <w:bCs/>
          <w:lang w:val="en-GB"/>
        </w:rPr>
        <w:t>Adding in AHDB’s drilling date effects on varietal resistance scores</w:t>
      </w:r>
      <w:r w:rsidRPr="00C11B6E">
        <w:rPr>
          <w:rStyle w:val="eop"/>
          <w:rFonts w:ascii="Arial" w:eastAsiaTheme="majorEastAsia" w:hAnsi="Arial" w:cs="Arial"/>
        </w:rPr>
        <w:t> </w:t>
      </w:r>
    </w:p>
    <w:p w14:paraId="3D3F980A" w14:textId="77777777" w:rsidR="006E0A41" w:rsidRPr="00C11B6E" w:rsidRDefault="006E0A41" w:rsidP="006E0A41">
      <w:pPr>
        <w:pStyle w:val="paragraph"/>
        <w:spacing w:before="0" w:beforeAutospacing="0" w:after="0" w:afterAutospacing="0"/>
        <w:textAlignment w:val="baseline"/>
        <w:rPr>
          <w:rStyle w:val="normaltextrun"/>
          <w:rFonts w:ascii="Arial" w:eastAsiaTheme="majorEastAsia" w:hAnsi="Arial" w:cs="Arial"/>
          <w:lang w:val="en-GB"/>
        </w:rPr>
      </w:pPr>
    </w:p>
    <w:p w14:paraId="4BB898AA" w14:textId="77777777" w:rsidR="006E0A41" w:rsidRPr="00C11B6E" w:rsidRDefault="006E0A41" w:rsidP="006E0A41">
      <w:pPr>
        <w:pStyle w:val="paragraph"/>
        <w:spacing w:before="0" w:beforeAutospacing="0" w:after="0" w:afterAutospacing="0"/>
        <w:textAlignment w:val="baseline"/>
        <w:rPr>
          <w:rFonts w:ascii="Arial" w:hAnsi="Arial" w:cs="Arial"/>
        </w:rPr>
      </w:pPr>
      <w:r w:rsidRPr="00C11B6E">
        <w:rPr>
          <w:rStyle w:val="normaltextrun"/>
          <w:rFonts w:ascii="Arial" w:eastAsiaTheme="majorEastAsia" w:hAnsi="Arial" w:cs="Arial"/>
          <w:lang w:val="en-GB"/>
        </w:rPr>
        <w:lastRenderedPageBreak/>
        <w:t>“The results are fascinating and useful for our research teams,” says Steve Dennis, BASF Head of Business and Technical Development. “However, what does it mean for growers and agronomists in the UK?”</w:t>
      </w:r>
      <w:r w:rsidRPr="00C11B6E">
        <w:rPr>
          <w:rStyle w:val="eop"/>
          <w:rFonts w:ascii="Arial" w:eastAsiaTheme="majorEastAsia" w:hAnsi="Arial" w:cs="Arial"/>
        </w:rPr>
        <w:t> </w:t>
      </w:r>
    </w:p>
    <w:p w14:paraId="03C59438" w14:textId="77777777" w:rsidR="006E0A41" w:rsidRPr="00C11B6E" w:rsidRDefault="006E0A41" w:rsidP="006E0A41">
      <w:pPr>
        <w:pStyle w:val="paragraph"/>
        <w:spacing w:before="0" w:beforeAutospacing="0" w:after="0" w:afterAutospacing="0"/>
        <w:textAlignment w:val="baseline"/>
        <w:rPr>
          <w:rStyle w:val="normaltextrun"/>
          <w:rFonts w:ascii="Arial" w:eastAsiaTheme="majorEastAsia" w:hAnsi="Arial" w:cs="Arial"/>
          <w:lang w:val="en-GB"/>
        </w:rPr>
      </w:pPr>
    </w:p>
    <w:p w14:paraId="4DD3CF62" w14:textId="2EC6E728" w:rsidR="006E0A41" w:rsidRPr="00C11B6E" w:rsidRDefault="006E0A41" w:rsidP="006E0A41">
      <w:pPr>
        <w:pStyle w:val="paragraph"/>
        <w:spacing w:before="0" w:beforeAutospacing="0" w:after="0" w:afterAutospacing="0"/>
        <w:textAlignment w:val="baseline"/>
        <w:rPr>
          <w:rFonts w:ascii="Arial" w:hAnsi="Arial" w:cs="Arial"/>
        </w:rPr>
      </w:pPr>
      <w:r w:rsidRPr="00C11B6E">
        <w:rPr>
          <w:rStyle w:val="normaltextrun"/>
          <w:rFonts w:ascii="Arial" w:eastAsiaTheme="majorEastAsia" w:hAnsi="Arial" w:cs="Arial"/>
          <w:lang w:val="en-GB"/>
        </w:rPr>
        <w:t xml:space="preserve">Noting the earlier drilling dates of this year’s winter wheat </w:t>
      </w:r>
      <w:r>
        <w:rPr>
          <w:rStyle w:val="normaltextrun"/>
          <w:rFonts w:ascii="Arial" w:eastAsiaTheme="majorEastAsia" w:hAnsi="Arial" w:cs="Arial"/>
          <w:lang w:val="en-GB"/>
        </w:rPr>
        <w:t xml:space="preserve"> c</w:t>
      </w:r>
      <w:r w:rsidRPr="00C11B6E">
        <w:rPr>
          <w:rStyle w:val="normaltextrun"/>
          <w:rFonts w:ascii="Arial" w:eastAsiaTheme="majorEastAsia" w:hAnsi="Arial" w:cs="Arial"/>
          <w:lang w:val="en-GB"/>
        </w:rPr>
        <w:t>rops, their forwardness and industry-wide recognition of a likely increased risk of septoria, Steve and his team overlaid AHDB’s 2021 research on how drilling date affects disease pressure.</w:t>
      </w:r>
      <w:r w:rsidRPr="00C11B6E">
        <w:rPr>
          <w:rStyle w:val="eop"/>
          <w:rFonts w:ascii="Arial" w:eastAsiaTheme="majorEastAsia" w:hAnsi="Arial" w:cs="Arial"/>
        </w:rPr>
        <w:t> </w:t>
      </w:r>
    </w:p>
    <w:p w14:paraId="51C7AE6E" w14:textId="77777777" w:rsidR="006E0A41" w:rsidRPr="00C11B6E" w:rsidRDefault="006E0A41" w:rsidP="006E0A41">
      <w:pPr>
        <w:pStyle w:val="paragraph"/>
        <w:spacing w:before="0" w:beforeAutospacing="0" w:after="0" w:afterAutospacing="0"/>
        <w:textAlignment w:val="baseline"/>
        <w:rPr>
          <w:rStyle w:val="normaltextrun"/>
          <w:rFonts w:ascii="Arial" w:eastAsiaTheme="majorEastAsia" w:hAnsi="Arial" w:cs="Arial"/>
          <w:lang w:val="en-GB"/>
        </w:rPr>
      </w:pPr>
    </w:p>
    <w:p w14:paraId="747B84E7" w14:textId="60ADE87C" w:rsidR="006E0A41" w:rsidRPr="00C11B6E" w:rsidRDefault="006E0A41" w:rsidP="006E0A41">
      <w:pPr>
        <w:pStyle w:val="paragraph"/>
        <w:spacing w:before="0" w:beforeAutospacing="0" w:after="0" w:afterAutospacing="0"/>
        <w:textAlignment w:val="baseline"/>
        <w:rPr>
          <w:rFonts w:ascii="Arial" w:hAnsi="Arial" w:cs="Arial"/>
        </w:rPr>
      </w:pPr>
      <w:r w:rsidRPr="00C11B6E">
        <w:rPr>
          <w:rStyle w:val="normaltextrun"/>
          <w:rFonts w:ascii="Arial" w:eastAsiaTheme="majorEastAsia" w:hAnsi="Arial" w:cs="Arial"/>
          <w:lang w:val="en-GB"/>
        </w:rPr>
        <w:t>Analysing data from 2016-2020, AHDB discovered that drilling 13 days earlier is the equivalent of reducing the RL resistance rating by 0.6. Similarly, the effect of drilling two weeks later, is akin to increasing the resistance score by 0.6.</w:t>
      </w:r>
      <w:r w:rsidRPr="00C11B6E">
        <w:rPr>
          <w:rStyle w:val="eop"/>
          <w:rFonts w:ascii="Arial" w:eastAsiaTheme="majorEastAsia" w:hAnsi="Arial" w:cs="Arial"/>
        </w:rPr>
        <w:t> </w:t>
      </w:r>
    </w:p>
    <w:p w14:paraId="41A6950B" w14:textId="77777777" w:rsidR="006E0A41" w:rsidRPr="00C11B6E" w:rsidRDefault="006E0A41" w:rsidP="006E0A41">
      <w:pPr>
        <w:pStyle w:val="paragraph"/>
        <w:spacing w:before="0" w:beforeAutospacing="0" w:after="0" w:afterAutospacing="0"/>
        <w:textAlignment w:val="baseline"/>
        <w:rPr>
          <w:rStyle w:val="normaltextrun"/>
          <w:rFonts w:ascii="Arial" w:eastAsiaTheme="majorEastAsia" w:hAnsi="Arial" w:cs="Arial"/>
          <w:lang w:val="en-GB"/>
        </w:rPr>
      </w:pPr>
    </w:p>
    <w:p w14:paraId="2EB09C0B" w14:textId="77777777" w:rsidR="006E0A41" w:rsidRPr="00C11B6E" w:rsidRDefault="006E0A41" w:rsidP="006E0A41">
      <w:pPr>
        <w:pStyle w:val="paragraph"/>
        <w:spacing w:before="0" w:beforeAutospacing="0" w:after="0" w:afterAutospacing="0"/>
        <w:textAlignment w:val="baseline"/>
        <w:rPr>
          <w:rFonts w:ascii="Arial" w:hAnsi="Arial" w:cs="Arial"/>
        </w:rPr>
      </w:pPr>
      <w:r w:rsidRPr="00C11B6E">
        <w:rPr>
          <w:rStyle w:val="normaltextrun"/>
          <w:rFonts w:ascii="Arial" w:eastAsiaTheme="majorEastAsia" w:hAnsi="Arial" w:cs="Arial"/>
          <w:lang w:val="en-GB"/>
        </w:rPr>
        <w:t>“It makes sense, the longer we give septoria to establish, the harder it is for the varieties to resist,” says Steve.</w:t>
      </w:r>
      <w:r w:rsidRPr="00C11B6E">
        <w:rPr>
          <w:rStyle w:val="eop"/>
          <w:rFonts w:ascii="Arial" w:eastAsiaTheme="majorEastAsia" w:hAnsi="Arial" w:cs="Arial"/>
        </w:rPr>
        <w:t> </w:t>
      </w:r>
    </w:p>
    <w:p w14:paraId="485F0BB1" w14:textId="77777777" w:rsidR="006E0A41" w:rsidRPr="00C11B6E" w:rsidRDefault="006E0A41" w:rsidP="006E0A41">
      <w:pPr>
        <w:pStyle w:val="paragraph"/>
        <w:spacing w:before="0" w:beforeAutospacing="0" w:after="0" w:afterAutospacing="0"/>
        <w:textAlignment w:val="baseline"/>
        <w:rPr>
          <w:rStyle w:val="normaltextrun"/>
          <w:rFonts w:ascii="Arial" w:eastAsiaTheme="majorEastAsia" w:hAnsi="Arial" w:cs="Arial"/>
          <w:lang w:val="en-GB"/>
        </w:rPr>
      </w:pPr>
    </w:p>
    <w:p w14:paraId="015059E6" w14:textId="4A7E8642" w:rsidR="006E0A41" w:rsidRPr="006E0A41" w:rsidRDefault="006E0A41" w:rsidP="006E0A41">
      <w:pPr>
        <w:pStyle w:val="paragraph"/>
        <w:spacing w:before="0" w:beforeAutospacing="0" w:after="0" w:afterAutospacing="0"/>
        <w:textAlignment w:val="baseline"/>
        <w:rPr>
          <w:rFonts w:ascii="Arial" w:eastAsiaTheme="majorEastAsia" w:hAnsi="Arial" w:cs="Arial"/>
          <w:lang w:val="en-GB"/>
        </w:rPr>
      </w:pPr>
      <w:r w:rsidRPr="00C11B6E">
        <w:rPr>
          <w:rStyle w:val="normaltextrun"/>
          <w:rFonts w:ascii="Arial" w:eastAsiaTheme="majorEastAsia" w:hAnsi="Arial" w:cs="Arial"/>
          <w:lang w:val="en-GB"/>
        </w:rPr>
        <w:t>Using the variety</w:t>
      </w:r>
      <w:r w:rsidR="00272265">
        <w:rPr>
          <w:rStyle w:val="normaltextrun"/>
          <w:rFonts w:ascii="Arial" w:eastAsiaTheme="majorEastAsia" w:hAnsi="Arial" w:cs="Arial"/>
          <w:lang w:val="en-GB"/>
        </w:rPr>
        <w:t xml:space="preserve"> LG</w:t>
      </w:r>
      <w:r w:rsidRPr="00C11B6E">
        <w:rPr>
          <w:rStyle w:val="normaltextrun"/>
          <w:rFonts w:ascii="Arial" w:eastAsiaTheme="majorEastAsia" w:hAnsi="Arial" w:cs="Arial"/>
          <w:lang w:val="en-GB"/>
        </w:rPr>
        <w:t xml:space="preserve"> Skyscraper as an example, Steve explains that in 75% of cases, a usual drilling date combined with a fungicide programme of Ascra </w:t>
      </w:r>
      <w:proofErr w:type="spellStart"/>
      <w:r w:rsidRPr="00C11B6E">
        <w:rPr>
          <w:rStyle w:val="normaltextrun"/>
          <w:rFonts w:ascii="Arial" w:eastAsiaTheme="majorEastAsia" w:hAnsi="Arial" w:cs="Arial"/>
          <w:lang w:val="en-GB"/>
        </w:rPr>
        <w:t>Xpro</w:t>
      </w:r>
      <w:proofErr w:type="spellEnd"/>
      <w:r w:rsidRPr="00C11B6E">
        <w:rPr>
          <w:rStyle w:val="normaltextrun"/>
          <w:rFonts w:ascii="Arial" w:eastAsiaTheme="majorEastAsia" w:hAnsi="Arial" w:cs="Arial"/>
          <w:lang w:val="en-GB"/>
        </w:rPr>
        <w:t> at 1.0l/ha T1 followed by </w:t>
      </w:r>
      <w:proofErr w:type="spellStart"/>
      <w:r w:rsidRPr="00C11B6E">
        <w:rPr>
          <w:rStyle w:val="normaltextrun"/>
          <w:rFonts w:ascii="Arial" w:eastAsiaTheme="majorEastAsia" w:hAnsi="Arial" w:cs="Arial"/>
          <w:lang w:val="en-GB"/>
        </w:rPr>
        <w:t>Univoq</w:t>
      </w:r>
      <w:proofErr w:type="spellEnd"/>
      <w:r w:rsidRPr="00C11B6E">
        <w:rPr>
          <w:rStyle w:val="normaltextrun"/>
          <w:rFonts w:ascii="Arial" w:eastAsiaTheme="majorEastAsia" w:hAnsi="Arial" w:cs="Arial"/>
          <w:lang w:val="en-GB"/>
        </w:rPr>
        <w:t> at 1.25l/ha at T2 and Proline at 0.4l/ha at T3, would result in a 75% probability of no more than 8% septoria severity shortly before harvest. That means up to 8% of the crop’s green leaf area would be lost to septoria infection. In a year like this, with the resistance score effectively dropping by 0.6 to 4.4, due to earlier drilling that would rise to 12% disease severity. </w:t>
      </w:r>
      <w:r w:rsidRPr="00C11B6E">
        <w:rPr>
          <w:rStyle w:val="eop"/>
          <w:rFonts w:ascii="Arial" w:eastAsiaTheme="majorEastAsia" w:hAnsi="Arial" w:cs="Arial"/>
        </w:rPr>
        <w:t> </w:t>
      </w:r>
    </w:p>
    <w:p w14:paraId="029582CF" w14:textId="77777777" w:rsidR="006E0A41" w:rsidRPr="00C11B6E" w:rsidRDefault="006E0A41" w:rsidP="006E0A41">
      <w:pPr>
        <w:pStyle w:val="paragraph"/>
        <w:spacing w:before="0" w:beforeAutospacing="0" w:after="0" w:afterAutospacing="0"/>
        <w:textAlignment w:val="baseline"/>
        <w:rPr>
          <w:rFonts w:ascii="Arial" w:hAnsi="Arial" w:cs="Arial"/>
        </w:rPr>
      </w:pPr>
      <w:r w:rsidRPr="00C11B6E">
        <w:rPr>
          <w:rStyle w:val="wacimagecontainer"/>
          <w:rFonts w:ascii="Arial" w:eastAsiaTheme="majorEastAsia" w:hAnsi="Arial" w:cs="Arial"/>
          <w:noProof/>
        </w:rPr>
        <w:drawing>
          <wp:inline distT="0" distB="0" distL="0" distR="0" wp14:anchorId="5AE1549C" wp14:editId="1177B872">
            <wp:extent cx="5737860" cy="3581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7860" cy="3581400"/>
                    </a:xfrm>
                    <a:prstGeom prst="rect">
                      <a:avLst/>
                    </a:prstGeom>
                    <a:noFill/>
                    <a:ln>
                      <a:noFill/>
                    </a:ln>
                  </pic:spPr>
                </pic:pic>
              </a:graphicData>
            </a:graphic>
          </wp:inline>
        </w:drawing>
      </w:r>
      <w:r w:rsidRPr="00C11B6E">
        <w:rPr>
          <w:rStyle w:val="eop"/>
          <w:rFonts w:ascii="Arial" w:eastAsiaTheme="majorEastAsia" w:hAnsi="Arial" w:cs="Arial"/>
        </w:rPr>
        <w:t> </w:t>
      </w:r>
    </w:p>
    <w:p w14:paraId="3CC7DFCB" w14:textId="1EA603AD" w:rsidR="006E0A41" w:rsidRPr="00C11B6E" w:rsidRDefault="006E0A41" w:rsidP="006E0A41">
      <w:pPr>
        <w:pStyle w:val="paragraph"/>
        <w:spacing w:before="0" w:beforeAutospacing="0" w:after="0" w:afterAutospacing="0"/>
        <w:textAlignment w:val="baseline"/>
        <w:rPr>
          <w:rFonts w:ascii="Arial" w:hAnsi="Arial" w:cs="Arial"/>
        </w:rPr>
      </w:pPr>
      <w:r w:rsidRPr="00C11B6E">
        <w:rPr>
          <w:rStyle w:val="normaltextrun"/>
          <w:rFonts w:ascii="Arial" w:eastAsiaTheme="majorEastAsia" w:hAnsi="Arial" w:cs="Arial"/>
          <w:lang w:val="en-GB"/>
        </w:rPr>
        <w:t>“However, if you swap the Ascra </w:t>
      </w:r>
      <w:proofErr w:type="spellStart"/>
      <w:r w:rsidRPr="00C11B6E">
        <w:rPr>
          <w:rStyle w:val="normaltextrun"/>
          <w:rFonts w:ascii="Arial" w:eastAsiaTheme="majorEastAsia" w:hAnsi="Arial" w:cs="Arial"/>
          <w:lang w:val="en-GB"/>
        </w:rPr>
        <w:t>Xpro</w:t>
      </w:r>
      <w:proofErr w:type="spellEnd"/>
      <w:r w:rsidRPr="00C11B6E">
        <w:rPr>
          <w:rStyle w:val="normaltextrun"/>
          <w:rFonts w:ascii="Arial" w:eastAsiaTheme="majorEastAsia" w:hAnsi="Arial" w:cs="Arial"/>
          <w:lang w:val="en-GB"/>
        </w:rPr>
        <w:t> for </w:t>
      </w:r>
      <w:proofErr w:type="spellStart"/>
      <w:r w:rsidRPr="00C11B6E">
        <w:rPr>
          <w:rStyle w:val="normaltextrun"/>
          <w:rFonts w:ascii="Arial" w:eastAsiaTheme="majorEastAsia" w:hAnsi="Arial" w:cs="Arial"/>
          <w:lang w:val="en-GB"/>
        </w:rPr>
        <w:t>Revystar</w:t>
      </w:r>
      <w:proofErr w:type="spellEnd"/>
      <w:r>
        <w:rPr>
          <w:rFonts w:ascii="Arial" w:hAnsi="Arial" w:cs="Arial"/>
        </w:rPr>
        <w:t>® XE</w:t>
      </w:r>
      <w:r w:rsidRPr="00C11B6E">
        <w:rPr>
          <w:rStyle w:val="normaltextrun"/>
          <w:rFonts w:ascii="Arial" w:eastAsiaTheme="majorEastAsia" w:hAnsi="Arial" w:cs="Arial"/>
          <w:lang w:val="en-GB"/>
        </w:rPr>
        <w:t xml:space="preserve"> at 0.75l/ha at T1, the data analysed in ADAS’ fungicide calculation shifts to the left. In a normal year and drilling date, according to AHDB data, you’d expect no more than 6% disease severity. However, when drilling is moved 14 days earlier and the RL resistance rating effectively drops, that only increases to 8% which is the infection seen with the Ascra programme at the later drilling date. Switching </w:t>
      </w:r>
      <w:r w:rsidRPr="00C11B6E">
        <w:rPr>
          <w:rStyle w:val="normaltextrun"/>
          <w:rFonts w:ascii="Arial" w:eastAsiaTheme="majorEastAsia" w:hAnsi="Arial" w:cs="Arial"/>
          <w:lang w:val="en-GB"/>
        </w:rPr>
        <w:lastRenderedPageBreak/>
        <w:t>from Ascra </w:t>
      </w:r>
      <w:proofErr w:type="spellStart"/>
      <w:r w:rsidRPr="00C11B6E">
        <w:rPr>
          <w:rStyle w:val="normaltextrun"/>
          <w:rFonts w:ascii="Arial" w:eastAsiaTheme="majorEastAsia" w:hAnsi="Arial" w:cs="Arial"/>
          <w:lang w:val="en-GB"/>
        </w:rPr>
        <w:t>Xpro</w:t>
      </w:r>
      <w:proofErr w:type="spellEnd"/>
      <w:r w:rsidRPr="00C11B6E">
        <w:rPr>
          <w:rStyle w:val="normaltextrun"/>
          <w:rFonts w:ascii="Arial" w:eastAsiaTheme="majorEastAsia" w:hAnsi="Arial" w:cs="Arial"/>
          <w:lang w:val="en-GB"/>
        </w:rPr>
        <w:t> to </w:t>
      </w:r>
      <w:proofErr w:type="spellStart"/>
      <w:r w:rsidRPr="00C11B6E">
        <w:rPr>
          <w:rStyle w:val="normaltextrun"/>
          <w:rFonts w:ascii="Arial" w:eastAsiaTheme="majorEastAsia" w:hAnsi="Arial" w:cs="Arial"/>
          <w:lang w:val="en-GB"/>
        </w:rPr>
        <w:t>Revystar</w:t>
      </w:r>
      <w:proofErr w:type="spellEnd"/>
      <w:r>
        <w:rPr>
          <w:rFonts w:ascii="Arial" w:hAnsi="Arial" w:cs="Arial"/>
        </w:rPr>
        <w:t>® XE</w:t>
      </w:r>
      <w:r w:rsidRPr="00C11B6E">
        <w:rPr>
          <w:rStyle w:val="normaltextrun"/>
          <w:rFonts w:ascii="Arial" w:eastAsiaTheme="majorEastAsia" w:hAnsi="Arial" w:cs="Arial"/>
          <w:lang w:val="en-GB"/>
        </w:rPr>
        <w:t> at T1 removes the impact of drilling earlier,” explains Steve.</w:t>
      </w:r>
      <w:r w:rsidRPr="00C11B6E">
        <w:rPr>
          <w:rStyle w:val="eop"/>
          <w:rFonts w:ascii="Arial" w:eastAsiaTheme="majorEastAsia" w:hAnsi="Arial" w:cs="Arial"/>
        </w:rPr>
        <w:t> </w:t>
      </w:r>
    </w:p>
    <w:p w14:paraId="53E938B3" w14:textId="72F16345" w:rsidR="006E0A41" w:rsidRDefault="00A1319B" w:rsidP="00C064B8">
      <w:pPr>
        <w:pStyle w:val="FormatStandard"/>
        <w:widowControl w:val="0"/>
        <w:ind w:right="0"/>
        <w:jc w:val="both"/>
        <w:rPr>
          <w:lang w:val="en-GB"/>
        </w:rPr>
      </w:pPr>
      <w:r>
        <w:rPr>
          <w:rStyle w:val="wacimagecontainer"/>
          <w:rFonts w:ascii="Segoe UI" w:eastAsiaTheme="majorEastAsia" w:hAnsi="Segoe UI" w:cs="Segoe UI"/>
          <w:noProof/>
          <w:sz w:val="18"/>
          <w:szCs w:val="18"/>
        </w:rPr>
        <w:drawing>
          <wp:inline distT="0" distB="0" distL="0" distR="0" wp14:anchorId="317A5158" wp14:editId="57DA68B0">
            <wp:extent cx="5579745" cy="3445659"/>
            <wp:effectExtent l="0" t="0" r="1905" b="254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9745" cy="3445659"/>
                    </a:xfrm>
                    <a:prstGeom prst="rect">
                      <a:avLst/>
                    </a:prstGeom>
                    <a:noFill/>
                    <a:ln>
                      <a:noFill/>
                    </a:ln>
                  </pic:spPr>
                </pic:pic>
              </a:graphicData>
            </a:graphic>
          </wp:inline>
        </w:drawing>
      </w:r>
    </w:p>
    <w:p w14:paraId="3607651B" w14:textId="77777777" w:rsidR="006E0A41" w:rsidRDefault="006E0A41" w:rsidP="006E0A41">
      <w:pPr>
        <w:pStyle w:val="paragraph"/>
        <w:spacing w:before="0" w:beforeAutospacing="0" w:after="0" w:afterAutospacing="0"/>
        <w:textAlignment w:val="baseline"/>
        <w:rPr>
          <w:rStyle w:val="eop"/>
          <w:rFonts w:ascii="Arial" w:eastAsiaTheme="majorEastAsia" w:hAnsi="Arial" w:cs="Arial"/>
        </w:rPr>
      </w:pPr>
      <w:r w:rsidRPr="00B82478">
        <w:rPr>
          <w:rStyle w:val="normaltextrun"/>
          <w:rFonts w:ascii="Arial" w:eastAsiaTheme="majorEastAsia" w:hAnsi="Arial" w:cs="Arial"/>
          <w:lang w:val="en-GB"/>
        </w:rPr>
        <w:t>It’s an important learning for Steve who recognises the pressure growers are facing. </w:t>
      </w:r>
      <w:r w:rsidRPr="00B82478">
        <w:rPr>
          <w:rStyle w:val="eop"/>
          <w:rFonts w:ascii="Arial" w:eastAsiaTheme="majorEastAsia" w:hAnsi="Arial" w:cs="Arial"/>
        </w:rPr>
        <w:t> </w:t>
      </w:r>
    </w:p>
    <w:p w14:paraId="05B30FA2" w14:textId="77777777" w:rsidR="006E0A41" w:rsidRPr="00B82478" w:rsidRDefault="006E0A41" w:rsidP="006E0A41">
      <w:pPr>
        <w:pStyle w:val="paragraph"/>
        <w:spacing w:before="0" w:beforeAutospacing="0" w:after="0" w:afterAutospacing="0"/>
        <w:textAlignment w:val="baseline"/>
        <w:rPr>
          <w:rFonts w:ascii="Arial" w:hAnsi="Arial" w:cs="Arial"/>
        </w:rPr>
      </w:pPr>
    </w:p>
    <w:p w14:paraId="54BE9EE4" w14:textId="5021FEE8" w:rsidR="006E0A41" w:rsidRPr="00B82478" w:rsidRDefault="006E0A41" w:rsidP="006E0A41">
      <w:pPr>
        <w:pStyle w:val="paragraph"/>
        <w:spacing w:before="0" w:beforeAutospacing="0" w:after="0" w:afterAutospacing="0"/>
        <w:textAlignment w:val="baseline"/>
        <w:rPr>
          <w:rFonts w:ascii="Arial" w:hAnsi="Arial" w:cs="Arial"/>
        </w:rPr>
      </w:pPr>
      <w:r w:rsidRPr="00B82478">
        <w:rPr>
          <w:rStyle w:val="normaltextrun"/>
          <w:rFonts w:ascii="Arial" w:eastAsiaTheme="majorEastAsia" w:hAnsi="Arial" w:cs="Arial"/>
          <w:lang w:val="en-GB"/>
        </w:rPr>
        <w:t>“Following a difficult couple of seasons, growers are facing multiple challenges. Margins are tight and the weather is favouring septoria but there is yield potential and there is every reason to optimise fungicide programmes as far as possible. For Ascra </w:t>
      </w:r>
      <w:proofErr w:type="spellStart"/>
      <w:r w:rsidRPr="00B82478">
        <w:rPr>
          <w:rStyle w:val="normaltextrun"/>
          <w:rFonts w:ascii="Arial" w:eastAsiaTheme="majorEastAsia" w:hAnsi="Arial" w:cs="Arial"/>
          <w:lang w:val="en-GB"/>
        </w:rPr>
        <w:t>Xpro</w:t>
      </w:r>
      <w:proofErr w:type="spellEnd"/>
      <w:r w:rsidRPr="00B82478">
        <w:rPr>
          <w:rStyle w:val="normaltextrun"/>
          <w:rFonts w:ascii="Arial" w:eastAsiaTheme="majorEastAsia" w:hAnsi="Arial" w:cs="Arial"/>
          <w:lang w:val="en-GB"/>
        </w:rPr>
        <w:t> users who’ve drilled winter wheat early, that means swapping to </w:t>
      </w:r>
      <w:proofErr w:type="spellStart"/>
      <w:r w:rsidRPr="00B82478">
        <w:rPr>
          <w:rStyle w:val="normaltextrun"/>
          <w:rFonts w:ascii="Arial" w:eastAsiaTheme="majorEastAsia" w:hAnsi="Arial" w:cs="Arial"/>
          <w:lang w:val="en-GB"/>
        </w:rPr>
        <w:t>Revystar</w:t>
      </w:r>
      <w:proofErr w:type="spellEnd"/>
      <w:r>
        <w:rPr>
          <w:rFonts w:ascii="Arial" w:hAnsi="Arial" w:cs="Arial"/>
        </w:rPr>
        <w:t>®</w:t>
      </w:r>
      <w:r w:rsidRPr="00B82478">
        <w:rPr>
          <w:rStyle w:val="normaltextrun"/>
          <w:rFonts w:ascii="Arial" w:eastAsiaTheme="majorEastAsia" w:hAnsi="Arial" w:cs="Arial"/>
          <w:lang w:val="en-GB"/>
        </w:rPr>
        <w:t> XE. It’s a proven all-rounder and in the worst-case scenario you’ll get increased efficacy </w:t>
      </w:r>
      <w:r w:rsidR="00CC5764">
        <w:rPr>
          <w:rStyle w:val="normaltextrun"/>
          <w:rFonts w:ascii="Arial" w:eastAsiaTheme="majorEastAsia" w:hAnsi="Arial" w:cs="Arial"/>
          <w:lang w:val="en-GB"/>
        </w:rPr>
        <w:t xml:space="preserve">and </w:t>
      </w:r>
      <w:r w:rsidRPr="00B82478">
        <w:rPr>
          <w:rStyle w:val="normaltextrun"/>
          <w:rFonts w:ascii="Arial" w:eastAsiaTheme="majorEastAsia" w:hAnsi="Arial" w:cs="Arial"/>
          <w:lang w:val="en-GB"/>
        </w:rPr>
        <w:t>better value.”</w:t>
      </w:r>
      <w:r w:rsidRPr="00B82478">
        <w:rPr>
          <w:rStyle w:val="eop"/>
          <w:rFonts w:ascii="Arial" w:eastAsiaTheme="majorEastAsia" w:hAnsi="Arial" w:cs="Arial"/>
        </w:rPr>
        <w:t> </w:t>
      </w:r>
    </w:p>
    <w:p w14:paraId="2FE261C1" w14:textId="77777777" w:rsidR="006E0A41" w:rsidRPr="00B82478" w:rsidRDefault="006E0A41" w:rsidP="006E0A41">
      <w:pPr>
        <w:pStyle w:val="paragraph"/>
        <w:spacing w:before="0" w:beforeAutospacing="0" w:after="0" w:afterAutospacing="0"/>
        <w:textAlignment w:val="baseline"/>
        <w:rPr>
          <w:rFonts w:ascii="Arial" w:hAnsi="Arial" w:cs="Arial"/>
        </w:rPr>
      </w:pPr>
      <w:r w:rsidRPr="00B82478">
        <w:rPr>
          <w:rStyle w:val="eop"/>
          <w:rFonts w:ascii="Arial" w:eastAsiaTheme="majorEastAsia" w:hAnsi="Arial" w:cs="Arial"/>
        </w:rPr>
        <w:t> </w:t>
      </w:r>
    </w:p>
    <w:p w14:paraId="4F9224E5" w14:textId="77777777" w:rsidR="000E55C7" w:rsidRDefault="000E55C7" w:rsidP="00C064B8">
      <w:pPr>
        <w:pStyle w:val="FormatStandard"/>
        <w:widowControl w:val="0"/>
        <w:ind w:right="0"/>
        <w:jc w:val="both"/>
        <w:rPr>
          <w:lang w:val="en-GB"/>
        </w:rPr>
      </w:pPr>
    </w:p>
    <w:p w14:paraId="5AB3F667" w14:textId="77777777" w:rsidR="000E55C7" w:rsidRPr="00E81C51" w:rsidRDefault="000E55C7" w:rsidP="000E55C7">
      <w:pPr>
        <w:pStyle w:val="FormatStandard"/>
        <w:ind w:right="0"/>
        <w:jc w:val="center"/>
        <w:rPr>
          <w:sz w:val="28"/>
          <w:szCs w:val="28"/>
          <w:lang w:val="en-GB"/>
        </w:rPr>
      </w:pPr>
      <w:r w:rsidRPr="00E81C51">
        <w:rPr>
          <w:sz w:val="28"/>
          <w:szCs w:val="28"/>
          <w:lang w:val="en-GB"/>
        </w:rPr>
        <w:t>~ENDS~</w:t>
      </w:r>
    </w:p>
    <w:p w14:paraId="4500C022" w14:textId="77777777" w:rsidR="000E55C7" w:rsidRPr="00113DB1" w:rsidRDefault="000E55C7" w:rsidP="000E55C7">
      <w:pPr>
        <w:pStyle w:val="FormatStandard"/>
        <w:ind w:right="0"/>
        <w:rPr>
          <w:sz w:val="20"/>
          <w:szCs w:val="20"/>
          <w:lang w:val="en-GB"/>
        </w:rPr>
      </w:pPr>
      <w:r>
        <w:rPr>
          <w:sz w:val="20"/>
          <w:szCs w:val="20"/>
          <w:lang w:val="en-GB"/>
        </w:rPr>
        <w:t>D</w:t>
      </w:r>
      <w:r w:rsidRPr="00113DB1">
        <w:rPr>
          <w:sz w:val="20"/>
          <w:szCs w:val="20"/>
          <w:lang w:val="en-GB"/>
        </w:rPr>
        <w:t>isclaimer</w:t>
      </w:r>
    </w:p>
    <w:p w14:paraId="48D7B5B6" w14:textId="2931DA9A" w:rsidR="000E55C7" w:rsidRDefault="000E55C7" w:rsidP="000E55C7">
      <w:pPr>
        <w:pStyle w:val="FormatStandard"/>
        <w:widowControl w:val="0"/>
        <w:ind w:right="0"/>
        <w:rPr>
          <w:sz w:val="20"/>
          <w:szCs w:val="20"/>
          <w:lang w:val="en-GB"/>
        </w:rPr>
      </w:pPr>
      <w:r w:rsidRPr="00201950">
        <w:rPr>
          <w:sz w:val="20"/>
          <w:szCs w:val="20"/>
          <w:lang w:val="en-GB"/>
        </w:rPr>
        <w:t>Use plant protection products safely. Always read the label and product information before use. For further product information including warning phrases and symbols refer to</w:t>
      </w:r>
      <w:r w:rsidR="00BE6312">
        <w:rPr>
          <w:sz w:val="20"/>
          <w:szCs w:val="20"/>
          <w:lang w:val="en-GB"/>
        </w:rPr>
        <w:t xml:space="preserve"> </w:t>
      </w:r>
      <w:hyperlink r:id="rId14" w:history="1">
        <w:r w:rsidR="00686082" w:rsidRPr="0018419D">
          <w:rPr>
            <w:rStyle w:val="Hyperlink"/>
            <w:sz w:val="20"/>
            <w:szCs w:val="20"/>
            <w:lang w:val="en-GB"/>
          </w:rPr>
          <w:t>https://www.agricentre.basf.co.uk</w:t>
        </w:r>
      </w:hyperlink>
      <w:r w:rsidR="00686082">
        <w:rPr>
          <w:sz w:val="20"/>
          <w:szCs w:val="20"/>
          <w:lang w:val="en-GB"/>
        </w:rPr>
        <w:t xml:space="preserve"> </w:t>
      </w:r>
    </w:p>
    <w:p w14:paraId="79C54236" w14:textId="77777777" w:rsidR="006E0A41" w:rsidRDefault="006E0A41" w:rsidP="006E0A41">
      <w:pPr>
        <w:pStyle w:val="NormalWeb"/>
        <w:rPr>
          <w:rStyle w:val="Strong"/>
          <w:rFonts w:ascii="Arial" w:hAnsi="Arial" w:cs="Arial"/>
          <w:b w:val="0"/>
          <w:bCs w:val="0"/>
          <w:color w:val="0070C0"/>
        </w:rPr>
      </w:pPr>
      <w:r>
        <w:rPr>
          <w:rStyle w:val="Strong"/>
          <w:rFonts w:ascii="Arial" w:hAnsi="Arial" w:cs="Arial"/>
          <w:b w:val="0"/>
          <w:color w:val="0070C0"/>
        </w:rPr>
        <w:t>For further information, please do not hesitate to contact your local BASF Agronomy Manager or the BASF Technical Services Hotline: 0845 602 2553. (Optional)</w:t>
      </w:r>
    </w:p>
    <w:p w14:paraId="1F8A15DE" w14:textId="3FE3E95D" w:rsidR="006E0A41" w:rsidRDefault="006E0A41" w:rsidP="006E0A41">
      <w:pPr>
        <w:pStyle w:val="NormalWeb"/>
      </w:pPr>
      <w:proofErr w:type="spellStart"/>
      <w:r>
        <w:rPr>
          <w:rFonts w:ascii="Arial" w:hAnsi="Arial" w:cs="Arial"/>
        </w:rPr>
        <w:t>Revystar</w:t>
      </w:r>
      <w:proofErr w:type="spellEnd"/>
      <w:r>
        <w:rPr>
          <w:rFonts w:ascii="Arial" w:hAnsi="Arial" w:cs="Arial"/>
        </w:rPr>
        <w:t xml:space="preserve">® XE contains </w:t>
      </w:r>
      <w:proofErr w:type="spellStart"/>
      <w:r>
        <w:rPr>
          <w:rFonts w:ascii="Arial" w:hAnsi="Arial" w:cs="Arial"/>
        </w:rPr>
        <w:t>mefentrifluconazole</w:t>
      </w:r>
      <w:proofErr w:type="spellEnd"/>
      <w:r>
        <w:rPr>
          <w:rFonts w:ascii="Arial" w:hAnsi="Arial" w:cs="Arial"/>
        </w:rPr>
        <w:t xml:space="preserve"> (</w:t>
      </w:r>
      <w:proofErr w:type="spellStart"/>
      <w:r>
        <w:rPr>
          <w:rFonts w:ascii="Arial" w:hAnsi="Arial" w:cs="Arial"/>
        </w:rPr>
        <w:t>Revysol</w:t>
      </w:r>
      <w:proofErr w:type="spellEnd"/>
      <w:r>
        <w:rPr>
          <w:rFonts w:ascii="Arial" w:hAnsi="Arial" w:cs="Arial"/>
        </w:rPr>
        <w:t>®) and fluxapyroxad (</w:t>
      </w:r>
      <w:proofErr w:type="spellStart"/>
      <w:r>
        <w:rPr>
          <w:rFonts w:ascii="Arial" w:hAnsi="Arial" w:cs="Arial"/>
        </w:rPr>
        <w:t>Xemium</w:t>
      </w:r>
      <w:proofErr w:type="spellEnd"/>
      <w:r>
        <w:rPr>
          <w:rFonts w:ascii="Arial" w:hAnsi="Arial" w:cs="Arial"/>
        </w:rPr>
        <w:t xml:space="preserve">®). </w:t>
      </w:r>
      <w:proofErr w:type="spellStart"/>
      <w:r>
        <w:rPr>
          <w:rFonts w:ascii="Arial" w:hAnsi="Arial" w:cs="Arial"/>
        </w:rPr>
        <w:t>AscraXpro</w:t>
      </w:r>
      <w:proofErr w:type="spellEnd"/>
      <w:r>
        <w:rPr>
          <w:rFonts w:ascii="Arial" w:hAnsi="Arial" w:cs="Arial"/>
          <w:vertAlign w:val="superscript"/>
        </w:rPr>
        <w:t xml:space="preserve">® </w:t>
      </w:r>
      <w:r>
        <w:rPr>
          <w:rFonts w:ascii="Arial" w:hAnsi="Arial" w:cs="Arial"/>
        </w:rPr>
        <w:t xml:space="preserve">contains bixafen and </w:t>
      </w:r>
      <w:proofErr w:type="spellStart"/>
      <w:r>
        <w:rPr>
          <w:rFonts w:ascii="Arial" w:hAnsi="Arial" w:cs="Arial"/>
        </w:rPr>
        <w:t>fluopyram</w:t>
      </w:r>
      <w:proofErr w:type="spellEnd"/>
      <w:r>
        <w:rPr>
          <w:rFonts w:ascii="Arial" w:hAnsi="Arial" w:cs="Arial"/>
        </w:rPr>
        <w:t xml:space="preserve"> and </w:t>
      </w:r>
      <w:proofErr w:type="spellStart"/>
      <w:r>
        <w:rPr>
          <w:rFonts w:ascii="Arial" w:hAnsi="Arial" w:cs="Arial"/>
        </w:rPr>
        <w:t>prothioconazole</w:t>
      </w:r>
      <w:proofErr w:type="spellEnd"/>
      <w:r>
        <w:rPr>
          <w:rFonts w:ascii="Arial" w:hAnsi="Arial" w:cs="Arial"/>
        </w:rPr>
        <w:t>. Proline</w:t>
      </w:r>
      <w:r>
        <w:rPr>
          <w:rFonts w:ascii="Arial" w:hAnsi="Arial" w:cs="Arial"/>
          <w:vertAlign w:val="superscript"/>
        </w:rPr>
        <w:t>®</w:t>
      </w:r>
      <w:r>
        <w:rPr>
          <w:rFonts w:ascii="Arial" w:hAnsi="Arial" w:cs="Arial"/>
        </w:rPr>
        <w:t xml:space="preserve"> contains </w:t>
      </w:r>
      <w:r w:rsidRPr="006E0A41">
        <w:rPr>
          <w:rFonts w:ascii="Arial" w:hAnsi="Arial" w:cs="Arial"/>
          <w:lang w:val="de-DE"/>
        </w:rPr>
        <w:t>prothioconazole</w:t>
      </w:r>
      <w:r>
        <w:rPr>
          <w:rFonts w:ascii="Arial" w:hAnsi="Arial" w:cs="Arial"/>
          <w:lang w:val="de-DE"/>
        </w:rPr>
        <w:t>. Univoq</w:t>
      </w:r>
      <w:r>
        <w:rPr>
          <w:rFonts w:ascii="Arial" w:hAnsi="Arial" w:cs="Arial"/>
        </w:rPr>
        <w:t>®</w:t>
      </w:r>
      <w:r>
        <w:rPr>
          <w:rFonts w:ascii="Arial" w:hAnsi="Arial" w:cs="Arial"/>
          <w:lang w:val="de-DE"/>
        </w:rPr>
        <w:t xml:space="preserve"> contains </w:t>
      </w:r>
      <w:r w:rsidRPr="006E0A41">
        <w:rPr>
          <w:rFonts w:ascii="Arial" w:hAnsi="Arial" w:cs="Arial"/>
          <w:lang w:val="de-DE"/>
        </w:rPr>
        <w:t>fenpicoxamid</w:t>
      </w:r>
      <w:r>
        <w:rPr>
          <w:rFonts w:ascii="Arial" w:hAnsi="Arial" w:cs="Arial"/>
          <w:lang w:val="de-DE"/>
        </w:rPr>
        <w:t xml:space="preserve"> and</w:t>
      </w:r>
      <w:r>
        <w:rPr>
          <w:rFonts w:ascii="Arial" w:hAnsi="Arial" w:cs="Arial"/>
        </w:rPr>
        <w:t xml:space="preserve"> </w:t>
      </w:r>
      <w:proofErr w:type="spellStart"/>
      <w:r>
        <w:rPr>
          <w:rFonts w:ascii="Arial" w:hAnsi="Arial" w:cs="Arial"/>
        </w:rPr>
        <w:t>prothioconazole</w:t>
      </w:r>
      <w:proofErr w:type="spellEnd"/>
      <w:r>
        <w:rPr>
          <w:rFonts w:ascii="Arial" w:hAnsi="Arial" w:cs="Arial"/>
        </w:rPr>
        <w:t xml:space="preserve">. </w:t>
      </w:r>
      <w:proofErr w:type="spellStart"/>
      <w:r>
        <w:rPr>
          <w:rFonts w:ascii="Arial" w:hAnsi="Arial" w:cs="Arial"/>
        </w:rPr>
        <w:t>Revystar</w:t>
      </w:r>
      <w:proofErr w:type="spellEnd"/>
      <w:r>
        <w:rPr>
          <w:rFonts w:ascii="Arial" w:hAnsi="Arial" w:cs="Arial"/>
        </w:rPr>
        <w:t xml:space="preserve">®, </w:t>
      </w:r>
      <w:proofErr w:type="spellStart"/>
      <w:r>
        <w:rPr>
          <w:rFonts w:ascii="Arial" w:hAnsi="Arial" w:cs="Arial"/>
        </w:rPr>
        <w:t>Revysol</w:t>
      </w:r>
      <w:proofErr w:type="spellEnd"/>
      <w:r>
        <w:rPr>
          <w:rFonts w:ascii="Arial" w:hAnsi="Arial" w:cs="Arial"/>
        </w:rPr>
        <w:t xml:space="preserve">® and </w:t>
      </w:r>
      <w:proofErr w:type="spellStart"/>
      <w:r>
        <w:rPr>
          <w:rFonts w:ascii="Arial" w:hAnsi="Arial" w:cs="Arial"/>
        </w:rPr>
        <w:t>Xemium</w:t>
      </w:r>
      <w:proofErr w:type="spellEnd"/>
      <w:r>
        <w:rPr>
          <w:rFonts w:ascii="Arial" w:hAnsi="Arial" w:cs="Arial"/>
        </w:rPr>
        <w:t>® are registered Trademarks of BASF. All other brand names used on this publication are Trademarks of other manufacturers in which proprietary rights may exist. © BASF 2021. All rights reserved.</w:t>
      </w:r>
    </w:p>
    <w:p w14:paraId="1662ED66" w14:textId="77777777" w:rsidR="000E55C7" w:rsidRDefault="000E55C7" w:rsidP="000E55C7">
      <w:pPr>
        <w:pStyle w:val="FormatStandard"/>
        <w:widowControl w:val="0"/>
        <w:ind w:right="0"/>
        <w:jc w:val="both"/>
        <w:rPr>
          <w:lang w:val="en-GB"/>
        </w:rPr>
      </w:pPr>
    </w:p>
    <w:p w14:paraId="6C3A1335" w14:textId="77777777" w:rsidR="000E55C7" w:rsidRDefault="000E55C7" w:rsidP="000E55C7">
      <w:pPr>
        <w:spacing w:after="240" w:line="360" w:lineRule="auto"/>
        <w:jc w:val="both"/>
        <w:rPr>
          <w:rFonts w:cs="Arial"/>
          <w:b/>
          <w:bCs/>
          <w:lang w:val="en-US"/>
        </w:rPr>
      </w:pPr>
      <w:r>
        <w:rPr>
          <w:rFonts w:cs="Arial"/>
          <w:b/>
          <w:bCs/>
          <w:lang w:val="en-US"/>
        </w:rPr>
        <w:t>About BASF’s Agricultural Solutions division</w:t>
      </w:r>
    </w:p>
    <w:p w14:paraId="7C40499F" w14:textId="77777777" w:rsidR="00976A16" w:rsidRPr="00976A16" w:rsidRDefault="00976A16" w:rsidP="00976A16">
      <w:pPr>
        <w:widowControl w:val="0"/>
        <w:spacing w:line="360" w:lineRule="auto"/>
        <w:jc w:val="both"/>
        <w:rPr>
          <w:rFonts w:eastAsia="Calibri" w:cs="Times New Roman"/>
          <w:lang w:val="en-US"/>
        </w:rPr>
      </w:pPr>
      <w:r w:rsidRPr="00976A16">
        <w:rPr>
          <w:rFonts w:eastAsia="Calibri" w:cs="Times New Roman"/>
          <w:lang w:val="en-US"/>
        </w:rPr>
        <w:t>About BASF’s Agricultural Solutions division</w:t>
      </w:r>
    </w:p>
    <w:p w14:paraId="4955501F" w14:textId="77777777" w:rsidR="00976A16" w:rsidRPr="00976A16" w:rsidRDefault="00976A16" w:rsidP="00976A16">
      <w:pPr>
        <w:widowControl w:val="0"/>
        <w:spacing w:line="360" w:lineRule="auto"/>
        <w:jc w:val="both"/>
        <w:rPr>
          <w:rFonts w:eastAsia="Calibri" w:cs="Times New Roman"/>
          <w:lang w:val="en-US"/>
        </w:rPr>
      </w:pPr>
    </w:p>
    <w:p w14:paraId="0F460A1F" w14:textId="3DAFF481" w:rsidR="000E55C7" w:rsidRDefault="00055B9D" w:rsidP="00976A16">
      <w:pPr>
        <w:widowControl w:val="0"/>
        <w:spacing w:line="360" w:lineRule="auto"/>
        <w:jc w:val="both"/>
        <w:rPr>
          <w:rFonts w:eastAsia="Arial" w:cs="Arial"/>
          <w:lang w:val="en-US"/>
        </w:rPr>
      </w:pPr>
      <w:r w:rsidRPr="00055B9D">
        <w:rPr>
          <w:rFonts w:eastAsia="Calibri" w:cs="Times New Roman"/>
        </w:rPr>
        <w:t>Everything we do, we do for the love of farming. Farming is fundamental to provide sufficient and affordable food for a rapidly growing population, while reducing environmental impacts. That’s why we are working with partners and experts to integrate sustainability criteria into all business decisions. With €990 million in 2025, we invest in a strong R&amp;D pipeline, and our solutions are purpose-designed for different crop systems. Connecting seeds and traits, crop protection products, digital tools and sustainability approaches, to help deliver the best possible outcomes for farmers, growers and stakeholders along the value chain. In 2025, our business generated sales of €9.6 billion. For more information, please visit www.agriculture.basf.com or our social media channels.</w:t>
      </w:r>
    </w:p>
    <w:p w14:paraId="0CFF10D8" w14:textId="77777777" w:rsidR="000E55C7" w:rsidRDefault="000E55C7" w:rsidP="000E55C7">
      <w:pPr>
        <w:widowControl w:val="0"/>
        <w:spacing w:line="360" w:lineRule="auto"/>
        <w:jc w:val="both"/>
        <w:rPr>
          <w:rFonts w:eastAsia="Arial" w:cs="Arial"/>
          <w:b/>
          <w:bCs/>
          <w:lang w:val="en-US"/>
        </w:rPr>
      </w:pPr>
    </w:p>
    <w:p w14:paraId="3035F02F" w14:textId="77777777" w:rsidR="000E55C7" w:rsidRDefault="000E55C7" w:rsidP="000E55C7">
      <w:pPr>
        <w:spacing w:line="360" w:lineRule="auto"/>
        <w:jc w:val="both"/>
      </w:pPr>
      <w:r w:rsidRPr="5388DA4F">
        <w:rPr>
          <w:rFonts w:eastAsia="Arial" w:cs="Arial"/>
          <w:b/>
          <w:bCs/>
          <w:lang w:val="en-US"/>
        </w:rPr>
        <w:t>About BASF</w:t>
      </w:r>
    </w:p>
    <w:p w14:paraId="1DC3351C" w14:textId="6CBBBE7A" w:rsidR="000E55C7" w:rsidRDefault="00055B9D" w:rsidP="000E55C7">
      <w:pPr>
        <w:widowControl w:val="0"/>
        <w:spacing w:line="360" w:lineRule="auto"/>
        <w:jc w:val="both"/>
        <w:rPr>
          <w:rFonts w:eastAsia="Arial" w:cs="Arial"/>
          <w:lang w:val="en-US"/>
        </w:rPr>
      </w:pPr>
      <w:r w:rsidRPr="00055B9D">
        <w:rPr>
          <w:rFonts w:eastAsia="Arial" w:cs="Arial"/>
          <w:color w:val="000000" w:themeColor="text1"/>
        </w:rPr>
        <w:t xml:space="preserve">At BASF, we create chemistry for a sustainable future. Our ambition: We want to be the preferred chemical company to enable our customers’ green transformation. We combine economic success with environmental protection and social responsibility. Around 108,000 employees in the BASF Group contribute to the success of our customers in nearly all sectors and almost every country in the world. Our portfolio comprises, as core businesses, the segments Chemicals, Materials, Industrial Solutions, and Nutrition &amp; Care; our standalone businesses are bundled in the segments Surface Technologies and Agricultural Solutions. BASF generated sales of around €60 billion in 2025. BASF shares are traded on the stock exchange in Frankfurt (BAS) and as American Depositary Receipts (BASFY) in the United States. Further information at </w:t>
      </w:r>
      <w:hyperlink r:id="rId15" w:history="1">
        <w:r w:rsidRPr="001479A4">
          <w:rPr>
            <w:rStyle w:val="Hyperlink"/>
            <w:rFonts w:eastAsia="Arial" w:cs="Arial"/>
          </w:rPr>
          <w:t>www.basf.com</w:t>
        </w:r>
      </w:hyperlink>
      <w:r w:rsidRPr="00055B9D">
        <w:rPr>
          <w:rFonts w:eastAsia="Arial" w:cs="Arial"/>
          <w:color w:val="000000" w:themeColor="text1"/>
        </w:rPr>
        <w:t>.</w:t>
      </w:r>
      <w:r>
        <w:rPr>
          <w:rFonts w:eastAsia="Arial" w:cs="Arial"/>
          <w:color w:val="000000" w:themeColor="text1"/>
        </w:rPr>
        <w:t xml:space="preserve"> </w:t>
      </w:r>
    </w:p>
    <w:p w14:paraId="64D93BDA" w14:textId="77777777" w:rsidR="000E55C7" w:rsidRDefault="000E55C7" w:rsidP="000E55C7">
      <w:pPr>
        <w:widowControl w:val="0"/>
        <w:spacing w:line="360" w:lineRule="auto"/>
        <w:jc w:val="both"/>
        <w:rPr>
          <w:rFonts w:cs="Arial"/>
          <w:b/>
          <w:bCs/>
          <w:lang w:val="en-US"/>
        </w:rPr>
      </w:pPr>
    </w:p>
    <w:p w14:paraId="7CD9FB60" w14:textId="77777777" w:rsidR="000E55C7" w:rsidRPr="003A2732" w:rsidRDefault="000E55C7" w:rsidP="000E55C7">
      <w:pPr>
        <w:spacing w:after="200" w:line="360" w:lineRule="auto"/>
      </w:pPr>
    </w:p>
    <w:p w14:paraId="632EE4B5" w14:textId="77777777" w:rsidR="006240E2" w:rsidRDefault="006240E2" w:rsidP="00B300E4">
      <w:pPr>
        <w:pStyle w:val="FormatStandard"/>
        <w:widowControl w:val="0"/>
        <w:ind w:right="0"/>
        <w:jc w:val="both"/>
        <w:rPr>
          <w:lang w:val="en-GB"/>
        </w:rPr>
      </w:pPr>
    </w:p>
    <w:p w14:paraId="1C3DC16D" w14:textId="77777777" w:rsidR="005172CF" w:rsidRDefault="005172CF" w:rsidP="00B300E4">
      <w:pPr>
        <w:pStyle w:val="FormatStandard"/>
        <w:widowControl w:val="0"/>
        <w:ind w:right="0"/>
        <w:jc w:val="both"/>
        <w:rPr>
          <w:lang w:val="en-GB"/>
        </w:rPr>
      </w:pPr>
    </w:p>
    <w:p w14:paraId="20B363B1" w14:textId="77777777" w:rsidR="00B300E4" w:rsidRDefault="00B300E4" w:rsidP="00C064B8">
      <w:pPr>
        <w:pStyle w:val="FormatStandard"/>
        <w:widowControl w:val="0"/>
        <w:ind w:right="0"/>
        <w:jc w:val="both"/>
        <w:rPr>
          <w:lang w:val="en-GB"/>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even" r:id="rId16"/>
      <w:headerReference w:type="default" r:id="rId17"/>
      <w:footerReference w:type="even" r:id="rId18"/>
      <w:footerReference w:type="default" r:id="rId19"/>
      <w:headerReference w:type="first" r:id="rId20"/>
      <w:footerReference w:type="first" r:id="rId21"/>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A78DA" w14:textId="77777777" w:rsidR="00316595" w:rsidRDefault="00316595" w:rsidP="00B35193">
      <w:r>
        <w:separator/>
      </w:r>
    </w:p>
  </w:endnote>
  <w:endnote w:type="continuationSeparator" w:id="0">
    <w:p w14:paraId="5998EAD5" w14:textId="77777777" w:rsidR="00316595" w:rsidRDefault="00316595"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6F8C" w14:textId="77777777" w:rsidR="004B6B40" w:rsidRDefault="004B6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C875" w14:textId="77777777" w:rsidR="004B6B40" w:rsidRDefault="004B6B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C75FF"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0B56C714" w:rsidR="00E653F2" w:rsidRPr="00F7176C" w:rsidRDefault="004B6B40" w:rsidP="00E653F2">
          <w:pPr>
            <w:shd w:val="solid" w:color="FFFFFF" w:fill="FFFFFF"/>
            <w:spacing w:line="240" w:lineRule="exact"/>
            <w:rPr>
              <w:color w:val="808080"/>
              <w:sz w:val="18"/>
              <w:szCs w:val="18"/>
              <w:lang w:val="en-US"/>
            </w:rPr>
          </w:pPr>
          <w:r>
            <w:rPr>
              <w:color w:val="808080"/>
              <w:sz w:val="18"/>
              <w:szCs w:val="18"/>
              <w:lang w:val="en-US"/>
            </w:rPr>
            <w:t>BASF</w:t>
          </w:r>
        </w:p>
        <w:p w14:paraId="5D58072E" w14:textId="1B200370"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 xml:space="preserve">Phone: </w:t>
          </w:r>
        </w:p>
        <w:p w14:paraId="151853E5" w14:textId="08850D28" w:rsidR="00E653F2" w:rsidRPr="00F7176C" w:rsidRDefault="004B6B40" w:rsidP="00E653F2">
          <w:pPr>
            <w:tabs>
              <w:tab w:val="left" w:pos="983"/>
            </w:tabs>
            <w:spacing w:line="240" w:lineRule="exact"/>
            <w:ind w:right="454"/>
            <w:rPr>
              <w:rFonts w:eastAsia="Calibri" w:cs="Times New Roman"/>
              <w:color w:val="808080"/>
              <w:sz w:val="18"/>
              <w:szCs w:val="18"/>
            </w:rPr>
          </w:pPr>
          <w:r>
            <w:rPr>
              <w:color w:val="808080"/>
              <w:sz w:val="18"/>
              <w:szCs w:val="18"/>
            </w:rPr>
            <w:t>Email:</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0D2332CF"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r w:rsidR="004B6B40">
            <w:rPr>
              <w:rFonts w:eastAsia="Calibri" w:cs="Times New Roman"/>
              <w:color w:val="808080"/>
              <w:sz w:val="18"/>
              <w:szCs w:val="18"/>
              <w:lang w:val="en-US"/>
            </w:rPr>
            <w:t xml:space="preserve"> Marketing</w:t>
          </w:r>
        </w:p>
        <w:p w14:paraId="3B770F56" w14:textId="1A60E680"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 xml:space="preserve">Phone: </w:t>
          </w:r>
        </w:p>
        <w:p w14:paraId="61942EBB" w14:textId="4755B685" w:rsidR="00E653F2" w:rsidRPr="00F7176C" w:rsidRDefault="004B6B40" w:rsidP="00E653F2">
          <w:pPr>
            <w:rPr>
              <w:rFonts w:eastAsia="Calibri" w:cs="Times New Roman"/>
              <w:color w:val="808080"/>
              <w:sz w:val="18"/>
              <w:szCs w:val="18"/>
              <w:lang w:val="en-US"/>
            </w:rPr>
          </w:pPr>
          <w:r>
            <w:rPr>
              <w:rFonts w:eastAsia="Calibri" w:cs="Times New Roman"/>
              <w:color w:val="808080"/>
              <w:sz w:val="18"/>
              <w:szCs w:val="18"/>
              <w:lang w:val="en-US"/>
            </w:rPr>
            <w:t>Email:</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D00966"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75BC" w14:textId="77777777" w:rsidR="00316595" w:rsidRDefault="00316595" w:rsidP="00B35193">
      <w:r>
        <w:separator/>
      </w:r>
    </w:p>
  </w:footnote>
  <w:footnote w:type="continuationSeparator" w:id="0">
    <w:p w14:paraId="774CD900" w14:textId="77777777" w:rsidR="00316595" w:rsidRDefault="00316595"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4BC0" w14:textId="77777777" w:rsidR="004B6B40" w:rsidRDefault="004B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2B047228"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43F5A783"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3"/>
  </w:num>
  <w:num w:numId="4" w16cid:durableId="845485848">
    <w:abstractNumId w:val="1"/>
  </w:num>
  <w:num w:numId="5" w16cid:durableId="1113986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A73"/>
    <w:rsid w:val="00020519"/>
    <w:rsid w:val="00037B12"/>
    <w:rsid w:val="0004243A"/>
    <w:rsid w:val="000500AA"/>
    <w:rsid w:val="000544D8"/>
    <w:rsid w:val="00055B9D"/>
    <w:rsid w:val="00060167"/>
    <w:rsid w:val="00060907"/>
    <w:rsid w:val="0007173B"/>
    <w:rsid w:val="00074600"/>
    <w:rsid w:val="000B54D2"/>
    <w:rsid w:val="000B655C"/>
    <w:rsid w:val="000B6C4D"/>
    <w:rsid w:val="000C0FF1"/>
    <w:rsid w:val="000D33E3"/>
    <w:rsid w:val="000D42FF"/>
    <w:rsid w:val="000D4720"/>
    <w:rsid w:val="000E55C7"/>
    <w:rsid w:val="000F0A6F"/>
    <w:rsid w:val="00104617"/>
    <w:rsid w:val="00114B67"/>
    <w:rsid w:val="00127EEB"/>
    <w:rsid w:val="0013151E"/>
    <w:rsid w:val="001374C2"/>
    <w:rsid w:val="00141495"/>
    <w:rsid w:val="00152DE3"/>
    <w:rsid w:val="001A356D"/>
    <w:rsid w:val="001B3F17"/>
    <w:rsid w:val="001D6156"/>
    <w:rsid w:val="001E656E"/>
    <w:rsid w:val="001F4592"/>
    <w:rsid w:val="001F50AF"/>
    <w:rsid w:val="001F6B67"/>
    <w:rsid w:val="0021611F"/>
    <w:rsid w:val="0022699A"/>
    <w:rsid w:val="00232036"/>
    <w:rsid w:val="0024026D"/>
    <w:rsid w:val="00240739"/>
    <w:rsid w:val="00261026"/>
    <w:rsid w:val="00270607"/>
    <w:rsid w:val="00271514"/>
    <w:rsid w:val="00271AF3"/>
    <w:rsid w:val="00272265"/>
    <w:rsid w:val="002822FC"/>
    <w:rsid w:val="002A0F11"/>
    <w:rsid w:val="002A1254"/>
    <w:rsid w:val="002D5D44"/>
    <w:rsid w:val="002E4BB5"/>
    <w:rsid w:val="002F632C"/>
    <w:rsid w:val="002F6986"/>
    <w:rsid w:val="00301A22"/>
    <w:rsid w:val="00305C01"/>
    <w:rsid w:val="00316595"/>
    <w:rsid w:val="003168F0"/>
    <w:rsid w:val="00317257"/>
    <w:rsid w:val="003355ED"/>
    <w:rsid w:val="00364ADF"/>
    <w:rsid w:val="003C4352"/>
    <w:rsid w:val="003D1EB0"/>
    <w:rsid w:val="003E5325"/>
    <w:rsid w:val="0040536D"/>
    <w:rsid w:val="0042444A"/>
    <w:rsid w:val="0043054B"/>
    <w:rsid w:val="004436B8"/>
    <w:rsid w:val="0044522F"/>
    <w:rsid w:val="004653C7"/>
    <w:rsid w:val="00471F81"/>
    <w:rsid w:val="00472D5E"/>
    <w:rsid w:val="00486064"/>
    <w:rsid w:val="004A5C76"/>
    <w:rsid w:val="004B6B40"/>
    <w:rsid w:val="004C535C"/>
    <w:rsid w:val="004D2237"/>
    <w:rsid w:val="004D77C9"/>
    <w:rsid w:val="004E461C"/>
    <w:rsid w:val="004E5BA4"/>
    <w:rsid w:val="004E6634"/>
    <w:rsid w:val="004F0E67"/>
    <w:rsid w:val="004F1084"/>
    <w:rsid w:val="004F1D70"/>
    <w:rsid w:val="005172CF"/>
    <w:rsid w:val="005412BA"/>
    <w:rsid w:val="00547A84"/>
    <w:rsid w:val="00552E57"/>
    <w:rsid w:val="0055542E"/>
    <w:rsid w:val="005770B6"/>
    <w:rsid w:val="00586192"/>
    <w:rsid w:val="00593B97"/>
    <w:rsid w:val="005A3354"/>
    <w:rsid w:val="005A5B24"/>
    <w:rsid w:val="005C0A27"/>
    <w:rsid w:val="005C285A"/>
    <w:rsid w:val="005F06CD"/>
    <w:rsid w:val="005F3C66"/>
    <w:rsid w:val="00602441"/>
    <w:rsid w:val="006037E0"/>
    <w:rsid w:val="006240E2"/>
    <w:rsid w:val="00625780"/>
    <w:rsid w:val="00643E8F"/>
    <w:rsid w:val="0064438C"/>
    <w:rsid w:val="006762EC"/>
    <w:rsid w:val="00682800"/>
    <w:rsid w:val="00686082"/>
    <w:rsid w:val="00686186"/>
    <w:rsid w:val="006C588B"/>
    <w:rsid w:val="006D44E5"/>
    <w:rsid w:val="006E0A41"/>
    <w:rsid w:val="006E0BF7"/>
    <w:rsid w:val="006E2860"/>
    <w:rsid w:val="006F4F44"/>
    <w:rsid w:val="006F6F6B"/>
    <w:rsid w:val="00716BA6"/>
    <w:rsid w:val="007234EF"/>
    <w:rsid w:val="007741B3"/>
    <w:rsid w:val="00774D67"/>
    <w:rsid w:val="00785F24"/>
    <w:rsid w:val="00796BD2"/>
    <w:rsid w:val="007A247C"/>
    <w:rsid w:val="007A62CD"/>
    <w:rsid w:val="007A7A82"/>
    <w:rsid w:val="007B7AD1"/>
    <w:rsid w:val="007C1340"/>
    <w:rsid w:val="007D010F"/>
    <w:rsid w:val="007F0DFC"/>
    <w:rsid w:val="007F4CD8"/>
    <w:rsid w:val="007F54FA"/>
    <w:rsid w:val="008061C8"/>
    <w:rsid w:val="00812DC4"/>
    <w:rsid w:val="0082683B"/>
    <w:rsid w:val="00831762"/>
    <w:rsid w:val="008349B0"/>
    <w:rsid w:val="00844AB2"/>
    <w:rsid w:val="008724DF"/>
    <w:rsid w:val="008854A4"/>
    <w:rsid w:val="00887821"/>
    <w:rsid w:val="008D24A9"/>
    <w:rsid w:val="008E208B"/>
    <w:rsid w:val="008F3216"/>
    <w:rsid w:val="00924875"/>
    <w:rsid w:val="00930A93"/>
    <w:rsid w:val="00932C66"/>
    <w:rsid w:val="00932F00"/>
    <w:rsid w:val="00937C87"/>
    <w:rsid w:val="00937E38"/>
    <w:rsid w:val="00942C82"/>
    <w:rsid w:val="0094429D"/>
    <w:rsid w:val="0094733F"/>
    <w:rsid w:val="00973192"/>
    <w:rsid w:val="00976A16"/>
    <w:rsid w:val="00983588"/>
    <w:rsid w:val="00991BBE"/>
    <w:rsid w:val="009926F2"/>
    <w:rsid w:val="00994716"/>
    <w:rsid w:val="0099759F"/>
    <w:rsid w:val="009A0392"/>
    <w:rsid w:val="009C34EB"/>
    <w:rsid w:val="009C59AC"/>
    <w:rsid w:val="009E69A1"/>
    <w:rsid w:val="009F3E91"/>
    <w:rsid w:val="00A1319B"/>
    <w:rsid w:val="00A32B99"/>
    <w:rsid w:val="00A3474C"/>
    <w:rsid w:val="00A41D08"/>
    <w:rsid w:val="00A64171"/>
    <w:rsid w:val="00A82094"/>
    <w:rsid w:val="00A84B6E"/>
    <w:rsid w:val="00AA4270"/>
    <w:rsid w:val="00AA79F4"/>
    <w:rsid w:val="00AB6659"/>
    <w:rsid w:val="00AD04CA"/>
    <w:rsid w:val="00AD1D93"/>
    <w:rsid w:val="00AD6D6F"/>
    <w:rsid w:val="00AE2087"/>
    <w:rsid w:val="00AE3532"/>
    <w:rsid w:val="00AF3512"/>
    <w:rsid w:val="00B10AC1"/>
    <w:rsid w:val="00B12732"/>
    <w:rsid w:val="00B1660E"/>
    <w:rsid w:val="00B247CD"/>
    <w:rsid w:val="00B300E4"/>
    <w:rsid w:val="00B35193"/>
    <w:rsid w:val="00B508C7"/>
    <w:rsid w:val="00B5473C"/>
    <w:rsid w:val="00B70E6D"/>
    <w:rsid w:val="00B73F1A"/>
    <w:rsid w:val="00B75E06"/>
    <w:rsid w:val="00B76AAA"/>
    <w:rsid w:val="00B874A3"/>
    <w:rsid w:val="00B93230"/>
    <w:rsid w:val="00BA7643"/>
    <w:rsid w:val="00BD07EC"/>
    <w:rsid w:val="00BD169D"/>
    <w:rsid w:val="00BD61E6"/>
    <w:rsid w:val="00BD7FA2"/>
    <w:rsid w:val="00BE2866"/>
    <w:rsid w:val="00BE6312"/>
    <w:rsid w:val="00BF5845"/>
    <w:rsid w:val="00C064B8"/>
    <w:rsid w:val="00C154E8"/>
    <w:rsid w:val="00C35050"/>
    <w:rsid w:val="00C358A5"/>
    <w:rsid w:val="00C373A4"/>
    <w:rsid w:val="00C37862"/>
    <w:rsid w:val="00C4448F"/>
    <w:rsid w:val="00C552BB"/>
    <w:rsid w:val="00C56C78"/>
    <w:rsid w:val="00C574C3"/>
    <w:rsid w:val="00C66ACE"/>
    <w:rsid w:val="00C74E99"/>
    <w:rsid w:val="00C915A5"/>
    <w:rsid w:val="00C936AB"/>
    <w:rsid w:val="00CB794E"/>
    <w:rsid w:val="00CC5764"/>
    <w:rsid w:val="00CE4B41"/>
    <w:rsid w:val="00CF7AAE"/>
    <w:rsid w:val="00D00966"/>
    <w:rsid w:val="00D23319"/>
    <w:rsid w:val="00D30E42"/>
    <w:rsid w:val="00D61888"/>
    <w:rsid w:val="00D649E1"/>
    <w:rsid w:val="00D866E3"/>
    <w:rsid w:val="00DA3816"/>
    <w:rsid w:val="00DA6056"/>
    <w:rsid w:val="00DB0EA4"/>
    <w:rsid w:val="00DB30A5"/>
    <w:rsid w:val="00DB43D2"/>
    <w:rsid w:val="00DD0E21"/>
    <w:rsid w:val="00E02421"/>
    <w:rsid w:val="00E06C36"/>
    <w:rsid w:val="00E3130F"/>
    <w:rsid w:val="00E33589"/>
    <w:rsid w:val="00E35D1B"/>
    <w:rsid w:val="00E64554"/>
    <w:rsid w:val="00E653F2"/>
    <w:rsid w:val="00E9407E"/>
    <w:rsid w:val="00EE1D35"/>
    <w:rsid w:val="00EF1D91"/>
    <w:rsid w:val="00F05EF8"/>
    <w:rsid w:val="00F525D9"/>
    <w:rsid w:val="00F536DC"/>
    <w:rsid w:val="00F67655"/>
    <w:rsid w:val="00F83B77"/>
    <w:rsid w:val="00FA0FB2"/>
    <w:rsid w:val="00FA31F6"/>
    <w:rsid w:val="00FB27A9"/>
    <w:rsid w:val="00FC7D30"/>
    <w:rsid w:val="00FD694D"/>
    <w:rsid w:val="00FF30AE"/>
    <w:rsid w:val="00FF63E8"/>
    <w:rsid w:val="1E547A9B"/>
    <w:rsid w:val="4921CFC9"/>
    <w:rsid w:val="5388DA4F"/>
    <w:rsid w:val="61C1C2F3"/>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customStyle="1" w:styleId="paragraph">
    <w:name w:val="paragraph"/>
    <w:basedOn w:val="Normal"/>
    <w:rsid w:val="006E0A41"/>
    <w:pPr>
      <w:spacing w:before="100" w:beforeAutospacing="1" w:after="100" w:afterAutospacing="1"/>
    </w:pPr>
    <w:rPr>
      <w:rFonts w:ascii="Times New Roman" w:eastAsia="Times New Roman" w:hAnsi="Times New Roman" w:cs="Times New Roman"/>
      <w:sz w:val="24"/>
      <w:szCs w:val="24"/>
      <w:lang w:val="en-US" w:bidi="th-TH"/>
    </w:rPr>
  </w:style>
  <w:style w:type="character" w:customStyle="1" w:styleId="wacimagecontainer">
    <w:name w:val="wacimagecontainer"/>
    <w:basedOn w:val="DefaultParagraphFont"/>
    <w:rsid w:val="006E0A41"/>
  </w:style>
  <w:style w:type="paragraph" w:styleId="NormalWeb">
    <w:name w:val="Normal (Web)"/>
    <w:basedOn w:val="Normal"/>
    <w:uiPriority w:val="99"/>
    <w:semiHidden/>
    <w:unhideWhenUsed/>
    <w:rsid w:val="006E0A41"/>
    <w:pPr>
      <w:spacing w:before="100" w:beforeAutospacing="1" w:after="100" w:afterAutospacing="1"/>
    </w:pPr>
    <w:rPr>
      <w:rFonts w:ascii="Calibri" w:hAnsi="Calibri" w:cs="Calibri"/>
      <w:sz w:val="22"/>
      <w:szCs w:val="22"/>
      <w:lang w:val="en-GB" w:eastAsia="en-GB"/>
    </w:rPr>
  </w:style>
  <w:style w:type="character" w:styleId="Strong">
    <w:name w:val="Strong"/>
    <w:basedOn w:val="DefaultParagraphFont"/>
    <w:uiPriority w:val="22"/>
    <w:qFormat/>
    <w:rsid w:val="006E0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asf.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entre.basf.co.uk"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0.png"/><Relationship Id="rId1" Type="http://schemas.openxmlformats.org/officeDocument/2006/relationships/image" Target="media/image4.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3.xml><?xml version="1.0" encoding="utf-8"?>
<ds:datastoreItem xmlns:ds="http://schemas.openxmlformats.org/officeDocument/2006/customXml" ds:itemID="{C4BF2C7D-9448-4031-B58F-73344BAA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6D87D-DCE9-4F40-B5B3-4049AABC4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1317</Words>
  <Characters>7063</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Natalie Reed</cp:lastModifiedBy>
  <cp:revision>6</cp:revision>
  <cp:lastPrinted>2017-08-25T13:00:00Z</cp:lastPrinted>
  <dcterms:created xsi:type="dcterms:W3CDTF">2026-03-31T12:09:00Z</dcterms:created>
  <dcterms:modified xsi:type="dcterms:W3CDTF">2026-03-31T15:30:00Z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ies>
</file>