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B361" w14:textId="734BDA59" w:rsidR="00C878D4" w:rsidRDefault="00AC707A" w:rsidP="00225445">
      <w:pPr>
        <w:spacing w:before="120" w:after="240"/>
        <w:jc w:val="both"/>
        <w:rPr>
          <w:b/>
          <w:bCs/>
        </w:rPr>
      </w:pPr>
      <w:r>
        <w:rPr>
          <w:noProof/>
        </w:rPr>
        <w:drawing>
          <wp:inline distT="0" distB="0" distL="0" distR="0" wp14:anchorId="3F9E956E" wp14:editId="1D0C553D">
            <wp:extent cx="1598212" cy="1254170"/>
            <wp:effectExtent l="0" t="0" r="2540" b="0"/>
            <wp:docPr id="101890738" name="Picture 1" descr="Groundswell — Addington Fund">
              <a:extLst xmlns:a="http://schemas.openxmlformats.org/drawingml/2006/main">
                <a:ext uri="{FF2B5EF4-FFF2-40B4-BE49-F238E27FC236}">
                  <a16:creationId xmlns:a16="http://schemas.microsoft.com/office/drawing/2014/main" id="{14BD6E16-2D2E-4B68-98CA-4763E1AD0C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ndswell — Addington F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049" cy="1272091"/>
                    </a:xfrm>
                    <a:prstGeom prst="rect">
                      <a:avLst/>
                    </a:prstGeom>
                    <a:noFill/>
                    <a:ln>
                      <a:noFill/>
                    </a:ln>
                  </pic:spPr>
                </pic:pic>
              </a:graphicData>
            </a:graphic>
          </wp:inline>
        </w:drawing>
      </w:r>
    </w:p>
    <w:p w14:paraId="68DACC7B" w14:textId="50CE82E0" w:rsidR="0047641D" w:rsidRPr="0047641D" w:rsidRDefault="0047641D" w:rsidP="00225445">
      <w:pPr>
        <w:spacing w:before="120" w:after="240"/>
        <w:jc w:val="both"/>
        <w:rPr>
          <w:b/>
          <w:bCs/>
        </w:rPr>
      </w:pPr>
      <w:r w:rsidRPr="0047641D">
        <w:rPr>
          <w:b/>
          <w:bCs/>
        </w:rPr>
        <w:t>PRESS RELEASE</w:t>
      </w:r>
    </w:p>
    <w:p w14:paraId="5777F3EA" w14:textId="495370BD" w:rsidR="00225445" w:rsidRPr="0047641D" w:rsidRDefault="00225445" w:rsidP="00225445">
      <w:pPr>
        <w:spacing w:before="120" w:after="240"/>
        <w:jc w:val="both"/>
      </w:pPr>
      <w:r w:rsidRPr="0047641D">
        <w:t xml:space="preserve">Date: </w:t>
      </w:r>
      <w:r w:rsidR="00E76A36">
        <w:t>22</w:t>
      </w:r>
      <w:r w:rsidRPr="0047641D">
        <w:t>/0</w:t>
      </w:r>
      <w:r w:rsidR="0047641D" w:rsidRPr="0047641D">
        <w:t>6</w:t>
      </w:r>
      <w:r w:rsidRPr="0047641D">
        <w:t>/2</w:t>
      </w:r>
      <w:r w:rsidR="0047641D" w:rsidRPr="0047641D">
        <w:t>6</w:t>
      </w:r>
    </w:p>
    <w:p w14:paraId="092F1EC3" w14:textId="540E406A" w:rsidR="00417E89" w:rsidRDefault="00417E89">
      <w:pPr>
        <w:rPr>
          <w:b/>
          <w:bCs/>
          <w:sz w:val="28"/>
          <w:szCs w:val="28"/>
        </w:rPr>
      </w:pPr>
      <w:r w:rsidRPr="00417E89">
        <w:rPr>
          <w:b/>
          <w:bCs/>
          <w:sz w:val="28"/>
          <w:szCs w:val="28"/>
        </w:rPr>
        <w:t xml:space="preserve">Countdown to 10 Years of Groundswell Begins with Seminar Programme </w:t>
      </w:r>
      <w:r w:rsidR="00894BBE">
        <w:rPr>
          <w:b/>
          <w:bCs/>
          <w:sz w:val="28"/>
          <w:szCs w:val="28"/>
        </w:rPr>
        <w:t>Launched</w:t>
      </w:r>
    </w:p>
    <w:p w14:paraId="01566609" w14:textId="788538DA" w:rsidR="00A75E76" w:rsidRPr="00625811" w:rsidRDefault="00A75E76">
      <w:r w:rsidRPr="00625811">
        <w:t>Groundswell Festival, the regenerative two</w:t>
      </w:r>
      <w:r w:rsidR="00DD59AE" w:rsidRPr="00625811">
        <w:t>-day agricultural event</w:t>
      </w:r>
      <w:r w:rsidR="00C74CC1" w:rsidRPr="00625811">
        <w:t xml:space="preserve"> running from 1</w:t>
      </w:r>
      <w:r w:rsidR="00C74CC1" w:rsidRPr="00625811">
        <w:rPr>
          <w:vertAlign w:val="superscript"/>
        </w:rPr>
        <w:t>st</w:t>
      </w:r>
      <w:r w:rsidR="00C74CC1" w:rsidRPr="00625811">
        <w:t xml:space="preserve"> and 2</w:t>
      </w:r>
      <w:r w:rsidR="00C74CC1" w:rsidRPr="00625811">
        <w:rPr>
          <w:vertAlign w:val="superscript"/>
        </w:rPr>
        <w:t>nd</w:t>
      </w:r>
      <w:r w:rsidR="00C74CC1" w:rsidRPr="00625811">
        <w:t xml:space="preserve"> </w:t>
      </w:r>
      <w:r w:rsidR="00880052" w:rsidRPr="00625811">
        <w:t>July</w:t>
      </w:r>
      <w:r w:rsidR="00894BBE">
        <w:t xml:space="preserve"> 2026</w:t>
      </w:r>
      <w:r w:rsidR="00880052" w:rsidRPr="00625811">
        <w:t xml:space="preserve">, </w:t>
      </w:r>
      <w:r w:rsidR="00880052" w:rsidRPr="00625811">
        <w:t>has</w:t>
      </w:r>
      <w:r w:rsidR="00DD59AE" w:rsidRPr="00625811">
        <w:t xml:space="preserve"> officially launched its </w:t>
      </w:r>
      <w:r w:rsidR="00CC3893" w:rsidRPr="00625811">
        <w:t>full</w:t>
      </w:r>
      <w:r w:rsidR="00C74CC1" w:rsidRPr="00625811">
        <w:t xml:space="preserve"> programme</w:t>
      </w:r>
      <w:r w:rsidR="00CC3893" w:rsidRPr="00625811">
        <w:t xml:space="preserve"> and speakers</w:t>
      </w:r>
      <w:r w:rsidR="00D84433">
        <w:t>.</w:t>
      </w:r>
    </w:p>
    <w:p w14:paraId="4E472F31" w14:textId="14E20A30" w:rsidR="00CC1435" w:rsidRDefault="70EF805C" w:rsidP="64209207">
      <w:r>
        <w:t xml:space="preserve">Hosted by the Cherry farming families at Lannock Farm in Hertfordshire, the event selects a large proportion of </w:t>
      </w:r>
      <w:r w:rsidR="006E6B49">
        <w:t>its</w:t>
      </w:r>
      <w:r>
        <w:t xml:space="preserve"> sessions from submissions put forward by businesses, farmers and industry experts.</w:t>
      </w:r>
    </w:p>
    <w:p w14:paraId="7E9A404B" w14:textId="22B5E9D4" w:rsidR="00CC1435" w:rsidRDefault="70EF805C">
      <w:r>
        <w:t xml:space="preserve">“We were blown away by the number of </w:t>
      </w:r>
      <w:r w:rsidR="006E6B49">
        <w:t>high-quality</w:t>
      </w:r>
      <w:r>
        <w:t xml:space="preserve"> session applications for this year, over ten times the available spaces,” says Event Director, Alex Cherry. </w:t>
      </w:r>
    </w:p>
    <w:p w14:paraId="55DE7478" w14:textId="77777777" w:rsidR="002E05E5" w:rsidRDefault="002B7BAA" w:rsidP="00CB52CA">
      <w:r w:rsidRPr="00CB52CA">
        <w:t xml:space="preserve">Over the past decade, Groundswell has grown from a small event attended by </w:t>
      </w:r>
      <w:r w:rsidR="006A17FF" w:rsidRPr="00CB52CA">
        <w:t>a few hundred</w:t>
      </w:r>
      <w:r w:rsidRPr="00CB52CA">
        <w:t xml:space="preserve"> people into a major international festival attracting thousands of visitors each year. </w:t>
      </w:r>
    </w:p>
    <w:p w14:paraId="1ECCA33C" w14:textId="51344078" w:rsidR="002E05E5" w:rsidRDefault="002E05E5" w:rsidP="00CB52CA">
      <w:r>
        <w:t xml:space="preserve">Widely regarded </w:t>
      </w:r>
      <w:r w:rsidRPr="00CB52CA">
        <w:t>as the flagship event for those seeking practical solutions, innovative ideas, and seeking collaboration opportunities</w:t>
      </w:r>
      <w:r w:rsidR="00B91533">
        <w:t xml:space="preserve">, </w:t>
      </w:r>
      <w:r w:rsidR="001C36AE">
        <w:t>Groundsw</w:t>
      </w:r>
      <w:r w:rsidR="006F3CE8">
        <w:t xml:space="preserve">ell’s </w:t>
      </w:r>
      <w:r w:rsidRPr="00CB52CA">
        <w:t>10-year journey has helped shape the rise of regenerative agriculture and thinking differentl</w:t>
      </w:r>
      <w:r w:rsidR="004B282C">
        <w:t>y. It</w:t>
      </w:r>
      <w:r w:rsidR="00DA44CA">
        <w:t xml:space="preserve"> continues to</w:t>
      </w:r>
      <w:r w:rsidR="004B282C">
        <w:t xml:space="preserve"> ensure all</w:t>
      </w:r>
      <w:r w:rsidRPr="00CB52CA">
        <w:t xml:space="preserve"> conversations are </w:t>
      </w:r>
      <w:r w:rsidR="00DA44CA" w:rsidRPr="00CB52CA">
        <w:t>welcom</w:t>
      </w:r>
      <w:r w:rsidR="00DA44CA">
        <w:t xml:space="preserve">e, </w:t>
      </w:r>
      <w:r w:rsidR="00DA44CA" w:rsidRPr="00CB52CA">
        <w:t>offering</w:t>
      </w:r>
      <w:r w:rsidRPr="00CB52CA">
        <w:t xml:space="preserve"> a platform that is both inclusive and challenging for the </w:t>
      </w:r>
      <w:r w:rsidR="004B3317">
        <w:t xml:space="preserve">industry </w:t>
      </w:r>
      <w:r w:rsidR="1B7105B6">
        <w:t xml:space="preserve">as farmers navigate the future of agriculture. </w:t>
      </w:r>
    </w:p>
    <w:p w14:paraId="07E8F97A" w14:textId="6B05B08D" w:rsidR="00264280" w:rsidRPr="00CB52CA" w:rsidRDefault="405E6F17" w:rsidP="00CB52CA">
      <w:r>
        <w:t>The</w:t>
      </w:r>
      <w:r w:rsidR="00264280" w:rsidRPr="00CB52CA">
        <w:t xml:space="preserve"> programme has expanded to include hundreds of speakers covering topics such as soil biology, biodiversity, livestock integration, agroecology, food systems and climate resilience. </w:t>
      </w:r>
      <w:r>
        <w:t xml:space="preserve">For more practical learning, Groundswell </w:t>
      </w:r>
      <w:r w:rsidR="4F99DC54">
        <w:t>is valued for its</w:t>
      </w:r>
      <w:r w:rsidR="7D3DE7B3">
        <w:t xml:space="preserve"> </w:t>
      </w:r>
      <w:r w:rsidR="7C2284EA">
        <w:t>wide array of practical</w:t>
      </w:r>
      <w:r w:rsidR="00264280">
        <w:t xml:space="preserve"> demonstrations, farm walks and machinery displays</w:t>
      </w:r>
      <w:r w:rsidR="4B6FD930">
        <w:t>, as well as insightful safaris exploring what</w:t>
      </w:r>
      <w:r w:rsidR="235FF707">
        <w:t xml:space="preserve"> lives in t</w:t>
      </w:r>
      <w:r w:rsidR="4B6FD930">
        <w:t>he farm’s hedgerows, soils and wooded areas</w:t>
      </w:r>
      <w:r w:rsidR="599803FD">
        <w:t xml:space="preserve">. </w:t>
      </w:r>
    </w:p>
    <w:p w14:paraId="3CBD42BB" w14:textId="040D41AE" w:rsidR="004D016A" w:rsidRDefault="70EF805C" w:rsidP="00CB52CA">
      <w:r>
        <w:t xml:space="preserve">This </w:t>
      </w:r>
      <w:r w:rsidR="006E6B49">
        <w:t>year, almost</w:t>
      </w:r>
      <w:r>
        <w:t xml:space="preserve"> 500 speakers will join the discussion including:</w:t>
      </w:r>
    </w:p>
    <w:p w14:paraId="0FEC6B39" w14:textId="5A3C139A" w:rsidR="00D720A7" w:rsidRDefault="00C95AF7" w:rsidP="00C95AF7">
      <w:pPr>
        <w:pStyle w:val="ListParagraph"/>
        <w:numPr>
          <w:ilvl w:val="0"/>
          <w:numId w:val="1"/>
        </w:numPr>
      </w:pPr>
      <w:r w:rsidRPr="00D908B7">
        <w:rPr>
          <w:b/>
          <w:bCs/>
        </w:rPr>
        <w:t>Chris van Tulleken</w:t>
      </w:r>
      <w:r>
        <w:t xml:space="preserve">: </w:t>
      </w:r>
      <w:r w:rsidRPr="00C95AF7">
        <w:t xml:space="preserve">Professor </w:t>
      </w:r>
      <w:r w:rsidRPr="00C95AF7">
        <w:t xml:space="preserve">of Infection &amp; Global Health at University College London (UCL) and a doctor at the London Hospital for Tropical Diseases. </w:t>
      </w:r>
      <w:r w:rsidR="00D908B7">
        <w:t>Chris</w:t>
      </w:r>
      <w:r w:rsidRPr="00C95AF7">
        <w:t xml:space="preserve"> studied medicine at Oxford University and has a PhD in molecular biology from UCL. He chaired the launch of The Lancet series on Ultra-Processed Food and works closely with UNICEF and the World Health Organisation. </w:t>
      </w:r>
    </w:p>
    <w:p w14:paraId="31214072" w14:textId="6A51427B" w:rsidR="00D908B7" w:rsidRDefault="70EF805C" w:rsidP="00C95AF7">
      <w:pPr>
        <w:pStyle w:val="ListParagraph"/>
        <w:numPr>
          <w:ilvl w:val="0"/>
          <w:numId w:val="1"/>
        </w:numPr>
      </w:pPr>
      <w:r w:rsidRPr="70EF805C">
        <w:rPr>
          <w:b/>
          <w:bCs/>
        </w:rPr>
        <w:t>Allen Williams</w:t>
      </w:r>
      <w:r>
        <w:t xml:space="preserve">: a sixth-generation family farmer and founding partner of Libertas Land, Understanding Ag, Soil Health Academy, and Regenified. He has consulted on thousands of farms in over 45 countries, on operations ranging from a few acres to over 2 million acres. He is a former university researcher and author of more than 400 scientific and press articles. </w:t>
      </w:r>
    </w:p>
    <w:p w14:paraId="74060E72" w14:textId="2C42022B" w:rsidR="70EF805C" w:rsidRDefault="70EF805C" w:rsidP="70EF805C">
      <w:pPr>
        <w:pStyle w:val="ListParagraph"/>
        <w:numPr>
          <w:ilvl w:val="0"/>
          <w:numId w:val="1"/>
        </w:numPr>
      </w:pPr>
      <w:r w:rsidRPr="007E68DF">
        <w:rPr>
          <w:b/>
          <w:bCs/>
        </w:rPr>
        <w:t>Will Harris:</w:t>
      </w:r>
      <w:r>
        <w:t xml:space="preserve"> a fourth-generation cattleman, who </w:t>
      </w:r>
      <w:r w:rsidR="008954B9">
        <w:t>farms the same</w:t>
      </w:r>
      <w:r>
        <w:t xml:space="preserve"> land his great-grandfather settled in 1866. Born and raised on White Oak Pastures, Will left to attend the University of </w:t>
      </w:r>
      <w:r>
        <w:lastRenderedPageBreak/>
        <w:t xml:space="preserve">Georgia's College of Agriculture, where he was trained in post WWII industrial farming methods. He graduated in 1976 and returned to run the farm as a cattle factory.  After 20 years, he </w:t>
      </w:r>
      <w:r w:rsidR="00483B00">
        <w:t>changed his farming operation,</w:t>
      </w:r>
      <w:r>
        <w:t xml:space="preserve"> to</w:t>
      </w:r>
      <w:r w:rsidR="00483B00">
        <w:t xml:space="preserve"> focus on</w:t>
      </w:r>
      <w:r>
        <w:t xml:space="preserve"> humane animal husbandry and land stewardship, and is now recognised as a leader in these methods.</w:t>
      </w:r>
    </w:p>
    <w:p w14:paraId="57CB91BF" w14:textId="6786493B" w:rsidR="00FD65F8" w:rsidRPr="00CB52CA" w:rsidRDefault="70EF805C" w:rsidP="00C95AF7">
      <w:pPr>
        <w:pStyle w:val="ListParagraph"/>
        <w:numPr>
          <w:ilvl w:val="0"/>
          <w:numId w:val="1"/>
        </w:numPr>
      </w:pPr>
      <w:r w:rsidRPr="70EF805C">
        <w:rPr>
          <w:b/>
          <w:bCs/>
        </w:rPr>
        <w:t>Elaine Patarini</w:t>
      </w:r>
      <w:r>
        <w:t xml:space="preserve">:  with a background in nutrition, journalism, and work in Hollywood, she has found a passion for building community around regenerative agriculture. Through the NoRegrets Initiative and Paicines Ranch Learning Center in central California, she directs programmes including Learning Journey, Gathering Fire Facilitation Training, and workshops that support farmers. </w:t>
      </w:r>
    </w:p>
    <w:p w14:paraId="20AA8848" w14:textId="14554AA3" w:rsidR="70EF805C" w:rsidRDefault="70EF805C">
      <w:r>
        <w:t xml:space="preserve">Commenting on the 2026 event, Alex </w:t>
      </w:r>
      <w:r w:rsidR="00FB5650">
        <w:t xml:space="preserve">added, </w:t>
      </w:r>
      <w:r w:rsidR="00FB5650" w:rsidRPr="70EF805C">
        <w:rPr>
          <w:rFonts w:ascii="Aptos" w:eastAsia="Aptos" w:hAnsi="Aptos" w:cs="Aptos"/>
        </w:rPr>
        <w:t>“</w:t>
      </w:r>
      <w:r w:rsidRPr="70EF805C">
        <w:rPr>
          <w:rFonts w:ascii="Aptos" w:eastAsia="Aptos" w:hAnsi="Aptos" w:cs="Aptos"/>
        </w:rPr>
        <w:t>When we launched Groundswell back in 2016, we wanted to create a space where knowledge, innovation and practical, real-world experience could be openly shared. Over the years, our audience has evolved, and Groundswell now brings together farmers, researchers, food producers, policymakers and environmentalists to explore resilient, nature-friendly farming systems.</w:t>
      </w:r>
    </w:p>
    <w:p w14:paraId="460D5277" w14:textId="7CFD9476" w:rsidR="70EF805C" w:rsidRDefault="00FB5650">
      <w:r>
        <w:rPr>
          <w:rFonts w:ascii="Aptos" w:eastAsia="Aptos" w:hAnsi="Aptos" w:cs="Aptos"/>
        </w:rPr>
        <w:t>“</w:t>
      </w:r>
      <w:r w:rsidR="70EF805C" w:rsidRPr="70EF805C">
        <w:rPr>
          <w:rFonts w:ascii="Aptos" w:eastAsia="Aptos" w:hAnsi="Aptos" w:cs="Aptos"/>
        </w:rPr>
        <w:t>Regenerative agriculture is gaining momentum worldwide, and this year we want to help move the conversation from pioneering examples to systemic transformation that benefits farmers, landscapes and society.”</w:t>
      </w:r>
    </w:p>
    <w:p w14:paraId="68EB8C4B" w14:textId="167ED09D" w:rsidR="00C1264D" w:rsidRPr="000E3E74" w:rsidRDefault="00C1264D" w:rsidP="000E3E74">
      <w:r>
        <w:t xml:space="preserve">To view the full seminar programme and speakers visit </w:t>
      </w:r>
      <w:r w:rsidR="000E3E74">
        <w:t xml:space="preserve">the website. </w:t>
      </w:r>
      <w:r>
        <w:t>T</w:t>
      </w:r>
      <w:r w:rsidR="000917AE">
        <w:t xml:space="preserve">ickets are </w:t>
      </w:r>
      <w:r w:rsidR="000E3E74">
        <w:t>also on</w:t>
      </w:r>
      <w:r w:rsidR="000917AE">
        <w:t xml:space="preserve"> sale at </w:t>
      </w:r>
      <w:hyperlink r:id="rId9" w:history="1">
        <w:r w:rsidR="00577A60" w:rsidRPr="00587309">
          <w:rPr>
            <w:rStyle w:val="Hyperlink"/>
            <w:rFonts w:asciiTheme="majorHAnsi" w:hAnsiTheme="majorHAnsi" w:cs="Arial"/>
          </w:rPr>
          <w:t>https://groundswellag.com/</w:t>
        </w:r>
      </w:hyperlink>
      <w:r w:rsidR="00723D0C">
        <w:t xml:space="preserve">. Visitors are encouraged to buy tickets in advance as the event traditionally sells out and tickets are not sold at the gate. </w:t>
      </w:r>
    </w:p>
    <w:p w14:paraId="199671E2" w14:textId="70F8CC2F" w:rsidR="000E0110" w:rsidRDefault="000E0110" w:rsidP="00831A08">
      <w:r>
        <w:t>-Ends-</w:t>
      </w:r>
    </w:p>
    <w:p w14:paraId="50F6B868" w14:textId="77777777" w:rsidR="00587309" w:rsidRPr="00587309" w:rsidRDefault="00587309" w:rsidP="00587309">
      <w:pPr>
        <w:jc w:val="both"/>
        <w:rPr>
          <w:rFonts w:asciiTheme="majorHAnsi" w:hAnsiTheme="majorHAnsi" w:cs="Arial"/>
          <w:b/>
          <w:bCs/>
          <w:color w:val="000000" w:themeColor="text1"/>
        </w:rPr>
      </w:pPr>
      <w:r w:rsidRPr="00587309">
        <w:rPr>
          <w:rFonts w:asciiTheme="majorHAnsi" w:hAnsiTheme="majorHAnsi" w:cs="Arial"/>
          <w:b/>
          <w:bCs/>
          <w:color w:val="000000" w:themeColor="text1"/>
        </w:rPr>
        <w:t>NOTES FOR EDITORS:</w:t>
      </w:r>
    </w:p>
    <w:p w14:paraId="240D60CC" w14:textId="43FE0F81" w:rsidR="00587309" w:rsidRPr="00587309" w:rsidRDefault="70EF805C" w:rsidP="70EF805C">
      <w:pPr>
        <w:spacing w:before="120" w:after="240"/>
        <w:jc w:val="both"/>
        <w:rPr>
          <w:rFonts w:asciiTheme="majorHAnsi" w:hAnsiTheme="majorHAnsi" w:cs="Arial"/>
          <w:color w:val="000000" w:themeColor="text1"/>
        </w:rPr>
      </w:pPr>
      <w:r w:rsidRPr="70EF805C">
        <w:rPr>
          <w:rFonts w:asciiTheme="majorHAnsi" w:hAnsiTheme="majorHAnsi" w:cs="Arial"/>
          <w:color w:val="000000" w:themeColor="text1"/>
        </w:rPr>
        <w:t xml:space="preserve">Groundswell is an independent event created by the Cherry </w:t>
      </w:r>
      <w:r w:rsidRPr="70EF805C">
        <w:rPr>
          <w:rFonts w:asciiTheme="majorHAnsi" w:hAnsiTheme="majorHAnsi" w:cs="Arial"/>
          <w:color w:val="000000" w:themeColor="text1"/>
        </w:rPr>
        <w:t xml:space="preserve">farming families at Lannock Farm in Weston, Hertfordshire, it is now in its </w:t>
      </w:r>
      <w:bookmarkStart w:id="0" w:name="_Int_NbWEEPnh"/>
      <w:r w:rsidRPr="70EF805C">
        <w:rPr>
          <w:rFonts w:asciiTheme="majorHAnsi" w:hAnsiTheme="majorHAnsi" w:cs="Arial"/>
          <w:color w:val="000000" w:themeColor="text1"/>
        </w:rPr>
        <w:t xml:space="preserve">tenth year.  </w:t>
      </w:r>
      <w:bookmarkEnd w:id="0"/>
      <w:r w:rsidRPr="70EF805C">
        <w:rPr>
          <w:rFonts w:asciiTheme="majorHAnsi" w:hAnsiTheme="majorHAnsi" w:cs="Arial"/>
          <w:color w:val="000000" w:themeColor="text1"/>
        </w:rPr>
        <w:t>Groundswell 2026 will be held 1-2</w:t>
      </w:r>
      <w:r w:rsidRPr="70EF805C">
        <w:rPr>
          <w:rFonts w:asciiTheme="majorHAnsi" w:hAnsiTheme="majorHAnsi" w:cs="Arial"/>
          <w:color w:val="000000" w:themeColor="text1"/>
          <w:vertAlign w:val="superscript"/>
        </w:rPr>
        <w:t>nd</w:t>
      </w:r>
      <w:r w:rsidRPr="70EF805C">
        <w:rPr>
          <w:rFonts w:asciiTheme="majorHAnsi" w:hAnsiTheme="majorHAnsi" w:cs="Arial"/>
          <w:color w:val="000000" w:themeColor="text1"/>
        </w:rPr>
        <w:t xml:space="preserve"> July</w:t>
      </w:r>
    </w:p>
    <w:p w14:paraId="304744FB" w14:textId="77777777" w:rsidR="00587309" w:rsidRPr="00587309" w:rsidRDefault="00587309" w:rsidP="00587309">
      <w:pPr>
        <w:spacing w:before="120" w:after="240"/>
        <w:jc w:val="both"/>
        <w:rPr>
          <w:rFonts w:asciiTheme="majorHAnsi" w:hAnsiTheme="majorHAnsi" w:cs="Arial"/>
          <w:color w:val="000000" w:themeColor="text1"/>
        </w:rPr>
      </w:pPr>
      <w:r w:rsidRPr="00587309">
        <w:rPr>
          <w:rFonts w:asciiTheme="majorHAnsi" w:hAnsiTheme="majorHAnsi" w:cs="Arial"/>
          <w:color w:val="000000" w:themeColor="text1"/>
        </w:rPr>
        <w:t>The event provides a forum for farmers, and anyone interested in food production or the environment to learn about the theory and practical applications of Regenerative Agriculture, including no-till, cover crops and re-introducing livestock into the arable rotation, with a view to improving soil health.</w:t>
      </w:r>
    </w:p>
    <w:p w14:paraId="392E26FA" w14:textId="77777777" w:rsidR="00587309" w:rsidRPr="00587309" w:rsidRDefault="00587309" w:rsidP="00587309">
      <w:pPr>
        <w:spacing w:before="120" w:after="240"/>
        <w:jc w:val="both"/>
        <w:rPr>
          <w:rFonts w:asciiTheme="majorHAnsi" w:hAnsiTheme="majorHAnsi" w:cs="Arial"/>
          <w:color w:val="000000" w:themeColor="text1"/>
        </w:rPr>
      </w:pPr>
      <w:r w:rsidRPr="00587309">
        <w:rPr>
          <w:rFonts w:asciiTheme="majorHAnsi" w:hAnsiTheme="majorHAnsi" w:cs="Arial"/>
          <w:color w:val="000000" w:themeColor="text1"/>
        </w:rPr>
        <w:t>Groundswell is a practical show aimed at anyone who wants to understand the farmer’s core asset, the soil, and make better informed decisions. It is a two-day event featuring talks, forums and discussions from leading international soil health experts, experienced arable and livestock farmers, agricultural policy experts, direct-drill demonstrations and AgTech innovators. </w:t>
      </w:r>
    </w:p>
    <w:p w14:paraId="3A9A1DD6" w14:textId="77777777" w:rsidR="00587309" w:rsidRPr="00587309" w:rsidRDefault="00587309" w:rsidP="00587309">
      <w:pPr>
        <w:spacing w:before="120" w:after="240"/>
        <w:jc w:val="both"/>
        <w:rPr>
          <w:rFonts w:asciiTheme="majorHAnsi" w:hAnsiTheme="majorHAnsi" w:cs="Arial"/>
          <w:color w:val="000000" w:themeColor="text1"/>
        </w:rPr>
      </w:pPr>
      <w:hyperlink r:id="rId10" w:history="1">
        <w:r w:rsidRPr="00587309">
          <w:rPr>
            <w:rStyle w:val="Hyperlink"/>
            <w:rFonts w:asciiTheme="majorHAnsi" w:hAnsiTheme="majorHAnsi" w:cs="Arial"/>
          </w:rPr>
          <w:t>https://groundswellag.com/</w:t>
        </w:r>
      </w:hyperlink>
      <w:r w:rsidRPr="00587309">
        <w:rPr>
          <w:rFonts w:asciiTheme="majorHAnsi" w:hAnsiTheme="majorHAnsi" w:cs="Arial"/>
          <w:color w:val="000000" w:themeColor="text1"/>
        </w:rPr>
        <w:t xml:space="preserve"> </w:t>
      </w:r>
    </w:p>
    <w:p w14:paraId="45776C7D" w14:textId="77777777" w:rsidR="00587309" w:rsidRPr="00587309" w:rsidRDefault="00587309" w:rsidP="00587309">
      <w:pPr>
        <w:spacing w:before="120" w:after="240"/>
        <w:jc w:val="both"/>
        <w:rPr>
          <w:rFonts w:asciiTheme="majorHAnsi" w:hAnsiTheme="majorHAnsi" w:cs="Arial"/>
          <w:b/>
          <w:bCs/>
        </w:rPr>
      </w:pPr>
      <w:r w:rsidRPr="00587309">
        <w:rPr>
          <w:rFonts w:asciiTheme="majorHAnsi" w:hAnsiTheme="majorHAnsi" w:cs="Arial"/>
          <w:b/>
          <w:bCs/>
        </w:rPr>
        <w:t>Contacts at Jane Craigie Marketing:</w:t>
      </w:r>
    </w:p>
    <w:p w14:paraId="1189D7C5" w14:textId="77777777" w:rsidR="00587309" w:rsidRPr="00587309" w:rsidRDefault="00587309" w:rsidP="00587309">
      <w:pPr>
        <w:rPr>
          <w:rFonts w:asciiTheme="majorHAnsi" w:eastAsia="Times New Roman" w:hAnsiTheme="majorHAnsi" w:cs="Arial"/>
          <w:color w:val="000000" w:themeColor="text1"/>
        </w:rPr>
      </w:pPr>
      <w:r w:rsidRPr="00587309">
        <w:rPr>
          <w:rFonts w:asciiTheme="majorHAnsi" w:eastAsia="Times New Roman" w:hAnsiTheme="majorHAnsi" w:cs="Arial"/>
          <w:color w:val="000000" w:themeColor="text1"/>
        </w:rPr>
        <w:t>Or to arrange an interview with Alex or one of the Cherry family, please get in touch with Rebecca or Jane:</w:t>
      </w:r>
    </w:p>
    <w:p w14:paraId="70276AAB" w14:textId="77777777" w:rsidR="00587309" w:rsidRPr="00587309" w:rsidRDefault="00587309" w:rsidP="00587309">
      <w:pPr>
        <w:rPr>
          <w:rFonts w:asciiTheme="majorHAnsi" w:eastAsia="Times New Roman" w:hAnsiTheme="majorHAnsi" w:cs="Arial"/>
          <w:b/>
          <w:bCs/>
          <w:color w:val="000000" w:themeColor="text1"/>
        </w:rPr>
      </w:pPr>
      <w:r w:rsidRPr="00587309">
        <w:rPr>
          <w:rFonts w:asciiTheme="majorHAnsi" w:eastAsia="Times New Roman" w:hAnsiTheme="majorHAnsi" w:cs="Arial"/>
          <w:b/>
          <w:bCs/>
          <w:color w:val="000000" w:themeColor="text1"/>
        </w:rPr>
        <w:t>Rebecca Dawes</w:t>
      </w:r>
    </w:p>
    <w:p w14:paraId="3334149D" w14:textId="77777777" w:rsidR="00587309" w:rsidRPr="00587309" w:rsidRDefault="00587309" w:rsidP="00587309">
      <w:pPr>
        <w:rPr>
          <w:rFonts w:asciiTheme="majorHAnsi" w:eastAsia="Times New Roman" w:hAnsiTheme="majorHAnsi" w:cs="Arial"/>
          <w:color w:val="000000" w:themeColor="text1"/>
        </w:rPr>
      </w:pPr>
      <w:hyperlink r:id="rId11" w:history="1">
        <w:r w:rsidRPr="00587309">
          <w:rPr>
            <w:rStyle w:val="Hyperlink"/>
            <w:rFonts w:asciiTheme="majorHAnsi" w:eastAsia="Times New Roman" w:hAnsiTheme="majorHAnsi" w:cs="Arial"/>
          </w:rPr>
          <w:t>Rebecca@janecraigie.com</w:t>
        </w:r>
      </w:hyperlink>
    </w:p>
    <w:p w14:paraId="7007937D" w14:textId="77777777" w:rsidR="00587309" w:rsidRPr="00587309" w:rsidRDefault="00587309" w:rsidP="00587309">
      <w:pPr>
        <w:rPr>
          <w:rFonts w:asciiTheme="majorHAnsi" w:eastAsia="Times New Roman" w:hAnsiTheme="majorHAnsi" w:cs="Arial"/>
          <w:color w:val="000000" w:themeColor="text1"/>
        </w:rPr>
      </w:pPr>
      <w:r w:rsidRPr="00587309">
        <w:rPr>
          <w:rFonts w:asciiTheme="majorHAnsi" w:eastAsia="Times New Roman" w:hAnsiTheme="majorHAnsi" w:cs="Arial"/>
          <w:color w:val="000000" w:themeColor="text1"/>
        </w:rPr>
        <w:t>07792467730</w:t>
      </w:r>
    </w:p>
    <w:p w14:paraId="6DB2150C" w14:textId="77777777" w:rsidR="00587309" w:rsidRPr="00587309" w:rsidRDefault="00587309" w:rsidP="00587309">
      <w:pPr>
        <w:rPr>
          <w:rFonts w:asciiTheme="majorHAnsi" w:eastAsia="Times New Roman" w:hAnsiTheme="majorHAnsi" w:cs="Arial"/>
          <w:b/>
          <w:bCs/>
          <w:color w:val="000000" w:themeColor="text1"/>
        </w:rPr>
      </w:pPr>
      <w:r w:rsidRPr="00587309">
        <w:rPr>
          <w:rFonts w:asciiTheme="majorHAnsi" w:eastAsia="Times New Roman" w:hAnsiTheme="majorHAnsi" w:cs="Arial"/>
          <w:b/>
          <w:bCs/>
          <w:color w:val="000000" w:themeColor="text1"/>
        </w:rPr>
        <w:lastRenderedPageBreak/>
        <w:t>Jane Craigie</w:t>
      </w:r>
    </w:p>
    <w:p w14:paraId="63DE6A43" w14:textId="77777777" w:rsidR="00587309" w:rsidRPr="00587309" w:rsidRDefault="00587309" w:rsidP="00587309">
      <w:pPr>
        <w:rPr>
          <w:rFonts w:asciiTheme="majorHAnsi" w:eastAsia="Times New Roman" w:hAnsiTheme="majorHAnsi" w:cs="Arial"/>
          <w:color w:val="000000" w:themeColor="text1"/>
          <w:lang w:val="de-DE"/>
        </w:rPr>
      </w:pPr>
      <w:hyperlink r:id="rId12" w:history="1">
        <w:r w:rsidRPr="00587309">
          <w:rPr>
            <w:rStyle w:val="Hyperlink"/>
            <w:rFonts w:asciiTheme="majorHAnsi" w:eastAsia="Times New Roman" w:hAnsiTheme="majorHAnsi" w:cs="Arial"/>
            <w:lang w:val="de-DE"/>
          </w:rPr>
          <w:t>jane@janecraigie.com</w:t>
        </w:r>
      </w:hyperlink>
      <w:r w:rsidRPr="00587309">
        <w:rPr>
          <w:rFonts w:asciiTheme="majorHAnsi" w:eastAsia="Times New Roman" w:hAnsiTheme="majorHAnsi" w:cs="Arial"/>
          <w:color w:val="000000" w:themeColor="text1"/>
          <w:lang w:val="de-DE"/>
        </w:rPr>
        <w:t xml:space="preserve">  </w:t>
      </w:r>
    </w:p>
    <w:p w14:paraId="669F84BF" w14:textId="77777777" w:rsidR="00587309" w:rsidRPr="00587309" w:rsidRDefault="00587309" w:rsidP="00587309">
      <w:pPr>
        <w:rPr>
          <w:rFonts w:asciiTheme="majorHAnsi" w:hAnsiTheme="majorHAnsi"/>
          <w:i/>
        </w:rPr>
      </w:pPr>
      <w:r w:rsidRPr="00587309">
        <w:rPr>
          <w:rFonts w:asciiTheme="majorHAnsi" w:eastAsia="Times New Roman" w:hAnsiTheme="majorHAnsi" w:cs="Arial"/>
          <w:color w:val="000000" w:themeColor="text1"/>
          <w:lang w:val="de-DE"/>
        </w:rPr>
        <w:t>07795 278767</w:t>
      </w:r>
    </w:p>
    <w:p w14:paraId="3E4DFD2F" w14:textId="77777777" w:rsidR="00587309" w:rsidRPr="00831A08" w:rsidRDefault="00587309" w:rsidP="00831A08"/>
    <w:sectPr w:rsidR="00587309" w:rsidRPr="00831A08" w:rsidSect="00AC70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F725C"/>
    <w:multiLevelType w:val="hybridMultilevel"/>
    <w:tmpl w:val="44A839BE"/>
    <w:lvl w:ilvl="0" w:tplc="ACA24F5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60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76"/>
    <w:rsid w:val="00001A4D"/>
    <w:rsid w:val="00007E26"/>
    <w:rsid w:val="00016617"/>
    <w:rsid w:val="000530F7"/>
    <w:rsid w:val="00070C90"/>
    <w:rsid w:val="000917AE"/>
    <w:rsid w:val="000A380B"/>
    <w:rsid w:val="000B38AE"/>
    <w:rsid w:val="000C32EB"/>
    <w:rsid w:val="000E0080"/>
    <w:rsid w:val="000E0110"/>
    <w:rsid w:val="000E035E"/>
    <w:rsid w:val="000E33D9"/>
    <w:rsid w:val="000E3E74"/>
    <w:rsid w:val="000E3E9E"/>
    <w:rsid w:val="000E7E25"/>
    <w:rsid w:val="000F3DCD"/>
    <w:rsid w:val="00113230"/>
    <w:rsid w:val="00116B2F"/>
    <w:rsid w:val="001253AB"/>
    <w:rsid w:val="00125691"/>
    <w:rsid w:val="0014407E"/>
    <w:rsid w:val="00151FA2"/>
    <w:rsid w:val="00154029"/>
    <w:rsid w:val="00175DB7"/>
    <w:rsid w:val="00183127"/>
    <w:rsid w:val="001864E0"/>
    <w:rsid w:val="001C12A0"/>
    <w:rsid w:val="001C36AE"/>
    <w:rsid w:val="0020003A"/>
    <w:rsid w:val="0020134D"/>
    <w:rsid w:val="00201743"/>
    <w:rsid w:val="00211F41"/>
    <w:rsid w:val="00220812"/>
    <w:rsid w:val="002209EA"/>
    <w:rsid w:val="00221099"/>
    <w:rsid w:val="002223B0"/>
    <w:rsid w:val="00225445"/>
    <w:rsid w:val="00227F88"/>
    <w:rsid w:val="00234EA9"/>
    <w:rsid w:val="00264280"/>
    <w:rsid w:val="0027272B"/>
    <w:rsid w:val="0027637D"/>
    <w:rsid w:val="00285115"/>
    <w:rsid w:val="002B1FB7"/>
    <w:rsid w:val="002B7BAA"/>
    <w:rsid w:val="002E05E5"/>
    <w:rsid w:val="002F36CA"/>
    <w:rsid w:val="002F3E14"/>
    <w:rsid w:val="00306481"/>
    <w:rsid w:val="0031433B"/>
    <w:rsid w:val="00343F20"/>
    <w:rsid w:val="003470F7"/>
    <w:rsid w:val="0035066A"/>
    <w:rsid w:val="00361CB5"/>
    <w:rsid w:val="003623B4"/>
    <w:rsid w:val="00374274"/>
    <w:rsid w:val="00375BF8"/>
    <w:rsid w:val="003937EC"/>
    <w:rsid w:val="0039682B"/>
    <w:rsid w:val="003B18E4"/>
    <w:rsid w:val="003C6A56"/>
    <w:rsid w:val="003D2D36"/>
    <w:rsid w:val="003D4986"/>
    <w:rsid w:val="003E28AD"/>
    <w:rsid w:val="003E3841"/>
    <w:rsid w:val="003F532E"/>
    <w:rsid w:val="00410BFB"/>
    <w:rsid w:val="00416A3F"/>
    <w:rsid w:val="00417E89"/>
    <w:rsid w:val="00425C55"/>
    <w:rsid w:val="00431C0A"/>
    <w:rsid w:val="0044505B"/>
    <w:rsid w:val="00445571"/>
    <w:rsid w:val="0045113B"/>
    <w:rsid w:val="00454A67"/>
    <w:rsid w:val="0046481C"/>
    <w:rsid w:val="00464981"/>
    <w:rsid w:val="0047641D"/>
    <w:rsid w:val="00480AE4"/>
    <w:rsid w:val="00483B00"/>
    <w:rsid w:val="004A3BB4"/>
    <w:rsid w:val="004B282C"/>
    <w:rsid w:val="004B3317"/>
    <w:rsid w:val="004B6654"/>
    <w:rsid w:val="004D016A"/>
    <w:rsid w:val="004E3530"/>
    <w:rsid w:val="004F6FAB"/>
    <w:rsid w:val="005001F0"/>
    <w:rsid w:val="00503360"/>
    <w:rsid w:val="00507B67"/>
    <w:rsid w:val="005128BA"/>
    <w:rsid w:val="00517435"/>
    <w:rsid w:val="00534868"/>
    <w:rsid w:val="005423D5"/>
    <w:rsid w:val="0054545E"/>
    <w:rsid w:val="00546ED7"/>
    <w:rsid w:val="00563871"/>
    <w:rsid w:val="00565033"/>
    <w:rsid w:val="00566049"/>
    <w:rsid w:val="00576636"/>
    <w:rsid w:val="00577A60"/>
    <w:rsid w:val="00587309"/>
    <w:rsid w:val="0059624B"/>
    <w:rsid w:val="005A5FE2"/>
    <w:rsid w:val="005C1BBD"/>
    <w:rsid w:val="005E1FA7"/>
    <w:rsid w:val="005F048B"/>
    <w:rsid w:val="0060325A"/>
    <w:rsid w:val="0061270D"/>
    <w:rsid w:val="00613F26"/>
    <w:rsid w:val="00621C96"/>
    <w:rsid w:val="00623532"/>
    <w:rsid w:val="00625811"/>
    <w:rsid w:val="00637366"/>
    <w:rsid w:val="00637542"/>
    <w:rsid w:val="006437DC"/>
    <w:rsid w:val="0065168D"/>
    <w:rsid w:val="00670403"/>
    <w:rsid w:val="00670C91"/>
    <w:rsid w:val="00674AA9"/>
    <w:rsid w:val="00677E28"/>
    <w:rsid w:val="006810D0"/>
    <w:rsid w:val="00681C68"/>
    <w:rsid w:val="00683809"/>
    <w:rsid w:val="0069013C"/>
    <w:rsid w:val="00690D4C"/>
    <w:rsid w:val="00692960"/>
    <w:rsid w:val="006A17FF"/>
    <w:rsid w:val="006C4EBA"/>
    <w:rsid w:val="006D1ADB"/>
    <w:rsid w:val="006D4E5C"/>
    <w:rsid w:val="006E0814"/>
    <w:rsid w:val="006E6B49"/>
    <w:rsid w:val="006F0A70"/>
    <w:rsid w:val="006F3CE8"/>
    <w:rsid w:val="00700227"/>
    <w:rsid w:val="00706368"/>
    <w:rsid w:val="007128CC"/>
    <w:rsid w:val="00713451"/>
    <w:rsid w:val="00723D0C"/>
    <w:rsid w:val="00742C82"/>
    <w:rsid w:val="007442CE"/>
    <w:rsid w:val="00756663"/>
    <w:rsid w:val="007623D5"/>
    <w:rsid w:val="00786438"/>
    <w:rsid w:val="00790883"/>
    <w:rsid w:val="00796484"/>
    <w:rsid w:val="007B76BD"/>
    <w:rsid w:val="007C2D69"/>
    <w:rsid w:val="007D01B2"/>
    <w:rsid w:val="007E68DF"/>
    <w:rsid w:val="00802D34"/>
    <w:rsid w:val="00804972"/>
    <w:rsid w:val="0080637C"/>
    <w:rsid w:val="0081070C"/>
    <w:rsid w:val="008159D7"/>
    <w:rsid w:val="00817F8E"/>
    <w:rsid w:val="00831A08"/>
    <w:rsid w:val="0083426F"/>
    <w:rsid w:val="0083436F"/>
    <w:rsid w:val="008538C8"/>
    <w:rsid w:val="008741AB"/>
    <w:rsid w:val="008779D3"/>
    <w:rsid w:val="00880052"/>
    <w:rsid w:val="00894BBE"/>
    <w:rsid w:val="008954B9"/>
    <w:rsid w:val="008B5221"/>
    <w:rsid w:val="008C2713"/>
    <w:rsid w:val="00924B1C"/>
    <w:rsid w:val="00943160"/>
    <w:rsid w:val="00946C1C"/>
    <w:rsid w:val="00951077"/>
    <w:rsid w:val="0096225C"/>
    <w:rsid w:val="00974027"/>
    <w:rsid w:val="0097740F"/>
    <w:rsid w:val="00981522"/>
    <w:rsid w:val="00987E5A"/>
    <w:rsid w:val="009A7A5D"/>
    <w:rsid w:val="009B3AAF"/>
    <w:rsid w:val="009D2689"/>
    <w:rsid w:val="009E56C3"/>
    <w:rsid w:val="009F2805"/>
    <w:rsid w:val="009F72F1"/>
    <w:rsid w:val="00A33122"/>
    <w:rsid w:val="00A34C73"/>
    <w:rsid w:val="00A71C75"/>
    <w:rsid w:val="00A75E76"/>
    <w:rsid w:val="00A9076F"/>
    <w:rsid w:val="00A950E8"/>
    <w:rsid w:val="00A9679C"/>
    <w:rsid w:val="00AA5C7B"/>
    <w:rsid w:val="00AC707A"/>
    <w:rsid w:val="00B16B8D"/>
    <w:rsid w:val="00B17267"/>
    <w:rsid w:val="00B17BE0"/>
    <w:rsid w:val="00B30BA3"/>
    <w:rsid w:val="00B47C6A"/>
    <w:rsid w:val="00B72AEC"/>
    <w:rsid w:val="00B80A60"/>
    <w:rsid w:val="00B80B90"/>
    <w:rsid w:val="00B834CA"/>
    <w:rsid w:val="00B9033E"/>
    <w:rsid w:val="00B91206"/>
    <w:rsid w:val="00B91533"/>
    <w:rsid w:val="00B94514"/>
    <w:rsid w:val="00B97007"/>
    <w:rsid w:val="00BB02D7"/>
    <w:rsid w:val="00BB7271"/>
    <w:rsid w:val="00BC30F6"/>
    <w:rsid w:val="00BE055C"/>
    <w:rsid w:val="00BE788F"/>
    <w:rsid w:val="00C016CE"/>
    <w:rsid w:val="00C05012"/>
    <w:rsid w:val="00C111EB"/>
    <w:rsid w:val="00C1264D"/>
    <w:rsid w:val="00C25CB7"/>
    <w:rsid w:val="00C31A0A"/>
    <w:rsid w:val="00C523F2"/>
    <w:rsid w:val="00C73BC8"/>
    <w:rsid w:val="00C74CC1"/>
    <w:rsid w:val="00C77FAC"/>
    <w:rsid w:val="00C80284"/>
    <w:rsid w:val="00C878D4"/>
    <w:rsid w:val="00C90293"/>
    <w:rsid w:val="00C9037B"/>
    <w:rsid w:val="00C92A0E"/>
    <w:rsid w:val="00C94019"/>
    <w:rsid w:val="00C95AF7"/>
    <w:rsid w:val="00CA1078"/>
    <w:rsid w:val="00CB52CA"/>
    <w:rsid w:val="00CC1435"/>
    <w:rsid w:val="00CC3481"/>
    <w:rsid w:val="00CC3893"/>
    <w:rsid w:val="00CC6258"/>
    <w:rsid w:val="00CD1D35"/>
    <w:rsid w:val="00CE064C"/>
    <w:rsid w:val="00CE7E28"/>
    <w:rsid w:val="00CF14F8"/>
    <w:rsid w:val="00D173ED"/>
    <w:rsid w:val="00D25475"/>
    <w:rsid w:val="00D624C1"/>
    <w:rsid w:val="00D71183"/>
    <w:rsid w:val="00D720A7"/>
    <w:rsid w:val="00D73183"/>
    <w:rsid w:val="00D74634"/>
    <w:rsid w:val="00D82E23"/>
    <w:rsid w:val="00D84433"/>
    <w:rsid w:val="00D908B7"/>
    <w:rsid w:val="00D956BE"/>
    <w:rsid w:val="00DA2F3D"/>
    <w:rsid w:val="00DA44CA"/>
    <w:rsid w:val="00DD59AE"/>
    <w:rsid w:val="00DD702C"/>
    <w:rsid w:val="00DE26CD"/>
    <w:rsid w:val="00E012E3"/>
    <w:rsid w:val="00E42058"/>
    <w:rsid w:val="00E43F4E"/>
    <w:rsid w:val="00E73B9C"/>
    <w:rsid w:val="00E73C08"/>
    <w:rsid w:val="00E76765"/>
    <w:rsid w:val="00E76A36"/>
    <w:rsid w:val="00E806A0"/>
    <w:rsid w:val="00EC7CEE"/>
    <w:rsid w:val="00EE180B"/>
    <w:rsid w:val="00EF2A6C"/>
    <w:rsid w:val="00EF419F"/>
    <w:rsid w:val="00F001FF"/>
    <w:rsid w:val="00F11A28"/>
    <w:rsid w:val="00F4023A"/>
    <w:rsid w:val="00F511BD"/>
    <w:rsid w:val="00F661F3"/>
    <w:rsid w:val="00F70C53"/>
    <w:rsid w:val="00F828AB"/>
    <w:rsid w:val="00F87CE9"/>
    <w:rsid w:val="00F9F984"/>
    <w:rsid w:val="00FA320E"/>
    <w:rsid w:val="00FB2349"/>
    <w:rsid w:val="00FB5650"/>
    <w:rsid w:val="00FB71F8"/>
    <w:rsid w:val="00FD65F8"/>
    <w:rsid w:val="00FE2C09"/>
    <w:rsid w:val="00FF4921"/>
    <w:rsid w:val="018405B3"/>
    <w:rsid w:val="01AF6953"/>
    <w:rsid w:val="032EBB33"/>
    <w:rsid w:val="03F91555"/>
    <w:rsid w:val="05F4948A"/>
    <w:rsid w:val="0639E406"/>
    <w:rsid w:val="068CE8AA"/>
    <w:rsid w:val="071BDD20"/>
    <w:rsid w:val="0826CEDD"/>
    <w:rsid w:val="0908A2EB"/>
    <w:rsid w:val="090CCE0C"/>
    <w:rsid w:val="092658E7"/>
    <w:rsid w:val="092DD615"/>
    <w:rsid w:val="09D15C76"/>
    <w:rsid w:val="0E611943"/>
    <w:rsid w:val="0ECC79DA"/>
    <w:rsid w:val="0F838877"/>
    <w:rsid w:val="0FADF7F6"/>
    <w:rsid w:val="0FCDEE7F"/>
    <w:rsid w:val="10194462"/>
    <w:rsid w:val="1019DFE5"/>
    <w:rsid w:val="11482DB4"/>
    <w:rsid w:val="11B923ED"/>
    <w:rsid w:val="13B7BD9E"/>
    <w:rsid w:val="142A1762"/>
    <w:rsid w:val="150EEFC3"/>
    <w:rsid w:val="1514434F"/>
    <w:rsid w:val="166E78CF"/>
    <w:rsid w:val="16723EA9"/>
    <w:rsid w:val="179DF23F"/>
    <w:rsid w:val="18461827"/>
    <w:rsid w:val="1930FD3F"/>
    <w:rsid w:val="1A80760B"/>
    <w:rsid w:val="1ABD1A88"/>
    <w:rsid w:val="1B2AEEE3"/>
    <w:rsid w:val="1B33A048"/>
    <w:rsid w:val="1B7105B6"/>
    <w:rsid w:val="1BF71EB7"/>
    <w:rsid w:val="1CA88B40"/>
    <w:rsid w:val="1CB15A17"/>
    <w:rsid w:val="1E0A4F6F"/>
    <w:rsid w:val="1E69BC34"/>
    <w:rsid w:val="1F224957"/>
    <w:rsid w:val="1FB6ABD5"/>
    <w:rsid w:val="20CD3512"/>
    <w:rsid w:val="211C2DFE"/>
    <w:rsid w:val="220ACAD0"/>
    <w:rsid w:val="235FF707"/>
    <w:rsid w:val="2389CF53"/>
    <w:rsid w:val="24DD1E9A"/>
    <w:rsid w:val="25F47246"/>
    <w:rsid w:val="26DFB839"/>
    <w:rsid w:val="2804194C"/>
    <w:rsid w:val="289A3966"/>
    <w:rsid w:val="29834E57"/>
    <w:rsid w:val="2A7CD1AB"/>
    <w:rsid w:val="2A9A694F"/>
    <w:rsid w:val="2B0BDD97"/>
    <w:rsid w:val="2BCDA778"/>
    <w:rsid w:val="2C4A22A7"/>
    <w:rsid w:val="2D04E522"/>
    <w:rsid w:val="2DDD8A65"/>
    <w:rsid w:val="2DE16171"/>
    <w:rsid w:val="2E8DAEF6"/>
    <w:rsid w:val="2EA2AA0F"/>
    <w:rsid w:val="2F1926C7"/>
    <w:rsid w:val="2F55E423"/>
    <w:rsid w:val="2FBB8FA5"/>
    <w:rsid w:val="2FF224B9"/>
    <w:rsid w:val="311099ED"/>
    <w:rsid w:val="312EB678"/>
    <w:rsid w:val="313BA6A3"/>
    <w:rsid w:val="3151BD7D"/>
    <w:rsid w:val="3371E40D"/>
    <w:rsid w:val="34CED78B"/>
    <w:rsid w:val="35361950"/>
    <w:rsid w:val="3BEC283F"/>
    <w:rsid w:val="3C8BB0E1"/>
    <w:rsid w:val="3CE29F12"/>
    <w:rsid w:val="3D2B755D"/>
    <w:rsid w:val="3EBDF8A1"/>
    <w:rsid w:val="405E6F17"/>
    <w:rsid w:val="40BC61C6"/>
    <w:rsid w:val="40DCF206"/>
    <w:rsid w:val="41F0342B"/>
    <w:rsid w:val="42679C64"/>
    <w:rsid w:val="42AE943D"/>
    <w:rsid w:val="43A614B3"/>
    <w:rsid w:val="43B0D0E4"/>
    <w:rsid w:val="43B95C76"/>
    <w:rsid w:val="444C66C8"/>
    <w:rsid w:val="44F3DC0B"/>
    <w:rsid w:val="45E2E2A4"/>
    <w:rsid w:val="467EC81B"/>
    <w:rsid w:val="48B99C5E"/>
    <w:rsid w:val="49DE899C"/>
    <w:rsid w:val="4A457127"/>
    <w:rsid w:val="4A79FE4D"/>
    <w:rsid w:val="4A85FA42"/>
    <w:rsid w:val="4A9B99EA"/>
    <w:rsid w:val="4B6FD930"/>
    <w:rsid w:val="4B7A3C8F"/>
    <w:rsid w:val="4BA86264"/>
    <w:rsid w:val="4C70BB24"/>
    <w:rsid w:val="4CB5EC54"/>
    <w:rsid w:val="4D2738B5"/>
    <w:rsid w:val="4D76E1D2"/>
    <w:rsid w:val="4E690A47"/>
    <w:rsid w:val="4E9B590D"/>
    <w:rsid w:val="4F3105B4"/>
    <w:rsid w:val="4F76B354"/>
    <w:rsid w:val="4F9701B7"/>
    <w:rsid w:val="4F99DC54"/>
    <w:rsid w:val="5081794D"/>
    <w:rsid w:val="50EA9572"/>
    <w:rsid w:val="5156B397"/>
    <w:rsid w:val="51F9E088"/>
    <w:rsid w:val="52459E88"/>
    <w:rsid w:val="528D8C19"/>
    <w:rsid w:val="53116D96"/>
    <w:rsid w:val="53296DCC"/>
    <w:rsid w:val="53E7A063"/>
    <w:rsid w:val="54001021"/>
    <w:rsid w:val="545A32F6"/>
    <w:rsid w:val="54B65CAE"/>
    <w:rsid w:val="55214A33"/>
    <w:rsid w:val="57881B33"/>
    <w:rsid w:val="57C79DE7"/>
    <w:rsid w:val="57F5CADD"/>
    <w:rsid w:val="5836E9FB"/>
    <w:rsid w:val="58F5E39B"/>
    <w:rsid w:val="599803FD"/>
    <w:rsid w:val="5A026EC7"/>
    <w:rsid w:val="5A2F91C9"/>
    <w:rsid w:val="5AE2B461"/>
    <w:rsid w:val="5B7C9B59"/>
    <w:rsid w:val="5CEFF627"/>
    <w:rsid w:val="5E4950FC"/>
    <w:rsid w:val="5EEBBD41"/>
    <w:rsid w:val="6061C0BF"/>
    <w:rsid w:val="612D9C55"/>
    <w:rsid w:val="616DDC12"/>
    <w:rsid w:val="6234522A"/>
    <w:rsid w:val="63387418"/>
    <w:rsid w:val="63C45154"/>
    <w:rsid w:val="64042417"/>
    <w:rsid w:val="641A4F52"/>
    <w:rsid w:val="64209207"/>
    <w:rsid w:val="65493C22"/>
    <w:rsid w:val="66A09FC3"/>
    <w:rsid w:val="67335D02"/>
    <w:rsid w:val="6784426D"/>
    <w:rsid w:val="68938D26"/>
    <w:rsid w:val="691874BC"/>
    <w:rsid w:val="69271B2D"/>
    <w:rsid w:val="69C57F35"/>
    <w:rsid w:val="6AA1E1ED"/>
    <w:rsid w:val="6BE6BBC1"/>
    <w:rsid w:val="6C763D5D"/>
    <w:rsid w:val="6DF81381"/>
    <w:rsid w:val="6E6B959A"/>
    <w:rsid w:val="6E9AD087"/>
    <w:rsid w:val="70EF805C"/>
    <w:rsid w:val="71D118D5"/>
    <w:rsid w:val="72206B0C"/>
    <w:rsid w:val="72D9E3CA"/>
    <w:rsid w:val="7330626F"/>
    <w:rsid w:val="734F4804"/>
    <w:rsid w:val="73686F01"/>
    <w:rsid w:val="73A2BD68"/>
    <w:rsid w:val="75BFC248"/>
    <w:rsid w:val="75EB5EDB"/>
    <w:rsid w:val="75F7F9B3"/>
    <w:rsid w:val="76BE64F5"/>
    <w:rsid w:val="76CE989B"/>
    <w:rsid w:val="77CE1F47"/>
    <w:rsid w:val="781AD56B"/>
    <w:rsid w:val="78E84B0F"/>
    <w:rsid w:val="7A5EBA5C"/>
    <w:rsid w:val="7C2284EA"/>
    <w:rsid w:val="7CA281D9"/>
    <w:rsid w:val="7CAAC45B"/>
    <w:rsid w:val="7CE0B163"/>
    <w:rsid w:val="7D3DE7B3"/>
    <w:rsid w:val="7E4DDEF4"/>
    <w:rsid w:val="7E627846"/>
    <w:rsid w:val="7F41C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6528"/>
  <w15:chartTrackingRefBased/>
  <w15:docId w15:val="{97DE48EE-3788-49C7-88CB-9AE5A9F0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style>
  <w:style w:type="paragraph" w:styleId="Heading1">
    <w:name w:val="heading 1"/>
    <w:basedOn w:val="Normal"/>
    <w:next w:val="Normal"/>
    <w:link w:val="Heading1Char"/>
    <w:uiPriority w:val="9"/>
    <w:qFormat/>
    <w:rsid w:val="00A75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76"/>
    <w:rPr>
      <w:rFonts w:eastAsiaTheme="majorEastAsia" w:cstheme="majorBidi"/>
      <w:color w:val="272727" w:themeColor="text1" w:themeTint="D8"/>
    </w:rPr>
  </w:style>
  <w:style w:type="paragraph" w:styleId="Title">
    <w:name w:val="Title"/>
    <w:basedOn w:val="Normal"/>
    <w:next w:val="Normal"/>
    <w:link w:val="TitleChar"/>
    <w:uiPriority w:val="10"/>
    <w:qFormat/>
    <w:rsid w:val="00A75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76"/>
    <w:pPr>
      <w:spacing w:before="160"/>
      <w:jc w:val="center"/>
    </w:pPr>
    <w:rPr>
      <w:i/>
      <w:iCs/>
      <w:color w:val="404040" w:themeColor="text1" w:themeTint="BF"/>
    </w:rPr>
  </w:style>
  <w:style w:type="character" w:customStyle="1" w:styleId="QuoteChar">
    <w:name w:val="Quote Char"/>
    <w:basedOn w:val="DefaultParagraphFont"/>
    <w:link w:val="Quote"/>
    <w:uiPriority w:val="29"/>
    <w:rsid w:val="00A75E76"/>
    <w:rPr>
      <w:i/>
      <w:iCs/>
      <w:color w:val="404040" w:themeColor="text1" w:themeTint="BF"/>
    </w:rPr>
  </w:style>
  <w:style w:type="paragraph" w:styleId="ListParagraph">
    <w:name w:val="List Paragraph"/>
    <w:basedOn w:val="Normal"/>
    <w:uiPriority w:val="34"/>
    <w:qFormat/>
    <w:rsid w:val="00A75E76"/>
    <w:pPr>
      <w:ind w:left="720"/>
      <w:contextualSpacing/>
    </w:pPr>
  </w:style>
  <w:style w:type="character" w:styleId="IntenseEmphasis">
    <w:name w:val="Intense Emphasis"/>
    <w:basedOn w:val="DefaultParagraphFont"/>
    <w:uiPriority w:val="21"/>
    <w:qFormat/>
    <w:rsid w:val="00A75E76"/>
    <w:rPr>
      <w:i/>
      <w:iCs/>
      <w:color w:val="0F4761" w:themeColor="accent1" w:themeShade="BF"/>
    </w:rPr>
  </w:style>
  <w:style w:type="paragraph" w:styleId="IntenseQuote">
    <w:name w:val="Intense Quote"/>
    <w:basedOn w:val="Normal"/>
    <w:next w:val="Normal"/>
    <w:link w:val="IntenseQuoteChar"/>
    <w:uiPriority w:val="30"/>
    <w:qFormat/>
    <w:rsid w:val="00A75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E76"/>
    <w:rPr>
      <w:i/>
      <w:iCs/>
      <w:color w:val="0F4761" w:themeColor="accent1" w:themeShade="BF"/>
    </w:rPr>
  </w:style>
  <w:style w:type="character" w:styleId="IntenseReference">
    <w:name w:val="Intense Reference"/>
    <w:basedOn w:val="DefaultParagraphFont"/>
    <w:uiPriority w:val="32"/>
    <w:qFormat/>
    <w:rsid w:val="00A75E76"/>
    <w:rPr>
      <w:b/>
      <w:bCs/>
      <w:smallCaps/>
      <w:color w:val="0F4761" w:themeColor="accent1" w:themeShade="BF"/>
      <w:spacing w:val="5"/>
    </w:rPr>
  </w:style>
  <w:style w:type="paragraph" w:customStyle="1" w:styleId="isselectedend">
    <w:name w:val="isselectedend"/>
    <w:basedOn w:val="Normal"/>
    <w:rsid w:val="002B7BAA"/>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2B7BAA"/>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587309"/>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e@janecraig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janecraigie.com" TargetMode="External"/><Relationship Id="rId5" Type="http://schemas.openxmlformats.org/officeDocument/2006/relationships/styles" Target="styles.xml"/><Relationship Id="rId10" Type="http://schemas.openxmlformats.org/officeDocument/2006/relationships/hyperlink" Target="https://groundswellag.com/" TargetMode="External"/><Relationship Id="rId4" Type="http://schemas.openxmlformats.org/officeDocument/2006/relationships/numbering" Target="numbering.xml"/><Relationship Id="rId9" Type="http://schemas.openxmlformats.org/officeDocument/2006/relationships/hyperlink" Target="https://groundswella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8F120-13FA-4A0D-86AC-EB86F3D3B55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3221491C-C6BE-4B60-8D61-646F1262B065}">
  <ds:schemaRefs>
    <ds:schemaRef ds:uri="http://schemas.microsoft.com/sharepoint/v3/contenttype/forms"/>
  </ds:schemaRefs>
</ds:datastoreItem>
</file>

<file path=customXml/itemProps3.xml><?xml version="1.0" encoding="utf-8"?>
<ds:datastoreItem xmlns:ds="http://schemas.openxmlformats.org/officeDocument/2006/customXml" ds:itemID="{0C9A186C-F315-43A9-A030-6B05F7E9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823</Words>
  <Characters>4730</Characters>
  <Application>Microsoft Office Word</Application>
  <DocSecurity>0</DocSecurity>
  <Lines>80</Lines>
  <Paragraphs>38</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Rebecca Dawes</cp:lastModifiedBy>
  <cp:revision>54</cp:revision>
  <dcterms:created xsi:type="dcterms:W3CDTF">2026-06-17T05:16:00Z</dcterms:created>
  <dcterms:modified xsi:type="dcterms:W3CDTF">2026-06-22T08:35:00Z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