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2D99D" w14:textId="78CA0C3A" w:rsidR="008D1998" w:rsidRDefault="008D1998" w:rsidP="008D1998">
      <w:pPr>
        <w:rPr>
          <w:b/>
          <w:bCs/>
        </w:rPr>
      </w:pPr>
      <w:bookmarkStart w:id="0" w:name="Location"/>
    </w:p>
    <w:p w14:paraId="13B22DEF" w14:textId="77777777" w:rsidR="008D1998" w:rsidRDefault="008D1998" w:rsidP="008D1998">
      <w:pPr>
        <w:rPr>
          <w:b/>
          <w:bCs/>
        </w:rPr>
      </w:pPr>
    </w:p>
    <w:p w14:paraId="2CEB0C7B" w14:textId="77777777" w:rsidR="006C401C" w:rsidRDefault="008D1998" w:rsidP="006C401C">
      <w:pPr>
        <w:spacing w:after="0"/>
        <w:rPr>
          <w:b/>
          <w:bCs/>
        </w:rPr>
      </w:pPr>
      <w:r w:rsidRPr="0678A741">
        <w:rPr>
          <w:b/>
          <w:bCs/>
        </w:rPr>
        <w:t>News Release</w:t>
      </w:r>
    </w:p>
    <w:p w14:paraId="3860402B" w14:textId="4AFD7548" w:rsidR="0019034F" w:rsidRPr="00804237" w:rsidRDefault="32DC964B" w:rsidP="0678A741">
      <w:pPr>
        <w:spacing w:after="0"/>
      </w:pPr>
      <w:r>
        <w:t>15 September</w:t>
      </w:r>
      <w:r w:rsidR="3AC2C858">
        <w:t xml:space="preserve"> 2026</w:t>
      </w:r>
      <w:bookmarkEnd w:id="0"/>
    </w:p>
    <w:p w14:paraId="3403A76D" w14:textId="42AF32F6" w:rsidR="252CE04F" w:rsidRDefault="252CE04F" w:rsidP="252CE04F">
      <w:pPr>
        <w:spacing w:after="0"/>
      </w:pPr>
    </w:p>
    <w:p w14:paraId="5B1D6910" w14:textId="77777777" w:rsidR="004A6DE4" w:rsidRPr="004A6DE4" w:rsidRDefault="004A6DE4" w:rsidP="004A6DE4">
      <w:pPr>
        <w:rPr>
          <w:rFonts w:eastAsiaTheme="majorEastAsia" w:cs="Arial"/>
          <w:b/>
          <w:bCs/>
          <w:sz w:val="20"/>
          <w:szCs w:val="20"/>
        </w:rPr>
      </w:pPr>
      <w:r w:rsidRPr="004A6DE4">
        <w:rPr>
          <w:rFonts w:eastAsiaTheme="majorEastAsia" w:cs="Arial"/>
          <w:b/>
          <w:bCs/>
          <w:sz w:val="20"/>
          <w:szCs w:val="20"/>
        </w:rPr>
        <w:t>Rural estates must take more strategic approach to diversification as pressures grow, says Knight Frank</w:t>
      </w:r>
    </w:p>
    <w:p w14:paraId="0BC0065D" w14:textId="219E0E90" w:rsidR="00ED0CCB" w:rsidRDefault="00ED0CCB" w:rsidP="16EEE6A8">
      <w:pPr>
        <w:rPr>
          <w:rFonts w:eastAsia="Arial" w:cs="Arial"/>
          <w:sz w:val="20"/>
          <w:szCs w:val="20"/>
        </w:rPr>
      </w:pPr>
      <w:r w:rsidRPr="416F060A">
        <w:rPr>
          <w:rFonts w:eastAsia="Arial" w:cs="Arial"/>
          <w:sz w:val="20"/>
          <w:szCs w:val="20"/>
        </w:rPr>
        <w:t xml:space="preserve">Rural estates have a long history of adapting to economic and social change, but the current pace and complexity of that change means diversification now requires a more deliberate, </w:t>
      </w:r>
      <w:r w:rsidR="2F458F87" w:rsidRPr="416F060A">
        <w:rPr>
          <w:rFonts w:eastAsia="Arial" w:cs="Arial"/>
          <w:sz w:val="20"/>
          <w:szCs w:val="20"/>
        </w:rPr>
        <w:t>whole estate</w:t>
      </w:r>
      <w:r w:rsidRPr="416F060A">
        <w:rPr>
          <w:rFonts w:eastAsia="Arial" w:cs="Arial"/>
          <w:sz w:val="20"/>
          <w:szCs w:val="20"/>
        </w:rPr>
        <w:t xml:space="preserve"> approach, according to Knight Frank.</w:t>
      </w:r>
    </w:p>
    <w:p w14:paraId="531F390A" w14:textId="740CEE57" w:rsidR="00A808CF" w:rsidRPr="00A808CF" w:rsidRDefault="00ED0CCB" w:rsidP="16EEE6A8">
      <w:pPr>
        <w:rPr>
          <w:rFonts w:eastAsia="Arial" w:cs="Arial"/>
          <w:sz w:val="20"/>
          <w:szCs w:val="20"/>
        </w:rPr>
      </w:pPr>
      <w:r w:rsidRPr="16EEE6A8">
        <w:rPr>
          <w:rFonts w:eastAsia="Arial" w:cs="Arial"/>
          <w:sz w:val="20"/>
          <w:szCs w:val="20"/>
        </w:rPr>
        <w:t xml:space="preserve">The firm says estates are being pushed by declining agricultural subsidies, rising labour and capital costs and increasing compliance demands, </w:t>
      </w:r>
      <w:r w:rsidR="00A808CF" w:rsidRPr="16EEE6A8">
        <w:rPr>
          <w:rFonts w:eastAsia="Arial" w:cs="Arial"/>
          <w:sz w:val="20"/>
          <w:szCs w:val="20"/>
        </w:rPr>
        <w:t>while also being pulled towards opportunities in tourism, commercial property, biodiversity net gain and natural capital.</w:t>
      </w:r>
    </w:p>
    <w:p w14:paraId="6CAB4462" w14:textId="37929C5B" w:rsidR="00ED0CCB" w:rsidRDefault="00A808CF" w:rsidP="16EEE6A8">
      <w:pPr>
        <w:rPr>
          <w:rFonts w:eastAsia="Arial" w:cs="Arial"/>
          <w:sz w:val="20"/>
          <w:szCs w:val="20"/>
        </w:rPr>
      </w:pPr>
      <w:r w:rsidRPr="416F060A">
        <w:rPr>
          <w:rFonts w:eastAsia="Arial" w:cs="Arial"/>
          <w:sz w:val="20"/>
          <w:szCs w:val="20"/>
        </w:rPr>
        <w:t xml:space="preserve">Ross Houlden, Partner at Knight Frank, said: </w:t>
      </w:r>
      <w:r w:rsidR="00ED0CCB" w:rsidRPr="416F060A">
        <w:rPr>
          <w:rFonts w:eastAsia="Arial" w:cs="Arial"/>
          <w:sz w:val="20"/>
          <w:szCs w:val="20"/>
        </w:rPr>
        <w:t xml:space="preserve">“Diversification is not new, but the pace of change is. Estates are facing the combined pressures of declining agricultural subsidies, rising labour and capital costs, and increasing compliance demands, while a wider range of commercial, visitor and environmental opportunities are emerging. With so much shifting at once, decisions can no longer be based on instinct or imitation, they need to be </w:t>
      </w:r>
      <w:proofErr w:type="gramStart"/>
      <w:r w:rsidR="00ED0CCB" w:rsidRPr="416F060A">
        <w:rPr>
          <w:rFonts w:eastAsia="Arial" w:cs="Arial"/>
          <w:sz w:val="20"/>
          <w:szCs w:val="20"/>
        </w:rPr>
        <w:t>strategic</w:t>
      </w:r>
      <w:proofErr w:type="gramEnd"/>
      <w:r w:rsidR="00ED0CCB" w:rsidRPr="416F060A">
        <w:rPr>
          <w:rFonts w:eastAsia="Arial" w:cs="Arial"/>
          <w:sz w:val="20"/>
          <w:szCs w:val="20"/>
        </w:rPr>
        <w:t xml:space="preserve"> and </w:t>
      </w:r>
      <w:r w:rsidR="0240C73F" w:rsidRPr="416F060A">
        <w:rPr>
          <w:rFonts w:eastAsia="Arial" w:cs="Arial"/>
          <w:sz w:val="20"/>
          <w:szCs w:val="20"/>
        </w:rPr>
        <w:t>evidence based</w:t>
      </w:r>
      <w:r w:rsidR="00ED0CCB" w:rsidRPr="416F060A">
        <w:rPr>
          <w:rFonts w:eastAsia="Arial" w:cs="Arial"/>
          <w:sz w:val="20"/>
          <w:szCs w:val="20"/>
        </w:rPr>
        <w:t xml:space="preserve"> rather than reactive.”</w:t>
      </w:r>
    </w:p>
    <w:p w14:paraId="227067B7" w14:textId="088ED7FE" w:rsidR="00A808CF" w:rsidRPr="00A808CF" w:rsidRDefault="00665671" w:rsidP="16EEE6A8">
      <w:pPr>
        <w:rPr>
          <w:rFonts w:eastAsia="Arial" w:cs="Arial"/>
          <w:sz w:val="20"/>
          <w:szCs w:val="20"/>
        </w:rPr>
      </w:pPr>
      <w:r w:rsidRPr="16EEE6A8">
        <w:rPr>
          <w:rFonts w:eastAsia="Arial" w:cs="Arial"/>
          <w:sz w:val="20"/>
          <w:szCs w:val="20"/>
        </w:rPr>
        <w:t>Knight Frank</w:t>
      </w:r>
      <w:r w:rsidR="00A808CF" w:rsidRPr="16EEE6A8">
        <w:rPr>
          <w:rFonts w:eastAsia="Arial" w:cs="Arial"/>
          <w:sz w:val="20"/>
          <w:szCs w:val="20"/>
        </w:rPr>
        <w:t xml:space="preserve"> says the strongest strategies begin with the estate as a whole</w:t>
      </w:r>
      <w:r w:rsidRPr="16EEE6A8">
        <w:rPr>
          <w:rFonts w:eastAsia="Arial" w:cs="Arial"/>
          <w:sz w:val="20"/>
          <w:szCs w:val="20"/>
        </w:rPr>
        <w:t xml:space="preserve"> </w:t>
      </w:r>
      <w:r w:rsidR="59F0C625" w:rsidRPr="16EEE6A8">
        <w:rPr>
          <w:rFonts w:eastAsia="Arial" w:cs="Arial"/>
          <w:sz w:val="20"/>
          <w:szCs w:val="20"/>
        </w:rPr>
        <w:t>and</w:t>
      </w:r>
      <w:r w:rsidRPr="16EEE6A8">
        <w:rPr>
          <w:rFonts w:eastAsia="Arial" w:cs="Arial"/>
          <w:sz w:val="20"/>
          <w:szCs w:val="20"/>
        </w:rPr>
        <w:t xml:space="preserve"> understanding how land, buildings, tenancies and enterprises interact</w:t>
      </w:r>
      <w:r w:rsidR="6925D762" w:rsidRPr="16EEE6A8">
        <w:rPr>
          <w:rFonts w:eastAsia="Arial" w:cs="Arial"/>
          <w:sz w:val="20"/>
          <w:szCs w:val="20"/>
        </w:rPr>
        <w:t>,</w:t>
      </w:r>
      <w:r w:rsidR="00A808CF" w:rsidRPr="16EEE6A8">
        <w:rPr>
          <w:rFonts w:eastAsia="Arial" w:cs="Arial"/>
          <w:sz w:val="20"/>
          <w:szCs w:val="20"/>
        </w:rPr>
        <w:t xml:space="preserve"> rather than a single asset or one-off project. Copying what has worked elsewhere can create financial and operational risk if it does not fit the estate, local market or long-term plan.</w:t>
      </w:r>
    </w:p>
    <w:p w14:paraId="7B5DB526" w14:textId="51C2F77D" w:rsidR="00A808CF" w:rsidRPr="00E5389A" w:rsidRDefault="00A808CF" w:rsidP="16EEE6A8">
      <w:pPr>
        <w:rPr>
          <w:rFonts w:eastAsia="Arial" w:cs="Arial"/>
          <w:sz w:val="20"/>
          <w:szCs w:val="20"/>
        </w:rPr>
      </w:pPr>
      <w:r w:rsidRPr="16EEE6A8">
        <w:rPr>
          <w:rFonts w:eastAsia="Arial" w:cs="Arial"/>
          <w:sz w:val="20"/>
          <w:szCs w:val="20"/>
        </w:rPr>
        <w:t xml:space="preserve">Patrick Dillon, </w:t>
      </w:r>
      <w:r w:rsidR="45BE7E4A" w:rsidRPr="16EEE6A8">
        <w:rPr>
          <w:rFonts w:eastAsia="Arial" w:cs="Arial"/>
          <w:sz w:val="20"/>
          <w:szCs w:val="20"/>
        </w:rPr>
        <w:t xml:space="preserve">Senior Analyst </w:t>
      </w:r>
      <w:r w:rsidRPr="16EEE6A8">
        <w:rPr>
          <w:rFonts w:eastAsia="Arial" w:cs="Arial"/>
          <w:sz w:val="20"/>
          <w:szCs w:val="20"/>
        </w:rPr>
        <w:t xml:space="preserve">at Knight Frank, said: </w:t>
      </w:r>
      <w:r w:rsidR="03A63E86" w:rsidRPr="16EEE6A8">
        <w:rPr>
          <w:rFonts w:eastAsia="Arial" w:cs="Arial"/>
          <w:sz w:val="20"/>
          <w:szCs w:val="20"/>
        </w:rPr>
        <w:t>“The psychology of estate management is shifting. Some estates have historically been able to rely on land, property and rent rolls to wash their own face. That model has not disappeared, but it is under more pressure than it once was.</w:t>
      </w:r>
    </w:p>
    <w:p w14:paraId="01327479" w14:textId="7B8F6669" w:rsidR="00A808CF" w:rsidRPr="00E5389A" w:rsidRDefault="03A63E86" w:rsidP="16EEE6A8">
      <w:r w:rsidRPr="16EEE6A8">
        <w:rPr>
          <w:rFonts w:eastAsia="Arial" w:cs="Arial"/>
          <w:sz w:val="20"/>
          <w:szCs w:val="20"/>
        </w:rPr>
        <w:t xml:space="preserve">“As traditional income streams are </w:t>
      </w:r>
      <w:r w:rsidR="48B2A8D6" w:rsidRPr="16EEE6A8">
        <w:rPr>
          <w:rFonts w:eastAsia="Arial" w:cs="Arial"/>
          <w:sz w:val="20"/>
          <w:szCs w:val="20"/>
        </w:rPr>
        <w:t>eroded</w:t>
      </w:r>
      <w:r w:rsidRPr="16EEE6A8">
        <w:rPr>
          <w:rFonts w:eastAsia="Arial" w:cs="Arial"/>
          <w:sz w:val="20"/>
          <w:szCs w:val="20"/>
        </w:rPr>
        <w:t>, owners are having to ask more searching questions of their land and buildings: what is coming in, what is going out, where value is being lost and where it could be created.</w:t>
      </w:r>
    </w:p>
    <w:p w14:paraId="7BBDABBD" w14:textId="7541E5B9" w:rsidR="00A808CF" w:rsidRPr="00E5389A" w:rsidRDefault="03A63E86" w:rsidP="16EEE6A8">
      <w:r w:rsidRPr="55CCB8CA">
        <w:rPr>
          <w:rFonts w:eastAsia="Arial" w:cs="Arial"/>
          <w:sz w:val="20"/>
          <w:szCs w:val="20"/>
        </w:rPr>
        <w:t xml:space="preserve">“That is a more business-minded way of looking at an estate, but it is becoming increasingly important. It is easy to look at another estate and want to </w:t>
      </w:r>
      <w:r w:rsidR="19A6E7FB" w:rsidRPr="55CCB8CA">
        <w:rPr>
          <w:rFonts w:eastAsia="Arial" w:cs="Arial"/>
          <w:sz w:val="20"/>
          <w:szCs w:val="20"/>
        </w:rPr>
        <w:t xml:space="preserve">replicate </w:t>
      </w:r>
      <w:r w:rsidRPr="55CCB8CA">
        <w:rPr>
          <w:rFonts w:eastAsia="Arial" w:cs="Arial"/>
          <w:sz w:val="20"/>
          <w:szCs w:val="20"/>
        </w:rPr>
        <w:t>a successful idea, but good diversification starts with understanding what works for this asset, in this place, as part of this estate. Data helps separate a good-looking idea from the right idea.”</w:t>
      </w:r>
    </w:p>
    <w:p w14:paraId="452A7530" w14:textId="0FBD4978" w:rsidR="00B46B97" w:rsidRPr="00B46B97" w:rsidRDefault="00B46B97" w:rsidP="16EEE6A8">
      <w:pPr>
        <w:rPr>
          <w:rFonts w:eastAsia="Arial" w:cs="Arial"/>
          <w:sz w:val="20"/>
          <w:szCs w:val="20"/>
        </w:rPr>
      </w:pPr>
      <w:r w:rsidRPr="16EEE6A8">
        <w:rPr>
          <w:rFonts w:eastAsia="Arial" w:cs="Arial"/>
          <w:sz w:val="20"/>
          <w:szCs w:val="20"/>
        </w:rPr>
        <w:t>Knight Frank points to its work with Ingleborough Estate in the Yorkshire Dales National Park as an example of diversification rooted in place, assets and community need.</w:t>
      </w:r>
    </w:p>
    <w:p w14:paraId="5EE038A2" w14:textId="2BCB1D6B" w:rsidR="00B46B97" w:rsidRPr="00B46B97" w:rsidRDefault="00B46B97" w:rsidP="16EEE6A8">
      <w:pPr>
        <w:rPr>
          <w:rFonts w:eastAsia="Arial" w:cs="Arial"/>
          <w:sz w:val="20"/>
          <w:szCs w:val="20"/>
        </w:rPr>
      </w:pPr>
      <w:r w:rsidRPr="0678A741">
        <w:rPr>
          <w:rFonts w:eastAsia="Arial" w:cs="Arial"/>
          <w:sz w:val="20"/>
          <w:szCs w:val="20"/>
        </w:rPr>
        <w:t xml:space="preserve">At Ingleborough Estate, the nature trail and show cave have been brought back in hand, while the historic listed sawmill at the trail entrance has been restored and converted into a café and small exhibition space. Once an early </w:t>
      </w:r>
      <w:r w:rsidR="6BD43356" w:rsidRPr="0678A741">
        <w:rPr>
          <w:rFonts w:eastAsia="Arial" w:cs="Arial"/>
          <w:sz w:val="20"/>
          <w:szCs w:val="20"/>
        </w:rPr>
        <w:t>hydro powered</w:t>
      </w:r>
      <w:r w:rsidRPr="0678A741">
        <w:rPr>
          <w:rFonts w:eastAsia="Arial" w:cs="Arial"/>
          <w:sz w:val="20"/>
          <w:szCs w:val="20"/>
        </w:rPr>
        <w:t xml:space="preserve"> workshop, the building now acts as a welcoming gateway between the village and the wider landscape, strengthening the visitor experience and supporting local employment.</w:t>
      </w:r>
    </w:p>
    <w:p w14:paraId="4BDE97EB" w14:textId="163956A0" w:rsidR="00B46B97" w:rsidRPr="00B46B97" w:rsidRDefault="00B46B97" w:rsidP="16EEE6A8">
      <w:pPr>
        <w:rPr>
          <w:rFonts w:eastAsia="Arial" w:cs="Arial"/>
          <w:sz w:val="20"/>
          <w:szCs w:val="20"/>
        </w:rPr>
      </w:pPr>
      <w:r w:rsidRPr="16EEE6A8">
        <w:rPr>
          <w:rFonts w:eastAsia="Arial" w:cs="Arial"/>
          <w:sz w:val="20"/>
          <w:szCs w:val="20"/>
        </w:rPr>
        <w:t>Knight Frank says the project shows how diversification can create income while supporting visitor services, heritage conservation and community use when it is aligned with an estate’s landscape and local context.</w:t>
      </w:r>
    </w:p>
    <w:p w14:paraId="2E5C24C6" w14:textId="310F234C" w:rsidR="00B46B97" w:rsidRPr="00B46B97" w:rsidRDefault="00B46B97" w:rsidP="16EEE6A8">
      <w:pPr>
        <w:rPr>
          <w:rFonts w:eastAsia="Arial" w:cs="Arial"/>
          <w:sz w:val="20"/>
          <w:szCs w:val="20"/>
        </w:rPr>
      </w:pPr>
      <w:r w:rsidRPr="16EEE6A8">
        <w:rPr>
          <w:rFonts w:eastAsia="Arial" w:cs="Arial"/>
          <w:sz w:val="20"/>
          <w:szCs w:val="20"/>
        </w:rPr>
        <w:t xml:space="preserve">Hannah Munro, </w:t>
      </w:r>
      <w:r w:rsidR="7D39BD32" w:rsidRPr="16EEE6A8">
        <w:rPr>
          <w:rFonts w:eastAsia="Arial" w:cs="Arial"/>
          <w:sz w:val="20"/>
          <w:szCs w:val="20"/>
        </w:rPr>
        <w:t xml:space="preserve">Associate </w:t>
      </w:r>
      <w:r w:rsidRPr="16EEE6A8">
        <w:rPr>
          <w:rFonts w:eastAsia="Arial" w:cs="Arial"/>
          <w:sz w:val="20"/>
          <w:szCs w:val="20"/>
        </w:rPr>
        <w:t xml:space="preserve">at Knight Frank, said: “Ingleborough </w:t>
      </w:r>
      <w:r w:rsidR="0058000F" w:rsidRPr="16EEE6A8">
        <w:rPr>
          <w:rFonts w:eastAsia="Arial" w:cs="Arial"/>
          <w:sz w:val="20"/>
          <w:szCs w:val="20"/>
        </w:rPr>
        <w:t>demonstrates</w:t>
      </w:r>
      <w:r w:rsidRPr="16EEE6A8">
        <w:rPr>
          <w:rFonts w:eastAsia="Arial" w:cs="Arial"/>
          <w:sz w:val="20"/>
          <w:szCs w:val="20"/>
        </w:rPr>
        <w:t xml:space="preserve"> the value of a more </w:t>
      </w:r>
      <w:r w:rsidR="651E6399" w:rsidRPr="16EEE6A8">
        <w:rPr>
          <w:rFonts w:eastAsia="Arial" w:cs="Arial"/>
          <w:sz w:val="20"/>
          <w:szCs w:val="20"/>
        </w:rPr>
        <w:t>joined up</w:t>
      </w:r>
      <w:r w:rsidRPr="16EEE6A8">
        <w:rPr>
          <w:rFonts w:eastAsia="Arial" w:cs="Arial"/>
          <w:sz w:val="20"/>
          <w:szCs w:val="20"/>
        </w:rPr>
        <w:t xml:space="preserve"> approach. Restoring the old sawmill has created a genuine hub at the foot of the trail - a place that feels authentic to the estate’s history and to the village it serves.</w:t>
      </w:r>
    </w:p>
    <w:p w14:paraId="70FFBAC5" w14:textId="77777777" w:rsidR="00B46B97" w:rsidRDefault="00B46B97" w:rsidP="16EEE6A8">
      <w:pPr>
        <w:rPr>
          <w:rFonts w:eastAsia="Arial" w:cs="Arial"/>
          <w:sz w:val="20"/>
          <w:szCs w:val="20"/>
        </w:rPr>
      </w:pPr>
      <w:r w:rsidRPr="16EEE6A8">
        <w:rPr>
          <w:rFonts w:eastAsia="Arial" w:cs="Arial"/>
          <w:sz w:val="20"/>
          <w:szCs w:val="20"/>
        </w:rPr>
        <w:t>“Bringing the café, trail and cave together has created a stronger visitor offer, an additional income stream and something that supports both the wider estate and the local community.”</w:t>
      </w:r>
    </w:p>
    <w:p w14:paraId="290E8BBA" w14:textId="77777777" w:rsidR="00A50DE8" w:rsidRDefault="00B46B97" w:rsidP="16EEE6A8">
      <w:pPr>
        <w:rPr>
          <w:rFonts w:eastAsia="Arial" w:cs="Arial"/>
          <w:sz w:val="20"/>
          <w:szCs w:val="20"/>
        </w:rPr>
      </w:pPr>
      <w:r w:rsidRPr="18197B1C">
        <w:rPr>
          <w:rFonts w:eastAsia="Arial" w:cs="Arial"/>
          <w:sz w:val="20"/>
          <w:szCs w:val="20"/>
        </w:rPr>
        <w:lastRenderedPageBreak/>
        <w:t>But</w:t>
      </w:r>
      <w:r w:rsidR="00A808CF" w:rsidRPr="18197B1C">
        <w:rPr>
          <w:rFonts w:eastAsia="Arial" w:cs="Arial"/>
          <w:sz w:val="20"/>
          <w:szCs w:val="20"/>
        </w:rPr>
        <w:t xml:space="preserve"> Knight Frank warns that diversification is </w:t>
      </w:r>
      <w:r w:rsidR="00E5389A" w:rsidRPr="18197B1C">
        <w:rPr>
          <w:rFonts w:eastAsia="Arial" w:cs="Arial"/>
          <w:sz w:val="20"/>
          <w:szCs w:val="20"/>
        </w:rPr>
        <w:t>not a straightforward route to additional income.</w:t>
      </w:r>
      <w:r w:rsidR="00A808CF" w:rsidRPr="18197B1C">
        <w:rPr>
          <w:rFonts w:eastAsia="Arial" w:cs="Arial"/>
          <w:sz w:val="20"/>
          <w:szCs w:val="20"/>
        </w:rPr>
        <w:t xml:space="preserve"> Once an estate moves from passive ownership into active enterprise, it takes on a more complex operating model, including staffing, management, compliance, marketing and reinvestment</w:t>
      </w:r>
      <w:r w:rsidR="00665671" w:rsidRPr="18197B1C">
        <w:rPr>
          <w:rFonts w:eastAsia="Arial" w:cs="Arial"/>
          <w:sz w:val="20"/>
          <w:szCs w:val="20"/>
        </w:rPr>
        <w:t xml:space="preserve">, which many estates have not historically needed to manage </w:t>
      </w:r>
      <w:r w:rsidR="001E26D7" w:rsidRPr="18197B1C">
        <w:rPr>
          <w:rFonts w:eastAsia="Arial" w:cs="Arial"/>
          <w:sz w:val="20"/>
          <w:szCs w:val="20"/>
        </w:rPr>
        <w:t>directly</w:t>
      </w:r>
      <w:r w:rsidR="00665671" w:rsidRPr="18197B1C">
        <w:rPr>
          <w:rFonts w:eastAsia="Arial" w:cs="Arial"/>
          <w:sz w:val="20"/>
          <w:szCs w:val="20"/>
        </w:rPr>
        <w:t>.</w:t>
      </w:r>
      <w:r w:rsidR="00A50DE8" w:rsidRPr="18197B1C">
        <w:rPr>
          <w:rFonts w:eastAsia="Arial" w:cs="Arial"/>
          <w:sz w:val="20"/>
          <w:szCs w:val="20"/>
        </w:rPr>
        <w:t xml:space="preserve"> </w:t>
      </w:r>
    </w:p>
    <w:p w14:paraId="2446FD06" w14:textId="7BD0555E" w:rsidR="00A808CF" w:rsidRPr="00A808CF" w:rsidRDefault="00A808CF" w:rsidP="16EEE6A8">
      <w:pPr>
        <w:rPr>
          <w:rFonts w:eastAsia="Arial" w:cs="Arial"/>
          <w:sz w:val="20"/>
          <w:szCs w:val="20"/>
        </w:rPr>
      </w:pPr>
      <w:r w:rsidRPr="16EEE6A8">
        <w:rPr>
          <w:rFonts w:eastAsia="Arial" w:cs="Arial"/>
          <w:sz w:val="20"/>
          <w:szCs w:val="20"/>
        </w:rPr>
        <w:t xml:space="preserve">Mr Houlden added: “Many of these projects are operating businesses with real cost, risk and management </w:t>
      </w:r>
      <w:r w:rsidR="00B46B97" w:rsidRPr="16EEE6A8">
        <w:rPr>
          <w:rFonts w:eastAsia="Arial" w:cs="Arial"/>
          <w:sz w:val="20"/>
          <w:szCs w:val="20"/>
        </w:rPr>
        <w:t>responsibilities. The</w:t>
      </w:r>
      <w:r w:rsidRPr="16EEE6A8">
        <w:rPr>
          <w:rFonts w:eastAsia="Arial" w:cs="Arial"/>
          <w:sz w:val="20"/>
          <w:szCs w:val="20"/>
        </w:rPr>
        <w:t xml:space="preserve"> best approach is to start at whole-estate level, identify which forms of diversification are right, and then decide how they should be delivered.”</w:t>
      </w:r>
    </w:p>
    <w:p w14:paraId="410A5EF0" w14:textId="12611B1C" w:rsidR="0058000F" w:rsidRDefault="0058000F" w:rsidP="16EEE6A8">
      <w:pPr>
        <w:rPr>
          <w:rFonts w:eastAsia="Arial" w:cs="Arial"/>
          <w:sz w:val="20"/>
          <w:szCs w:val="20"/>
        </w:rPr>
      </w:pPr>
      <w:r w:rsidRPr="16EEE6A8">
        <w:rPr>
          <w:rFonts w:eastAsia="Arial" w:cs="Arial"/>
          <w:sz w:val="20"/>
          <w:szCs w:val="20"/>
        </w:rPr>
        <w:t xml:space="preserve">Knight Frank says that better data and feasibility work are increasingly central to this process, helping estates understand demand, test viability and plan for </w:t>
      </w:r>
      <w:r w:rsidR="5A726716" w:rsidRPr="16EEE6A8">
        <w:rPr>
          <w:rFonts w:eastAsia="Arial" w:cs="Arial"/>
          <w:sz w:val="20"/>
          <w:szCs w:val="20"/>
        </w:rPr>
        <w:t>long-term</w:t>
      </w:r>
      <w:r w:rsidRPr="16EEE6A8">
        <w:rPr>
          <w:rFonts w:eastAsia="Arial" w:cs="Arial"/>
          <w:sz w:val="20"/>
          <w:szCs w:val="20"/>
        </w:rPr>
        <w:t xml:space="preserve"> resilience.</w:t>
      </w:r>
    </w:p>
    <w:p w14:paraId="56145B98" w14:textId="3858C856" w:rsidR="005A5C9F" w:rsidRPr="005A5C9F" w:rsidRDefault="005A5C9F" w:rsidP="16EEE6A8">
      <w:pPr>
        <w:rPr>
          <w:rFonts w:eastAsia="Arial" w:cs="Arial"/>
          <w:sz w:val="20"/>
          <w:szCs w:val="20"/>
        </w:rPr>
      </w:pPr>
      <w:r w:rsidRPr="16EEE6A8">
        <w:rPr>
          <w:rFonts w:eastAsia="Arial" w:cs="Arial"/>
          <w:sz w:val="20"/>
          <w:szCs w:val="20"/>
        </w:rPr>
        <w:t xml:space="preserve">James Shepherd, Partner at Knight Frank, </w:t>
      </w:r>
      <w:r w:rsidR="00ED0CCB" w:rsidRPr="16EEE6A8">
        <w:rPr>
          <w:rFonts w:eastAsia="Arial" w:cs="Arial"/>
          <w:sz w:val="20"/>
          <w:szCs w:val="20"/>
        </w:rPr>
        <w:t>concluded</w:t>
      </w:r>
      <w:r w:rsidRPr="16EEE6A8">
        <w:rPr>
          <w:rFonts w:eastAsia="Arial" w:cs="Arial"/>
          <w:sz w:val="20"/>
          <w:szCs w:val="20"/>
        </w:rPr>
        <w:t>: “Rural estates have a long history of adapting, and that resilience should be seen positively. Many estates are looking at how they can use their land, buildings and businesses to create income, support local communities and respond to changing environmental and economic pressures.</w:t>
      </w:r>
    </w:p>
    <w:p w14:paraId="660AA710" w14:textId="2975C2C3" w:rsidR="005A5C9F" w:rsidRPr="005A5C9F" w:rsidRDefault="005A5C9F" w:rsidP="16EEE6A8">
      <w:pPr>
        <w:rPr>
          <w:rFonts w:eastAsia="Arial" w:cs="Arial"/>
          <w:sz w:val="20"/>
          <w:szCs w:val="20"/>
        </w:rPr>
      </w:pPr>
      <w:r w:rsidRPr="16EEE6A8">
        <w:rPr>
          <w:rFonts w:eastAsia="Arial" w:cs="Arial"/>
          <w:sz w:val="20"/>
          <w:szCs w:val="20"/>
        </w:rPr>
        <w:t xml:space="preserve">“What they need now is the confidence to invest. That means stable policy, predictable taxation, a planning system that enables appropriate rural enterprise, and advice that helps owners test the right opportunities for their own estate rather than </w:t>
      </w:r>
      <w:r w:rsidR="275AAFD3" w:rsidRPr="16EEE6A8">
        <w:rPr>
          <w:rFonts w:eastAsia="Arial" w:cs="Arial"/>
          <w:sz w:val="20"/>
          <w:szCs w:val="20"/>
        </w:rPr>
        <w:t xml:space="preserve">emulating what has been successful </w:t>
      </w:r>
      <w:r w:rsidRPr="16EEE6A8">
        <w:rPr>
          <w:rFonts w:eastAsia="Arial" w:cs="Arial"/>
          <w:sz w:val="20"/>
          <w:szCs w:val="20"/>
        </w:rPr>
        <w:t>elsewhere.</w:t>
      </w:r>
      <w:r w:rsidR="00ED0CCB" w:rsidRPr="16EEE6A8">
        <w:rPr>
          <w:rFonts w:eastAsia="Arial" w:cs="Arial"/>
          <w:sz w:val="20"/>
          <w:szCs w:val="20"/>
        </w:rPr>
        <w:t>”</w:t>
      </w:r>
    </w:p>
    <w:p w14:paraId="499EADE7" w14:textId="63914BAC" w:rsidR="007D6E1A" w:rsidRPr="007A515C" w:rsidRDefault="3D259F8C" w:rsidP="16EEE6A8">
      <w:pPr>
        <w:rPr>
          <w:rFonts w:eastAsiaTheme="majorEastAsia" w:cs="Arial"/>
          <w:sz w:val="20"/>
          <w:szCs w:val="20"/>
        </w:rPr>
      </w:pPr>
      <w:r w:rsidRPr="16EEE6A8">
        <w:rPr>
          <w:rFonts w:eastAsia="Arial" w:cs="Arial"/>
          <w:sz w:val="20"/>
          <w:szCs w:val="20"/>
        </w:rPr>
        <w:t>To discuss solutions or</w:t>
      </w:r>
      <w:r w:rsidR="199CF0D5" w:rsidRPr="16EEE6A8">
        <w:rPr>
          <w:rFonts w:eastAsia="Arial" w:cs="Arial"/>
          <w:sz w:val="20"/>
          <w:szCs w:val="20"/>
        </w:rPr>
        <w:t xml:space="preserve"> estate planning, get in touch with</w:t>
      </w:r>
      <w:r w:rsidR="007D6E1A" w:rsidRPr="16EEE6A8">
        <w:rPr>
          <w:rFonts w:eastAsia="Arial" w:cs="Arial"/>
          <w:sz w:val="20"/>
          <w:szCs w:val="20"/>
        </w:rPr>
        <w:t xml:space="preserve"> Knight Frank’s Rural Consultancy</w:t>
      </w:r>
      <w:r w:rsidR="71D77C4C" w:rsidRPr="16EEE6A8">
        <w:rPr>
          <w:rFonts w:eastAsia="Arial" w:cs="Arial"/>
          <w:sz w:val="20"/>
          <w:szCs w:val="20"/>
        </w:rPr>
        <w:t xml:space="preserve">: </w:t>
      </w:r>
      <w:hyperlink r:id="rId11">
        <w:r w:rsidR="71D77C4C" w:rsidRPr="16EEE6A8">
          <w:rPr>
            <w:rStyle w:val="Hyperlink"/>
            <w:rFonts w:eastAsia="Arial" w:cs="Arial"/>
            <w:sz w:val="20"/>
            <w:szCs w:val="20"/>
          </w:rPr>
          <w:t>https://www.knightfrank.co.uk/commercial/rural-property</w:t>
        </w:r>
      </w:hyperlink>
      <w:r w:rsidR="71D77C4C" w:rsidRPr="16EEE6A8">
        <w:rPr>
          <w:rFonts w:eastAsia="Arial" w:cs="Arial"/>
          <w:sz w:val="20"/>
          <w:szCs w:val="20"/>
        </w:rPr>
        <w:t xml:space="preserve">. </w:t>
      </w:r>
    </w:p>
    <w:p w14:paraId="6BE122E3" w14:textId="692D94CF" w:rsidR="00311FEE" w:rsidRDefault="3F5919F5" w:rsidP="007A515C">
      <w:pPr>
        <w:rPr>
          <w:b/>
          <w:bCs/>
        </w:rPr>
      </w:pPr>
      <w:r w:rsidRPr="3F5919F5">
        <w:rPr>
          <w:b/>
          <w:bCs/>
        </w:rPr>
        <w:t>ends</w:t>
      </w:r>
    </w:p>
    <w:p w14:paraId="7F88E8B9" w14:textId="40D64FEB" w:rsidR="00645047" w:rsidRPr="00645047" w:rsidRDefault="00645047" w:rsidP="00645047">
      <w:pPr>
        <w:rPr>
          <w:b/>
          <w:bCs/>
        </w:rPr>
      </w:pPr>
      <w:r w:rsidRPr="252CE04F">
        <w:rPr>
          <w:b/>
          <w:bCs/>
        </w:rPr>
        <w:t>Notes to Editors</w:t>
      </w:r>
    </w:p>
    <w:p w14:paraId="4254FCFD" w14:textId="77777777" w:rsidR="00645047" w:rsidRPr="00300EA2" w:rsidRDefault="3F5919F5" w:rsidP="3F5919F5">
      <w:pPr>
        <w:pStyle w:val="NormalWeb"/>
        <w:spacing w:after="120"/>
        <w:rPr>
          <w:rFonts w:ascii="Arial" w:hAnsi="Arial" w:cs="Arial"/>
          <w:sz w:val="20"/>
          <w:szCs w:val="20"/>
        </w:rPr>
      </w:pPr>
      <w:r w:rsidRPr="3F5919F5">
        <w:rPr>
          <w:rFonts w:ascii="Arial" w:hAnsi="Arial" w:cs="Arial"/>
          <w:sz w:val="20"/>
          <w:szCs w:val="20"/>
        </w:rPr>
        <w:t>Knight Frank LLP is the leading independent global property consultancy, serving as our clients’ partners in property for more than 125 years. Headquartered in London, Knight Frank has 27,000+ people operating from 740+ offices across 50 territories. The Group advises clients ranging from individual owners and buyers to major developers, investors and corporate tenants. For further information about the Firm, please visit knightfrank.com</w:t>
      </w:r>
    </w:p>
    <w:p w14:paraId="2FC3C131" w14:textId="1AC1B33A" w:rsidR="006C0584" w:rsidRPr="00F97E8A" w:rsidRDefault="006C0584">
      <w:pPr>
        <w:rPr>
          <w:rFonts w:eastAsiaTheme="majorEastAsia" w:cs="Arial"/>
          <w:sz w:val="20"/>
          <w:szCs w:val="20"/>
        </w:rPr>
      </w:pPr>
    </w:p>
    <w:sectPr w:rsidR="006C0584" w:rsidRPr="00F97E8A">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EC3A2" w14:textId="77777777" w:rsidR="00CF72B4" w:rsidRDefault="00CF72B4" w:rsidP="008D1998">
      <w:pPr>
        <w:spacing w:after="0" w:line="240" w:lineRule="auto"/>
      </w:pPr>
      <w:r>
        <w:separator/>
      </w:r>
    </w:p>
  </w:endnote>
  <w:endnote w:type="continuationSeparator" w:id="0">
    <w:p w14:paraId="7AFF737D" w14:textId="77777777" w:rsidR="00CF72B4" w:rsidRDefault="00CF72B4" w:rsidP="008D1998">
      <w:pPr>
        <w:spacing w:after="0" w:line="240" w:lineRule="auto"/>
      </w:pPr>
      <w:r>
        <w:continuationSeparator/>
      </w:r>
    </w:p>
  </w:endnote>
  <w:endnote w:type="continuationNotice" w:id="1">
    <w:p w14:paraId="22A93593" w14:textId="77777777" w:rsidR="00CF72B4" w:rsidRDefault="00CF72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0682A" w14:textId="77777777" w:rsidR="00CF72B4" w:rsidRDefault="00CF72B4" w:rsidP="008D1998">
      <w:pPr>
        <w:spacing w:after="0" w:line="240" w:lineRule="auto"/>
      </w:pPr>
      <w:r>
        <w:separator/>
      </w:r>
    </w:p>
  </w:footnote>
  <w:footnote w:type="continuationSeparator" w:id="0">
    <w:p w14:paraId="26A64847" w14:textId="77777777" w:rsidR="00CF72B4" w:rsidRDefault="00CF72B4" w:rsidP="008D1998">
      <w:pPr>
        <w:spacing w:after="0" w:line="240" w:lineRule="auto"/>
      </w:pPr>
      <w:r>
        <w:continuationSeparator/>
      </w:r>
    </w:p>
  </w:footnote>
  <w:footnote w:type="continuationNotice" w:id="1">
    <w:p w14:paraId="3F2C34FA" w14:textId="77777777" w:rsidR="00CF72B4" w:rsidRDefault="00CF72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4C8CC" w14:textId="3775A638" w:rsidR="008D1998" w:rsidRDefault="008D1998">
    <w:pPr>
      <w:pStyle w:val="Header"/>
    </w:pPr>
    <w:r>
      <w:ptab w:relativeTo="margin" w:alignment="center" w:leader="none"/>
    </w:r>
    <w:r>
      <w:ptab w:relativeTo="margin" w:alignment="right" w:leader="none"/>
    </w:r>
    <w:r w:rsidRPr="00FF7E28">
      <w:rPr>
        <w:noProof/>
        <w:lang w:eastAsia="en-GB"/>
      </w:rPr>
      <w:drawing>
        <wp:inline distT="0" distB="0" distL="0" distR="0" wp14:anchorId="48C55665" wp14:editId="55902D1E">
          <wp:extent cx="1800000" cy="6721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00000" cy="6721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80243"/>
    <w:multiLevelType w:val="hybridMultilevel"/>
    <w:tmpl w:val="D92AC9C0"/>
    <w:lvl w:ilvl="0" w:tplc="5CB89A0A">
      <w:start w:val="9"/>
      <w:numFmt w:val="bullet"/>
      <w:lvlText w:val="-"/>
      <w:lvlJc w:val="left"/>
      <w:pPr>
        <w:ind w:left="420" w:hanging="360"/>
      </w:pPr>
      <w:rPr>
        <w:rFonts w:ascii="Arial" w:eastAsiaTheme="maj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24839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998"/>
    <w:rsid w:val="000048E7"/>
    <w:rsid w:val="000148A3"/>
    <w:rsid w:val="00015455"/>
    <w:rsid w:val="0001760D"/>
    <w:rsid w:val="00022D18"/>
    <w:rsid w:val="000249FF"/>
    <w:rsid w:val="00031709"/>
    <w:rsid w:val="000362B0"/>
    <w:rsid w:val="000432F7"/>
    <w:rsid w:val="000447E2"/>
    <w:rsid w:val="00044ECD"/>
    <w:rsid w:val="000541F8"/>
    <w:rsid w:val="000543EE"/>
    <w:rsid w:val="00054E62"/>
    <w:rsid w:val="00062C8B"/>
    <w:rsid w:val="00076231"/>
    <w:rsid w:val="00076838"/>
    <w:rsid w:val="0008503E"/>
    <w:rsid w:val="00085478"/>
    <w:rsid w:val="000948E3"/>
    <w:rsid w:val="000A11E4"/>
    <w:rsid w:val="000A1BF2"/>
    <w:rsid w:val="000A572E"/>
    <w:rsid w:val="000B025D"/>
    <w:rsid w:val="000B50DA"/>
    <w:rsid w:val="000B6B64"/>
    <w:rsid w:val="000C60DF"/>
    <w:rsid w:val="000C7DC9"/>
    <w:rsid w:val="000D77AD"/>
    <w:rsid w:val="000E1346"/>
    <w:rsid w:val="000E1D08"/>
    <w:rsid w:val="000E42C3"/>
    <w:rsid w:val="000E5086"/>
    <w:rsid w:val="001076EF"/>
    <w:rsid w:val="00110548"/>
    <w:rsid w:val="00113E1D"/>
    <w:rsid w:val="00114702"/>
    <w:rsid w:val="00114F40"/>
    <w:rsid w:val="001166C9"/>
    <w:rsid w:val="00121351"/>
    <w:rsid w:val="00126897"/>
    <w:rsid w:val="0013124B"/>
    <w:rsid w:val="00132863"/>
    <w:rsid w:val="00133CD0"/>
    <w:rsid w:val="001344CF"/>
    <w:rsid w:val="00153CAD"/>
    <w:rsid w:val="001576AF"/>
    <w:rsid w:val="00170B98"/>
    <w:rsid w:val="00174261"/>
    <w:rsid w:val="00174E3B"/>
    <w:rsid w:val="001753CF"/>
    <w:rsid w:val="00175C55"/>
    <w:rsid w:val="00181971"/>
    <w:rsid w:val="00181B00"/>
    <w:rsid w:val="00182D0A"/>
    <w:rsid w:val="0018664C"/>
    <w:rsid w:val="001879B3"/>
    <w:rsid w:val="00187D3C"/>
    <w:rsid w:val="0019034F"/>
    <w:rsid w:val="001963B1"/>
    <w:rsid w:val="00197E04"/>
    <w:rsid w:val="00197E92"/>
    <w:rsid w:val="001A1107"/>
    <w:rsid w:val="001A38ED"/>
    <w:rsid w:val="001A422E"/>
    <w:rsid w:val="001A4714"/>
    <w:rsid w:val="001A656E"/>
    <w:rsid w:val="001A6A38"/>
    <w:rsid w:val="001B5EEE"/>
    <w:rsid w:val="001C16D0"/>
    <w:rsid w:val="001D1826"/>
    <w:rsid w:val="001D2F4A"/>
    <w:rsid w:val="001D6663"/>
    <w:rsid w:val="001E1408"/>
    <w:rsid w:val="001E26D7"/>
    <w:rsid w:val="001E2F0F"/>
    <w:rsid w:val="001F248D"/>
    <w:rsid w:val="002109D0"/>
    <w:rsid w:val="00211C4C"/>
    <w:rsid w:val="002120D9"/>
    <w:rsid w:val="00215967"/>
    <w:rsid w:val="00217AFC"/>
    <w:rsid w:val="00225948"/>
    <w:rsid w:val="00226EFF"/>
    <w:rsid w:val="0025195F"/>
    <w:rsid w:val="002572E1"/>
    <w:rsid w:val="002728B5"/>
    <w:rsid w:val="002759CB"/>
    <w:rsid w:val="00282A5C"/>
    <w:rsid w:val="00283F16"/>
    <w:rsid w:val="00285211"/>
    <w:rsid w:val="00285D93"/>
    <w:rsid w:val="00287CB7"/>
    <w:rsid w:val="00294EA5"/>
    <w:rsid w:val="002A5F4F"/>
    <w:rsid w:val="002A65A7"/>
    <w:rsid w:val="002A7818"/>
    <w:rsid w:val="002C081D"/>
    <w:rsid w:val="002C0DB9"/>
    <w:rsid w:val="002C5CBC"/>
    <w:rsid w:val="002D1191"/>
    <w:rsid w:val="002D2211"/>
    <w:rsid w:val="002D2C16"/>
    <w:rsid w:val="002D31CA"/>
    <w:rsid w:val="002D3BE1"/>
    <w:rsid w:val="002E3C14"/>
    <w:rsid w:val="002E46CC"/>
    <w:rsid w:val="00305296"/>
    <w:rsid w:val="00306155"/>
    <w:rsid w:val="00307899"/>
    <w:rsid w:val="00310AD9"/>
    <w:rsid w:val="00311FEE"/>
    <w:rsid w:val="00316E74"/>
    <w:rsid w:val="0032188E"/>
    <w:rsid w:val="00322A71"/>
    <w:rsid w:val="00324907"/>
    <w:rsid w:val="0032584C"/>
    <w:rsid w:val="00327DED"/>
    <w:rsid w:val="00337F0B"/>
    <w:rsid w:val="00346892"/>
    <w:rsid w:val="003469F5"/>
    <w:rsid w:val="00356B03"/>
    <w:rsid w:val="00356B06"/>
    <w:rsid w:val="003674C9"/>
    <w:rsid w:val="00370A97"/>
    <w:rsid w:val="0037296C"/>
    <w:rsid w:val="00374EE7"/>
    <w:rsid w:val="003811F8"/>
    <w:rsid w:val="00387C96"/>
    <w:rsid w:val="0039215E"/>
    <w:rsid w:val="003A13A5"/>
    <w:rsid w:val="003A1695"/>
    <w:rsid w:val="003A1FA4"/>
    <w:rsid w:val="003A207C"/>
    <w:rsid w:val="003A5173"/>
    <w:rsid w:val="003A5DA3"/>
    <w:rsid w:val="003B1C8A"/>
    <w:rsid w:val="003B7E67"/>
    <w:rsid w:val="003C1141"/>
    <w:rsid w:val="003C50D1"/>
    <w:rsid w:val="003D5D06"/>
    <w:rsid w:val="003E0F8D"/>
    <w:rsid w:val="003E1324"/>
    <w:rsid w:val="003E243E"/>
    <w:rsid w:val="003E3054"/>
    <w:rsid w:val="003E323C"/>
    <w:rsid w:val="003E7976"/>
    <w:rsid w:val="004039D8"/>
    <w:rsid w:val="00405C95"/>
    <w:rsid w:val="00416128"/>
    <w:rsid w:val="00421256"/>
    <w:rsid w:val="004215AA"/>
    <w:rsid w:val="00425D18"/>
    <w:rsid w:val="00430004"/>
    <w:rsid w:val="004315FA"/>
    <w:rsid w:val="00431606"/>
    <w:rsid w:val="004317A5"/>
    <w:rsid w:val="00433914"/>
    <w:rsid w:val="004353EE"/>
    <w:rsid w:val="0043749C"/>
    <w:rsid w:val="004440EA"/>
    <w:rsid w:val="00444EFB"/>
    <w:rsid w:val="004460AE"/>
    <w:rsid w:val="00452A20"/>
    <w:rsid w:val="00457E1E"/>
    <w:rsid w:val="00477580"/>
    <w:rsid w:val="00483902"/>
    <w:rsid w:val="004849E7"/>
    <w:rsid w:val="0049036E"/>
    <w:rsid w:val="004921C3"/>
    <w:rsid w:val="004A2620"/>
    <w:rsid w:val="004A268C"/>
    <w:rsid w:val="004A4206"/>
    <w:rsid w:val="004A6DE4"/>
    <w:rsid w:val="004B0CB0"/>
    <w:rsid w:val="004B1896"/>
    <w:rsid w:val="004B25EE"/>
    <w:rsid w:val="004B3664"/>
    <w:rsid w:val="004B5D60"/>
    <w:rsid w:val="004B5DBA"/>
    <w:rsid w:val="004C32E5"/>
    <w:rsid w:val="004C3901"/>
    <w:rsid w:val="004C4C36"/>
    <w:rsid w:val="004E0688"/>
    <w:rsid w:val="004E6C2D"/>
    <w:rsid w:val="004F1C96"/>
    <w:rsid w:val="004F1CE1"/>
    <w:rsid w:val="004F44D8"/>
    <w:rsid w:val="00505DC6"/>
    <w:rsid w:val="005060D9"/>
    <w:rsid w:val="00507392"/>
    <w:rsid w:val="005114D1"/>
    <w:rsid w:val="00516DF4"/>
    <w:rsid w:val="00526213"/>
    <w:rsid w:val="00526898"/>
    <w:rsid w:val="00540843"/>
    <w:rsid w:val="00547D92"/>
    <w:rsid w:val="005505EE"/>
    <w:rsid w:val="00551CA4"/>
    <w:rsid w:val="0055356E"/>
    <w:rsid w:val="005544F2"/>
    <w:rsid w:val="00556F8A"/>
    <w:rsid w:val="00557B6A"/>
    <w:rsid w:val="005610F7"/>
    <w:rsid w:val="0056486D"/>
    <w:rsid w:val="00577905"/>
    <w:rsid w:val="0058000F"/>
    <w:rsid w:val="0058432B"/>
    <w:rsid w:val="00592CD5"/>
    <w:rsid w:val="0059395A"/>
    <w:rsid w:val="00595773"/>
    <w:rsid w:val="00597EE5"/>
    <w:rsid w:val="005A1AE1"/>
    <w:rsid w:val="005A2C54"/>
    <w:rsid w:val="005A2D37"/>
    <w:rsid w:val="005A3F57"/>
    <w:rsid w:val="005A5A4B"/>
    <w:rsid w:val="005A5C9F"/>
    <w:rsid w:val="005B0F39"/>
    <w:rsid w:val="005B692F"/>
    <w:rsid w:val="005C06CD"/>
    <w:rsid w:val="005C203D"/>
    <w:rsid w:val="005C2680"/>
    <w:rsid w:val="005D9CAA"/>
    <w:rsid w:val="005E0CB1"/>
    <w:rsid w:val="005E1435"/>
    <w:rsid w:val="005E2074"/>
    <w:rsid w:val="005E245C"/>
    <w:rsid w:val="005E3E39"/>
    <w:rsid w:val="005E4A1B"/>
    <w:rsid w:val="005E535C"/>
    <w:rsid w:val="005E6030"/>
    <w:rsid w:val="005F73D4"/>
    <w:rsid w:val="00616652"/>
    <w:rsid w:val="00616B4E"/>
    <w:rsid w:val="00616F0F"/>
    <w:rsid w:val="00617157"/>
    <w:rsid w:val="00620190"/>
    <w:rsid w:val="00632F47"/>
    <w:rsid w:val="006353F4"/>
    <w:rsid w:val="00643684"/>
    <w:rsid w:val="006447C0"/>
    <w:rsid w:val="00645047"/>
    <w:rsid w:val="006534AC"/>
    <w:rsid w:val="0065403D"/>
    <w:rsid w:val="00654C66"/>
    <w:rsid w:val="006623B8"/>
    <w:rsid w:val="00665020"/>
    <w:rsid w:val="00665671"/>
    <w:rsid w:val="00667037"/>
    <w:rsid w:val="006722A2"/>
    <w:rsid w:val="006739D0"/>
    <w:rsid w:val="006828F2"/>
    <w:rsid w:val="00690830"/>
    <w:rsid w:val="006926DF"/>
    <w:rsid w:val="00696F6A"/>
    <w:rsid w:val="006A205D"/>
    <w:rsid w:val="006B211E"/>
    <w:rsid w:val="006B6127"/>
    <w:rsid w:val="006B66AD"/>
    <w:rsid w:val="006C0584"/>
    <w:rsid w:val="006C15C9"/>
    <w:rsid w:val="006C289F"/>
    <w:rsid w:val="006C3798"/>
    <w:rsid w:val="006C398F"/>
    <w:rsid w:val="006C401C"/>
    <w:rsid w:val="006D12E1"/>
    <w:rsid w:val="006E556C"/>
    <w:rsid w:val="006E66AC"/>
    <w:rsid w:val="006F09A8"/>
    <w:rsid w:val="006F348D"/>
    <w:rsid w:val="006F3B8B"/>
    <w:rsid w:val="006F5970"/>
    <w:rsid w:val="006F7B4D"/>
    <w:rsid w:val="006F7E29"/>
    <w:rsid w:val="00717198"/>
    <w:rsid w:val="0072246C"/>
    <w:rsid w:val="0072293A"/>
    <w:rsid w:val="00727E22"/>
    <w:rsid w:val="007300C3"/>
    <w:rsid w:val="00732BEC"/>
    <w:rsid w:val="00743175"/>
    <w:rsid w:val="007553DD"/>
    <w:rsid w:val="007601A0"/>
    <w:rsid w:val="00771122"/>
    <w:rsid w:val="00771300"/>
    <w:rsid w:val="00773441"/>
    <w:rsid w:val="00777F12"/>
    <w:rsid w:val="00781707"/>
    <w:rsid w:val="007938F1"/>
    <w:rsid w:val="0079596A"/>
    <w:rsid w:val="00796F7E"/>
    <w:rsid w:val="007A28F4"/>
    <w:rsid w:val="007A515C"/>
    <w:rsid w:val="007B3BE3"/>
    <w:rsid w:val="007B634E"/>
    <w:rsid w:val="007B6AD7"/>
    <w:rsid w:val="007B718A"/>
    <w:rsid w:val="007C0193"/>
    <w:rsid w:val="007D20AF"/>
    <w:rsid w:val="007D3935"/>
    <w:rsid w:val="007D6E1A"/>
    <w:rsid w:val="007E0F25"/>
    <w:rsid w:val="007E38C2"/>
    <w:rsid w:val="007E3954"/>
    <w:rsid w:val="007E4559"/>
    <w:rsid w:val="00803EA6"/>
    <w:rsid w:val="008060D8"/>
    <w:rsid w:val="0081402A"/>
    <w:rsid w:val="00817C9F"/>
    <w:rsid w:val="00821CB8"/>
    <w:rsid w:val="008308DD"/>
    <w:rsid w:val="0083616C"/>
    <w:rsid w:val="00837767"/>
    <w:rsid w:val="008406DB"/>
    <w:rsid w:val="00845012"/>
    <w:rsid w:val="00845DE9"/>
    <w:rsid w:val="0084787C"/>
    <w:rsid w:val="00850B09"/>
    <w:rsid w:val="0085147E"/>
    <w:rsid w:val="00852098"/>
    <w:rsid w:val="00853D4C"/>
    <w:rsid w:val="00854B56"/>
    <w:rsid w:val="00856000"/>
    <w:rsid w:val="00861340"/>
    <w:rsid w:val="0086141D"/>
    <w:rsid w:val="00870C2D"/>
    <w:rsid w:val="008773E8"/>
    <w:rsid w:val="0088001D"/>
    <w:rsid w:val="00882A8C"/>
    <w:rsid w:val="00884311"/>
    <w:rsid w:val="008974B7"/>
    <w:rsid w:val="008A2B14"/>
    <w:rsid w:val="008A4F2A"/>
    <w:rsid w:val="008B73DA"/>
    <w:rsid w:val="008C182D"/>
    <w:rsid w:val="008C19C5"/>
    <w:rsid w:val="008D1998"/>
    <w:rsid w:val="008D1A17"/>
    <w:rsid w:val="008E1085"/>
    <w:rsid w:val="008F05E8"/>
    <w:rsid w:val="008F4B33"/>
    <w:rsid w:val="009027E1"/>
    <w:rsid w:val="0090329D"/>
    <w:rsid w:val="009103B2"/>
    <w:rsid w:val="009108C5"/>
    <w:rsid w:val="0091237E"/>
    <w:rsid w:val="0091348E"/>
    <w:rsid w:val="0091652E"/>
    <w:rsid w:val="00921117"/>
    <w:rsid w:val="0092385E"/>
    <w:rsid w:val="00923CD0"/>
    <w:rsid w:val="009251B6"/>
    <w:rsid w:val="0093522B"/>
    <w:rsid w:val="009354E6"/>
    <w:rsid w:val="00937821"/>
    <w:rsid w:val="00941714"/>
    <w:rsid w:val="00945EA2"/>
    <w:rsid w:val="00951D77"/>
    <w:rsid w:val="009549AD"/>
    <w:rsid w:val="009553C8"/>
    <w:rsid w:val="00955ACE"/>
    <w:rsid w:val="00961ACB"/>
    <w:rsid w:val="0097119A"/>
    <w:rsid w:val="009731DC"/>
    <w:rsid w:val="00980D17"/>
    <w:rsid w:val="00981257"/>
    <w:rsid w:val="009941AD"/>
    <w:rsid w:val="0099742D"/>
    <w:rsid w:val="009A1848"/>
    <w:rsid w:val="009A493B"/>
    <w:rsid w:val="009A54C1"/>
    <w:rsid w:val="009B6577"/>
    <w:rsid w:val="009B6EC9"/>
    <w:rsid w:val="009C0DEA"/>
    <w:rsid w:val="009C32BA"/>
    <w:rsid w:val="009D0DE4"/>
    <w:rsid w:val="009D75F9"/>
    <w:rsid w:val="009D78C5"/>
    <w:rsid w:val="009E12FF"/>
    <w:rsid w:val="009E7DEA"/>
    <w:rsid w:val="009F57AA"/>
    <w:rsid w:val="009F68FA"/>
    <w:rsid w:val="00A0234B"/>
    <w:rsid w:val="00A031CD"/>
    <w:rsid w:val="00A06857"/>
    <w:rsid w:val="00A10048"/>
    <w:rsid w:val="00A139CE"/>
    <w:rsid w:val="00A140A2"/>
    <w:rsid w:val="00A145B0"/>
    <w:rsid w:val="00A17885"/>
    <w:rsid w:val="00A23941"/>
    <w:rsid w:val="00A2625E"/>
    <w:rsid w:val="00A27390"/>
    <w:rsid w:val="00A3029F"/>
    <w:rsid w:val="00A32446"/>
    <w:rsid w:val="00A50DE8"/>
    <w:rsid w:val="00A53BFD"/>
    <w:rsid w:val="00A6091C"/>
    <w:rsid w:val="00A63731"/>
    <w:rsid w:val="00A6436A"/>
    <w:rsid w:val="00A7290E"/>
    <w:rsid w:val="00A73085"/>
    <w:rsid w:val="00A731EA"/>
    <w:rsid w:val="00A7370F"/>
    <w:rsid w:val="00A74506"/>
    <w:rsid w:val="00A76C72"/>
    <w:rsid w:val="00A808CF"/>
    <w:rsid w:val="00A83627"/>
    <w:rsid w:val="00A875CD"/>
    <w:rsid w:val="00A92703"/>
    <w:rsid w:val="00A93235"/>
    <w:rsid w:val="00A94377"/>
    <w:rsid w:val="00AA2944"/>
    <w:rsid w:val="00AA30FF"/>
    <w:rsid w:val="00AA7DCC"/>
    <w:rsid w:val="00AC5BF9"/>
    <w:rsid w:val="00AD100D"/>
    <w:rsid w:val="00AD11C2"/>
    <w:rsid w:val="00AD32F4"/>
    <w:rsid w:val="00AD5C82"/>
    <w:rsid w:val="00AD75D9"/>
    <w:rsid w:val="00AE0DE2"/>
    <w:rsid w:val="00AE2F9C"/>
    <w:rsid w:val="00AF6221"/>
    <w:rsid w:val="00B025CD"/>
    <w:rsid w:val="00B05D71"/>
    <w:rsid w:val="00B07CFF"/>
    <w:rsid w:val="00B13354"/>
    <w:rsid w:val="00B15639"/>
    <w:rsid w:val="00B17E65"/>
    <w:rsid w:val="00B27EB1"/>
    <w:rsid w:val="00B32443"/>
    <w:rsid w:val="00B327B9"/>
    <w:rsid w:val="00B456BD"/>
    <w:rsid w:val="00B46B97"/>
    <w:rsid w:val="00B610DE"/>
    <w:rsid w:val="00B6254F"/>
    <w:rsid w:val="00B709A3"/>
    <w:rsid w:val="00B71E06"/>
    <w:rsid w:val="00B738B6"/>
    <w:rsid w:val="00B8453B"/>
    <w:rsid w:val="00B9175C"/>
    <w:rsid w:val="00BA163B"/>
    <w:rsid w:val="00BA19BF"/>
    <w:rsid w:val="00BB064C"/>
    <w:rsid w:val="00BB28D6"/>
    <w:rsid w:val="00BB6419"/>
    <w:rsid w:val="00BC167A"/>
    <w:rsid w:val="00BC3074"/>
    <w:rsid w:val="00BC5637"/>
    <w:rsid w:val="00BD0C7E"/>
    <w:rsid w:val="00BD2833"/>
    <w:rsid w:val="00BD3086"/>
    <w:rsid w:val="00BE30C3"/>
    <w:rsid w:val="00BF043E"/>
    <w:rsid w:val="00BF0D8B"/>
    <w:rsid w:val="00BF170B"/>
    <w:rsid w:val="00C05DBC"/>
    <w:rsid w:val="00C100F4"/>
    <w:rsid w:val="00C14DDD"/>
    <w:rsid w:val="00C156D6"/>
    <w:rsid w:val="00C161BB"/>
    <w:rsid w:val="00C276CA"/>
    <w:rsid w:val="00C32605"/>
    <w:rsid w:val="00C37C24"/>
    <w:rsid w:val="00C478BD"/>
    <w:rsid w:val="00C504DA"/>
    <w:rsid w:val="00C53E40"/>
    <w:rsid w:val="00C5404E"/>
    <w:rsid w:val="00C5434D"/>
    <w:rsid w:val="00C543E6"/>
    <w:rsid w:val="00C74510"/>
    <w:rsid w:val="00C80D42"/>
    <w:rsid w:val="00C9322F"/>
    <w:rsid w:val="00CA2A53"/>
    <w:rsid w:val="00CA5D23"/>
    <w:rsid w:val="00CB0C03"/>
    <w:rsid w:val="00CB41CB"/>
    <w:rsid w:val="00CB517A"/>
    <w:rsid w:val="00CB5DE1"/>
    <w:rsid w:val="00CD1311"/>
    <w:rsid w:val="00CE0A1A"/>
    <w:rsid w:val="00CE445E"/>
    <w:rsid w:val="00CF33CB"/>
    <w:rsid w:val="00CF72B4"/>
    <w:rsid w:val="00D0120F"/>
    <w:rsid w:val="00D06FDA"/>
    <w:rsid w:val="00D07AEA"/>
    <w:rsid w:val="00D169DF"/>
    <w:rsid w:val="00D25240"/>
    <w:rsid w:val="00D26D80"/>
    <w:rsid w:val="00D3247C"/>
    <w:rsid w:val="00D35AA6"/>
    <w:rsid w:val="00D45896"/>
    <w:rsid w:val="00D46327"/>
    <w:rsid w:val="00D5103A"/>
    <w:rsid w:val="00D54B90"/>
    <w:rsid w:val="00D6270D"/>
    <w:rsid w:val="00D6603D"/>
    <w:rsid w:val="00D71AB3"/>
    <w:rsid w:val="00D71F12"/>
    <w:rsid w:val="00D75AEC"/>
    <w:rsid w:val="00D76D3B"/>
    <w:rsid w:val="00D850C1"/>
    <w:rsid w:val="00D87835"/>
    <w:rsid w:val="00D912E1"/>
    <w:rsid w:val="00D96388"/>
    <w:rsid w:val="00DA5087"/>
    <w:rsid w:val="00DB4D3F"/>
    <w:rsid w:val="00DB748F"/>
    <w:rsid w:val="00DC0059"/>
    <w:rsid w:val="00DC0277"/>
    <w:rsid w:val="00DC4C4A"/>
    <w:rsid w:val="00DC7901"/>
    <w:rsid w:val="00DE1970"/>
    <w:rsid w:val="00DF7160"/>
    <w:rsid w:val="00E009ED"/>
    <w:rsid w:val="00E0348C"/>
    <w:rsid w:val="00E07428"/>
    <w:rsid w:val="00E14592"/>
    <w:rsid w:val="00E21904"/>
    <w:rsid w:val="00E23288"/>
    <w:rsid w:val="00E24494"/>
    <w:rsid w:val="00E2459D"/>
    <w:rsid w:val="00E359F8"/>
    <w:rsid w:val="00E3746B"/>
    <w:rsid w:val="00E474DC"/>
    <w:rsid w:val="00E50B16"/>
    <w:rsid w:val="00E50DFD"/>
    <w:rsid w:val="00E5389A"/>
    <w:rsid w:val="00E567DD"/>
    <w:rsid w:val="00E62AD4"/>
    <w:rsid w:val="00E63474"/>
    <w:rsid w:val="00E714CA"/>
    <w:rsid w:val="00E7438E"/>
    <w:rsid w:val="00E8169E"/>
    <w:rsid w:val="00E93B33"/>
    <w:rsid w:val="00EA1C3F"/>
    <w:rsid w:val="00EA3829"/>
    <w:rsid w:val="00EA3DA8"/>
    <w:rsid w:val="00EB2995"/>
    <w:rsid w:val="00EB548C"/>
    <w:rsid w:val="00EC0DEC"/>
    <w:rsid w:val="00EC228E"/>
    <w:rsid w:val="00EC2E98"/>
    <w:rsid w:val="00EC6CFC"/>
    <w:rsid w:val="00EC6E42"/>
    <w:rsid w:val="00EC7C62"/>
    <w:rsid w:val="00ED0CCB"/>
    <w:rsid w:val="00ED604E"/>
    <w:rsid w:val="00ED6410"/>
    <w:rsid w:val="00EE0065"/>
    <w:rsid w:val="00EE67EB"/>
    <w:rsid w:val="00EE686E"/>
    <w:rsid w:val="00F13782"/>
    <w:rsid w:val="00F13DEA"/>
    <w:rsid w:val="00F14766"/>
    <w:rsid w:val="00F21C92"/>
    <w:rsid w:val="00F2674C"/>
    <w:rsid w:val="00F36398"/>
    <w:rsid w:val="00F45216"/>
    <w:rsid w:val="00F458C9"/>
    <w:rsid w:val="00F52D3A"/>
    <w:rsid w:val="00F5365D"/>
    <w:rsid w:val="00F5605C"/>
    <w:rsid w:val="00F57E2D"/>
    <w:rsid w:val="00F64263"/>
    <w:rsid w:val="00F76C12"/>
    <w:rsid w:val="00F83218"/>
    <w:rsid w:val="00F928B8"/>
    <w:rsid w:val="00F92E5C"/>
    <w:rsid w:val="00F97776"/>
    <w:rsid w:val="00F97E8A"/>
    <w:rsid w:val="00FA7506"/>
    <w:rsid w:val="00FC7D8B"/>
    <w:rsid w:val="00FE137F"/>
    <w:rsid w:val="00FE2563"/>
    <w:rsid w:val="00FE3752"/>
    <w:rsid w:val="00FE4179"/>
    <w:rsid w:val="00FF5D60"/>
    <w:rsid w:val="00FF6D99"/>
    <w:rsid w:val="0185C00A"/>
    <w:rsid w:val="0240C73F"/>
    <w:rsid w:val="03A63E86"/>
    <w:rsid w:val="0489783B"/>
    <w:rsid w:val="04D47125"/>
    <w:rsid w:val="064451F3"/>
    <w:rsid w:val="0678A741"/>
    <w:rsid w:val="06FA60AE"/>
    <w:rsid w:val="0915986D"/>
    <w:rsid w:val="0AAB1673"/>
    <w:rsid w:val="0C4A0621"/>
    <w:rsid w:val="0CAA78FD"/>
    <w:rsid w:val="0D24A85D"/>
    <w:rsid w:val="0D6E3820"/>
    <w:rsid w:val="10AFE5A7"/>
    <w:rsid w:val="11D67B93"/>
    <w:rsid w:val="1265BE26"/>
    <w:rsid w:val="12DAD449"/>
    <w:rsid w:val="132F3BE8"/>
    <w:rsid w:val="15C893F6"/>
    <w:rsid w:val="16BBD72D"/>
    <w:rsid w:val="16EEE6A8"/>
    <w:rsid w:val="181471B0"/>
    <w:rsid w:val="18197B1C"/>
    <w:rsid w:val="1930D010"/>
    <w:rsid w:val="199CF0D5"/>
    <w:rsid w:val="19A6E7FB"/>
    <w:rsid w:val="1B3B06ED"/>
    <w:rsid w:val="1B84BD2F"/>
    <w:rsid w:val="1BECA868"/>
    <w:rsid w:val="1C2A5E10"/>
    <w:rsid w:val="1CD921F4"/>
    <w:rsid w:val="1D96C08A"/>
    <w:rsid w:val="1E1C38FF"/>
    <w:rsid w:val="2139CF6F"/>
    <w:rsid w:val="214BA711"/>
    <w:rsid w:val="218AE73B"/>
    <w:rsid w:val="21DB91F1"/>
    <w:rsid w:val="23C9B934"/>
    <w:rsid w:val="252CE04F"/>
    <w:rsid w:val="2596B004"/>
    <w:rsid w:val="26233CF5"/>
    <w:rsid w:val="275AAFD3"/>
    <w:rsid w:val="283BF9B4"/>
    <w:rsid w:val="29F89C4E"/>
    <w:rsid w:val="2B48E5BC"/>
    <w:rsid w:val="2F2AFB7C"/>
    <w:rsid w:val="2F458F87"/>
    <w:rsid w:val="30739B77"/>
    <w:rsid w:val="317F071A"/>
    <w:rsid w:val="318BB30A"/>
    <w:rsid w:val="31C644B0"/>
    <w:rsid w:val="32DC964B"/>
    <w:rsid w:val="32F73EEC"/>
    <w:rsid w:val="34CF12B0"/>
    <w:rsid w:val="34E21073"/>
    <w:rsid w:val="34FBF267"/>
    <w:rsid w:val="355F9F82"/>
    <w:rsid w:val="3600B54C"/>
    <w:rsid w:val="37F6E585"/>
    <w:rsid w:val="38058D87"/>
    <w:rsid w:val="383E6987"/>
    <w:rsid w:val="38B49F48"/>
    <w:rsid w:val="3A50C327"/>
    <w:rsid w:val="3AB7F479"/>
    <w:rsid w:val="3AC2C858"/>
    <w:rsid w:val="3B94A8C7"/>
    <w:rsid w:val="3BDEB6E2"/>
    <w:rsid w:val="3D259F8C"/>
    <w:rsid w:val="3E09BD38"/>
    <w:rsid w:val="3E10FDFF"/>
    <w:rsid w:val="3F5919F5"/>
    <w:rsid w:val="408B941C"/>
    <w:rsid w:val="413585F1"/>
    <w:rsid w:val="4149E1BA"/>
    <w:rsid w:val="416F060A"/>
    <w:rsid w:val="4191D138"/>
    <w:rsid w:val="41AF3F5B"/>
    <w:rsid w:val="420B53D4"/>
    <w:rsid w:val="42C28D4E"/>
    <w:rsid w:val="434BEBF9"/>
    <w:rsid w:val="45BE7E4A"/>
    <w:rsid w:val="46324267"/>
    <w:rsid w:val="48B2A8D6"/>
    <w:rsid w:val="48D2BAAE"/>
    <w:rsid w:val="499DBD21"/>
    <w:rsid w:val="4A114B61"/>
    <w:rsid w:val="4A28E1D1"/>
    <w:rsid w:val="4A3C53DD"/>
    <w:rsid w:val="4A74EF66"/>
    <w:rsid w:val="4B80665D"/>
    <w:rsid w:val="4D32B928"/>
    <w:rsid w:val="4EEAA104"/>
    <w:rsid w:val="4F477381"/>
    <w:rsid w:val="50EF8E99"/>
    <w:rsid w:val="50F68A4E"/>
    <w:rsid w:val="51568FF0"/>
    <w:rsid w:val="517E609D"/>
    <w:rsid w:val="535F8A5F"/>
    <w:rsid w:val="53B6A17E"/>
    <w:rsid w:val="55A10C37"/>
    <w:rsid w:val="55CCB8CA"/>
    <w:rsid w:val="560D3214"/>
    <w:rsid w:val="5623A9C0"/>
    <w:rsid w:val="565976AD"/>
    <w:rsid w:val="565F8E6B"/>
    <w:rsid w:val="568E6B6B"/>
    <w:rsid w:val="573AB616"/>
    <w:rsid w:val="5809214F"/>
    <w:rsid w:val="5813B40B"/>
    <w:rsid w:val="58D1BD69"/>
    <w:rsid w:val="59F0C625"/>
    <w:rsid w:val="5A1B3D27"/>
    <w:rsid w:val="5A726716"/>
    <w:rsid w:val="5AC562B4"/>
    <w:rsid w:val="5B4D9AC5"/>
    <w:rsid w:val="5C8D4EB5"/>
    <w:rsid w:val="5D0CE08D"/>
    <w:rsid w:val="5D8E1420"/>
    <w:rsid w:val="5DB8636D"/>
    <w:rsid w:val="5F48449C"/>
    <w:rsid w:val="61687E34"/>
    <w:rsid w:val="61EFEC54"/>
    <w:rsid w:val="6202EDA6"/>
    <w:rsid w:val="63159849"/>
    <w:rsid w:val="63B13E9B"/>
    <w:rsid w:val="651E6399"/>
    <w:rsid w:val="65B37CBA"/>
    <w:rsid w:val="6925D762"/>
    <w:rsid w:val="6933A9B6"/>
    <w:rsid w:val="6A6C775A"/>
    <w:rsid w:val="6BB623D7"/>
    <w:rsid w:val="6BD43356"/>
    <w:rsid w:val="6C9E4ED8"/>
    <w:rsid w:val="71D77C4C"/>
    <w:rsid w:val="71F50AA6"/>
    <w:rsid w:val="7298D361"/>
    <w:rsid w:val="72ABD584"/>
    <w:rsid w:val="7392637E"/>
    <w:rsid w:val="73AB4AA4"/>
    <w:rsid w:val="740E450B"/>
    <w:rsid w:val="7504523D"/>
    <w:rsid w:val="757CB8FE"/>
    <w:rsid w:val="75AA6EFA"/>
    <w:rsid w:val="75BCDDE4"/>
    <w:rsid w:val="75FD9AC3"/>
    <w:rsid w:val="7653CF64"/>
    <w:rsid w:val="766E5960"/>
    <w:rsid w:val="78AA83CB"/>
    <w:rsid w:val="7AB7BA95"/>
    <w:rsid w:val="7BBCC145"/>
    <w:rsid w:val="7C39ABA8"/>
    <w:rsid w:val="7D39BD32"/>
    <w:rsid w:val="7DA317DD"/>
    <w:rsid w:val="7E44DD0C"/>
    <w:rsid w:val="7E92AA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4D149"/>
  <w15:chartTrackingRefBased/>
  <w15:docId w15:val="{85DDD6C7-2DC7-4346-8F7E-8652A5EE0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D1998"/>
    <w:pPr>
      <w:spacing w:after="200" w:line="220" w:lineRule="atLeast"/>
    </w:pPr>
    <w:rPr>
      <w:rFonts w:ascii="Arial" w:hAnsi="Arial"/>
      <w:kern w:val="0"/>
      <w:sz w:val="18"/>
      <w14:ligatures w14:val="none"/>
    </w:rPr>
  </w:style>
  <w:style w:type="paragraph" w:styleId="Heading1">
    <w:name w:val="heading 1"/>
    <w:basedOn w:val="Normal"/>
    <w:next w:val="Normal"/>
    <w:link w:val="Heading1Char"/>
    <w:uiPriority w:val="9"/>
    <w:qFormat/>
    <w:rsid w:val="008D1998"/>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D1998"/>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nhideWhenUsed/>
    <w:qFormat/>
    <w:rsid w:val="008D1998"/>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D1998"/>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8D1998"/>
    <w:pPr>
      <w:keepNext/>
      <w:keepLines/>
      <w:spacing w:before="80" w:after="40" w:line="259" w:lineRule="auto"/>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8D1998"/>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8D1998"/>
    <w:pPr>
      <w:keepNext/>
      <w:keepLines/>
      <w:spacing w:before="40" w:after="0" w:line="259" w:lineRule="auto"/>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8D1998"/>
    <w:pPr>
      <w:keepNext/>
      <w:keepLines/>
      <w:spacing w:after="0" w:line="259" w:lineRule="auto"/>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8D1998"/>
    <w:pPr>
      <w:keepNext/>
      <w:keepLines/>
      <w:spacing w:after="0" w:line="259" w:lineRule="auto"/>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9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9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8D19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9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9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9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9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9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998"/>
    <w:rPr>
      <w:rFonts w:eastAsiaTheme="majorEastAsia" w:cstheme="majorBidi"/>
      <w:color w:val="272727" w:themeColor="text1" w:themeTint="D8"/>
    </w:rPr>
  </w:style>
  <w:style w:type="paragraph" w:styleId="Title">
    <w:name w:val="Title"/>
    <w:basedOn w:val="Normal"/>
    <w:next w:val="Normal"/>
    <w:link w:val="TitleChar"/>
    <w:uiPriority w:val="10"/>
    <w:qFormat/>
    <w:rsid w:val="008D199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D19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99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D19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998"/>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8D1998"/>
    <w:rPr>
      <w:i/>
      <w:iCs/>
      <w:color w:val="404040" w:themeColor="text1" w:themeTint="BF"/>
    </w:rPr>
  </w:style>
  <w:style w:type="paragraph" w:styleId="ListParagraph">
    <w:name w:val="List Paragraph"/>
    <w:basedOn w:val="Normal"/>
    <w:uiPriority w:val="34"/>
    <w:qFormat/>
    <w:rsid w:val="008D1998"/>
    <w:pPr>
      <w:spacing w:after="160" w:line="259" w:lineRule="auto"/>
      <w:ind w:left="720"/>
      <w:contextualSpacing/>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8D1998"/>
    <w:rPr>
      <w:i/>
      <w:iCs/>
      <w:color w:val="0F4761" w:themeColor="accent1" w:themeShade="BF"/>
    </w:rPr>
  </w:style>
  <w:style w:type="paragraph" w:styleId="IntenseQuote">
    <w:name w:val="Intense Quote"/>
    <w:basedOn w:val="Normal"/>
    <w:next w:val="Normal"/>
    <w:link w:val="IntenseQuoteChar"/>
    <w:uiPriority w:val="30"/>
    <w:qFormat/>
    <w:rsid w:val="008D199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8D1998"/>
    <w:rPr>
      <w:i/>
      <w:iCs/>
      <w:color w:val="0F4761" w:themeColor="accent1" w:themeShade="BF"/>
    </w:rPr>
  </w:style>
  <w:style w:type="character" w:styleId="IntenseReference">
    <w:name w:val="Intense Reference"/>
    <w:basedOn w:val="DefaultParagraphFont"/>
    <w:uiPriority w:val="32"/>
    <w:qFormat/>
    <w:rsid w:val="008D1998"/>
    <w:rPr>
      <w:b/>
      <w:bCs/>
      <w:smallCaps/>
      <w:color w:val="0F4761" w:themeColor="accent1" w:themeShade="BF"/>
      <w:spacing w:val="5"/>
    </w:rPr>
  </w:style>
  <w:style w:type="paragraph" w:styleId="Header">
    <w:name w:val="header"/>
    <w:basedOn w:val="Normal"/>
    <w:link w:val="HeaderChar"/>
    <w:uiPriority w:val="99"/>
    <w:unhideWhenUsed/>
    <w:rsid w:val="008D19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998"/>
    <w:rPr>
      <w:rFonts w:ascii="Arial" w:hAnsi="Arial"/>
      <w:kern w:val="0"/>
      <w:sz w:val="18"/>
      <w14:ligatures w14:val="none"/>
    </w:rPr>
  </w:style>
  <w:style w:type="paragraph" w:styleId="Footer">
    <w:name w:val="footer"/>
    <w:basedOn w:val="Normal"/>
    <w:link w:val="FooterChar"/>
    <w:uiPriority w:val="99"/>
    <w:unhideWhenUsed/>
    <w:rsid w:val="008D19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998"/>
    <w:rPr>
      <w:rFonts w:ascii="Arial" w:hAnsi="Arial"/>
      <w:kern w:val="0"/>
      <w:sz w:val="18"/>
      <w14:ligatures w14:val="none"/>
    </w:rPr>
  </w:style>
  <w:style w:type="paragraph" w:styleId="NormalWeb">
    <w:name w:val="Normal (Web)"/>
    <w:basedOn w:val="Normal"/>
    <w:uiPriority w:val="99"/>
    <w:semiHidden/>
    <w:rsid w:val="00645047"/>
    <w:rPr>
      <w:rFonts w:ascii="Times New Roman" w:hAnsi="Times New Roman" w:cs="Times New Roman"/>
      <w:sz w:val="24"/>
      <w:szCs w:val="24"/>
    </w:rPr>
  </w:style>
  <w:style w:type="paragraph" w:styleId="CommentText">
    <w:name w:val="annotation text"/>
    <w:basedOn w:val="Normal"/>
    <w:link w:val="CommentTextChar"/>
    <w:uiPriority w:val="99"/>
    <w:unhideWhenUsed/>
    <w:rsid w:val="00D6603D"/>
    <w:pPr>
      <w:spacing w:line="240" w:lineRule="auto"/>
    </w:pPr>
    <w:rPr>
      <w:sz w:val="20"/>
      <w:szCs w:val="20"/>
    </w:rPr>
  </w:style>
  <w:style w:type="character" w:customStyle="1" w:styleId="CommentTextChar">
    <w:name w:val="Comment Text Char"/>
    <w:basedOn w:val="DefaultParagraphFont"/>
    <w:link w:val="CommentText"/>
    <w:uiPriority w:val="99"/>
    <w:rsid w:val="00D6603D"/>
    <w:rPr>
      <w:rFonts w:ascii="Arial" w:hAnsi="Arial"/>
      <w:kern w:val="0"/>
      <w:sz w:val="20"/>
      <w:szCs w:val="20"/>
      <w14:ligatures w14:val="none"/>
    </w:rPr>
  </w:style>
  <w:style w:type="character" w:styleId="CommentReference">
    <w:name w:val="annotation reference"/>
    <w:basedOn w:val="DefaultParagraphFont"/>
    <w:uiPriority w:val="99"/>
    <w:semiHidden/>
    <w:unhideWhenUsed/>
    <w:rsid w:val="00D6603D"/>
    <w:rPr>
      <w:sz w:val="16"/>
      <w:szCs w:val="16"/>
    </w:rPr>
  </w:style>
  <w:style w:type="paragraph" w:styleId="Revision">
    <w:name w:val="Revision"/>
    <w:hidden/>
    <w:uiPriority w:val="99"/>
    <w:semiHidden/>
    <w:rsid w:val="001166C9"/>
    <w:pPr>
      <w:spacing w:after="0" w:line="240" w:lineRule="auto"/>
    </w:pPr>
    <w:rPr>
      <w:rFonts w:ascii="Arial" w:hAnsi="Arial"/>
      <w:kern w:val="0"/>
      <w:sz w:val="18"/>
      <w14:ligatures w14:val="none"/>
    </w:rPr>
  </w:style>
  <w:style w:type="character" w:styleId="Hyperlink">
    <w:name w:val="Hyperlink"/>
    <w:basedOn w:val="DefaultParagraphFont"/>
    <w:uiPriority w:val="99"/>
    <w:unhideWhenUsed/>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A76C72"/>
    <w:rPr>
      <w:b/>
      <w:bCs/>
    </w:rPr>
  </w:style>
  <w:style w:type="character" w:customStyle="1" w:styleId="CommentSubjectChar">
    <w:name w:val="Comment Subject Char"/>
    <w:basedOn w:val="CommentTextChar"/>
    <w:link w:val="CommentSubject"/>
    <w:uiPriority w:val="99"/>
    <w:semiHidden/>
    <w:rsid w:val="00A76C72"/>
    <w:rPr>
      <w:rFonts w:ascii="Arial" w:hAnsi="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16117">
      <w:bodyDiv w:val="1"/>
      <w:marLeft w:val="0"/>
      <w:marRight w:val="0"/>
      <w:marTop w:val="0"/>
      <w:marBottom w:val="0"/>
      <w:divBdr>
        <w:top w:val="none" w:sz="0" w:space="0" w:color="auto"/>
        <w:left w:val="none" w:sz="0" w:space="0" w:color="auto"/>
        <w:bottom w:val="none" w:sz="0" w:space="0" w:color="auto"/>
        <w:right w:val="none" w:sz="0" w:space="0" w:color="auto"/>
      </w:divBdr>
      <w:divsChild>
        <w:div w:id="7177004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861924">
      <w:bodyDiv w:val="1"/>
      <w:marLeft w:val="0"/>
      <w:marRight w:val="0"/>
      <w:marTop w:val="0"/>
      <w:marBottom w:val="0"/>
      <w:divBdr>
        <w:top w:val="none" w:sz="0" w:space="0" w:color="auto"/>
        <w:left w:val="none" w:sz="0" w:space="0" w:color="auto"/>
        <w:bottom w:val="none" w:sz="0" w:space="0" w:color="auto"/>
        <w:right w:val="none" w:sz="0" w:space="0" w:color="auto"/>
      </w:divBdr>
      <w:divsChild>
        <w:div w:id="1042940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8405236">
      <w:bodyDiv w:val="1"/>
      <w:marLeft w:val="0"/>
      <w:marRight w:val="0"/>
      <w:marTop w:val="0"/>
      <w:marBottom w:val="0"/>
      <w:divBdr>
        <w:top w:val="none" w:sz="0" w:space="0" w:color="auto"/>
        <w:left w:val="none" w:sz="0" w:space="0" w:color="auto"/>
        <w:bottom w:val="none" w:sz="0" w:space="0" w:color="auto"/>
        <w:right w:val="none" w:sz="0" w:space="0" w:color="auto"/>
      </w:divBdr>
    </w:div>
    <w:div w:id="544752504">
      <w:bodyDiv w:val="1"/>
      <w:marLeft w:val="0"/>
      <w:marRight w:val="0"/>
      <w:marTop w:val="0"/>
      <w:marBottom w:val="0"/>
      <w:divBdr>
        <w:top w:val="none" w:sz="0" w:space="0" w:color="auto"/>
        <w:left w:val="none" w:sz="0" w:space="0" w:color="auto"/>
        <w:bottom w:val="none" w:sz="0" w:space="0" w:color="auto"/>
        <w:right w:val="none" w:sz="0" w:space="0" w:color="auto"/>
      </w:divBdr>
    </w:div>
    <w:div w:id="591553831">
      <w:bodyDiv w:val="1"/>
      <w:marLeft w:val="0"/>
      <w:marRight w:val="0"/>
      <w:marTop w:val="0"/>
      <w:marBottom w:val="0"/>
      <w:divBdr>
        <w:top w:val="none" w:sz="0" w:space="0" w:color="auto"/>
        <w:left w:val="none" w:sz="0" w:space="0" w:color="auto"/>
        <w:bottom w:val="none" w:sz="0" w:space="0" w:color="auto"/>
        <w:right w:val="none" w:sz="0" w:space="0" w:color="auto"/>
      </w:divBdr>
    </w:div>
    <w:div w:id="591862686">
      <w:bodyDiv w:val="1"/>
      <w:marLeft w:val="0"/>
      <w:marRight w:val="0"/>
      <w:marTop w:val="0"/>
      <w:marBottom w:val="0"/>
      <w:divBdr>
        <w:top w:val="none" w:sz="0" w:space="0" w:color="auto"/>
        <w:left w:val="none" w:sz="0" w:space="0" w:color="auto"/>
        <w:bottom w:val="none" w:sz="0" w:space="0" w:color="auto"/>
        <w:right w:val="none" w:sz="0" w:space="0" w:color="auto"/>
      </w:divBdr>
    </w:div>
    <w:div w:id="698815592">
      <w:bodyDiv w:val="1"/>
      <w:marLeft w:val="0"/>
      <w:marRight w:val="0"/>
      <w:marTop w:val="0"/>
      <w:marBottom w:val="0"/>
      <w:divBdr>
        <w:top w:val="none" w:sz="0" w:space="0" w:color="auto"/>
        <w:left w:val="none" w:sz="0" w:space="0" w:color="auto"/>
        <w:bottom w:val="none" w:sz="0" w:space="0" w:color="auto"/>
        <w:right w:val="none" w:sz="0" w:space="0" w:color="auto"/>
      </w:divBdr>
    </w:div>
    <w:div w:id="906232265">
      <w:bodyDiv w:val="1"/>
      <w:marLeft w:val="0"/>
      <w:marRight w:val="0"/>
      <w:marTop w:val="0"/>
      <w:marBottom w:val="0"/>
      <w:divBdr>
        <w:top w:val="none" w:sz="0" w:space="0" w:color="auto"/>
        <w:left w:val="none" w:sz="0" w:space="0" w:color="auto"/>
        <w:bottom w:val="none" w:sz="0" w:space="0" w:color="auto"/>
        <w:right w:val="none" w:sz="0" w:space="0" w:color="auto"/>
      </w:divBdr>
    </w:div>
    <w:div w:id="1006204493">
      <w:bodyDiv w:val="1"/>
      <w:marLeft w:val="0"/>
      <w:marRight w:val="0"/>
      <w:marTop w:val="0"/>
      <w:marBottom w:val="0"/>
      <w:divBdr>
        <w:top w:val="none" w:sz="0" w:space="0" w:color="auto"/>
        <w:left w:val="none" w:sz="0" w:space="0" w:color="auto"/>
        <w:bottom w:val="none" w:sz="0" w:space="0" w:color="auto"/>
        <w:right w:val="none" w:sz="0" w:space="0" w:color="auto"/>
      </w:divBdr>
    </w:div>
    <w:div w:id="1058355509">
      <w:bodyDiv w:val="1"/>
      <w:marLeft w:val="0"/>
      <w:marRight w:val="0"/>
      <w:marTop w:val="0"/>
      <w:marBottom w:val="0"/>
      <w:divBdr>
        <w:top w:val="none" w:sz="0" w:space="0" w:color="auto"/>
        <w:left w:val="none" w:sz="0" w:space="0" w:color="auto"/>
        <w:bottom w:val="none" w:sz="0" w:space="0" w:color="auto"/>
        <w:right w:val="none" w:sz="0" w:space="0" w:color="auto"/>
      </w:divBdr>
    </w:div>
    <w:div w:id="1221019006">
      <w:bodyDiv w:val="1"/>
      <w:marLeft w:val="0"/>
      <w:marRight w:val="0"/>
      <w:marTop w:val="0"/>
      <w:marBottom w:val="0"/>
      <w:divBdr>
        <w:top w:val="none" w:sz="0" w:space="0" w:color="auto"/>
        <w:left w:val="none" w:sz="0" w:space="0" w:color="auto"/>
        <w:bottom w:val="none" w:sz="0" w:space="0" w:color="auto"/>
        <w:right w:val="none" w:sz="0" w:space="0" w:color="auto"/>
      </w:divBdr>
    </w:div>
    <w:div w:id="1704400911">
      <w:bodyDiv w:val="1"/>
      <w:marLeft w:val="0"/>
      <w:marRight w:val="0"/>
      <w:marTop w:val="0"/>
      <w:marBottom w:val="0"/>
      <w:divBdr>
        <w:top w:val="none" w:sz="0" w:space="0" w:color="auto"/>
        <w:left w:val="none" w:sz="0" w:space="0" w:color="auto"/>
        <w:bottom w:val="none" w:sz="0" w:space="0" w:color="auto"/>
        <w:right w:val="none" w:sz="0" w:space="0" w:color="auto"/>
      </w:divBdr>
    </w:div>
    <w:div w:id="1782648850">
      <w:bodyDiv w:val="1"/>
      <w:marLeft w:val="0"/>
      <w:marRight w:val="0"/>
      <w:marTop w:val="0"/>
      <w:marBottom w:val="0"/>
      <w:divBdr>
        <w:top w:val="none" w:sz="0" w:space="0" w:color="auto"/>
        <w:left w:val="none" w:sz="0" w:space="0" w:color="auto"/>
        <w:bottom w:val="none" w:sz="0" w:space="0" w:color="auto"/>
        <w:right w:val="none" w:sz="0" w:space="0" w:color="auto"/>
      </w:divBdr>
    </w:div>
    <w:div w:id="1898473519">
      <w:bodyDiv w:val="1"/>
      <w:marLeft w:val="0"/>
      <w:marRight w:val="0"/>
      <w:marTop w:val="0"/>
      <w:marBottom w:val="0"/>
      <w:divBdr>
        <w:top w:val="none" w:sz="0" w:space="0" w:color="auto"/>
        <w:left w:val="none" w:sz="0" w:space="0" w:color="auto"/>
        <w:bottom w:val="none" w:sz="0" w:space="0" w:color="auto"/>
        <w:right w:val="none" w:sz="0" w:space="0" w:color="auto"/>
      </w:divBdr>
    </w:div>
    <w:div w:id="1974679380">
      <w:bodyDiv w:val="1"/>
      <w:marLeft w:val="0"/>
      <w:marRight w:val="0"/>
      <w:marTop w:val="0"/>
      <w:marBottom w:val="0"/>
      <w:divBdr>
        <w:top w:val="none" w:sz="0" w:space="0" w:color="auto"/>
        <w:left w:val="none" w:sz="0" w:space="0" w:color="auto"/>
        <w:bottom w:val="none" w:sz="0" w:space="0" w:color="auto"/>
        <w:right w:val="none" w:sz="0" w:space="0" w:color="auto"/>
      </w:divBdr>
    </w:div>
    <w:div w:id="200627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nightfrank.co.uk/commercial/rural-property"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hoto xmlns="ba6c1b53-23dd-4e60-899e-25a5748f1f6a">
      <Url xsi:nil="true"/>
      <Description xsi:nil="true"/>
    </Photo>
    <TaxCatchAll xmlns="7b3ef04f-748c-46e3-a85e-fbab415801f5" xsi:nil="true"/>
    <Picture xmlns="ba6c1b53-23dd-4e60-899e-25a5748f1f6a">
      <Url xsi:nil="true"/>
      <Description xsi:nil="true"/>
    </Picture>
    <Image xmlns="ba6c1b53-23dd-4e60-899e-25a5748f1f6a">
      <Url xsi:nil="true"/>
      <Description xsi:nil="true"/>
    </Image>
    <_Flow_SignoffStatus xmlns="ba6c1b53-23dd-4e60-899e-25a5748f1f6a" xsi:nil="true"/>
    <lcf76f155ced4ddcb4097134ff3c332f xmlns="ba6c1b53-23dd-4e60-899e-25a5748f1f6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3E66FDEA6588C439533D1985D217C61" ma:contentTypeVersion="23" ma:contentTypeDescription="Create a new document." ma:contentTypeScope="" ma:versionID="0324c652387cb79025873b3bed312a0a">
  <xsd:schema xmlns:xsd="http://www.w3.org/2001/XMLSchema" xmlns:xs="http://www.w3.org/2001/XMLSchema" xmlns:p="http://schemas.microsoft.com/office/2006/metadata/properties" xmlns:ns2="ba6c1b53-23dd-4e60-899e-25a5748f1f6a" xmlns:ns3="7b3ef04f-748c-46e3-a85e-fbab415801f5" targetNamespace="http://schemas.microsoft.com/office/2006/metadata/properties" ma:root="true" ma:fieldsID="9bcd20aaec1aa37bd5658b9c4711e5de" ns2:_="" ns3:_="">
    <xsd:import namespace="ba6c1b53-23dd-4e60-899e-25a5748f1f6a"/>
    <xsd:import namespace="7b3ef04f-748c-46e3-a85e-fbab415801f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Photo" minOccurs="0"/>
                <xsd:element ref="ns2:Picture" minOccurs="0"/>
                <xsd:element ref="ns2:Image"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c1b53-23dd-4e60-899e-25a5748f1f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hoto" ma:index="20" nillable="true" ma:displayName="Photo" ma:format="Image" ma:internalName="Photo">
      <xsd:complexType>
        <xsd:complexContent>
          <xsd:extension base="dms:URL">
            <xsd:sequence>
              <xsd:element name="Url" type="dms:ValidUrl" minOccurs="0" nillable="true"/>
              <xsd:element name="Description" type="xsd:string" nillable="true"/>
            </xsd:sequence>
          </xsd:extension>
        </xsd:complexContent>
      </xsd:complexType>
    </xsd:element>
    <xsd:element name="Picture" ma:index="21" nillable="true" ma:displayName="Picture" ma:format="Image" ma:internalName="Picture">
      <xsd:complexType>
        <xsd:complexContent>
          <xsd:extension base="dms:URL">
            <xsd:sequence>
              <xsd:element name="Url" type="dms:ValidUrl" minOccurs="0" nillable="true"/>
              <xsd:element name="Description" type="xsd:string" nillable="true"/>
            </xsd:sequence>
          </xsd:extension>
        </xsd:complexContent>
      </xsd:complexType>
    </xsd:element>
    <xsd:element name="Image" ma:index="22" nillable="true" ma:displayName="Image" ma:format="Hyperlink"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4e73b6de-a4f7-4616-ae85-70b198381f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3ef04f-748c-46e3-a85e-fbab415801f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257936a3-0942-42df-aa9e-7db7f9214114}" ma:internalName="TaxCatchAll" ma:showField="CatchAllData" ma:web="7b3ef04f-748c-46e3-a85e-fbab415801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E3BE7A-86D5-43A6-8E81-19BD8F16C25A}">
  <ds:schemaRefs>
    <ds:schemaRef ds:uri="http://schemas.microsoft.com/office/2006/metadata/properties"/>
    <ds:schemaRef ds:uri="http://schemas.microsoft.com/office/infopath/2007/PartnerControls"/>
    <ds:schemaRef ds:uri="ba6c1b53-23dd-4e60-899e-25a5748f1f6a"/>
    <ds:schemaRef ds:uri="7b3ef04f-748c-46e3-a85e-fbab415801f5"/>
  </ds:schemaRefs>
</ds:datastoreItem>
</file>

<file path=customXml/itemProps2.xml><?xml version="1.0" encoding="utf-8"?>
<ds:datastoreItem xmlns:ds="http://schemas.openxmlformats.org/officeDocument/2006/customXml" ds:itemID="{88A602F3-B27E-43BC-8E4B-9B56DB205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6c1b53-23dd-4e60-899e-25a5748f1f6a"/>
    <ds:schemaRef ds:uri="7b3ef04f-748c-46e3-a85e-fbab415801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1AC7EB-571A-4258-BA0A-94953E50F308}">
  <ds:schemaRefs>
    <ds:schemaRef ds:uri="http://schemas.openxmlformats.org/officeDocument/2006/bibliography"/>
  </ds:schemaRefs>
</ds:datastoreItem>
</file>

<file path=customXml/itemProps4.xml><?xml version="1.0" encoding="utf-8"?>
<ds:datastoreItem xmlns:ds="http://schemas.openxmlformats.org/officeDocument/2006/customXml" ds:itemID="{256C982F-B4C6-4F2E-8C37-3BEBC0B30D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853</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Insch</dc:creator>
  <cp:keywords/>
  <dc:description/>
  <cp:lastModifiedBy>Rose Moggach</cp:lastModifiedBy>
  <cp:revision>27</cp:revision>
  <dcterms:created xsi:type="dcterms:W3CDTF">2026-06-10T13:42:00Z</dcterms:created>
  <dcterms:modified xsi:type="dcterms:W3CDTF">2026-09-14T16:18:00Z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0x010100C3E66FDEA6588C439533D1985D217C61</vt:lpwstr>
  </property>
  <property fmtid="{D5CDD505-2E9C-101B-9397-08002B2CF9AE}" pid="3" name="MediaServiceImageTags">
    <vt:lpwstr/>
  </property>
</Properties>
</file>