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77777777" w:rsidR="00282DBC" w:rsidRPr="003F5A86" w:rsidRDefault="00330F8C"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00D6133D" w:rsidRPr="003F5A86">
                                <w:rPr>
                                  <w:rFonts w:ascii="Arial" w:hAnsi="Arial" w:cs="Arial"/>
                                  <w:b/>
                                  <w:color w:val="FFFFFF" w:themeColor="background1"/>
                                  <w:sz w:val="36"/>
                                  <w:szCs w:val="36"/>
                                </w:rPr>
                                <w:t xml:space="preserve"> POLICY</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9B51649">
              <v:group id="Group 3" style="position:absolute;margin-left:-.1pt;margin-top:89.8pt;width:512.85pt;height:40.15pt;z-index:-251658240;mso-position-horizontal-relative:margin;mso-position-vertical-relative:page" coordsize="9632,661" coordorigin="1184,1053" o:spid="_x0000_s1026" w14:anchorId="51A4B8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">
                <v:shape id="Freeform 3" style="position:absolute;left:1184;top:1073;width:9592;height:621;visibility:visible;mso-wrap-style:square;v-text-anchor:top" coordsize="9592,621" o:spid="_x0000_s1027" fillcolor="#ed1e25" stroked="f" o:spt="10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v:stroke joinstyle="round"/>
                  <v:formulas/>
                  <v:path textboxrect="0,0,9592,621"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v:textbox>
                    <w:txbxContent>
                      <w:p w:rsidRPr="003F5A86" w:rsidR="00282DBC" w:rsidP="00282DBC" w:rsidRDefault="00330F8C" w14:paraId="286F95B1" w14:textId="77777777">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w:t>
                        </w:r>
                        <w:r w:rsidRPr="003F5A86" w:rsidR="00D6133D">
                          <w:rPr>
                            <w:rFonts w:ascii="Arial" w:hAnsi="Arial" w:cs="Arial"/>
                            <w:b/>
                            <w:color w:val="FFFFFF" w:themeColor="background1"/>
                            <w:sz w:val="36"/>
                            <w:szCs w:val="36"/>
                          </w:rPr>
                          <w:t xml:space="preserve"> POLICY</w:t>
                        </w:r>
                      </w:p>
                    </w:txbxContent>
                  </v:textbox>
                </v:shape>
                <v:group id="Group 4" style="position:absolute;left:1184;top:1053;width:9632;height:661" coordsize="9632,661" coordorigin="1184,105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style="position:absolute;left:1184;top:1053;width:9632;height:661;visibility:visible;mso-wrap-style:square;v-text-anchor:top" coordsize="9632,661" o:spid="_x0000_s1029" filled="f" strokecolor="#ed1e25" strokeweight="4pt" path="m9328,660r27,-4l9381,651r25,-7l9430,635r23,-11l9475,611r21,-14l9516,581r19,-17l9552,545r16,-20l9582,504r13,-22l9606,459r9,-24l9622,410r5,-26l9631,357r1,-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v:path arrowok="t" o:connecttype="custom" o:connectlocs="9328,660;9355,656;9381,651;9406,644;9430,635;9453,624;9475,611;9496,597;9516,581;9535,564;9552,545;9568,525;9582,504;9595,482;9606,459;9615,435;9622,410;9627,384;9631,357;9632,330" o:connectangles="0,0,0,0,0,0,0,0,0,0,0,0,0,0,0,0,0,0,0,0"/>
                  </v:shape>
                  <v:shape id="Freeform 6" style="position:absolute;left:1184;top:1053;width:9632;height:661;visibility:visible;mso-wrap-style:square;v-text-anchor:top" coordsize="9632,661" o:spid="_x0000_s1030" filled="f" strokecolor="#ed1e25" strokeweight="4pt" path="m9632,330r-1,-27l9627,277r-5,-26l9615,226r-9,-25l9595,178r-13,-22l9568,135r-16,-20l9535,96,9516,79,9496,63,9475,49,9453,36,9430,25r-24,-9l9381,9,9355,4,9328,1,9301,,48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v:path arrowok="t" o:connecttype="custom" o:connectlocs="9632,330;9631,303;9627,277;9622,251;9615,226;9606,201;9595,178;9582,156;9568,135;9552,115;9535,96;9516,79;9496,63;9475,49;9453,36;9430,25;9406,16;9381,9;9355,4;9328,1;9301,0;4816,0" o:connectangles="0,0,0,0,0,0,0,0,0,0,0,0,0,0,0,0,0,0,0,0,0,0"/>
                  </v:shape>
                  <v:shape id="Freeform 7" style="position:absolute;left:1184;top:1053;width:9632;height:661;visibility:visible;mso-wrap-style:square;v-text-anchor:top" coordsize="9632,661" o:spid="_x0000_s1031" filled="f" strokecolor="#ed1e25" strokeweight="4pt" path="m303,1l290,2,277,4,251,9r-25,7l201,25,178,36r-11,7l156,49,135,63r-10,8l115,79,96,96,79,115,63,135,49,156,36,178,25,201r-9,25l9,251,4,277,1,303,,3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v:path arrowok="t" o:connecttype="custom" o:connectlocs="303,1;290,2;277,4;251,9;226,16;201,25;178,36;167,43;156,49;135,63;125,71;115,79;96,96;79,115;63,135;49,156;36,178;25,201;16,226;9,251;4,277;1,303;0,330" o:connectangles="0,0,0,0,0,0,0,0,0,0,0,0,0,0,0,0,0,0,0,0,0,0,0"/>
                  </v:shape>
                  <v:shape id="Freeform 8" style="position:absolute;left:1184;top:1053;width:9632;height:661;visibility:visible;mso-wrap-style:square;v-text-anchor:top" coordsize="9632,661" o:spid="_x0000_s1032" filled="f" strokecolor="#ed1e25" strokeweight="4pt" path="m,330r1,27l4,384r5,26l16,435r9,24l36,482r13,22l63,525r16,20l96,564r10,9l115,581r10,8l135,597r10,7l156,611r22,13l201,635r25,9l238,648r13,3l277,656r13,2l303,660r27,1l9301,661r27,-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v:path arrowok="t" o:connecttype="custom" o:connectlocs="0,330;1,357;4,384;9,410;16,435;25,459;36,482;49,504;63,525;79,545;96,564;106,573;115,581;125,589;135,597;145,604;156,611;178,624;201,635;226,644;238,648;251,651;277,656;290,658;303,660;330,661;9301,661;9328,660" o:connectangles="0,0,0,0,0,0,0,0,0,0,0,0,0,0,0,0,0,0,0,0,0,0,0,0,0,0,0,0"/>
                  </v:shape>
                  <v:shape id="Freeform 9" style="position:absolute;left:1184;top:1053;width:9632;height:661;visibility:visible;mso-wrap-style:square;v-text-anchor:top" coordsize="9632,661" o:spid="_x0000_s1033" filled="f" strokecolor="#ed1e25" strokeweight="4pt" path="m4816,l330,,303,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5300D25F">
        <w:trPr>
          <w:trHeight w:val="632"/>
        </w:trPr>
        <w:tc>
          <w:tcPr>
            <w:tcW w:w="10201" w:type="dxa"/>
            <w:shd w:val="clear" w:color="auto" w:fill="F2F2F2" w:themeFill="background1" w:themeFillShade="F2"/>
            <w:vAlign w:val="center"/>
          </w:tcPr>
          <w:p w14:paraId="6016F25E" w14:textId="3D77A6E9" w:rsidR="008C3631" w:rsidRPr="003F5A86" w:rsidRDefault="0B8F65FF" w:rsidP="5300D25F">
            <w:pPr>
              <w:jc w:val="center"/>
            </w:pPr>
            <w:r w:rsidRPr="5300D25F">
              <w:rPr>
                <w:rFonts w:ascii="Arial" w:hAnsi="Arial" w:cs="Arial"/>
                <w:b/>
                <w:bCs/>
                <w:sz w:val="28"/>
                <w:szCs w:val="28"/>
              </w:rPr>
              <w:t>Selby Educational Trust Schools</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06A2C88B" w:rsidR="00B03665" w:rsidRPr="003F5A86" w:rsidRDefault="00B34546" w:rsidP="5300D25F">
      <w:pPr>
        <w:widowControl w:val="0"/>
        <w:spacing w:after="0" w:line="243" w:lineRule="auto"/>
        <w:ind w:right="92"/>
        <w:rPr>
          <w:rFonts w:ascii="Arial" w:hAnsi="Arial" w:cs="Arial"/>
          <w:color w:val="231F20"/>
          <w:sz w:val="24"/>
          <w:szCs w:val="24"/>
        </w:rPr>
      </w:pPr>
      <w:r w:rsidRPr="5300D25F">
        <w:rPr>
          <w:rFonts w:ascii="Arial" w:hAnsi="Arial" w:cs="Arial"/>
          <w:color w:val="231F20"/>
          <w:sz w:val="24"/>
          <w:szCs w:val="24"/>
        </w:rPr>
        <w:t>We are an allergy</w:t>
      </w:r>
      <w:r w:rsidRPr="5300D25F">
        <w:rPr>
          <w:rFonts w:ascii="Cambria Math" w:hAnsi="Cambria Math" w:cs="Cambria Math"/>
          <w:color w:val="231F20"/>
          <w:sz w:val="24"/>
          <w:szCs w:val="24"/>
        </w:rPr>
        <w:t>￼</w:t>
      </w:r>
      <w:r w:rsidRPr="5300D25F">
        <w:rPr>
          <w:rFonts w:ascii="Arial" w:hAnsi="Arial" w:cs="Arial"/>
          <w:color w:val="231F20"/>
          <w:sz w:val="24"/>
          <w:szCs w:val="24"/>
        </w:rPr>
        <w:t xml:space="preserve">aware </w:t>
      </w:r>
      <w:r w:rsidR="60B59852" w:rsidRPr="5300D25F">
        <w:rPr>
          <w:rFonts w:ascii="Arial" w:hAnsi="Arial" w:cs="Arial"/>
          <w:color w:val="231F20"/>
          <w:sz w:val="24"/>
          <w:szCs w:val="24"/>
        </w:rPr>
        <w:t>trust</w:t>
      </w:r>
      <w:r w:rsidRPr="5300D25F">
        <w:rPr>
          <w:rFonts w:ascii="Arial" w:hAnsi="Arial" w:cs="Arial"/>
          <w:color w:val="231F20"/>
          <w:sz w:val="24"/>
          <w:szCs w:val="24"/>
        </w:rPr>
        <w:t>. We recognise that allergic reactions can be life</w:t>
      </w:r>
      <w:r w:rsidRPr="5300D25F">
        <w:rPr>
          <w:rFonts w:ascii="Cambria Math" w:hAnsi="Cambria Math" w:cs="Cambria Math"/>
          <w:color w:val="231F20"/>
          <w:sz w:val="24"/>
          <w:szCs w:val="24"/>
        </w:rPr>
        <w:t>￼</w:t>
      </w:r>
      <w:r w:rsidRPr="5300D25F">
        <w:rPr>
          <w:rFonts w:ascii="Arial" w:hAnsi="Arial" w:cs="Arial"/>
          <w:color w:val="231F20"/>
          <w:sz w:val="24"/>
          <w:szCs w:val="24"/>
        </w:rPr>
        <w:t>threatening and commit to a whole</w:t>
      </w:r>
      <w:r w:rsidRPr="5300D25F">
        <w:rPr>
          <w:rFonts w:ascii="Cambria Math" w:hAnsi="Cambria Math" w:cs="Cambria Math"/>
          <w:color w:val="231F20"/>
          <w:sz w:val="24"/>
          <w:szCs w:val="24"/>
        </w:rPr>
        <w:t>￼</w:t>
      </w:r>
      <w:r w:rsidRPr="5300D25F">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709BC459"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5300D25F">
        <w:rPr>
          <w:rFonts w:ascii="Arial" w:hAnsi="Arial" w:cs="Arial"/>
          <w:color w:val="231F20"/>
          <w:sz w:val="24"/>
          <w:szCs w:val="24"/>
        </w:rPr>
        <w:t xml:space="preserve">The </w:t>
      </w:r>
      <w:r w:rsidR="7A49675F" w:rsidRPr="5300D25F">
        <w:rPr>
          <w:rFonts w:ascii="Arial" w:hAnsi="Arial" w:cs="Arial"/>
          <w:color w:val="231F20"/>
          <w:sz w:val="24"/>
          <w:szCs w:val="24"/>
        </w:rPr>
        <w:t>trust/</w:t>
      </w:r>
      <w:r w:rsidRPr="5300D25F">
        <w:rPr>
          <w:rFonts w:ascii="Arial" w:hAnsi="Arial" w:cs="Arial"/>
          <w:color w:val="231F20"/>
          <w:sz w:val="24"/>
          <w:szCs w:val="24"/>
        </w:rPr>
        <w:t>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50C2071"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5300D25F">
        <w:rPr>
          <w:rFonts w:ascii="Arial" w:hAnsi="Arial" w:cs="Arial"/>
          <w:color w:val="231F20"/>
          <w:sz w:val="24"/>
          <w:szCs w:val="24"/>
        </w:rPr>
        <w:t xml:space="preserve">The </w:t>
      </w:r>
      <w:r w:rsidR="3A5E4724" w:rsidRPr="5300D25F">
        <w:rPr>
          <w:rFonts w:ascii="Arial" w:hAnsi="Arial" w:cs="Arial"/>
          <w:color w:val="231F20"/>
          <w:sz w:val="24"/>
          <w:szCs w:val="24"/>
        </w:rPr>
        <w:t>trust/</w:t>
      </w:r>
      <w:r w:rsidRPr="5300D25F">
        <w:rPr>
          <w:rFonts w:ascii="Arial" w:hAnsi="Arial" w:cs="Arial"/>
          <w:color w:val="231F20"/>
          <w:sz w:val="24"/>
          <w:szCs w:val="24"/>
        </w:rPr>
        <w:t>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2AB983A3" w:rsidR="00435B5C" w:rsidRPr="003F5A86" w:rsidRDefault="4A1C7630" w:rsidP="00CB3D2C">
      <w:pPr>
        <w:widowControl w:val="0"/>
        <w:autoSpaceDE w:val="0"/>
        <w:autoSpaceDN w:val="0"/>
        <w:adjustRightInd w:val="0"/>
        <w:spacing w:after="0" w:line="243" w:lineRule="auto"/>
        <w:ind w:right="91"/>
        <w:rPr>
          <w:rFonts w:ascii="Arial" w:hAnsi="Arial" w:cs="Arial"/>
          <w:color w:val="231F20"/>
          <w:sz w:val="24"/>
          <w:szCs w:val="24"/>
        </w:rPr>
      </w:pPr>
      <w:r w:rsidRPr="5300D25F">
        <w:rPr>
          <w:rFonts w:ascii="Arial" w:hAnsi="Arial" w:cs="Arial"/>
          <w:color w:val="231F20"/>
          <w:sz w:val="24"/>
          <w:szCs w:val="24"/>
        </w:rPr>
        <w:t>Trust/</w:t>
      </w:r>
      <w:r w:rsidR="00435B5C" w:rsidRPr="5300D25F">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Jext).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Neffy</w:t>
      </w:r>
      <w:r w:rsidRPr="003F5A86">
        <w:rPr>
          <w:rFonts w:ascii="Arial" w:hAnsi="Arial" w:cs="Arial"/>
          <w:color w:val="231F20"/>
          <w:sz w:val="24"/>
          <w:szCs w:val="24"/>
        </w:rPr>
        <w:t>: Neffy, officially known as EURNeffy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0E2F2AF0" w14:textId="77777777" w:rsidTr="00B102E4">
        <w:tc>
          <w:tcPr>
            <w:tcW w:w="10201" w:type="dxa"/>
            <w:shd w:val="clear" w:color="auto" w:fill="FF0000"/>
          </w:tcPr>
          <w:p w14:paraId="61D39CB1" w14:textId="1F647D73" w:rsidR="00B102E4" w:rsidRPr="003F5A86"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Roles</w:t>
            </w:r>
            <w:r w:rsidR="00435B5C" w:rsidRPr="003F5A86">
              <w:rPr>
                <w:rFonts w:ascii="Arial" w:hAnsi="Arial" w:cs="Arial"/>
                <w:b/>
                <w:bCs/>
                <w:color w:val="FFFFFF" w:themeColor="background1"/>
                <w:sz w:val="28"/>
                <w:szCs w:val="24"/>
              </w:rPr>
              <w:t xml:space="preserve"> and Responsibilities for Allergy Management</w:t>
            </w:r>
          </w:p>
        </w:tc>
      </w:tr>
    </w:tbl>
    <w:p w14:paraId="5D4E8B54" w14:textId="560512FA"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Designated Allergy Lead (DAL)</w:t>
      </w:r>
    </w:p>
    <w:p w14:paraId="5648BD73" w14:textId="6D2CED1E" w:rsidR="008E07D4" w:rsidRPr="003F5A86" w:rsidRDefault="008E07D4" w:rsidP="5300D25F">
      <w:pPr>
        <w:widowControl w:val="0"/>
        <w:spacing w:after="0" w:line="243" w:lineRule="auto"/>
        <w:ind w:right="227"/>
        <w:rPr>
          <w:rFonts w:ascii="Arial" w:hAnsi="Arial" w:cs="Arial"/>
          <w:color w:val="231F20"/>
          <w:sz w:val="24"/>
          <w:szCs w:val="24"/>
        </w:rPr>
      </w:pPr>
      <w:r w:rsidRPr="5300D25F">
        <w:rPr>
          <w:rFonts w:ascii="Arial" w:hAnsi="Arial" w:cs="Arial"/>
          <w:color w:val="231F20"/>
          <w:sz w:val="24"/>
          <w:szCs w:val="24"/>
        </w:rPr>
        <w:t xml:space="preserve">The Designated Allergy Lead </w:t>
      </w:r>
      <w:r w:rsidR="3757DFEE" w:rsidRPr="5300D25F">
        <w:rPr>
          <w:rFonts w:ascii="Arial" w:hAnsi="Arial" w:cs="Arial"/>
          <w:color w:val="231F20"/>
          <w:sz w:val="24"/>
          <w:szCs w:val="24"/>
        </w:rPr>
        <w:t>SET Headteachers.</w:t>
      </w:r>
    </w:p>
    <w:p w14:paraId="6303577D" w14:textId="5C655B69" w:rsidR="008E07D4" w:rsidRPr="003F5A86" w:rsidRDefault="008E07D4" w:rsidP="5300D25F">
      <w:pPr>
        <w:widowControl w:val="0"/>
        <w:spacing w:after="0" w:line="243" w:lineRule="auto"/>
        <w:ind w:right="227"/>
        <w:rPr>
          <w:rFonts w:ascii="Arial" w:hAnsi="Arial" w:cs="Arial"/>
          <w:color w:val="231F20"/>
          <w:sz w:val="24"/>
          <w:szCs w:val="24"/>
        </w:rPr>
      </w:pPr>
      <w:r w:rsidRPr="5300D25F">
        <w:rPr>
          <w:rFonts w:ascii="Arial" w:hAnsi="Arial" w:cs="Arial"/>
          <w:color w:val="231F20"/>
          <w:sz w:val="24"/>
          <w:szCs w:val="24"/>
        </w:rPr>
        <w:t>They report into</w:t>
      </w:r>
      <w:r w:rsidR="0EA07BAD" w:rsidRPr="5300D25F">
        <w:rPr>
          <w:rFonts w:ascii="Arial" w:hAnsi="Arial" w:cs="Arial"/>
          <w:color w:val="231F20"/>
          <w:sz w:val="24"/>
          <w:szCs w:val="24"/>
        </w:rPr>
        <w:t xml:space="preserve"> Ian Clennan(SET CEO)</w:t>
      </w:r>
      <w:r w:rsidRPr="5300D25F">
        <w:rPr>
          <w:rFonts w:ascii="Arial" w:hAnsi="Arial" w:cs="Arial"/>
          <w:color w:val="231F20"/>
          <w:sz w:val="24"/>
          <w:szCs w:val="24"/>
        </w:rPr>
        <w:t xml:space="preserve"> </w:t>
      </w:r>
    </w:p>
    <w:p w14:paraId="5561C574" w14:textId="77777777"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3F5A86"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612BE26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 safety, inclusion and wellbeing of pupils and staff with allergies</w:t>
      </w:r>
      <w:r w:rsidRPr="003F5A86">
        <w:rPr>
          <w:rFonts w:ascii="Arial" w:hAnsi="Arial" w:cs="Arial"/>
          <w:color w:val="231F20"/>
          <w:sz w:val="24"/>
          <w:szCs w:val="24"/>
        </w:rPr>
        <w:t>, so that no individual is disadvantaged or placed at unnecessary risk due to their allergy.</w:t>
      </w:r>
    </w:p>
    <w:p w14:paraId="6B993B2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Providing strategic oversight and leadership for allergy management across the school</w:t>
      </w:r>
      <w:r w:rsidRPr="003F5A86">
        <w:rPr>
          <w:rFonts w:ascii="Arial" w:hAnsi="Arial" w:cs="Arial"/>
          <w:color w:val="231F20"/>
          <w:sz w:val="24"/>
          <w:szCs w:val="24"/>
        </w:rPr>
        <w:t>, including decision</w:t>
      </w:r>
      <w:r w:rsidRPr="003F5A86">
        <w:rPr>
          <w:rFonts w:ascii="Arial" w:hAnsi="Arial" w:cs="Arial"/>
          <w:color w:val="231F20"/>
          <w:sz w:val="24"/>
          <w:szCs w:val="24"/>
        </w:rPr>
        <w:noBreakHyphen/>
        <w:t>making in relation to reasonable adjustments, control measures and responses to identified risks.</w:t>
      </w:r>
    </w:p>
    <w:p w14:paraId="707FD1D6"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Promoting, championing and modelling good allergy awareness and safe practice</w:t>
      </w:r>
      <w:r w:rsidRPr="003F5A86">
        <w:rPr>
          <w:rFonts w:ascii="Arial" w:hAnsi="Arial" w:cs="Arial"/>
          <w:color w:val="231F20"/>
          <w:sz w:val="24"/>
          <w:szCs w:val="24"/>
        </w:rPr>
        <w:t xml:space="preserve"> throughout the school community.</w:t>
      </w:r>
    </w:p>
    <w:p w14:paraId="72A1EA43"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Acting as the overarching point of contact</w:t>
      </w:r>
      <w:r w:rsidRPr="003F5A86">
        <w:rPr>
          <w:rFonts w:ascii="Arial" w:hAnsi="Arial" w:cs="Arial"/>
          <w:color w:val="231F20"/>
          <w:sz w:val="24"/>
          <w:szCs w:val="24"/>
        </w:rPr>
        <w:t xml:space="preserve"> for staff, pupils, parents and carers in relation to allergy</w:t>
      </w:r>
      <w:r w:rsidRPr="003F5A86">
        <w:rPr>
          <w:rFonts w:ascii="Arial" w:hAnsi="Arial" w:cs="Arial"/>
          <w:color w:val="231F20"/>
          <w:sz w:val="24"/>
          <w:szCs w:val="24"/>
        </w:rPr>
        <w:noBreakHyphen/>
        <w:t>related concerns, queries or incidents.</w:t>
      </w:r>
    </w:p>
    <w:p w14:paraId="48A4FF5B"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allergy information is accurately recorded, kept up to date and effectively communicated to all relevant staff.</w:t>
      </w:r>
      <w:r w:rsidRPr="003F5A86">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 staff receive appropriate information, instruction and training</w:t>
      </w:r>
      <w:r w:rsidRPr="003F5A86">
        <w:rPr>
          <w:rFonts w:ascii="Arial" w:hAnsi="Arial" w:cs="Arial"/>
          <w:color w:val="231F20"/>
          <w:sz w:val="24"/>
          <w:szCs w:val="24"/>
        </w:rPr>
        <w:t xml:space="preserve"> to develop good allergy awareness and to understand:</w:t>
      </w:r>
    </w:p>
    <w:p w14:paraId="7BFD181F"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individual roles and responsibilities;</w:t>
      </w:r>
    </w:p>
    <w:p w14:paraId="379358AB"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recognise signs of an allergic reaction or anaphylaxis;</w:t>
      </w:r>
    </w:p>
    <w:p w14:paraId="2ABD7841"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what actions to take in an emergency; and</w:t>
      </w:r>
    </w:p>
    <w:p w14:paraId="41BB312D"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when an activity requires an allergy</w:t>
      </w:r>
      <w:r w:rsidRPr="003F5A86">
        <w:rPr>
          <w:rFonts w:ascii="Arial" w:hAnsi="Arial" w:cs="Arial"/>
          <w:color w:val="231F20"/>
          <w:sz w:val="24"/>
          <w:szCs w:val="24"/>
        </w:rPr>
        <w:noBreakHyphen/>
        <w:t>specific risk assessment (e.g. curriculum activities, trips, food handling, special events).</w:t>
      </w:r>
    </w:p>
    <w:p w14:paraId="455A63D7"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staff, pupils and parents/carers are aware of the school’s Allergy and Anaphylaxis Policy and related procedures.</w:t>
      </w:r>
      <w:r w:rsidRPr="003F5A86">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Overseeing the provision and management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including ensuring that:</w:t>
      </w:r>
    </w:p>
    <w:p w14:paraId="345EFD88"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 appropriate number is available for the setting;</w:t>
      </w:r>
    </w:p>
    <w:p w14:paraId="3B3111E3"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correct doses are held;</w:t>
      </w:r>
    </w:p>
    <w:p w14:paraId="6488163E"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stored securely but accessibly; and</w:t>
      </w:r>
    </w:p>
    <w:p w14:paraId="53CA2E20" w14:textId="77777777" w:rsidR="008E07D4" w:rsidRPr="003F5A86"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are aware of their locations and use.</w:t>
      </w:r>
    </w:p>
    <w:p w14:paraId="0E586728"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all allergic reactions, incidents and near</w:t>
      </w:r>
      <w:r w:rsidRPr="003F5A86">
        <w:rPr>
          <w:rFonts w:ascii="Arial" w:hAnsi="Arial" w:cs="Arial"/>
          <w:b/>
          <w:bCs/>
          <w:color w:val="231F20"/>
          <w:sz w:val="24"/>
          <w:szCs w:val="24"/>
        </w:rPr>
        <w:noBreakHyphen/>
        <w:t>misses are recorded and reviewed.</w:t>
      </w:r>
      <w:r w:rsidRPr="003F5A86">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reviewing and updating the Allergy and Anaphylaxis Policy</w:t>
      </w:r>
      <w:r w:rsidRPr="003F5A86">
        <w:rPr>
          <w:rFonts w:ascii="Arial" w:hAnsi="Arial" w:cs="Arial"/>
          <w:color w:val="231F20"/>
          <w:sz w:val="24"/>
          <w:szCs w:val="24"/>
        </w:rPr>
        <w:t>, or sooner where there are changes in legislation, guidance, pupil needs or following a significant incident.</w:t>
      </w:r>
    </w:p>
    <w:p w14:paraId="186CBF41" w14:textId="77777777" w:rsidR="008E07D4" w:rsidRPr="003F5A86"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an anaphylaxis emergency drill is carried out at least once per year</w:t>
      </w:r>
      <w:r w:rsidRPr="003F5A86">
        <w:rPr>
          <w:rFonts w:ascii="Arial" w:hAnsi="Arial" w:cs="Arial"/>
          <w:color w:val="231F20"/>
          <w:sz w:val="24"/>
          <w:szCs w:val="24"/>
        </w:rPr>
        <w:t>, with outcomes reviewed and any required improvements implemented.</w:t>
      </w:r>
    </w:p>
    <w:p w14:paraId="2C080641"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60C452D" w:rsidR="00B34546" w:rsidRPr="003F5A86" w:rsidRDefault="00B34546" w:rsidP="5300D25F">
      <w:pPr>
        <w:widowControl w:val="0"/>
        <w:spacing w:after="0" w:line="243" w:lineRule="auto"/>
        <w:ind w:right="227"/>
      </w:pPr>
      <w:r w:rsidRPr="5300D25F">
        <w:rPr>
          <w:rFonts w:ascii="Arial" w:hAnsi="Arial" w:cs="Arial"/>
          <w:b/>
          <w:bCs/>
          <w:color w:val="231F20"/>
          <w:sz w:val="24"/>
          <w:szCs w:val="24"/>
        </w:rPr>
        <w:t xml:space="preserve">Named </w:t>
      </w:r>
      <w:r w:rsidR="696B0B8E" w:rsidRPr="5300D25F">
        <w:rPr>
          <w:rFonts w:ascii="Arial" w:hAnsi="Arial" w:cs="Arial"/>
          <w:b/>
          <w:bCs/>
          <w:color w:val="231F20"/>
          <w:sz w:val="24"/>
          <w:szCs w:val="24"/>
        </w:rPr>
        <w:t>Trust Compliance Officer</w:t>
      </w:r>
    </w:p>
    <w:p w14:paraId="06296885" w14:textId="2B03BF88" w:rsidR="005642D6" w:rsidRPr="003F5A86" w:rsidRDefault="005642D6" w:rsidP="5300D25F">
      <w:pPr>
        <w:widowControl w:val="0"/>
        <w:autoSpaceDE w:val="0"/>
        <w:autoSpaceDN w:val="0"/>
        <w:adjustRightInd w:val="0"/>
        <w:spacing w:after="0" w:line="243" w:lineRule="auto"/>
        <w:ind w:right="227"/>
        <w:rPr>
          <w:rFonts w:ascii="Arial" w:hAnsi="Arial" w:cs="Arial"/>
          <w:b/>
          <w:bCs/>
          <w:color w:val="231F20"/>
          <w:sz w:val="24"/>
          <w:szCs w:val="24"/>
        </w:rPr>
      </w:pPr>
      <w:r w:rsidRPr="5300D25F">
        <w:rPr>
          <w:rFonts w:ascii="Arial" w:hAnsi="Arial" w:cs="Arial"/>
          <w:b/>
          <w:bCs/>
          <w:color w:val="231F20"/>
          <w:sz w:val="24"/>
          <w:szCs w:val="24"/>
        </w:rPr>
        <w:t xml:space="preserve">The Named </w:t>
      </w:r>
      <w:r w:rsidR="183DAF4E" w:rsidRPr="5300D25F">
        <w:rPr>
          <w:rFonts w:ascii="Arial" w:hAnsi="Arial" w:cs="Arial"/>
          <w:b/>
          <w:bCs/>
          <w:color w:val="231F20"/>
          <w:sz w:val="24"/>
          <w:szCs w:val="24"/>
        </w:rPr>
        <w:t>Trust Compliance Officer is Simon Dodd</w:t>
      </w:r>
      <w:r w:rsidRPr="5300D25F">
        <w:rPr>
          <w:rFonts w:ascii="Arial" w:hAnsi="Arial" w:cs="Arial"/>
          <w:b/>
          <w:bCs/>
          <w:color w:val="231F20"/>
          <w:sz w:val="24"/>
          <w:szCs w:val="24"/>
        </w:rPr>
        <w:t xml:space="preserve">. </w:t>
      </w:r>
    </w:p>
    <w:p w14:paraId="204063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Provides oversight and assurance that systems, training, records and reviews are effective.</w:t>
      </w:r>
    </w:p>
    <w:p w14:paraId="41CB1446"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612FD233" w14:textId="2A593406"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5300D25F">
        <w:rPr>
          <w:rFonts w:ascii="Arial" w:hAnsi="Arial" w:cs="Arial"/>
          <w:b/>
          <w:bCs/>
          <w:color w:val="231F20"/>
          <w:sz w:val="24"/>
          <w:szCs w:val="24"/>
        </w:rPr>
        <w:t>School Nurse / Medical Lead (or appointed lead)</w:t>
      </w:r>
    </w:p>
    <w:p w14:paraId="635AE325" w14:textId="30632E53" w:rsidR="00F106A0" w:rsidRPr="003F5A86" w:rsidRDefault="4B659825" w:rsidP="5300D25F">
      <w:pPr>
        <w:widowControl w:val="0"/>
        <w:spacing w:after="0" w:line="243" w:lineRule="auto"/>
        <w:ind w:right="227"/>
        <w:rPr>
          <w:rFonts w:ascii="Arial" w:hAnsi="Arial" w:cs="Arial"/>
          <w:color w:val="231F20"/>
          <w:sz w:val="24"/>
          <w:szCs w:val="24"/>
        </w:rPr>
      </w:pPr>
      <w:r w:rsidRPr="5300D25F">
        <w:rPr>
          <w:rFonts w:ascii="Arial" w:hAnsi="Arial" w:cs="Arial"/>
          <w:color w:val="231F20"/>
          <w:sz w:val="24"/>
          <w:szCs w:val="24"/>
        </w:rPr>
        <w:t>The school admin team</w:t>
      </w:r>
      <w:r w:rsidR="00F106A0" w:rsidRPr="5300D25F">
        <w:rPr>
          <w:rFonts w:ascii="Arial" w:hAnsi="Arial" w:cs="Arial"/>
          <w:color w:val="231F20"/>
          <w:sz w:val="24"/>
          <w:szCs w:val="24"/>
        </w:rPr>
        <w:t xml:space="preserve"> is responsible for</w:t>
      </w:r>
      <w:r w:rsidR="578369DE" w:rsidRPr="5300D25F">
        <w:rPr>
          <w:rFonts w:ascii="Arial" w:hAnsi="Arial" w:cs="Arial"/>
          <w:color w:val="231F20"/>
          <w:sz w:val="24"/>
          <w:szCs w:val="24"/>
        </w:rPr>
        <w:t xml:space="preserve"> contacting school nurses or others to help support</w:t>
      </w:r>
      <w:r w:rsidR="00F106A0" w:rsidRPr="5300D25F">
        <w:rPr>
          <w:rFonts w:ascii="Arial" w:hAnsi="Arial" w:cs="Arial"/>
          <w:color w:val="231F20"/>
          <w:sz w:val="24"/>
          <w:szCs w:val="24"/>
        </w:rPr>
        <w:t>:</w:t>
      </w:r>
    </w:p>
    <w:p w14:paraId="00B1AB59"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A2C95" w14:textId="527B683E" w:rsidR="00F106A0" w:rsidRPr="003F5A86" w:rsidRDefault="00F106A0" w:rsidP="006D3F3E">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Collecting, collating and coordinating allergy</w:t>
      </w:r>
      <w:r w:rsidRPr="003F5A86">
        <w:rPr>
          <w:rFonts w:ascii="Arial" w:hAnsi="Arial" w:cs="Arial"/>
          <w:b/>
          <w:bCs/>
          <w:color w:val="231F20"/>
          <w:sz w:val="24"/>
          <w:szCs w:val="24"/>
        </w:rPr>
        <w:noBreakHyphen/>
        <w:t>related documentation and information from families</w:t>
      </w:r>
      <w:r w:rsidRPr="003F5A86">
        <w:rPr>
          <w:rFonts w:ascii="Arial" w:hAnsi="Arial" w:cs="Arial"/>
          <w:color w:val="231F20"/>
          <w:sz w:val="24"/>
          <w:szCs w:val="24"/>
        </w:rPr>
        <w:t>, including Allergy Action Plans and Individual Healthcare Plans (IHPs).</w:t>
      </w:r>
      <w:r w:rsidRPr="003F5A86">
        <w:rPr>
          <w:rFonts w:ascii="Arial" w:hAnsi="Arial" w:cs="Arial"/>
          <w:color w:val="231F20"/>
          <w:sz w:val="24"/>
          <w:szCs w:val="24"/>
        </w:rPr>
        <w:br/>
        <w:t>This may include liaison with the admissions team to ensure appropriate information is obtained for new pupils prior to or on entry to the school.</w:t>
      </w:r>
    </w:p>
    <w:p w14:paraId="3BFD1716"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Supporting the Designated Allergy Lead in disseminating relevant allergy information</w:t>
      </w:r>
      <w:r w:rsidRPr="003F5A86">
        <w:rPr>
          <w:rFonts w:ascii="Arial" w:hAnsi="Arial" w:cs="Arial"/>
          <w:color w:val="231F20"/>
          <w:sz w:val="24"/>
          <w:szCs w:val="24"/>
        </w:rPr>
        <w:t xml:space="preserve"> to all appropriate staff, including teaching staff, support staff, catering teams, supply or occasional staff, and those running before</w:t>
      </w:r>
      <w:r w:rsidRPr="003F5A86">
        <w:rPr>
          <w:rFonts w:ascii="Arial" w:hAnsi="Arial" w:cs="Arial"/>
          <w:color w:val="231F20"/>
          <w:sz w:val="24"/>
          <w:szCs w:val="24"/>
        </w:rPr>
        <w:noBreakHyphen/>
        <w:t xml:space="preserve"> and after</w:t>
      </w:r>
      <w:r w:rsidRPr="003F5A86">
        <w:rPr>
          <w:rFonts w:ascii="Arial" w:hAnsi="Arial" w:cs="Arial"/>
          <w:color w:val="231F20"/>
          <w:sz w:val="24"/>
          <w:szCs w:val="24"/>
        </w:rPr>
        <w:noBreakHyphen/>
        <w:t>school clubs or activities.</w:t>
      </w:r>
    </w:p>
    <w:p w14:paraId="776B815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allergy information provided by families is kept accurate and up to date</w:t>
      </w:r>
      <w:r w:rsidRPr="003F5A86">
        <w:rPr>
          <w:rFonts w:ascii="Arial" w:hAnsi="Arial" w:cs="Arial"/>
          <w:color w:val="231F20"/>
          <w:sz w:val="24"/>
          <w:szCs w:val="24"/>
        </w:rPr>
        <w:t>, with a formal review taking place at least annually, and sooner where there is a change in medical advice, diagnosis or pupil needs.</w:t>
      </w:r>
    </w:p>
    <w:p w14:paraId="724E5C25"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Coordinating prescribed medication with parents/carers</w:t>
      </w:r>
      <w:r w:rsidRPr="003F5A86">
        <w:rPr>
          <w:rFonts w:ascii="Arial" w:hAnsi="Arial" w:cs="Arial"/>
          <w:color w:val="231F20"/>
          <w:sz w:val="24"/>
          <w:szCs w:val="24"/>
        </w:rPr>
        <w:t>, ensuring that medication required to be held in school is received, appropriately labelled and stored.</w:t>
      </w:r>
    </w:p>
    <w:p w14:paraId="4331DA6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systems to monitor medication expiry dates.</w:t>
      </w:r>
      <w:r w:rsidRPr="003F5A86">
        <w:rPr>
          <w:rFonts w:ascii="Arial" w:hAnsi="Arial" w:cs="Arial"/>
          <w:color w:val="231F20"/>
          <w:sz w:val="24"/>
          <w:szCs w:val="24"/>
        </w:rPr>
        <w:br/>
        <w:t>While parents/carers retain responsibility for ensuring medication remains in date, the nursing team or medical lead should have arrangements in place to:</w:t>
      </w:r>
    </w:p>
    <w:p w14:paraId="6A95391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expiry dates of medicines held by the school; and</w:t>
      </w:r>
    </w:p>
    <w:p w14:paraId="79BD5CEF"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notify parents/carers in advance where expiry dates are approaching.</w:t>
      </w:r>
    </w:p>
    <w:p w14:paraId="70A334A2"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Maintaining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adrenaline auto</w:t>
      </w:r>
      <w:r w:rsidRPr="003F5A86">
        <w:rPr>
          <w:rFonts w:ascii="Arial" w:hAnsi="Arial" w:cs="Arial"/>
          <w:b/>
          <w:bCs/>
          <w:color w:val="231F20"/>
          <w:sz w:val="24"/>
          <w:szCs w:val="24"/>
        </w:rPr>
        <w:noBreakHyphen/>
        <w:t>injector register</w:t>
      </w:r>
      <w:r w:rsidRPr="003F5A86">
        <w:rPr>
          <w:rFonts w:ascii="Arial" w:hAnsi="Arial" w:cs="Arial"/>
          <w:color w:val="231F20"/>
          <w:sz w:val="24"/>
          <w:szCs w:val="24"/>
        </w:rPr>
        <w:t>, which records:</w:t>
      </w:r>
    </w:p>
    <w:p w14:paraId="402715C6"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adrenaline auto</w:t>
      </w:r>
      <w:r w:rsidRPr="003F5A86">
        <w:rPr>
          <w:rFonts w:ascii="Arial" w:hAnsi="Arial" w:cs="Arial"/>
          <w:color w:val="231F20"/>
          <w:sz w:val="24"/>
          <w:szCs w:val="24"/>
        </w:rPr>
        <w:noBreakHyphen/>
        <w:t>injectors prescribed to individual pupils; and</w:t>
      </w:r>
    </w:p>
    <w:p w14:paraId="367B2E90"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stock of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including the brand, dose, expiry date and storage location of each device.</w:t>
      </w:r>
    </w:p>
    <w:p w14:paraId="2EB617C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Regularly checking that spare adrenaline auto</w:t>
      </w:r>
      <w:r w:rsidRPr="003F5A86">
        <w:rPr>
          <w:rFonts w:ascii="Arial" w:hAnsi="Arial" w:cs="Arial"/>
          <w:b/>
          <w:bCs/>
          <w:color w:val="231F20"/>
          <w:sz w:val="24"/>
          <w:szCs w:val="24"/>
        </w:rPr>
        <w:noBreakHyphen/>
        <w:t>injectors are stored in their designated locations</w:t>
      </w:r>
      <w:r w:rsidRPr="003F5A86">
        <w:rPr>
          <w:rFonts w:ascii="Arial" w:hAnsi="Arial" w:cs="Arial"/>
          <w:color w:val="231F20"/>
          <w:sz w:val="24"/>
          <w:szCs w:val="24"/>
        </w:rPr>
        <w:t>, are accessible in an emergency and remain within their expiry dates.</w:t>
      </w:r>
    </w:p>
    <w:p w14:paraId="1ABB732E"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for the replacement of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these have been used, are nearing expiry or are otherwise no longer suitable for use.</w:t>
      </w:r>
    </w:p>
    <w:p w14:paraId="243E7A8A"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the provision of on</w:t>
      </w:r>
      <w:r w:rsidRPr="003F5A86">
        <w:rPr>
          <w:rFonts w:ascii="Arial" w:hAnsi="Arial" w:cs="Arial"/>
          <w:b/>
          <w:bCs/>
          <w:color w:val="231F20"/>
          <w:sz w:val="24"/>
          <w:szCs w:val="24"/>
        </w:rPr>
        <w:noBreakHyphen/>
        <w:t>site adrenaline auto</w:t>
      </w:r>
      <w:r w:rsidRPr="003F5A86">
        <w:rPr>
          <w:rFonts w:ascii="Arial" w:hAnsi="Arial" w:cs="Arial"/>
          <w:b/>
          <w:bCs/>
          <w:color w:val="231F20"/>
          <w:sz w:val="24"/>
          <w:szCs w:val="24"/>
        </w:rPr>
        <w:noBreakHyphen/>
        <w:t>injector training</w:t>
      </w:r>
      <w:r w:rsidRPr="003F5A86">
        <w:rPr>
          <w:rFonts w:ascii="Arial" w:hAnsi="Arial" w:cs="Arial"/>
          <w:color w:val="231F20"/>
          <w:sz w:val="24"/>
          <w:szCs w:val="24"/>
        </w:rPr>
        <w:t>, including:</w:t>
      </w:r>
    </w:p>
    <w:p w14:paraId="0BEFB6E9"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initial training for staff and, where appropriate, pupils; and</w:t>
      </w:r>
    </w:p>
    <w:p w14:paraId="0648B3A8" w14:textId="77777777" w:rsidR="00F106A0" w:rsidRPr="003F5A86" w:rsidRDefault="00F106A0" w:rsidP="006D3F3E">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refresher training as required, for example in advance of educational visits or activities with increased risk.</w:t>
      </w:r>
    </w:p>
    <w:p w14:paraId="2E20F18C" w14:textId="77777777" w:rsidR="00F106A0" w:rsidRPr="003F5A86" w:rsidRDefault="00F106A0" w:rsidP="006D3F3E">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Undertaking any additional allergy</w:t>
      </w:r>
      <w:r w:rsidRPr="003F5A86">
        <w:rPr>
          <w:rFonts w:ascii="Arial" w:hAnsi="Arial" w:cs="Arial"/>
          <w:b/>
          <w:bCs/>
          <w:color w:val="231F20"/>
          <w:sz w:val="24"/>
          <w:szCs w:val="24"/>
        </w:rPr>
        <w:noBreakHyphen/>
        <w:t>related responsibilities delegated by the Designated Allergy Lead</w:t>
      </w:r>
      <w:r w:rsidRPr="003F5A86">
        <w:rPr>
          <w:rFonts w:ascii="Arial" w:hAnsi="Arial" w:cs="Arial"/>
          <w:color w:val="231F20"/>
          <w:sz w:val="24"/>
          <w:szCs w:val="24"/>
        </w:rPr>
        <w:t>, within the scope of the role and with appropriate training and support.</w:t>
      </w:r>
    </w:p>
    <w:p w14:paraId="6E089D02"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Admissions / Admin Team</w:t>
      </w:r>
    </w:p>
    <w:p w14:paraId="7471D7FF"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admissions team is often the first point of contact where information about a pupil’s or visitor’s allergy or special dietary requirement is identified. The admissions team will work in partnership with the Designated Allergy Lead and the School Nursing Team or Medical Lead to ensure that appropriate arrangements are in place at the earliest opportunity.</w:t>
      </w:r>
    </w:p>
    <w:p w14:paraId="1788E23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3E59D68E"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responsibilities include:</w:t>
      </w:r>
    </w:p>
    <w:p w14:paraId="797B1054"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and effective process for capturing allergy and special dietary information</w:t>
      </w:r>
      <w:r w:rsidRPr="003F5A86">
        <w:rPr>
          <w:rFonts w:ascii="Arial" w:hAnsi="Arial" w:cs="Arial"/>
          <w:color w:val="231F20"/>
          <w:sz w:val="24"/>
          <w:szCs w:val="24"/>
        </w:rPr>
        <w:t xml:space="preserve"> as early as possible during the admissions process.</w:t>
      </w:r>
      <w:r w:rsidRPr="003F5A86">
        <w:rPr>
          <w:rFonts w:ascii="Arial" w:hAnsi="Arial" w:cs="Arial"/>
          <w:color w:val="231F20"/>
          <w:sz w:val="24"/>
          <w:szCs w:val="24"/>
        </w:rPr>
        <w:br/>
        <w:t>This should be in place prior to:</w:t>
      </w:r>
    </w:p>
    <w:p w14:paraId="012E61D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school visits;</w:t>
      </w:r>
    </w:p>
    <w:p w14:paraId="6B6C9B12"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open days;</w:t>
      </w:r>
    </w:p>
    <w:p w14:paraId="4085E831"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taster days; or</w:t>
      </w:r>
    </w:p>
    <w:p w14:paraId="6C297F55"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admissions</w:t>
      </w:r>
      <w:r w:rsidRPr="003F5A86">
        <w:rPr>
          <w:rFonts w:ascii="Arial" w:hAnsi="Arial" w:cs="Arial"/>
          <w:color w:val="231F20"/>
          <w:sz w:val="24"/>
          <w:szCs w:val="24"/>
        </w:rPr>
        <w:noBreakHyphen/>
        <w:t>related events where food is provided or likely to be consumed.</w:t>
      </w:r>
    </w:p>
    <w:p w14:paraId="0F06D06D"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there is a clear structure for communicating allergy</w:t>
      </w:r>
      <w:r w:rsidRPr="003F5A86">
        <w:rPr>
          <w:rFonts w:ascii="Arial" w:hAnsi="Arial" w:cs="Arial"/>
          <w:b/>
          <w:bCs/>
          <w:color w:val="231F20"/>
          <w:sz w:val="24"/>
          <w:szCs w:val="24"/>
        </w:rPr>
        <w:noBreakHyphen/>
        <w:t>related information</w:t>
      </w:r>
      <w:r w:rsidRPr="003F5A86">
        <w:rPr>
          <w:rFonts w:ascii="Arial" w:hAnsi="Arial" w:cs="Arial"/>
          <w:color w:val="231F20"/>
          <w:sz w:val="24"/>
          <w:szCs w:val="24"/>
        </w:rPr>
        <w:t xml:space="preserve"> to all relevant parties, as appropriate, including:</w:t>
      </w:r>
    </w:p>
    <w:p w14:paraId="1376927C"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Designated Allergy Lead;</w:t>
      </w:r>
    </w:p>
    <w:p w14:paraId="46DE4AF4"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Nursing Team or Medical Lead; and</w:t>
      </w:r>
    </w:p>
    <w:p w14:paraId="58EE5D6A" w14:textId="77777777" w:rsidR="00DD549A" w:rsidRPr="003F5A86"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catering provider or catering manager.</w:t>
      </w:r>
    </w:p>
    <w:p w14:paraId="4B827F21"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parents/carers and applicants with clear information about catering arrangements</w:t>
      </w:r>
      <w:r w:rsidRPr="003F5A86">
        <w:rPr>
          <w:rFonts w:ascii="Arial" w:hAnsi="Arial" w:cs="Arial"/>
          <w:color w:val="231F20"/>
          <w:sz w:val="24"/>
          <w:szCs w:val="24"/>
        </w:rPr>
        <w:t xml:space="preserve"> during admissions events, including how food is managed and what steps </w:t>
      </w:r>
      <w:r w:rsidRPr="003F5A86">
        <w:rPr>
          <w:rFonts w:ascii="Arial" w:hAnsi="Arial" w:cs="Arial"/>
          <w:color w:val="231F20"/>
          <w:sz w:val="24"/>
          <w:szCs w:val="24"/>
        </w:rPr>
        <w:lastRenderedPageBreak/>
        <w:t>are taken to support individuals with allergies.</w:t>
      </w:r>
    </w:p>
    <w:p w14:paraId="6853E3BC" w14:textId="77777777" w:rsidR="00DD549A" w:rsidRPr="003F5A86"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Supporting early planning for emergency arrangements</w:t>
      </w:r>
      <w:r w:rsidRPr="003F5A86">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p>
    <w:p w14:paraId="57143F81"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 staff (including agency, volunteers and club leads)</w:t>
      </w:r>
    </w:p>
    <w:p w14:paraId="3E9A3E6E"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responsibilities include:</w:t>
      </w:r>
    </w:p>
    <w:p w14:paraId="2C9E3C8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Championing and practising good allergy awareness</w:t>
      </w:r>
      <w:r w:rsidRPr="003F5A86">
        <w:rPr>
          <w:rFonts w:ascii="Arial" w:hAnsi="Arial" w:cs="Arial"/>
          <w:color w:val="231F20"/>
          <w:sz w:val="24"/>
          <w:szCs w:val="24"/>
        </w:rPr>
        <w:t xml:space="preserve"> at all times, helping to promote a culture of safety, inclusion and shared responsibility across the school.</w:t>
      </w:r>
    </w:p>
    <w:p w14:paraId="4D843E23"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Reading, understanding and complying with the school’s Allergy and Anaphylaxis Policy and associated procedures</w:t>
      </w:r>
      <w:r w:rsidRPr="003F5A86">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pupils (and, where relevant, colleagues) with allergies</w:t>
      </w:r>
      <w:r w:rsidRPr="003F5A86">
        <w:rPr>
          <w:rFonts w:ascii="Arial" w:hAnsi="Arial" w:cs="Arial"/>
          <w:color w:val="231F20"/>
          <w:sz w:val="24"/>
          <w:szCs w:val="24"/>
        </w:rPr>
        <w:t>, including knowledge of the allergens involved and the control measures in place to reduce risk.</w:t>
      </w:r>
    </w:p>
    <w:p w14:paraId="62638DCC" w14:textId="21291846"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Considering the potential risks to pupils with allergies when planning or supervising </w:t>
      </w:r>
      <w:r w:rsidR="003F5A86" w:rsidRPr="003F5A86">
        <w:rPr>
          <w:rFonts w:ascii="Arial" w:hAnsi="Arial" w:cs="Arial"/>
          <w:b/>
          <w:bCs/>
          <w:color w:val="231F20"/>
          <w:sz w:val="24"/>
          <w:szCs w:val="24"/>
        </w:rPr>
        <w:t>activities</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assessing whether the use of any allergen is necessary, appropriate or can be avoided. Where required, staff must ensure that an allergy</w:t>
      </w:r>
      <w:r w:rsidRPr="003F5A86">
        <w:rPr>
          <w:rFonts w:ascii="Arial" w:hAnsi="Arial" w:cs="Arial"/>
          <w:color w:val="231F20"/>
          <w:sz w:val="24"/>
          <w:szCs w:val="24"/>
        </w:rPr>
        <w:noBreakHyphen/>
        <w:t>specific risk assessment is completed.</w:t>
      </w:r>
    </w:p>
    <w:p w14:paraId="2043B79C"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pupils have timely access to their prescribed medication</w:t>
      </w:r>
      <w:r w:rsidRPr="003F5A86">
        <w:rPr>
          <w:rFonts w:ascii="Arial" w:hAnsi="Arial" w:cs="Arial"/>
          <w:color w:val="231F20"/>
          <w:sz w:val="24"/>
          <w:szCs w:val="24"/>
        </w:rPr>
        <w:t>, or carrying medication on their behalf where appropriate, in line with:</w:t>
      </w:r>
    </w:p>
    <w:p w14:paraId="60E78FBF"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age and maturity of the pupil; and</w:t>
      </w:r>
    </w:p>
    <w:p w14:paraId="2E827571" w14:textId="77777777" w:rsidR="00F106A0" w:rsidRPr="003F5A86"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arrangements for managing adrenaline auto</w:t>
      </w:r>
      <w:r w:rsidRPr="003F5A86">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able to recognise the signs and symptoms of an allergic reaction, including anaphylaxis</w:t>
      </w:r>
      <w:r w:rsidRPr="003F5A86">
        <w:rPr>
          <w:rFonts w:ascii="Arial" w:hAnsi="Arial" w:cs="Arial"/>
          <w:color w:val="231F20"/>
          <w:sz w:val="24"/>
          <w:szCs w:val="24"/>
        </w:rPr>
        <w:t>, and responding appropriately in accordance with training and school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Providing the school with accurate, timely and comprehensive information about </w:t>
      </w:r>
      <w:r w:rsidRPr="003F5A86">
        <w:rPr>
          <w:rFonts w:ascii="Arial" w:hAnsi="Arial" w:cs="Arial"/>
          <w:b/>
          <w:bCs/>
          <w:color w:val="231F20"/>
          <w:sz w:val="24"/>
          <w:szCs w:val="24"/>
        </w:rPr>
        <w:lastRenderedPageBreak/>
        <w:t>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including two adrenaline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for example by not sharing food, drinks or 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Carrying two adrenaline auto</w:t>
      </w:r>
      <w:r w:rsidRPr="003F5A86">
        <w:rPr>
          <w:rFonts w:ascii="Arial" w:hAnsi="Arial" w:cs="Arial"/>
          <w:b/>
          <w:bCs/>
          <w:color w:val="231F20"/>
          <w:sz w:val="24"/>
          <w:szCs w:val="24"/>
        </w:rPr>
        <w:noBreakHyphen/>
        <w:t>injectors at all times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Ensuring they have their prescribed medication with them on the journey to and </w:t>
      </w:r>
      <w:r w:rsidRPr="003F5A86">
        <w:rPr>
          <w:rFonts w:ascii="Arial" w:hAnsi="Arial" w:cs="Arial"/>
          <w:b/>
          <w:bCs/>
          <w:color w:val="231F20"/>
          <w:sz w:val="24"/>
          <w:szCs w:val="24"/>
        </w:rPr>
        <w:lastRenderedPageBreak/>
        <w:t>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2B4C39">
        <w:tc>
          <w:tcPr>
            <w:tcW w:w="10201" w:type="dxa"/>
            <w:shd w:val="clear" w:color="auto" w:fill="FF0000"/>
          </w:tcPr>
          <w:p w14:paraId="5FA998A5" w14:textId="1F051F1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2B4C39">
        <w:tc>
          <w:tcPr>
            <w:tcW w:w="10201" w:type="dxa"/>
            <w:shd w:val="clear" w:color="auto" w:fill="FF0000"/>
          </w:tcPr>
          <w:p w14:paraId="2BB97989" w14:textId="2E0FB8F3"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2B4C39">
        <w:tc>
          <w:tcPr>
            <w:tcW w:w="10201" w:type="dxa"/>
            <w:shd w:val="clear" w:color="auto" w:fill="FF0000"/>
          </w:tcPr>
          <w:p w14:paraId="682B1A91" w14:textId="1ED99CF8"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09F9FA08"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5300D25F">
        <w:rPr>
          <w:rFonts w:ascii="Arial" w:hAnsi="Arial" w:cs="Arial"/>
          <w:color w:val="231F20"/>
          <w:sz w:val="24"/>
          <w:szCs w:val="24"/>
        </w:rPr>
        <w:t xml:space="preserve">The </w:t>
      </w:r>
      <w:r w:rsidR="62656C1D" w:rsidRPr="5300D25F">
        <w:rPr>
          <w:rFonts w:ascii="Arial" w:hAnsi="Arial" w:cs="Arial"/>
          <w:color w:val="231F20"/>
          <w:sz w:val="24"/>
          <w:szCs w:val="24"/>
        </w:rPr>
        <w:t>trust/</w:t>
      </w:r>
      <w:r w:rsidRPr="5300D25F">
        <w:rPr>
          <w:rFonts w:ascii="Arial" w:hAnsi="Arial" w:cs="Arial"/>
          <w:color w:val="231F20"/>
          <w:sz w:val="24"/>
          <w:szCs w:val="24"/>
        </w:rPr>
        <w:t xml:space="preserve">school is committed to providing </w:t>
      </w:r>
      <w:r w:rsidRPr="5300D25F">
        <w:rPr>
          <w:rFonts w:ascii="Arial" w:hAnsi="Arial" w:cs="Arial"/>
          <w:b/>
          <w:bCs/>
          <w:color w:val="231F20"/>
          <w:sz w:val="24"/>
          <w:szCs w:val="24"/>
        </w:rPr>
        <w:t>safe, inclusive and appropriate food</w:t>
      </w:r>
      <w:r w:rsidRPr="5300D25F">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Responsibility for this communication will rest with the catering provider in liaison with the 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ensuring that pupils with allergies are not excluded from activities unnecessarily and that reasonable adjustments are made in line with the school’s duties 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14:paraId="7FDBCFB7"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you would like to restrict certain foods recommended wording is as follows:</w:t>
      </w:r>
    </w:p>
    <w:p w14:paraId="700158D8" w14:textId="77777777" w:rsidR="00AD196B" w:rsidRPr="003F5A86" w:rsidRDefault="00DD549A" w:rsidP="5300D25F">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5300D25F">
        <w:rPr>
          <w:rFonts w:ascii="Arial" w:hAnsi="Arial" w:cs="Arial"/>
          <w:color w:val="231F20"/>
          <w:sz w:val="24"/>
          <w:szCs w:val="24"/>
        </w:rPr>
        <w:t>This school is an Allergen Aware school. We have students with a wide range of allergies to different foods, so we encourage a considered approach to bringing in food;</w:t>
      </w:r>
    </w:p>
    <w:p w14:paraId="77DAEF4C" w14:textId="48666074" w:rsidR="00AD196B" w:rsidRPr="003F5A86" w:rsidRDefault="00DD549A" w:rsidP="5300D25F">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5300D25F">
        <w:rPr>
          <w:rFonts w:ascii="Arial" w:hAnsi="Arial" w:cs="Arial"/>
          <w:color w:val="231F20"/>
          <w:sz w:val="24"/>
          <w:szCs w:val="24"/>
        </w:rPr>
        <w:t>We try to restrict peanuts and tree nuts as much as possible on the site and check all foods coming into the kitchen; and</w:t>
      </w:r>
    </w:p>
    <w:p w14:paraId="4CC37D12" w14:textId="77777777" w:rsidR="00AD196B" w:rsidRPr="003F5A86" w:rsidRDefault="00DD549A" w:rsidP="5300D25F">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5300D25F">
        <w:rPr>
          <w:rFonts w:ascii="Arial" w:hAnsi="Arial" w:cs="Arial"/>
          <w:color w:val="231F20"/>
          <w:sz w:val="24"/>
          <w:szCs w:val="24"/>
        </w:rPr>
        <w:t>All food coming onto school premises or taken on a school trip or to a match should be checked to ensure peanuts and tree nuts are not an ingredient in another product.</w:t>
      </w:r>
    </w:p>
    <w:p w14:paraId="0C148A5B" w14:textId="292D5FDD" w:rsidR="00B34546" w:rsidRPr="003F5A86" w:rsidRDefault="00DD549A" w:rsidP="5300D25F">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5300D25F">
        <w:rPr>
          <w:rFonts w:ascii="Arial" w:hAnsi="Arial" w:cs="Arial"/>
          <w:color w:val="231F20"/>
          <w:sz w:val="24"/>
          <w:szCs w:val="24"/>
        </w:rPr>
        <w:t>Please check the label on all foods brought in. Common foods that contain these goods as an ingredient include: packaged nuts, cereal bars, chocolate bars, nut butters, chocolate spread, sauces.</w:t>
      </w: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2B4C39">
        <w:tc>
          <w:tcPr>
            <w:tcW w:w="10201" w:type="dxa"/>
            <w:shd w:val="clear" w:color="auto" w:fill="FF0000"/>
          </w:tcPr>
          <w:p w14:paraId="72812F68" w14:textId="3AA6A6B5"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2F6A68">
        <w:tc>
          <w:tcPr>
            <w:tcW w:w="10201" w:type="dxa"/>
            <w:shd w:val="clear" w:color="auto" w:fill="FF0000"/>
          </w:tcPr>
          <w:p w14:paraId="6CF53065" w14:textId="5E7ED37F"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These measures will be communicated sensitively and proportionately, taking account of age, </w:t>
      </w:r>
      <w:r w:rsidRPr="003F5A86">
        <w:rPr>
          <w:rFonts w:ascii="Arial" w:hAnsi="Arial" w:cs="Arial"/>
          <w:color w:val="231F20"/>
          <w:sz w:val="24"/>
          <w:szCs w:val="24"/>
        </w:rPr>
        <w:lastRenderedPageBreak/>
        <w:t>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(e.g.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2F6A68">
        <w:tc>
          <w:tcPr>
            <w:tcW w:w="10201" w:type="dxa"/>
            <w:shd w:val="clear" w:color="auto" w:fill="FF0000"/>
          </w:tcPr>
          <w:p w14:paraId="12C3D397" w14:textId="0735916E"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2F6A68">
        <w:tc>
          <w:tcPr>
            <w:tcW w:w="10201" w:type="dxa"/>
            <w:shd w:val="clear" w:color="auto" w:fill="FF0000"/>
          </w:tcPr>
          <w:p w14:paraId="0E7E7269" w14:textId="51D50A52" w:rsidR="00AD196B" w:rsidRPr="003F5A86" w:rsidRDefault="00AD196B"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12"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3"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2B4C39">
        <w:tc>
          <w:tcPr>
            <w:tcW w:w="10201" w:type="dxa"/>
            <w:shd w:val="clear" w:color="auto" w:fill="FF0000"/>
          </w:tcPr>
          <w:p w14:paraId="7C6CB228" w14:textId="4C98AED2"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injectors will have access to two in</w:t>
      </w:r>
      <w:r w:rsidRPr="003F5A86">
        <w:rPr>
          <w:rFonts w:ascii="Arial" w:hAnsi="Arial" w:cs="Arial"/>
          <w:b/>
          <w:bCs/>
          <w:color w:val="231F20"/>
          <w:sz w:val="24"/>
          <w:szCs w:val="24"/>
        </w:rPr>
        <w:noBreakHyphen/>
        <w:t>date devices at all times</w:t>
      </w:r>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is available at all times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will also ensure that pupils have access to two adrenaline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lastRenderedPageBreak/>
        <w:t>Spare Adrenaline Auto</w:t>
      </w:r>
      <w:r w:rsidRPr="003F5A86">
        <w:rPr>
          <w:rFonts w:ascii="Arial" w:hAnsi="Arial" w:cs="Arial"/>
          <w:b/>
          <w:bCs/>
          <w:color w:val="231F20"/>
          <w:sz w:val="24"/>
          <w:szCs w:val="24"/>
        </w:rPr>
        <w:noBreakHyphen/>
        <w:t>Injectors</w:t>
      </w:r>
    </w:p>
    <w:p w14:paraId="439D888F"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 line with government guidance,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 (AAIs)</w:t>
      </w:r>
      <w:r w:rsidRPr="003F5A86">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3B3E9973"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currently holds </w:t>
      </w:r>
      <w:r w:rsidR="009C3A70">
        <w:rPr>
          <w:rFonts w:ascii="Arial" w:hAnsi="Arial" w:cs="Arial"/>
          <w:b/>
          <w:bCs/>
          <w:color w:val="231F20"/>
          <w:sz w:val="24"/>
          <w:szCs w:val="24"/>
        </w:rPr>
        <w:t>ONE spare adrenaline auto</w:t>
      </w:r>
      <w:r w:rsidR="009C3A70">
        <w:rPr>
          <w:rFonts w:ascii="Arial" w:hAnsi="Arial" w:cs="Arial"/>
          <w:b/>
          <w:bCs/>
          <w:color w:val="231F20"/>
          <w:sz w:val="24"/>
          <w:szCs w:val="24"/>
        </w:rPr>
        <w:noBreakHyphen/>
        <w:t>injector</w:t>
      </w:r>
      <w:r w:rsidRPr="003F5A86">
        <w:rPr>
          <w:rFonts w:ascii="Arial" w:hAnsi="Arial" w:cs="Arial"/>
          <w:color w:val="231F20"/>
          <w:sz w:val="24"/>
          <w:szCs w:val="24"/>
        </w:rPr>
        <w:t>.</w:t>
      </w:r>
    </w:p>
    <w:p w14:paraId="6743E0F1" w14:textId="5A46A5EA" w:rsidR="00353849" w:rsidRPr="003F5A86"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locations of spare adrenaline auto</w:t>
      </w:r>
      <w:r w:rsidRPr="003F5A86">
        <w:rPr>
          <w:rFonts w:ascii="Arial" w:hAnsi="Arial" w:cs="Arial"/>
          <w:b/>
          <w:bCs/>
          <w:color w:val="231F20"/>
          <w:sz w:val="24"/>
          <w:szCs w:val="24"/>
        </w:rPr>
        <w:noBreakHyphen/>
        <w:t>injectors are clearly identified and signposted</w:t>
      </w:r>
      <w:r w:rsidRPr="003F5A86">
        <w:rPr>
          <w:rFonts w:ascii="Arial" w:hAnsi="Arial" w:cs="Arial"/>
          <w:color w:val="231F20"/>
          <w:sz w:val="24"/>
          <w:szCs w:val="24"/>
        </w:rPr>
        <w:t>, and details of their location and dose are recorded.</w:t>
      </w:r>
      <w:r w:rsidRPr="003F5A86">
        <w:rPr>
          <w:rFonts w:ascii="Arial" w:hAnsi="Arial" w:cs="Arial"/>
          <w:color w:val="231F20"/>
          <w:sz w:val="24"/>
          <w:szCs w:val="24"/>
        </w:rPr>
        <w:br/>
        <w:t>Spare AAIs are stored at the following locations:</w:t>
      </w:r>
      <w:r w:rsidRPr="003F5A86">
        <w:rPr>
          <w:rFonts w:ascii="Arial" w:hAnsi="Arial" w:cs="Arial"/>
          <w:color w:val="231F20"/>
          <w:sz w:val="24"/>
          <w:szCs w:val="24"/>
        </w:rPr>
        <w:br/>
      </w:r>
      <w:r w:rsidR="009C3A70">
        <w:rPr>
          <w:rFonts w:ascii="Arial" w:hAnsi="Arial" w:cs="Arial"/>
          <w:b/>
          <w:bCs/>
          <w:color w:val="231F20"/>
          <w:sz w:val="24"/>
          <w:szCs w:val="24"/>
        </w:rPr>
        <w:t xml:space="preserve">The staffroom Cupboard. </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kept readily accessible at all times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r>
      <w:r w:rsidRPr="003F5A86">
        <w:rPr>
          <w:rFonts w:ascii="Arial" w:hAnsi="Arial" w:cs="Arial"/>
          <w:color w:val="231F20"/>
          <w:sz w:val="24"/>
          <w:szCs w:val="24"/>
        </w:rPr>
        <w:lastRenderedPageBreak/>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left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in line with 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2B4C39">
        <w:tc>
          <w:tcPr>
            <w:tcW w:w="10201" w:type="dxa"/>
            <w:shd w:val="clear" w:color="auto" w:fill="FF0000"/>
          </w:tcPr>
          <w:p w14:paraId="5599CECF" w14:textId="0BEFADDE" w:rsidR="00B34546" w:rsidRPr="003F5A86" w:rsidRDefault="00B34546"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65F09BB0" w:rsidR="00353849" w:rsidRPr="003F5A86" w:rsidRDefault="00353849" w:rsidP="5300D25F">
      <w:pPr>
        <w:pStyle w:val="ListParagraph"/>
        <w:widowControl w:val="0"/>
        <w:numPr>
          <w:ilvl w:val="0"/>
          <w:numId w:val="35"/>
        </w:numPr>
        <w:spacing w:after="0" w:line="243" w:lineRule="auto"/>
        <w:ind w:right="227"/>
        <w:rPr>
          <w:rFonts w:ascii="Arial" w:hAnsi="Arial" w:cs="Arial"/>
          <w:color w:val="231F20"/>
          <w:sz w:val="24"/>
          <w:szCs w:val="24"/>
          <w:highlight w:val="yellow"/>
        </w:rPr>
      </w:pPr>
      <w:r w:rsidRPr="5300D25F">
        <w:rPr>
          <w:rFonts w:ascii="Arial" w:hAnsi="Arial" w:cs="Arial"/>
          <w:b/>
          <w:bCs/>
          <w:color w:val="231F20"/>
          <w:sz w:val="24"/>
          <w:szCs w:val="24"/>
        </w:rPr>
        <w:t>Activate the school’s Emergency Response Plan</w:t>
      </w:r>
      <w:r w:rsidRPr="5300D25F">
        <w:rPr>
          <w:rFonts w:ascii="Arial" w:hAnsi="Arial" w:cs="Arial"/>
          <w:color w:val="231F20"/>
          <w:sz w:val="24"/>
          <w:szCs w:val="24"/>
        </w:rPr>
        <w:t xml:space="preserve"> without delay.</w:t>
      </w:r>
      <w:r>
        <w:br/>
      </w:r>
      <w:r w:rsidRPr="5300D25F">
        <w:rPr>
          <w:rFonts w:ascii="Arial" w:hAnsi="Arial" w:cs="Arial"/>
          <w:i/>
          <w:iCs/>
          <w:color w:val="231F20"/>
          <w:sz w:val="24"/>
          <w:szCs w:val="24"/>
        </w:rPr>
        <w:t>(See:</w:t>
      </w:r>
      <w:r w:rsidR="75ABD552" w:rsidRPr="5300D25F">
        <w:rPr>
          <w:rFonts w:ascii="Arial" w:hAnsi="Arial" w:cs="Arial"/>
          <w:i/>
          <w:iCs/>
          <w:color w:val="231F20"/>
          <w:sz w:val="24"/>
          <w:szCs w:val="24"/>
        </w:rPr>
        <w:t>Copy in the office or senior member of staff has a link to the SET documentation folder.)</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 xml:space="preserve">second adrenaline </w:t>
      </w:r>
      <w:r w:rsidRPr="003F5A86">
        <w:rPr>
          <w:rFonts w:ascii="Arial" w:hAnsi="Arial" w:cs="Arial"/>
          <w:b/>
          <w:bCs/>
          <w:color w:val="231F20"/>
          <w:sz w:val="24"/>
          <w:szCs w:val="24"/>
        </w:rPr>
        <w:lastRenderedPageBreak/>
        <w:t>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2B4C39">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2B4C39">
        <w:tc>
          <w:tcPr>
            <w:tcW w:w="10201" w:type="dxa"/>
            <w:shd w:val="clear" w:color="auto" w:fill="FF0000"/>
          </w:tcPr>
          <w:p w14:paraId="7CD1D801" w14:textId="64C5727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2B4C39">
        <w:tc>
          <w:tcPr>
            <w:tcW w:w="10201" w:type="dxa"/>
            <w:shd w:val="clear" w:color="auto" w:fill="FF0000"/>
          </w:tcPr>
          <w:p w14:paraId="01C3340D" w14:textId="1278E4A0"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336B64A6"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It is vital that pupils with allergies keep their asthma well controlled, because asthma can exacerbate allergic reactions. </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2B4C39">
        <w:tc>
          <w:tcPr>
            <w:tcW w:w="10201" w:type="dxa"/>
            <w:shd w:val="clear" w:color="auto" w:fill="FF0000"/>
          </w:tcPr>
          <w:p w14:paraId="658AF3FE" w14:textId="38586DD1" w:rsidR="008B04E2" w:rsidRPr="003F5A86" w:rsidRDefault="008B04E2" w:rsidP="002B4C39">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2F6A68">
        <w:tc>
          <w:tcPr>
            <w:tcW w:w="10201" w:type="dxa"/>
            <w:shd w:val="clear" w:color="auto" w:fill="FF0000"/>
          </w:tcPr>
          <w:p w14:paraId="41644906" w14:textId="520FFB0E" w:rsidR="00CB3D2C" w:rsidRPr="003F5A86" w:rsidRDefault="00CB3D2C" w:rsidP="002F6A6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32F0E423"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5300D25F">
        <w:rPr>
          <w:rFonts w:ascii="Arial" w:hAnsi="Arial" w:cs="Arial"/>
          <w:color w:val="000000" w:themeColor="text1"/>
          <w:sz w:val="24"/>
          <w:szCs w:val="24"/>
        </w:rPr>
        <w:t xml:space="preserve">The </w:t>
      </w:r>
      <w:r w:rsidR="78A0D631" w:rsidRPr="5300D25F">
        <w:rPr>
          <w:rFonts w:ascii="Arial" w:hAnsi="Arial" w:cs="Arial"/>
          <w:color w:val="000000" w:themeColor="text1"/>
          <w:sz w:val="24"/>
          <w:szCs w:val="24"/>
        </w:rPr>
        <w:t>trust/</w:t>
      </w:r>
      <w:r w:rsidRPr="5300D25F">
        <w:rPr>
          <w:rFonts w:ascii="Arial" w:hAnsi="Arial" w:cs="Arial"/>
          <w:color w:val="000000" w:themeColor="text1"/>
          <w:sz w:val="24"/>
          <w:szCs w:val="24"/>
        </w:rPr>
        <w:t xml:space="preserve">school recognises that </w:t>
      </w:r>
      <w:r w:rsidRPr="5300D25F">
        <w:rPr>
          <w:rFonts w:ascii="Arial" w:hAnsi="Arial" w:cs="Arial"/>
          <w:b/>
          <w:bCs/>
          <w:color w:val="000000" w:themeColor="text1"/>
          <w:sz w:val="24"/>
          <w:szCs w:val="24"/>
        </w:rPr>
        <w:t>allergic reactions are unpredictable</w:t>
      </w:r>
      <w:r w:rsidRPr="5300D25F">
        <w:rPr>
          <w:rFonts w:ascii="Arial" w:hAnsi="Arial" w:cs="Arial"/>
          <w:color w:val="000000" w:themeColor="text1"/>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lastRenderedPageBreak/>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2B78">
        <w:tc>
          <w:tcPr>
            <w:tcW w:w="10201" w:type="dxa"/>
            <w:shd w:val="clear" w:color="auto" w:fill="FF0000"/>
          </w:tcPr>
          <w:p w14:paraId="3A0A132C" w14:textId="37C55AF2" w:rsidR="00CC515F" w:rsidRPr="003F5A86" w:rsidRDefault="00CC515F" w:rsidP="00BF2B78">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w:t>
      </w:r>
      <w:r w:rsidRPr="00CC515F">
        <w:rPr>
          <w:rFonts w:ascii="Arial" w:hAnsi="Arial" w:cs="Arial"/>
          <w:color w:val="000000"/>
          <w:sz w:val="24"/>
          <w:szCs w:val="24"/>
        </w:rPr>
        <w:lastRenderedPageBreak/>
        <w:t>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1250D6">
        <w:tc>
          <w:tcPr>
            <w:tcW w:w="10201" w:type="dxa"/>
            <w:shd w:val="clear" w:color="auto" w:fill="FF0000"/>
          </w:tcPr>
          <w:p w14:paraId="2CE42DBC" w14:textId="3D6C9180" w:rsidR="00940A8F" w:rsidRPr="003F5A86" w:rsidRDefault="00940A8F" w:rsidP="001250D6">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32598AC7" w:rsidR="00CF2200" w:rsidRPr="003F5A86" w:rsidRDefault="008B04E2" w:rsidP="5300D25F">
      <w:pPr>
        <w:widowControl w:val="0"/>
        <w:spacing w:after="0" w:line="271" w:lineRule="auto"/>
        <w:ind w:right="283"/>
        <w:rPr>
          <w:rFonts w:ascii="Arial" w:hAnsi="Arial" w:cs="Arial"/>
          <w:color w:val="231F20"/>
          <w:sz w:val="24"/>
          <w:szCs w:val="24"/>
        </w:rPr>
      </w:pPr>
      <w:r w:rsidRPr="5300D25F">
        <w:rPr>
          <w:rFonts w:ascii="Arial" w:hAnsi="Arial" w:cs="Arial"/>
          <w:color w:val="231F20"/>
          <w:sz w:val="24"/>
          <w:szCs w:val="24"/>
        </w:rPr>
        <w:t xml:space="preserve">This policy is publicly available and communicated to staff, parents/carers and pupils. It will be </w:t>
      </w:r>
      <w:r w:rsidRPr="5300D25F">
        <w:rPr>
          <w:rFonts w:ascii="Arial" w:hAnsi="Arial" w:cs="Arial"/>
          <w:b/>
          <w:bCs/>
          <w:color w:val="231F20"/>
          <w:sz w:val="24"/>
          <w:szCs w:val="24"/>
        </w:rPr>
        <w:t xml:space="preserve">reviewed </w:t>
      </w:r>
      <w:r w:rsidR="00CF2200" w:rsidRPr="5300D25F">
        <w:rPr>
          <w:rFonts w:ascii="Arial" w:hAnsi="Arial" w:cs="Arial"/>
          <w:b/>
          <w:bCs/>
          <w:color w:val="231F20"/>
          <w:sz w:val="24"/>
          <w:szCs w:val="24"/>
        </w:rPr>
        <w:t xml:space="preserve">at least </w:t>
      </w:r>
      <w:r w:rsidRPr="5300D25F">
        <w:rPr>
          <w:rFonts w:ascii="Arial" w:hAnsi="Arial" w:cs="Arial"/>
          <w:b/>
          <w:bCs/>
          <w:color w:val="231F20"/>
          <w:sz w:val="24"/>
          <w:szCs w:val="24"/>
        </w:rPr>
        <w:t>annually</w:t>
      </w:r>
      <w:r w:rsidRPr="5300D25F">
        <w:rPr>
          <w:rFonts w:ascii="Arial" w:hAnsi="Arial" w:cs="Arial"/>
          <w:color w:val="231F20"/>
          <w:sz w:val="24"/>
          <w:szCs w:val="24"/>
        </w:rPr>
        <w:t xml:space="preserve"> by the Designated Allergy Lead, with oversight by the Named </w:t>
      </w:r>
      <w:r w:rsidR="26C7220A" w:rsidRPr="5300D25F">
        <w:rPr>
          <w:rFonts w:ascii="Arial" w:hAnsi="Arial" w:cs="Arial"/>
          <w:color w:val="231F20"/>
          <w:sz w:val="24"/>
          <w:szCs w:val="24"/>
        </w:rPr>
        <w:t>Trust compliance lead</w:t>
      </w:r>
      <w:r w:rsidRPr="5300D25F">
        <w:rPr>
          <w:rFonts w:ascii="Arial" w:hAnsi="Arial" w:cs="Arial"/>
          <w:color w:val="231F20"/>
          <w:sz w:val="24"/>
          <w:szCs w:val="24"/>
        </w:rPr>
        <w:t>.</w:t>
      </w:r>
      <w:r w:rsidR="00CF2200" w:rsidRPr="5300D25F">
        <w:rPr>
          <w:rFonts w:ascii="Arial" w:hAnsi="Arial" w:cs="Arial"/>
          <w:color w:val="231F20"/>
          <w:sz w:val="24"/>
          <w:szCs w:val="24"/>
        </w:rPr>
        <w:t xml:space="preserve"> 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3119"/>
        <w:gridCol w:w="5812"/>
        <w:gridCol w:w="1843"/>
      </w:tblGrid>
      <w:tr w:rsidR="008B04E2" w:rsidRPr="003F5A86" w14:paraId="5DB94DC9" w14:textId="77777777" w:rsidTr="009C3A70">
        <w:trPr>
          <w:trHeight w:val="443"/>
        </w:trPr>
        <w:tc>
          <w:tcPr>
            <w:tcW w:w="3119"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lastRenderedPageBreak/>
              <w:t>Role</w:t>
            </w:r>
          </w:p>
        </w:tc>
        <w:tc>
          <w:tcPr>
            <w:tcW w:w="5812"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9C3A70">
        <w:tc>
          <w:tcPr>
            <w:tcW w:w="3119"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5812" w:type="dxa"/>
          </w:tcPr>
          <w:p w14:paraId="2989E08E" w14:textId="6AB831BB" w:rsidR="008B04E2" w:rsidRDefault="009C3A70"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Emma Cornhill</w:t>
            </w:r>
          </w:p>
          <w:p w14:paraId="3758C01B" w14:textId="6E230518" w:rsidR="009C3A70" w:rsidRPr="003F5A86" w:rsidRDefault="009C3A70"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noProof/>
                <w:color w:val="231F20"/>
                <w:sz w:val="24"/>
                <w:szCs w:val="24"/>
                <w:lang w:eastAsia="en-GB"/>
              </w:rPr>
              <w:drawing>
                <wp:inline distT="0" distB="0" distL="0" distR="0" wp14:anchorId="50875145" wp14:editId="7BD53642">
                  <wp:extent cx="1143000" cy="5575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ma's Signatur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7045" cy="564412"/>
                          </a:xfrm>
                          <a:prstGeom prst="rect">
                            <a:avLst/>
                          </a:prstGeom>
                        </pic:spPr>
                      </pic:pic>
                    </a:graphicData>
                  </a:graphic>
                </wp:inline>
              </w:drawing>
            </w:r>
          </w:p>
          <w:p w14:paraId="12B4DB43"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3590CCD3" w14:textId="48F45BF5" w:rsidR="008B04E2" w:rsidRPr="003F5A86" w:rsidRDefault="009C3A70"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16/9/26</w:t>
            </w:r>
          </w:p>
        </w:tc>
      </w:tr>
      <w:tr w:rsidR="008B04E2" w:rsidRPr="003F5A86" w14:paraId="241CD875" w14:textId="77777777" w:rsidTr="009C3A70">
        <w:tc>
          <w:tcPr>
            <w:tcW w:w="3119"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Designated Allergy Lead</w:t>
            </w:r>
          </w:p>
        </w:tc>
        <w:tc>
          <w:tcPr>
            <w:tcW w:w="5812" w:type="dxa"/>
          </w:tcPr>
          <w:p w14:paraId="40B8C760" w14:textId="183DCE07" w:rsidR="008B04E2" w:rsidRPr="003F5A86" w:rsidRDefault="009C3A70"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See above</w:t>
            </w:r>
          </w:p>
        </w:tc>
        <w:tc>
          <w:tcPr>
            <w:tcW w:w="1843" w:type="dxa"/>
          </w:tcPr>
          <w:p w14:paraId="4E12037E" w14:textId="2B5D98B9"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r>
      <w:tr w:rsidR="008B04E2" w:rsidRPr="003F5A86" w14:paraId="40EBD100" w14:textId="77777777" w:rsidTr="009C3A70">
        <w:tc>
          <w:tcPr>
            <w:tcW w:w="3119" w:type="dxa"/>
            <w:vAlign w:val="center"/>
          </w:tcPr>
          <w:p w14:paraId="689CD04C" w14:textId="1492519F" w:rsidR="008B04E2" w:rsidRPr="003F5A86" w:rsidRDefault="791F2365" w:rsidP="5300D25F">
            <w:pPr>
              <w:widowControl w:val="0"/>
              <w:spacing w:line="600" w:lineRule="auto"/>
            </w:pPr>
            <w:r w:rsidRPr="5300D25F">
              <w:rPr>
                <w:rFonts w:ascii="Arial" w:hAnsi="Arial" w:cs="Arial"/>
                <w:b/>
                <w:bCs/>
                <w:color w:val="231F20"/>
                <w:sz w:val="24"/>
                <w:szCs w:val="24"/>
              </w:rPr>
              <w:t>Trust Compliance Lead</w:t>
            </w:r>
          </w:p>
        </w:tc>
        <w:tc>
          <w:tcPr>
            <w:tcW w:w="5812" w:type="dxa"/>
          </w:tcPr>
          <w:p w14:paraId="0C3884BC" w14:textId="117A1C77" w:rsidR="008B04E2" w:rsidRPr="003F5A86" w:rsidRDefault="009C3A70"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Simon Dodd</w:t>
            </w:r>
            <w:bookmarkStart w:id="0" w:name="_GoBack"/>
            <w:bookmarkEnd w:id="0"/>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D0D78" w14:textId="77777777" w:rsidR="00137A1C" w:rsidRPr="003F5A86" w:rsidRDefault="00137A1C" w:rsidP="00546226">
      <w:pPr>
        <w:spacing w:after="0" w:line="240" w:lineRule="auto"/>
      </w:pPr>
      <w:r w:rsidRPr="003F5A86">
        <w:separator/>
      </w:r>
    </w:p>
  </w:endnote>
  <w:endnote w:type="continuationSeparator" w:id="0">
    <w:p w14:paraId="603FB402" w14:textId="77777777" w:rsidR="00137A1C" w:rsidRPr="003F5A86" w:rsidRDefault="00137A1C"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CA0B" w14:textId="77777777" w:rsidR="00254B4D" w:rsidRPr="003F5A86" w:rsidRDefault="00254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5" w:type="dxa"/>
      <w:tblLook w:val="04A0" w:firstRow="1" w:lastRow="0" w:firstColumn="1" w:lastColumn="0" w:noHBand="0" w:noVBand="1"/>
    </w:tblPr>
    <w:tblGrid>
      <w:gridCol w:w="3485"/>
      <w:gridCol w:w="3485"/>
      <w:gridCol w:w="3486"/>
    </w:tblGrid>
    <w:tr w:rsidR="00051D90" w:rsidRPr="003F5A86" w14:paraId="3C93BEC7" w14:textId="77777777" w:rsidTr="00051D90">
      <w:tc>
        <w:tcPr>
          <w:tcW w:w="3485" w:type="dxa"/>
        </w:tcPr>
        <w:p w14:paraId="15567F6F" w14:textId="7FC53E90" w:rsidR="00051D90" w:rsidRPr="003F5A86" w:rsidRDefault="00BF3CA1">
          <w:pPr>
            <w:pStyle w:val="Footer"/>
          </w:pPr>
          <w:r w:rsidRPr="003F5A86">
            <w:t>NYESHSP05</w:t>
          </w:r>
        </w:p>
      </w:tc>
      <w:tc>
        <w:tcPr>
          <w:tcW w:w="3485" w:type="dxa"/>
        </w:tcPr>
        <w:p w14:paraId="32638949" w14:textId="0694A4DA" w:rsidR="00051D90" w:rsidRPr="003F5A86" w:rsidRDefault="00051D90">
          <w:pPr>
            <w:pStyle w:val="Footer"/>
          </w:pPr>
          <w:r w:rsidRPr="003F5A86">
            <w:t xml:space="preserve">Version </w:t>
          </w:r>
          <w:r w:rsidR="00254B4D" w:rsidRPr="003F5A86">
            <w:t>3</w:t>
          </w:r>
        </w:p>
      </w:tc>
      <w:tc>
        <w:tcPr>
          <w:tcW w:w="3486" w:type="dxa"/>
        </w:tcPr>
        <w:p w14:paraId="2F9685B2" w14:textId="1470B92D" w:rsidR="00051D90" w:rsidRPr="003F5A86" w:rsidRDefault="00051D90">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009C3A70">
            <w:rPr>
              <w:b/>
              <w:bCs/>
              <w:noProof/>
            </w:rPr>
            <w:t>23</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009C3A70">
            <w:rPr>
              <w:b/>
              <w:bCs/>
              <w:noProof/>
            </w:rPr>
            <w:t>23</w:t>
          </w:r>
          <w:r w:rsidRPr="003F5A86">
            <w:rPr>
              <w:b/>
              <w:bCs/>
            </w:rPr>
            <w:fldChar w:fldCharType="end"/>
          </w:r>
        </w:p>
      </w:tc>
    </w:tr>
  </w:tbl>
  <w:p w14:paraId="7E13B283" w14:textId="57EA7802" w:rsidR="00546226" w:rsidRPr="003F5A86" w:rsidRDefault="009F6FF8">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9F6FF8" w:rsidRPr="003F5A86" w:rsidRDefault="007E0EA4"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02B9D3A">
            <v:shapetype id="_x0000_t202" coordsize="21600,21600" o:spt="202" path="m,l,21600r21600,l21600,xe" w14:anchorId="012A2E55">
              <v:stroke joinstyle="miter"/>
              <v:path gradientshapeok="t" o:connecttype="rect"/>
            </v:shapetype>
            <v:shape id="MSIPCMca2240e293438a7618ee07f8"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863297437,&quot;Height&quot;:841.0,&quot;Width&quot;:595.0,&quot;Placement&quot;:&quot;Footer&quot;,&quot;Index&quot;:&quot;Primary&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v:textbox inset=",0,,0">
                <w:txbxContent>
                  <w:p w:rsidRPr="003F5A86" w:rsidR="009F6FF8" w:rsidP="007E0EA4" w:rsidRDefault="007E0EA4" w14:paraId="25245556" w14:textId="6858CB09">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3935" w14:textId="77777777" w:rsidR="00254B4D" w:rsidRPr="003F5A86" w:rsidRDefault="00254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BA580" w14:textId="77777777" w:rsidR="00137A1C" w:rsidRPr="003F5A86" w:rsidRDefault="00137A1C" w:rsidP="00546226">
      <w:pPr>
        <w:spacing w:after="0" w:line="240" w:lineRule="auto"/>
      </w:pPr>
      <w:r w:rsidRPr="003F5A86">
        <w:separator/>
      </w:r>
    </w:p>
  </w:footnote>
  <w:footnote w:type="continuationSeparator" w:id="0">
    <w:p w14:paraId="49A37EF3" w14:textId="77777777" w:rsidR="00137A1C" w:rsidRPr="003F5A86" w:rsidRDefault="00137A1C"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451D" w14:textId="77777777" w:rsidR="00254B4D" w:rsidRPr="003F5A86" w:rsidRDefault="00254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50D19" w14:textId="77777777" w:rsidR="00254B4D" w:rsidRPr="003F5A86" w:rsidRDefault="00254B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BB200" w14:textId="77777777" w:rsidR="00254B4D" w:rsidRPr="003F5A86" w:rsidRDefault="0025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9"/>
  </w:num>
  <w:num w:numId="3">
    <w:abstractNumId w:val="40"/>
  </w:num>
  <w:num w:numId="4">
    <w:abstractNumId w:val="37"/>
  </w:num>
  <w:num w:numId="5">
    <w:abstractNumId w:val="15"/>
  </w:num>
  <w:num w:numId="6">
    <w:abstractNumId w:val="17"/>
  </w:num>
  <w:num w:numId="7">
    <w:abstractNumId w:val="1"/>
  </w:num>
  <w:num w:numId="8">
    <w:abstractNumId w:val="30"/>
  </w:num>
  <w:num w:numId="9">
    <w:abstractNumId w:val="33"/>
  </w:num>
  <w:num w:numId="10">
    <w:abstractNumId w:val="13"/>
  </w:num>
  <w:num w:numId="11">
    <w:abstractNumId w:val="0"/>
  </w:num>
  <w:num w:numId="12">
    <w:abstractNumId w:val="5"/>
  </w:num>
  <w:num w:numId="13">
    <w:abstractNumId w:val="6"/>
  </w:num>
  <w:num w:numId="14">
    <w:abstractNumId w:val="11"/>
  </w:num>
  <w:num w:numId="15">
    <w:abstractNumId w:val="3"/>
  </w:num>
  <w:num w:numId="16">
    <w:abstractNumId w:val="12"/>
  </w:num>
  <w:num w:numId="17">
    <w:abstractNumId w:val="4"/>
  </w:num>
  <w:num w:numId="18">
    <w:abstractNumId w:val="46"/>
  </w:num>
  <w:num w:numId="19">
    <w:abstractNumId w:val="38"/>
  </w:num>
  <w:num w:numId="20">
    <w:abstractNumId w:val="22"/>
  </w:num>
  <w:num w:numId="21">
    <w:abstractNumId w:val="45"/>
  </w:num>
  <w:num w:numId="22">
    <w:abstractNumId w:val="35"/>
  </w:num>
  <w:num w:numId="23">
    <w:abstractNumId w:val="43"/>
  </w:num>
  <w:num w:numId="24">
    <w:abstractNumId w:val="29"/>
  </w:num>
  <w:num w:numId="25">
    <w:abstractNumId w:val="16"/>
  </w:num>
  <w:num w:numId="26">
    <w:abstractNumId w:val="23"/>
  </w:num>
  <w:num w:numId="27">
    <w:abstractNumId w:val="14"/>
  </w:num>
  <w:num w:numId="28">
    <w:abstractNumId w:val="24"/>
  </w:num>
  <w:num w:numId="29">
    <w:abstractNumId w:val="36"/>
  </w:num>
  <w:num w:numId="30">
    <w:abstractNumId w:val="9"/>
  </w:num>
  <w:num w:numId="31">
    <w:abstractNumId w:val="7"/>
  </w:num>
  <w:num w:numId="32">
    <w:abstractNumId w:val="10"/>
  </w:num>
  <w:num w:numId="33">
    <w:abstractNumId w:val="41"/>
  </w:num>
  <w:num w:numId="34">
    <w:abstractNumId w:val="42"/>
  </w:num>
  <w:num w:numId="35">
    <w:abstractNumId w:val="19"/>
  </w:num>
  <w:num w:numId="36">
    <w:abstractNumId w:val="25"/>
  </w:num>
  <w:num w:numId="37">
    <w:abstractNumId w:val="8"/>
  </w:num>
  <w:num w:numId="38">
    <w:abstractNumId w:val="28"/>
  </w:num>
  <w:num w:numId="39">
    <w:abstractNumId w:val="21"/>
  </w:num>
  <w:num w:numId="40">
    <w:abstractNumId w:val="2"/>
  </w:num>
  <w:num w:numId="41">
    <w:abstractNumId w:val="26"/>
  </w:num>
  <w:num w:numId="42">
    <w:abstractNumId w:val="20"/>
  </w:num>
  <w:num w:numId="43">
    <w:abstractNumId w:val="31"/>
  </w:num>
  <w:num w:numId="44">
    <w:abstractNumId w:val="18"/>
  </w:num>
  <w:num w:numId="45">
    <w:abstractNumId w:val="27"/>
  </w:num>
  <w:num w:numId="46">
    <w:abstractNumId w:val="34"/>
  </w:num>
  <w:num w:numId="4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826"/>
    <w:rsid w:val="00051D90"/>
    <w:rsid w:val="00082302"/>
    <w:rsid w:val="000C55BF"/>
    <w:rsid w:val="000C5972"/>
    <w:rsid w:val="001017CA"/>
    <w:rsid w:val="00137A1C"/>
    <w:rsid w:val="00140E3B"/>
    <w:rsid w:val="001A77E8"/>
    <w:rsid w:val="001C4A20"/>
    <w:rsid w:val="002034F2"/>
    <w:rsid w:val="00215E84"/>
    <w:rsid w:val="00254B4D"/>
    <w:rsid w:val="002618A1"/>
    <w:rsid w:val="0027506C"/>
    <w:rsid w:val="00282DBC"/>
    <w:rsid w:val="0028673E"/>
    <w:rsid w:val="00302B79"/>
    <w:rsid w:val="00327F8E"/>
    <w:rsid w:val="00330F8C"/>
    <w:rsid w:val="00351785"/>
    <w:rsid w:val="00353849"/>
    <w:rsid w:val="003B6D66"/>
    <w:rsid w:val="003E764F"/>
    <w:rsid w:val="003F5A86"/>
    <w:rsid w:val="00400826"/>
    <w:rsid w:val="00435B5C"/>
    <w:rsid w:val="00445860"/>
    <w:rsid w:val="00455EB8"/>
    <w:rsid w:val="00491A4A"/>
    <w:rsid w:val="004B5BE1"/>
    <w:rsid w:val="004C147B"/>
    <w:rsid w:val="004D2DB6"/>
    <w:rsid w:val="00546226"/>
    <w:rsid w:val="00557855"/>
    <w:rsid w:val="0056401B"/>
    <w:rsid w:val="005642D6"/>
    <w:rsid w:val="00597F50"/>
    <w:rsid w:val="00620AE8"/>
    <w:rsid w:val="00630F63"/>
    <w:rsid w:val="006332CA"/>
    <w:rsid w:val="00695FD2"/>
    <w:rsid w:val="006C7A93"/>
    <w:rsid w:val="006D3F3E"/>
    <w:rsid w:val="006F73D7"/>
    <w:rsid w:val="007131D0"/>
    <w:rsid w:val="00713212"/>
    <w:rsid w:val="00714BF8"/>
    <w:rsid w:val="007161A6"/>
    <w:rsid w:val="0073360F"/>
    <w:rsid w:val="00763FB7"/>
    <w:rsid w:val="00783A93"/>
    <w:rsid w:val="0079732D"/>
    <w:rsid w:val="007E0EA4"/>
    <w:rsid w:val="008051F3"/>
    <w:rsid w:val="008279E5"/>
    <w:rsid w:val="00837269"/>
    <w:rsid w:val="00867B91"/>
    <w:rsid w:val="00881DB2"/>
    <w:rsid w:val="008B04E2"/>
    <w:rsid w:val="008C3631"/>
    <w:rsid w:val="008E07D4"/>
    <w:rsid w:val="00926B18"/>
    <w:rsid w:val="00940A8F"/>
    <w:rsid w:val="009C3A70"/>
    <w:rsid w:val="009E725F"/>
    <w:rsid w:val="009F6FF8"/>
    <w:rsid w:val="00A71D23"/>
    <w:rsid w:val="00A90303"/>
    <w:rsid w:val="00AB5F43"/>
    <w:rsid w:val="00AC41E1"/>
    <w:rsid w:val="00AC76E2"/>
    <w:rsid w:val="00AD196B"/>
    <w:rsid w:val="00B00E8B"/>
    <w:rsid w:val="00B03665"/>
    <w:rsid w:val="00B102E4"/>
    <w:rsid w:val="00B20C97"/>
    <w:rsid w:val="00B34546"/>
    <w:rsid w:val="00B435D5"/>
    <w:rsid w:val="00B64134"/>
    <w:rsid w:val="00B91ED4"/>
    <w:rsid w:val="00B97465"/>
    <w:rsid w:val="00BC006E"/>
    <w:rsid w:val="00BE39A1"/>
    <w:rsid w:val="00BF3CA1"/>
    <w:rsid w:val="00BF60EE"/>
    <w:rsid w:val="00C16F45"/>
    <w:rsid w:val="00CA7DAE"/>
    <w:rsid w:val="00CB3D2C"/>
    <w:rsid w:val="00CC515F"/>
    <w:rsid w:val="00CD27AE"/>
    <w:rsid w:val="00CF2200"/>
    <w:rsid w:val="00D15561"/>
    <w:rsid w:val="00D56C60"/>
    <w:rsid w:val="00D6133D"/>
    <w:rsid w:val="00DD549A"/>
    <w:rsid w:val="00E12F6B"/>
    <w:rsid w:val="00E54BF2"/>
    <w:rsid w:val="00E559C9"/>
    <w:rsid w:val="00E66207"/>
    <w:rsid w:val="00E82243"/>
    <w:rsid w:val="00ED3916"/>
    <w:rsid w:val="00EE69AD"/>
    <w:rsid w:val="00F06704"/>
    <w:rsid w:val="00F07BF5"/>
    <w:rsid w:val="00F106A0"/>
    <w:rsid w:val="00F177CD"/>
    <w:rsid w:val="00F20F16"/>
    <w:rsid w:val="00FA4E91"/>
    <w:rsid w:val="050C9F6D"/>
    <w:rsid w:val="0B8F65FF"/>
    <w:rsid w:val="0EA07BAD"/>
    <w:rsid w:val="15908A15"/>
    <w:rsid w:val="183DAF4E"/>
    <w:rsid w:val="1B044B92"/>
    <w:rsid w:val="26C7220A"/>
    <w:rsid w:val="2B213DF9"/>
    <w:rsid w:val="2E3CE112"/>
    <w:rsid w:val="34B3BEAA"/>
    <w:rsid w:val="3757DFEE"/>
    <w:rsid w:val="3A5E4724"/>
    <w:rsid w:val="4A1C7630"/>
    <w:rsid w:val="4B659825"/>
    <w:rsid w:val="5300D25F"/>
    <w:rsid w:val="5453CD53"/>
    <w:rsid w:val="578369DE"/>
    <w:rsid w:val="5FAE6B89"/>
    <w:rsid w:val="60B59852"/>
    <w:rsid w:val="62656C1D"/>
    <w:rsid w:val="693E099E"/>
    <w:rsid w:val="696B0B8E"/>
    <w:rsid w:val="7166CB85"/>
    <w:rsid w:val="74F2B910"/>
    <w:rsid w:val="75ABD552"/>
    <w:rsid w:val="78A0D631"/>
    <w:rsid w:val="791F2365"/>
    <w:rsid w:val="7A4967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customStyle="1"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pollen-forecas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eather.metoffice.gov.uk/warnings-and-advice/seasonal-advice/pollen-forecas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C2924-9B27-4C9C-AA98-FBAA91BE9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C3E7A-45BC-4A80-A97B-106F4CF09687}">
  <ds:schemaRefs>
    <ds:schemaRef ds:uri="http://schemas.microsoft.com/sharepoint/v3/contenttype/forms"/>
  </ds:schemaRefs>
</ds:datastoreItem>
</file>

<file path=customXml/itemProps3.xml><?xml version="1.0" encoding="utf-8"?>
<ds:datastoreItem xmlns:ds="http://schemas.openxmlformats.org/officeDocument/2006/customXml" ds:itemID="{D9DCE4DD-C998-4B82-ACC7-05BB568C15E0}">
  <ds:schemaRefs>
    <ds:schemaRef ds:uri="http://purl.org/dc/dcmitype/"/>
    <ds:schemaRef ds:uri="http://purl.org/dc/elements/1.1/"/>
    <ds:schemaRef ds:uri="http://schemas.microsoft.com/office/infopath/2007/PartnerControls"/>
    <ds:schemaRef ds:uri="http://purl.org/dc/terms/"/>
    <ds:schemaRef ds:uri="5107b649-8973-4dc4-b043-623d14cb6558"/>
    <ds:schemaRef ds:uri="http://schemas.microsoft.com/office/2006/documentManagement/types"/>
    <ds:schemaRef ds:uri="http://schemas.microsoft.com/office/2006/metadata/properties"/>
    <ds:schemaRef ds:uri="http://schemas.openxmlformats.org/package/2006/metadata/core-properties"/>
    <ds:schemaRef ds:uri="e5874659-4e22-40b5-9436-ae1d88176db8"/>
    <ds:schemaRef ds:uri="http://www.w3.org/XML/1998/namespace"/>
  </ds:schemaRefs>
</ds:datastoreItem>
</file>

<file path=customXml/itemProps4.xml><?xml version="1.0" encoding="utf-8"?>
<ds:datastoreItem xmlns:ds="http://schemas.openxmlformats.org/officeDocument/2006/customXml" ds:itemID="{38E24FA3-3125-4E59-8DB4-DF044675C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9544</Words>
  <Characters>54404</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Emma Cornhill</cp:lastModifiedBy>
  <cp:revision>2</cp:revision>
  <dcterms:created xsi:type="dcterms:W3CDTF">2026-09-17T20:18:00Z</dcterms:created>
  <dcterms:modified xsi:type="dcterms:W3CDTF">2026-09-17T20:18:00Z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y fmtid="{D5CDD505-2E9C-101B-9397-08002B2CF9AE}" pid="9" name="ContentTypeId">
    <vt:lpwstr>0x010100F602CCA250C96C40B8F3B72D334919B9</vt:lpwstr>
  </property>
</Properties>
</file>