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8F132C" w14:textId="77777777" w:rsidR="005C24A1" w:rsidRPr="00FB0983" w:rsidRDefault="008421BC" w:rsidP="00B85944">
      <w:pPr>
        <w:pStyle w:val="Heading1"/>
        <w:spacing w:after="0" w:line="240" w:lineRule="auto"/>
        <w:jc w:val="center"/>
        <w:rPr>
          <w:rFonts w:ascii="Arial" w:hAnsi="Arial" w:cs="Arial"/>
          <w:color w:val="auto"/>
        </w:rPr>
      </w:pPr>
      <w:r w:rsidRPr="00FB0983">
        <w:rPr>
          <w:rFonts w:ascii="Arial" w:hAnsi="Arial" w:cs="Arial"/>
          <w:color w:val="auto"/>
        </w:rPr>
        <w:t>Terms and Conditions</w:t>
      </w:r>
    </w:p>
    <w:p w14:paraId="49DF5FCB" w14:textId="77777777" w:rsidR="0056496F" w:rsidRPr="00FB0983" w:rsidRDefault="008421BC" w:rsidP="00B85944">
      <w:pPr>
        <w:pStyle w:val="Heading1"/>
        <w:spacing w:after="0" w:line="240" w:lineRule="auto"/>
        <w:jc w:val="center"/>
        <w:rPr>
          <w:rFonts w:ascii="Arial" w:hAnsi="Arial" w:cs="Arial"/>
          <w:color w:val="auto"/>
        </w:rPr>
      </w:pPr>
      <w:r w:rsidRPr="00FB0983">
        <w:rPr>
          <w:rFonts w:ascii="Arial" w:hAnsi="Arial" w:cs="Arial"/>
          <w:color w:val="auto"/>
        </w:rPr>
        <w:t>for provision of Services</w:t>
      </w:r>
    </w:p>
    <w:p w14:paraId="196ABC4D" w14:textId="7C5679DF" w:rsidR="00C1296A" w:rsidRPr="00FB0983" w:rsidRDefault="008421BC" w:rsidP="00B85944">
      <w:pPr>
        <w:pStyle w:val="Heading1"/>
        <w:spacing w:after="0" w:line="240" w:lineRule="auto"/>
        <w:jc w:val="center"/>
        <w:rPr>
          <w:rFonts w:ascii="Arial" w:hAnsi="Arial" w:cs="Arial"/>
          <w:color w:val="auto"/>
        </w:rPr>
      </w:pPr>
      <w:r w:rsidRPr="00FB0983">
        <w:rPr>
          <w:rFonts w:ascii="Arial" w:hAnsi="Arial" w:cs="Arial"/>
          <w:color w:val="auto"/>
        </w:rPr>
        <w:t>by</w:t>
      </w:r>
      <w:r w:rsidR="00C1296A" w:rsidRPr="00FB0983">
        <w:rPr>
          <w:rFonts w:ascii="Arial" w:hAnsi="Arial" w:cs="Arial"/>
          <w:color w:val="auto"/>
        </w:rPr>
        <w:t xml:space="preserve"> </w:t>
      </w:r>
      <w:r w:rsidR="0056496F" w:rsidRPr="00FB0983">
        <w:rPr>
          <w:rFonts w:ascii="Arial" w:hAnsi="Arial" w:cs="Arial"/>
          <w:color w:val="auto"/>
        </w:rPr>
        <w:t>a</w:t>
      </w:r>
      <w:r w:rsidR="00A4241D" w:rsidRPr="00FB0983">
        <w:rPr>
          <w:rFonts w:ascii="Arial" w:hAnsi="Arial" w:cs="Arial"/>
          <w:color w:val="auto"/>
        </w:rPr>
        <w:t>n</w:t>
      </w:r>
      <w:r w:rsidR="0056496F" w:rsidRPr="00FB0983">
        <w:rPr>
          <w:rFonts w:ascii="Arial" w:hAnsi="Arial" w:cs="Arial"/>
          <w:color w:val="auto"/>
        </w:rPr>
        <w:t xml:space="preserve"> </w:t>
      </w:r>
      <w:r w:rsidR="00B067FA">
        <w:rPr>
          <w:rFonts w:ascii="Arial" w:hAnsi="Arial" w:cs="Arial"/>
          <w:color w:val="auto"/>
        </w:rPr>
        <w:t>Advance HE</w:t>
      </w:r>
      <w:r w:rsidRPr="00FB0983">
        <w:rPr>
          <w:rFonts w:ascii="Arial" w:hAnsi="Arial" w:cs="Arial"/>
          <w:color w:val="auto"/>
        </w:rPr>
        <w:t xml:space="preserve"> </w:t>
      </w:r>
      <w:r w:rsidR="000A7202">
        <w:rPr>
          <w:rFonts w:ascii="Arial" w:hAnsi="Arial" w:cs="Arial"/>
          <w:color w:val="auto"/>
        </w:rPr>
        <w:t>Associate</w:t>
      </w:r>
    </w:p>
    <w:p w14:paraId="2EC68960" w14:textId="77777777" w:rsidR="008421BC" w:rsidRPr="008421BC" w:rsidRDefault="008421BC" w:rsidP="00B85944">
      <w:pPr>
        <w:spacing w:after="0" w:line="240" w:lineRule="auto"/>
        <w:rPr>
          <w:sz w:val="18"/>
          <w:szCs w:val="18"/>
        </w:rPr>
      </w:pPr>
    </w:p>
    <w:p w14:paraId="2E0FDC19" w14:textId="77777777" w:rsidR="008421BC" w:rsidRPr="008421BC" w:rsidRDefault="008421BC" w:rsidP="00B85944">
      <w:pPr>
        <w:spacing w:after="0" w:line="240" w:lineRule="auto"/>
        <w:rPr>
          <w:sz w:val="18"/>
          <w:szCs w:val="18"/>
        </w:rPr>
        <w:sectPr w:rsidR="008421BC" w:rsidRPr="008421BC" w:rsidSect="00AC4C36">
          <w:footerReference w:type="default" r:id="rId11"/>
          <w:headerReference w:type="first" r:id="rId12"/>
          <w:footerReference w:type="first" r:id="rId13"/>
          <w:pgSz w:w="11900" w:h="16840"/>
          <w:pgMar w:top="567" w:right="567" w:bottom="567" w:left="567" w:header="709" w:footer="388" w:gutter="0"/>
          <w:cols w:space="708"/>
          <w:titlePg/>
          <w:docGrid w:linePitch="299"/>
        </w:sectPr>
      </w:pPr>
    </w:p>
    <w:p w14:paraId="317B7856" w14:textId="77777777" w:rsidR="008421BC" w:rsidRPr="008421BC" w:rsidRDefault="00320137" w:rsidP="00B85944">
      <w:pPr>
        <w:widowControl w:val="0"/>
        <w:spacing w:after="0" w:line="240" w:lineRule="auto"/>
        <w:ind w:left="567" w:hanging="567"/>
        <w:rPr>
          <w:rFonts w:ascii="Arial" w:hAnsi="Arial" w:cs="Arial"/>
          <w:b/>
          <w:sz w:val="18"/>
          <w:szCs w:val="18"/>
          <w:u w:val="single"/>
        </w:rPr>
      </w:pPr>
      <w:r>
        <w:rPr>
          <w:rFonts w:ascii="Arial" w:hAnsi="Arial" w:cs="Arial"/>
          <w:b/>
          <w:sz w:val="18"/>
          <w:szCs w:val="18"/>
        </w:rPr>
        <w:t>1</w:t>
      </w:r>
      <w:r w:rsidR="008421BC" w:rsidRPr="008421BC">
        <w:rPr>
          <w:rFonts w:ascii="Arial" w:hAnsi="Arial" w:cs="Arial"/>
          <w:b/>
          <w:sz w:val="18"/>
          <w:szCs w:val="18"/>
        </w:rPr>
        <w:tab/>
      </w:r>
      <w:r w:rsidR="008421BC" w:rsidRPr="008421BC">
        <w:rPr>
          <w:rFonts w:ascii="Arial" w:hAnsi="Arial" w:cs="Arial"/>
          <w:b/>
          <w:sz w:val="18"/>
          <w:szCs w:val="18"/>
          <w:u w:val="single"/>
        </w:rPr>
        <w:t>Definitions and Interpretation</w:t>
      </w:r>
    </w:p>
    <w:p w14:paraId="68C43921" w14:textId="77777777" w:rsidR="008421BC" w:rsidRDefault="00C1296A" w:rsidP="00B85944">
      <w:pPr>
        <w:pStyle w:val="MRheading2"/>
        <w:widowControl/>
        <w:numPr>
          <w:ilvl w:val="1"/>
          <w:numId w:val="10"/>
        </w:numPr>
        <w:spacing w:before="0" w:line="240" w:lineRule="auto"/>
        <w:ind w:left="567" w:hanging="567"/>
        <w:rPr>
          <w:sz w:val="18"/>
          <w:szCs w:val="18"/>
        </w:rPr>
      </w:pPr>
      <w:r>
        <w:rPr>
          <w:sz w:val="18"/>
          <w:szCs w:val="18"/>
        </w:rPr>
        <w:t>In these terms and conditions</w:t>
      </w:r>
      <w:r w:rsidR="008421BC" w:rsidRPr="008421BC">
        <w:rPr>
          <w:sz w:val="18"/>
          <w:szCs w:val="18"/>
        </w:rPr>
        <w:t>, unless the context otherwise requires</w:t>
      </w:r>
      <w:r w:rsidR="002A491B">
        <w:rPr>
          <w:sz w:val="18"/>
          <w:szCs w:val="18"/>
        </w:rPr>
        <w:t>,</w:t>
      </w:r>
      <w:r w:rsidR="008421BC" w:rsidRPr="008421BC">
        <w:rPr>
          <w:sz w:val="18"/>
          <w:szCs w:val="18"/>
        </w:rPr>
        <w:t xml:space="preserve"> the following words and phrases shall have the following meanings:</w:t>
      </w:r>
    </w:p>
    <w:p w14:paraId="4AD0A88A" w14:textId="77777777" w:rsidR="00A4241D" w:rsidRPr="00A4241D" w:rsidRDefault="00A4241D" w:rsidP="00B85944">
      <w:pPr>
        <w:pStyle w:val="MRheading3"/>
        <w:widowControl/>
        <w:numPr>
          <w:ilvl w:val="2"/>
          <w:numId w:val="11"/>
        </w:numPr>
        <w:tabs>
          <w:tab w:val="clear" w:pos="1800"/>
        </w:tabs>
        <w:spacing w:before="0" w:line="240" w:lineRule="auto"/>
        <w:ind w:left="567" w:hanging="567"/>
        <w:rPr>
          <w:sz w:val="18"/>
          <w:szCs w:val="18"/>
        </w:rPr>
      </w:pPr>
      <w:r w:rsidRPr="00A4241D">
        <w:rPr>
          <w:sz w:val="18"/>
          <w:szCs w:val="18"/>
        </w:rPr>
        <w:t>“</w:t>
      </w:r>
      <w:r w:rsidR="00ED60D9">
        <w:rPr>
          <w:b/>
          <w:sz w:val="18"/>
          <w:szCs w:val="18"/>
        </w:rPr>
        <w:t>Advance HE</w:t>
      </w:r>
      <w:r w:rsidRPr="00A4241D">
        <w:rPr>
          <w:b/>
          <w:sz w:val="18"/>
          <w:szCs w:val="18"/>
        </w:rPr>
        <w:t xml:space="preserve"> Data</w:t>
      </w:r>
      <w:r w:rsidRPr="00A4241D">
        <w:rPr>
          <w:sz w:val="18"/>
          <w:szCs w:val="18"/>
        </w:rPr>
        <w:t>”: the (i) Personal Data (as defined in clause 13.1) and (ii) the data, text, diagrams, images or sounds (together with any database made up of these) which are embodied in any electronic, magnetic, optical or tangible media, and which are:</w:t>
      </w:r>
    </w:p>
    <w:p w14:paraId="41DE9225" w14:textId="29F15CE9" w:rsidR="00A4241D" w:rsidRPr="00A4241D" w:rsidRDefault="00A4241D" w:rsidP="00B85944">
      <w:pPr>
        <w:pStyle w:val="MRheading3"/>
        <w:widowControl/>
        <w:tabs>
          <w:tab w:val="clear" w:pos="1800"/>
        </w:tabs>
        <w:spacing w:before="0" w:line="240" w:lineRule="auto"/>
        <w:ind w:left="567" w:hanging="567"/>
        <w:rPr>
          <w:sz w:val="18"/>
          <w:szCs w:val="18"/>
        </w:rPr>
      </w:pPr>
      <w:r w:rsidRPr="00A4241D">
        <w:rPr>
          <w:sz w:val="18"/>
          <w:szCs w:val="18"/>
        </w:rPr>
        <w:t>(a)</w:t>
      </w:r>
      <w:r w:rsidRPr="00A4241D">
        <w:rPr>
          <w:sz w:val="18"/>
          <w:szCs w:val="18"/>
        </w:rPr>
        <w:tab/>
        <w:t xml:space="preserve">supplied to the </w:t>
      </w:r>
      <w:r w:rsidR="005729E2">
        <w:rPr>
          <w:sz w:val="18"/>
          <w:szCs w:val="18"/>
        </w:rPr>
        <w:t>Associate</w:t>
      </w:r>
      <w:r w:rsidR="00ED60D9">
        <w:rPr>
          <w:sz w:val="18"/>
          <w:szCs w:val="18"/>
        </w:rPr>
        <w:t xml:space="preserve"> by or on behalf of Advance HE</w:t>
      </w:r>
      <w:r w:rsidRPr="00A4241D">
        <w:rPr>
          <w:sz w:val="18"/>
          <w:szCs w:val="18"/>
        </w:rPr>
        <w:t>; and/or</w:t>
      </w:r>
    </w:p>
    <w:p w14:paraId="78DF6499" w14:textId="122A40EB" w:rsidR="002950FE" w:rsidRPr="00A4241D" w:rsidRDefault="00A4241D" w:rsidP="00B85944">
      <w:pPr>
        <w:pStyle w:val="MRheading3"/>
        <w:widowControl/>
        <w:tabs>
          <w:tab w:val="clear" w:pos="1800"/>
        </w:tabs>
        <w:spacing w:before="0" w:line="240" w:lineRule="auto"/>
        <w:ind w:left="567" w:hanging="567"/>
        <w:rPr>
          <w:sz w:val="18"/>
          <w:szCs w:val="18"/>
        </w:rPr>
      </w:pPr>
      <w:r w:rsidRPr="00A4241D">
        <w:rPr>
          <w:sz w:val="18"/>
          <w:szCs w:val="18"/>
        </w:rPr>
        <w:t>(b)</w:t>
      </w:r>
      <w:r w:rsidRPr="00A4241D">
        <w:rPr>
          <w:sz w:val="18"/>
          <w:szCs w:val="18"/>
        </w:rPr>
        <w:tab/>
        <w:t xml:space="preserve">which the </w:t>
      </w:r>
      <w:r w:rsidR="005729E2">
        <w:rPr>
          <w:sz w:val="18"/>
          <w:szCs w:val="18"/>
        </w:rPr>
        <w:t>Associate</w:t>
      </w:r>
      <w:r w:rsidRPr="00A4241D">
        <w:rPr>
          <w:sz w:val="18"/>
          <w:szCs w:val="18"/>
        </w:rPr>
        <w:t xml:space="preserve"> is required to generate, process, store or transmit pursuant to this Contract;</w:t>
      </w:r>
    </w:p>
    <w:p w14:paraId="239F6B36" w14:textId="0C90C1A8" w:rsidR="00435532" w:rsidRPr="006819A0" w:rsidRDefault="00435532" w:rsidP="00B85944">
      <w:pPr>
        <w:pStyle w:val="MRheading3"/>
        <w:widowControl/>
        <w:numPr>
          <w:ilvl w:val="2"/>
          <w:numId w:val="11"/>
        </w:numPr>
        <w:tabs>
          <w:tab w:val="clear" w:pos="1800"/>
        </w:tabs>
        <w:spacing w:before="0" w:line="240" w:lineRule="auto"/>
        <w:ind w:left="567" w:hanging="567"/>
        <w:rPr>
          <w:sz w:val="18"/>
          <w:szCs w:val="18"/>
        </w:rPr>
      </w:pPr>
      <w:r w:rsidRPr="008421BC">
        <w:rPr>
          <w:color w:val="auto"/>
          <w:sz w:val="18"/>
          <w:szCs w:val="18"/>
        </w:rPr>
        <w:t>“</w:t>
      </w:r>
      <w:r w:rsidR="00ED60D9" w:rsidRPr="00ED60D9">
        <w:rPr>
          <w:b/>
          <w:bCs/>
          <w:color w:val="auto"/>
          <w:sz w:val="18"/>
          <w:szCs w:val="18"/>
        </w:rPr>
        <w:t>Advance HE</w:t>
      </w:r>
      <w:r w:rsidRPr="008421BC">
        <w:rPr>
          <w:b/>
          <w:bCs/>
          <w:color w:val="auto"/>
          <w:sz w:val="18"/>
          <w:szCs w:val="18"/>
        </w:rPr>
        <w:t xml:space="preserve"> Requirements</w:t>
      </w:r>
      <w:r>
        <w:rPr>
          <w:color w:val="auto"/>
          <w:sz w:val="18"/>
          <w:szCs w:val="18"/>
        </w:rPr>
        <w:t xml:space="preserve">”: </w:t>
      </w:r>
      <w:r w:rsidRPr="008421BC">
        <w:rPr>
          <w:color w:val="auto"/>
          <w:sz w:val="18"/>
          <w:szCs w:val="18"/>
        </w:rPr>
        <w:t xml:space="preserve">the instructions, requirements, policies, codes of conduct, guidelines, forms </w:t>
      </w:r>
      <w:r w:rsidR="00BD7AC6">
        <w:rPr>
          <w:color w:val="auto"/>
          <w:sz w:val="18"/>
          <w:szCs w:val="18"/>
        </w:rPr>
        <w:t xml:space="preserve">(including, but not limited to the Conflict of Interest form) </w:t>
      </w:r>
      <w:r w:rsidRPr="008421BC">
        <w:rPr>
          <w:color w:val="auto"/>
          <w:sz w:val="18"/>
          <w:szCs w:val="18"/>
        </w:rPr>
        <w:t xml:space="preserve">and other documents of </w:t>
      </w:r>
      <w:r w:rsidR="00ED60D9" w:rsidRPr="00ED60D9">
        <w:rPr>
          <w:color w:val="auto"/>
          <w:sz w:val="18"/>
          <w:szCs w:val="18"/>
        </w:rPr>
        <w:t>Advance HE</w:t>
      </w:r>
      <w:r w:rsidRPr="008421BC">
        <w:rPr>
          <w:color w:val="auto"/>
          <w:sz w:val="18"/>
          <w:szCs w:val="18"/>
        </w:rPr>
        <w:t xml:space="preserve"> notified to the </w:t>
      </w:r>
      <w:r w:rsidR="005729E2">
        <w:rPr>
          <w:color w:val="auto"/>
          <w:sz w:val="18"/>
          <w:szCs w:val="18"/>
        </w:rPr>
        <w:t>Associate</w:t>
      </w:r>
      <w:r w:rsidRPr="008421BC">
        <w:rPr>
          <w:color w:val="auto"/>
          <w:sz w:val="18"/>
          <w:szCs w:val="18"/>
        </w:rPr>
        <w:t>;</w:t>
      </w:r>
    </w:p>
    <w:p w14:paraId="682A3395" w14:textId="151DE521" w:rsidR="000C2A40" w:rsidRPr="008421BC" w:rsidRDefault="000C2A40" w:rsidP="00B85944">
      <w:pPr>
        <w:pStyle w:val="MRheading3"/>
        <w:widowControl/>
        <w:numPr>
          <w:ilvl w:val="2"/>
          <w:numId w:val="11"/>
        </w:numPr>
        <w:tabs>
          <w:tab w:val="clear" w:pos="1800"/>
        </w:tabs>
        <w:spacing w:before="0" w:line="240" w:lineRule="auto"/>
        <w:ind w:left="567" w:hanging="567"/>
        <w:rPr>
          <w:sz w:val="18"/>
          <w:szCs w:val="18"/>
        </w:rPr>
      </w:pPr>
      <w:r>
        <w:rPr>
          <w:color w:val="auto"/>
          <w:sz w:val="18"/>
          <w:szCs w:val="18"/>
        </w:rPr>
        <w:t>“</w:t>
      </w:r>
      <w:r w:rsidRPr="006819A0">
        <w:rPr>
          <w:b/>
          <w:bCs/>
          <w:color w:val="auto"/>
          <w:sz w:val="18"/>
          <w:szCs w:val="18"/>
        </w:rPr>
        <w:t>Associates Handbook</w:t>
      </w:r>
      <w:r>
        <w:rPr>
          <w:color w:val="auto"/>
          <w:sz w:val="18"/>
          <w:szCs w:val="18"/>
        </w:rPr>
        <w:t>”</w:t>
      </w:r>
      <w:r w:rsidR="006819A0">
        <w:rPr>
          <w:color w:val="auto"/>
          <w:sz w:val="18"/>
          <w:szCs w:val="18"/>
        </w:rPr>
        <w:t xml:space="preserve">: </w:t>
      </w:r>
      <w:r w:rsidR="008A558D">
        <w:rPr>
          <w:color w:val="auto"/>
          <w:sz w:val="18"/>
          <w:szCs w:val="18"/>
        </w:rPr>
        <w:t>A resource guide providing Associates with information about Advance HE (including key contacts), the Associate role (incl. roles and responsibilities, key terms and conditions, and payment policy) and the delivery management process;</w:t>
      </w:r>
      <w:r w:rsidR="006819A0">
        <w:rPr>
          <w:color w:val="auto"/>
          <w:sz w:val="18"/>
          <w:szCs w:val="18"/>
        </w:rPr>
        <w:t>;</w:t>
      </w:r>
    </w:p>
    <w:p w14:paraId="35E0A958" w14:textId="3884FCDA" w:rsidR="008421BC" w:rsidRPr="008421BC" w:rsidRDefault="008421BC" w:rsidP="00B85944">
      <w:pPr>
        <w:pStyle w:val="MRheading3"/>
        <w:widowControl/>
        <w:numPr>
          <w:ilvl w:val="2"/>
          <w:numId w:val="11"/>
        </w:numPr>
        <w:tabs>
          <w:tab w:val="clear" w:pos="1800"/>
          <w:tab w:val="num" w:pos="567"/>
        </w:tabs>
        <w:spacing w:before="0" w:line="240" w:lineRule="auto"/>
        <w:ind w:left="567" w:hanging="567"/>
        <w:rPr>
          <w:sz w:val="18"/>
          <w:szCs w:val="18"/>
        </w:rPr>
      </w:pPr>
      <w:r w:rsidRPr="008421BC">
        <w:rPr>
          <w:sz w:val="18"/>
          <w:szCs w:val="18"/>
        </w:rPr>
        <w:t>“</w:t>
      </w:r>
      <w:r w:rsidRPr="008421BC">
        <w:rPr>
          <w:b/>
          <w:sz w:val="18"/>
          <w:szCs w:val="18"/>
        </w:rPr>
        <w:t>Background IPR</w:t>
      </w:r>
      <w:r w:rsidRPr="008421BC">
        <w:rPr>
          <w:sz w:val="18"/>
          <w:szCs w:val="18"/>
        </w:rPr>
        <w:t>”</w:t>
      </w:r>
      <w:r w:rsidR="00010D41">
        <w:rPr>
          <w:sz w:val="18"/>
          <w:szCs w:val="18"/>
        </w:rPr>
        <w:t>:</w:t>
      </w:r>
      <w:r w:rsidRPr="008421BC">
        <w:rPr>
          <w:sz w:val="18"/>
          <w:szCs w:val="18"/>
        </w:rPr>
        <w:t xml:space="preserve"> any Intellectual Property Rights in items or materials developed and owned by the </w:t>
      </w:r>
      <w:r w:rsidR="005729E2">
        <w:rPr>
          <w:sz w:val="18"/>
          <w:szCs w:val="18"/>
        </w:rPr>
        <w:t>Associate</w:t>
      </w:r>
      <w:r w:rsidRPr="008421BC">
        <w:rPr>
          <w:sz w:val="18"/>
          <w:szCs w:val="18"/>
        </w:rPr>
        <w:t xml:space="preserve"> or any third party and which were pre-existing prior to the Commencement Date or were developed by the </w:t>
      </w:r>
      <w:r w:rsidR="005729E2">
        <w:rPr>
          <w:sz w:val="18"/>
          <w:szCs w:val="18"/>
        </w:rPr>
        <w:t>Associate</w:t>
      </w:r>
      <w:r w:rsidRPr="008421BC">
        <w:rPr>
          <w:sz w:val="18"/>
          <w:szCs w:val="18"/>
        </w:rPr>
        <w:t xml:space="preserve"> independently from </w:t>
      </w:r>
      <w:r w:rsidR="00ED60D9" w:rsidRPr="00ED60D9">
        <w:rPr>
          <w:sz w:val="18"/>
          <w:szCs w:val="18"/>
        </w:rPr>
        <w:t>Advance HE</w:t>
      </w:r>
      <w:r w:rsidRPr="008421BC">
        <w:rPr>
          <w:sz w:val="18"/>
          <w:szCs w:val="18"/>
        </w:rPr>
        <w:t xml:space="preserve"> including without limitation the </w:t>
      </w:r>
      <w:r w:rsidR="00016494">
        <w:rPr>
          <w:sz w:val="18"/>
          <w:szCs w:val="18"/>
        </w:rPr>
        <w:t>items</w:t>
      </w:r>
      <w:r w:rsidR="00016494" w:rsidRPr="008421BC">
        <w:rPr>
          <w:sz w:val="18"/>
          <w:szCs w:val="18"/>
        </w:rPr>
        <w:t xml:space="preserve"> </w:t>
      </w:r>
      <w:r w:rsidRPr="008421BC">
        <w:rPr>
          <w:sz w:val="18"/>
          <w:szCs w:val="18"/>
        </w:rPr>
        <w:t xml:space="preserve">listed as identified Background IPR at Schedule 1; </w:t>
      </w:r>
    </w:p>
    <w:p w14:paraId="06CD6DB0" w14:textId="62589C32" w:rsidR="008421BC" w:rsidRPr="008421BC" w:rsidRDefault="008421BC" w:rsidP="00B85944">
      <w:pPr>
        <w:pStyle w:val="MRheading3"/>
        <w:widowControl/>
        <w:numPr>
          <w:ilvl w:val="2"/>
          <w:numId w:val="11"/>
        </w:numPr>
        <w:spacing w:before="0" w:line="240" w:lineRule="auto"/>
        <w:ind w:left="567" w:hanging="567"/>
        <w:rPr>
          <w:sz w:val="18"/>
          <w:szCs w:val="18"/>
        </w:rPr>
      </w:pPr>
      <w:r w:rsidRPr="008421BC">
        <w:rPr>
          <w:sz w:val="18"/>
          <w:szCs w:val="18"/>
        </w:rPr>
        <w:t>“</w:t>
      </w:r>
      <w:r w:rsidRPr="008421BC">
        <w:rPr>
          <w:b/>
          <w:sz w:val="18"/>
          <w:szCs w:val="18"/>
        </w:rPr>
        <w:t>Business Opportunities”</w:t>
      </w:r>
      <w:r w:rsidR="00010D41">
        <w:rPr>
          <w:b/>
          <w:sz w:val="18"/>
          <w:szCs w:val="18"/>
        </w:rPr>
        <w:t>:</w:t>
      </w:r>
      <w:r w:rsidRPr="008421BC">
        <w:rPr>
          <w:sz w:val="18"/>
          <w:szCs w:val="18"/>
        </w:rPr>
        <w:t xml:space="preserve"> any opportunities which the </w:t>
      </w:r>
      <w:r w:rsidR="005729E2">
        <w:rPr>
          <w:sz w:val="18"/>
          <w:szCs w:val="18"/>
        </w:rPr>
        <w:t>Associate</w:t>
      </w:r>
      <w:r w:rsidRPr="008421BC">
        <w:rPr>
          <w:sz w:val="18"/>
          <w:szCs w:val="18"/>
        </w:rPr>
        <w:t xml:space="preserve"> becomes aware of during the Term which relate to the business of </w:t>
      </w:r>
      <w:r w:rsidR="00ED60D9" w:rsidRPr="00ED60D9">
        <w:rPr>
          <w:sz w:val="18"/>
          <w:szCs w:val="18"/>
        </w:rPr>
        <w:t>Advance HE</w:t>
      </w:r>
      <w:r w:rsidRPr="008421BC">
        <w:rPr>
          <w:sz w:val="18"/>
          <w:szCs w:val="18"/>
        </w:rPr>
        <w:t xml:space="preserve"> or which the Senior Leadership Team at </w:t>
      </w:r>
      <w:r w:rsidR="00ED60D9" w:rsidRPr="00ED60D9">
        <w:rPr>
          <w:sz w:val="18"/>
          <w:szCs w:val="18"/>
        </w:rPr>
        <w:t>Advance HE</w:t>
      </w:r>
      <w:r w:rsidR="00A4241D" w:rsidRPr="00A4241D">
        <w:rPr>
          <w:sz w:val="18"/>
          <w:szCs w:val="18"/>
        </w:rPr>
        <w:t xml:space="preserve"> </w:t>
      </w:r>
      <w:r w:rsidRPr="008421BC">
        <w:rPr>
          <w:sz w:val="18"/>
          <w:szCs w:val="18"/>
        </w:rPr>
        <w:t xml:space="preserve">reasonably considers might be of benefit to </w:t>
      </w:r>
      <w:r w:rsidR="00ED60D9" w:rsidRPr="00ED60D9">
        <w:rPr>
          <w:sz w:val="18"/>
          <w:szCs w:val="18"/>
        </w:rPr>
        <w:t>Advance HE</w:t>
      </w:r>
      <w:r w:rsidRPr="008421BC">
        <w:rPr>
          <w:sz w:val="18"/>
          <w:szCs w:val="18"/>
        </w:rPr>
        <w:t>;</w:t>
      </w:r>
    </w:p>
    <w:p w14:paraId="11F5AED0" w14:textId="77777777" w:rsidR="00D12075" w:rsidRDefault="00D12075" w:rsidP="00B85944">
      <w:pPr>
        <w:pStyle w:val="MRheading3"/>
        <w:widowControl/>
        <w:numPr>
          <w:ilvl w:val="2"/>
          <w:numId w:val="11"/>
        </w:numPr>
        <w:tabs>
          <w:tab w:val="clear" w:pos="1800"/>
        </w:tabs>
        <w:spacing w:before="0" w:line="240" w:lineRule="auto"/>
        <w:ind w:left="567" w:hanging="567"/>
        <w:rPr>
          <w:sz w:val="18"/>
          <w:szCs w:val="18"/>
        </w:rPr>
      </w:pPr>
      <w:r>
        <w:rPr>
          <w:sz w:val="18"/>
          <w:szCs w:val="18"/>
        </w:rPr>
        <w:t>“</w:t>
      </w:r>
      <w:r w:rsidRPr="00AC4C36">
        <w:rPr>
          <w:b/>
          <w:sz w:val="18"/>
          <w:szCs w:val="18"/>
        </w:rPr>
        <w:t>Commencement Date</w:t>
      </w:r>
      <w:r>
        <w:rPr>
          <w:sz w:val="18"/>
          <w:szCs w:val="18"/>
        </w:rPr>
        <w:t xml:space="preserve">”: </w:t>
      </w:r>
      <w:r w:rsidRPr="00D12075">
        <w:rPr>
          <w:sz w:val="18"/>
          <w:szCs w:val="18"/>
        </w:rPr>
        <w:t>as defined in the Letter;</w:t>
      </w:r>
    </w:p>
    <w:p w14:paraId="19402C0B" w14:textId="706E368D" w:rsidR="008421BC" w:rsidRPr="008421BC" w:rsidRDefault="008421BC" w:rsidP="00B85944">
      <w:pPr>
        <w:pStyle w:val="MRheading3"/>
        <w:widowControl/>
        <w:numPr>
          <w:ilvl w:val="2"/>
          <w:numId w:val="11"/>
        </w:numPr>
        <w:tabs>
          <w:tab w:val="clear" w:pos="1800"/>
        </w:tabs>
        <w:spacing w:before="0" w:line="240" w:lineRule="auto"/>
        <w:ind w:left="567" w:hanging="567"/>
        <w:rPr>
          <w:sz w:val="18"/>
          <w:szCs w:val="18"/>
        </w:rPr>
      </w:pPr>
      <w:r w:rsidRPr="008421BC">
        <w:rPr>
          <w:sz w:val="18"/>
          <w:szCs w:val="18"/>
        </w:rPr>
        <w:t>“</w:t>
      </w:r>
      <w:r w:rsidRPr="008421BC">
        <w:rPr>
          <w:b/>
          <w:bCs/>
          <w:sz w:val="18"/>
          <w:szCs w:val="18"/>
        </w:rPr>
        <w:t>Confidential Information</w:t>
      </w:r>
      <w:r w:rsidRPr="008421BC">
        <w:rPr>
          <w:sz w:val="18"/>
          <w:szCs w:val="18"/>
        </w:rPr>
        <w:t>”</w:t>
      </w:r>
      <w:r w:rsidR="00010D41">
        <w:rPr>
          <w:sz w:val="18"/>
          <w:szCs w:val="18"/>
        </w:rPr>
        <w:t xml:space="preserve">: </w:t>
      </w:r>
      <w:r w:rsidRPr="008421BC">
        <w:rPr>
          <w:sz w:val="18"/>
          <w:szCs w:val="18"/>
        </w:rPr>
        <w:t xml:space="preserve">any information which has been designated as confidential by either party in writing or that ought to be considered as confidential (however it is conveyed or on whatever media it is stored) including but not limited to information which relates to the business, affairs, finances, properties, assets, trading practices, Services, </w:t>
      </w:r>
      <w:r w:rsidRPr="008421BC">
        <w:rPr>
          <w:color w:val="auto"/>
          <w:sz w:val="18"/>
          <w:szCs w:val="18"/>
        </w:rPr>
        <w:t xml:space="preserve">products, marketing, </w:t>
      </w:r>
      <w:r w:rsidRPr="008421BC">
        <w:rPr>
          <w:sz w:val="18"/>
          <w:szCs w:val="18"/>
        </w:rPr>
        <w:t xml:space="preserve">developments, trade secrets, technical data, Intellectual Property Rights, know-how relating to the business of </w:t>
      </w:r>
      <w:r w:rsidR="00ED60D9" w:rsidRPr="00ED60D9">
        <w:rPr>
          <w:sz w:val="18"/>
          <w:szCs w:val="18"/>
        </w:rPr>
        <w:t>Advance HE</w:t>
      </w:r>
      <w:r w:rsidRPr="008421BC">
        <w:rPr>
          <w:sz w:val="18"/>
          <w:szCs w:val="18"/>
        </w:rPr>
        <w:t xml:space="preserve">, personnel, and customers of </w:t>
      </w:r>
      <w:r w:rsidR="00ED60D9" w:rsidRPr="00ED60D9">
        <w:rPr>
          <w:color w:val="auto"/>
          <w:sz w:val="18"/>
          <w:szCs w:val="18"/>
        </w:rPr>
        <w:t>Advance HE</w:t>
      </w:r>
      <w:r w:rsidR="00A4241D" w:rsidRPr="00A4241D">
        <w:rPr>
          <w:color w:val="auto"/>
          <w:sz w:val="18"/>
          <w:szCs w:val="18"/>
        </w:rPr>
        <w:t xml:space="preserve"> </w:t>
      </w:r>
      <w:r w:rsidRPr="008421BC">
        <w:rPr>
          <w:sz w:val="18"/>
          <w:szCs w:val="18"/>
        </w:rPr>
        <w:t xml:space="preserve">or the </w:t>
      </w:r>
      <w:r w:rsidR="005729E2">
        <w:rPr>
          <w:sz w:val="18"/>
          <w:szCs w:val="18"/>
        </w:rPr>
        <w:t>Associate</w:t>
      </w:r>
      <w:r w:rsidRPr="008421BC">
        <w:rPr>
          <w:sz w:val="18"/>
          <w:szCs w:val="18"/>
        </w:rPr>
        <w:t xml:space="preserve"> (as the case may be), information that the </w:t>
      </w:r>
      <w:r w:rsidR="005729E2">
        <w:rPr>
          <w:sz w:val="18"/>
          <w:szCs w:val="18"/>
        </w:rPr>
        <w:t>Associate</w:t>
      </w:r>
      <w:r w:rsidRPr="008421BC">
        <w:rPr>
          <w:sz w:val="18"/>
          <w:szCs w:val="18"/>
        </w:rPr>
        <w:t xml:space="preserve"> creates, develops or receives or obtains in connection with this Contract and all personal data and sensitive personal data within the meaning of the Data Protection </w:t>
      </w:r>
      <w:r w:rsidR="00591207">
        <w:rPr>
          <w:sz w:val="18"/>
          <w:szCs w:val="18"/>
        </w:rPr>
        <w:t>Legislation</w:t>
      </w:r>
      <w:r w:rsidRPr="008421BC">
        <w:rPr>
          <w:sz w:val="18"/>
          <w:szCs w:val="18"/>
        </w:rPr>
        <w:t>, which is in each case provided or obtained by one party, to or for the other party</w:t>
      </w:r>
      <w:r w:rsidR="00C54173">
        <w:rPr>
          <w:sz w:val="18"/>
          <w:szCs w:val="18"/>
        </w:rPr>
        <w:t xml:space="preserve">. For the avoidance of doubt, any information that is shared by Advance HE to the Associate shall be deemed Confidential Information, unless explicitly </w:t>
      </w:r>
      <w:r w:rsidR="003008F3">
        <w:rPr>
          <w:sz w:val="18"/>
          <w:szCs w:val="18"/>
        </w:rPr>
        <w:t>deemed otherwise</w:t>
      </w:r>
      <w:r w:rsidRPr="008421BC">
        <w:rPr>
          <w:sz w:val="18"/>
          <w:szCs w:val="18"/>
        </w:rPr>
        <w:t>;</w:t>
      </w:r>
    </w:p>
    <w:p w14:paraId="4DE66A9A" w14:textId="26DA94D3" w:rsidR="00D12075" w:rsidRDefault="00D12075" w:rsidP="00B85944">
      <w:pPr>
        <w:pStyle w:val="MRheading3"/>
        <w:widowControl/>
        <w:numPr>
          <w:ilvl w:val="2"/>
          <w:numId w:val="11"/>
        </w:numPr>
        <w:spacing w:before="0" w:line="240" w:lineRule="auto"/>
        <w:ind w:left="567" w:hanging="567"/>
        <w:rPr>
          <w:sz w:val="18"/>
          <w:szCs w:val="18"/>
        </w:rPr>
      </w:pPr>
      <w:r>
        <w:rPr>
          <w:sz w:val="18"/>
          <w:szCs w:val="18"/>
        </w:rPr>
        <w:t>“</w:t>
      </w:r>
      <w:r w:rsidR="005729E2">
        <w:rPr>
          <w:b/>
          <w:sz w:val="18"/>
          <w:szCs w:val="18"/>
        </w:rPr>
        <w:t>Associate</w:t>
      </w:r>
      <w:r>
        <w:rPr>
          <w:sz w:val="18"/>
          <w:szCs w:val="18"/>
        </w:rPr>
        <w:t>”:</w:t>
      </w:r>
      <w:r w:rsidRPr="00D12075">
        <w:rPr>
          <w:rFonts w:asciiTheme="minorHAnsi" w:eastAsiaTheme="minorHAnsi" w:hAnsiTheme="minorHAnsi" w:cstheme="minorBidi"/>
          <w:color w:val="auto"/>
          <w:sz w:val="18"/>
          <w:szCs w:val="18"/>
          <w:lang w:eastAsia="en-US"/>
        </w:rPr>
        <w:t xml:space="preserve"> </w:t>
      </w:r>
      <w:r w:rsidR="00F151AA">
        <w:rPr>
          <w:sz w:val="18"/>
          <w:szCs w:val="18"/>
        </w:rPr>
        <w:t xml:space="preserve">as </w:t>
      </w:r>
      <w:r w:rsidRPr="00D12075">
        <w:rPr>
          <w:sz w:val="18"/>
          <w:szCs w:val="18"/>
        </w:rPr>
        <w:t>defined</w:t>
      </w:r>
      <w:r w:rsidR="00F151AA">
        <w:rPr>
          <w:sz w:val="18"/>
          <w:szCs w:val="18"/>
        </w:rPr>
        <w:t xml:space="preserve"> as the </w:t>
      </w:r>
      <w:r w:rsidR="00ED60D9" w:rsidRPr="00ED60D9">
        <w:rPr>
          <w:sz w:val="18"/>
          <w:szCs w:val="18"/>
        </w:rPr>
        <w:t>Advance HE</w:t>
      </w:r>
      <w:r w:rsidR="00F151AA">
        <w:rPr>
          <w:sz w:val="18"/>
          <w:szCs w:val="18"/>
        </w:rPr>
        <w:t xml:space="preserve"> </w:t>
      </w:r>
      <w:r w:rsidR="005729E2">
        <w:rPr>
          <w:sz w:val="18"/>
          <w:szCs w:val="18"/>
        </w:rPr>
        <w:t>Associate</w:t>
      </w:r>
      <w:r w:rsidRPr="00D12075">
        <w:rPr>
          <w:sz w:val="18"/>
          <w:szCs w:val="18"/>
        </w:rPr>
        <w:t xml:space="preserve"> in the Letter;</w:t>
      </w:r>
    </w:p>
    <w:p w14:paraId="0A3E6691" w14:textId="466DECB6" w:rsidR="003019C5" w:rsidRDefault="008421BC" w:rsidP="00B85944">
      <w:pPr>
        <w:pStyle w:val="MRheading3"/>
        <w:widowControl/>
        <w:numPr>
          <w:ilvl w:val="2"/>
          <w:numId w:val="11"/>
        </w:numPr>
        <w:spacing w:before="0" w:line="240" w:lineRule="auto"/>
        <w:ind w:left="567" w:hanging="567"/>
        <w:rPr>
          <w:sz w:val="18"/>
          <w:szCs w:val="18"/>
        </w:rPr>
      </w:pPr>
      <w:r w:rsidRPr="003019C5">
        <w:rPr>
          <w:sz w:val="18"/>
          <w:szCs w:val="18"/>
        </w:rPr>
        <w:t>“</w:t>
      </w:r>
      <w:r w:rsidR="005729E2">
        <w:rPr>
          <w:b/>
          <w:bCs/>
          <w:sz w:val="18"/>
          <w:szCs w:val="18"/>
        </w:rPr>
        <w:t>Associate</w:t>
      </w:r>
      <w:r w:rsidRPr="003019C5">
        <w:rPr>
          <w:b/>
          <w:bCs/>
          <w:sz w:val="18"/>
          <w:szCs w:val="18"/>
        </w:rPr>
        <w:t>’s Equipment</w:t>
      </w:r>
      <w:r w:rsidRPr="003019C5">
        <w:rPr>
          <w:sz w:val="18"/>
          <w:szCs w:val="18"/>
        </w:rPr>
        <w:t>”</w:t>
      </w:r>
      <w:r w:rsidR="00010D41" w:rsidRPr="003019C5">
        <w:rPr>
          <w:sz w:val="18"/>
          <w:szCs w:val="18"/>
        </w:rPr>
        <w:t>: a</w:t>
      </w:r>
      <w:r w:rsidRPr="003019C5">
        <w:rPr>
          <w:sz w:val="18"/>
          <w:szCs w:val="18"/>
        </w:rPr>
        <w:t xml:space="preserve">ny equipment, including tools, systems (including laptops), cabling or facilities provided by the </w:t>
      </w:r>
      <w:r w:rsidR="005729E2">
        <w:rPr>
          <w:sz w:val="18"/>
          <w:szCs w:val="18"/>
        </w:rPr>
        <w:t>Associate</w:t>
      </w:r>
      <w:r w:rsidRPr="003019C5">
        <w:rPr>
          <w:sz w:val="18"/>
          <w:szCs w:val="18"/>
        </w:rPr>
        <w:t xml:space="preserve"> or </w:t>
      </w:r>
      <w:r w:rsidR="00E72838" w:rsidRPr="003019C5">
        <w:rPr>
          <w:sz w:val="18"/>
          <w:szCs w:val="18"/>
        </w:rPr>
        <w:t xml:space="preserve">the </w:t>
      </w:r>
      <w:r w:rsidR="005729E2">
        <w:rPr>
          <w:sz w:val="18"/>
          <w:szCs w:val="18"/>
        </w:rPr>
        <w:t>Associate</w:t>
      </w:r>
      <w:r w:rsidR="00E72838" w:rsidRPr="003019C5">
        <w:rPr>
          <w:sz w:val="18"/>
          <w:szCs w:val="18"/>
        </w:rPr>
        <w:t>’s Sub-C</w:t>
      </w:r>
      <w:r w:rsidRPr="003019C5">
        <w:rPr>
          <w:sz w:val="18"/>
          <w:szCs w:val="18"/>
        </w:rPr>
        <w:t xml:space="preserve">ontractors and used directly or indirectly in the supply of the Services which are not the subject of a separate agreement between the parties under which title passes to </w:t>
      </w:r>
      <w:r w:rsidR="00ED60D9" w:rsidRPr="003019C5">
        <w:rPr>
          <w:color w:val="auto"/>
          <w:sz w:val="18"/>
          <w:szCs w:val="18"/>
        </w:rPr>
        <w:t>Advance HE</w:t>
      </w:r>
      <w:r w:rsidRPr="003019C5">
        <w:rPr>
          <w:sz w:val="18"/>
          <w:szCs w:val="18"/>
        </w:rPr>
        <w:t>;</w:t>
      </w:r>
    </w:p>
    <w:p w14:paraId="289FA30C" w14:textId="084BB4A8" w:rsidR="008421BC" w:rsidRPr="003019C5" w:rsidRDefault="008421BC" w:rsidP="00B85944">
      <w:pPr>
        <w:pStyle w:val="MRheading3"/>
        <w:widowControl/>
        <w:numPr>
          <w:ilvl w:val="2"/>
          <w:numId w:val="11"/>
        </w:numPr>
        <w:spacing w:before="0" w:line="240" w:lineRule="auto"/>
        <w:ind w:left="567" w:hanging="567"/>
        <w:rPr>
          <w:sz w:val="18"/>
          <w:szCs w:val="18"/>
        </w:rPr>
      </w:pPr>
      <w:r w:rsidRPr="003019C5">
        <w:rPr>
          <w:sz w:val="18"/>
          <w:szCs w:val="18"/>
        </w:rPr>
        <w:t>“</w:t>
      </w:r>
      <w:r w:rsidR="005729E2">
        <w:rPr>
          <w:b/>
          <w:sz w:val="18"/>
          <w:szCs w:val="18"/>
        </w:rPr>
        <w:t>Associate</w:t>
      </w:r>
      <w:r w:rsidRPr="003019C5">
        <w:rPr>
          <w:b/>
          <w:sz w:val="18"/>
          <w:szCs w:val="18"/>
        </w:rPr>
        <w:t>’s Sub-Contractor</w:t>
      </w:r>
      <w:r w:rsidR="00010D41" w:rsidRPr="003019C5">
        <w:rPr>
          <w:sz w:val="18"/>
          <w:szCs w:val="18"/>
        </w:rPr>
        <w:t xml:space="preserve">”: </w:t>
      </w:r>
      <w:r w:rsidRPr="003019C5">
        <w:rPr>
          <w:sz w:val="18"/>
          <w:szCs w:val="18"/>
        </w:rPr>
        <w:t>a sub-contractor permitted in accordance with clause 21;</w:t>
      </w:r>
    </w:p>
    <w:p w14:paraId="0F3EC826" w14:textId="77777777" w:rsidR="00016494" w:rsidRPr="00016494" w:rsidRDefault="00016494" w:rsidP="00B85944">
      <w:pPr>
        <w:pStyle w:val="MRheading3"/>
        <w:widowControl/>
        <w:numPr>
          <w:ilvl w:val="2"/>
          <w:numId w:val="11"/>
        </w:numPr>
        <w:tabs>
          <w:tab w:val="clear" w:pos="1800"/>
          <w:tab w:val="num" w:pos="567"/>
        </w:tabs>
        <w:spacing w:before="0" w:line="240" w:lineRule="auto"/>
        <w:ind w:left="567" w:hanging="567"/>
        <w:rPr>
          <w:sz w:val="18"/>
          <w:szCs w:val="18"/>
        </w:rPr>
      </w:pPr>
      <w:r>
        <w:rPr>
          <w:sz w:val="18"/>
          <w:szCs w:val="18"/>
        </w:rPr>
        <w:t>“</w:t>
      </w:r>
      <w:r w:rsidRPr="006E2E3E">
        <w:rPr>
          <w:b/>
          <w:sz w:val="18"/>
          <w:szCs w:val="18"/>
        </w:rPr>
        <w:t>Control</w:t>
      </w:r>
      <w:r>
        <w:rPr>
          <w:sz w:val="18"/>
          <w:szCs w:val="18"/>
        </w:rPr>
        <w:t xml:space="preserve">”: </w:t>
      </w:r>
      <w:r w:rsidRPr="00016494">
        <w:rPr>
          <w:sz w:val="18"/>
          <w:szCs w:val="18"/>
        </w:rPr>
        <w:t>the ability to direct the affairs of another party whether by virtue of the ownership of shares, contract or otherwise (and “</w:t>
      </w:r>
      <w:r w:rsidRPr="00016494">
        <w:rPr>
          <w:b/>
          <w:bCs/>
          <w:sz w:val="18"/>
          <w:szCs w:val="18"/>
        </w:rPr>
        <w:t>Controlled</w:t>
      </w:r>
      <w:r w:rsidRPr="00016494">
        <w:rPr>
          <w:sz w:val="18"/>
          <w:szCs w:val="18"/>
        </w:rPr>
        <w:t>” shall be construed accordingly);</w:t>
      </w:r>
    </w:p>
    <w:p w14:paraId="76910389" w14:textId="77777777" w:rsidR="00591207" w:rsidRDefault="00591207" w:rsidP="00B85944">
      <w:pPr>
        <w:pStyle w:val="MRheading3"/>
        <w:widowControl/>
        <w:tabs>
          <w:tab w:val="clear" w:pos="1800"/>
        </w:tabs>
        <w:spacing w:before="0" w:line="240" w:lineRule="auto"/>
        <w:ind w:left="567" w:hanging="567"/>
        <w:rPr>
          <w:sz w:val="18"/>
          <w:szCs w:val="18"/>
        </w:rPr>
      </w:pPr>
      <w:r>
        <w:rPr>
          <w:sz w:val="18"/>
          <w:szCs w:val="18"/>
        </w:rPr>
        <w:t>1.1.11</w:t>
      </w:r>
      <w:r>
        <w:rPr>
          <w:sz w:val="18"/>
          <w:szCs w:val="18"/>
        </w:rPr>
        <w:tab/>
      </w:r>
      <w:r w:rsidRPr="00591207">
        <w:rPr>
          <w:sz w:val="18"/>
          <w:szCs w:val="18"/>
        </w:rPr>
        <w:t>“</w:t>
      </w:r>
      <w:r w:rsidRPr="00591207">
        <w:rPr>
          <w:b/>
          <w:sz w:val="18"/>
          <w:szCs w:val="18"/>
        </w:rPr>
        <w:t>Data Protection Legislation</w:t>
      </w:r>
      <w:r w:rsidR="00D11E5B">
        <w:rPr>
          <w:sz w:val="18"/>
          <w:szCs w:val="18"/>
        </w:rPr>
        <w:t xml:space="preserve">” shall mean the DPA, the </w:t>
      </w:r>
      <w:r w:rsidR="002F4834">
        <w:rPr>
          <w:sz w:val="18"/>
          <w:szCs w:val="18"/>
        </w:rPr>
        <w:t xml:space="preserve">UK </w:t>
      </w:r>
      <w:r w:rsidR="00D11E5B">
        <w:rPr>
          <w:sz w:val="18"/>
          <w:szCs w:val="18"/>
        </w:rPr>
        <w:t>GDPR</w:t>
      </w:r>
      <w:r w:rsidR="00F7733E">
        <w:rPr>
          <w:sz w:val="18"/>
          <w:szCs w:val="18"/>
        </w:rPr>
        <w:t>,</w:t>
      </w:r>
      <w:r w:rsidRPr="00591207">
        <w:rPr>
          <w:sz w:val="18"/>
          <w:szCs w:val="18"/>
        </w:rPr>
        <w:t xml:space="preserve"> and any other laws relating to the protection of personal data and the privacy of individuals;</w:t>
      </w:r>
    </w:p>
    <w:p w14:paraId="3441A5A4" w14:textId="1153A949" w:rsidR="00AC4C36" w:rsidRPr="006E2E3E" w:rsidRDefault="00591207" w:rsidP="00B85944">
      <w:pPr>
        <w:pStyle w:val="MRheading3"/>
        <w:widowControl/>
        <w:tabs>
          <w:tab w:val="clear" w:pos="1800"/>
        </w:tabs>
        <w:spacing w:before="0" w:line="240" w:lineRule="auto"/>
        <w:ind w:left="567" w:hanging="567"/>
        <w:rPr>
          <w:sz w:val="18"/>
          <w:szCs w:val="18"/>
        </w:rPr>
      </w:pPr>
      <w:r>
        <w:rPr>
          <w:sz w:val="18"/>
          <w:szCs w:val="18"/>
        </w:rPr>
        <w:t>1.1.12</w:t>
      </w:r>
      <w:r>
        <w:rPr>
          <w:sz w:val="18"/>
          <w:szCs w:val="18"/>
        </w:rPr>
        <w:tab/>
      </w:r>
      <w:r w:rsidR="008421BC" w:rsidRPr="005C24A1">
        <w:rPr>
          <w:sz w:val="18"/>
          <w:szCs w:val="18"/>
        </w:rPr>
        <w:t>“</w:t>
      </w:r>
      <w:r w:rsidR="008421BC" w:rsidRPr="005C24A1">
        <w:rPr>
          <w:b/>
          <w:sz w:val="18"/>
          <w:szCs w:val="18"/>
        </w:rPr>
        <w:t>Deliverables”</w:t>
      </w:r>
      <w:r w:rsidR="00010D41" w:rsidRPr="005C24A1">
        <w:rPr>
          <w:b/>
          <w:sz w:val="18"/>
          <w:szCs w:val="18"/>
        </w:rPr>
        <w:t xml:space="preserve">: </w:t>
      </w:r>
      <w:r w:rsidR="008421BC" w:rsidRPr="005C24A1">
        <w:rPr>
          <w:sz w:val="18"/>
          <w:szCs w:val="18"/>
        </w:rPr>
        <w:t>deliverables describ</w:t>
      </w:r>
      <w:r w:rsidR="00503EDA" w:rsidRPr="005C24A1">
        <w:rPr>
          <w:sz w:val="18"/>
          <w:szCs w:val="18"/>
        </w:rPr>
        <w:t>ed at Schedule 1</w:t>
      </w:r>
      <w:r w:rsidR="008421BC" w:rsidRPr="005C24A1">
        <w:rPr>
          <w:sz w:val="18"/>
          <w:szCs w:val="18"/>
        </w:rPr>
        <w:t xml:space="preserve"> </w:t>
      </w:r>
      <w:r w:rsidR="00C1296A" w:rsidRPr="005C24A1">
        <w:rPr>
          <w:sz w:val="18"/>
          <w:szCs w:val="18"/>
        </w:rPr>
        <w:t>of the Letter</w:t>
      </w:r>
      <w:r w:rsidR="00010D41" w:rsidRPr="005C24A1">
        <w:rPr>
          <w:sz w:val="18"/>
          <w:szCs w:val="18"/>
        </w:rPr>
        <w:t xml:space="preserve"> </w:t>
      </w:r>
      <w:r w:rsidR="008421BC" w:rsidRPr="005C24A1">
        <w:rPr>
          <w:sz w:val="18"/>
          <w:szCs w:val="18"/>
        </w:rPr>
        <w:t xml:space="preserve">including (without limitation) any and all materials, documents, designs, presentation materials, products, data, information, devices, processes, reports, graphics, logos, hardware, software or other material to be provided by the </w:t>
      </w:r>
      <w:r w:rsidR="005729E2">
        <w:rPr>
          <w:sz w:val="18"/>
          <w:szCs w:val="18"/>
        </w:rPr>
        <w:t>Associate</w:t>
      </w:r>
      <w:r w:rsidR="008421BC" w:rsidRPr="005C24A1">
        <w:rPr>
          <w:sz w:val="18"/>
          <w:szCs w:val="18"/>
        </w:rPr>
        <w:t xml:space="preserve"> to </w:t>
      </w:r>
      <w:r w:rsidR="00ED60D9" w:rsidRPr="00ED60D9">
        <w:rPr>
          <w:sz w:val="18"/>
          <w:szCs w:val="18"/>
        </w:rPr>
        <w:t>Advance HE</w:t>
      </w:r>
      <w:r w:rsidR="008421BC" w:rsidRPr="005C24A1">
        <w:rPr>
          <w:sz w:val="18"/>
          <w:szCs w:val="18"/>
        </w:rPr>
        <w:t xml:space="preserve"> as part of the Services, </w:t>
      </w:r>
      <w:r w:rsidR="008421BC" w:rsidRPr="006E2E3E">
        <w:rPr>
          <w:sz w:val="18"/>
          <w:szCs w:val="18"/>
        </w:rPr>
        <w:t>whether part of the specific de</w:t>
      </w:r>
      <w:r w:rsidR="00503EDA" w:rsidRPr="006E2E3E">
        <w:rPr>
          <w:sz w:val="18"/>
          <w:szCs w:val="18"/>
        </w:rPr>
        <w:t xml:space="preserve">liverables listed at Schedule 1 </w:t>
      </w:r>
      <w:r w:rsidR="008421BC" w:rsidRPr="006E2E3E">
        <w:rPr>
          <w:sz w:val="18"/>
          <w:szCs w:val="18"/>
        </w:rPr>
        <w:t>or otherwise and which are</w:t>
      </w:r>
      <w:r w:rsidR="008421BC" w:rsidRPr="006E2E3E">
        <w:rPr>
          <w:bCs/>
          <w:sz w:val="18"/>
          <w:szCs w:val="18"/>
        </w:rPr>
        <w:t xml:space="preserve"> in any physical form or electronic media;</w:t>
      </w:r>
    </w:p>
    <w:p w14:paraId="557C5C9E" w14:textId="77777777" w:rsidR="00591207" w:rsidRDefault="00591207" w:rsidP="00883E9F">
      <w:pPr>
        <w:pStyle w:val="MRheading3"/>
        <w:numPr>
          <w:ilvl w:val="2"/>
          <w:numId w:val="24"/>
        </w:numPr>
        <w:spacing w:before="0" w:line="240" w:lineRule="auto"/>
        <w:ind w:left="567" w:hanging="567"/>
        <w:rPr>
          <w:sz w:val="18"/>
          <w:szCs w:val="18"/>
        </w:rPr>
      </w:pPr>
      <w:r w:rsidRPr="00591207">
        <w:rPr>
          <w:sz w:val="18"/>
          <w:szCs w:val="18"/>
        </w:rPr>
        <w:t>“</w:t>
      </w:r>
      <w:r w:rsidRPr="00591207">
        <w:rPr>
          <w:b/>
          <w:sz w:val="18"/>
          <w:szCs w:val="18"/>
        </w:rPr>
        <w:t>DPA</w:t>
      </w:r>
      <w:r w:rsidRPr="00591207">
        <w:rPr>
          <w:sz w:val="18"/>
          <w:szCs w:val="18"/>
        </w:rPr>
        <w:t xml:space="preserve">” means the UK Data Protection Act </w:t>
      </w:r>
      <w:r w:rsidR="00F7733E">
        <w:rPr>
          <w:sz w:val="18"/>
          <w:szCs w:val="18"/>
        </w:rPr>
        <w:t>2018</w:t>
      </w:r>
      <w:r w:rsidR="002F4834">
        <w:rPr>
          <w:sz w:val="18"/>
          <w:szCs w:val="18"/>
        </w:rPr>
        <w:t>, as revised and superseded from time to time</w:t>
      </w:r>
      <w:r w:rsidRPr="00591207">
        <w:rPr>
          <w:sz w:val="18"/>
          <w:szCs w:val="18"/>
        </w:rPr>
        <w:t>;</w:t>
      </w:r>
    </w:p>
    <w:p w14:paraId="1EFA03A6" w14:textId="77777777" w:rsidR="005C24A1" w:rsidRDefault="005C24A1" w:rsidP="00883E9F">
      <w:pPr>
        <w:pStyle w:val="MRheading3"/>
        <w:numPr>
          <w:ilvl w:val="2"/>
          <w:numId w:val="24"/>
        </w:numPr>
        <w:spacing w:before="0" w:line="240" w:lineRule="auto"/>
        <w:ind w:left="567" w:hanging="567"/>
        <w:rPr>
          <w:sz w:val="18"/>
          <w:szCs w:val="18"/>
        </w:rPr>
      </w:pPr>
      <w:r>
        <w:rPr>
          <w:sz w:val="18"/>
          <w:szCs w:val="18"/>
        </w:rPr>
        <w:t>“</w:t>
      </w:r>
      <w:r w:rsidRPr="009A5F2B">
        <w:rPr>
          <w:b/>
          <w:sz w:val="18"/>
          <w:szCs w:val="18"/>
        </w:rPr>
        <w:t>End Date</w:t>
      </w:r>
      <w:r>
        <w:rPr>
          <w:sz w:val="18"/>
          <w:szCs w:val="18"/>
        </w:rPr>
        <w:t>”: as defined in the Letter;</w:t>
      </w:r>
    </w:p>
    <w:p w14:paraId="786AC082" w14:textId="77777777" w:rsidR="00C1296A" w:rsidRPr="00AC4C36" w:rsidRDefault="008421BC" w:rsidP="00883E9F">
      <w:pPr>
        <w:pStyle w:val="MRheading3"/>
        <w:numPr>
          <w:ilvl w:val="2"/>
          <w:numId w:val="24"/>
        </w:numPr>
        <w:spacing w:before="0" w:line="240" w:lineRule="auto"/>
        <w:ind w:left="567" w:hanging="567"/>
        <w:rPr>
          <w:sz w:val="18"/>
          <w:szCs w:val="18"/>
        </w:rPr>
      </w:pPr>
      <w:r w:rsidRPr="00AC4C36">
        <w:rPr>
          <w:sz w:val="18"/>
          <w:szCs w:val="18"/>
        </w:rPr>
        <w:t>“</w:t>
      </w:r>
      <w:r w:rsidRPr="00AC4C36">
        <w:rPr>
          <w:b/>
          <w:bCs/>
          <w:sz w:val="18"/>
          <w:szCs w:val="18"/>
        </w:rPr>
        <w:t>Equality Legislation</w:t>
      </w:r>
      <w:r w:rsidRPr="00AC4C36">
        <w:rPr>
          <w:sz w:val="18"/>
          <w:szCs w:val="18"/>
        </w:rPr>
        <w:t>”</w:t>
      </w:r>
      <w:r w:rsidR="00010D41" w:rsidRPr="00AC4C36">
        <w:rPr>
          <w:sz w:val="18"/>
          <w:szCs w:val="18"/>
        </w:rPr>
        <w:t>:</w:t>
      </w:r>
      <w:r w:rsidRPr="00AC4C36">
        <w:rPr>
          <w:sz w:val="18"/>
          <w:szCs w:val="18"/>
        </w:rPr>
        <w:t xml:space="preserve"> any and all legislation, applicable guidance and statutory codes of practice relating to diversity, equality, non-discrimination and human rights as may be in force from time</w:t>
      </w:r>
      <w:r w:rsidR="002A491B" w:rsidRPr="00AC4C36">
        <w:rPr>
          <w:sz w:val="18"/>
          <w:szCs w:val="18"/>
        </w:rPr>
        <w:t>-</w:t>
      </w:r>
      <w:r w:rsidRPr="00AC4C36">
        <w:rPr>
          <w:sz w:val="18"/>
          <w:szCs w:val="18"/>
        </w:rPr>
        <w:t>to</w:t>
      </w:r>
      <w:r w:rsidR="002A491B" w:rsidRPr="00AC4C36">
        <w:rPr>
          <w:sz w:val="18"/>
          <w:szCs w:val="18"/>
        </w:rPr>
        <w:t>-</w:t>
      </w:r>
      <w:r w:rsidRPr="00AC4C36">
        <w:rPr>
          <w:sz w:val="18"/>
          <w:szCs w:val="18"/>
        </w:rPr>
        <w:t xml:space="preserve">time in </w:t>
      </w:r>
    </w:p>
    <w:p w14:paraId="326826D3" w14:textId="5B5B669A" w:rsidR="008421BC" w:rsidRPr="00C1296A" w:rsidRDefault="008421BC" w:rsidP="00B85944">
      <w:pPr>
        <w:pStyle w:val="MRheading3"/>
        <w:widowControl/>
        <w:tabs>
          <w:tab w:val="clear" w:pos="1800"/>
        </w:tabs>
        <w:spacing w:before="0" w:line="240" w:lineRule="auto"/>
        <w:ind w:left="567" w:firstLine="0"/>
        <w:rPr>
          <w:sz w:val="18"/>
          <w:szCs w:val="18"/>
        </w:rPr>
      </w:pPr>
      <w:r w:rsidRPr="00C1296A">
        <w:rPr>
          <w:sz w:val="18"/>
          <w:szCs w:val="18"/>
        </w:rPr>
        <w:t xml:space="preserve">England and Wales or in any other territory in which, or in respect of which, the </w:t>
      </w:r>
      <w:r w:rsidR="005729E2">
        <w:rPr>
          <w:sz w:val="18"/>
          <w:szCs w:val="18"/>
        </w:rPr>
        <w:t>Associate</w:t>
      </w:r>
      <w:r w:rsidRPr="00C1296A">
        <w:rPr>
          <w:sz w:val="18"/>
          <w:szCs w:val="18"/>
        </w:rPr>
        <w:t xml:space="preserve"> provides the Services;</w:t>
      </w:r>
    </w:p>
    <w:p w14:paraId="60A64032" w14:textId="77777777" w:rsidR="00591207" w:rsidRDefault="00591207" w:rsidP="00883E9F">
      <w:pPr>
        <w:pStyle w:val="MRheading3"/>
        <w:widowControl/>
        <w:numPr>
          <w:ilvl w:val="2"/>
          <w:numId w:val="24"/>
        </w:numPr>
        <w:spacing w:before="0" w:line="240" w:lineRule="auto"/>
        <w:ind w:left="567" w:hanging="567"/>
        <w:rPr>
          <w:sz w:val="18"/>
          <w:szCs w:val="18"/>
        </w:rPr>
      </w:pPr>
      <w:r w:rsidRPr="00591207">
        <w:rPr>
          <w:sz w:val="18"/>
          <w:szCs w:val="18"/>
        </w:rPr>
        <w:t>“</w:t>
      </w:r>
      <w:r w:rsidR="002F4834">
        <w:rPr>
          <w:b/>
          <w:sz w:val="18"/>
          <w:szCs w:val="18"/>
        </w:rPr>
        <w:t xml:space="preserve">UK </w:t>
      </w:r>
      <w:r w:rsidRPr="00591207">
        <w:rPr>
          <w:b/>
          <w:sz w:val="18"/>
          <w:szCs w:val="18"/>
        </w:rPr>
        <w:t>GDPR</w:t>
      </w:r>
      <w:r w:rsidRPr="00591207">
        <w:rPr>
          <w:sz w:val="18"/>
          <w:szCs w:val="18"/>
        </w:rPr>
        <w:t xml:space="preserve">” means </w:t>
      </w:r>
      <w:r w:rsidR="002F4834" w:rsidRPr="002F4834">
        <w:rPr>
          <w:sz w:val="18"/>
          <w:szCs w:val="18"/>
        </w:rPr>
        <w:t>a revised version of Regulation (EU) 2016/679 (General Data Protection Regulation), which comes into force in the UK upon exit from the European Union on 1 January 2021 by virtue of the Data Protection, Privacy and Electronic Communications (Amendments etc</w:t>
      </w:r>
      <w:r w:rsidR="005B019A">
        <w:rPr>
          <w:sz w:val="18"/>
          <w:szCs w:val="18"/>
        </w:rPr>
        <w:t>.</w:t>
      </w:r>
      <w:r w:rsidR="002F4834" w:rsidRPr="002F4834">
        <w:rPr>
          <w:sz w:val="18"/>
          <w:szCs w:val="18"/>
        </w:rPr>
        <w:t>) (EU Exit) Regulations 2019</w:t>
      </w:r>
      <w:r w:rsidRPr="00591207">
        <w:rPr>
          <w:sz w:val="18"/>
          <w:szCs w:val="18"/>
        </w:rPr>
        <w:t>;</w:t>
      </w:r>
    </w:p>
    <w:p w14:paraId="64F9AC4F" w14:textId="77777777" w:rsidR="008421BC" w:rsidRPr="008421BC" w:rsidRDefault="008421BC" w:rsidP="00883E9F">
      <w:pPr>
        <w:pStyle w:val="MRheading3"/>
        <w:widowControl/>
        <w:numPr>
          <w:ilvl w:val="2"/>
          <w:numId w:val="24"/>
        </w:numPr>
        <w:spacing w:before="0" w:line="240" w:lineRule="auto"/>
        <w:ind w:left="567" w:hanging="567"/>
        <w:rPr>
          <w:sz w:val="18"/>
          <w:szCs w:val="18"/>
        </w:rPr>
      </w:pPr>
      <w:r w:rsidRPr="008421BC">
        <w:rPr>
          <w:color w:val="auto"/>
          <w:sz w:val="18"/>
          <w:szCs w:val="18"/>
        </w:rPr>
        <w:t>“</w:t>
      </w:r>
      <w:r w:rsidRPr="008421BC">
        <w:rPr>
          <w:b/>
          <w:bCs/>
          <w:color w:val="auto"/>
          <w:sz w:val="18"/>
          <w:szCs w:val="18"/>
        </w:rPr>
        <w:t>Good Industry Practice</w:t>
      </w:r>
      <w:r w:rsidR="00010D41">
        <w:rPr>
          <w:color w:val="auto"/>
          <w:sz w:val="18"/>
          <w:szCs w:val="18"/>
        </w:rPr>
        <w:t xml:space="preserve">”: </w:t>
      </w:r>
      <w:r w:rsidRPr="008421BC">
        <w:rPr>
          <w:color w:val="auto"/>
          <w:sz w:val="18"/>
          <w:szCs w:val="18"/>
        </w:rPr>
        <w:t>the exercise of that degree of care, skill, diligence, prudence, efficiency, foresight and timeliness which would be reasonably expected at the time of relevant performance from a leading and expert consultan</w:t>
      </w:r>
      <w:r w:rsidR="00F6126B">
        <w:rPr>
          <w:color w:val="auto"/>
          <w:sz w:val="18"/>
          <w:szCs w:val="18"/>
        </w:rPr>
        <w:t>t</w:t>
      </w:r>
      <w:r w:rsidRPr="008421BC">
        <w:rPr>
          <w:color w:val="auto"/>
          <w:sz w:val="18"/>
          <w:szCs w:val="18"/>
        </w:rPr>
        <w:t xml:space="preserve">, consultancy or business of services similar to the Services to a customer like </w:t>
      </w:r>
      <w:r w:rsidR="00ED60D9" w:rsidRPr="00ED60D9">
        <w:rPr>
          <w:color w:val="auto"/>
          <w:sz w:val="18"/>
          <w:szCs w:val="18"/>
        </w:rPr>
        <w:t>Advance HE</w:t>
      </w:r>
      <w:r w:rsidRPr="008421BC">
        <w:rPr>
          <w:color w:val="auto"/>
          <w:sz w:val="18"/>
          <w:szCs w:val="18"/>
        </w:rPr>
        <w:t xml:space="preserve">, such </w:t>
      </w:r>
      <w:r w:rsidR="00F6126B">
        <w:rPr>
          <w:color w:val="auto"/>
          <w:sz w:val="18"/>
          <w:szCs w:val="18"/>
        </w:rPr>
        <w:t>c</w:t>
      </w:r>
      <w:r>
        <w:rPr>
          <w:color w:val="auto"/>
          <w:sz w:val="18"/>
          <w:szCs w:val="18"/>
        </w:rPr>
        <w:t>onsultant</w:t>
      </w:r>
      <w:r w:rsidR="00F6126B">
        <w:rPr>
          <w:color w:val="auto"/>
          <w:sz w:val="18"/>
          <w:szCs w:val="18"/>
        </w:rPr>
        <w:t>, consultancy or business</w:t>
      </w:r>
      <w:r w:rsidRPr="008421BC">
        <w:rPr>
          <w:color w:val="auto"/>
          <w:sz w:val="18"/>
          <w:szCs w:val="18"/>
        </w:rPr>
        <w:t xml:space="preserve"> seeking to comply with its contractual obligations in full and complying with all applicable laws;</w:t>
      </w:r>
    </w:p>
    <w:p w14:paraId="59542CFD" w14:textId="77777777" w:rsidR="008421BC" w:rsidRDefault="008421BC" w:rsidP="00883E9F">
      <w:pPr>
        <w:pStyle w:val="MRheading3"/>
        <w:widowControl/>
        <w:numPr>
          <w:ilvl w:val="2"/>
          <w:numId w:val="24"/>
        </w:numPr>
        <w:spacing w:before="0" w:line="240" w:lineRule="auto"/>
        <w:ind w:left="567" w:hanging="567"/>
        <w:rPr>
          <w:sz w:val="18"/>
          <w:szCs w:val="18"/>
        </w:rPr>
      </w:pPr>
      <w:r w:rsidRPr="008421BC">
        <w:rPr>
          <w:sz w:val="18"/>
          <w:szCs w:val="18"/>
        </w:rPr>
        <w:t>“</w:t>
      </w:r>
      <w:r w:rsidRPr="008421BC">
        <w:rPr>
          <w:b/>
          <w:bCs/>
          <w:sz w:val="18"/>
          <w:szCs w:val="18"/>
        </w:rPr>
        <w:t>Intellectual Property Rights</w:t>
      </w:r>
      <w:r w:rsidR="00010D41">
        <w:rPr>
          <w:sz w:val="18"/>
          <w:szCs w:val="18"/>
        </w:rPr>
        <w:t xml:space="preserve">”: </w:t>
      </w:r>
      <w:r w:rsidRPr="008421BC">
        <w:rPr>
          <w:sz w:val="18"/>
          <w:szCs w:val="18"/>
        </w:rPr>
        <w:t xml:space="preserve">any copyright and related rights, patents, rights to inventions, registered designs, database rights, design rights, topography rights, trade marks, service marks, trade names and domain names, trade secrets, rights in unpatented </w:t>
      </w:r>
      <w:r w:rsidRPr="008421BC">
        <w:rPr>
          <w:sz w:val="18"/>
          <w:szCs w:val="18"/>
        </w:rPr>
        <w:lastRenderedPageBreak/>
        <w:t>know-how, rights of confidence and any other intellectual or industrial property rights of any nature including all applications (or rights to apply) for, and renewals or extensions of such rights and all similar or equivalent rights or forms of protection which subsist or will subsist now or in the future in any part of the world;</w:t>
      </w:r>
    </w:p>
    <w:p w14:paraId="0D4EBB08" w14:textId="60AA24C6" w:rsidR="00F93E51" w:rsidRDefault="00F93E51" w:rsidP="00883E9F">
      <w:pPr>
        <w:pStyle w:val="MRheading3"/>
        <w:widowControl/>
        <w:numPr>
          <w:ilvl w:val="2"/>
          <w:numId w:val="24"/>
        </w:numPr>
        <w:spacing w:before="0" w:line="240" w:lineRule="auto"/>
        <w:ind w:left="567" w:hanging="567"/>
        <w:rPr>
          <w:sz w:val="18"/>
          <w:szCs w:val="18"/>
        </w:rPr>
      </w:pPr>
      <w:r w:rsidRPr="00F93E51">
        <w:rPr>
          <w:sz w:val="18"/>
          <w:szCs w:val="18"/>
        </w:rPr>
        <w:t>“</w:t>
      </w:r>
      <w:r w:rsidRPr="00F93E51">
        <w:rPr>
          <w:b/>
          <w:sz w:val="18"/>
          <w:szCs w:val="18"/>
        </w:rPr>
        <w:t>Letter</w:t>
      </w:r>
      <w:r w:rsidR="00010D41">
        <w:rPr>
          <w:sz w:val="18"/>
          <w:szCs w:val="18"/>
        </w:rPr>
        <w:t xml:space="preserve">”: </w:t>
      </w:r>
      <w:r w:rsidRPr="00F93E51">
        <w:rPr>
          <w:sz w:val="18"/>
          <w:szCs w:val="18"/>
        </w:rPr>
        <w:t xml:space="preserve">the letter sent by </w:t>
      </w:r>
      <w:r w:rsidR="00ED60D9" w:rsidRPr="00ED60D9">
        <w:rPr>
          <w:sz w:val="18"/>
          <w:szCs w:val="18"/>
        </w:rPr>
        <w:t>Advance HE</w:t>
      </w:r>
      <w:r w:rsidRPr="00F93E51">
        <w:rPr>
          <w:sz w:val="18"/>
          <w:szCs w:val="18"/>
        </w:rPr>
        <w:t xml:space="preserve"> to the </w:t>
      </w:r>
      <w:r w:rsidR="005729E2">
        <w:rPr>
          <w:sz w:val="18"/>
          <w:szCs w:val="18"/>
        </w:rPr>
        <w:t>Associate</w:t>
      </w:r>
      <w:r w:rsidRPr="00F93E51">
        <w:rPr>
          <w:sz w:val="18"/>
          <w:szCs w:val="18"/>
        </w:rPr>
        <w:t xml:space="preserve"> detailing the Services to be provided; </w:t>
      </w:r>
    </w:p>
    <w:p w14:paraId="2069E292" w14:textId="4224E5E1" w:rsidR="008421BC" w:rsidRDefault="008421BC" w:rsidP="00883E9F">
      <w:pPr>
        <w:pStyle w:val="MRheading3"/>
        <w:widowControl/>
        <w:numPr>
          <w:ilvl w:val="2"/>
          <w:numId w:val="24"/>
        </w:numPr>
        <w:spacing w:before="0" w:line="240" w:lineRule="auto"/>
        <w:ind w:left="567" w:hanging="567"/>
        <w:rPr>
          <w:sz w:val="18"/>
          <w:szCs w:val="18"/>
        </w:rPr>
      </w:pPr>
      <w:r w:rsidRPr="008421BC">
        <w:rPr>
          <w:sz w:val="18"/>
          <w:szCs w:val="18"/>
        </w:rPr>
        <w:t>“</w:t>
      </w:r>
      <w:r w:rsidRPr="008421BC">
        <w:rPr>
          <w:b/>
          <w:bCs/>
          <w:sz w:val="18"/>
          <w:szCs w:val="18"/>
        </w:rPr>
        <w:t>Malicious Software</w:t>
      </w:r>
      <w:r w:rsidRPr="008421BC">
        <w:rPr>
          <w:sz w:val="18"/>
          <w:szCs w:val="18"/>
        </w:rPr>
        <w:t>”</w:t>
      </w:r>
      <w:r w:rsidR="00010D41">
        <w:rPr>
          <w:sz w:val="18"/>
          <w:szCs w:val="18"/>
        </w:rPr>
        <w:t>:</w:t>
      </w:r>
      <w:r w:rsidRPr="008421BC">
        <w:rPr>
          <w:sz w:val="18"/>
          <w:szCs w:val="18"/>
        </w:rPr>
        <w:t xml:space="preserve"> any software program or code intended to destroy, interfere with, corrupt, or cause undesired effects on program files, data or other information, executable code or application software macros, whether or not its operation is immediate or delayed, and whether the malicious software is introduced wilfully or without knowledge of its existence;</w:t>
      </w:r>
    </w:p>
    <w:p w14:paraId="1925CB84" w14:textId="77777777" w:rsidR="00503EDA" w:rsidRPr="008421BC" w:rsidRDefault="00503EDA" w:rsidP="00883E9F">
      <w:pPr>
        <w:pStyle w:val="MRheading3"/>
        <w:widowControl/>
        <w:numPr>
          <w:ilvl w:val="2"/>
          <w:numId w:val="24"/>
        </w:numPr>
        <w:spacing w:before="0" w:line="240" w:lineRule="auto"/>
        <w:ind w:left="567" w:hanging="567"/>
        <w:rPr>
          <w:sz w:val="18"/>
          <w:szCs w:val="18"/>
        </w:rPr>
      </w:pPr>
      <w:r>
        <w:rPr>
          <w:sz w:val="18"/>
          <w:szCs w:val="18"/>
        </w:rPr>
        <w:t>“</w:t>
      </w:r>
      <w:r>
        <w:rPr>
          <w:b/>
          <w:sz w:val="18"/>
          <w:szCs w:val="18"/>
        </w:rPr>
        <w:t>Schedule 1</w:t>
      </w:r>
      <w:r>
        <w:rPr>
          <w:sz w:val="18"/>
          <w:szCs w:val="18"/>
        </w:rPr>
        <w:t>”</w:t>
      </w:r>
      <w:r w:rsidR="00D60E93">
        <w:rPr>
          <w:sz w:val="18"/>
          <w:szCs w:val="18"/>
        </w:rPr>
        <w:t>:</w:t>
      </w:r>
      <w:r>
        <w:rPr>
          <w:sz w:val="18"/>
          <w:szCs w:val="18"/>
        </w:rPr>
        <w:t xml:space="preserve"> the Statement of Work appended to the Letter;</w:t>
      </w:r>
    </w:p>
    <w:p w14:paraId="59FD3D93" w14:textId="77777777" w:rsidR="00D12075" w:rsidRPr="00AC4C36" w:rsidRDefault="00D12075" w:rsidP="00883E9F">
      <w:pPr>
        <w:pStyle w:val="MRheading3"/>
        <w:widowControl/>
        <w:numPr>
          <w:ilvl w:val="2"/>
          <w:numId w:val="24"/>
        </w:numPr>
        <w:spacing w:before="0" w:line="240" w:lineRule="auto"/>
        <w:ind w:left="567" w:hanging="567"/>
        <w:rPr>
          <w:sz w:val="18"/>
          <w:szCs w:val="18"/>
        </w:rPr>
      </w:pPr>
      <w:r>
        <w:rPr>
          <w:b/>
          <w:sz w:val="18"/>
          <w:szCs w:val="18"/>
        </w:rPr>
        <w:t>“</w:t>
      </w:r>
      <w:r w:rsidRPr="00AC4C36">
        <w:rPr>
          <w:b/>
          <w:sz w:val="18"/>
          <w:szCs w:val="18"/>
        </w:rPr>
        <w:t>Services</w:t>
      </w:r>
      <w:r>
        <w:rPr>
          <w:b/>
          <w:sz w:val="18"/>
          <w:szCs w:val="18"/>
        </w:rPr>
        <w:t>”</w:t>
      </w:r>
      <w:r>
        <w:rPr>
          <w:sz w:val="18"/>
          <w:szCs w:val="18"/>
        </w:rPr>
        <w:t xml:space="preserve">: </w:t>
      </w:r>
      <w:r w:rsidRPr="00D12075">
        <w:rPr>
          <w:sz w:val="18"/>
          <w:szCs w:val="18"/>
        </w:rPr>
        <w:t>as defined in the Letter;</w:t>
      </w:r>
    </w:p>
    <w:p w14:paraId="63301A33" w14:textId="77777777" w:rsidR="008421BC" w:rsidRPr="008421BC" w:rsidRDefault="008421BC" w:rsidP="00883E9F">
      <w:pPr>
        <w:pStyle w:val="MRheading3"/>
        <w:widowControl/>
        <w:numPr>
          <w:ilvl w:val="2"/>
          <w:numId w:val="24"/>
        </w:numPr>
        <w:spacing w:before="0" w:line="240" w:lineRule="auto"/>
        <w:ind w:left="567" w:hanging="567"/>
        <w:rPr>
          <w:sz w:val="18"/>
          <w:szCs w:val="18"/>
        </w:rPr>
      </w:pPr>
      <w:r w:rsidRPr="008421BC">
        <w:rPr>
          <w:color w:val="auto"/>
          <w:sz w:val="18"/>
          <w:szCs w:val="18"/>
        </w:rPr>
        <w:t>“</w:t>
      </w:r>
      <w:r w:rsidRPr="008421BC">
        <w:rPr>
          <w:b/>
          <w:bCs/>
          <w:color w:val="auto"/>
          <w:sz w:val="18"/>
          <w:szCs w:val="18"/>
        </w:rPr>
        <w:t>Term</w:t>
      </w:r>
      <w:r w:rsidRPr="008421BC">
        <w:rPr>
          <w:color w:val="auto"/>
          <w:sz w:val="18"/>
          <w:szCs w:val="18"/>
        </w:rPr>
        <w:t>”</w:t>
      </w:r>
      <w:r w:rsidR="00D60E93">
        <w:rPr>
          <w:color w:val="auto"/>
          <w:sz w:val="18"/>
          <w:szCs w:val="18"/>
        </w:rPr>
        <w:t>:</w:t>
      </w:r>
      <w:r w:rsidRPr="008421BC">
        <w:rPr>
          <w:color w:val="auto"/>
          <w:sz w:val="18"/>
          <w:szCs w:val="18"/>
        </w:rPr>
        <w:t xml:space="preserve"> as defined in </w:t>
      </w:r>
      <w:r w:rsidR="00760A5B">
        <w:rPr>
          <w:color w:val="auto"/>
          <w:sz w:val="18"/>
          <w:szCs w:val="18"/>
        </w:rPr>
        <w:t>the Letter</w:t>
      </w:r>
      <w:r w:rsidRPr="008421BC">
        <w:rPr>
          <w:sz w:val="18"/>
          <w:szCs w:val="18"/>
        </w:rPr>
        <w:t>; and</w:t>
      </w:r>
    </w:p>
    <w:p w14:paraId="476A02A6" w14:textId="77777777" w:rsidR="008421BC" w:rsidRPr="008421BC" w:rsidRDefault="008421BC" w:rsidP="00883E9F">
      <w:pPr>
        <w:pStyle w:val="MRheading3"/>
        <w:widowControl/>
        <w:numPr>
          <w:ilvl w:val="2"/>
          <w:numId w:val="24"/>
        </w:numPr>
        <w:spacing w:before="0" w:line="240" w:lineRule="auto"/>
        <w:ind w:left="567" w:hanging="567"/>
        <w:rPr>
          <w:sz w:val="18"/>
          <w:szCs w:val="18"/>
        </w:rPr>
      </w:pPr>
      <w:r w:rsidRPr="008421BC">
        <w:rPr>
          <w:sz w:val="18"/>
          <w:szCs w:val="18"/>
        </w:rPr>
        <w:t>“</w:t>
      </w:r>
      <w:r w:rsidRPr="008421BC">
        <w:rPr>
          <w:b/>
          <w:bCs/>
          <w:sz w:val="18"/>
          <w:szCs w:val="18"/>
        </w:rPr>
        <w:t>Working Day</w:t>
      </w:r>
      <w:r w:rsidR="00D60E93">
        <w:rPr>
          <w:sz w:val="18"/>
          <w:szCs w:val="18"/>
        </w:rPr>
        <w:t xml:space="preserve">”: </w:t>
      </w:r>
      <w:r w:rsidRPr="008421BC">
        <w:rPr>
          <w:sz w:val="18"/>
          <w:szCs w:val="18"/>
        </w:rPr>
        <w:t>a day (other than a Saturday or Sunday or public holiday) on which banks are generally open for business in London.</w:t>
      </w:r>
    </w:p>
    <w:p w14:paraId="48F47844" w14:textId="77777777" w:rsidR="008421BC" w:rsidRPr="008421BC" w:rsidRDefault="008421BC" w:rsidP="00B85944">
      <w:pPr>
        <w:pStyle w:val="MRheading2"/>
        <w:widowControl/>
        <w:numPr>
          <w:ilvl w:val="1"/>
          <w:numId w:val="10"/>
        </w:numPr>
        <w:spacing w:before="0" w:line="240" w:lineRule="auto"/>
        <w:ind w:left="567" w:hanging="567"/>
        <w:rPr>
          <w:sz w:val="18"/>
          <w:szCs w:val="18"/>
        </w:rPr>
      </w:pPr>
      <w:r w:rsidRPr="008421BC">
        <w:rPr>
          <w:sz w:val="18"/>
          <w:szCs w:val="18"/>
        </w:rPr>
        <w:t xml:space="preserve">In this Contract, unless otherwise indicated, references to clauses and Schedule(s) are to the clauses and Schedule(s) of this Contract. </w:t>
      </w:r>
    </w:p>
    <w:p w14:paraId="65B69A00" w14:textId="3EF62270" w:rsidR="008421BC" w:rsidRPr="008421BC" w:rsidRDefault="008421BC" w:rsidP="00B85944">
      <w:pPr>
        <w:pStyle w:val="MRheading2"/>
        <w:widowControl/>
        <w:numPr>
          <w:ilvl w:val="1"/>
          <w:numId w:val="10"/>
        </w:numPr>
        <w:spacing w:before="0" w:line="240" w:lineRule="auto"/>
        <w:ind w:left="567" w:hanging="567"/>
        <w:rPr>
          <w:sz w:val="18"/>
          <w:szCs w:val="18"/>
        </w:rPr>
      </w:pPr>
      <w:r w:rsidRPr="008421BC">
        <w:rPr>
          <w:sz w:val="18"/>
          <w:szCs w:val="18"/>
        </w:rPr>
        <w:t>Where the words “</w:t>
      </w:r>
      <w:r w:rsidRPr="008421BC">
        <w:rPr>
          <w:b/>
          <w:bCs/>
          <w:sz w:val="18"/>
          <w:szCs w:val="18"/>
        </w:rPr>
        <w:t>include(s)</w:t>
      </w:r>
      <w:r w:rsidRPr="008421BC">
        <w:rPr>
          <w:sz w:val="18"/>
          <w:szCs w:val="18"/>
        </w:rPr>
        <w:t>” or “</w:t>
      </w:r>
      <w:r w:rsidRPr="008421BC">
        <w:rPr>
          <w:b/>
          <w:bCs/>
          <w:sz w:val="18"/>
          <w:szCs w:val="18"/>
        </w:rPr>
        <w:t>including</w:t>
      </w:r>
      <w:r w:rsidRPr="008421BC">
        <w:rPr>
          <w:sz w:val="18"/>
          <w:szCs w:val="18"/>
        </w:rPr>
        <w:t>”, or words of a similar nature, are used in this Contract, they are deemed to have the words “without limitation” following them and are illustrative and shall not limit the sense of the words preceding them.</w:t>
      </w:r>
    </w:p>
    <w:p w14:paraId="293ECEEA" w14:textId="77777777" w:rsidR="008421BC" w:rsidRPr="008421BC" w:rsidRDefault="008421BC" w:rsidP="00B85944">
      <w:pPr>
        <w:pStyle w:val="MRheading2"/>
        <w:widowControl/>
        <w:numPr>
          <w:ilvl w:val="1"/>
          <w:numId w:val="10"/>
        </w:numPr>
        <w:spacing w:before="0" w:line="240" w:lineRule="auto"/>
        <w:ind w:left="567" w:hanging="567"/>
        <w:rPr>
          <w:sz w:val="18"/>
          <w:szCs w:val="18"/>
        </w:rPr>
      </w:pPr>
      <w:r w:rsidRPr="008421BC">
        <w:rPr>
          <w:sz w:val="18"/>
          <w:szCs w:val="18"/>
        </w:rPr>
        <w:t>Unless otherwise stated, a reference in this Contract to a statute or statutory provision is a reference to the relevant UK statute or statutory provision as it is in force during the Term, taking account of any amendment, extension, or re-enactment and includes any subordinate legislation made under such statute or statutory provision and in force during the Term.</w:t>
      </w:r>
    </w:p>
    <w:p w14:paraId="06504934" w14:textId="655DE207" w:rsidR="008421BC" w:rsidRPr="005E3D3D" w:rsidRDefault="00D60E93" w:rsidP="00B85944">
      <w:pPr>
        <w:pStyle w:val="MRheading2"/>
        <w:widowControl/>
        <w:numPr>
          <w:ilvl w:val="1"/>
          <w:numId w:val="10"/>
        </w:numPr>
        <w:spacing w:before="0" w:line="240" w:lineRule="auto"/>
        <w:ind w:left="567" w:hanging="567"/>
        <w:rPr>
          <w:sz w:val="18"/>
          <w:szCs w:val="18"/>
        </w:rPr>
      </w:pPr>
      <w:r>
        <w:rPr>
          <w:sz w:val="18"/>
          <w:szCs w:val="18"/>
        </w:rPr>
        <w:t>In the event and only to the extent of any conflict between these terms and conditions and the Letter and/or Schedule 1, these terms and conditions shall prevail except where the Letter or Schedule 1 (as applicable) specifically states that its terms are to prevail over these terms and conditions.</w:t>
      </w:r>
    </w:p>
    <w:p w14:paraId="2EBEB85B" w14:textId="3B2BBD4C" w:rsidR="008421BC" w:rsidRPr="005E3D3D" w:rsidRDefault="008421BC" w:rsidP="00B85944">
      <w:pPr>
        <w:pStyle w:val="MRheading2"/>
        <w:widowControl/>
        <w:numPr>
          <w:ilvl w:val="1"/>
          <w:numId w:val="10"/>
        </w:numPr>
        <w:spacing w:before="0" w:line="240" w:lineRule="auto"/>
        <w:ind w:left="567" w:hanging="567"/>
        <w:rPr>
          <w:sz w:val="18"/>
          <w:szCs w:val="18"/>
        </w:rPr>
      </w:pPr>
      <w:r w:rsidRPr="008421BC">
        <w:rPr>
          <w:sz w:val="18"/>
          <w:szCs w:val="18"/>
        </w:rPr>
        <w:t xml:space="preserve">The headings in this Contract are inserted for convenience only and shall not affect its construction. </w:t>
      </w:r>
    </w:p>
    <w:p w14:paraId="29996693" w14:textId="433DD4A0" w:rsidR="00D60E93" w:rsidRPr="005E3D3D" w:rsidRDefault="008421BC" w:rsidP="00B85944">
      <w:pPr>
        <w:pStyle w:val="MRheading2"/>
        <w:widowControl/>
        <w:numPr>
          <w:ilvl w:val="1"/>
          <w:numId w:val="10"/>
        </w:numPr>
        <w:spacing w:before="0" w:line="240" w:lineRule="auto"/>
        <w:ind w:left="567" w:hanging="567"/>
        <w:rPr>
          <w:sz w:val="18"/>
          <w:szCs w:val="18"/>
        </w:rPr>
      </w:pPr>
      <w:r w:rsidRPr="008421BC">
        <w:rPr>
          <w:sz w:val="18"/>
          <w:szCs w:val="18"/>
        </w:rPr>
        <w:t>The Schedule(s) form part of this Contract and shall have effect as if set out in full in the body of this Contract. Any reference to this Contract includes the Schedule(s) and references to paragraphs are to paragraphs of the relevant Schedule.</w:t>
      </w:r>
    </w:p>
    <w:p w14:paraId="28262C5A" w14:textId="491A038D" w:rsidR="00D60E93" w:rsidRPr="005E3D3D" w:rsidRDefault="008421BC" w:rsidP="00B85944">
      <w:pPr>
        <w:pStyle w:val="MRheading2"/>
        <w:widowControl/>
        <w:numPr>
          <w:ilvl w:val="1"/>
          <w:numId w:val="10"/>
        </w:numPr>
        <w:spacing w:before="0" w:line="240" w:lineRule="auto"/>
        <w:ind w:left="567" w:hanging="567"/>
        <w:rPr>
          <w:sz w:val="18"/>
          <w:szCs w:val="18"/>
        </w:rPr>
      </w:pPr>
      <w:r w:rsidRPr="008421BC">
        <w:rPr>
          <w:sz w:val="18"/>
          <w:szCs w:val="18"/>
        </w:rPr>
        <w:t>Any obligation on a party not to do something includes an obligation not to allow that thing to be done</w:t>
      </w:r>
      <w:r w:rsidR="005E3D3D">
        <w:rPr>
          <w:sz w:val="18"/>
          <w:szCs w:val="18"/>
        </w:rPr>
        <w:t>.</w:t>
      </w:r>
    </w:p>
    <w:p w14:paraId="5B804426" w14:textId="77777777" w:rsidR="008421BC" w:rsidRPr="008421BC" w:rsidRDefault="008421BC" w:rsidP="00B85944">
      <w:pPr>
        <w:pStyle w:val="MRheading2"/>
        <w:widowControl/>
        <w:numPr>
          <w:ilvl w:val="1"/>
          <w:numId w:val="10"/>
        </w:numPr>
        <w:spacing w:before="0" w:line="240" w:lineRule="auto"/>
        <w:ind w:left="567" w:hanging="567"/>
        <w:rPr>
          <w:sz w:val="18"/>
          <w:szCs w:val="18"/>
        </w:rPr>
      </w:pPr>
      <w:r w:rsidRPr="008421BC">
        <w:rPr>
          <w:sz w:val="18"/>
          <w:szCs w:val="18"/>
        </w:rPr>
        <w:t>A reference to writing or written includes fax.</w:t>
      </w:r>
    </w:p>
    <w:p w14:paraId="62C33C45" w14:textId="77777777" w:rsidR="008421BC" w:rsidRPr="008421BC" w:rsidRDefault="008421BC" w:rsidP="00B85944">
      <w:pPr>
        <w:pStyle w:val="MRheading2"/>
        <w:widowControl/>
        <w:tabs>
          <w:tab w:val="clear" w:pos="720"/>
        </w:tabs>
        <w:spacing w:before="0" w:line="240" w:lineRule="auto"/>
        <w:ind w:left="567" w:hanging="567"/>
        <w:rPr>
          <w:sz w:val="18"/>
          <w:szCs w:val="18"/>
        </w:rPr>
      </w:pPr>
    </w:p>
    <w:p w14:paraId="76EC146E" w14:textId="04D3E199" w:rsidR="008421BC" w:rsidRPr="00704E06" w:rsidRDefault="008421BC" w:rsidP="00704E06">
      <w:pPr>
        <w:pStyle w:val="ListParagraph"/>
        <w:widowControl w:val="0"/>
        <w:numPr>
          <w:ilvl w:val="0"/>
          <w:numId w:val="10"/>
        </w:numPr>
        <w:spacing w:after="0" w:line="240" w:lineRule="auto"/>
        <w:ind w:left="567" w:hanging="567"/>
        <w:rPr>
          <w:rFonts w:ascii="Arial" w:hAnsi="Arial" w:cs="Arial"/>
          <w:b/>
          <w:sz w:val="18"/>
          <w:szCs w:val="18"/>
          <w:u w:val="single"/>
        </w:rPr>
      </w:pPr>
      <w:r w:rsidRPr="00704E06">
        <w:rPr>
          <w:rFonts w:ascii="Arial" w:hAnsi="Arial" w:cs="Arial"/>
          <w:b/>
          <w:sz w:val="18"/>
          <w:szCs w:val="18"/>
          <w:u w:val="single"/>
        </w:rPr>
        <w:t xml:space="preserve">Term and Scope of </w:t>
      </w:r>
      <w:r w:rsidR="00612842" w:rsidRPr="00704E06">
        <w:rPr>
          <w:rFonts w:ascii="Arial" w:hAnsi="Arial" w:cs="Arial"/>
          <w:b/>
          <w:sz w:val="18"/>
          <w:szCs w:val="18"/>
          <w:u w:val="single"/>
        </w:rPr>
        <w:t xml:space="preserve">Contract </w:t>
      </w:r>
    </w:p>
    <w:p w14:paraId="1FD445EF" w14:textId="50227187" w:rsidR="00704E06" w:rsidRDefault="007C5760" w:rsidP="00704E06">
      <w:pPr>
        <w:pStyle w:val="BodyText"/>
        <w:numPr>
          <w:ilvl w:val="1"/>
          <w:numId w:val="10"/>
        </w:numPr>
        <w:spacing w:after="0" w:line="240" w:lineRule="auto"/>
        <w:rPr>
          <w:rFonts w:cs="Arial"/>
          <w:sz w:val="18"/>
          <w:szCs w:val="18"/>
          <w:lang w:val="en-GB" w:eastAsia="en-GB"/>
        </w:rPr>
      </w:pPr>
      <w:r w:rsidRPr="008421BC">
        <w:rPr>
          <w:rFonts w:cs="Arial"/>
          <w:sz w:val="18"/>
          <w:szCs w:val="18"/>
          <w:lang w:val="en-GB" w:eastAsia="en-GB"/>
        </w:rPr>
        <w:t xml:space="preserve">Notwithstanding anything to the contrary elsewhere in this Contract, </w:t>
      </w:r>
      <w:r w:rsidR="00ED60D9" w:rsidRPr="00ED60D9">
        <w:rPr>
          <w:rFonts w:cs="Arial"/>
          <w:sz w:val="18"/>
          <w:szCs w:val="18"/>
          <w:lang w:val="en-GB" w:eastAsia="en-GB"/>
        </w:rPr>
        <w:t>Advance HE</w:t>
      </w:r>
      <w:r w:rsidRPr="008421BC">
        <w:rPr>
          <w:rFonts w:cs="Arial"/>
          <w:sz w:val="18"/>
          <w:szCs w:val="18"/>
          <w:lang w:val="en-GB" w:eastAsia="en-GB"/>
        </w:rPr>
        <w:t xml:space="preserve"> shall be entitled to terminate this Contract by serving not less than</w:t>
      </w:r>
      <w:r>
        <w:rPr>
          <w:rFonts w:cs="Arial"/>
          <w:sz w:val="18"/>
          <w:szCs w:val="18"/>
          <w:lang w:val="en-GB" w:eastAsia="en-GB"/>
        </w:rPr>
        <w:t xml:space="preserve"> 14 </w:t>
      </w:r>
      <w:r w:rsidRPr="008421BC">
        <w:rPr>
          <w:rFonts w:cs="Arial"/>
          <w:sz w:val="18"/>
          <w:szCs w:val="18"/>
          <w:lang w:val="en-GB" w:eastAsia="en-GB"/>
        </w:rPr>
        <w:t xml:space="preserve">days’ written notice on the </w:t>
      </w:r>
      <w:r w:rsidR="005729E2">
        <w:rPr>
          <w:rFonts w:cs="Arial"/>
          <w:sz w:val="18"/>
          <w:szCs w:val="18"/>
          <w:lang w:val="en-GB" w:eastAsia="en-GB"/>
        </w:rPr>
        <w:t>Associate</w:t>
      </w:r>
      <w:r w:rsidRPr="008421BC">
        <w:rPr>
          <w:rFonts w:cs="Arial"/>
          <w:sz w:val="18"/>
          <w:szCs w:val="18"/>
          <w:lang w:val="en-GB" w:eastAsia="en-GB"/>
        </w:rPr>
        <w:t>.</w:t>
      </w:r>
    </w:p>
    <w:p w14:paraId="52AE033A" w14:textId="77777777" w:rsidR="00704E06" w:rsidRDefault="008421BC" w:rsidP="00704E06">
      <w:pPr>
        <w:pStyle w:val="BodyText"/>
        <w:numPr>
          <w:ilvl w:val="1"/>
          <w:numId w:val="10"/>
        </w:numPr>
        <w:spacing w:after="0" w:line="240" w:lineRule="auto"/>
        <w:rPr>
          <w:rFonts w:cs="Arial"/>
          <w:sz w:val="18"/>
          <w:szCs w:val="18"/>
          <w:lang w:val="en-GB" w:eastAsia="en-GB"/>
        </w:rPr>
      </w:pPr>
      <w:r w:rsidRPr="00704E06">
        <w:rPr>
          <w:rFonts w:cs="Arial"/>
          <w:sz w:val="18"/>
          <w:szCs w:val="18"/>
          <w:lang w:val="en-GB" w:eastAsia="en-GB"/>
        </w:rPr>
        <w:t xml:space="preserve">If </w:t>
      </w:r>
      <w:r w:rsidR="00ED60D9" w:rsidRPr="00704E06">
        <w:rPr>
          <w:rFonts w:cs="Arial"/>
          <w:sz w:val="18"/>
          <w:szCs w:val="18"/>
          <w:lang w:val="en-GB" w:eastAsia="en-GB"/>
        </w:rPr>
        <w:t>Advance HE</w:t>
      </w:r>
      <w:r w:rsidR="007061E6" w:rsidRPr="00704E06">
        <w:rPr>
          <w:rFonts w:cs="Arial"/>
          <w:sz w:val="18"/>
          <w:szCs w:val="18"/>
          <w:lang w:val="en-GB" w:eastAsia="en-GB"/>
        </w:rPr>
        <w:t xml:space="preserve"> </w:t>
      </w:r>
      <w:r w:rsidRPr="00704E06">
        <w:rPr>
          <w:rFonts w:cs="Arial"/>
          <w:sz w:val="18"/>
          <w:szCs w:val="18"/>
          <w:lang w:val="en-GB" w:eastAsia="en-GB"/>
        </w:rPr>
        <w:t xml:space="preserve">terminates this Contract under </w:t>
      </w:r>
      <w:r w:rsidR="00760A5B" w:rsidRPr="00704E06">
        <w:rPr>
          <w:rFonts w:cs="Arial"/>
          <w:sz w:val="18"/>
          <w:szCs w:val="18"/>
          <w:lang w:val="en-GB" w:eastAsia="en-GB"/>
        </w:rPr>
        <w:t>clause 2.1</w:t>
      </w:r>
      <w:r w:rsidRPr="00704E06">
        <w:rPr>
          <w:rFonts w:cs="Arial"/>
          <w:sz w:val="18"/>
          <w:szCs w:val="18"/>
          <w:lang w:val="en-GB" w:eastAsia="en-GB"/>
        </w:rPr>
        <w:t xml:space="preserve"> above, </w:t>
      </w:r>
      <w:r w:rsidR="00ED60D9" w:rsidRPr="00704E06">
        <w:rPr>
          <w:rFonts w:cs="Arial"/>
          <w:sz w:val="18"/>
          <w:szCs w:val="18"/>
          <w:lang w:val="en-GB" w:eastAsia="en-GB"/>
        </w:rPr>
        <w:t>Advance HE</w:t>
      </w:r>
      <w:r w:rsidR="007061E6" w:rsidRPr="00704E06">
        <w:rPr>
          <w:rFonts w:cs="Arial"/>
          <w:sz w:val="18"/>
          <w:szCs w:val="18"/>
          <w:lang w:val="en-GB" w:eastAsia="en-GB"/>
        </w:rPr>
        <w:t xml:space="preserve"> </w:t>
      </w:r>
      <w:r w:rsidRPr="00704E06">
        <w:rPr>
          <w:rFonts w:cs="Arial"/>
          <w:sz w:val="18"/>
          <w:szCs w:val="18"/>
          <w:lang w:val="en-GB" w:eastAsia="en-GB"/>
        </w:rPr>
        <w:t xml:space="preserve">shall reimburse the </w:t>
      </w:r>
      <w:r w:rsidR="005729E2" w:rsidRPr="00704E06">
        <w:rPr>
          <w:rFonts w:cs="Arial"/>
          <w:sz w:val="18"/>
          <w:szCs w:val="18"/>
          <w:lang w:val="en-GB" w:eastAsia="en-GB"/>
        </w:rPr>
        <w:t>Associate</w:t>
      </w:r>
      <w:r w:rsidRPr="00704E06">
        <w:rPr>
          <w:rFonts w:cs="Arial"/>
          <w:sz w:val="18"/>
          <w:szCs w:val="18"/>
          <w:lang w:val="en-GB" w:eastAsia="en-GB"/>
        </w:rPr>
        <w:t xml:space="preserve"> for all reasonable costs which the </w:t>
      </w:r>
      <w:r w:rsidR="005729E2" w:rsidRPr="00704E06">
        <w:rPr>
          <w:rFonts w:cs="Arial"/>
          <w:sz w:val="18"/>
          <w:szCs w:val="18"/>
          <w:lang w:val="en-GB" w:eastAsia="en-GB"/>
        </w:rPr>
        <w:t>Associate</w:t>
      </w:r>
      <w:r w:rsidRPr="00704E06">
        <w:rPr>
          <w:rFonts w:cs="Arial"/>
          <w:sz w:val="18"/>
          <w:szCs w:val="18"/>
          <w:lang w:val="en-GB" w:eastAsia="en-GB"/>
        </w:rPr>
        <w:t xml:space="preserve"> can demonstrate to </w:t>
      </w:r>
      <w:r w:rsidR="00ED60D9" w:rsidRPr="00704E06">
        <w:rPr>
          <w:rFonts w:cs="Arial"/>
          <w:sz w:val="18"/>
          <w:szCs w:val="18"/>
          <w:lang w:val="en-GB" w:eastAsia="en-GB"/>
        </w:rPr>
        <w:t>Advance HE</w:t>
      </w:r>
      <w:r w:rsidRPr="00704E06">
        <w:rPr>
          <w:rFonts w:cs="Arial"/>
          <w:sz w:val="18"/>
          <w:szCs w:val="18"/>
          <w:lang w:val="en-GB" w:eastAsia="en-GB"/>
        </w:rPr>
        <w:t xml:space="preserve">’s satisfaction (acting reasonably) are necessarily and properly incurred by the </w:t>
      </w:r>
      <w:r w:rsidR="005729E2" w:rsidRPr="00704E06">
        <w:rPr>
          <w:rFonts w:cs="Arial"/>
          <w:sz w:val="18"/>
          <w:szCs w:val="18"/>
          <w:lang w:val="en-GB" w:eastAsia="en-GB"/>
        </w:rPr>
        <w:t>Associate</w:t>
      </w:r>
      <w:r w:rsidRPr="00704E06">
        <w:rPr>
          <w:rFonts w:cs="Arial"/>
          <w:sz w:val="18"/>
          <w:szCs w:val="18"/>
          <w:lang w:val="en-GB" w:eastAsia="en-GB"/>
        </w:rPr>
        <w:t xml:space="preserve"> in relation to the orderly cessation of the Services, including any commitments, liabilities or expenditure which are reasonably incurred, and would represent an unavoidable loss by the </w:t>
      </w:r>
      <w:r w:rsidR="005729E2" w:rsidRPr="00704E06">
        <w:rPr>
          <w:rFonts w:cs="Arial"/>
          <w:sz w:val="18"/>
          <w:szCs w:val="18"/>
          <w:lang w:val="en-GB" w:eastAsia="en-GB"/>
        </w:rPr>
        <w:t>Associate</w:t>
      </w:r>
      <w:r w:rsidRPr="00704E06">
        <w:rPr>
          <w:rFonts w:cs="Arial"/>
          <w:sz w:val="18"/>
          <w:szCs w:val="18"/>
          <w:lang w:val="en-GB" w:eastAsia="en-GB"/>
        </w:rPr>
        <w:t xml:space="preserve"> by reason of the termination of this Contract.  For the avoidance of doubt: </w:t>
      </w:r>
    </w:p>
    <w:p w14:paraId="48582574" w14:textId="77777777" w:rsidR="004414DB" w:rsidRDefault="00ED60D9" w:rsidP="004414DB">
      <w:pPr>
        <w:pStyle w:val="BodyText"/>
        <w:numPr>
          <w:ilvl w:val="2"/>
          <w:numId w:val="10"/>
        </w:numPr>
        <w:spacing w:after="0" w:line="240" w:lineRule="auto"/>
        <w:ind w:left="567" w:hanging="567"/>
        <w:rPr>
          <w:rFonts w:cs="Arial"/>
          <w:sz w:val="18"/>
          <w:szCs w:val="18"/>
          <w:lang w:val="en-GB" w:eastAsia="en-GB"/>
        </w:rPr>
      </w:pPr>
      <w:r w:rsidRPr="00704E06">
        <w:rPr>
          <w:rFonts w:cs="Arial"/>
          <w:sz w:val="18"/>
          <w:szCs w:val="18"/>
          <w:lang w:val="en-GB" w:eastAsia="en-GB"/>
        </w:rPr>
        <w:t>Advance HE</w:t>
      </w:r>
      <w:r w:rsidR="008421BC" w:rsidRPr="00704E06">
        <w:rPr>
          <w:rFonts w:cs="Arial"/>
          <w:sz w:val="18"/>
          <w:szCs w:val="18"/>
          <w:lang w:val="en-GB" w:eastAsia="en-GB"/>
        </w:rPr>
        <w:t xml:space="preserve"> shall not indemnify the </w:t>
      </w:r>
      <w:r w:rsidR="005729E2" w:rsidRPr="00704E06">
        <w:rPr>
          <w:rFonts w:cs="Arial"/>
          <w:sz w:val="18"/>
          <w:szCs w:val="18"/>
          <w:lang w:val="en-GB" w:eastAsia="en-GB"/>
        </w:rPr>
        <w:t>Associate</w:t>
      </w:r>
      <w:r w:rsidR="008421BC" w:rsidRPr="00704E06">
        <w:rPr>
          <w:rFonts w:cs="Arial"/>
          <w:sz w:val="18"/>
          <w:szCs w:val="18"/>
          <w:lang w:val="en-GB" w:eastAsia="en-GB"/>
        </w:rPr>
        <w:t xml:space="preserve"> against, or otherwise be liable to the </w:t>
      </w:r>
      <w:r w:rsidR="005729E2" w:rsidRPr="00704E06">
        <w:rPr>
          <w:rFonts w:cs="Arial"/>
          <w:sz w:val="18"/>
          <w:szCs w:val="18"/>
          <w:lang w:val="en-GB" w:eastAsia="en-GB"/>
        </w:rPr>
        <w:t>Associate</w:t>
      </w:r>
      <w:r w:rsidR="008421BC" w:rsidRPr="00704E06">
        <w:rPr>
          <w:rFonts w:cs="Arial"/>
          <w:sz w:val="18"/>
          <w:szCs w:val="18"/>
          <w:lang w:val="en-GB" w:eastAsia="en-GB"/>
        </w:rPr>
        <w:t xml:space="preserve"> for, loss of profit or any </w:t>
      </w:r>
      <w:r w:rsidR="008421BC" w:rsidRPr="00704E06">
        <w:rPr>
          <w:rFonts w:cs="Arial"/>
          <w:sz w:val="18"/>
          <w:szCs w:val="18"/>
          <w:lang w:val="en-GB" w:eastAsia="en-GB"/>
        </w:rPr>
        <w:t>indirect or consequential loss arising out of such termination; and</w:t>
      </w:r>
    </w:p>
    <w:p w14:paraId="1C0749F9" w14:textId="41CBF3E3" w:rsidR="008421BC" w:rsidRPr="004414DB" w:rsidRDefault="00ED60D9" w:rsidP="004414DB">
      <w:pPr>
        <w:pStyle w:val="BodyText"/>
        <w:numPr>
          <w:ilvl w:val="2"/>
          <w:numId w:val="10"/>
        </w:numPr>
        <w:spacing w:after="0" w:line="240" w:lineRule="auto"/>
        <w:ind w:left="567" w:hanging="567"/>
        <w:rPr>
          <w:rFonts w:cs="Arial"/>
          <w:sz w:val="18"/>
          <w:szCs w:val="18"/>
          <w:lang w:val="en-GB" w:eastAsia="en-GB"/>
        </w:rPr>
      </w:pPr>
      <w:r w:rsidRPr="004414DB">
        <w:rPr>
          <w:rFonts w:cs="Arial"/>
          <w:sz w:val="18"/>
          <w:szCs w:val="18"/>
          <w:lang w:val="en-GB" w:eastAsia="en-GB"/>
        </w:rPr>
        <w:t>Advance HE</w:t>
      </w:r>
      <w:r w:rsidR="007061E6" w:rsidRPr="004414DB">
        <w:rPr>
          <w:rFonts w:cs="Arial"/>
          <w:sz w:val="18"/>
          <w:szCs w:val="18"/>
          <w:lang w:val="en-GB" w:eastAsia="en-GB"/>
        </w:rPr>
        <w:t xml:space="preserve"> </w:t>
      </w:r>
      <w:r w:rsidR="008421BC" w:rsidRPr="004414DB">
        <w:rPr>
          <w:rFonts w:cs="Arial"/>
          <w:sz w:val="18"/>
          <w:szCs w:val="18"/>
          <w:lang w:val="en-GB" w:eastAsia="en-GB"/>
        </w:rPr>
        <w:t>shall not in any case be liable to p</w:t>
      </w:r>
      <w:r w:rsidR="00760A5B" w:rsidRPr="004414DB">
        <w:rPr>
          <w:rFonts w:cs="Arial"/>
          <w:sz w:val="18"/>
          <w:szCs w:val="18"/>
          <w:lang w:val="en-GB" w:eastAsia="en-GB"/>
        </w:rPr>
        <w:t>ay any sum under this clause 2.2</w:t>
      </w:r>
      <w:r w:rsidR="008421BC" w:rsidRPr="004414DB">
        <w:rPr>
          <w:rFonts w:cs="Arial"/>
          <w:sz w:val="18"/>
          <w:szCs w:val="18"/>
          <w:lang w:val="en-GB" w:eastAsia="en-GB"/>
        </w:rPr>
        <w:t xml:space="preserve"> which, when taken together with any sums paid or due or becoming due to the </w:t>
      </w:r>
      <w:r w:rsidR="005729E2" w:rsidRPr="004414DB">
        <w:rPr>
          <w:rFonts w:cs="Arial"/>
          <w:sz w:val="18"/>
          <w:szCs w:val="18"/>
          <w:lang w:val="en-GB" w:eastAsia="en-GB"/>
        </w:rPr>
        <w:t>Associate</w:t>
      </w:r>
      <w:r w:rsidR="008421BC" w:rsidRPr="004414DB">
        <w:rPr>
          <w:rFonts w:cs="Arial"/>
          <w:sz w:val="18"/>
          <w:szCs w:val="18"/>
          <w:lang w:val="en-GB" w:eastAsia="en-GB"/>
        </w:rPr>
        <w:t xml:space="preserve"> under this Contract, exceed the total Charges paid or payable under this Contract.</w:t>
      </w:r>
    </w:p>
    <w:p w14:paraId="5EAD8868" w14:textId="77777777" w:rsidR="00503EDA" w:rsidRPr="008421BC" w:rsidRDefault="00503EDA" w:rsidP="00B85944">
      <w:pPr>
        <w:pStyle w:val="BodyText"/>
        <w:spacing w:after="0" w:line="240" w:lineRule="auto"/>
        <w:ind w:left="567" w:hanging="567"/>
        <w:rPr>
          <w:rFonts w:cs="Arial"/>
          <w:sz w:val="18"/>
          <w:szCs w:val="18"/>
          <w:lang w:val="en-GB" w:eastAsia="en-GB"/>
        </w:rPr>
      </w:pPr>
    </w:p>
    <w:p w14:paraId="4256EB67" w14:textId="587F613B" w:rsidR="0094543D" w:rsidRPr="0094543D" w:rsidRDefault="005729E2" w:rsidP="00B85944">
      <w:pPr>
        <w:pStyle w:val="MRheading1"/>
        <w:widowControl/>
        <w:numPr>
          <w:ilvl w:val="0"/>
          <w:numId w:val="13"/>
        </w:numPr>
        <w:spacing w:before="0" w:line="240" w:lineRule="auto"/>
        <w:ind w:left="567" w:hanging="567"/>
        <w:rPr>
          <w:sz w:val="18"/>
          <w:szCs w:val="18"/>
        </w:rPr>
      </w:pPr>
      <w:bookmarkStart w:id="0" w:name="_Toc207776102"/>
      <w:bookmarkStart w:id="1" w:name="_Toc207776250"/>
      <w:r>
        <w:rPr>
          <w:sz w:val="18"/>
          <w:szCs w:val="18"/>
        </w:rPr>
        <w:t>Associate</w:t>
      </w:r>
      <w:r w:rsidR="008421BC" w:rsidRPr="008421BC">
        <w:rPr>
          <w:sz w:val="18"/>
          <w:szCs w:val="18"/>
        </w:rPr>
        <w:t>’s responsibilities</w:t>
      </w:r>
      <w:bookmarkEnd w:id="0"/>
      <w:bookmarkEnd w:id="1"/>
    </w:p>
    <w:p w14:paraId="3C726ED9" w14:textId="1424954F" w:rsidR="0094543D" w:rsidRPr="005E3D3D" w:rsidRDefault="008421BC" w:rsidP="00B85944">
      <w:pPr>
        <w:pStyle w:val="MRheading2"/>
        <w:widowControl/>
        <w:numPr>
          <w:ilvl w:val="1"/>
          <w:numId w:val="12"/>
        </w:numPr>
        <w:spacing w:before="0" w:line="240" w:lineRule="auto"/>
        <w:ind w:left="567" w:hanging="567"/>
        <w:rPr>
          <w:sz w:val="18"/>
          <w:szCs w:val="18"/>
        </w:rPr>
      </w:pPr>
      <w:r w:rsidRPr="008421BC">
        <w:rPr>
          <w:color w:val="auto"/>
          <w:sz w:val="18"/>
          <w:szCs w:val="18"/>
        </w:rPr>
        <w:t xml:space="preserve">The </w:t>
      </w:r>
      <w:r w:rsidR="005729E2">
        <w:rPr>
          <w:color w:val="auto"/>
          <w:sz w:val="18"/>
          <w:szCs w:val="18"/>
        </w:rPr>
        <w:t>Associate</w:t>
      </w:r>
      <w:r w:rsidRPr="008421BC">
        <w:rPr>
          <w:color w:val="auto"/>
          <w:sz w:val="18"/>
          <w:szCs w:val="18"/>
        </w:rPr>
        <w:t xml:space="preserve"> shall provide the Services in accordance with the timetable in Schedule 1 (and time for delivery of the Services shall be of the essence), and deliver the Deliverables to </w:t>
      </w:r>
      <w:r w:rsidR="00ED60D9" w:rsidRPr="00ED60D9">
        <w:rPr>
          <w:color w:val="auto"/>
          <w:sz w:val="18"/>
          <w:szCs w:val="18"/>
        </w:rPr>
        <w:t>Advance HE</w:t>
      </w:r>
      <w:r w:rsidRPr="008421BC">
        <w:rPr>
          <w:color w:val="auto"/>
          <w:sz w:val="18"/>
          <w:szCs w:val="18"/>
        </w:rPr>
        <w:t>:</w:t>
      </w:r>
    </w:p>
    <w:p w14:paraId="0D135F3D" w14:textId="77777777" w:rsidR="008421BC" w:rsidRPr="008421BC" w:rsidRDefault="008421BC" w:rsidP="00B85944">
      <w:pPr>
        <w:pStyle w:val="MRheading3"/>
        <w:widowControl/>
        <w:numPr>
          <w:ilvl w:val="2"/>
          <w:numId w:val="12"/>
        </w:numPr>
        <w:spacing w:before="0" w:line="240" w:lineRule="auto"/>
        <w:ind w:left="567" w:hanging="567"/>
        <w:rPr>
          <w:sz w:val="18"/>
          <w:szCs w:val="18"/>
        </w:rPr>
      </w:pPr>
      <w:r w:rsidRPr="008421BC">
        <w:rPr>
          <w:sz w:val="18"/>
          <w:szCs w:val="18"/>
        </w:rPr>
        <w:t>with reasonable skill, care and ability in accordance with the terms of this Contract (and, in particular, Schedule 1</w:t>
      </w:r>
      <w:r w:rsidRPr="008421BC">
        <w:rPr>
          <w:color w:val="auto"/>
          <w:sz w:val="18"/>
          <w:szCs w:val="18"/>
        </w:rPr>
        <w:t xml:space="preserve">); </w:t>
      </w:r>
    </w:p>
    <w:p w14:paraId="3B3969EC" w14:textId="77777777" w:rsidR="008421BC" w:rsidRPr="008421BC" w:rsidRDefault="008421BC" w:rsidP="00B85944">
      <w:pPr>
        <w:pStyle w:val="MRheading3"/>
        <w:widowControl/>
        <w:numPr>
          <w:ilvl w:val="2"/>
          <w:numId w:val="12"/>
        </w:numPr>
        <w:spacing w:before="0" w:line="240" w:lineRule="auto"/>
        <w:ind w:left="567" w:hanging="567"/>
        <w:rPr>
          <w:sz w:val="18"/>
          <w:szCs w:val="18"/>
        </w:rPr>
      </w:pPr>
      <w:r w:rsidRPr="008421BC">
        <w:rPr>
          <w:color w:val="auto"/>
          <w:sz w:val="18"/>
          <w:szCs w:val="18"/>
        </w:rPr>
        <w:t>in accordance with Good Industry Practice; and</w:t>
      </w:r>
    </w:p>
    <w:p w14:paraId="24A15682" w14:textId="77777777" w:rsidR="008421BC" w:rsidRPr="008421BC" w:rsidRDefault="008421BC" w:rsidP="00B85944">
      <w:pPr>
        <w:pStyle w:val="MRheading3"/>
        <w:widowControl/>
        <w:numPr>
          <w:ilvl w:val="2"/>
          <w:numId w:val="12"/>
        </w:numPr>
        <w:spacing w:before="0" w:line="240" w:lineRule="auto"/>
        <w:ind w:left="567" w:hanging="567"/>
        <w:rPr>
          <w:sz w:val="18"/>
          <w:szCs w:val="18"/>
        </w:rPr>
      </w:pPr>
      <w:r w:rsidRPr="008421BC">
        <w:rPr>
          <w:sz w:val="18"/>
          <w:szCs w:val="18"/>
        </w:rPr>
        <w:t xml:space="preserve">using its best endeavours to promote the interests of </w:t>
      </w:r>
      <w:r w:rsidR="00ED60D9" w:rsidRPr="00ED60D9">
        <w:rPr>
          <w:sz w:val="18"/>
          <w:szCs w:val="18"/>
        </w:rPr>
        <w:t>Advance HE</w:t>
      </w:r>
      <w:r w:rsidRPr="008421BC">
        <w:rPr>
          <w:sz w:val="18"/>
          <w:szCs w:val="18"/>
        </w:rPr>
        <w:t xml:space="preserve">, </w:t>
      </w:r>
    </w:p>
    <w:p w14:paraId="5C806F8C" w14:textId="1953DBEF" w:rsidR="008421BC" w:rsidRPr="008421BC" w:rsidRDefault="008421BC" w:rsidP="00B85944">
      <w:pPr>
        <w:pStyle w:val="MRheading3"/>
        <w:widowControl/>
        <w:tabs>
          <w:tab w:val="clear" w:pos="1800"/>
        </w:tabs>
        <w:spacing w:before="0" w:line="240" w:lineRule="auto"/>
        <w:ind w:left="567" w:firstLine="0"/>
        <w:rPr>
          <w:sz w:val="18"/>
          <w:szCs w:val="18"/>
        </w:rPr>
      </w:pPr>
      <w:r w:rsidRPr="008421BC">
        <w:rPr>
          <w:sz w:val="18"/>
          <w:szCs w:val="18"/>
        </w:rPr>
        <w:t>and</w:t>
      </w:r>
      <w:r w:rsidRPr="008421BC">
        <w:rPr>
          <w:color w:val="auto"/>
          <w:sz w:val="18"/>
          <w:szCs w:val="18"/>
        </w:rPr>
        <w:t xml:space="preserve"> the </w:t>
      </w:r>
      <w:r w:rsidR="005729E2">
        <w:rPr>
          <w:color w:val="auto"/>
          <w:sz w:val="18"/>
          <w:szCs w:val="18"/>
        </w:rPr>
        <w:t>Associate</w:t>
      </w:r>
      <w:r w:rsidRPr="008421BC">
        <w:rPr>
          <w:sz w:val="18"/>
          <w:szCs w:val="18"/>
        </w:rPr>
        <w:t xml:space="preserve"> shall allocate sufficient resources to the Services to enable it to comply with this obligation.</w:t>
      </w:r>
    </w:p>
    <w:p w14:paraId="46444226" w14:textId="4C63B192" w:rsidR="005B019A" w:rsidRPr="008421BC" w:rsidRDefault="005B019A" w:rsidP="00B85944">
      <w:pPr>
        <w:pStyle w:val="MRheading2"/>
        <w:widowControl/>
        <w:numPr>
          <w:ilvl w:val="1"/>
          <w:numId w:val="10"/>
        </w:numPr>
        <w:spacing w:before="0" w:line="240" w:lineRule="auto"/>
        <w:rPr>
          <w:sz w:val="18"/>
          <w:szCs w:val="18"/>
        </w:rPr>
      </w:pPr>
      <w:r>
        <w:rPr>
          <w:sz w:val="18"/>
          <w:szCs w:val="18"/>
        </w:rPr>
        <w:t xml:space="preserve">Advance HE shall be entitled </w:t>
      </w:r>
      <w:r w:rsidRPr="00DF4AD1">
        <w:rPr>
          <w:sz w:val="18"/>
          <w:szCs w:val="18"/>
        </w:rPr>
        <w:t xml:space="preserve">to alter </w:t>
      </w:r>
      <w:r>
        <w:rPr>
          <w:sz w:val="18"/>
          <w:szCs w:val="18"/>
        </w:rPr>
        <w:t>the mode of delivery from face-to-face to online and vice versa by serving no less than</w:t>
      </w:r>
      <w:r w:rsidRPr="00DF4AD1">
        <w:rPr>
          <w:sz w:val="18"/>
          <w:szCs w:val="18"/>
        </w:rPr>
        <w:t xml:space="preserve"> 14 days’ notice</w:t>
      </w:r>
      <w:r>
        <w:rPr>
          <w:sz w:val="18"/>
          <w:szCs w:val="18"/>
        </w:rPr>
        <w:t xml:space="preserve">. If any changes in the Charges occur due to the aforementioned alteration, the Charges shall be amended accordingly. The </w:t>
      </w:r>
      <w:r w:rsidR="005729E2">
        <w:rPr>
          <w:sz w:val="18"/>
          <w:szCs w:val="18"/>
        </w:rPr>
        <w:t>Associate</w:t>
      </w:r>
      <w:r>
        <w:rPr>
          <w:sz w:val="18"/>
          <w:szCs w:val="18"/>
        </w:rPr>
        <w:t xml:space="preserve"> shall </w:t>
      </w:r>
      <w:r w:rsidRPr="00DF4AD1">
        <w:rPr>
          <w:sz w:val="18"/>
          <w:szCs w:val="18"/>
        </w:rPr>
        <w:t xml:space="preserve">ensure that </w:t>
      </w:r>
      <w:r>
        <w:rPr>
          <w:sz w:val="18"/>
          <w:szCs w:val="18"/>
        </w:rPr>
        <w:t>it has</w:t>
      </w:r>
      <w:r w:rsidRPr="00DF4AD1">
        <w:rPr>
          <w:sz w:val="18"/>
          <w:szCs w:val="18"/>
        </w:rPr>
        <w:t xml:space="preserve"> access to suitable equipment, software</w:t>
      </w:r>
      <w:r w:rsidR="004414DB">
        <w:rPr>
          <w:sz w:val="18"/>
          <w:szCs w:val="18"/>
        </w:rPr>
        <w:t>,</w:t>
      </w:r>
      <w:r w:rsidRPr="00DF4AD1">
        <w:rPr>
          <w:sz w:val="18"/>
          <w:szCs w:val="18"/>
        </w:rPr>
        <w:t xml:space="preserve"> and a stable internet connection to be able to deliver</w:t>
      </w:r>
      <w:r>
        <w:rPr>
          <w:sz w:val="18"/>
          <w:szCs w:val="18"/>
        </w:rPr>
        <w:t xml:space="preserve"> the Services both face-to-face and online.</w:t>
      </w:r>
      <w:r w:rsidR="00565415">
        <w:rPr>
          <w:sz w:val="18"/>
          <w:szCs w:val="18"/>
        </w:rPr>
        <w:t xml:space="preserve"> It is the sole responsibility of the Associate to be </w:t>
      </w:r>
      <w:r w:rsidR="00BC239B">
        <w:rPr>
          <w:sz w:val="18"/>
          <w:szCs w:val="18"/>
        </w:rPr>
        <w:t>able to deliver the Services in the agreed format.</w:t>
      </w:r>
    </w:p>
    <w:p w14:paraId="1D50A145" w14:textId="77777777" w:rsidR="004414DB" w:rsidRDefault="008421BC" w:rsidP="004414DB">
      <w:pPr>
        <w:pStyle w:val="MRheading2"/>
        <w:widowControl/>
        <w:numPr>
          <w:ilvl w:val="1"/>
          <w:numId w:val="10"/>
        </w:numPr>
        <w:spacing w:before="0" w:line="240" w:lineRule="auto"/>
        <w:ind w:left="567" w:hanging="567"/>
        <w:rPr>
          <w:sz w:val="18"/>
          <w:szCs w:val="18"/>
        </w:rPr>
      </w:pPr>
      <w:r w:rsidRPr="008421BC">
        <w:rPr>
          <w:sz w:val="18"/>
          <w:szCs w:val="18"/>
        </w:rPr>
        <w:t xml:space="preserve">The </w:t>
      </w:r>
      <w:r w:rsidR="005729E2">
        <w:rPr>
          <w:sz w:val="18"/>
          <w:szCs w:val="18"/>
        </w:rPr>
        <w:t>Associate</w:t>
      </w:r>
      <w:r w:rsidRPr="008421BC">
        <w:rPr>
          <w:sz w:val="18"/>
          <w:szCs w:val="18"/>
        </w:rPr>
        <w:t xml:space="preserve"> shall comply with, and complete and return any forms or report</w:t>
      </w:r>
      <w:r w:rsidR="00D60E93">
        <w:rPr>
          <w:sz w:val="18"/>
          <w:szCs w:val="18"/>
        </w:rPr>
        <w:t>s from time</w:t>
      </w:r>
      <w:r w:rsidR="002A491B">
        <w:rPr>
          <w:sz w:val="18"/>
          <w:szCs w:val="18"/>
        </w:rPr>
        <w:t>-</w:t>
      </w:r>
      <w:r w:rsidR="00D60E93">
        <w:rPr>
          <w:sz w:val="18"/>
          <w:szCs w:val="18"/>
        </w:rPr>
        <w:t>to</w:t>
      </w:r>
      <w:r w:rsidR="002A491B">
        <w:rPr>
          <w:sz w:val="18"/>
          <w:szCs w:val="18"/>
        </w:rPr>
        <w:t>-</w:t>
      </w:r>
      <w:r w:rsidR="00D60E93">
        <w:rPr>
          <w:sz w:val="18"/>
          <w:szCs w:val="18"/>
        </w:rPr>
        <w:t>time required by</w:t>
      </w:r>
      <w:r w:rsidRPr="008421BC">
        <w:rPr>
          <w:sz w:val="18"/>
          <w:szCs w:val="18"/>
        </w:rPr>
        <w:t xml:space="preserve"> </w:t>
      </w:r>
      <w:r w:rsidR="00ED60D9" w:rsidRPr="00ED60D9">
        <w:rPr>
          <w:color w:val="auto"/>
          <w:sz w:val="18"/>
          <w:szCs w:val="18"/>
        </w:rPr>
        <w:t>Advance HE</w:t>
      </w:r>
      <w:r w:rsidR="007061E6" w:rsidRPr="007061E6">
        <w:rPr>
          <w:color w:val="auto"/>
          <w:sz w:val="18"/>
          <w:szCs w:val="18"/>
        </w:rPr>
        <w:t xml:space="preserve"> </w:t>
      </w:r>
      <w:r w:rsidRPr="008421BC">
        <w:rPr>
          <w:sz w:val="18"/>
          <w:szCs w:val="18"/>
        </w:rPr>
        <w:t>Requirements.</w:t>
      </w:r>
    </w:p>
    <w:p w14:paraId="2E6AA5B4" w14:textId="77777777" w:rsidR="004414DB" w:rsidRDefault="008421BC" w:rsidP="004414DB">
      <w:pPr>
        <w:pStyle w:val="MRheading2"/>
        <w:widowControl/>
        <w:numPr>
          <w:ilvl w:val="1"/>
          <w:numId w:val="10"/>
        </w:numPr>
        <w:spacing w:before="0" w:line="240" w:lineRule="auto"/>
        <w:ind w:left="567" w:hanging="567"/>
        <w:rPr>
          <w:sz w:val="18"/>
          <w:szCs w:val="18"/>
        </w:rPr>
      </w:pPr>
      <w:r w:rsidRPr="004414DB">
        <w:rPr>
          <w:sz w:val="18"/>
          <w:szCs w:val="18"/>
        </w:rPr>
        <w:t xml:space="preserve">If the </w:t>
      </w:r>
      <w:r w:rsidR="005729E2" w:rsidRPr="004414DB">
        <w:rPr>
          <w:sz w:val="18"/>
          <w:szCs w:val="18"/>
        </w:rPr>
        <w:t>Associate</w:t>
      </w:r>
      <w:r w:rsidRPr="004414DB">
        <w:rPr>
          <w:sz w:val="18"/>
          <w:szCs w:val="18"/>
        </w:rPr>
        <w:t xml:space="preserve"> is unable to provide the Services due to illness or injury, the </w:t>
      </w:r>
      <w:r w:rsidR="005729E2" w:rsidRPr="004414DB">
        <w:rPr>
          <w:sz w:val="18"/>
          <w:szCs w:val="18"/>
        </w:rPr>
        <w:t>Associate</w:t>
      </w:r>
      <w:r w:rsidRPr="004414DB">
        <w:rPr>
          <w:sz w:val="18"/>
          <w:szCs w:val="18"/>
        </w:rPr>
        <w:t xml:space="preserve"> shall advise </w:t>
      </w:r>
      <w:r w:rsidR="00ED60D9" w:rsidRPr="004414DB">
        <w:rPr>
          <w:sz w:val="18"/>
          <w:szCs w:val="18"/>
        </w:rPr>
        <w:t>Advance HE</w:t>
      </w:r>
      <w:r w:rsidR="007061E6" w:rsidRPr="004414DB">
        <w:rPr>
          <w:sz w:val="18"/>
          <w:szCs w:val="18"/>
        </w:rPr>
        <w:t xml:space="preserve"> </w:t>
      </w:r>
      <w:r w:rsidRPr="004414DB">
        <w:rPr>
          <w:sz w:val="18"/>
          <w:szCs w:val="18"/>
        </w:rPr>
        <w:t>of that fact as soon as reasonably practicable. For the avoidance of doubt, no fee shall be payable in accordance with clause 6 in respect of any period during which the Services are not provided</w:t>
      </w:r>
      <w:r w:rsidR="00703D09" w:rsidRPr="004414DB">
        <w:rPr>
          <w:sz w:val="18"/>
          <w:szCs w:val="18"/>
        </w:rPr>
        <w:t>.</w:t>
      </w:r>
    </w:p>
    <w:p w14:paraId="1E02514F" w14:textId="77777777" w:rsidR="004414DB" w:rsidRDefault="008421BC" w:rsidP="004414DB">
      <w:pPr>
        <w:pStyle w:val="MRheading2"/>
        <w:widowControl/>
        <w:numPr>
          <w:ilvl w:val="1"/>
          <w:numId w:val="10"/>
        </w:numPr>
        <w:spacing w:before="0" w:line="240" w:lineRule="auto"/>
        <w:ind w:left="567" w:hanging="567"/>
        <w:rPr>
          <w:sz w:val="18"/>
          <w:szCs w:val="18"/>
        </w:rPr>
      </w:pPr>
      <w:r w:rsidRPr="004414DB">
        <w:rPr>
          <w:sz w:val="18"/>
          <w:szCs w:val="18"/>
        </w:rPr>
        <w:t xml:space="preserve">Where interim/final report(s) (the </w:t>
      </w:r>
      <w:r w:rsidRPr="004414DB">
        <w:rPr>
          <w:b/>
          <w:sz w:val="18"/>
          <w:szCs w:val="18"/>
        </w:rPr>
        <w:t>“Report(s)</w:t>
      </w:r>
      <w:r w:rsidRPr="004414DB">
        <w:rPr>
          <w:sz w:val="18"/>
          <w:szCs w:val="18"/>
        </w:rPr>
        <w:t xml:space="preserve">”) form part or all of the Deliverables, the </w:t>
      </w:r>
      <w:r w:rsidR="005729E2" w:rsidRPr="004414DB">
        <w:rPr>
          <w:sz w:val="18"/>
          <w:szCs w:val="18"/>
        </w:rPr>
        <w:t>Associate</w:t>
      </w:r>
      <w:r w:rsidRPr="004414DB">
        <w:rPr>
          <w:sz w:val="18"/>
          <w:szCs w:val="18"/>
        </w:rPr>
        <w:t xml:space="preserve"> shall ensure that each </w:t>
      </w:r>
      <w:r w:rsidR="002A491B" w:rsidRPr="004414DB">
        <w:rPr>
          <w:sz w:val="18"/>
          <w:szCs w:val="18"/>
        </w:rPr>
        <w:t>R</w:t>
      </w:r>
      <w:r w:rsidRPr="004414DB">
        <w:rPr>
          <w:sz w:val="18"/>
          <w:szCs w:val="18"/>
        </w:rPr>
        <w:t xml:space="preserve">eport provided to </w:t>
      </w:r>
      <w:r w:rsidR="00ED60D9" w:rsidRPr="004414DB">
        <w:rPr>
          <w:sz w:val="18"/>
          <w:szCs w:val="18"/>
        </w:rPr>
        <w:t>Advance HE</w:t>
      </w:r>
      <w:r w:rsidRPr="004414DB">
        <w:rPr>
          <w:sz w:val="18"/>
          <w:szCs w:val="18"/>
        </w:rPr>
        <w:t xml:space="preserve"> as part of the Services shall be clear, concise and written to a high standard of English and set out clear, unambiguous and reasoned conclusions.</w:t>
      </w:r>
    </w:p>
    <w:p w14:paraId="0DA4CC90" w14:textId="77777777" w:rsidR="004414DB" w:rsidRDefault="008421BC" w:rsidP="004414DB">
      <w:pPr>
        <w:pStyle w:val="MRheading2"/>
        <w:widowControl/>
        <w:numPr>
          <w:ilvl w:val="1"/>
          <w:numId w:val="10"/>
        </w:numPr>
        <w:spacing w:before="0" w:line="240" w:lineRule="auto"/>
        <w:ind w:left="567" w:hanging="567"/>
        <w:rPr>
          <w:sz w:val="18"/>
          <w:szCs w:val="18"/>
        </w:rPr>
      </w:pPr>
      <w:r w:rsidRPr="004414DB">
        <w:rPr>
          <w:sz w:val="18"/>
          <w:szCs w:val="18"/>
        </w:rPr>
        <w:t xml:space="preserve">The </w:t>
      </w:r>
      <w:r w:rsidR="005729E2" w:rsidRPr="004414DB">
        <w:rPr>
          <w:sz w:val="18"/>
          <w:szCs w:val="18"/>
        </w:rPr>
        <w:t>Associate</w:t>
      </w:r>
      <w:r w:rsidRPr="004414DB">
        <w:rPr>
          <w:sz w:val="18"/>
          <w:szCs w:val="18"/>
        </w:rPr>
        <w:t xml:space="preserve"> shall use its best endeavours to verify the accuracy of all</w:t>
      </w:r>
      <w:r w:rsidR="003C2B0D" w:rsidRPr="004414DB">
        <w:rPr>
          <w:sz w:val="18"/>
          <w:szCs w:val="18"/>
        </w:rPr>
        <w:t xml:space="preserve"> contents and</w:t>
      </w:r>
      <w:r w:rsidRPr="004414DB">
        <w:rPr>
          <w:sz w:val="18"/>
          <w:szCs w:val="18"/>
        </w:rPr>
        <w:t xml:space="preserve"> data provided to </w:t>
      </w:r>
      <w:r w:rsidR="00ED60D9" w:rsidRPr="004414DB">
        <w:rPr>
          <w:sz w:val="18"/>
          <w:szCs w:val="18"/>
        </w:rPr>
        <w:t>Advance HE</w:t>
      </w:r>
      <w:r w:rsidRPr="004414DB">
        <w:rPr>
          <w:sz w:val="18"/>
          <w:szCs w:val="18"/>
        </w:rPr>
        <w:t xml:space="preserve"> in the Report(s) referred to in this clause 3 (and any other data provided in connection with the Services) prior to submitting such data to </w:t>
      </w:r>
      <w:r w:rsidR="00ED60D9" w:rsidRPr="004414DB">
        <w:rPr>
          <w:sz w:val="18"/>
          <w:szCs w:val="18"/>
        </w:rPr>
        <w:t>Advance HE</w:t>
      </w:r>
      <w:r w:rsidRPr="004414DB">
        <w:rPr>
          <w:sz w:val="18"/>
          <w:szCs w:val="18"/>
        </w:rPr>
        <w:t>.</w:t>
      </w:r>
    </w:p>
    <w:p w14:paraId="49788D3D" w14:textId="77777777" w:rsidR="004414DB" w:rsidRPr="004414DB" w:rsidRDefault="008421BC" w:rsidP="004414DB">
      <w:pPr>
        <w:pStyle w:val="MRheading2"/>
        <w:widowControl/>
        <w:numPr>
          <w:ilvl w:val="1"/>
          <w:numId w:val="10"/>
        </w:numPr>
        <w:spacing w:before="0" w:line="240" w:lineRule="auto"/>
        <w:ind w:left="567" w:hanging="567"/>
        <w:rPr>
          <w:sz w:val="18"/>
          <w:szCs w:val="18"/>
        </w:rPr>
      </w:pPr>
      <w:r w:rsidRPr="004414DB">
        <w:rPr>
          <w:color w:val="auto"/>
          <w:sz w:val="18"/>
          <w:szCs w:val="18"/>
        </w:rPr>
        <w:t xml:space="preserve">The </w:t>
      </w:r>
      <w:r w:rsidR="005729E2" w:rsidRPr="004414DB">
        <w:rPr>
          <w:color w:val="auto"/>
          <w:sz w:val="18"/>
          <w:szCs w:val="18"/>
        </w:rPr>
        <w:t>Associate</w:t>
      </w:r>
      <w:r w:rsidRPr="004414DB">
        <w:rPr>
          <w:color w:val="auto"/>
          <w:sz w:val="18"/>
          <w:szCs w:val="18"/>
        </w:rPr>
        <w:t xml:space="preserve"> shall:</w:t>
      </w:r>
      <w:bookmarkStart w:id="2" w:name="_Ref205894480"/>
      <w:bookmarkStart w:id="3" w:name="_Ref211221415"/>
    </w:p>
    <w:p w14:paraId="5F76F69E" w14:textId="77777777" w:rsidR="004414DB" w:rsidRDefault="008421BC" w:rsidP="004414DB">
      <w:pPr>
        <w:pStyle w:val="MRheading2"/>
        <w:widowControl/>
        <w:numPr>
          <w:ilvl w:val="2"/>
          <w:numId w:val="10"/>
        </w:numPr>
        <w:spacing w:before="0" w:line="240" w:lineRule="auto"/>
        <w:ind w:left="567" w:hanging="567"/>
        <w:rPr>
          <w:sz w:val="18"/>
          <w:szCs w:val="18"/>
        </w:rPr>
      </w:pPr>
      <w:r w:rsidRPr="004414DB">
        <w:rPr>
          <w:sz w:val="18"/>
          <w:szCs w:val="18"/>
        </w:rPr>
        <w:t xml:space="preserve">observe, and ensure that, where applicable, the </w:t>
      </w:r>
      <w:r w:rsidR="005729E2" w:rsidRPr="004414DB">
        <w:rPr>
          <w:sz w:val="18"/>
          <w:szCs w:val="18"/>
        </w:rPr>
        <w:t>Associate</w:t>
      </w:r>
      <w:r w:rsidRPr="004414DB">
        <w:rPr>
          <w:sz w:val="18"/>
          <w:szCs w:val="18"/>
        </w:rPr>
        <w:t xml:space="preserve">’s Sub-Contractor observes, any applicable security policy or health and safety policy notified to the </w:t>
      </w:r>
      <w:r w:rsidR="005729E2" w:rsidRPr="004414DB">
        <w:rPr>
          <w:sz w:val="18"/>
          <w:szCs w:val="18"/>
        </w:rPr>
        <w:t>Associate</w:t>
      </w:r>
      <w:r w:rsidRPr="004414DB">
        <w:rPr>
          <w:sz w:val="18"/>
          <w:szCs w:val="18"/>
        </w:rPr>
        <w:t xml:space="preserve"> </w:t>
      </w:r>
      <w:bookmarkStart w:id="4" w:name="_Ref172690328"/>
      <w:bookmarkEnd w:id="2"/>
      <w:r w:rsidRPr="004414DB">
        <w:rPr>
          <w:sz w:val="18"/>
          <w:szCs w:val="18"/>
        </w:rPr>
        <w:t xml:space="preserve">and any reasonable verbal or written instructions or policies issued to the </w:t>
      </w:r>
      <w:r w:rsidR="005729E2" w:rsidRPr="004414DB">
        <w:rPr>
          <w:sz w:val="18"/>
          <w:szCs w:val="18"/>
        </w:rPr>
        <w:t>Associate</w:t>
      </w:r>
      <w:r w:rsidRPr="004414DB">
        <w:rPr>
          <w:sz w:val="18"/>
          <w:szCs w:val="18"/>
        </w:rPr>
        <w:t xml:space="preserve"> at any time and shall comply with the legal requirements of any country in which the Services are being provided and, if the </w:t>
      </w:r>
      <w:r w:rsidR="005729E2" w:rsidRPr="004414DB">
        <w:rPr>
          <w:sz w:val="18"/>
          <w:szCs w:val="18"/>
        </w:rPr>
        <w:t>Associate</w:t>
      </w:r>
      <w:r w:rsidRPr="004414DB">
        <w:rPr>
          <w:sz w:val="18"/>
          <w:szCs w:val="18"/>
        </w:rPr>
        <w:t xml:space="preserve"> fails to do so, </w:t>
      </w:r>
      <w:r w:rsidR="00ED60D9" w:rsidRPr="004414DB">
        <w:rPr>
          <w:color w:val="auto"/>
          <w:sz w:val="18"/>
          <w:szCs w:val="18"/>
        </w:rPr>
        <w:t>Advance HE</w:t>
      </w:r>
      <w:r w:rsidRPr="004414DB">
        <w:rPr>
          <w:sz w:val="18"/>
          <w:szCs w:val="18"/>
        </w:rPr>
        <w:t xml:space="preserve"> reserves the right to refuse the </w:t>
      </w:r>
      <w:r w:rsidR="005729E2" w:rsidRPr="004414DB">
        <w:rPr>
          <w:sz w:val="18"/>
          <w:szCs w:val="18"/>
        </w:rPr>
        <w:t>Associate</w:t>
      </w:r>
      <w:r w:rsidRPr="004414DB">
        <w:rPr>
          <w:sz w:val="18"/>
          <w:szCs w:val="18"/>
        </w:rPr>
        <w:t xml:space="preserve"> (and where applicable, the </w:t>
      </w:r>
      <w:r w:rsidR="005729E2" w:rsidRPr="004414DB">
        <w:rPr>
          <w:sz w:val="18"/>
          <w:szCs w:val="18"/>
        </w:rPr>
        <w:t>Associate</w:t>
      </w:r>
      <w:r w:rsidRPr="004414DB">
        <w:rPr>
          <w:sz w:val="18"/>
          <w:szCs w:val="18"/>
        </w:rPr>
        <w:t xml:space="preserve">’s Sub-Contractor), access to </w:t>
      </w:r>
      <w:r w:rsidR="00ED60D9" w:rsidRPr="004414DB">
        <w:rPr>
          <w:color w:val="auto"/>
          <w:sz w:val="18"/>
          <w:szCs w:val="18"/>
        </w:rPr>
        <w:t>Advance HE</w:t>
      </w:r>
      <w:r w:rsidRPr="004414DB">
        <w:rPr>
          <w:sz w:val="18"/>
          <w:szCs w:val="18"/>
        </w:rPr>
        <w:t xml:space="preserve">’s premises where such access is required to deliver the Services </w:t>
      </w:r>
      <w:bookmarkEnd w:id="4"/>
      <w:r w:rsidRPr="004414DB">
        <w:rPr>
          <w:sz w:val="18"/>
          <w:szCs w:val="18"/>
        </w:rPr>
        <w:t xml:space="preserve">and/or to suspend the provision of the Services until such time as the </w:t>
      </w:r>
      <w:r w:rsidR="005729E2" w:rsidRPr="004414DB">
        <w:rPr>
          <w:sz w:val="18"/>
          <w:szCs w:val="18"/>
        </w:rPr>
        <w:t>Associate</w:t>
      </w:r>
      <w:r w:rsidRPr="004414DB">
        <w:rPr>
          <w:sz w:val="18"/>
          <w:szCs w:val="18"/>
        </w:rPr>
        <w:t xml:space="preserve"> (and, where applicable, the </w:t>
      </w:r>
      <w:r w:rsidR="005729E2" w:rsidRPr="004414DB">
        <w:rPr>
          <w:sz w:val="18"/>
          <w:szCs w:val="18"/>
        </w:rPr>
        <w:t>Associate</w:t>
      </w:r>
      <w:r w:rsidRPr="004414DB">
        <w:rPr>
          <w:sz w:val="18"/>
          <w:szCs w:val="18"/>
        </w:rPr>
        <w:t xml:space="preserve">’s Sub-Contractor) is compliant with such policies, instructions or requirements and </w:t>
      </w:r>
      <w:r w:rsidR="00ED60D9" w:rsidRPr="004414DB">
        <w:rPr>
          <w:color w:val="auto"/>
          <w:sz w:val="18"/>
          <w:szCs w:val="18"/>
        </w:rPr>
        <w:t>Advance HE</w:t>
      </w:r>
      <w:r w:rsidR="007061E6" w:rsidRPr="004414DB">
        <w:rPr>
          <w:color w:val="auto"/>
          <w:sz w:val="18"/>
          <w:szCs w:val="18"/>
        </w:rPr>
        <w:t xml:space="preserve"> </w:t>
      </w:r>
      <w:r w:rsidRPr="004414DB">
        <w:rPr>
          <w:sz w:val="18"/>
          <w:szCs w:val="18"/>
        </w:rPr>
        <w:t>shall not be required to pay the Charges in respect of the period of such suspension; and</w:t>
      </w:r>
      <w:bookmarkEnd w:id="3"/>
    </w:p>
    <w:p w14:paraId="4E10ACE4" w14:textId="77777777" w:rsidR="004414DB" w:rsidRDefault="008421BC" w:rsidP="004414DB">
      <w:pPr>
        <w:pStyle w:val="MRheading2"/>
        <w:widowControl/>
        <w:numPr>
          <w:ilvl w:val="2"/>
          <w:numId w:val="10"/>
        </w:numPr>
        <w:spacing w:before="0" w:line="240" w:lineRule="auto"/>
        <w:ind w:left="567" w:hanging="567"/>
        <w:rPr>
          <w:sz w:val="18"/>
          <w:szCs w:val="18"/>
        </w:rPr>
      </w:pPr>
      <w:r w:rsidRPr="004414DB">
        <w:rPr>
          <w:sz w:val="18"/>
          <w:szCs w:val="18"/>
        </w:rPr>
        <w:t xml:space="preserve">before the date on which the Services are to start, obtain and at all times maintain and comply with all licences and consents required to enable the </w:t>
      </w:r>
      <w:r w:rsidR="005729E2" w:rsidRPr="004414DB">
        <w:rPr>
          <w:sz w:val="18"/>
          <w:szCs w:val="18"/>
        </w:rPr>
        <w:lastRenderedPageBreak/>
        <w:t>Associate</w:t>
      </w:r>
      <w:r w:rsidRPr="004414DB">
        <w:rPr>
          <w:sz w:val="18"/>
          <w:szCs w:val="18"/>
        </w:rPr>
        <w:t xml:space="preserve"> to provide the Services in accordance with this Contract.</w:t>
      </w:r>
    </w:p>
    <w:p w14:paraId="395B7A00" w14:textId="42534485" w:rsidR="008421BC" w:rsidRPr="004414DB" w:rsidRDefault="008421BC" w:rsidP="00883E9F">
      <w:pPr>
        <w:pStyle w:val="MRheading2"/>
        <w:widowControl/>
        <w:numPr>
          <w:ilvl w:val="1"/>
          <w:numId w:val="17"/>
        </w:numPr>
        <w:spacing w:before="0" w:line="240" w:lineRule="auto"/>
        <w:ind w:left="567" w:hanging="567"/>
        <w:rPr>
          <w:sz w:val="18"/>
          <w:szCs w:val="18"/>
        </w:rPr>
      </w:pPr>
      <w:r w:rsidRPr="004414DB">
        <w:rPr>
          <w:sz w:val="18"/>
          <w:szCs w:val="18"/>
        </w:rPr>
        <w:t xml:space="preserve">The </w:t>
      </w:r>
      <w:r w:rsidR="005729E2" w:rsidRPr="004414DB">
        <w:rPr>
          <w:sz w:val="18"/>
          <w:szCs w:val="18"/>
        </w:rPr>
        <w:t>Associate</w:t>
      </w:r>
      <w:r w:rsidRPr="004414DB">
        <w:rPr>
          <w:sz w:val="18"/>
          <w:szCs w:val="18"/>
        </w:rPr>
        <w:t xml:space="preserve"> shall not at any time during the Term do or say anything which damages or which could reasonably be expected to damage the interests or reputation of </w:t>
      </w:r>
      <w:r w:rsidR="00ED60D9" w:rsidRPr="004414DB">
        <w:rPr>
          <w:color w:val="auto"/>
          <w:sz w:val="18"/>
          <w:szCs w:val="18"/>
        </w:rPr>
        <w:t>Advance HE</w:t>
      </w:r>
      <w:r w:rsidRPr="004414DB">
        <w:rPr>
          <w:sz w:val="18"/>
          <w:szCs w:val="18"/>
        </w:rPr>
        <w:t xml:space="preserve"> or its officers, employees, agents</w:t>
      </w:r>
      <w:r w:rsidRPr="004414DB">
        <w:rPr>
          <w:color w:val="auto"/>
          <w:sz w:val="18"/>
          <w:szCs w:val="18"/>
        </w:rPr>
        <w:t>,</w:t>
      </w:r>
      <w:r w:rsidRPr="004414DB">
        <w:rPr>
          <w:sz w:val="18"/>
          <w:szCs w:val="18"/>
        </w:rPr>
        <w:t xml:space="preserve"> contractors</w:t>
      </w:r>
      <w:r w:rsidRPr="004414DB">
        <w:rPr>
          <w:color w:val="auto"/>
          <w:sz w:val="18"/>
          <w:szCs w:val="18"/>
        </w:rPr>
        <w:t>, funders or owners</w:t>
      </w:r>
      <w:r w:rsidRPr="004414DB">
        <w:rPr>
          <w:sz w:val="18"/>
          <w:szCs w:val="18"/>
        </w:rPr>
        <w:t>.</w:t>
      </w:r>
    </w:p>
    <w:p w14:paraId="056435CF" w14:textId="60D11E7D" w:rsidR="008421BC" w:rsidRPr="008421BC" w:rsidRDefault="008421BC" w:rsidP="00883E9F">
      <w:pPr>
        <w:pStyle w:val="MRheading2"/>
        <w:widowControl/>
        <w:numPr>
          <w:ilvl w:val="1"/>
          <w:numId w:val="17"/>
        </w:numPr>
        <w:spacing w:before="0" w:line="240" w:lineRule="auto"/>
        <w:ind w:left="567" w:hanging="567"/>
        <w:rPr>
          <w:sz w:val="18"/>
          <w:szCs w:val="18"/>
        </w:rPr>
      </w:pPr>
      <w:r w:rsidRPr="008421BC">
        <w:rPr>
          <w:sz w:val="18"/>
          <w:szCs w:val="18"/>
        </w:rPr>
        <w:t xml:space="preserve">The </w:t>
      </w:r>
      <w:r w:rsidR="005729E2">
        <w:rPr>
          <w:sz w:val="18"/>
          <w:szCs w:val="18"/>
        </w:rPr>
        <w:t>Associate</w:t>
      </w:r>
      <w:r w:rsidRPr="008421BC">
        <w:rPr>
          <w:sz w:val="18"/>
          <w:szCs w:val="18"/>
        </w:rPr>
        <w:t xml:space="preserve"> shall use all reasonable endeavours to ensure that in the performance of its obligations under this Contract it does not disrupt the operations of </w:t>
      </w:r>
      <w:r w:rsidR="00ED60D9" w:rsidRPr="00ED60D9">
        <w:rPr>
          <w:color w:val="auto"/>
          <w:sz w:val="18"/>
          <w:szCs w:val="18"/>
        </w:rPr>
        <w:t>Advance HE</w:t>
      </w:r>
      <w:r w:rsidRPr="008421BC">
        <w:rPr>
          <w:sz w:val="18"/>
          <w:szCs w:val="18"/>
        </w:rPr>
        <w:t xml:space="preserve">, its employees or any other contractor engaged by </w:t>
      </w:r>
      <w:r w:rsidR="00ED60D9" w:rsidRPr="00ED60D9">
        <w:rPr>
          <w:color w:val="auto"/>
          <w:sz w:val="18"/>
          <w:szCs w:val="18"/>
        </w:rPr>
        <w:t>Advance HE</w:t>
      </w:r>
      <w:r w:rsidRPr="008421BC">
        <w:rPr>
          <w:sz w:val="18"/>
          <w:szCs w:val="18"/>
        </w:rPr>
        <w:t>.</w:t>
      </w:r>
    </w:p>
    <w:p w14:paraId="7070F793" w14:textId="301A3422" w:rsidR="008421BC" w:rsidRPr="008421BC" w:rsidRDefault="008421BC" w:rsidP="00883E9F">
      <w:pPr>
        <w:pStyle w:val="MRheading2"/>
        <w:widowControl/>
        <w:numPr>
          <w:ilvl w:val="1"/>
          <w:numId w:val="17"/>
        </w:numPr>
        <w:spacing w:before="0" w:line="240" w:lineRule="auto"/>
        <w:ind w:left="567" w:hanging="567"/>
        <w:rPr>
          <w:sz w:val="18"/>
          <w:szCs w:val="18"/>
        </w:rPr>
      </w:pPr>
      <w:r w:rsidRPr="008421BC">
        <w:rPr>
          <w:sz w:val="18"/>
          <w:szCs w:val="18"/>
        </w:rPr>
        <w:t xml:space="preserve">The </w:t>
      </w:r>
      <w:r w:rsidR="005729E2">
        <w:rPr>
          <w:sz w:val="18"/>
          <w:szCs w:val="18"/>
        </w:rPr>
        <w:t>Associate</w:t>
      </w:r>
      <w:r w:rsidRPr="008421BC">
        <w:rPr>
          <w:sz w:val="18"/>
          <w:szCs w:val="18"/>
        </w:rPr>
        <w:t xml:space="preserve"> shall use all reasonable endeavours to ensure that it is available at all times on reasonable notice to provide such assistance or information as </w:t>
      </w:r>
      <w:r w:rsidR="00ED60D9" w:rsidRPr="00ED60D9">
        <w:rPr>
          <w:color w:val="auto"/>
          <w:sz w:val="18"/>
          <w:szCs w:val="18"/>
        </w:rPr>
        <w:t>Advance HE</w:t>
      </w:r>
      <w:r w:rsidR="007061E6" w:rsidRPr="007061E6">
        <w:rPr>
          <w:color w:val="auto"/>
          <w:sz w:val="18"/>
          <w:szCs w:val="18"/>
        </w:rPr>
        <w:t xml:space="preserve"> </w:t>
      </w:r>
      <w:r w:rsidRPr="008421BC">
        <w:rPr>
          <w:sz w:val="18"/>
          <w:szCs w:val="18"/>
        </w:rPr>
        <w:t>may require.</w:t>
      </w:r>
    </w:p>
    <w:p w14:paraId="38D6B724" w14:textId="1BFB2B7E" w:rsidR="008421BC" w:rsidRPr="008421BC" w:rsidRDefault="008421BC" w:rsidP="00883E9F">
      <w:pPr>
        <w:pStyle w:val="MRheading2"/>
        <w:numPr>
          <w:ilvl w:val="1"/>
          <w:numId w:val="17"/>
        </w:numPr>
        <w:spacing w:before="0" w:line="240" w:lineRule="auto"/>
        <w:ind w:left="567" w:hanging="567"/>
        <w:rPr>
          <w:sz w:val="18"/>
          <w:szCs w:val="18"/>
        </w:rPr>
      </w:pPr>
      <w:r w:rsidRPr="008421BC">
        <w:rPr>
          <w:sz w:val="18"/>
          <w:szCs w:val="18"/>
        </w:rPr>
        <w:t xml:space="preserve">The </w:t>
      </w:r>
      <w:r w:rsidR="005729E2">
        <w:rPr>
          <w:sz w:val="18"/>
          <w:szCs w:val="18"/>
        </w:rPr>
        <w:t>Associate</w:t>
      </w:r>
      <w:r w:rsidRPr="008421BC">
        <w:rPr>
          <w:sz w:val="18"/>
          <w:szCs w:val="18"/>
        </w:rPr>
        <w:t xml:space="preserve"> warrants that the </w:t>
      </w:r>
      <w:r w:rsidR="005729E2">
        <w:rPr>
          <w:sz w:val="18"/>
          <w:szCs w:val="18"/>
        </w:rPr>
        <w:t>Associate</w:t>
      </w:r>
      <w:r w:rsidRPr="008421BC">
        <w:rPr>
          <w:sz w:val="18"/>
          <w:szCs w:val="18"/>
        </w:rPr>
        <w:t>’s Equipment shall be of satisfactory quality and fit for the purpose of providing the Services in accordance with this Contract.</w:t>
      </w:r>
      <w:r w:rsidR="00F310DE">
        <w:rPr>
          <w:sz w:val="18"/>
          <w:szCs w:val="18"/>
        </w:rPr>
        <w:t xml:space="preserve"> In the event Advance HE </w:t>
      </w:r>
      <w:r w:rsidR="00075C54">
        <w:rPr>
          <w:sz w:val="18"/>
          <w:szCs w:val="18"/>
        </w:rPr>
        <w:t>does</w:t>
      </w:r>
      <w:r w:rsidR="00F310DE">
        <w:rPr>
          <w:sz w:val="18"/>
          <w:szCs w:val="18"/>
        </w:rPr>
        <w:t xml:space="preserve"> not deem the </w:t>
      </w:r>
      <w:r w:rsidR="000C1F3E">
        <w:rPr>
          <w:sz w:val="18"/>
          <w:szCs w:val="18"/>
        </w:rPr>
        <w:t>Associate’s Equipment of satisfactory quality, the Associate shall</w:t>
      </w:r>
      <w:r w:rsidR="00075C54">
        <w:rPr>
          <w:sz w:val="18"/>
          <w:szCs w:val="18"/>
        </w:rPr>
        <w:t>, upon notice thereof from Advance HE,</w:t>
      </w:r>
      <w:r w:rsidR="000C1F3E">
        <w:rPr>
          <w:sz w:val="18"/>
          <w:szCs w:val="18"/>
        </w:rPr>
        <w:t xml:space="preserve"> </w:t>
      </w:r>
      <w:r w:rsidR="00C14413">
        <w:rPr>
          <w:sz w:val="18"/>
          <w:szCs w:val="18"/>
        </w:rPr>
        <w:t xml:space="preserve">replace such equipment </w:t>
      </w:r>
      <w:r w:rsidR="00075C54">
        <w:rPr>
          <w:sz w:val="18"/>
          <w:szCs w:val="18"/>
        </w:rPr>
        <w:t>as soon as reasonably possible.</w:t>
      </w:r>
    </w:p>
    <w:p w14:paraId="54B53E0B" w14:textId="3A5119A1" w:rsidR="0094543D" w:rsidRPr="00544F62" w:rsidRDefault="008421BC" w:rsidP="00883E9F">
      <w:pPr>
        <w:pStyle w:val="MRheading2"/>
        <w:widowControl/>
        <w:numPr>
          <w:ilvl w:val="1"/>
          <w:numId w:val="17"/>
        </w:numPr>
        <w:spacing w:before="0" w:line="240" w:lineRule="auto"/>
        <w:ind w:left="567" w:hanging="567"/>
        <w:rPr>
          <w:sz w:val="18"/>
          <w:szCs w:val="18"/>
        </w:rPr>
      </w:pPr>
      <w:bookmarkStart w:id="5" w:name="_Ref300904136"/>
      <w:r w:rsidRPr="008421BC">
        <w:rPr>
          <w:sz w:val="18"/>
          <w:szCs w:val="18"/>
        </w:rPr>
        <w:t xml:space="preserve">The </w:t>
      </w:r>
      <w:r w:rsidR="005729E2">
        <w:rPr>
          <w:sz w:val="18"/>
          <w:szCs w:val="18"/>
        </w:rPr>
        <w:t>Associate</w:t>
      </w:r>
      <w:r w:rsidRPr="008421BC">
        <w:rPr>
          <w:sz w:val="18"/>
          <w:szCs w:val="18"/>
        </w:rPr>
        <w:t xml:space="preserve"> acknowledges that it:</w:t>
      </w:r>
      <w:bookmarkEnd w:id="5"/>
    </w:p>
    <w:p w14:paraId="481A0563" w14:textId="77777777" w:rsidR="008421BC" w:rsidRPr="008421BC" w:rsidRDefault="008421BC" w:rsidP="00883E9F">
      <w:pPr>
        <w:pStyle w:val="MRheading3"/>
        <w:widowControl/>
        <w:numPr>
          <w:ilvl w:val="2"/>
          <w:numId w:val="17"/>
        </w:numPr>
        <w:spacing w:before="0" w:line="240" w:lineRule="auto"/>
        <w:ind w:left="567" w:hanging="567"/>
        <w:rPr>
          <w:sz w:val="18"/>
          <w:szCs w:val="18"/>
        </w:rPr>
      </w:pPr>
      <w:r w:rsidRPr="008421BC">
        <w:rPr>
          <w:sz w:val="18"/>
          <w:szCs w:val="18"/>
        </w:rPr>
        <w:t xml:space="preserve">has made and shall make its own enquiries to satisfy itself as to the accuracy and adequacy of any information supplied to it by or on behalf of </w:t>
      </w:r>
      <w:r w:rsidR="00ED60D9" w:rsidRPr="00ED60D9">
        <w:rPr>
          <w:color w:val="auto"/>
          <w:sz w:val="18"/>
          <w:szCs w:val="18"/>
        </w:rPr>
        <w:t>Advance HE</w:t>
      </w:r>
      <w:r w:rsidRPr="008421BC">
        <w:rPr>
          <w:sz w:val="18"/>
          <w:szCs w:val="18"/>
        </w:rPr>
        <w:t xml:space="preserve"> and has entered into this Contract in reliance on its own due diligence alone; and</w:t>
      </w:r>
    </w:p>
    <w:p w14:paraId="294D7531" w14:textId="77777777" w:rsidR="008421BC" w:rsidRPr="008421BC" w:rsidRDefault="008421BC" w:rsidP="00883E9F">
      <w:pPr>
        <w:pStyle w:val="MRheading3"/>
        <w:widowControl/>
        <w:numPr>
          <w:ilvl w:val="2"/>
          <w:numId w:val="17"/>
        </w:numPr>
        <w:spacing w:before="0" w:line="240" w:lineRule="auto"/>
        <w:ind w:left="567" w:hanging="567"/>
        <w:rPr>
          <w:sz w:val="18"/>
          <w:szCs w:val="18"/>
        </w:rPr>
      </w:pPr>
      <w:r w:rsidRPr="008421BC">
        <w:rPr>
          <w:sz w:val="18"/>
          <w:szCs w:val="18"/>
        </w:rPr>
        <w:t>has received sufficient information required by it in order to determine whether it is able to provide the Services in accordance with the terms of this Contract.</w:t>
      </w:r>
    </w:p>
    <w:p w14:paraId="1B95A48E" w14:textId="5485754C" w:rsidR="008421BC" w:rsidRPr="008421BC" w:rsidRDefault="008421BC" w:rsidP="00883E9F">
      <w:pPr>
        <w:pStyle w:val="MRMainHeading"/>
        <w:widowControl/>
        <w:numPr>
          <w:ilvl w:val="1"/>
          <w:numId w:val="17"/>
        </w:numPr>
        <w:spacing w:before="0" w:line="240" w:lineRule="auto"/>
        <w:ind w:left="567" w:hanging="567"/>
        <w:jc w:val="both"/>
        <w:rPr>
          <w:rFonts w:ascii="Arial" w:hAnsi="Arial" w:cs="Arial"/>
          <w:color w:val="000000"/>
          <w:sz w:val="18"/>
          <w:szCs w:val="18"/>
        </w:rPr>
      </w:pPr>
      <w:r w:rsidRPr="008421BC">
        <w:rPr>
          <w:rFonts w:ascii="Arial" w:hAnsi="Arial" w:cs="Arial"/>
          <w:color w:val="000000"/>
          <w:sz w:val="18"/>
          <w:szCs w:val="18"/>
        </w:rPr>
        <w:t xml:space="preserve">If requested by </w:t>
      </w:r>
      <w:r w:rsidR="00ED60D9" w:rsidRPr="00ED60D9">
        <w:rPr>
          <w:rFonts w:ascii="Arial" w:hAnsi="Arial" w:cs="Arial"/>
          <w:color w:val="000000"/>
          <w:sz w:val="18"/>
          <w:szCs w:val="18"/>
        </w:rPr>
        <w:t>Advance HE</w:t>
      </w:r>
      <w:r w:rsidRPr="008421BC">
        <w:rPr>
          <w:rFonts w:ascii="Arial" w:hAnsi="Arial" w:cs="Arial"/>
          <w:color w:val="000000"/>
          <w:sz w:val="18"/>
          <w:szCs w:val="18"/>
        </w:rPr>
        <w:t xml:space="preserve">, the </w:t>
      </w:r>
      <w:r w:rsidR="005729E2">
        <w:rPr>
          <w:rFonts w:ascii="Arial" w:hAnsi="Arial" w:cs="Arial"/>
          <w:color w:val="000000"/>
          <w:sz w:val="18"/>
          <w:szCs w:val="18"/>
        </w:rPr>
        <w:t>Associate</w:t>
      </w:r>
      <w:r w:rsidRPr="008421BC">
        <w:rPr>
          <w:rFonts w:ascii="Arial" w:hAnsi="Arial" w:cs="Arial"/>
          <w:color w:val="000000"/>
          <w:sz w:val="18"/>
          <w:szCs w:val="18"/>
        </w:rPr>
        <w:t xml:space="preserve"> shall provide documentary evidence of their (and/or the </w:t>
      </w:r>
      <w:r w:rsidR="005729E2">
        <w:rPr>
          <w:rFonts w:ascii="Arial" w:hAnsi="Arial" w:cs="Arial"/>
          <w:color w:val="000000"/>
          <w:sz w:val="18"/>
          <w:szCs w:val="18"/>
        </w:rPr>
        <w:t>Associate</w:t>
      </w:r>
      <w:r w:rsidRPr="008421BC">
        <w:rPr>
          <w:rFonts w:ascii="Arial" w:hAnsi="Arial" w:cs="Arial"/>
          <w:color w:val="000000"/>
          <w:sz w:val="18"/>
          <w:szCs w:val="18"/>
        </w:rPr>
        <w:t>’s Sub-</w:t>
      </w:r>
      <w:r w:rsidR="005C24A1">
        <w:rPr>
          <w:rFonts w:ascii="Arial" w:hAnsi="Arial" w:cs="Arial"/>
          <w:color w:val="000000"/>
          <w:sz w:val="18"/>
          <w:szCs w:val="18"/>
        </w:rPr>
        <w:t>C</w:t>
      </w:r>
      <w:r w:rsidRPr="008421BC">
        <w:rPr>
          <w:rFonts w:ascii="Arial" w:hAnsi="Arial" w:cs="Arial"/>
          <w:color w:val="000000"/>
          <w:sz w:val="18"/>
          <w:szCs w:val="18"/>
        </w:rPr>
        <w:t xml:space="preserve">ontractors) eligibility to work in the UK.  Where applicable, </w:t>
      </w:r>
      <w:r w:rsidR="00ED60D9" w:rsidRPr="00ED60D9">
        <w:rPr>
          <w:rFonts w:ascii="Arial" w:hAnsi="Arial" w:cs="Arial"/>
          <w:color w:val="000000"/>
          <w:sz w:val="18"/>
          <w:szCs w:val="18"/>
        </w:rPr>
        <w:t>Advance HE</w:t>
      </w:r>
      <w:r w:rsidR="007061E6" w:rsidRPr="007061E6">
        <w:rPr>
          <w:rFonts w:ascii="Arial" w:hAnsi="Arial" w:cs="Arial"/>
          <w:color w:val="000000"/>
          <w:sz w:val="18"/>
          <w:szCs w:val="18"/>
        </w:rPr>
        <w:t xml:space="preserve"> </w:t>
      </w:r>
      <w:r w:rsidRPr="008421BC">
        <w:rPr>
          <w:rFonts w:ascii="Arial" w:hAnsi="Arial" w:cs="Arial"/>
          <w:color w:val="000000"/>
          <w:sz w:val="18"/>
          <w:szCs w:val="18"/>
        </w:rPr>
        <w:t xml:space="preserve">shall not be held responsible for securing work permits for </w:t>
      </w:r>
      <w:r w:rsidR="002A491B">
        <w:rPr>
          <w:rFonts w:ascii="Arial" w:hAnsi="Arial" w:cs="Arial"/>
          <w:color w:val="000000"/>
          <w:sz w:val="18"/>
          <w:szCs w:val="18"/>
        </w:rPr>
        <w:t xml:space="preserve">the </w:t>
      </w:r>
      <w:r w:rsidR="005729E2">
        <w:rPr>
          <w:rFonts w:ascii="Arial" w:hAnsi="Arial" w:cs="Arial"/>
          <w:color w:val="000000"/>
          <w:sz w:val="18"/>
          <w:szCs w:val="18"/>
        </w:rPr>
        <w:t>Associate</w:t>
      </w:r>
      <w:r w:rsidRPr="008421BC">
        <w:rPr>
          <w:rFonts w:ascii="Arial" w:hAnsi="Arial" w:cs="Arial"/>
          <w:color w:val="000000"/>
          <w:sz w:val="18"/>
          <w:szCs w:val="18"/>
        </w:rPr>
        <w:t>’s Sub-Contractors who come from overseas.</w:t>
      </w:r>
    </w:p>
    <w:p w14:paraId="56D6A790" w14:textId="34F214C7" w:rsidR="008421BC" w:rsidRPr="008421BC" w:rsidRDefault="008421BC" w:rsidP="00883E9F">
      <w:pPr>
        <w:pStyle w:val="MRMainHeading"/>
        <w:numPr>
          <w:ilvl w:val="1"/>
          <w:numId w:val="17"/>
        </w:numPr>
        <w:spacing w:before="0" w:line="240" w:lineRule="auto"/>
        <w:ind w:left="567" w:hanging="567"/>
        <w:jc w:val="both"/>
        <w:rPr>
          <w:rFonts w:ascii="Arial" w:hAnsi="Arial" w:cs="Arial"/>
          <w:color w:val="000000"/>
          <w:sz w:val="18"/>
          <w:szCs w:val="18"/>
        </w:rPr>
      </w:pPr>
      <w:r w:rsidRPr="008421BC">
        <w:rPr>
          <w:rFonts w:ascii="Arial" w:hAnsi="Arial" w:cs="Arial"/>
          <w:color w:val="000000"/>
          <w:sz w:val="18"/>
          <w:szCs w:val="18"/>
        </w:rPr>
        <w:t xml:space="preserve">Without relieving the </w:t>
      </w:r>
      <w:r w:rsidR="005729E2">
        <w:rPr>
          <w:rFonts w:ascii="Arial" w:hAnsi="Arial" w:cs="Arial"/>
          <w:color w:val="000000"/>
          <w:sz w:val="18"/>
          <w:szCs w:val="18"/>
        </w:rPr>
        <w:t>Associate</w:t>
      </w:r>
      <w:r w:rsidRPr="008421BC">
        <w:rPr>
          <w:rFonts w:ascii="Arial" w:hAnsi="Arial" w:cs="Arial"/>
          <w:color w:val="000000"/>
          <w:sz w:val="18"/>
          <w:szCs w:val="18"/>
        </w:rPr>
        <w:t xml:space="preserve"> of its duty to deliver the Services, </w:t>
      </w:r>
      <w:r w:rsidR="00ED60D9" w:rsidRPr="00ED60D9">
        <w:rPr>
          <w:rFonts w:ascii="Arial" w:hAnsi="Arial" w:cs="Arial"/>
          <w:color w:val="000000"/>
          <w:sz w:val="18"/>
          <w:szCs w:val="18"/>
        </w:rPr>
        <w:t>Advance HE</w:t>
      </w:r>
      <w:r w:rsidR="007061E6" w:rsidRPr="007061E6">
        <w:rPr>
          <w:rFonts w:ascii="Arial" w:hAnsi="Arial" w:cs="Arial"/>
          <w:color w:val="000000"/>
          <w:sz w:val="18"/>
          <w:szCs w:val="18"/>
        </w:rPr>
        <w:t xml:space="preserve"> </w:t>
      </w:r>
      <w:r w:rsidRPr="008421BC">
        <w:rPr>
          <w:rFonts w:ascii="Arial" w:hAnsi="Arial" w:cs="Arial"/>
          <w:color w:val="000000"/>
          <w:sz w:val="18"/>
          <w:szCs w:val="18"/>
        </w:rPr>
        <w:t xml:space="preserve">reserves the right to refuse the </w:t>
      </w:r>
      <w:r w:rsidR="005729E2">
        <w:rPr>
          <w:rFonts w:ascii="Arial" w:hAnsi="Arial" w:cs="Arial"/>
          <w:color w:val="000000"/>
          <w:sz w:val="18"/>
          <w:szCs w:val="18"/>
        </w:rPr>
        <w:t>Associate</w:t>
      </w:r>
      <w:r w:rsidR="00E72838">
        <w:rPr>
          <w:rFonts w:ascii="Arial" w:hAnsi="Arial" w:cs="Arial"/>
          <w:color w:val="000000"/>
          <w:sz w:val="18"/>
          <w:szCs w:val="18"/>
        </w:rPr>
        <w:t>’s Sub-C</w:t>
      </w:r>
      <w:r w:rsidRPr="008421BC">
        <w:rPr>
          <w:rFonts w:ascii="Arial" w:hAnsi="Arial" w:cs="Arial"/>
          <w:color w:val="000000"/>
          <w:sz w:val="18"/>
          <w:szCs w:val="18"/>
        </w:rPr>
        <w:t xml:space="preserve">ontractors access to </w:t>
      </w:r>
      <w:r w:rsidR="00ED60D9" w:rsidRPr="00ED60D9">
        <w:rPr>
          <w:rFonts w:ascii="Arial" w:hAnsi="Arial" w:cs="Arial"/>
          <w:color w:val="000000"/>
          <w:sz w:val="18"/>
          <w:szCs w:val="18"/>
        </w:rPr>
        <w:t>Advance HE</w:t>
      </w:r>
      <w:r w:rsidR="007061E6">
        <w:rPr>
          <w:rFonts w:ascii="Arial" w:hAnsi="Arial" w:cs="Arial"/>
          <w:color w:val="000000"/>
          <w:sz w:val="18"/>
          <w:szCs w:val="18"/>
        </w:rPr>
        <w:t xml:space="preserve">'s premises where, in </w:t>
      </w:r>
      <w:r w:rsidR="00ED60D9" w:rsidRPr="00ED60D9">
        <w:rPr>
          <w:rFonts w:ascii="Arial" w:hAnsi="Arial" w:cs="Arial"/>
          <w:color w:val="000000"/>
          <w:sz w:val="18"/>
          <w:szCs w:val="18"/>
        </w:rPr>
        <w:t>Advance HE</w:t>
      </w:r>
      <w:r w:rsidRPr="008421BC">
        <w:rPr>
          <w:rFonts w:ascii="Arial" w:hAnsi="Arial" w:cs="Arial"/>
          <w:color w:val="000000"/>
          <w:sz w:val="18"/>
          <w:szCs w:val="18"/>
        </w:rPr>
        <w:t>’s absolute discretion, such person’s behaviour is unacceptable or they do not have the requisite eligibility to work in the UK.</w:t>
      </w:r>
    </w:p>
    <w:p w14:paraId="54CAF2AF" w14:textId="67AB819A" w:rsidR="00B95198" w:rsidRPr="00544F62" w:rsidRDefault="007061E6" w:rsidP="00883E9F">
      <w:pPr>
        <w:pStyle w:val="MRMainHeading"/>
        <w:numPr>
          <w:ilvl w:val="1"/>
          <w:numId w:val="17"/>
        </w:numPr>
        <w:spacing w:before="0" w:line="240" w:lineRule="auto"/>
        <w:ind w:left="567" w:hanging="567"/>
        <w:jc w:val="both"/>
        <w:rPr>
          <w:rFonts w:ascii="Arial" w:hAnsi="Arial" w:cs="Arial"/>
          <w:color w:val="000000"/>
          <w:sz w:val="18"/>
          <w:szCs w:val="18"/>
        </w:rPr>
      </w:pPr>
      <w:r>
        <w:rPr>
          <w:rFonts w:ascii="Arial" w:hAnsi="Arial" w:cs="Arial"/>
          <w:color w:val="000000"/>
          <w:sz w:val="18"/>
          <w:szCs w:val="18"/>
        </w:rPr>
        <w:t xml:space="preserve">If required by </w:t>
      </w:r>
      <w:r w:rsidR="00ED60D9" w:rsidRPr="00ED60D9">
        <w:rPr>
          <w:rFonts w:ascii="Arial" w:hAnsi="Arial" w:cs="Arial"/>
          <w:color w:val="000000"/>
          <w:sz w:val="18"/>
          <w:szCs w:val="18"/>
        </w:rPr>
        <w:t>Advance HE</w:t>
      </w:r>
      <w:r w:rsidR="008421BC" w:rsidRPr="008421BC">
        <w:rPr>
          <w:rFonts w:ascii="Arial" w:hAnsi="Arial" w:cs="Arial"/>
          <w:color w:val="000000"/>
          <w:sz w:val="18"/>
          <w:szCs w:val="18"/>
        </w:rPr>
        <w:t xml:space="preserve">, the </w:t>
      </w:r>
      <w:r w:rsidR="005729E2">
        <w:rPr>
          <w:rFonts w:ascii="Arial" w:hAnsi="Arial" w:cs="Arial"/>
          <w:color w:val="000000"/>
          <w:sz w:val="18"/>
          <w:szCs w:val="18"/>
        </w:rPr>
        <w:t>Associate</w:t>
      </w:r>
      <w:r w:rsidR="008421BC" w:rsidRPr="008421BC">
        <w:rPr>
          <w:rFonts w:ascii="Arial" w:hAnsi="Arial" w:cs="Arial"/>
          <w:color w:val="000000"/>
          <w:sz w:val="18"/>
          <w:szCs w:val="18"/>
        </w:rPr>
        <w:t xml:space="preserve"> shall replace the </w:t>
      </w:r>
      <w:r w:rsidR="005729E2">
        <w:rPr>
          <w:rFonts w:ascii="Arial" w:hAnsi="Arial" w:cs="Arial"/>
          <w:color w:val="000000"/>
          <w:sz w:val="18"/>
          <w:szCs w:val="18"/>
        </w:rPr>
        <w:t>Associate</w:t>
      </w:r>
      <w:r w:rsidR="00E72838">
        <w:rPr>
          <w:rFonts w:ascii="Arial" w:hAnsi="Arial" w:cs="Arial"/>
          <w:color w:val="000000"/>
          <w:sz w:val="18"/>
          <w:szCs w:val="18"/>
        </w:rPr>
        <w:t>’s Sub-C</w:t>
      </w:r>
      <w:r w:rsidR="008421BC" w:rsidRPr="008421BC">
        <w:rPr>
          <w:rFonts w:ascii="Arial" w:hAnsi="Arial" w:cs="Arial"/>
          <w:color w:val="000000"/>
          <w:sz w:val="18"/>
          <w:szCs w:val="18"/>
        </w:rPr>
        <w:t>ontractors that have not satisfied the req</w:t>
      </w:r>
      <w:r w:rsidR="005850F9">
        <w:rPr>
          <w:rFonts w:ascii="Arial" w:hAnsi="Arial" w:cs="Arial"/>
          <w:color w:val="000000"/>
          <w:sz w:val="18"/>
          <w:szCs w:val="18"/>
        </w:rPr>
        <w:t>uirements set out in clause 3.13</w:t>
      </w:r>
      <w:r w:rsidR="008421BC" w:rsidRPr="008421BC">
        <w:rPr>
          <w:rFonts w:ascii="Arial" w:hAnsi="Arial" w:cs="Arial"/>
          <w:color w:val="000000"/>
          <w:sz w:val="18"/>
          <w:szCs w:val="18"/>
        </w:rPr>
        <w:t xml:space="preserve"> with another suitably qualified person and ensure that the provision of the Services continues without interruption in accordance with the terms of this Contract.</w:t>
      </w:r>
    </w:p>
    <w:p w14:paraId="08CCF939" w14:textId="13649CB2" w:rsidR="0094543D" w:rsidRDefault="008421BC" w:rsidP="00883E9F">
      <w:pPr>
        <w:pStyle w:val="MRMainHeading"/>
        <w:numPr>
          <w:ilvl w:val="1"/>
          <w:numId w:val="17"/>
        </w:numPr>
        <w:spacing w:before="0" w:line="240" w:lineRule="auto"/>
        <w:ind w:left="567" w:hanging="567"/>
        <w:jc w:val="both"/>
        <w:rPr>
          <w:rFonts w:ascii="Arial" w:hAnsi="Arial" w:cs="Arial"/>
          <w:color w:val="000000"/>
          <w:sz w:val="18"/>
          <w:szCs w:val="18"/>
        </w:rPr>
      </w:pPr>
      <w:r w:rsidRPr="008421BC">
        <w:rPr>
          <w:rFonts w:ascii="Arial" w:hAnsi="Arial" w:cs="Arial"/>
          <w:color w:val="000000"/>
          <w:sz w:val="18"/>
          <w:szCs w:val="18"/>
        </w:rPr>
        <w:t xml:space="preserve">Unless specifically authorised to do so by </w:t>
      </w:r>
      <w:r w:rsidR="00ED60D9" w:rsidRPr="00ED60D9">
        <w:rPr>
          <w:rFonts w:ascii="Arial" w:hAnsi="Arial" w:cs="Arial"/>
          <w:color w:val="000000"/>
          <w:sz w:val="18"/>
          <w:szCs w:val="18"/>
        </w:rPr>
        <w:t>Advance HE</w:t>
      </w:r>
      <w:r w:rsidRPr="008421BC">
        <w:rPr>
          <w:rFonts w:ascii="Arial" w:hAnsi="Arial" w:cs="Arial"/>
          <w:color w:val="000000"/>
          <w:sz w:val="18"/>
          <w:szCs w:val="18"/>
        </w:rPr>
        <w:t xml:space="preserve"> in writing, the </w:t>
      </w:r>
      <w:r w:rsidR="005729E2">
        <w:rPr>
          <w:rFonts w:ascii="Arial" w:hAnsi="Arial" w:cs="Arial"/>
          <w:color w:val="000000"/>
          <w:sz w:val="18"/>
          <w:szCs w:val="18"/>
        </w:rPr>
        <w:t>Associate</w:t>
      </w:r>
      <w:r w:rsidRPr="008421BC">
        <w:rPr>
          <w:rFonts w:ascii="Arial" w:hAnsi="Arial" w:cs="Arial"/>
          <w:color w:val="000000"/>
          <w:sz w:val="18"/>
          <w:szCs w:val="18"/>
        </w:rPr>
        <w:t xml:space="preserve"> shall not:</w:t>
      </w:r>
    </w:p>
    <w:p w14:paraId="3A81A46C" w14:textId="77777777" w:rsidR="008421BC" w:rsidRPr="008421BC" w:rsidRDefault="008421BC" w:rsidP="00883E9F">
      <w:pPr>
        <w:pStyle w:val="MRNumberedHeading3"/>
        <w:numPr>
          <w:ilvl w:val="2"/>
          <w:numId w:val="17"/>
        </w:numPr>
        <w:spacing w:before="0" w:line="240" w:lineRule="auto"/>
        <w:ind w:left="567" w:hanging="567"/>
        <w:rPr>
          <w:sz w:val="18"/>
          <w:szCs w:val="18"/>
        </w:rPr>
      </w:pPr>
      <w:r w:rsidRPr="008421BC">
        <w:rPr>
          <w:sz w:val="18"/>
          <w:szCs w:val="18"/>
        </w:rPr>
        <w:t xml:space="preserve">have any authority to incur any expenditure in the name of or for the account of </w:t>
      </w:r>
      <w:r w:rsidR="00ED60D9" w:rsidRPr="00ED60D9">
        <w:rPr>
          <w:sz w:val="18"/>
          <w:szCs w:val="18"/>
        </w:rPr>
        <w:t>Advance HE</w:t>
      </w:r>
      <w:r w:rsidRPr="008421BC">
        <w:rPr>
          <w:sz w:val="18"/>
          <w:szCs w:val="18"/>
        </w:rPr>
        <w:t>; or</w:t>
      </w:r>
    </w:p>
    <w:p w14:paraId="45D57351" w14:textId="7B5119EE" w:rsidR="005C24A1" w:rsidRPr="00544F62" w:rsidRDefault="008421BC" w:rsidP="00883E9F">
      <w:pPr>
        <w:pStyle w:val="MRNumberedHeading3"/>
        <w:numPr>
          <w:ilvl w:val="2"/>
          <w:numId w:val="17"/>
        </w:numPr>
        <w:spacing w:before="0" w:line="240" w:lineRule="auto"/>
        <w:ind w:left="567" w:hanging="567"/>
        <w:rPr>
          <w:sz w:val="18"/>
          <w:szCs w:val="18"/>
        </w:rPr>
      </w:pPr>
      <w:r w:rsidRPr="008421BC">
        <w:rPr>
          <w:sz w:val="18"/>
          <w:szCs w:val="18"/>
        </w:rPr>
        <w:t xml:space="preserve">hold themselves out as having authority to bind </w:t>
      </w:r>
      <w:r w:rsidR="00ED60D9" w:rsidRPr="00ED60D9">
        <w:rPr>
          <w:sz w:val="18"/>
          <w:szCs w:val="18"/>
        </w:rPr>
        <w:t>Advance HE</w:t>
      </w:r>
      <w:r w:rsidRPr="008421BC">
        <w:rPr>
          <w:sz w:val="18"/>
          <w:szCs w:val="18"/>
        </w:rPr>
        <w:t>.</w:t>
      </w:r>
    </w:p>
    <w:p w14:paraId="5EE9C560" w14:textId="0C1CADBA" w:rsidR="00E66D8E" w:rsidRPr="00544F62" w:rsidRDefault="008421BC" w:rsidP="00883E9F">
      <w:pPr>
        <w:pStyle w:val="MRheading2"/>
        <w:widowControl/>
        <w:numPr>
          <w:ilvl w:val="1"/>
          <w:numId w:val="17"/>
        </w:numPr>
        <w:spacing w:before="0" w:line="240" w:lineRule="auto"/>
        <w:ind w:left="567" w:hanging="567"/>
        <w:rPr>
          <w:sz w:val="18"/>
          <w:szCs w:val="18"/>
        </w:rPr>
      </w:pPr>
      <w:r w:rsidRPr="008421BC">
        <w:rPr>
          <w:sz w:val="18"/>
          <w:szCs w:val="18"/>
        </w:rPr>
        <w:t>Nothing in this clause 3 shall operate to exclude fraud or fraudulent misrepresentation.</w:t>
      </w:r>
    </w:p>
    <w:p w14:paraId="4945DEF3" w14:textId="2A084808" w:rsidR="00E66D8E" w:rsidRPr="00E66D8E" w:rsidRDefault="00E66D8E" w:rsidP="00883E9F">
      <w:pPr>
        <w:pStyle w:val="MRheading2"/>
        <w:widowControl/>
        <w:numPr>
          <w:ilvl w:val="1"/>
          <w:numId w:val="17"/>
        </w:numPr>
        <w:spacing w:before="0" w:line="240" w:lineRule="auto"/>
        <w:ind w:left="567" w:hanging="567"/>
        <w:rPr>
          <w:sz w:val="18"/>
          <w:szCs w:val="18"/>
        </w:rPr>
      </w:pPr>
      <w:r>
        <w:rPr>
          <w:sz w:val="18"/>
          <w:szCs w:val="18"/>
        </w:rPr>
        <w:t xml:space="preserve">During the </w:t>
      </w:r>
      <w:r w:rsidRPr="00256FFF">
        <w:rPr>
          <w:sz w:val="18"/>
          <w:szCs w:val="18"/>
        </w:rPr>
        <w:t xml:space="preserve">period commencing on the </w:t>
      </w:r>
      <w:r>
        <w:rPr>
          <w:sz w:val="18"/>
          <w:szCs w:val="18"/>
        </w:rPr>
        <w:t>Commencement</w:t>
      </w:r>
      <w:r w:rsidRPr="00256FFF">
        <w:rPr>
          <w:sz w:val="18"/>
          <w:szCs w:val="18"/>
        </w:rPr>
        <w:t xml:space="preserve"> Date and ending </w:t>
      </w:r>
      <w:r>
        <w:rPr>
          <w:sz w:val="18"/>
          <w:szCs w:val="18"/>
        </w:rPr>
        <w:t>six (6) months</w:t>
      </w:r>
      <w:r w:rsidRPr="00256FFF">
        <w:rPr>
          <w:sz w:val="18"/>
          <w:szCs w:val="18"/>
        </w:rPr>
        <w:t xml:space="preserve"> following the </w:t>
      </w:r>
      <w:r>
        <w:rPr>
          <w:sz w:val="18"/>
          <w:szCs w:val="18"/>
        </w:rPr>
        <w:t>End</w:t>
      </w:r>
      <w:r w:rsidRPr="00256FFF">
        <w:rPr>
          <w:sz w:val="18"/>
          <w:szCs w:val="18"/>
        </w:rPr>
        <w:t xml:space="preserve"> Date, the </w:t>
      </w:r>
      <w:r w:rsidR="005729E2">
        <w:rPr>
          <w:sz w:val="18"/>
          <w:szCs w:val="18"/>
        </w:rPr>
        <w:t>Associate</w:t>
      </w:r>
      <w:r>
        <w:rPr>
          <w:sz w:val="18"/>
          <w:szCs w:val="18"/>
        </w:rPr>
        <w:t xml:space="preserve"> shall not, without Advance HE’s </w:t>
      </w:r>
      <w:r w:rsidRPr="00256FFF">
        <w:rPr>
          <w:sz w:val="18"/>
          <w:szCs w:val="18"/>
        </w:rPr>
        <w:t>prior written consent, directly or indirectly</w:t>
      </w:r>
      <w:r>
        <w:rPr>
          <w:sz w:val="18"/>
          <w:szCs w:val="18"/>
        </w:rPr>
        <w:t xml:space="preserve"> (i) </w:t>
      </w:r>
      <w:r w:rsidRPr="003A6EEA">
        <w:rPr>
          <w:sz w:val="18"/>
          <w:szCs w:val="18"/>
        </w:rPr>
        <w:t xml:space="preserve">call upon, accept business from, or solicit the business of any person or company who is, or who had been at any time during the preceding twelve months, a customer or supplier of </w:t>
      </w:r>
      <w:r>
        <w:rPr>
          <w:sz w:val="18"/>
          <w:szCs w:val="18"/>
        </w:rPr>
        <w:t>Advance HE</w:t>
      </w:r>
      <w:r w:rsidRPr="003A6EEA">
        <w:rPr>
          <w:sz w:val="18"/>
          <w:szCs w:val="18"/>
        </w:rPr>
        <w:t>,</w:t>
      </w:r>
      <w:r>
        <w:rPr>
          <w:sz w:val="18"/>
          <w:szCs w:val="18"/>
        </w:rPr>
        <w:t xml:space="preserve"> (ii) </w:t>
      </w:r>
      <w:r w:rsidRPr="007A27E5">
        <w:rPr>
          <w:sz w:val="18"/>
          <w:szCs w:val="18"/>
        </w:rPr>
        <w:t xml:space="preserve">otherwise divert or attempt to divert any business from </w:t>
      </w:r>
      <w:r>
        <w:rPr>
          <w:sz w:val="18"/>
          <w:szCs w:val="18"/>
        </w:rPr>
        <w:t xml:space="preserve">Advance HE, or (iii) </w:t>
      </w:r>
      <w:r w:rsidRPr="007A27E5">
        <w:rPr>
          <w:sz w:val="18"/>
          <w:szCs w:val="18"/>
        </w:rPr>
        <w:t xml:space="preserve">interfere </w:t>
      </w:r>
      <w:r>
        <w:rPr>
          <w:sz w:val="18"/>
          <w:szCs w:val="18"/>
        </w:rPr>
        <w:t xml:space="preserve">in any way </w:t>
      </w:r>
      <w:r w:rsidRPr="007A27E5">
        <w:rPr>
          <w:sz w:val="18"/>
          <w:szCs w:val="18"/>
        </w:rPr>
        <w:t>with the b</w:t>
      </w:r>
      <w:r>
        <w:rPr>
          <w:sz w:val="18"/>
          <w:szCs w:val="18"/>
        </w:rPr>
        <w:t xml:space="preserve">usiness relationships between Advance HE </w:t>
      </w:r>
      <w:r w:rsidRPr="007A27E5">
        <w:rPr>
          <w:sz w:val="18"/>
          <w:szCs w:val="18"/>
        </w:rPr>
        <w:t xml:space="preserve">and any of its customers, suppliers or others with whom </w:t>
      </w:r>
      <w:r>
        <w:rPr>
          <w:sz w:val="18"/>
          <w:szCs w:val="18"/>
        </w:rPr>
        <w:t>it has a business relationship.</w:t>
      </w:r>
    </w:p>
    <w:p w14:paraId="1886D969" w14:textId="77777777" w:rsidR="0094543D" w:rsidRPr="0094543D" w:rsidRDefault="0094543D" w:rsidP="00B85944">
      <w:pPr>
        <w:pStyle w:val="MRheading2"/>
        <w:widowControl/>
        <w:tabs>
          <w:tab w:val="clear" w:pos="720"/>
        </w:tabs>
        <w:spacing w:before="0" w:line="240" w:lineRule="auto"/>
        <w:ind w:left="567" w:firstLine="0"/>
        <w:rPr>
          <w:sz w:val="18"/>
          <w:szCs w:val="18"/>
        </w:rPr>
      </w:pPr>
    </w:p>
    <w:p w14:paraId="084F4F6A" w14:textId="77777777" w:rsidR="0094543D" w:rsidRPr="0094543D" w:rsidRDefault="008421BC" w:rsidP="00883E9F">
      <w:pPr>
        <w:pStyle w:val="MRheading1"/>
        <w:widowControl/>
        <w:numPr>
          <w:ilvl w:val="0"/>
          <w:numId w:val="17"/>
        </w:numPr>
        <w:spacing w:before="0" w:line="240" w:lineRule="auto"/>
        <w:ind w:left="567" w:hanging="567"/>
        <w:rPr>
          <w:sz w:val="18"/>
          <w:szCs w:val="18"/>
        </w:rPr>
      </w:pPr>
      <w:bookmarkStart w:id="6" w:name="a267819"/>
      <w:bookmarkStart w:id="7" w:name="_Toc242083844"/>
      <w:bookmarkStart w:id="8" w:name="_Toc244068925"/>
      <w:r w:rsidRPr="008421BC">
        <w:rPr>
          <w:sz w:val="18"/>
          <w:szCs w:val="18"/>
        </w:rPr>
        <w:t>Quality</w:t>
      </w:r>
      <w:r w:rsidR="00E66D8E">
        <w:rPr>
          <w:sz w:val="18"/>
          <w:szCs w:val="18"/>
        </w:rPr>
        <w:t>,</w:t>
      </w:r>
      <w:r w:rsidRPr="008421BC">
        <w:rPr>
          <w:sz w:val="18"/>
          <w:szCs w:val="18"/>
        </w:rPr>
        <w:t xml:space="preserve"> performance</w:t>
      </w:r>
      <w:r w:rsidR="00E66D8E">
        <w:rPr>
          <w:sz w:val="18"/>
          <w:szCs w:val="18"/>
        </w:rPr>
        <w:t xml:space="preserve"> and recordings</w:t>
      </w:r>
    </w:p>
    <w:p w14:paraId="65A646CF" w14:textId="14324724" w:rsidR="008421BC" w:rsidRPr="008421BC" w:rsidRDefault="008421BC" w:rsidP="00883E9F">
      <w:pPr>
        <w:pStyle w:val="MRheading2"/>
        <w:widowControl/>
        <w:numPr>
          <w:ilvl w:val="1"/>
          <w:numId w:val="18"/>
        </w:numPr>
        <w:spacing w:before="0" w:line="240" w:lineRule="auto"/>
        <w:ind w:left="567" w:hanging="567"/>
        <w:rPr>
          <w:sz w:val="18"/>
          <w:szCs w:val="18"/>
        </w:rPr>
      </w:pPr>
      <w:r w:rsidRPr="008421BC">
        <w:rPr>
          <w:sz w:val="18"/>
          <w:szCs w:val="18"/>
        </w:rPr>
        <w:t xml:space="preserve">The </w:t>
      </w:r>
      <w:r w:rsidR="005729E2">
        <w:rPr>
          <w:sz w:val="18"/>
          <w:szCs w:val="18"/>
        </w:rPr>
        <w:t>Associate</w:t>
      </w:r>
      <w:r w:rsidRPr="008421BC">
        <w:rPr>
          <w:sz w:val="18"/>
          <w:szCs w:val="18"/>
        </w:rPr>
        <w:t xml:space="preserve"> shall comply with any quality assurance procedure and provide any feedback or other form of reporting in connection with the Services that is reasonably requested by </w:t>
      </w:r>
      <w:r w:rsidR="00ED60D9" w:rsidRPr="00ED60D9">
        <w:rPr>
          <w:color w:val="auto"/>
          <w:sz w:val="18"/>
          <w:szCs w:val="18"/>
        </w:rPr>
        <w:t>Advance HE</w:t>
      </w:r>
      <w:r w:rsidRPr="008421BC">
        <w:rPr>
          <w:sz w:val="18"/>
          <w:szCs w:val="18"/>
        </w:rPr>
        <w:t xml:space="preserve"> from time</w:t>
      </w:r>
      <w:r w:rsidR="002A491B">
        <w:rPr>
          <w:sz w:val="18"/>
          <w:szCs w:val="18"/>
        </w:rPr>
        <w:t>-</w:t>
      </w:r>
      <w:r w:rsidRPr="008421BC">
        <w:rPr>
          <w:sz w:val="18"/>
          <w:szCs w:val="18"/>
        </w:rPr>
        <w:t>to</w:t>
      </w:r>
      <w:r w:rsidR="002A491B">
        <w:rPr>
          <w:sz w:val="18"/>
          <w:szCs w:val="18"/>
        </w:rPr>
        <w:t>-</w:t>
      </w:r>
      <w:r w:rsidRPr="008421BC">
        <w:rPr>
          <w:sz w:val="18"/>
          <w:szCs w:val="18"/>
        </w:rPr>
        <w:t>time.</w:t>
      </w:r>
    </w:p>
    <w:p w14:paraId="4B4FE7E7" w14:textId="73B4EAA9" w:rsidR="0056496F" w:rsidRPr="00544F62" w:rsidRDefault="008421BC" w:rsidP="00883E9F">
      <w:pPr>
        <w:pStyle w:val="MRheading2"/>
        <w:widowControl/>
        <w:numPr>
          <w:ilvl w:val="1"/>
          <w:numId w:val="18"/>
        </w:numPr>
        <w:spacing w:before="0" w:line="240" w:lineRule="auto"/>
        <w:ind w:left="567" w:hanging="567"/>
        <w:rPr>
          <w:sz w:val="18"/>
          <w:szCs w:val="18"/>
        </w:rPr>
      </w:pPr>
      <w:r w:rsidRPr="008421BC">
        <w:rPr>
          <w:sz w:val="18"/>
          <w:szCs w:val="18"/>
        </w:rPr>
        <w:t xml:space="preserve">The </w:t>
      </w:r>
      <w:r w:rsidR="005729E2">
        <w:rPr>
          <w:sz w:val="18"/>
          <w:szCs w:val="18"/>
        </w:rPr>
        <w:t>Associate</w:t>
      </w:r>
      <w:r w:rsidRPr="008421BC">
        <w:rPr>
          <w:sz w:val="18"/>
          <w:szCs w:val="18"/>
        </w:rPr>
        <w:t xml:space="preserve"> shall meet with representatives of </w:t>
      </w:r>
      <w:r w:rsidR="00ED60D9" w:rsidRPr="00ED60D9">
        <w:rPr>
          <w:color w:val="auto"/>
          <w:sz w:val="18"/>
          <w:szCs w:val="18"/>
        </w:rPr>
        <w:t>Advance HE</w:t>
      </w:r>
      <w:r w:rsidR="007061E6" w:rsidRPr="007061E6">
        <w:rPr>
          <w:color w:val="auto"/>
          <w:sz w:val="18"/>
          <w:szCs w:val="18"/>
        </w:rPr>
        <w:t xml:space="preserve"> </w:t>
      </w:r>
      <w:r w:rsidRPr="008421BC">
        <w:rPr>
          <w:sz w:val="18"/>
          <w:szCs w:val="18"/>
        </w:rPr>
        <w:t>upon request to discuss matters relating to the Services and to review the quality of the Services and Deliverables provided.</w:t>
      </w:r>
    </w:p>
    <w:p w14:paraId="01BAE2BC" w14:textId="5844A890" w:rsidR="00E66D8E" w:rsidRPr="00544F62" w:rsidRDefault="00ED60D9" w:rsidP="00883E9F">
      <w:pPr>
        <w:pStyle w:val="MRheading2"/>
        <w:widowControl/>
        <w:numPr>
          <w:ilvl w:val="1"/>
          <w:numId w:val="18"/>
        </w:numPr>
        <w:spacing w:before="0" w:line="240" w:lineRule="auto"/>
        <w:ind w:left="567" w:hanging="567"/>
        <w:rPr>
          <w:sz w:val="18"/>
          <w:szCs w:val="18"/>
        </w:rPr>
      </w:pPr>
      <w:r w:rsidRPr="00ED60D9">
        <w:rPr>
          <w:color w:val="auto"/>
          <w:sz w:val="18"/>
          <w:szCs w:val="18"/>
        </w:rPr>
        <w:t>Advance HE</w:t>
      </w:r>
      <w:r w:rsidR="007061E6" w:rsidRPr="007061E6">
        <w:rPr>
          <w:color w:val="auto"/>
          <w:sz w:val="18"/>
          <w:szCs w:val="18"/>
        </w:rPr>
        <w:t xml:space="preserve"> </w:t>
      </w:r>
      <w:r w:rsidR="008421BC" w:rsidRPr="008421BC">
        <w:rPr>
          <w:sz w:val="18"/>
          <w:szCs w:val="18"/>
        </w:rPr>
        <w:t xml:space="preserve">reserves the right to reject or require re-performance (at no additional cost to </w:t>
      </w:r>
      <w:r w:rsidRPr="00ED60D9">
        <w:rPr>
          <w:color w:val="auto"/>
          <w:sz w:val="18"/>
          <w:szCs w:val="18"/>
        </w:rPr>
        <w:t>Advance HE</w:t>
      </w:r>
      <w:r w:rsidR="008421BC" w:rsidRPr="008421BC">
        <w:rPr>
          <w:sz w:val="18"/>
          <w:szCs w:val="18"/>
        </w:rPr>
        <w:t xml:space="preserve">) of any Services which are </w:t>
      </w:r>
      <w:r w:rsidR="004414DB" w:rsidRPr="008421BC">
        <w:rPr>
          <w:sz w:val="18"/>
          <w:szCs w:val="18"/>
        </w:rPr>
        <w:t>defective,</w:t>
      </w:r>
      <w:r w:rsidR="008421BC" w:rsidRPr="008421BC">
        <w:rPr>
          <w:sz w:val="18"/>
          <w:szCs w:val="18"/>
        </w:rPr>
        <w:t xml:space="preserve"> or which are otherwise not in accordance with the requirements of this Contract.</w:t>
      </w:r>
      <w:r w:rsidR="00E66D8E">
        <w:rPr>
          <w:sz w:val="18"/>
          <w:szCs w:val="18"/>
        </w:rPr>
        <w:t xml:space="preserve"> </w:t>
      </w:r>
      <w:r w:rsidR="00B41EFA">
        <w:rPr>
          <w:sz w:val="18"/>
          <w:szCs w:val="18"/>
        </w:rPr>
        <w:t xml:space="preserve">It is in the sole discretion of Advance HE to </w:t>
      </w:r>
      <w:r w:rsidR="009F1138">
        <w:rPr>
          <w:sz w:val="18"/>
          <w:szCs w:val="18"/>
        </w:rPr>
        <w:t>decide whether Services are not delivered in accordance with the requirements of this Contract.</w:t>
      </w:r>
    </w:p>
    <w:p w14:paraId="79990203" w14:textId="62DA724D" w:rsidR="00E66D8E" w:rsidRPr="00E66D8E" w:rsidRDefault="00E66D8E" w:rsidP="00883E9F">
      <w:pPr>
        <w:pStyle w:val="MRheading2"/>
        <w:widowControl/>
        <w:numPr>
          <w:ilvl w:val="1"/>
          <w:numId w:val="18"/>
        </w:numPr>
        <w:spacing w:before="0" w:line="240" w:lineRule="auto"/>
        <w:ind w:left="567" w:hanging="567"/>
        <w:rPr>
          <w:sz w:val="18"/>
          <w:szCs w:val="18"/>
        </w:rPr>
      </w:pPr>
      <w:r w:rsidRPr="007061E6">
        <w:rPr>
          <w:color w:val="auto"/>
          <w:sz w:val="18"/>
          <w:szCs w:val="18"/>
        </w:rPr>
        <w:t>A</w:t>
      </w:r>
      <w:r>
        <w:rPr>
          <w:color w:val="auto"/>
          <w:sz w:val="18"/>
          <w:szCs w:val="18"/>
        </w:rPr>
        <w:t xml:space="preserve">dvance </w:t>
      </w:r>
      <w:r w:rsidRPr="007061E6">
        <w:rPr>
          <w:color w:val="auto"/>
          <w:sz w:val="18"/>
          <w:szCs w:val="18"/>
        </w:rPr>
        <w:t xml:space="preserve">HE </w:t>
      </w:r>
      <w:r w:rsidRPr="008421BC">
        <w:rPr>
          <w:sz w:val="18"/>
          <w:szCs w:val="18"/>
        </w:rPr>
        <w:t>reserves the right to r</w:t>
      </w:r>
      <w:r>
        <w:rPr>
          <w:sz w:val="18"/>
          <w:szCs w:val="18"/>
        </w:rPr>
        <w:t xml:space="preserve">ecord and to request the recording of the delivery of the Services for the purposes of internal use and to share the recordings with its member institutions and customers. The </w:t>
      </w:r>
      <w:r w:rsidR="005729E2">
        <w:rPr>
          <w:sz w:val="18"/>
          <w:szCs w:val="18"/>
        </w:rPr>
        <w:t>Associate</w:t>
      </w:r>
      <w:r>
        <w:rPr>
          <w:sz w:val="18"/>
          <w:szCs w:val="18"/>
        </w:rPr>
        <w:t xml:space="preserve"> shall use all reasonable endeavours to ensure the ability to record the delivery of the Services upon receiving such request from Advance HE.</w:t>
      </w:r>
    </w:p>
    <w:p w14:paraId="7DEF2460" w14:textId="77777777" w:rsidR="0094543D" w:rsidRPr="008421BC" w:rsidRDefault="0094543D" w:rsidP="00B85944">
      <w:pPr>
        <w:pStyle w:val="MRheading2"/>
        <w:widowControl/>
        <w:tabs>
          <w:tab w:val="clear" w:pos="720"/>
        </w:tabs>
        <w:spacing w:before="0" w:line="240" w:lineRule="auto"/>
        <w:ind w:left="567" w:firstLine="0"/>
        <w:rPr>
          <w:sz w:val="18"/>
          <w:szCs w:val="18"/>
        </w:rPr>
      </w:pPr>
    </w:p>
    <w:p w14:paraId="5A536E62" w14:textId="77777777" w:rsidR="0094543D" w:rsidRPr="0094543D" w:rsidRDefault="008421BC" w:rsidP="00883E9F">
      <w:pPr>
        <w:pStyle w:val="MRheading1"/>
        <w:widowControl/>
        <w:numPr>
          <w:ilvl w:val="0"/>
          <w:numId w:val="18"/>
        </w:numPr>
        <w:spacing w:before="0" w:line="240" w:lineRule="auto"/>
        <w:ind w:left="567" w:hanging="567"/>
        <w:rPr>
          <w:sz w:val="18"/>
          <w:szCs w:val="18"/>
        </w:rPr>
      </w:pPr>
      <w:r w:rsidRPr="008421BC">
        <w:rPr>
          <w:sz w:val="18"/>
          <w:szCs w:val="18"/>
        </w:rPr>
        <w:t>Status</w:t>
      </w:r>
      <w:bookmarkEnd w:id="6"/>
      <w:bookmarkEnd w:id="7"/>
      <w:bookmarkEnd w:id="8"/>
    </w:p>
    <w:p w14:paraId="4DBE9B04" w14:textId="47DF5BBD" w:rsidR="008421BC" w:rsidRPr="008421BC" w:rsidRDefault="008421BC" w:rsidP="00883E9F">
      <w:pPr>
        <w:pStyle w:val="MRheading2"/>
        <w:widowControl/>
        <w:numPr>
          <w:ilvl w:val="1"/>
          <w:numId w:val="18"/>
        </w:numPr>
        <w:spacing w:before="0" w:line="240" w:lineRule="auto"/>
        <w:ind w:left="567" w:hanging="567"/>
        <w:rPr>
          <w:sz w:val="18"/>
          <w:szCs w:val="18"/>
        </w:rPr>
      </w:pPr>
      <w:r w:rsidRPr="008421BC">
        <w:rPr>
          <w:sz w:val="18"/>
          <w:szCs w:val="18"/>
        </w:rPr>
        <w:t xml:space="preserve">The relationship of the </w:t>
      </w:r>
      <w:r w:rsidR="005729E2">
        <w:rPr>
          <w:sz w:val="18"/>
          <w:szCs w:val="18"/>
        </w:rPr>
        <w:t>Associate</w:t>
      </w:r>
      <w:r w:rsidRPr="008421BC">
        <w:rPr>
          <w:sz w:val="18"/>
          <w:szCs w:val="18"/>
        </w:rPr>
        <w:t xml:space="preserve"> to </w:t>
      </w:r>
      <w:r w:rsidR="00ED60D9" w:rsidRPr="00ED60D9">
        <w:rPr>
          <w:color w:val="auto"/>
          <w:sz w:val="18"/>
          <w:szCs w:val="18"/>
        </w:rPr>
        <w:t>Advance HE</w:t>
      </w:r>
      <w:r w:rsidR="007061E6" w:rsidRPr="007061E6">
        <w:rPr>
          <w:color w:val="auto"/>
          <w:sz w:val="18"/>
          <w:szCs w:val="18"/>
        </w:rPr>
        <w:t xml:space="preserve"> </w:t>
      </w:r>
      <w:r w:rsidRPr="008421BC">
        <w:rPr>
          <w:sz w:val="18"/>
          <w:szCs w:val="18"/>
        </w:rPr>
        <w:t xml:space="preserve">will be that of independent contractor and nothing in this Contract shall render the </w:t>
      </w:r>
      <w:r w:rsidR="005729E2">
        <w:rPr>
          <w:sz w:val="18"/>
          <w:szCs w:val="18"/>
        </w:rPr>
        <w:t>Associate</w:t>
      </w:r>
      <w:r w:rsidRPr="008421BC">
        <w:rPr>
          <w:sz w:val="18"/>
          <w:szCs w:val="18"/>
        </w:rPr>
        <w:t xml:space="preserve"> or the </w:t>
      </w:r>
      <w:r w:rsidR="005729E2">
        <w:rPr>
          <w:sz w:val="18"/>
          <w:szCs w:val="18"/>
        </w:rPr>
        <w:t>Associate</w:t>
      </w:r>
      <w:r w:rsidRPr="008421BC">
        <w:rPr>
          <w:sz w:val="18"/>
          <w:szCs w:val="18"/>
        </w:rPr>
        <w:t>’</w:t>
      </w:r>
      <w:r w:rsidR="00E72838">
        <w:rPr>
          <w:sz w:val="18"/>
          <w:szCs w:val="18"/>
        </w:rPr>
        <w:t>s Sub-C</w:t>
      </w:r>
      <w:r w:rsidRPr="008421BC">
        <w:rPr>
          <w:sz w:val="18"/>
          <w:szCs w:val="18"/>
        </w:rPr>
        <w:t xml:space="preserve">ontractors, an employee, worker, agent or partner of </w:t>
      </w:r>
      <w:r w:rsidR="00ED60D9" w:rsidRPr="00ED60D9">
        <w:rPr>
          <w:color w:val="auto"/>
          <w:sz w:val="18"/>
          <w:szCs w:val="18"/>
        </w:rPr>
        <w:t>Advance HE</w:t>
      </w:r>
      <w:r w:rsidR="007061E6" w:rsidRPr="007061E6">
        <w:rPr>
          <w:color w:val="auto"/>
          <w:sz w:val="18"/>
          <w:szCs w:val="18"/>
        </w:rPr>
        <w:t xml:space="preserve"> </w:t>
      </w:r>
      <w:r w:rsidRPr="008421BC">
        <w:rPr>
          <w:sz w:val="18"/>
          <w:szCs w:val="18"/>
        </w:rPr>
        <w:t xml:space="preserve">and the </w:t>
      </w:r>
      <w:r w:rsidR="005729E2">
        <w:rPr>
          <w:sz w:val="18"/>
          <w:szCs w:val="18"/>
        </w:rPr>
        <w:t>Associate</w:t>
      </w:r>
      <w:r w:rsidRPr="008421BC">
        <w:rPr>
          <w:sz w:val="18"/>
          <w:szCs w:val="18"/>
        </w:rPr>
        <w:t xml:space="preserve"> shall not hold itself out as such.</w:t>
      </w:r>
    </w:p>
    <w:p w14:paraId="5404415C" w14:textId="13122406" w:rsidR="008F6E30" w:rsidRPr="005E3D3D" w:rsidRDefault="008421BC" w:rsidP="00883E9F">
      <w:pPr>
        <w:pStyle w:val="MRMainHeading"/>
        <w:numPr>
          <w:ilvl w:val="1"/>
          <w:numId w:val="18"/>
        </w:numPr>
        <w:spacing w:before="0" w:line="240" w:lineRule="auto"/>
        <w:ind w:left="567" w:hanging="567"/>
        <w:jc w:val="both"/>
        <w:rPr>
          <w:rFonts w:ascii="Arial" w:hAnsi="Arial" w:cs="Arial"/>
          <w:color w:val="000000"/>
          <w:sz w:val="18"/>
          <w:szCs w:val="18"/>
        </w:rPr>
      </w:pPr>
      <w:r w:rsidRPr="008421BC">
        <w:rPr>
          <w:rFonts w:ascii="Arial" w:hAnsi="Arial" w:cs="Arial"/>
          <w:color w:val="000000"/>
          <w:sz w:val="18"/>
          <w:szCs w:val="18"/>
        </w:rPr>
        <w:t xml:space="preserve">This Contract constitutes a contract for the provision of services and not a contract of employment and accordingly the </w:t>
      </w:r>
      <w:r w:rsidR="005729E2">
        <w:rPr>
          <w:rFonts w:ascii="Arial" w:hAnsi="Arial" w:cs="Arial"/>
          <w:color w:val="000000"/>
          <w:sz w:val="18"/>
          <w:szCs w:val="18"/>
        </w:rPr>
        <w:t>Associate</w:t>
      </w:r>
      <w:r w:rsidRPr="008421BC">
        <w:rPr>
          <w:rFonts w:ascii="Arial" w:hAnsi="Arial" w:cs="Arial"/>
          <w:color w:val="000000"/>
          <w:sz w:val="18"/>
          <w:szCs w:val="18"/>
        </w:rPr>
        <w:t xml:space="preserve"> shall be fully responsible for and shall indemnify </w:t>
      </w:r>
      <w:r w:rsidR="00ED60D9" w:rsidRPr="00ED60D9">
        <w:rPr>
          <w:rFonts w:ascii="Arial" w:hAnsi="Arial" w:cs="Arial"/>
          <w:color w:val="000000"/>
          <w:sz w:val="18"/>
          <w:szCs w:val="18"/>
        </w:rPr>
        <w:t>Advance HE</w:t>
      </w:r>
      <w:r w:rsidRPr="008421BC">
        <w:rPr>
          <w:rFonts w:ascii="Arial" w:hAnsi="Arial" w:cs="Arial"/>
          <w:color w:val="000000"/>
          <w:sz w:val="18"/>
          <w:szCs w:val="18"/>
        </w:rPr>
        <w:t xml:space="preserve"> for and in respect of:</w:t>
      </w:r>
    </w:p>
    <w:p w14:paraId="424C4B6D" w14:textId="16A2F6D9" w:rsidR="00B95198" w:rsidRDefault="008421BC" w:rsidP="00883E9F">
      <w:pPr>
        <w:pStyle w:val="MRMainHeading"/>
        <w:numPr>
          <w:ilvl w:val="2"/>
          <w:numId w:val="18"/>
        </w:numPr>
        <w:spacing w:before="0" w:line="240" w:lineRule="auto"/>
        <w:ind w:left="567" w:hanging="567"/>
        <w:jc w:val="both"/>
        <w:rPr>
          <w:rFonts w:ascii="Arial" w:hAnsi="Arial" w:cs="Arial"/>
          <w:color w:val="auto"/>
          <w:sz w:val="18"/>
          <w:szCs w:val="18"/>
        </w:rPr>
      </w:pPr>
      <w:r w:rsidRPr="00B95198">
        <w:rPr>
          <w:rFonts w:ascii="Arial" w:hAnsi="Arial" w:cs="Arial"/>
          <w:color w:val="auto"/>
          <w:sz w:val="18"/>
          <w:szCs w:val="18"/>
        </w:rPr>
        <w:t xml:space="preserve">any income tax, National Insurance and social security contributions and any other liability, deduction, contribution, assessment or claim arising from or made in connection with the performance of the Services, where the recovery is not prohibited by law. The </w:t>
      </w:r>
      <w:r w:rsidR="005729E2">
        <w:rPr>
          <w:rFonts w:ascii="Arial" w:hAnsi="Arial" w:cs="Arial"/>
          <w:color w:val="auto"/>
          <w:sz w:val="18"/>
          <w:szCs w:val="18"/>
        </w:rPr>
        <w:t>Associate</w:t>
      </w:r>
      <w:r w:rsidRPr="00B95198">
        <w:rPr>
          <w:rFonts w:ascii="Arial" w:hAnsi="Arial" w:cs="Arial"/>
          <w:color w:val="auto"/>
          <w:sz w:val="18"/>
          <w:szCs w:val="18"/>
        </w:rPr>
        <w:t xml:space="preserve"> shall further indemnify </w:t>
      </w:r>
      <w:r w:rsidR="00ED60D9" w:rsidRPr="00ED60D9">
        <w:rPr>
          <w:rFonts w:ascii="Arial" w:hAnsi="Arial" w:cs="Arial"/>
          <w:color w:val="auto"/>
          <w:sz w:val="18"/>
          <w:szCs w:val="18"/>
        </w:rPr>
        <w:t>Advance HE</w:t>
      </w:r>
      <w:r w:rsidRPr="00B95198">
        <w:rPr>
          <w:rFonts w:ascii="Arial" w:hAnsi="Arial" w:cs="Arial"/>
          <w:color w:val="auto"/>
          <w:sz w:val="18"/>
          <w:szCs w:val="18"/>
        </w:rPr>
        <w:t xml:space="preserve"> against all reasonable costs, expenses and any penalty, fine or interest incurred or payable by </w:t>
      </w:r>
      <w:r w:rsidR="00ED60D9" w:rsidRPr="00ED60D9">
        <w:rPr>
          <w:rFonts w:ascii="Arial" w:hAnsi="Arial" w:cs="Arial"/>
          <w:color w:val="auto"/>
          <w:sz w:val="18"/>
          <w:szCs w:val="18"/>
        </w:rPr>
        <w:t>Advance HE</w:t>
      </w:r>
      <w:r w:rsidR="007061E6" w:rsidRPr="007061E6">
        <w:rPr>
          <w:rFonts w:ascii="Arial" w:hAnsi="Arial" w:cs="Arial"/>
          <w:color w:val="auto"/>
          <w:sz w:val="18"/>
          <w:szCs w:val="18"/>
        </w:rPr>
        <w:t xml:space="preserve"> </w:t>
      </w:r>
      <w:r w:rsidRPr="00B95198">
        <w:rPr>
          <w:rFonts w:ascii="Arial" w:hAnsi="Arial" w:cs="Arial"/>
          <w:color w:val="auto"/>
          <w:sz w:val="18"/>
          <w:szCs w:val="18"/>
        </w:rPr>
        <w:t xml:space="preserve">in connection with or in consequence of any such liability, deduction, contribution, assessment or claim other than where the latter arise out of the </w:t>
      </w:r>
      <w:r w:rsidR="00ED60D9" w:rsidRPr="00ED60D9">
        <w:rPr>
          <w:rFonts w:ascii="Arial" w:hAnsi="Arial" w:cs="Arial"/>
          <w:color w:val="auto"/>
          <w:sz w:val="18"/>
          <w:szCs w:val="18"/>
        </w:rPr>
        <w:t>Advance HE</w:t>
      </w:r>
      <w:r w:rsidRPr="00B95198">
        <w:rPr>
          <w:rFonts w:ascii="Arial" w:hAnsi="Arial" w:cs="Arial"/>
          <w:color w:val="auto"/>
          <w:sz w:val="18"/>
          <w:szCs w:val="18"/>
        </w:rPr>
        <w:t>’s negligence or wilful default;</w:t>
      </w:r>
      <w:r w:rsidR="00767F8F">
        <w:rPr>
          <w:rFonts w:ascii="Arial" w:hAnsi="Arial" w:cs="Arial"/>
          <w:color w:val="auto"/>
          <w:sz w:val="18"/>
          <w:szCs w:val="18"/>
        </w:rPr>
        <w:t xml:space="preserve"> and</w:t>
      </w:r>
    </w:p>
    <w:p w14:paraId="1F1D1A31" w14:textId="7F271202" w:rsidR="00B95198" w:rsidRPr="00544F62" w:rsidRDefault="008421BC" w:rsidP="00883E9F">
      <w:pPr>
        <w:pStyle w:val="MRMainHeading"/>
        <w:numPr>
          <w:ilvl w:val="2"/>
          <w:numId w:val="18"/>
        </w:numPr>
        <w:spacing w:before="0" w:line="240" w:lineRule="auto"/>
        <w:ind w:left="567" w:hanging="567"/>
        <w:jc w:val="both"/>
        <w:rPr>
          <w:rFonts w:ascii="Arial" w:hAnsi="Arial" w:cs="Arial"/>
          <w:color w:val="auto"/>
          <w:sz w:val="18"/>
          <w:szCs w:val="18"/>
        </w:rPr>
      </w:pPr>
      <w:r w:rsidRPr="00B95198">
        <w:rPr>
          <w:rFonts w:ascii="Arial" w:hAnsi="Arial" w:cs="Arial"/>
          <w:color w:val="auto"/>
          <w:sz w:val="18"/>
          <w:szCs w:val="18"/>
        </w:rPr>
        <w:t xml:space="preserve">any liability arising from any employment-related </w:t>
      </w:r>
      <w:r w:rsidR="004414DB" w:rsidRPr="00B95198">
        <w:rPr>
          <w:rFonts w:ascii="Arial" w:hAnsi="Arial" w:cs="Arial"/>
          <w:color w:val="auto"/>
          <w:sz w:val="18"/>
          <w:szCs w:val="18"/>
        </w:rPr>
        <w:t>claim,</w:t>
      </w:r>
      <w:r w:rsidRPr="00B95198">
        <w:rPr>
          <w:rFonts w:ascii="Arial" w:hAnsi="Arial" w:cs="Arial"/>
          <w:color w:val="auto"/>
          <w:sz w:val="18"/>
          <w:szCs w:val="18"/>
        </w:rPr>
        <w:t xml:space="preserve"> or any claim based on worker status (including reasonable costs and expenses) brought by the </w:t>
      </w:r>
      <w:r w:rsidR="005729E2">
        <w:rPr>
          <w:rFonts w:ascii="Arial" w:hAnsi="Arial" w:cs="Arial"/>
          <w:color w:val="auto"/>
          <w:sz w:val="18"/>
          <w:szCs w:val="18"/>
        </w:rPr>
        <w:t>Associate</w:t>
      </w:r>
      <w:r w:rsidRPr="00B95198">
        <w:rPr>
          <w:rFonts w:ascii="Arial" w:hAnsi="Arial" w:cs="Arial"/>
          <w:color w:val="auto"/>
          <w:sz w:val="18"/>
          <w:szCs w:val="18"/>
        </w:rPr>
        <w:t xml:space="preserve"> or </w:t>
      </w:r>
      <w:r w:rsidR="002A491B">
        <w:rPr>
          <w:rFonts w:ascii="Arial" w:hAnsi="Arial" w:cs="Arial"/>
          <w:color w:val="auto"/>
          <w:sz w:val="18"/>
          <w:szCs w:val="18"/>
        </w:rPr>
        <w:t xml:space="preserve">the </w:t>
      </w:r>
      <w:r w:rsidR="005729E2">
        <w:rPr>
          <w:rFonts w:ascii="Arial" w:hAnsi="Arial" w:cs="Arial"/>
          <w:color w:val="auto"/>
          <w:sz w:val="18"/>
          <w:szCs w:val="18"/>
        </w:rPr>
        <w:t>Associate</w:t>
      </w:r>
      <w:r w:rsidR="002A491B">
        <w:rPr>
          <w:rFonts w:ascii="Arial" w:hAnsi="Arial" w:cs="Arial"/>
          <w:color w:val="auto"/>
          <w:sz w:val="18"/>
          <w:szCs w:val="18"/>
        </w:rPr>
        <w:t>’</w:t>
      </w:r>
      <w:r w:rsidR="00E72838">
        <w:rPr>
          <w:rFonts w:ascii="Arial" w:hAnsi="Arial" w:cs="Arial"/>
          <w:color w:val="auto"/>
          <w:sz w:val="18"/>
          <w:szCs w:val="18"/>
        </w:rPr>
        <w:t>s Sub-C</w:t>
      </w:r>
      <w:r w:rsidRPr="00B95198">
        <w:rPr>
          <w:rFonts w:ascii="Arial" w:hAnsi="Arial" w:cs="Arial"/>
          <w:color w:val="auto"/>
          <w:sz w:val="18"/>
          <w:szCs w:val="18"/>
        </w:rPr>
        <w:t xml:space="preserve">ontractor against </w:t>
      </w:r>
      <w:r w:rsidR="00ED60D9" w:rsidRPr="00ED60D9">
        <w:rPr>
          <w:rFonts w:ascii="Arial" w:hAnsi="Arial" w:cs="Arial"/>
          <w:color w:val="auto"/>
          <w:sz w:val="18"/>
          <w:szCs w:val="18"/>
        </w:rPr>
        <w:t>Advance HE</w:t>
      </w:r>
      <w:r w:rsidRPr="00B95198">
        <w:rPr>
          <w:rFonts w:ascii="Arial" w:hAnsi="Arial" w:cs="Arial"/>
          <w:color w:val="auto"/>
          <w:sz w:val="18"/>
          <w:szCs w:val="18"/>
        </w:rPr>
        <w:t xml:space="preserve"> arising out of or in connection with the provision of the Services.</w:t>
      </w:r>
    </w:p>
    <w:p w14:paraId="3A82831F" w14:textId="7B79DDB0" w:rsidR="008421BC" w:rsidRPr="008421BC" w:rsidRDefault="008421BC" w:rsidP="00883E9F">
      <w:pPr>
        <w:pStyle w:val="MRheading2"/>
        <w:widowControl/>
        <w:numPr>
          <w:ilvl w:val="1"/>
          <w:numId w:val="19"/>
        </w:numPr>
        <w:spacing w:before="0" w:line="240" w:lineRule="auto"/>
        <w:ind w:left="567" w:hanging="567"/>
        <w:rPr>
          <w:sz w:val="18"/>
          <w:szCs w:val="18"/>
        </w:rPr>
      </w:pPr>
      <w:bookmarkStart w:id="9" w:name="_Ref266716476"/>
      <w:r w:rsidRPr="008421BC">
        <w:rPr>
          <w:sz w:val="18"/>
          <w:szCs w:val="18"/>
        </w:rPr>
        <w:t xml:space="preserve">The </w:t>
      </w:r>
      <w:r w:rsidR="005729E2">
        <w:rPr>
          <w:sz w:val="18"/>
          <w:szCs w:val="18"/>
        </w:rPr>
        <w:t>Associate</w:t>
      </w:r>
      <w:r w:rsidRPr="008421BC">
        <w:rPr>
          <w:sz w:val="18"/>
          <w:szCs w:val="18"/>
        </w:rPr>
        <w:t xml:space="preserve"> shall be fully responsible for and shall indemnify </w:t>
      </w:r>
      <w:r w:rsidR="00ED60D9" w:rsidRPr="00ED60D9">
        <w:rPr>
          <w:color w:val="auto"/>
          <w:sz w:val="18"/>
          <w:szCs w:val="18"/>
        </w:rPr>
        <w:t>Advance HE</w:t>
      </w:r>
      <w:r w:rsidR="007061E6" w:rsidRPr="007061E6">
        <w:rPr>
          <w:color w:val="auto"/>
          <w:sz w:val="18"/>
          <w:szCs w:val="18"/>
        </w:rPr>
        <w:t xml:space="preserve"> </w:t>
      </w:r>
      <w:r w:rsidRPr="008421BC">
        <w:rPr>
          <w:sz w:val="18"/>
          <w:szCs w:val="18"/>
        </w:rPr>
        <w:t xml:space="preserve">for and in respect of </w:t>
      </w:r>
      <w:bookmarkEnd w:id="9"/>
      <w:r w:rsidRPr="008421BC">
        <w:rPr>
          <w:sz w:val="18"/>
          <w:szCs w:val="18"/>
        </w:rPr>
        <w:t xml:space="preserve">any liability for any employment-related claim or any claim based on worker status (including reasonable costs and expenses) brought by the </w:t>
      </w:r>
      <w:r w:rsidR="005729E2">
        <w:rPr>
          <w:sz w:val="18"/>
          <w:szCs w:val="18"/>
        </w:rPr>
        <w:t>Associate</w:t>
      </w:r>
      <w:r w:rsidRPr="008421BC">
        <w:rPr>
          <w:sz w:val="18"/>
          <w:szCs w:val="18"/>
        </w:rPr>
        <w:t xml:space="preserve"> (or, where applicable, the </w:t>
      </w:r>
      <w:r w:rsidR="005729E2">
        <w:rPr>
          <w:sz w:val="18"/>
          <w:szCs w:val="18"/>
        </w:rPr>
        <w:t>Associate</w:t>
      </w:r>
      <w:r w:rsidR="00E72838">
        <w:rPr>
          <w:sz w:val="18"/>
          <w:szCs w:val="18"/>
        </w:rPr>
        <w:t>’s Sub-C</w:t>
      </w:r>
      <w:r w:rsidRPr="008421BC">
        <w:rPr>
          <w:sz w:val="18"/>
          <w:szCs w:val="18"/>
        </w:rPr>
        <w:t xml:space="preserve">ontractors) against </w:t>
      </w:r>
      <w:r w:rsidR="00ED60D9" w:rsidRPr="00ED60D9">
        <w:rPr>
          <w:color w:val="auto"/>
          <w:sz w:val="18"/>
          <w:szCs w:val="18"/>
        </w:rPr>
        <w:t>Advance HE</w:t>
      </w:r>
      <w:r w:rsidR="007061E6" w:rsidRPr="007061E6">
        <w:rPr>
          <w:color w:val="auto"/>
          <w:sz w:val="18"/>
          <w:szCs w:val="18"/>
        </w:rPr>
        <w:t xml:space="preserve"> </w:t>
      </w:r>
      <w:r w:rsidRPr="008421BC">
        <w:rPr>
          <w:sz w:val="18"/>
          <w:szCs w:val="18"/>
        </w:rPr>
        <w:t xml:space="preserve">arising out of or in connection with the provision of the Services, except where such claim is as a result of any act or omission of </w:t>
      </w:r>
      <w:r w:rsidR="00ED60D9" w:rsidRPr="00ED60D9">
        <w:rPr>
          <w:color w:val="auto"/>
          <w:sz w:val="18"/>
          <w:szCs w:val="18"/>
        </w:rPr>
        <w:t>Advance HE</w:t>
      </w:r>
      <w:r w:rsidRPr="008421BC">
        <w:rPr>
          <w:sz w:val="18"/>
          <w:szCs w:val="18"/>
        </w:rPr>
        <w:t>.</w:t>
      </w:r>
    </w:p>
    <w:p w14:paraId="11339818" w14:textId="0BC055D1" w:rsidR="00B95198" w:rsidRPr="00544F62" w:rsidRDefault="00ED60D9" w:rsidP="00883E9F">
      <w:pPr>
        <w:pStyle w:val="MRheading2"/>
        <w:widowControl/>
        <w:numPr>
          <w:ilvl w:val="1"/>
          <w:numId w:val="19"/>
        </w:numPr>
        <w:spacing w:before="0" w:line="240" w:lineRule="auto"/>
        <w:ind w:left="567" w:hanging="567"/>
        <w:rPr>
          <w:sz w:val="18"/>
          <w:szCs w:val="18"/>
        </w:rPr>
      </w:pPr>
      <w:r w:rsidRPr="00ED60D9">
        <w:rPr>
          <w:color w:val="auto"/>
          <w:sz w:val="18"/>
          <w:szCs w:val="18"/>
        </w:rPr>
        <w:t>Advance HE</w:t>
      </w:r>
      <w:r w:rsidR="007061E6" w:rsidRPr="007061E6">
        <w:rPr>
          <w:color w:val="auto"/>
          <w:sz w:val="18"/>
          <w:szCs w:val="18"/>
        </w:rPr>
        <w:t xml:space="preserve"> </w:t>
      </w:r>
      <w:r w:rsidR="008421BC" w:rsidRPr="008421BC">
        <w:rPr>
          <w:sz w:val="18"/>
          <w:szCs w:val="18"/>
        </w:rPr>
        <w:t xml:space="preserve">may at its </w:t>
      </w:r>
      <w:r w:rsidR="001631EE">
        <w:rPr>
          <w:sz w:val="18"/>
          <w:szCs w:val="18"/>
        </w:rPr>
        <w:t>own discretion</w:t>
      </w:r>
      <w:r w:rsidR="001631EE" w:rsidRPr="008421BC">
        <w:rPr>
          <w:sz w:val="18"/>
          <w:szCs w:val="18"/>
        </w:rPr>
        <w:t xml:space="preserve"> </w:t>
      </w:r>
      <w:r w:rsidR="008421BC" w:rsidRPr="008421BC">
        <w:rPr>
          <w:sz w:val="18"/>
          <w:szCs w:val="18"/>
        </w:rPr>
        <w:t xml:space="preserve">satisfy the indemnity set out in clause 5.3 above (in whole or in part) by way of deduction from any outstanding Charges or other payments due to the </w:t>
      </w:r>
      <w:r w:rsidR="005729E2">
        <w:rPr>
          <w:sz w:val="18"/>
          <w:szCs w:val="18"/>
        </w:rPr>
        <w:t>Associate</w:t>
      </w:r>
      <w:r w:rsidR="008421BC" w:rsidRPr="008421BC">
        <w:rPr>
          <w:sz w:val="18"/>
          <w:szCs w:val="18"/>
        </w:rPr>
        <w:t>.</w:t>
      </w:r>
    </w:p>
    <w:p w14:paraId="035E95CF" w14:textId="565A8D44" w:rsidR="008421BC" w:rsidRPr="000145EB" w:rsidRDefault="008421BC" w:rsidP="00883E9F">
      <w:pPr>
        <w:pStyle w:val="MRheading2"/>
        <w:widowControl/>
        <w:numPr>
          <w:ilvl w:val="1"/>
          <w:numId w:val="19"/>
        </w:numPr>
        <w:spacing w:before="0" w:line="240" w:lineRule="auto"/>
        <w:ind w:left="567" w:hanging="567"/>
        <w:rPr>
          <w:sz w:val="18"/>
          <w:szCs w:val="18"/>
        </w:rPr>
      </w:pPr>
      <w:r w:rsidRPr="000145EB">
        <w:rPr>
          <w:sz w:val="18"/>
          <w:szCs w:val="18"/>
        </w:rPr>
        <w:t xml:space="preserve">The </w:t>
      </w:r>
      <w:r w:rsidR="005729E2" w:rsidRPr="000145EB">
        <w:rPr>
          <w:sz w:val="18"/>
          <w:szCs w:val="18"/>
        </w:rPr>
        <w:t>Associate</w:t>
      </w:r>
      <w:r w:rsidRPr="000145EB">
        <w:rPr>
          <w:sz w:val="18"/>
          <w:szCs w:val="18"/>
        </w:rPr>
        <w:t xml:space="preserve"> acknowledges that in entering into this Contract no form of exclusivity or future volume guarantee has been granted by </w:t>
      </w:r>
      <w:r w:rsidR="00ED60D9" w:rsidRPr="000145EB">
        <w:rPr>
          <w:sz w:val="18"/>
          <w:szCs w:val="18"/>
        </w:rPr>
        <w:t>Advance HE</w:t>
      </w:r>
      <w:r w:rsidR="007061E6" w:rsidRPr="000145EB">
        <w:rPr>
          <w:sz w:val="18"/>
          <w:szCs w:val="18"/>
        </w:rPr>
        <w:t xml:space="preserve"> </w:t>
      </w:r>
      <w:r w:rsidRPr="000145EB">
        <w:rPr>
          <w:sz w:val="18"/>
          <w:szCs w:val="18"/>
        </w:rPr>
        <w:t xml:space="preserve">for Services from the </w:t>
      </w:r>
      <w:r w:rsidR="005729E2" w:rsidRPr="000145EB">
        <w:rPr>
          <w:sz w:val="18"/>
          <w:szCs w:val="18"/>
        </w:rPr>
        <w:t>Associate</w:t>
      </w:r>
      <w:r w:rsidRPr="000145EB">
        <w:rPr>
          <w:sz w:val="18"/>
          <w:szCs w:val="18"/>
        </w:rPr>
        <w:t xml:space="preserve"> and that </w:t>
      </w:r>
      <w:r w:rsidR="00ED60D9" w:rsidRPr="000145EB">
        <w:rPr>
          <w:sz w:val="18"/>
          <w:szCs w:val="18"/>
        </w:rPr>
        <w:t>Advance HE</w:t>
      </w:r>
      <w:r w:rsidR="007061E6" w:rsidRPr="000145EB">
        <w:rPr>
          <w:sz w:val="18"/>
          <w:szCs w:val="18"/>
        </w:rPr>
        <w:t xml:space="preserve"> </w:t>
      </w:r>
      <w:r w:rsidRPr="000145EB">
        <w:rPr>
          <w:sz w:val="18"/>
          <w:szCs w:val="18"/>
        </w:rPr>
        <w:t xml:space="preserve">is at all times entitled to enter into other contracts and arrangements with other providers for the provision of any or all services which are the same as or similar to </w:t>
      </w:r>
      <w:r w:rsidRPr="000145EB">
        <w:rPr>
          <w:sz w:val="18"/>
          <w:szCs w:val="18"/>
        </w:rPr>
        <w:lastRenderedPageBreak/>
        <w:t>the Services.</w:t>
      </w:r>
      <w:r w:rsidR="00302E5C" w:rsidRPr="000145EB">
        <w:rPr>
          <w:sz w:val="18"/>
          <w:szCs w:val="18"/>
        </w:rPr>
        <w:t xml:space="preserve"> For the avoidance of doubt, Advance HE is not obliged to and therefore does not warrant or guarantee that the Associate will be providing any provision of Services upon entering into this Contract. Associates will be granted work solely based on demand, expertise and availability.</w:t>
      </w:r>
    </w:p>
    <w:p w14:paraId="5EA5C571" w14:textId="77777777" w:rsidR="0094543D" w:rsidRPr="008421BC" w:rsidRDefault="0094543D" w:rsidP="00B85944">
      <w:pPr>
        <w:pStyle w:val="MRheading2"/>
        <w:widowControl/>
        <w:tabs>
          <w:tab w:val="clear" w:pos="720"/>
        </w:tabs>
        <w:spacing w:before="0" w:line="240" w:lineRule="auto"/>
        <w:ind w:left="567" w:firstLine="0"/>
        <w:rPr>
          <w:sz w:val="18"/>
          <w:szCs w:val="18"/>
        </w:rPr>
      </w:pPr>
    </w:p>
    <w:p w14:paraId="18947671" w14:textId="77777777" w:rsidR="008421BC" w:rsidRPr="008421BC" w:rsidRDefault="008421BC" w:rsidP="00883E9F">
      <w:pPr>
        <w:pStyle w:val="MRheading1"/>
        <w:widowControl/>
        <w:numPr>
          <w:ilvl w:val="0"/>
          <w:numId w:val="19"/>
        </w:numPr>
        <w:spacing w:before="0" w:line="240" w:lineRule="auto"/>
        <w:ind w:left="567" w:hanging="567"/>
        <w:rPr>
          <w:sz w:val="18"/>
          <w:szCs w:val="18"/>
        </w:rPr>
      </w:pPr>
      <w:bookmarkStart w:id="10" w:name="_Ref262222645"/>
      <w:bookmarkStart w:id="11" w:name="_Toc207776105"/>
      <w:bookmarkStart w:id="12" w:name="_Toc207776253"/>
      <w:r w:rsidRPr="008421BC">
        <w:rPr>
          <w:sz w:val="18"/>
          <w:szCs w:val="18"/>
        </w:rPr>
        <w:t>Price and payment</w:t>
      </w:r>
      <w:bookmarkEnd w:id="10"/>
      <w:bookmarkEnd w:id="11"/>
      <w:bookmarkEnd w:id="12"/>
    </w:p>
    <w:p w14:paraId="418D2591" w14:textId="77777777" w:rsidR="006B13CA" w:rsidRDefault="008421BC" w:rsidP="00883E9F">
      <w:pPr>
        <w:pStyle w:val="MRMainHeading"/>
        <w:numPr>
          <w:ilvl w:val="1"/>
          <w:numId w:val="52"/>
        </w:numPr>
        <w:spacing w:before="0" w:line="240" w:lineRule="auto"/>
        <w:ind w:left="567" w:hanging="567"/>
        <w:jc w:val="both"/>
        <w:rPr>
          <w:rFonts w:ascii="Arial" w:hAnsi="Arial" w:cs="Arial"/>
          <w:sz w:val="18"/>
          <w:szCs w:val="18"/>
        </w:rPr>
      </w:pPr>
      <w:r w:rsidRPr="008421BC">
        <w:rPr>
          <w:rFonts w:ascii="Arial" w:hAnsi="Arial" w:cs="Arial"/>
          <w:color w:val="000000"/>
          <w:sz w:val="18"/>
          <w:szCs w:val="18"/>
        </w:rPr>
        <w:t xml:space="preserve">In consideration for the provision of the Services, the </w:t>
      </w:r>
      <w:r w:rsidR="005729E2">
        <w:rPr>
          <w:rFonts w:ascii="Arial" w:hAnsi="Arial" w:cs="Arial"/>
          <w:color w:val="000000"/>
          <w:sz w:val="18"/>
          <w:szCs w:val="18"/>
        </w:rPr>
        <w:t>Associate</w:t>
      </w:r>
      <w:r w:rsidRPr="008421BC">
        <w:rPr>
          <w:rFonts w:ascii="Arial" w:hAnsi="Arial" w:cs="Arial"/>
          <w:color w:val="000000"/>
          <w:sz w:val="18"/>
          <w:szCs w:val="18"/>
        </w:rPr>
        <w:t xml:space="preserve"> shall be entitled to issue invoices in accordance with the requirements of clause 6.6 for the sums payable by </w:t>
      </w:r>
      <w:r w:rsidR="00ED60D9" w:rsidRPr="00ED60D9">
        <w:rPr>
          <w:rFonts w:ascii="Arial" w:hAnsi="Arial" w:cs="Arial"/>
          <w:color w:val="000000"/>
          <w:sz w:val="18"/>
          <w:szCs w:val="18"/>
        </w:rPr>
        <w:t>Advance HE</w:t>
      </w:r>
      <w:r w:rsidR="007061E6" w:rsidRPr="007061E6">
        <w:rPr>
          <w:rFonts w:ascii="Arial" w:hAnsi="Arial" w:cs="Arial"/>
          <w:color w:val="000000"/>
          <w:sz w:val="18"/>
          <w:szCs w:val="18"/>
        </w:rPr>
        <w:t xml:space="preserve"> </w:t>
      </w:r>
      <w:r w:rsidRPr="008421BC">
        <w:rPr>
          <w:rFonts w:ascii="Arial" w:hAnsi="Arial" w:cs="Arial"/>
          <w:color w:val="000000"/>
          <w:sz w:val="18"/>
          <w:szCs w:val="18"/>
        </w:rPr>
        <w:t>as stated in Schedule 1 and on those dates/mile</w:t>
      </w:r>
      <w:r w:rsidR="00503EDA">
        <w:rPr>
          <w:rFonts w:ascii="Arial" w:hAnsi="Arial" w:cs="Arial"/>
          <w:color w:val="000000"/>
          <w:sz w:val="18"/>
          <w:szCs w:val="18"/>
        </w:rPr>
        <w:t>stones specified in Schedule 1</w:t>
      </w:r>
      <w:r w:rsidRPr="008421BC">
        <w:rPr>
          <w:rFonts w:ascii="Arial" w:hAnsi="Arial" w:cs="Arial"/>
          <w:color w:val="000000"/>
          <w:sz w:val="18"/>
          <w:szCs w:val="18"/>
        </w:rPr>
        <w:t xml:space="preserve"> (the “</w:t>
      </w:r>
      <w:r w:rsidRPr="008421BC">
        <w:rPr>
          <w:rFonts w:ascii="Arial" w:hAnsi="Arial" w:cs="Arial"/>
          <w:b/>
          <w:color w:val="000000"/>
          <w:sz w:val="18"/>
          <w:szCs w:val="18"/>
        </w:rPr>
        <w:t>Charges</w:t>
      </w:r>
      <w:r w:rsidRPr="008421BC">
        <w:rPr>
          <w:rFonts w:ascii="Arial" w:hAnsi="Arial" w:cs="Arial"/>
          <w:color w:val="000000"/>
          <w:sz w:val="18"/>
          <w:szCs w:val="18"/>
        </w:rPr>
        <w:t xml:space="preserve">”). Where Schedule 1 does not detail payment stages, the </w:t>
      </w:r>
      <w:r w:rsidR="005729E2">
        <w:rPr>
          <w:rFonts w:ascii="Arial" w:hAnsi="Arial" w:cs="Arial"/>
          <w:color w:val="000000"/>
          <w:sz w:val="18"/>
          <w:szCs w:val="18"/>
        </w:rPr>
        <w:t>Associate</w:t>
      </w:r>
      <w:r w:rsidRPr="008421BC">
        <w:rPr>
          <w:rFonts w:ascii="Arial" w:hAnsi="Arial" w:cs="Arial"/>
          <w:color w:val="000000"/>
          <w:sz w:val="18"/>
          <w:szCs w:val="18"/>
        </w:rPr>
        <w:t xml:space="preserve"> shall invoice for the Charges monthly in arrears. </w:t>
      </w:r>
      <w:r w:rsidR="00895498">
        <w:rPr>
          <w:rFonts w:ascii="Arial" w:hAnsi="Arial" w:cs="Arial"/>
          <w:color w:val="000000"/>
          <w:sz w:val="18"/>
          <w:szCs w:val="18"/>
        </w:rPr>
        <w:t xml:space="preserve">All Charges should have been invoiced within 1 month of completion of the Services. </w:t>
      </w:r>
    </w:p>
    <w:p w14:paraId="4A719D76" w14:textId="77777777" w:rsidR="006B13CA" w:rsidRDefault="008421BC" w:rsidP="00883E9F">
      <w:pPr>
        <w:pStyle w:val="MRMainHeading"/>
        <w:numPr>
          <w:ilvl w:val="1"/>
          <w:numId w:val="52"/>
        </w:numPr>
        <w:spacing w:before="0" w:line="240" w:lineRule="auto"/>
        <w:ind w:left="567" w:hanging="567"/>
        <w:jc w:val="both"/>
        <w:rPr>
          <w:rFonts w:ascii="Arial" w:hAnsi="Arial" w:cs="Arial"/>
          <w:sz w:val="18"/>
          <w:szCs w:val="18"/>
        </w:rPr>
      </w:pPr>
      <w:r w:rsidRPr="006B13CA">
        <w:rPr>
          <w:rFonts w:ascii="Arial" w:hAnsi="Arial" w:cs="Arial"/>
          <w:color w:val="000000"/>
          <w:sz w:val="18"/>
          <w:szCs w:val="18"/>
        </w:rPr>
        <w:t>The Charges set out in Schedule 1 are an all-inclusive fee except for those additional expenses specifically stated in Schedule 1, and cover</w:t>
      </w:r>
      <w:r w:rsidR="00AC4C36" w:rsidRPr="006B13CA">
        <w:rPr>
          <w:rFonts w:ascii="Arial" w:hAnsi="Arial" w:cs="Arial"/>
          <w:color w:val="000000"/>
          <w:sz w:val="18"/>
          <w:szCs w:val="18"/>
        </w:rPr>
        <w:t>s</w:t>
      </w:r>
      <w:r w:rsidRPr="006B13CA">
        <w:rPr>
          <w:rFonts w:ascii="Arial" w:hAnsi="Arial" w:cs="Arial"/>
          <w:color w:val="000000"/>
          <w:sz w:val="18"/>
          <w:szCs w:val="18"/>
        </w:rPr>
        <w:t xml:space="preserve"> all travel and expenses</w:t>
      </w:r>
      <w:r w:rsidR="00973E43" w:rsidRPr="006B13CA">
        <w:rPr>
          <w:rFonts w:ascii="Arial" w:hAnsi="Arial" w:cs="Arial"/>
          <w:color w:val="000000"/>
          <w:sz w:val="18"/>
          <w:szCs w:val="18"/>
        </w:rPr>
        <w:t>, travel time</w:t>
      </w:r>
      <w:r w:rsidRPr="006B13CA">
        <w:rPr>
          <w:rFonts w:ascii="Arial" w:hAnsi="Arial" w:cs="Arial"/>
          <w:color w:val="000000"/>
          <w:sz w:val="18"/>
          <w:szCs w:val="18"/>
        </w:rPr>
        <w:t xml:space="preserve"> and all preparation, report writing and all other work which is carried out under this Contract. </w:t>
      </w:r>
    </w:p>
    <w:p w14:paraId="3D3F3890" w14:textId="77777777" w:rsidR="006B13CA" w:rsidRPr="006B13CA" w:rsidRDefault="008421BC" w:rsidP="00883E9F">
      <w:pPr>
        <w:pStyle w:val="MRMainHeading"/>
        <w:numPr>
          <w:ilvl w:val="1"/>
          <w:numId w:val="52"/>
        </w:numPr>
        <w:spacing w:before="0" w:line="240" w:lineRule="auto"/>
        <w:ind w:left="567" w:hanging="567"/>
        <w:jc w:val="both"/>
        <w:rPr>
          <w:rFonts w:ascii="Arial" w:hAnsi="Arial" w:cs="Arial"/>
          <w:sz w:val="18"/>
          <w:szCs w:val="18"/>
        </w:rPr>
      </w:pPr>
      <w:r w:rsidRPr="006B13CA">
        <w:rPr>
          <w:rFonts w:ascii="Arial" w:hAnsi="Arial" w:cs="Arial"/>
          <w:color w:val="000000"/>
          <w:sz w:val="18"/>
          <w:szCs w:val="18"/>
        </w:rPr>
        <w:t xml:space="preserve">The </w:t>
      </w:r>
      <w:r w:rsidR="005729E2" w:rsidRPr="006B13CA">
        <w:rPr>
          <w:rFonts w:ascii="Arial" w:hAnsi="Arial" w:cs="Arial"/>
          <w:color w:val="000000"/>
          <w:sz w:val="18"/>
          <w:szCs w:val="18"/>
        </w:rPr>
        <w:t>Associate</w:t>
      </w:r>
      <w:r w:rsidRPr="006B13CA">
        <w:rPr>
          <w:rFonts w:ascii="Arial" w:hAnsi="Arial" w:cs="Arial"/>
          <w:color w:val="000000"/>
          <w:sz w:val="18"/>
          <w:szCs w:val="18"/>
        </w:rPr>
        <w:t xml:space="preserve"> shall pay all bank charges applicable to payments made by </w:t>
      </w:r>
      <w:r w:rsidR="00ED60D9" w:rsidRPr="006B13CA">
        <w:rPr>
          <w:rFonts w:ascii="Arial" w:hAnsi="Arial" w:cs="Arial"/>
          <w:color w:val="000000"/>
          <w:sz w:val="18"/>
          <w:szCs w:val="18"/>
        </w:rPr>
        <w:t>Advance HE</w:t>
      </w:r>
      <w:r w:rsidR="007061E6" w:rsidRPr="006B13CA">
        <w:rPr>
          <w:rFonts w:ascii="Arial" w:hAnsi="Arial" w:cs="Arial"/>
          <w:color w:val="000000"/>
          <w:sz w:val="18"/>
          <w:szCs w:val="18"/>
        </w:rPr>
        <w:t xml:space="preserve"> </w:t>
      </w:r>
      <w:r w:rsidRPr="006B13CA">
        <w:rPr>
          <w:rFonts w:ascii="Arial" w:hAnsi="Arial" w:cs="Arial"/>
          <w:color w:val="000000"/>
          <w:sz w:val="18"/>
          <w:szCs w:val="18"/>
        </w:rPr>
        <w:t xml:space="preserve">under this Contract (and shall reimburse </w:t>
      </w:r>
      <w:r w:rsidR="00ED60D9" w:rsidRPr="006B13CA">
        <w:rPr>
          <w:rFonts w:ascii="Arial" w:hAnsi="Arial" w:cs="Arial"/>
          <w:color w:val="000000"/>
          <w:sz w:val="18"/>
          <w:szCs w:val="18"/>
        </w:rPr>
        <w:t>Advance HE</w:t>
      </w:r>
      <w:r w:rsidRPr="006B13CA">
        <w:rPr>
          <w:rFonts w:ascii="Arial" w:hAnsi="Arial" w:cs="Arial"/>
          <w:color w:val="000000"/>
          <w:sz w:val="18"/>
          <w:szCs w:val="18"/>
        </w:rPr>
        <w:t xml:space="preserve">, upon the </w:t>
      </w:r>
      <w:r w:rsidR="00ED60D9" w:rsidRPr="006B13CA">
        <w:rPr>
          <w:rFonts w:ascii="Arial" w:hAnsi="Arial" w:cs="Arial"/>
          <w:color w:val="000000"/>
          <w:sz w:val="18"/>
          <w:szCs w:val="18"/>
        </w:rPr>
        <w:t>Advance HE</w:t>
      </w:r>
      <w:r w:rsidRPr="006B13CA">
        <w:rPr>
          <w:rFonts w:ascii="Arial" w:hAnsi="Arial" w:cs="Arial"/>
          <w:color w:val="000000"/>
          <w:sz w:val="18"/>
          <w:szCs w:val="18"/>
        </w:rPr>
        <w:t xml:space="preserve">’s request, for the sum of any such bank charges incurred by </w:t>
      </w:r>
      <w:r w:rsidR="00ED60D9" w:rsidRPr="006B13CA">
        <w:rPr>
          <w:rFonts w:ascii="Arial" w:hAnsi="Arial" w:cs="Arial"/>
          <w:color w:val="000000"/>
          <w:sz w:val="18"/>
          <w:szCs w:val="18"/>
        </w:rPr>
        <w:t>Advance HE</w:t>
      </w:r>
      <w:r w:rsidRPr="006B13CA">
        <w:rPr>
          <w:rFonts w:ascii="Arial" w:hAnsi="Arial" w:cs="Arial"/>
          <w:color w:val="000000"/>
          <w:sz w:val="18"/>
          <w:szCs w:val="18"/>
        </w:rPr>
        <w:t>).</w:t>
      </w:r>
    </w:p>
    <w:p w14:paraId="617EA563" w14:textId="77777777" w:rsidR="006B13CA" w:rsidRPr="006B13CA" w:rsidRDefault="008421BC" w:rsidP="00883E9F">
      <w:pPr>
        <w:pStyle w:val="MRMainHeading"/>
        <w:numPr>
          <w:ilvl w:val="1"/>
          <w:numId w:val="52"/>
        </w:numPr>
        <w:spacing w:before="0" w:line="240" w:lineRule="auto"/>
        <w:ind w:left="567" w:hanging="567"/>
        <w:jc w:val="both"/>
        <w:rPr>
          <w:rFonts w:ascii="Arial" w:hAnsi="Arial" w:cs="Arial"/>
          <w:sz w:val="18"/>
          <w:szCs w:val="18"/>
        </w:rPr>
      </w:pPr>
      <w:r w:rsidRPr="006B13CA">
        <w:rPr>
          <w:rFonts w:ascii="Arial" w:hAnsi="Arial" w:cs="Arial"/>
          <w:color w:val="000000"/>
          <w:sz w:val="18"/>
          <w:szCs w:val="18"/>
        </w:rPr>
        <w:t xml:space="preserve">Subject to clause 8, the Charges are fixed for the duration of the Contract. </w:t>
      </w:r>
    </w:p>
    <w:p w14:paraId="20D03BF2" w14:textId="77777777" w:rsidR="006B13CA" w:rsidRDefault="008421BC" w:rsidP="00883E9F">
      <w:pPr>
        <w:pStyle w:val="MRMainHeading"/>
        <w:numPr>
          <w:ilvl w:val="1"/>
          <w:numId w:val="52"/>
        </w:numPr>
        <w:spacing w:before="0" w:line="240" w:lineRule="auto"/>
        <w:ind w:left="567" w:hanging="567"/>
        <w:jc w:val="both"/>
        <w:rPr>
          <w:rFonts w:ascii="Arial" w:hAnsi="Arial" w:cs="Arial"/>
          <w:color w:val="auto"/>
          <w:sz w:val="18"/>
          <w:szCs w:val="18"/>
        </w:rPr>
      </w:pPr>
      <w:r w:rsidRPr="006B13CA">
        <w:rPr>
          <w:rFonts w:ascii="Arial" w:hAnsi="Arial" w:cs="Arial"/>
          <w:color w:val="auto"/>
          <w:sz w:val="18"/>
          <w:szCs w:val="18"/>
        </w:rPr>
        <w:t>Where value added tax (</w:t>
      </w:r>
      <w:r w:rsidRPr="006B13CA">
        <w:rPr>
          <w:rFonts w:ascii="Arial" w:hAnsi="Arial" w:cs="Arial"/>
          <w:b/>
          <w:color w:val="auto"/>
          <w:sz w:val="18"/>
          <w:szCs w:val="18"/>
        </w:rPr>
        <w:t>VAT</w:t>
      </w:r>
      <w:r w:rsidRPr="006B13CA">
        <w:rPr>
          <w:rFonts w:ascii="Arial" w:hAnsi="Arial" w:cs="Arial"/>
          <w:color w:val="auto"/>
          <w:sz w:val="18"/>
          <w:szCs w:val="18"/>
        </w:rPr>
        <w:t xml:space="preserve">) or any equivalent sales tax in any applicable jurisdiction is properly chargeable and identified in Schedule 1, the </w:t>
      </w:r>
      <w:r w:rsidR="005729E2" w:rsidRPr="006B13CA">
        <w:rPr>
          <w:rFonts w:ascii="Arial" w:hAnsi="Arial" w:cs="Arial"/>
          <w:color w:val="auto"/>
          <w:sz w:val="18"/>
          <w:szCs w:val="18"/>
        </w:rPr>
        <w:t>Associate</w:t>
      </w:r>
      <w:r w:rsidRPr="006B13CA">
        <w:rPr>
          <w:rFonts w:ascii="Arial" w:hAnsi="Arial" w:cs="Arial"/>
          <w:color w:val="auto"/>
          <w:sz w:val="18"/>
          <w:szCs w:val="18"/>
        </w:rPr>
        <w:t xml:space="preserve"> shall issue a valid and accurate tax invoice (including the </w:t>
      </w:r>
      <w:r w:rsidR="005729E2" w:rsidRPr="006B13CA">
        <w:rPr>
          <w:rFonts w:ascii="Arial" w:hAnsi="Arial" w:cs="Arial"/>
          <w:color w:val="auto"/>
          <w:sz w:val="18"/>
          <w:szCs w:val="18"/>
        </w:rPr>
        <w:t>Associate</w:t>
      </w:r>
      <w:r w:rsidRPr="006B13CA">
        <w:rPr>
          <w:rFonts w:ascii="Arial" w:hAnsi="Arial" w:cs="Arial"/>
          <w:color w:val="auto"/>
          <w:sz w:val="18"/>
          <w:szCs w:val="18"/>
        </w:rPr>
        <w:t xml:space="preserve">’s VAT registration number).  In the event that </w:t>
      </w:r>
      <w:r w:rsidR="00ED60D9" w:rsidRPr="006B13CA">
        <w:rPr>
          <w:rFonts w:ascii="Arial" w:hAnsi="Arial" w:cs="Arial"/>
          <w:color w:val="auto"/>
          <w:sz w:val="18"/>
          <w:szCs w:val="18"/>
        </w:rPr>
        <w:t>Advance HE</w:t>
      </w:r>
      <w:r w:rsidRPr="006B13CA">
        <w:rPr>
          <w:rFonts w:ascii="Arial" w:hAnsi="Arial" w:cs="Arial"/>
          <w:color w:val="auto"/>
          <w:sz w:val="18"/>
          <w:szCs w:val="18"/>
        </w:rPr>
        <w:t xml:space="preserve"> is required by the laws or regulations of any applicable jurisdiction to deduct any withholding tax or similar taxes from the Charges, </w:t>
      </w:r>
      <w:r w:rsidR="00ED60D9" w:rsidRPr="006B13CA">
        <w:rPr>
          <w:rFonts w:ascii="Arial" w:hAnsi="Arial" w:cs="Arial"/>
          <w:color w:val="auto"/>
          <w:sz w:val="18"/>
          <w:szCs w:val="18"/>
        </w:rPr>
        <w:t>Advance HE</w:t>
      </w:r>
      <w:r w:rsidR="007061E6" w:rsidRPr="006B13CA">
        <w:rPr>
          <w:rFonts w:ascii="Arial" w:hAnsi="Arial" w:cs="Arial"/>
          <w:color w:val="auto"/>
          <w:sz w:val="18"/>
          <w:szCs w:val="18"/>
        </w:rPr>
        <w:t xml:space="preserve"> </w:t>
      </w:r>
      <w:r w:rsidRPr="006B13CA">
        <w:rPr>
          <w:rFonts w:ascii="Arial" w:hAnsi="Arial" w:cs="Arial"/>
          <w:color w:val="auto"/>
          <w:sz w:val="18"/>
          <w:szCs w:val="18"/>
        </w:rPr>
        <w:t xml:space="preserve">shall deduct and account for such taxes before paying the remainder of the Charges to the </w:t>
      </w:r>
      <w:r w:rsidR="005729E2" w:rsidRPr="006B13CA">
        <w:rPr>
          <w:rFonts w:ascii="Arial" w:hAnsi="Arial" w:cs="Arial"/>
          <w:color w:val="auto"/>
          <w:sz w:val="18"/>
          <w:szCs w:val="18"/>
        </w:rPr>
        <w:t>Associate</w:t>
      </w:r>
      <w:r w:rsidRPr="006B13CA">
        <w:rPr>
          <w:rFonts w:ascii="Arial" w:hAnsi="Arial" w:cs="Arial"/>
          <w:color w:val="auto"/>
          <w:sz w:val="18"/>
          <w:szCs w:val="18"/>
        </w:rPr>
        <w:t xml:space="preserve"> and shall notify the </w:t>
      </w:r>
      <w:r w:rsidR="005729E2" w:rsidRPr="006B13CA">
        <w:rPr>
          <w:rFonts w:ascii="Arial" w:hAnsi="Arial" w:cs="Arial"/>
          <w:color w:val="auto"/>
          <w:sz w:val="18"/>
          <w:szCs w:val="18"/>
        </w:rPr>
        <w:t>Associate</w:t>
      </w:r>
      <w:r w:rsidRPr="006B13CA">
        <w:rPr>
          <w:rFonts w:ascii="Arial" w:hAnsi="Arial" w:cs="Arial"/>
          <w:color w:val="auto"/>
          <w:sz w:val="18"/>
          <w:szCs w:val="18"/>
        </w:rPr>
        <w:t xml:space="preserve"> in writing of all such sums properly deducted.</w:t>
      </w:r>
      <w:bookmarkStart w:id="13" w:name="_Ref403480246"/>
    </w:p>
    <w:p w14:paraId="2C0D5C84" w14:textId="77777777" w:rsidR="006B13CA" w:rsidRPr="0040604E" w:rsidRDefault="008421BC" w:rsidP="00883E9F">
      <w:pPr>
        <w:pStyle w:val="MRMainHeading"/>
        <w:numPr>
          <w:ilvl w:val="1"/>
          <w:numId w:val="52"/>
        </w:numPr>
        <w:spacing w:before="0" w:line="240" w:lineRule="auto"/>
        <w:ind w:left="567" w:hanging="567"/>
        <w:jc w:val="both"/>
        <w:rPr>
          <w:rFonts w:ascii="Arial" w:hAnsi="Arial" w:cs="Arial"/>
          <w:color w:val="auto"/>
          <w:sz w:val="18"/>
          <w:szCs w:val="18"/>
        </w:rPr>
      </w:pPr>
      <w:r w:rsidRPr="0040604E">
        <w:rPr>
          <w:rFonts w:ascii="Arial" w:hAnsi="Arial" w:cs="Arial"/>
          <w:color w:val="auto"/>
          <w:sz w:val="18"/>
          <w:szCs w:val="18"/>
        </w:rPr>
        <w:t xml:space="preserve">All invoices submitted in accordance with clause 6.1 shall be accompanied by a statement setting out the Services supplied in the relevant month in sufficient detail to justify the Charges charged (including any timesheets or other information required by, and to be provided in the format set out in, </w:t>
      </w:r>
      <w:r w:rsidR="00ED60D9" w:rsidRPr="0040604E">
        <w:rPr>
          <w:rFonts w:ascii="Arial" w:hAnsi="Arial" w:cs="Arial"/>
          <w:color w:val="auto"/>
          <w:sz w:val="18"/>
          <w:szCs w:val="18"/>
        </w:rPr>
        <w:t>Advance HE</w:t>
      </w:r>
      <w:r w:rsidRPr="0040604E">
        <w:rPr>
          <w:rFonts w:ascii="Arial" w:hAnsi="Arial" w:cs="Arial"/>
          <w:color w:val="auto"/>
          <w:sz w:val="18"/>
          <w:szCs w:val="18"/>
        </w:rPr>
        <w:t xml:space="preserve"> Requirements).</w:t>
      </w:r>
      <w:bookmarkEnd w:id="13"/>
      <w:r w:rsidRPr="0040604E">
        <w:rPr>
          <w:rFonts w:ascii="Arial" w:hAnsi="Arial" w:cs="Arial"/>
          <w:color w:val="auto"/>
          <w:sz w:val="18"/>
          <w:szCs w:val="18"/>
        </w:rPr>
        <w:t xml:space="preserve"> </w:t>
      </w:r>
      <w:r w:rsidR="00B802B9" w:rsidRPr="0040604E">
        <w:rPr>
          <w:rFonts w:ascii="Arial" w:hAnsi="Arial" w:cs="Arial"/>
          <w:color w:val="auto"/>
          <w:sz w:val="18"/>
          <w:szCs w:val="18"/>
        </w:rPr>
        <w:t xml:space="preserve">In the event Advance HE does not agree with the invoice, Advance HE reserves the right to dispute the invoice </w:t>
      </w:r>
      <w:r w:rsidR="000475BD" w:rsidRPr="0040604E">
        <w:rPr>
          <w:rFonts w:ascii="Arial" w:hAnsi="Arial" w:cs="Arial"/>
          <w:color w:val="auto"/>
          <w:sz w:val="18"/>
          <w:szCs w:val="18"/>
        </w:rPr>
        <w:t>within 30 days of rece</w:t>
      </w:r>
      <w:r w:rsidR="00504136" w:rsidRPr="0040604E">
        <w:rPr>
          <w:rFonts w:ascii="Arial" w:hAnsi="Arial" w:cs="Arial"/>
          <w:color w:val="auto"/>
          <w:sz w:val="18"/>
          <w:szCs w:val="18"/>
        </w:rPr>
        <w:t>i</w:t>
      </w:r>
      <w:r w:rsidR="00F51D76" w:rsidRPr="0040604E">
        <w:rPr>
          <w:rFonts w:ascii="Arial" w:hAnsi="Arial" w:cs="Arial"/>
          <w:color w:val="auto"/>
          <w:sz w:val="18"/>
          <w:szCs w:val="18"/>
        </w:rPr>
        <w:t>pt</w:t>
      </w:r>
      <w:r w:rsidR="000475BD" w:rsidRPr="0040604E">
        <w:rPr>
          <w:rFonts w:ascii="Arial" w:hAnsi="Arial" w:cs="Arial"/>
          <w:color w:val="auto"/>
          <w:sz w:val="18"/>
          <w:szCs w:val="18"/>
        </w:rPr>
        <w:t xml:space="preserve">, </w:t>
      </w:r>
      <w:r w:rsidR="00B802B9" w:rsidRPr="0040604E">
        <w:rPr>
          <w:rFonts w:ascii="Arial" w:hAnsi="Arial" w:cs="Arial"/>
          <w:color w:val="auto"/>
          <w:sz w:val="18"/>
          <w:szCs w:val="18"/>
        </w:rPr>
        <w:t xml:space="preserve">and the Associate shall be </w:t>
      </w:r>
      <w:r w:rsidR="000475BD" w:rsidRPr="0040604E">
        <w:rPr>
          <w:rFonts w:ascii="Arial" w:hAnsi="Arial" w:cs="Arial"/>
          <w:color w:val="auto"/>
          <w:sz w:val="18"/>
          <w:szCs w:val="18"/>
        </w:rPr>
        <w:t xml:space="preserve">obligated to provide further information regarding the contents of the invoice within 14 days of such </w:t>
      </w:r>
      <w:r w:rsidR="00857A6E" w:rsidRPr="0040604E">
        <w:rPr>
          <w:rFonts w:ascii="Arial" w:hAnsi="Arial" w:cs="Arial"/>
          <w:color w:val="auto"/>
          <w:sz w:val="18"/>
          <w:szCs w:val="18"/>
        </w:rPr>
        <w:t>dispute</w:t>
      </w:r>
      <w:r w:rsidR="000475BD" w:rsidRPr="0040604E">
        <w:rPr>
          <w:rFonts w:ascii="Arial" w:hAnsi="Arial" w:cs="Arial"/>
          <w:color w:val="auto"/>
          <w:sz w:val="18"/>
          <w:szCs w:val="18"/>
        </w:rPr>
        <w:t>.</w:t>
      </w:r>
      <w:r w:rsidR="00857A6E" w:rsidRPr="0040604E">
        <w:rPr>
          <w:rFonts w:ascii="Arial" w:hAnsi="Arial" w:cs="Arial"/>
          <w:color w:val="auto"/>
          <w:sz w:val="18"/>
          <w:szCs w:val="18"/>
        </w:rPr>
        <w:t xml:space="preserve"> If the Associate fails to</w:t>
      </w:r>
      <w:r w:rsidR="00705176" w:rsidRPr="0040604E">
        <w:rPr>
          <w:rFonts w:ascii="Arial" w:hAnsi="Arial" w:cs="Arial"/>
          <w:color w:val="auto"/>
          <w:sz w:val="18"/>
          <w:szCs w:val="18"/>
        </w:rPr>
        <w:t xml:space="preserve"> </w:t>
      </w:r>
      <w:r w:rsidR="00857A6E" w:rsidRPr="0040604E">
        <w:rPr>
          <w:rFonts w:ascii="Arial" w:hAnsi="Arial" w:cs="Arial"/>
          <w:color w:val="auto"/>
          <w:sz w:val="18"/>
          <w:szCs w:val="18"/>
        </w:rPr>
        <w:t>provide further information regarding the invoice</w:t>
      </w:r>
      <w:r w:rsidR="00F51D76" w:rsidRPr="0040604E">
        <w:rPr>
          <w:rFonts w:ascii="Arial" w:hAnsi="Arial" w:cs="Arial"/>
          <w:color w:val="auto"/>
          <w:sz w:val="18"/>
          <w:szCs w:val="18"/>
        </w:rPr>
        <w:t xml:space="preserve"> in a timely fashion</w:t>
      </w:r>
      <w:r w:rsidR="00857A6E" w:rsidRPr="0040604E">
        <w:rPr>
          <w:rFonts w:ascii="Arial" w:hAnsi="Arial" w:cs="Arial"/>
          <w:color w:val="auto"/>
          <w:sz w:val="18"/>
          <w:szCs w:val="18"/>
        </w:rPr>
        <w:t>, the disputed amount of the invoice shall be deemed invalid and shall not be payable by Advance HE to the Associate.</w:t>
      </w:r>
    </w:p>
    <w:p w14:paraId="471BD568" w14:textId="77777777" w:rsidR="006B13CA" w:rsidRPr="0040604E" w:rsidRDefault="008421BC" w:rsidP="00883E9F">
      <w:pPr>
        <w:pStyle w:val="MRMainHeading"/>
        <w:numPr>
          <w:ilvl w:val="1"/>
          <w:numId w:val="52"/>
        </w:numPr>
        <w:spacing w:before="0" w:line="240" w:lineRule="auto"/>
        <w:ind w:left="567" w:hanging="567"/>
        <w:jc w:val="both"/>
        <w:rPr>
          <w:rFonts w:ascii="Arial" w:hAnsi="Arial" w:cs="Arial"/>
          <w:color w:val="auto"/>
          <w:sz w:val="18"/>
          <w:szCs w:val="18"/>
        </w:rPr>
      </w:pPr>
      <w:r w:rsidRPr="0040604E">
        <w:rPr>
          <w:rFonts w:ascii="Arial" w:hAnsi="Arial" w:cs="Arial"/>
          <w:color w:val="auto"/>
          <w:sz w:val="18"/>
          <w:szCs w:val="18"/>
        </w:rPr>
        <w:t xml:space="preserve">Subject to clauses 6.8 to 6.10 below, </w:t>
      </w:r>
      <w:r w:rsidR="00ED60D9" w:rsidRPr="0040604E">
        <w:rPr>
          <w:rFonts w:ascii="Arial" w:hAnsi="Arial" w:cs="Arial"/>
          <w:color w:val="auto"/>
          <w:sz w:val="18"/>
          <w:szCs w:val="18"/>
        </w:rPr>
        <w:t>Advance HE</w:t>
      </w:r>
      <w:r w:rsidR="007061E6" w:rsidRPr="0040604E">
        <w:rPr>
          <w:rFonts w:ascii="Arial" w:hAnsi="Arial" w:cs="Arial"/>
          <w:color w:val="auto"/>
          <w:sz w:val="18"/>
          <w:szCs w:val="18"/>
        </w:rPr>
        <w:t xml:space="preserve"> </w:t>
      </w:r>
      <w:r w:rsidRPr="0040604E">
        <w:rPr>
          <w:rFonts w:ascii="Arial" w:hAnsi="Arial" w:cs="Arial"/>
          <w:color w:val="auto"/>
          <w:sz w:val="18"/>
          <w:szCs w:val="18"/>
        </w:rPr>
        <w:t xml:space="preserve">shall in consideration of the provision of the Services during the Term, unless agreed otherwise by the parties in writing, pay each of the </w:t>
      </w:r>
      <w:r w:rsidR="005729E2" w:rsidRPr="0040604E">
        <w:rPr>
          <w:rFonts w:ascii="Arial" w:hAnsi="Arial" w:cs="Arial"/>
          <w:color w:val="auto"/>
          <w:sz w:val="18"/>
          <w:szCs w:val="18"/>
        </w:rPr>
        <w:t>Associate</w:t>
      </w:r>
      <w:r w:rsidRPr="0040604E">
        <w:rPr>
          <w:rFonts w:ascii="Arial" w:hAnsi="Arial" w:cs="Arial"/>
          <w:color w:val="auto"/>
          <w:sz w:val="18"/>
          <w:szCs w:val="18"/>
        </w:rPr>
        <w:t>’s valid</w:t>
      </w:r>
      <w:r w:rsidR="00A8656A" w:rsidRPr="0040604E">
        <w:rPr>
          <w:rFonts w:ascii="Arial" w:hAnsi="Arial" w:cs="Arial"/>
          <w:color w:val="auto"/>
          <w:sz w:val="18"/>
          <w:szCs w:val="18"/>
        </w:rPr>
        <w:t>, undisputed</w:t>
      </w:r>
      <w:r w:rsidRPr="0040604E">
        <w:rPr>
          <w:rFonts w:ascii="Arial" w:hAnsi="Arial" w:cs="Arial"/>
          <w:color w:val="auto"/>
          <w:sz w:val="18"/>
          <w:szCs w:val="18"/>
        </w:rPr>
        <w:t xml:space="preserve"> and accurate invoices by automated transfer into the </w:t>
      </w:r>
      <w:r w:rsidR="005729E2" w:rsidRPr="0040604E">
        <w:rPr>
          <w:rFonts w:ascii="Arial" w:hAnsi="Arial" w:cs="Arial"/>
          <w:color w:val="auto"/>
          <w:sz w:val="18"/>
          <w:szCs w:val="18"/>
        </w:rPr>
        <w:t>Associate</w:t>
      </w:r>
      <w:r w:rsidRPr="0040604E">
        <w:rPr>
          <w:rFonts w:ascii="Arial" w:hAnsi="Arial" w:cs="Arial"/>
          <w:color w:val="auto"/>
          <w:sz w:val="18"/>
          <w:szCs w:val="18"/>
        </w:rPr>
        <w:t>’s nominated bank account no later than 30 days after the invoice is received.</w:t>
      </w:r>
      <w:bookmarkStart w:id="14" w:name="_Ref266464540"/>
    </w:p>
    <w:p w14:paraId="1CD3BFCE" w14:textId="77777777" w:rsidR="0040604E" w:rsidRDefault="008421BC" w:rsidP="00883E9F">
      <w:pPr>
        <w:pStyle w:val="MRMainHeading"/>
        <w:numPr>
          <w:ilvl w:val="1"/>
          <w:numId w:val="52"/>
        </w:numPr>
        <w:spacing w:before="0" w:line="240" w:lineRule="auto"/>
        <w:ind w:left="567" w:hanging="567"/>
        <w:jc w:val="both"/>
        <w:rPr>
          <w:rFonts w:ascii="Arial" w:hAnsi="Arial" w:cs="Arial"/>
          <w:color w:val="auto"/>
          <w:sz w:val="18"/>
          <w:szCs w:val="18"/>
        </w:rPr>
      </w:pPr>
      <w:r w:rsidRPr="0040604E">
        <w:rPr>
          <w:rFonts w:ascii="Arial" w:hAnsi="Arial" w:cs="Arial"/>
          <w:color w:val="auto"/>
          <w:sz w:val="18"/>
          <w:szCs w:val="18"/>
        </w:rPr>
        <w:t xml:space="preserve">Provided that it notifies the </w:t>
      </w:r>
      <w:r w:rsidR="005729E2" w:rsidRPr="0040604E">
        <w:rPr>
          <w:rFonts w:ascii="Arial" w:hAnsi="Arial" w:cs="Arial"/>
          <w:color w:val="auto"/>
          <w:sz w:val="18"/>
          <w:szCs w:val="18"/>
        </w:rPr>
        <w:t>Associate</w:t>
      </w:r>
      <w:r w:rsidRPr="0040604E">
        <w:rPr>
          <w:rFonts w:ascii="Arial" w:hAnsi="Arial" w:cs="Arial"/>
          <w:color w:val="auto"/>
          <w:sz w:val="18"/>
          <w:szCs w:val="18"/>
        </w:rPr>
        <w:t xml:space="preserve"> in writing in advance and works in good faith to resolve any issues or disputes within 30 days, </w:t>
      </w:r>
      <w:r w:rsidR="00ED60D9" w:rsidRPr="0040604E">
        <w:rPr>
          <w:rFonts w:ascii="Arial" w:hAnsi="Arial" w:cs="Arial"/>
          <w:color w:val="auto"/>
          <w:sz w:val="18"/>
          <w:szCs w:val="18"/>
        </w:rPr>
        <w:t>Advance HE</w:t>
      </w:r>
      <w:r w:rsidRPr="0040604E">
        <w:rPr>
          <w:rFonts w:ascii="Arial" w:hAnsi="Arial" w:cs="Arial"/>
          <w:color w:val="auto"/>
          <w:sz w:val="18"/>
          <w:szCs w:val="18"/>
        </w:rPr>
        <w:t xml:space="preserve"> shall be entitled to withhold payment of any sums in respect of any Services or Deliverables which have not been provided by the </w:t>
      </w:r>
      <w:r w:rsidR="005729E2" w:rsidRPr="0040604E">
        <w:rPr>
          <w:rFonts w:ascii="Arial" w:hAnsi="Arial" w:cs="Arial"/>
          <w:color w:val="auto"/>
          <w:sz w:val="18"/>
          <w:szCs w:val="18"/>
        </w:rPr>
        <w:t>Associate</w:t>
      </w:r>
      <w:r w:rsidR="00686998" w:rsidRPr="0040604E">
        <w:rPr>
          <w:rFonts w:ascii="Arial" w:hAnsi="Arial" w:cs="Arial"/>
          <w:color w:val="auto"/>
          <w:sz w:val="18"/>
          <w:szCs w:val="18"/>
        </w:rPr>
        <w:t xml:space="preserve"> to</w:t>
      </w:r>
      <w:r w:rsidRPr="0040604E">
        <w:rPr>
          <w:rFonts w:ascii="Arial" w:hAnsi="Arial" w:cs="Arial"/>
          <w:color w:val="auto"/>
          <w:sz w:val="18"/>
          <w:szCs w:val="18"/>
        </w:rPr>
        <w:t xml:space="preserve"> </w:t>
      </w:r>
      <w:r w:rsidR="00ED60D9" w:rsidRPr="0040604E">
        <w:rPr>
          <w:rFonts w:ascii="Arial" w:hAnsi="Arial" w:cs="Arial"/>
          <w:color w:val="auto"/>
          <w:sz w:val="18"/>
          <w:szCs w:val="18"/>
        </w:rPr>
        <w:t>Advance HE</w:t>
      </w:r>
      <w:r w:rsidRPr="0040604E">
        <w:rPr>
          <w:rFonts w:ascii="Arial" w:hAnsi="Arial" w:cs="Arial"/>
          <w:color w:val="auto"/>
          <w:sz w:val="18"/>
          <w:szCs w:val="18"/>
        </w:rPr>
        <w:t>’s satisfaction and in accordance with the terms of this Contract.</w:t>
      </w:r>
      <w:bookmarkStart w:id="15" w:name="_Ref266464543"/>
      <w:bookmarkEnd w:id="14"/>
    </w:p>
    <w:p w14:paraId="0C1FD271" w14:textId="77777777" w:rsidR="0040604E" w:rsidRDefault="0040604E" w:rsidP="0040604E">
      <w:pPr>
        <w:pStyle w:val="MRMainHeading"/>
        <w:spacing w:before="0" w:line="240" w:lineRule="auto"/>
        <w:jc w:val="both"/>
        <w:rPr>
          <w:rFonts w:ascii="Arial" w:hAnsi="Arial" w:cs="Arial"/>
          <w:color w:val="auto"/>
          <w:sz w:val="18"/>
          <w:szCs w:val="18"/>
        </w:rPr>
      </w:pPr>
    </w:p>
    <w:p w14:paraId="1CCF559E" w14:textId="77777777" w:rsidR="0040604E" w:rsidRPr="0040604E" w:rsidRDefault="008421BC" w:rsidP="00883E9F">
      <w:pPr>
        <w:pStyle w:val="MRMainHeading"/>
        <w:numPr>
          <w:ilvl w:val="1"/>
          <w:numId w:val="52"/>
        </w:numPr>
        <w:spacing w:before="0" w:line="240" w:lineRule="auto"/>
        <w:ind w:left="567" w:hanging="567"/>
        <w:jc w:val="both"/>
        <w:rPr>
          <w:rFonts w:ascii="Arial" w:hAnsi="Arial" w:cs="Arial"/>
          <w:color w:val="auto"/>
          <w:sz w:val="18"/>
          <w:szCs w:val="18"/>
        </w:rPr>
      </w:pPr>
      <w:r w:rsidRPr="0040604E">
        <w:rPr>
          <w:rFonts w:ascii="Arial" w:hAnsi="Arial" w:cs="Arial"/>
          <w:color w:val="auto"/>
          <w:sz w:val="18"/>
          <w:szCs w:val="18"/>
        </w:rPr>
        <w:t xml:space="preserve">In the event that </w:t>
      </w:r>
      <w:r w:rsidR="00ED60D9" w:rsidRPr="0040604E">
        <w:rPr>
          <w:rFonts w:ascii="Arial" w:hAnsi="Arial" w:cs="Arial"/>
          <w:color w:val="auto"/>
          <w:sz w:val="18"/>
          <w:szCs w:val="18"/>
        </w:rPr>
        <w:t>Advance HE</w:t>
      </w:r>
      <w:r w:rsidRPr="0040604E">
        <w:rPr>
          <w:rFonts w:ascii="Arial" w:hAnsi="Arial" w:cs="Arial"/>
          <w:color w:val="auto"/>
          <w:sz w:val="18"/>
          <w:szCs w:val="18"/>
        </w:rPr>
        <w:t xml:space="preserve"> makes any overpayment in connection with this Contract (or any other agreement between the parties), </w:t>
      </w:r>
      <w:r w:rsidR="00ED60D9" w:rsidRPr="0040604E">
        <w:rPr>
          <w:rFonts w:ascii="Arial" w:hAnsi="Arial" w:cs="Arial"/>
          <w:color w:val="auto"/>
          <w:sz w:val="18"/>
          <w:szCs w:val="18"/>
        </w:rPr>
        <w:t>Advance HE</w:t>
      </w:r>
      <w:r w:rsidR="00686998" w:rsidRPr="0040604E">
        <w:rPr>
          <w:rFonts w:ascii="Arial" w:hAnsi="Arial" w:cs="Arial"/>
          <w:color w:val="auto"/>
          <w:sz w:val="18"/>
          <w:szCs w:val="18"/>
        </w:rPr>
        <w:t xml:space="preserve"> </w:t>
      </w:r>
      <w:r w:rsidRPr="0040604E">
        <w:rPr>
          <w:rFonts w:ascii="Arial" w:hAnsi="Arial" w:cs="Arial"/>
          <w:color w:val="auto"/>
          <w:sz w:val="18"/>
          <w:szCs w:val="18"/>
        </w:rPr>
        <w:t xml:space="preserve">may, upon written notice to the </w:t>
      </w:r>
      <w:r w:rsidR="005729E2" w:rsidRPr="0040604E">
        <w:rPr>
          <w:rFonts w:ascii="Arial" w:hAnsi="Arial" w:cs="Arial"/>
          <w:color w:val="auto"/>
          <w:sz w:val="18"/>
          <w:szCs w:val="18"/>
        </w:rPr>
        <w:t>Associate</w:t>
      </w:r>
      <w:r w:rsidRPr="0040604E">
        <w:rPr>
          <w:rFonts w:ascii="Arial" w:hAnsi="Arial" w:cs="Arial"/>
          <w:color w:val="auto"/>
          <w:sz w:val="18"/>
          <w:szCs w:val="18"/>
        </w:rPr>
        <w:t xml:space="preserve">, deduct the amount of such overpayment from any future invoice or require repayment of such sum within 30 days after the date on which it serves written notice on the </w:t>
      </w:r>
      <w:r w:rsidR="005729E2" w:rsidRPr="0040604E">
        <w:rPr>
          <w:rFonts w:ascii="Arial" w:hAnsi="Arial" w:cs="Arial"/>
          <w:color w:val="auto"/>
          <w:sz w:val="18"/>
          <w:szCs w:val="18"/>
        </w:rPr>
        <w:t>Associate</w:t>
      </w:r>
      <w:r w:rsidRPr="0040604E">
        <w:rPr>
          <w:rFonts w:ascii="Arial" w:hAnsi="Arial" w:cs="Arial"/>
          <w:color w:val="auto"/>
          <w:sz w:val="18"/>
          <w:szCs w:val="18"/>
        </w:rPr>
        <w:t>.</w:t>
      </w:r>
      <w:bookmarkStart w:id="16" w:name="_Ref343504268"/>
      <w:bookmarkStart w:id="17" w:name="_Ref381101221"/>
      <w:bookmarkStart w:id="18" w:name="_Toc337626299"/>
      <w:bookmarkEnd w:id="15"/>
    </w:p>
    <w:p w14:paraId="6045BDD5" w14:textId="77777777" w:rsidR="0040604E" w:rsidRPr="0040604E" w:rsidRDefault="008421BC" w:rsidP="00883E9F">
      <w:pPr>
        <w:pStyle w:val="MRMainHeading"/>
        <w:numPr>
          <w:ilvl w:val="1"/>
          <w:numId w:val="52"/>
        </w:numPr>
        <w:spacing w:before="0" w:line="240" w:lineRule="auto"/>
        <w:ind w:left="567" w:hanging="567"/>
        <w:jc w:val="both"/>
        <w:rPr>
          <w:rFonts w:ascii="Arial" w:hAnsi="Arial" w:cs="Arial"/>
          <w:color w:val="auto"/>
          <w:sz w:val="18"/>
          <w:szCs w:val="18"/>
        </w:rPr>
      </w:pPr>
      <w:r w:rsidRPr="0040604E">
        <w:rPr>
          <w:rFonts w:ascii="Arial" w:hAnsi="Arial" w:cs="Arial"/>
          <w:color w:val="auto"/>
          <w:sz w:val="18"/>
          <w:szCs w:val="18"/>
        </w:rPr>
        <w:t xml:space="preserve">Without prejudice to the other rights and remedies available to </w:t>
      </w:r>
      <w:r w:rsidR="00ED60D9" w:rsidRPr="0040604E">
        <w:rPr>
          <w:rFonts w:ascii="Arial" w:hAnsi="Arial" w:cs="Arial"/>
          <w:color w:val="auto"/>
          <w:sz w:val="18"/>
          <w:szCs w:val="18"/>
        </w:rPr>
        <w:t>Advance HE</w:t>
      </w:r>
      <w:r w:rsidR="00686998" w:rsidRPr="0040604E">
        <w:rPr>
          <w:rFonts w:ascii="Arial" w:hAnsi="Arial" w:cs="Arial"/>
          <w:color w:val="auto"/>
          <w:sz w:val="18"/>
          <w:szCs w:val="18"/>
        </w:rPr>
        <w:t xml:space="preserve"> </w:t>
      </w:r>
      <w:r w:rsidRPr="0040604E">
        <w:rPr>
          <w:rFonts w:ascii="Arial" w:hAnsi="Arial" w:cs="Arial"/>
          <w:color w:val="auto"/>
          <w:sz w:val="18"/>
          <w:szCs w:val="18"/>
        </w:rPr>
        <w:t xml:space="preserve">under this Contract, </w:t>
      </w:r>
      <w:r w:rsidR="00ED60D9" w:rsidRPr="0040604E">
        <w:rPr>
          <w:rFonts w:ascii="Arial" w:hAnsi="Arial" w:cs="Arial"/>
          <w:color w:val="auto"/>
          <w:sz w:val="18"/>
          <w:szCs w:val="18"/>
        </w:rPr>
        <w:t>Advance HE</w:t>
      </w:r>
      <w:r w:rsidR="00686998" w:rsidRPr="0040604E">
        <w:rPr>
          <w:rFonts w:ascii="Arial" w:hAnsi="Arial" w:cs="Arial"/>
          <w:color w:val="auto"/>
          <w:sz w:val="18"/>
          <w:szCs w:val="18"/>
        </w:rPr>
        <w:t xml:space="preserve"> </w:t>
      </w:r>
      <w:r w:rsidRPr="0040604E">
        <w:rPr>
          <w:rFonts w:ascii="Arial" w:hAnsi="Arial" w:cs="Arial"/>
          <w:color w:val="auto"/>
          <w:sz w:val="18"/>
          <w:szCs w:val="18"/>
        </w:rPr>
        <w:t xml:space="preserve">shall be entitled (but not obliged) at any time or times without notice to the </w:t>
      </w:r>
      <w:r w:rsidR="005729E2" w:rsidRPr="0040604E">
        <w:rPr>
          <w:rFonts w:ascii="Arial" w:hAnsi="Arial" w:cs="Arial"/>
          <w:color w:val="auto"/>
          <w:sz w:val="18"/>
          <w:szCs w:val="18"/>
        </w:rPr>
        <w:t>Associate</w:t>
      </w:r>
      <w:r w:rsidRPr="0040604E">
        <w:rPr>
          <w:rFonts w:ascii="Arial" w:hAnsi="Arial" w:cs="Arial"/>
          <w:color w:val="auto"/>
          <w:sz w:val="18"/>
          <w:szCs w:val="18"/>
        </w:rPr>
        <w:t xml:space="preserve"> to set off any liability of the </w:t>
      </w:r>
      <w:r w:rsidR="005729E2" w:rsidRPr="0040604E">
        <w:rPr>
          <w:rFonts w:ascii="Arial" w:hAnsi="Arial" w:cs="Arial"/>
          <w:color w:val="auto"/>
          <w:sz w:val="18"/>
          <w:szCs w:val="18"/>
        </w:rPr>
        <w:t>Associate</w:t>
      </w:r>
      <w:r w:rsidRPr="0040604E">
        <w:rPr>
          <w:rFonts w:ascii="Arial" w:hAnsi="Arial" w:cs="Arial"/>
          <w:color w:val="auto"/>
          <w:sz w:val="18"/>
          <w:szCs w:val="18"/>
        </w:rPr>
        <w:t xml:space="preserve"> to </w:t>
      </w:r>
      <w:r w:rsidR="00ED60D9" w:rsidRPr="0040604E">
        <w:rPr>
          <w:rFonts w:ascii="Arial" w:hAnsi="Arial" w:cs="Arial"/>
          <w:color w:val="auto"/>
          <w:sz w:val="18"/>
          <w:szCs w:val="18"/>
        </w:rPr>
        <w:t>Advance HE</w:t>
      </w:r>
      <w:r w:rsidR="005B35CD" w:rsidRPr="0040604E">
        <w:rPr>
          <w:rFonts w:ascii="Arial" w:hAnsi="Arial" w:cs="Arial"/>
          <w:color w:val="auto"/>
          <w:sz w:val="18"/>
          <w:szCs w:val="18"/>
        </w:rPr>
        <w:t xml:space="preserve"> </w:t>
      </w:r>
      <w:r w:rsidRPr="0040604E">
        <w:rPr>
          <w:rFonts w:ascii="Arial" w:hAnsi="Arial" w:cs="Arial"/>
          <w:color w:val="auto"/>
          <w:sz w:val="18"/>
          <w:szCs w:val="18"/>
        </w:rPr>
        <w:t xml:space="preserve">against any liability of </w:t>
      </w:r>
      <w:r w:rsidR="00ED60D9" w:rsidRPr="0040604E">
        <w:rPr>
          <w:rFonts w:ascii="Arial" w:hAnsi="Arial" w:cs="Arial"/>
          <w:color w:val="auto"/>
          <w:sz w:val="18"/>
          <w:szCs w:val="18"/>
        </w:rPr>
        <w:t>Advance HE</w:t>
      </w:r>
      <w:r w:rsidR="00686998" w:rsidRPr="0040604E">
        <w:rPr>
          <w:rFonts w:ascii="Arial" w:hAnsi="Arial" w:cs="Arial"/>
          <w:color w:val="auto"/>
          <w:sz w:val="18"/>
          <w:szCs w:val="18"/>
        </w:rPr>
        <w:t xml:space="preserve"> </w:t>
      </w:r>
      <w:r w:rsidRPr="0040604E">
        <w:rPr>
          <w:rFonts w:ascii="Arial" w:hAnsi="Arial" w:cs="Arial"/>
          <w:color w:val="auto"/>
          <w:sz w:val="18"/>
          <w:szCs w:val="18"/>
        </w:rPr>
        <w:t xml:space="preserve">to the </w:t>
      </w:r>
      <w:r w:rsidR="005729E2" w:rsidRPr="0040604E">
        <w:rPr>
          <w:rFonts w:ascii="Arial" w:hAnsi="Arial" w:cs="Arial"/>
          <w:color w:val="auto"/>
          <w:sz w:val="18"/>
          <w:szCs w:val="18"/>
        </w:rPr>
        <w:t>Associate</w:t>
      </w:r>
      <w:r w:rsidRPr="0040604E">
        <w:rPr>
          <w:rFonts w:ascii="Arial" w:hAnsi="Arial" w:cs="Arial"/>
          <w:color w:val="auto"/>
          <w:sz w:val="18"/>
          <w:szCs w:val="18"/>
        </w:rPr>
        <w:t xml:space="preserve"> (in any case howsoever arising and whether any such liability is present or future) and may for such purpose convert or exchange any currency</w:t>
      </w:r>
      <w:bookmarkEnd w:id="16"/>
      <w:bookmarkEnd w:id="17"/>
      <w:bookmarkEnd w:id="18"/>
      <w:r w:rsidR="0040604E" w:rsidRPr="0040604E">
        <w:rPr>
          <w:rFonts w:ascii="Arial" w:hAnsi="Arial" w:cs="Arial"/>
          <w:color w:val="auto"/>
          <w:sz w:val="18"/>
          <w:szCs w:val="18"/>
        </w:rPr>
        <w:t>.</w:t>
      </w:r>
    </w:p>
    <w:p w14:paraId="1E7C5D18" w14:textId="77777777" w:rsidR="0040604E" w:rsidRPr="0040604E" w:rsidRDefault="008421BC" w:rsidP="00883E9F">
      <w:pPr>
        <w:pStyle w:val="MRMainHeading"/>
        <w:numPr>
          <w:ilvl w:val="1"/>
          <w:numId w:val="52"/>
        </w:numPr>
        <w:spacing w:before="0" w:line="240" w:lineRule="auto"/>
        <w:ind w:left="567" w:hanging="567"/>
        <w:jc w:val="both"/>
        <w:rPr>
          <w:rFonts w:ascii="Arial" w:hAnsi="Arial" w:cs="Arial"/>
          <w:color w:val="auto"/>
          <w:sz w:val="18"/>
          <w:szCs w:val="18"/>
        </w:rPr>
      </w:pPr>
      <w:r w:rsidRPr="0040604E">
        <w:rPr>
          <w:rFonts w:ascii="Arial" w:hAnsi="Arial" w:cs="Arial"/>
          <w:color w:val="auto"/>
          <w:sz w:val="18"/>
          <w:szCs w:val="18"/>
        </w:rPr>
        <w:t xml:space="preserve">Any requirement under applicable law to account for the Services in Euro (€) (or to prepare such accounting), instead of and/or in addition to Sterling (£), shall be implemented by the </w:t>
      </w:r>
      <w:r w:rsidR="005729E2" w:rsidRPr="0040604E">
        <w:rPr>
          <w:rFonts w:ascii="Arial" w:hAnsi="Arial" w:cs="Arial"/>
          <w:color w:val="auto"/>
          <w:sz w:val="18"/>
          <w:szCs w:val="18"/>
        </w:rPr>
        <w:t>Associate</w:t>
      </w:r>
      <w:r w:rsidRPr="0040604E">
        <w:rPr>
          <w:rFonts w:ascii="Arial" w:hAnsi="Arial" w:cs="Arial"/>
          <w:color w:val="auto"/>
          <w:sz w:val="18"/>
          <w:szCs w:val="18"/>
        </w:rPr>
        <w:t xml:space="preserve"> at no additional cost to </w:t>
      </w:r>
      <w:r w:rsidR="00ED60D9" w:rsidRPr="0040604E">
        <w:rPr>
          <w:rFonts w:ascii="Arial" w:hAnsi="Arial" w:cs="Arial"/>
          <w:color w:val="auto"/>
          <w:sz w:val="18"/>
          <w:szCs w:val="18"/>
        </w:rPr>
        <w:t>Advance HE</w:t>
      </w:r>
      <w:r w:rsidRPr="0040604E">
        <w:rPr>
          <w:rFonts w:ascii="Arial" w:hAnsi="Arial" w:cs="Arial"/>
          <w:color w:val="auto"/>
          <w:sz w:val="18"/>
          <w:szCs w:val="18"/>
        </w:rPr>
        <w:t>.</w:t>
      </w:r>
    </w:p>
    <w:p w14:paraId="77DA9ABB" w14:textId="09E7D8FF" w:rsidR="008421BC" w:rsidRPr="0040604E" w:rsidRDefault="008421BC" w:rsidP="00883E9F">
      <w:pPr>
        <w:pStyle w:val="MRMainHeading"/>
        <w:numPr>
          <w:ilvl w:val="1"/>
          <w:numId w:val="52"/>
        </w:numPr>
        <w:spacing w:before="0" w:line="240" w:lineRule="auto"/>
        <w:ind w:left="567" w:hanging="567"/>
        <w:jc w:val="both"/>
        <w:rPr>
          <w:rFonts w:ascii="Arial" w:hAnsi="Arial" w:cs="Arial"/>
          <w:color w:val="auto"/>
          <w:sz w:val="18"/>
          <w:szCs w:val="18"/>
        </w:rPr>
      </w:pPr>
      <w:r w:rsidRPr="0040604E">
        <w:rPr>
          <w:rFonts w:ascii="Arial" w:hAnsi="Arial" w:cs="Arial"/>
          <w:color w:val="auto"/>
          <w:sz w:val="18"/>
          <w:szCs w:val="18"/>
        </w:rPr>
        <w:t xml:space="preserve">The Charges, together with any applicable VAT or equivalent sales tax, shall be the full and exclusive remuneration of the </w:t>
      </w:r>
      <w:r w:rsidR="005729E2" w:rsidRPr="0040604E">
        <w:rPr>
          <w:rFonts w:ascii="Arial" w:hAnsi="Arial" w:cs="Arial"/>
          <w:color w:val="auto"/>
          <w:sz w:val="18"/>
          <w:szCs w:val="18"/>
        </w:rPr>
        <w:t>Associate</w:t>
      </w:r>
      <w:r w:rsidRPr="0040604E">
        <w:rPr>
          <w:rFonts w:ascii="Arial" w:hAnsi="Arial" w:cs="Arial"/>
          <w:color w:val="auto"/>
          <w:sz w:val="18"/>
          <w:szCs w:val="18"/>
        </w:rPr>
        <w:t xml:space="preserve"> in respect of the supply of the Services (unless otherwise agreed in writing by </w:t>
      </w:r>
      <w:r w:rsidR="00ED60D9" w:rsidRPr="0040604E">
        <w:rPr>
          <w:rFonts w:ascii="Arial" w:hAnsi="Arial" w:cs="Arial"/>
          <w:color w:val="auto"/>
          <w:sz w:val="18"/>
          <w:szCs w:val="18"/>
        </w:rPr>
        <w:t>Advance HE</w:t>
      </w:r>
      <w:r w:rsidRPr="0040604E">
        <w:rPr>
          <w:rFonts w:ascii="Arial" w:hAnsi="Arial" w:cs="Arial"/>
          <w:color w:val="auto"/>
          <w:sz w:val="18"/>
          <w:szCs w:val="18"/>
        </w:rPr>
        <w:t>).</w:t>
      </w:r>
    </w:p>
    <w:p w14:paraId="186EE542" w14:textId="77777777" w:rsidR="0094543D" w:rsidRPr="008421BC" w:rsidRDefault="0094543D" w:rsidP="00B85944">
      <w:pPr>
        <w:pStyle w:val="MRheading2"/>
        <w:tabs>
          <w:tab w:val="clear" w:pos="720"/>
          <w:tab w:val="left" w:pos="567"/>
        </w:tabs>
        <w:spacing w:before="0" w:line="240" w:lineRule="auto"/>
        <w:rPr>
          <w:sz w:val="18"/>
          <w:szCs w:val="18"/>
        </w:rPr>
      </w:pPr>
    </w:p>
    <w:p w14:paraId="715DC90D" w14:textId="589EC00C" w:rsidR="008421BC" w:rsidRPr="008421BC" w:rsidRDefault="008421BC" w:rsidP="00883E9F">
      <w:pPr>
        <w:pStyle w:val="MRheading1"/>
        <w:widowControl/>
        <w:numPr>
          <w:ilvl w:val="0"/>
          <w:numId w:val="20"/>
        </w:numPr>
        <w:spacing w:before="0" w:line="240" w:lineRule="auto"/>
        <w:ind w:left="567" w:hanging="567"/>
        <w:rPr>
          <w:sz w:val="18"/>
          <w:szCs w:val="18"/>
        </w:rPr>
      </w:pPr>
      <w:bookmarkStart w:id="19" w:name="_Ref172367282"/>
      <w:bookmarkStart w:id="20" w:name="_Toc207776107"/>
      <w:bookmarkStart w:id="21" w:name="_Toc207776255"/>
      <w:r w:rsidRPr="008421BC">
        <w:rPr>
          <w:sz w:val="18"/>
          <w:szCs w:val="18"/>
        </w:rPr>
        <w:t>Audit</w:t>
      </w:r>
    </w:p>
    <w:p w14:paraId="35F6DAC7" w14:textId="429A376C" w:rsidR="008421BC" w:rsidRPr="008421BC" w:rsidRDefault="008421BC" w:rsidP="00883E9F">
      <w:pPr>
        <w:pStyle w:val="MRheading2"/>
        <w:widowControl/>
        <w:numPr>
          <w:ilvl w:val="1"/>
          <w:numId w:val="20"/>
        </w:numPr>
        <w:tabs>
          <w:tab w:val="left" w:pos="567"/>
        </w:tabs>
        <w:spacing w:before="0" w:line="240" w:lineRule="auto"/>
        <w:ind w:left="567" w:hanging="567"/>
        <w:rPr>
          <w:sz w:val="18"/>
          <w:szCs w:val="18"/>
        </w:rPr>
      </w:pPr>
      <w:r w:rsidRPr="008421BC">
        <w:rPr>
          <w:sz w:val="18"/>
          <w:szCs w:val="18"/>
        </w:rPr>
        <w:t xml:space="preserve">The </w:t>
      </w:r>
      <w:r w:rsidR="005729E2">
        <w:rPr>
          <w:sz w:val="18"/>
          <w:szCs w:val="18"/>
        </w:rPr>
        <w:t>Associate</w:t>
      </w:r>
      <w:r w:rsidRPr="008421BC">
        <w:rPr>
          <w:sz w:val="18"/>
          <w:szCs w:val="18"/>
        </w:rPr>
        <w:t xml:space="preserve"> will fully co-operate with and assist </w:t>
      </w:r>
      <w:r w:rsidR="00ED60D9" w:rsidRPr="00ED60D9">
        <w:rPr>
          <w:color w:val="auto"/>
          <w:sz w:val="18"/>
          <w:szCs w:val="18"/>
        </w:rPr>
        <w:t>Advance HE</w:t>
      </w:r>
      <w:r w:rsidRPr="008421BC">
        <w:rPr>
          <w:sz w:val="18"/>
          <w:szCs w:val="18"/>
        </w:rPr>
        <w:t xml:space="preserve"> in meeting its audit and regulatory requirements by providing access for </w:t>
      </w:r>
      <w:r w:rsidR="00ED60D9" w:rsidRPr="00ED60D9">
        <w:rPr>
          <w:color w:val="auto"/>
          <w:sz w:val="18"/>
          <w:szCs w:val="18"/>
        </w:rPr>
        <w:t>Advance HE</w:t>
      </w:r>
      <w:r w:rsidRPr="008421BC">
        <w:rPr>
          <w:sz w:val="18"/>
          <w:szCs w:val="18"/>
        </w:rPr>
        <w:t xml:space="preserve">, its internal auditors (which shall include for the purposes of this Contract </w:t>
      </w:r>
      <w:r w:rsidR="00ED60D9" w:rsidRPr="00ED60D9">
        <w:rPr>
          <w:sz w:val="18"/>
          <w:szCs w:val="18"/>
        </w:rPr>
        <w:t>Advance HE</w:t>
      </w:r>
      <w:r w:rsidRPr="008421BC">
        <w:rPr>
          <w:sz w:val="18"/>
          <w:szCs w:val="18"/>
        </w:rPr>
        <w:t xml:space="preserve">’s internal audit, security and operational risk functions), its external auditors or any agents appointed by </w:t>
      </w:r>
      <w:r w:rsidR="00ED60D9" w:rsidRPr="00ED60D9">
        <w:rPr>
          <w:color w:val="auto"/>
          <w:sz w:val="18"/>
          <w:szCs w:val="18"/>
        </w:rPr>
        <w:t>Advance HE</w:t>
      </w:r>
      <w:r w:rsidRPr="008421BC">
        <w:rPr>
          <w:sz w:val="18"/>
          <w:szCs w:val="18"/>
        </w:rPr>
        <w:t xml:space="preserve"> to conduct appropriate reviews and inspections of the activities and records of the </w:t>
      </w:r>
      <w:r w:rsidR="005729E2">
        <w:rPr>
          <w:sz w:val="18"/>
          <w:szCs w:val="18"/>
        </w:rPr>
        <w:t>Associate</w:t>
      </w:r>
      <w:r w:rsidRPr="008421BC">
        <w:rPr>
          <w:sz w:val="18"/>
          <w:szCs w:val="18"/>
        </w:rPr>
        <w:t xml:space="preserve"> (and to take copies of records and documents</w:t>
      </w:r>
      <w:r w:rsidR="002A491B">
        <w:rPr>
          <w:sz w:val="18"/>
          <w:szCs w:val="18"/>
        </w:rPr>
        <w:t>)</w:t>
      </w:r>
      <w:r w:rsidRPr="008421BC">
        <w:rPr>
          <w:sz w:val="18"/>
          <w:szCs w:val="18"/>
        </w:rPr>
        <w:t xml:space="preserve"> and interview the </w:t>
      </w:r>
      <w:r w:rsidR="005729E2">
        <w:rPr>
          <w:sz w:val="18"/>
          <w:szCs w:val="18"/>
        </w:rPr>
        <w:t>Associate</w:t>
      </w:r>
      <w:r w:rsidRPr="008421BC">
        <w:rPr>
          <w:sz w:val="18"/>
          <w:szCs w:val="18"/>
        </w:rPr>
        <w:t xml:space="preserve"> (and where applicable, the </w:t>
      </w:r>
      <w:r w:rsidR="005729E2">
        <w:rPr>
          <w:sz w:val="18"/>
          <w:szCs w:val="18"/>
        </w:rPr>
        <w:t>Associate</w:t>
      </w:r>
      <w:r w:rsidR="00E72838">
        <w:rPr>
          <w:sz w:val="18"/>
          <w:szCs w:val="18"/>
        </w:rPr>
        <w:t>’s Sub-C</w:t>
      </w:r>
      <w:r w:rsidRPr="008421BC">
        <w:rPr>
          <w:sz w:val="18"/>
          <w:szCs w:val="18"/>
        </w:rPr>
        <w:t xml:space="preserve">ontractors) relating to the performance of the Services and to the accuracy of the Charges.  The </w:t>
      </w:r>
      <w:r w:rsidR="005729E2">
        <w:rPr>
          <w:sz w:val="18"/>
          <w:szCs w:val="18"/>
        </w:rPr>
        <w:t>Associate</w:t>
      </w:r>
      <w:r w:rsidRPr="008421BC">
        <w:rPr>
          <w:sz w:val="18"/>
          <w:szCs w:val="18"/>
        </w:rPr>
        <w:t xml:space="preserve"> shall maintain all records relating to this Contract (including the provision of the Services and the payment of all Charges and expenses) for a period of six (6) years following the year in which the provision of the Services under this Contract is completed or such longer period as </w:t>
      </w:r>
      <w:r w:rsidR="00ED60D9" w:rsidRPr="00ED60D9">
        <w:rPr>
          <w:color w:val="auto"/>
          <w:sz w:val="18"/>
          <w:szCs w:val="18"/>
        </w:rPr>
        <w:t>Advance HE</w:t>
      </w:r>
      <w:r w:rsidR="00FB48BB" w:rsidRPr="00FB48BB">
        <w:rPr>
          <w:color w:val="auto"/>
          <w:sz w:val="18"/>
          <w:szCs w:val="18"/>
        </w:rPr>
        <w:t xml:space="preserve"> </w:t>
      </w:r>
      <w:r w:rsidRPr="008421BC">
        <w:rPr>
          <w:sz w:val="18"/>
          <w:szCs w:val="18"/>
        </w:rPr>
        <w:t xml:space="preserve">may notify to the </w:t>
      </w:r>
      <w:r w:rsidR="005729E2">
        <w:rPr>
          <w:sz w:val="18"/>
          <w:szCs w:val="18"/>
        </w:rPr>
        <w:t>Associate</w:t>
      </w:r>
      <w:r w:rsidRPr="008421BC">
        <w:rPr>
          <w:sz w:val="18"/>
          <w:szCs w:val="18"/>
        </w:rPr>
        <w:t xml:space="preserve"> in writing from time</w:t>
      </w:r>
      <w:r w:rsidR="002A491B">
        <w:rPr>
          <w:sz w:val="18"/>
          <w:szCs w:val="18"/>
        </w:rPr>
        <w:t>-</w:t>
      </w:r>
      <w:r w:rsidRPr="008421BC">
        <w:rPr>
          <w:sz w:val="18"/>
          <w:szCs w:val="18"/>
        </w:rPr>
        <w:t>to</w:t>
      </w:r>
      <w:r w:rsidR="002A491B">
        <w:rPr>
          <w:sz w:val="18"/>
          <w:szCs w:val="18"/>
        </w:rPr>
        <w:t>-</w:t>
      </w:r>
      <w:r w:rsidRPr="008421BC">
        <w:rPr>
          <w:sz w:val="18"/>
          <w:szCs w:val="18"/>
        </w:rPr>
        <w:t>time.</w:t>
      </w:r>
    </w:p>
    <w:p w14:paraId="13A1073B" w14:textId="118EB456" w:rsidR="008F6E30" w:rsidRPr="00544F62" w:rsidRDefault="008421BC" w:rsidP="00883E9F">
      <w:pPr>
        <w:pStyle w:val="MRheading2"/>
        <w:widowControl/>
        <w:numPr>
          <w:ilvl w:val="1"/>
          <w:numId w:val="20"/>
        </w:numPr>
        <w:tabs>
          <w:tab w:val="left" w:pos="567"/>
        </w:tabs>
        <w:spacing w:before="0" w:line="240" w:lineRule="auto"/>
        <w:ind w:left="567" w:hanging="567"/>
        <w:rPr>
          <w:sz w:val="18"/>
          <w:szCs w:val="18"/>
        </w:rPr>
      </w:pPr>
      <w:bookmarkStart w:id="22" w:name="_Ref364760540"/>
      <w:r w:rsidRPr="008421BC">
        <w:rPr>
          <w:sz w:val="18"/>
          <w:szCs w:val="18"/>
        </w:rPr>
        <w:t xml:space="preserve">If the results of an audit demonstrate that the </w:t>
      </w:r>
      <w:r w:rsidR="005729E2">
        <w:rPr>
          <w:sz w:val="18"/>
          <w:szCs w:val="18"/>
        </w:rPr>
        <w:t>Associate</w:t>
      </w:r>
      <w:r w:rsidRPr="008421BC">
        <w:rPr>
          <w:sz w:val="18"/>
          <w:szCs w:val="18"/>
        </w:rPr>
        <w:t xml:space="preserve"> has claimed any sums in respect of Charges or reimbursable expenditure in excess of their entitlement under the terms of the Contract, the </w:t>
      </w:r>
      <w:r w:rsidR="005729E2">
        <w:rPr>
          <w:sz w:val="18"/>
          <w:szCs w:val="18"/>
        </w:rPr>
        <w:t>Associate</w:t>
      </w:r>
      <w:r w:rsidRPr="008421BC">
        <w:rPr>
          <w:sz w:val="18"/>
          <w:szCs w:val="18"/>
        </w:rPr>
        <w:t xml:space="preserve"> shall within 28 days after a written demand by </w:t>
      </w:r>
      <w:r w:rsidR="00ED60D9" w:rsidRPr="00ED60D9">
        <w:rPr>
          <w:color w:val="auto"/>
          <w:sz w:val="18"/>
          <w:szCs w:val="18"/>
        </w:rPr>
        <w:t>Advance HE</w:t>
      </w:r>
      <w:r w:rsidRPr="008421BC">
        <w:rPr>
          <w:sz w:val="18"/>
          <w:szCs w:val="18"/>
        </w:rPr>
        <w:t xml:space="preserve"> make reimbursement in full in respect of any such overpayment.</w:t>
      </w:r>
      <w:bookmarkEnd w:id="22"/>
    </w:p>
    <w:p w14:paraId="239F3023" w14:textId="6D94E3D1" w:rsidR="008421BC" w:rsidRDefault="008421BC" w:rsidP="00883E9F">
      <w:pPr>
        <w:pStyle w:val="MRheading2"/>
        <w:widowControl/>
        <w:numPr>
          <w:ilvl w:val="1"/>
          <w:numId w:val="20"/>
        </w:numPr>
        <w:tabs>
          <w:tab w:val="left" w:pos="567"/>
        </w:tabs>
        <w:spacing w:before="0" w:line="240" w:lineRule="auto"/>
        <w:ind w:left="567" w:hanging="567"/>
        <w:rPr>
          <w:sz w:val="18"/>
          <w:szCs w:val="18"/>
        </w:rPr>
      </w:pPr>
      <w:r w:rsidRPr="008421BC">
        <w:rPr>
          <w:sz w:val="18"/>
          <w:szCs w:val="18"/>
        </w:rPr>
        <w:t xml:space="preserve">Where any audit reveals any breach or non-compliance by the </w:t>
      </w:r>
      <w:r w:rsidR="005729E2">
        <w:rPr>
          <w:sz w:val="18"/>
          <w:szCs w:val="18"/>
        </w:rPr>
        <w:t>Associate</w:t>
      </w:r>
      <w:r w:rsidRPr="008421BC">
        <w:rPr>
          <w:sz w:val="18"/>
          <w:szCs w:val="18"/>
        </w:rPr>
        <w:t xml:space="preserve">, the </w:t>
      </w:r>
      <w:r w:rsidR="005729E2">
        <w:rPr>
          <w:sz w:val="18"/>
          <w:szCs w:val="18"/>
        </w:rPr>
        <w:t>Associate</w:t>
      </w:r>
      <w:r w:rsidRPr="008421BC">
        <w:rPr>
          <w:sz w:val="18"/>
          <w:szCs w:val="18"/>
        </w:rPr>
        <w:t xml:space="preserve"> shall also bear the costs of </w:t>
      </w:r>
      <w:r w:rsidR="00ED60D9" w:rsidRPr="00ED60D9">
        <w:rPr>
          <w:color w:val="auto"/>
          <w:sz w:val="18"/>
          <w:szCs w:val="18"/>
        </w:rPr>
        <w:t>Advance HE</w:t>
      </w:r>
      <w:r w:rsidR="00FB48BB" w:rsidRPr="00FB48BB">
        <w:rPr>
          <w:color w:val="auto"/>
          <w:sz w:val="18"/>
          <w:szCs w:val="18"/>
        </w:rPr>
        <w:t xml:space="preserve"> </w:t>
      </w:r>
      <w:r w:rsidRPr="008421BC">
        <w:rPr>
          <w:sz w:val="18"/>
          <w:szCs w:val="18"/>
        </w:rPr>
        <w:t>carrying out such audit.</w:t>
      </w:r>
    </w:p>
    <w:p w14:paraId="2D06700E" w14:textId="77777777" w:rsidR="0042501B" w:rsidRPr="008421BC" w:rsidRDefault="0042501B" w:rsidP="00B85944">
      <w:pPr>
        <w:pStyle w:val="MRheading2"/>
        <w:widowControl/>
        <w:tabs>
          <w:tab w:val="clear" w:pos="720"/>
          <w:tab w:val="left" w:pos="567"/>
        </w:tabs>
        <w:spacing w:before="0" w:line="240" w:lineRule="auto"/>
        <w:ind w:left="567" w:firstLine="0"/>
        <w:rPr>
          <w:sz w:val="18"/>
          <w:szCs w:val="18"/>
        </w:rPr>
      </w:pPr>
    </w:p>
    <w:p w14:paraId="6B058B8C" w14:textId="77777777" w:rsidR="008421BC" w:rsidRPr="008421BC" w:rsidRDefault="008421BC" w:rsidP="00883E9F">
      <w:pPr>
        <w:pStyle w:val="MRheading1"/>
        <w:widowControl/>
        <w:numPr>
          <w:ilvl w:val="0"/>
          <w:numId w:val="20"/>
        </w:numPr>
        <w:tabs>
          <w:tab w:val="left" w:pos="567"/>
        </w:tabs>
        <w:spacing w:before="0" w:line="240" w:lineRule="auto"/>
        <w:ind w:left="567" w:hanging="567"/>
        <w:rPr>
          <w:sz w:val="18"/>
          <w:szCs w:val="18"/>
        </w:rPr>
      </w:pPr>
      <w:bookmarkStart w:id="23" w:name="_Ref381201210"/>
      <w:r w:rsidRPr="008421BC">
        <w:rPr>
          <w:sz w:val="18"/>
          <w:szCs w:val="18"/>
        </w:rPr>
        <w:t>Change control</w:t>
      </w:r>
      <w:bookmarkEnd w:id="19"/>
      <w:bookmarkEnd w:id="20"/>
      <w:bookmarkEnd w:id="21"/>
      <w:r w:rsidRPr="008421BC">
        <w:rPr>
          <w:sz w:val="18"/>
          <w:szCs w:val="18"/>
        </w:rPr>
        <w:t xml:space="preserve"> and variation</w:t>
      </w:r>
      <w:bookmarkEnd w:id="23"/>
    </w:p>
    <w:p w14:paraId="4EC7581E" w14:textId="77777777" w:rsidR="008421BC" w:rsidRPr="008421BC" w:rsidRDefault="008421BC" w:rsidP="00883E9F">
      <w:pPr>
        <w:pStyle w:val="MRheading2"/>
        <w:widowControl/>
        <w:numPr>
          <w:ilvl w:val="1"/>
          <w:numId w:val="20"/>
        </w:numPr>
        <w:tabs>
          <w:tab w:val="left" w:pos="567"/>
        </w:tabs>
        <w:spacing w:before="0" w:line="240" w:lineRule="auto"/>
        <w:ind w:left="567" w:hanging="567"/>
        <w:rPr>
          <w:sz w:val="18"/>
          <w:szCs w:val="18"/>
        </w:rPr>
      </w:pPr>
      <w:r w:rsidRPr="008421BC">
        <w:rPr>
          <w:sz w:val="18"/>
          <w:szCs w:val="18"/>
        </w:rPr>
        <w:t>If either party wishes to change the scope or provision of the Services, it shall submit details of the requested change to the other in writing and such change shall only be implemented if agreed in accordance with the remainder of this clause 8 or by mutual agreement in writing between the parties.</w:t>
      </w:r>
    </w:p>
    <w:p w14:paraId="508C6438" w14:textId="77777777" w:rsidR="008421BC" w:rsidRPr="008421BC" w:rsidRDefault="008421BC" w:rsidP="00883E9F">
      <w:pPr>
        <w:pStyle w:val="MRheading2"/>
        <w:widowControl/>
        <w:numPr>
          <w:ilvl w:val="1"/>
          <w:numId w:val="20"/>
        </w:numPr>
        <w:tabs>
          <w:tab w:val="left" w:pos="567"/>
        </w:tabs>
        <w:spacing w:before="0" w:line="240" w:lineRule="auto"/>
        <w:ind w:left="567" w:hanging="567"/>
        <w:rPr>
          <w:sz w:val="18"/>
          <w:szCs w:val="18"/>
        </w:rPr>
      </w:pPr>
      <w:r w:rsidRPr="008421BC">
        <w:rPr>
          <w:sz w:val="18"/>
          <w:szCs w:val="18"/>
        </w:rPr>
        <w:t xml:space="preserve">If </w:t>
      </w:r>
      <w:r w:rsidR="00ED60D9" w:rsidRPr="00ED60D9">
        <w:rPr>
          <w:color w:val="auto"/>
          <w:sz w:val="18"/>
          <w:szCs w:val="18"/>
        </w:rPr>
        <w:t>Advance HE</w:t>
      </w:r>
      <w:r w:rsidRPr="008421BC">
        <w:rPr>
          <w:sz w:val="18"/>
          <w:szCs w:val="18"/>
        </w:rPr>
        <w:t xml:space="preserve"> requests a change to the scope or provision of the Services: </w:t>
      </w:r>
    </w:p>
    <w:p w14:paraId="34ED92B5" w14:textId="7564055A" w:rsidR="008F6E30" w:rsidRPr="008F6E30" w:rsidRDefault="008421BC" w:rsidP="00883E9F">
      <w:pPr>
        <w:pStyle w:val="MRheading3"/>
        <w:widowControl/>
        <w:numPr>
          <w:ilvl w:val="2"/>
          <w:numId w:val="20"/>
        </w:numPr>
        <w:tabs>
          <w:tab w:val="left" w:pos="567"/>
        </w:tabs>
        <w:spacing w:before="0" w:line="240" w:lineRule="auto"/>
        <w:ind w:left="567" w:hanging="567"/>
        <w:rPr>
          <w:sz w:val="18"/>
          <w:szCs w:val="18"/>
        </w:rPr>
      </w:pPr>
      <w:bookmarkStart w:id="24" w:name="_Ref172690486"/>
      <w:r w:rsidRPr="008421BC">
        <w:rPr>
          <w:sz w:val="18"/>
          <w:szCs w:val="18"/>
        </w:rPr>
        <w:t xml:space="preserve">the </w:t>
      </w:r>
      <w:r w:rsidR="005729E2">
        <w:rPr>
          <w:sz w:val="18"/>
          <w:szCs w:val="18"/>
        </w:rPr>
        <w:t>Associate</w:t>
      </w:r>
      <w:r w:rsidRPr="008421BC">
        <w:rPr>
          <w:sz w:val="18"/>
          <w:szCs w:val="18"/>
        </w:rPr>
        <w:t xml:space="preserve"> shall, within a reasonable time (and in any event not more than 10 Working Days after receipt of </w:t>
      </w:r>
      <w:r w:rsidR="00ED60D9" w:rsidRPr="00ED60D9">
        <w:rPr>
          <w:sz w:val="18"/>
          <w:szCs w:val="18"/>
        </w:rPr>
        <w:t>Advance HE</w:t>
      </w:r>
      <w:r w:rsidRPr="008421BC">
        <w:rPr>
          <w:sz w:val="18"/>
          <w:szCs w:val="18"/>
        </w:rPr>
        <w:t xml:space="preserve">’s request), provide a written estimate to </w:t>
      </w:r>
      <w:r w:rsidR="00ED60D9" w:rsidRPr="00ED60D9">
        <w:rPr>
          <w:sz w:val="18"/>
          <w:szCs w:val="18"/>
        </w:rPr>
        <w:t>Advance HE</w:t>
      </w:r>
      <w:r w:rsidRPr="008421BC">
        <w:rPr>
          <w:sz w:val="18"/>
          <w:szCs w:val="18"/>
        </w:rPr>
        <w:t xml:space="preserve"> of:</w:t>
      </w:r>
      <w:bookmarkEnd w:id="24"/>
    </w:p>
    <w:p w14:paraId="192205D8" w14:textId="77777777" w:rsidR="008421BC" w:rsidRPr="008421BC" w:rsidRDefault="008421BC" w:rsidP="00883E9F">
      <w:pPr>
        <w:pStyle w:val="MRheading4"/>
        <w:widowControl/>
        <w:numPr>
          <w:ilvl w:val="3"/>
          <w:numId w:val="20"/>
        </w:numPr>
        <w:tabs>
          <w:tab w:val="left" w:pos="709"/>
        </w:tabs>
        <w:spacing w:before="0" w:line="240" w:lineRule="auto"/>
        <w:ind w:left="709" w:hanging="709"/>
        <w:rPr>
          <w:sz w:val="18"/>
          <w:szCs w:val="18"/>
        </w:rPr>
      </w:pPr>
      <w:r w:rsidRPr="008421BC">
        <w:rPr>
          <w:sz w:val="18"/>
          <w:szCs w:val="18"/>
        </w:rPr>
        <w:t xml:space="preserve">the likely time required to implement the change; </w:t>
      </w:r>
    </w:p>
    <w:p w14:paraId="4946EC03" w14:textId="77777777" w:rsidR="008421BC" w:rsidRPr="008421BC" w:rsidRDefault="008421BC" w:rsidP="00883E9F">
      <w:pPr>
        <w:pStyle w:val="MRheading4"/>
        <w:widowControl/>
        <w:numPr>
          <w:ilvl w:val="3"/>
          <w:numId w:val="20"/>
        </w:numPr>
        <w:tabs>
          <w:tab w:val="left" w:pos="709"/>
        </w:tabs>
        <w:spacing w:before="0" w:line="240" w:lineRule="auto"/>
        <w:ind w:left="709" w:hanging="709"/>
        <w:rPr>
          <w:sz w:val="18"/>
          <w:szCs w:val="18"/>
        </w:rPr>
      </w:pPr>
      <w:r w:rsidRPr="008421BC">
        <w:rPr>
          <w:sz w:val="18"/>
          <w:szCs w:val="18"/>
        </w:rPr>
        <w:lastRenderedPageBreak/>
        <w:t>any reasonable variations to the Charges arising directly as a result of the proposed change; and</w:t>
      </w:r>
    </w:p>
    <w:p w14:paraId="40D8FFF0" w14:textId="77777777" w:rsidR="008421BC" w:rsidRPr="008421BC" w:rsidRDefault="008421BC" w:rsidP="00883E9F">
      <w:pPr>
        <w:pStyle w:val="MRheading4"/>
        <w:widowControl/>
        <w:numPr>
          <w:ilvl w:val="3"/>
          <w:numId w:val="20"/>
        </w:numPr>
        <w:tabs>
          <w:tab w:val="left" w:pos="709"/>
        </w:tabs>
        <w:spacing w:before="0" w:line="240" w:lineRule="auto"/>
        <w:ind w:left="709" w:hanging="709"/>
        <w:rPr>
          <w:sz w:val="18"/>
          <w:szCs w:val="18"/>
        </w:rPr>
      </w:pPr>
      <w:r w:rsidRPr="008421BC">
        <w:rPr>
          <w:sz w:val="18"/>
          <w:szCs w:val="18"/>
        </w:rPr>
        <w:t>any other impact of the change on the terms of this Contract;</w:t>
      </w:r>
    </w:p>
    <w:p w14:paraId="5FDF73A6" w14:textId="659B7620" w:rsidR="008421BC" w:rsidRPr="008421BC" w:rsidRDefault="008421BC" w:rsidP="00883E9F">
      <w:pPr>
        <w:pStyle w:val="MRheading3"/>
        <w:widowControl/>
        <w:numPr>
          <w:ilvl w:val="2"/>
          <w:numId w:val="20"/>
        </w:numPr>
        <w:spacing w:before="0" w:line="240" w:lineRule="auto"/>
        <w:ind w:left="567" w:hanging="567"/>
        <w:rPr>
          <w:sz w:val="18"/>
          <w:szCs w:val="18"/>
        </w:rPr>
      </w:pPr>
      <w:r w:rsidRPr="008421BC">
        <w:rPr>
          <w:sz w:val="18"/>
          <w:szCs w:val="18"/>
        </w:rPr>
        <w:t xml:space="preserve">if, following receipt of the </w:t>
      </w:r>
      <w:r w:rsidR="005729E2">
        <w:rPr>
          <w:sz w:val="18"/>
          <w:szCs w:val="18"/>
        </w:rPr>
        <w:t>Associate</w:t>
      </w:r>
      <w:r w:rsidRPr="008421BC">
        <w:rPr>
          <w:sz w:val="18"/>
          <w:szCs w:val="18"/>
        </w:rPr>
        <w:t xml:space="preserve">’s written estimate submitted in accordance with clause 8.2.1, </w:t>
      </w:r>
      <w:r w:rsidR="00ED60D9" w:rsidRPr="00ED60D9">
        <w:rPr>
          <w:color w:val="auto"/>
          <w:sz w:val="18"/>
          <w:szCs w:val="18"/>
        </w:rPr>
        <w:t>Advance HE</w:t>
      </w:r>
      <w:r w:rsidRPr="008421BC">
        <w:rPr>
          <w:sz w:val="18"/>
          <w:szCs w:val="18"/>
        </w:rPr>
        <w:t xml:space="preserve"> does not wish to proceed, there shall be no change to this Contract; and</w:t>
      </w:r>
    </w:p>
    <w:p w14:paraId="21C8BFEB" w14:textId="18E5BCCA" w:rsidR="008F6E30" w:rsidRPr="005E3D3D" w:rsidRDefault="008421BC" w:rsidP="00883E9F">
      <w:pPr>
        <w:pStyle w:val="MRheading3"/>
        <w:widowControl/>
        <w:numPr>
          <w:ilvl w:val="2"/>
          <w:numId w:val="20"/>
        </w:numPr>
        <w:spacing w:before="0" w:line="240" w:lineRule="auto"/>
        <w:ind w:left="567" w:hanging="567"/>
        <w:rPr>
          <w:sz w:val="18"/>
          <w:szCs w:val="18"/>
        </w:rPr>
      </w:pPr>
      <w:r w:rsidRPr="008421BC">
        <w:rPr>
          <w:sz w:val="18"/>
          <w:szCs w:val="18"/>
        </w:rPr>
        <w:t xml:space="preserve">if </w:t>
      </w:r>
      <w:r w:rsidR="00ED60D9" w:rsidRPr="00ED60D9">
        <w:rPr>
          <w:color w:val="auto"/>
          <w:sz w:val="18"/>
          <w:szCs w:val="18"/>
        </w:rPr>
        <w:t>Advance HE</w:t>
      </w:r>
      <w:r w:rsidR="00FB48BB" w:rsidRPr="00FB48BB">
        <w:rPr>
          <w:color w:val="auto"/>
          <w:sz w:val="18"/>
          <w:szCs w:val="18"/>
        </w:rPr>
        <w:t xml:space="preserve"> </w:t>
      </w:r>
      <w:r w:rsidRPr="008421BC">
        <w:rPr>
          <w:sz w:val="18"/>
          <w:szCs w:val="18"/>
        </w:rPr>
        <w:t xml:space="preserve">wishes the </w:t>
      </w:r>
      <w:r w:rsidR="005729E2">
        <w:rPr>
          <w:sz w:val="18"/>
          <w:szCs w:val="18"/>
        </w:rPr>
        <w:t>Associate</w:t>
      </w:r>
      <w:r w:rsidRPr="008421BC">
        <w:rPr>
          <w:sz w:val="18"/>
          <w:szCs w:val="18"/>
        </w:rPr>
        <w:t xml:space="preserve"> to proceed with the change, the </w:t>
      </w:r>
      <w:r w:rsidR="005729E2">
        <w:rPr>
          <w:sz w:val="18"/>
          <w:szCs w:val="18"/>
        </w:rPr>
        <w:t>Associate</w:t>
      </w:r>
      <w:r w:rsidRPr="008421BC">
        <w:rPr>
          <w:sz w:val="18"/>
          <w:szCs w:val="18"/>
        </w:rPr>
        <w:t xml:space="preserve"> shall do so after agreement on the necessary variations to the Charges, the Services and any other relevant terms of this Contract to take account of the change following which this Contract shall be varied by the parties setting out in writing, and signing, the agreed changes.</w:t>
      </w:r>
    </w:p>
    <w:p w14:paraId="2D7766B9" w14:textId="5D9E412D" w:rsidR="005850F9" w:rsidRDefault="008421BC" w:rsidP="00883E9F">
      <w:pPr>
        <w:pStyle w:val="MRheading2"/>
        <w:widowControl/>
        <w:numPr>
          <w:ilvl w:val="1"/>
          <w:numId w:val="20"/>
        </w:numPr>
        <w:spacing w:before="0" w:line="240" w:lineRule="auto"/>
        <w:ind w:left="567" w:hanging="567"/>
        <w:rPr>
          <w:sz w:val="18"/>
          <w:szCs w:val="18"/>
        </w:rPr>
      </w:pPr>
      <w:r w:rsidRPr="008421BC">
        <w:rPr>
          <w:sz w:val="18"/>
          <w:szCs w:val="18"/>
        </w:rPr>
        <w:t xml:space="preserve">If the </w:t>
      </w:r>
      <w:r w:rsidR="005729E2">
        <w:rPr>
          <w:sz w:val="18"/>
          <w:szCs w:val="18"/>
        </w:rPr>
        <w:t>Associate</w:t>
      </w:r>
      <w:r w:rsidRPr="008421BC">
        <w:rPr>
          <w:sz w:val="18"/>
          <w:szCs w:val="18"/>
        </w:rPr>
        <w:t xml:space="preserve"> requests a change to the scope or provision of the Services, it shall send such request to </w:t>
      </w:r>
      <w:r w:rsidR="00ED60D9" w:rsidRPr="00ED60D9">
        <w:rPr>
          <w:color w:val="auto"/>
          <w:sz w:val="18"/>
          <w:szCs w:val="18"/>
        </w:rPr>
        <w:t>Advance HE</w:t>
      </w:r>
      <w:r w:rsidRPr="008421BC">
        <w:rPr>
          <w:sz w:val="18"/>
          <w:szCs w:val="18"/>
        </w:rPr>
        <w:t xml:space="preserve"> in writing, accompanied by a written statement of the matters referred to in clause 8.2.1, and </w:t>
      </w:r>
      <w:r w:rsidR="00ED60D9" w:rsidRPr="00ED60D9">
        <w:rPr>
          <w:color w:val="auto"/>
          <w:sz w:val="18"/>
          <w:szCs w:val="18"/>
        </w:rPr>
        <w:t>Advance HE</w:t>
      </w:r>
      <w:r w:rsidR="00FB48BB" w:rsidRPr="00FB48BB">
        <w:rPr>
          <w:color w:val="auto"/>
          <w:sz w:val="18"/>
          <w:szCs w:val="18"/>
        </w:rPr>
        <w:t xml:space="preserve"> </w:t>
      </w:r>
      <w:r w:rsidRPr="008421BC">
        <w:rPr>
          <w:sz w:val="18"/>
          <w:szCs w:val="18"/>
        </w:rPr>
        <w:t xml:space="preserve">shall withhold or give its consent to such change in its sole discretion.  If </w:t>
      </w:r>
      <w:r w:rsidR="00ED60D9" w:rsidRPr="00ED60D9">
        <w:rPr>
          <w:color w:val="auto"/>
          <w:sz w:val="18"/>
          <w:szCs w:val="18"/>
        </w:rPr>
        <w:t>Advance HE</w:t>
      </w:r>
      <w:r w:rsidR="00FB48BB" w:rsidRPr="00FB48BB">
        <w:rPr>
          <w:color w:val="auto"/>
          <w:sz w:val="18"/>
          <w:szCs w:val="18"/>
        </w:rPr>
        <w:t xml:space="preserve"> </w:t>
      </w:r>
      <w:r w:rsidRPr="008421BC">
        <w:rPr>
          <w:sz w:val="18"/>
          <w:szCs w:val="18"/>
        </w:rPr>
        <w:t xml:space="preserve">wishes the </w:t>
      </w:r>
      <w:r w:rsidR="005729E2">
        <w:rPr>
          <w:sz w:val="18"/>
          <w:szCs w:val="18"/>
        </w:rPr>
        <w:t>Associate</w:t>
      </w:r>
      <w:r w:rsidRPr="008421BC">
        <w:rPr>
          <w:sz w:val="18"/>
          <w:szCs w:val="18"/>
        </w:rPr>
        <w:t xml:space="preserve"> to proceed with the change, the </w:t>
      </w:r>
      <w:r w:rsidR="005729E2">
        <w:rPr>
          <w:sz w:val="18"/>
          <w:szCs w:val="18"/>
        </w:rPr>
        <w:t>Associate</w:t>
      </w:r>
      <w:r w:rsidRPr="008421BC">
        <w:rPr>
          <w:sz w:val="18"/>
          <w:szCs w:val="18"/>
        </w:rPr>
        <w:t xml:space="preserve"> shall do so, following a variation of this Contract in writing signed by (or on behalf of) each of the parties.</w:t>
      </w:r>
    </w:p>
    <w:p w14:paraId="58ACA491" w14:textId="77777777" w:rsidR="0042501B" w:rsidRPr="0042501B" w:rsidRDefault="0042501B" w:rsidP="00B85944">
      <w:pPr>
        <w:pStyle w:val="MRheading2"/>
        <w:widowControl/>
        <w:tabs>
          <w:tab w:val="clear" w:pos="720"/>
        </w:tabs>
        <w:spacing w:before="0" w:line="240" w:lineRule="auto"/>
        <w:ind w:left="567" w:firstLine="0"/>
        <w:rPr>
          <w:sz w:val="18"/>
          <w:szCs w:val="18"/>
        </w:rPr>
      </w:pPr>
    </w:p>
    <w:p w14:paraId="723234F3" w14:textId="77777777" w:rsidR="008421BC" w:rsidRPr="0042501B" w:rsidRDefault="008421BC" w:rsidP="00883E9F">
      <w:pPr>
        <w:pStyle w:val="MRheading1"/>
        <w:widowControl/>
        <w:numPr>
          <w:ilvl w:val="0"/>
          <w:numId w:val="20"/>
        </w:numPr>
        <w:spacing w:before="0" w:line="240" w:lineRule="auto"/>
        <w:ind w:left="567" w:hanging="567"/>
        <w:rPr>
          <w:sz w:val="18"/>
          <w:szCs w:val="18"/>
        </w:rPr>
      </w:pPr>
      <w:bookmarkStart w:id="25" w:name="_Ref261618226"/>
      <w:bookmarkStart w:id="26" w:name="_Ref381102749"/>
      <w:bookmarkStart w:id="27" w:name="_Ref403481518"/>
      <w:bookmarkStart w:id="28" w:name="_Toc207776110"/>
      <w:bookmarkStart w:id="29" w:name="_Toc207776258"/>
      <w:r w:rsidRPr="008421BC">
        <w:rPr>
          <w:sz w:val="18"/>
          <w:szCs w:val="18"/>
        </w:rPr>
        <w:t xml:space="preserve">Intellectual </w:t>
      </w:r>
      <w:r w:rsidR="00F6126B">
        <w:rPr>
          <w:sz w:val="18"/>
          <w:szCs w:val="18"/>
        </w:rPr>
        <w:t>P</w:t>
      </w:r>
      <w:r w:rsidRPr="008421BC">
        <w:rPr>
          <w:sz w:val="18"/>
          <w:szCs w:val="18"/>
        </w:rPr>
        <w:t xml:space="preserve">roperty </w:t>
      </w:r>
      <w:r w:rsidR="00F6126B">
        <w:rPr>
          <w:sz w:val="18"/>
          <w:szCs w:val="18"/>
        </w:rPr>
        <w:t>R</w:t>
      </w:r>
      <w:r w:rsidRPr="008421BC">
        <w:rPr>
          <w:sz w:val="18"/>
          <w:szCs w:val="18"/>
        </w:rPr>
        <w:t>ights</w:t>
      </w:r>
      <w:bookmarkStart w:id="30" w:name="_Ref364760243"/>
      <w:bookmarkEnd w:id="25"/>
      <w:bookmarkEnd w:id="26"/>
      <w:bookmarkEnd w:id="27"/>
      <w:bookmarkEnd w:id="28"/>
      <w:bookmarkEnd w:id="29"/>
      <w:r w:rsidRPr="0042501B">
        <w:rPr>
          <w:sz w:val="18"/>
          <w:szCs w:val="18"/>
        </w:rPr>
        <w:t xml:space="preserve">  </w:t>
      </w:r>
    </w:p>
    <w:p w14:paraId="31C741D9" w14:textId="77777777" w:rsidR="0040604E" w:rsidRDefault="008421BC" w:rsidP="00883E9F">
      <w:pPr>
        <w:pStyle w:val="BodyText"/>
        <w:numPr>
          <w:ilvl w:val="1"/>
          <w:numId w:val="20"/>
        </w:numPr>
        <w:spacing w:after="0" w:line="240" w:lineRule="auto"/>
        <w:ind w:left="567" w:hanging="567"/>
        <w:rPr>
          <w:rFonts w:cs="Arial"/>
          <w:spacing w:val="0"/>
          <w:sz w:val="18"/>
          <w:szCs w:val="18"/>
          <w:lang w:val="en-GB"/>
        </w:rPr>
      </w:pPr>
      <w:r w:rsidRPr="008421BC">
        <w:rPr>
          <w:rFonts w:cs="Arial"/>
          <w:spacing w:val="0"/>
          <w:sz w:val="18"/>
          <w:szCs w:val="18"/>
          <w:lang w:val="en-GB"/>
        </w:rPr>
        <w:t xml:space="preserve">The </w:t>
      </w:r>
      <w:r w:rsidR="005729E2">
        <w:rPr>
          <w:rFonts w:cs="Arial"/>
          <w:spacing w:val="0"/>
          <w:sz w:val="18"/>
          <w:szCs w:val="18"/>
          <w:lang w:val="en-GB"/>
        </w:rPr>
        <w:t>Associate</w:t>
      </w:r>
      <w:r w:rsidRPr="008421BC">
        <w:rPr>
          <w:rFonts w:cs="Arial"/>
          <w:spacing w:val="0"/>
          <w:sz w:val="18"/>
          <w:szCs w:val="18"/>
          <w:lang w:val="en-GB"/>
        </w:rPr>
        <w:t xml:space="preserve"> and its licensors (as the case may be) shall own and retain all Intellectual Property Rights in and to the Background IPR. The </w:t>
      </w:r>
      <w:r w:rsidR="005729E2">
        <w:rPr>
          <w:rFonts w:cs="Arial"/>
          <w:spacing w:val="0"/>
          <w:sz w:val="18"/>
          <w:szCs w:val="18"/>
          <w:lang w:val="en-GB"/>
        </w:rPr>
        <w:t>Associate</w:t>
      </w:r>
      <w:r w:rsidRPr="008421BC">
        <w:rPr>
          <w:rFonts w:cs="Arial"/>
          <w:spacing w:val="0"/>
          <w:sz w:val="18"/>
          <w:szCs w:val="18"/>
          <w:lang w:val="en-GB"/>
        </w:rPr>
        <w:t xml:space="preserve"> hereby grants to </w:t>
      </w:r>
      <w:r w:rsidR="00ED60D9" w:rsidRPr="00ED60D9">
        <w:rPr>
          <w:rFonts w:cs="Arial"/>
          <w:spacing w:val="0"/>
          <w:sz w:val="18"/>
          <w:szCs w:val="18"/>
          <w:lang w:val="en-GB"/>
        </w:rPr>
        <w:t>Advance HE</w:t>
      </w:r>
      <w:r w:rsidRPr="008421BC">
        <w:rPr>
          <w:rFonts w:cs="Arial"/>
          <w:spacing w:val="0"/>
          <w:sz w:val="18"/>
          <w:szCs w:val="18"/>
          <w:lang w:val="en-GB"/>
        </w:rPr>
        <w:t xml:space="preserve"> a non-exclusive, royalty-free and perpetual licence to use the Background IPR, including the rights to use, copy, amend, modify, adapt, publish, or distribut</w:t>
      </w:r>
      <w:r w:rsidR="00FB48BB">
        <w:rPr>
          <w:rFonts w:cs="Arial"/>
          <w:spacing w:val="0"/>
          <w:sz w:val="18"/>
          <w:szCs w:val="18"/>
          <w:lang w:val="en-GB"/>
        </w:rPr>
        <w:t xml:space="preserve">e the Background IPR for </w:t>
      </w:r>
      <w:r w:rsidR="00ED60D9" w:rsidRPr="00ED60D9">
        <w:rPr>
          <w:rFonts w:cs="Arial"/>
          <w:spacing w:val="0"/>
          <w:sz w:val="18"/>
          <w:szCs w:val="18"/>
          <w:lang w:val="en-GB"/>
        </w:rPr>
        <w:t>Advance HE</w:t>
      </w:r>
      <w:r w:rsidRPr="008421BC">
        <w:rPr>
          <w:rFonts w:cs="Arial"/>
          <w:spacing w:val="0"/>
          <w:sz w:val="18"/>
          <w:szCs w:val="18"/>
          <w:lang w:val="en-GB"/>
        </w:rPr>
        <w:t xml:space="preserve">’s internal business </w:t>
      </w:r>
      <w:r w:rsidR="00746A43">
        <w:rPr>
          <w:rFonts w:cs="Arial"/>
          <w:spacing w:val="0"/>
          <w:sz w:val="18"/>
          <w:szCs w:val="18"/>
          <w:lang w:val="en-GB"/>
        </w:rPr>
        <w:t xml:space="preserve">and training </w:t>
      </w:r>
      <w:r w:rsidRPr="008421BC">
        <w:rPr>
          <w:rFonts w:cs="Arial"/>
          <w:spacing w:val="0"/>
          <w:sz w:val="18"/>
          <w:szCs w:val="18"/>
          <w:lang w:val="en-GB"/>
        </w:rPr>
        <w:t>purposes</w:t>
      </w:r>
      <w:r w:rsidR="00A14D6D">
        <w:rPr>
          <w:rFonts w:cs="Arial"/>
          <w:spacing w:val="0"/>
          <w:sz w:val="18"/>
          <w:szCs w:val="18"/>
          <w:lang w:val="en-GB"/>
        </w:rPr>
        <w:t>,</w:t>
      </w:r>
      <w:r w:rsidRPr="008421BC">
        <w:rPr>
          <w:rFonts w:cs="Arial"/>
          <w:spacing w:val="0"/>
          <w:sz w:val="18"/>
          <w:szCs w:val="18"/>
          <w:lang w:val="en-GB"/>
        </w:rPr>
        <w:t xml:space="preserve"> and for the purposes of receiving and using the Services in accordance with this Contract. </w:t>
      </w:r>
    </w:p>
    <w:p w14:paraId="3EB68D3F" w14:textId="77777777" w:rsidR="0040604E" w:rsidRDefault="008421BC" w:rsidP="00883E9F">
      <w:pPr>
        <w:pStyle w:val="BodyText"/>
        <w:numPr>
          <w:ilvl w:val="1"/>
          <w:numId w:val="20"/>
        </w:numPr>
        <w:spacing w:after="0" w:line="240" w:lineRule="auto"/>
        <w:ind w:left="567" w:hanging="567"/>
        <w:rPr>
          <w:rFonts w:cs="Arial"/>
          <w:spacing w:val="0"/>
          <w:sz w:val="18"/>
          <w:szCs w:val="18"/>
          <w:lang w:val="en-GB"/>
        </w:rPr>
      </w:pPr>
      <w:r w:rsidRPr="0040604E">
        <w:rPr>
          <w:rFonts w:cs="Arial"/>
          <w:sz w:val="18"/>
          <w:szCs w:val="18"/>
        </w:rPr>
        <w:t xml:space="preserve">Subject to clause </w:t>
      </w:r>
      <w:r w:rsidRPr="0040604E">
        <w:rPr>
          <w:rFonts w:cs="Arial"/>
          <w:sz w:val="18"/>
          <w:szCs w:val="18"/>
          <w:lang w:val="en-GB"/>
        </w:rPr>
        <w:t>9</w:t>
      </w:r>
      <w:r w:rsidRPr="0040604E">
        <w:rPr>
          <w:rFonts w:cs="Arial"/>
          <w:sz w:val="18"/>
          <w:szCs w:val="18"/>
        </w:rPr>
        <w:t xml:space="preserve">.1, the </w:t>
      </w:r>
      <w:r w:rsidR="0040604E">
        <w:rPr>
          <w:rFonts w:cs="Arial"/>
          <w:sz w:val="18"/>
          <w:szCs w:val="18"/>
          <w:lang w:val="en-GB"/>
        </w:rPr>
        <w:t>p</w:t>
      </w:r>
      <w:r w:rsidRPr="0040604E">
        <w:rPr>
          <w:rFonts w:cs="Arial"/>
          <w:sz w:val="18"/>
          <w:szCs w:val="18"/>
        </w:rPr>
        <w:t xml:space="preserve">arties acknowledge and agree that the Intellectual Property Rights in the </w:t>
      </w:r>
      <w:r w:rsidRPr="0040604E">
        <w:rPr>
          <w:rFonts w:cs="Arial"/>
          <w:sz w:val="18"/>
          <w:szCs w:val="18"/>
          <w:lang w:val="en-GB"/>
        </w:rPr>
        <w:t>Deliverables</w:t>
      </w:r>
      <w:r w:rsidRPr="0040604E">
        <w:rPr>
          <w:rFonts w:cs="Arial"/>
          <w:sz w:val="18"/>
          <w:szCs w:val="18"/>
        </w:rPr>
        <w:t xml:space="preserve"> shall become the absolute property of and shall vest and remain vested with </w:t>
      </w:r>
      <w:r w:rsidR="00ED60D9" w:rsidRPr="0040604E">
        <w:rPr>
          <w:rFonts w:cs="Arial"/>
          <w:sz w:val="18"/>
          <w:szCs w:val="18"/>
          <w:lang w:val="en-GB"/>
        </w:rPr>
        <w:t>Advance HE</w:t>
      </w:r>
      <w:r w:rsidRPr="0040604E">
        <w:rPr>
          <w:rFonts w:cs="Arial"/>
          <w:sz w:val="18"/>
          <w:szCs w:val="18"/>
        </w:rPr>
        <w:t xml:space="preserve">. In consideration of the </w:t>
      </w:r>
      <w:r w:rsidR="00F6126B" w:rsidRPr="0040604E">
        <w:rPr>
          <w:rFonts w:cs="Arial"/>
          <w:sz w:val="18"/>
          <w:szCs w:val="18"/>
          <w:lang w:val="en-GB"/>
        </w:rPr>
        <w:t>Charges</w:t>
      </w:r>
      <w:r w:rsidR="00F6126B" w:rsidRPr="0040604E">
        <w:rPr>
          <w:rFonts w:cs="Arial"/>
          <w:sz w:val="18"/>
          <w:szCs w:val="18"/>
        </w:rPr>
        <w:t xml:space="preserve"> </w:t>
      </w:r>
      <w:r w:rsidRPr="0040604E">
        <w:rPr>
          <w:rFonts w:cs="Arial"/>
          <w:sz w:val="18"/>
          <w:szCs w:val="18"/>
        </w:rPr>
        <w:t xml:space="preserve">paid by </w:t>
      </w:r>
      <w:r w:rsidR="00ED60D9" w:rsidRPr="0040604E">
        <w:rPr>
          <w:rFonts w:cs="Arial"/>
          <w:sz w:val="18"/>
          <w:szCs w:val="18"/>
          <w:lang w:val="en-GB"/>
        </w:rPr>
        <w:t>Advance HE</w:t>
      </w:r>
      <w:r w:rsidR="00FB48BB" w:rsidRPr="0040604E">
        <w:rPr>
          <w:rFonts w:cs="Arial"/>
          <w:sz w:val="18"/>
          <w:szCs w:val="18"/>
          <w:lang w:val="en-GB"/>
        </w:rPr>
        <w:t xml:space="preserve"> </w:t>
      </w:r>
      <w:r w:rsidRPr="0040604E">
        <w:rPr>
          <w:rFonts w:cs="Arial"/>
          <w:sz w:val="18"/>
          <w:szCs w:val="18"/>
        </w:rPr>
        <w:t xml:space="preserve">under this </w:t>
      </w:r>
      <w:r w:rsidRPr="0040604E">
        <w:rPr>
          <w:rFonts w:cs="Arial"/>
          <w:sz w:val="18"/>
          <w:szCs w:val="18"/>
          <w:lang w:val="en-GB"/>
        </w:rPr>
        <w:t>Contract</w:t>
      </w:r>
      <w:r w:rsidRPr="0040604E">
        <w:rPr>
          <w:rFonts w:cs="Arial"/>
          <w:sz w:val="18"/>
          <w:szCs w:val="18"/>
        </w:rPr>
        <w:t xml:space="preserve">, the </w:t>
      </w:r>
      <w:r w:rsidR="005729E2" w:rsidRPr="0040604E">
        <w:rPr>
          <w:rFonts w:cs="Arial"/>
          <w:sz w:val="18"/>
          <w:szCs w:val="18"/>
        </w:rPr>
        <w:t>Associate</w:t>
      </w:r>
      <w:r w:rsidRPr="0040604E">
        <w:rPr>
          <w:rFonts w:cs="Arial"/>
          <w:sz w:val="18"/>
          <w:szCs w:val="18"/>
        </w:rPr>
        <w:t xml:space="preserve"> hereby assigns to </w:t>
      </w:r>
      <w:r w:rsidR="00ED60D9" w:rsidRPr="0040604E">
        <w:rPr>
          <w:rFonts w:cs="Arial"/>
          <w:sz w:val="18"/>
          <w:szCs w:val="18"/>
          <w:lang w:val="en-GB"/>
        </w:rPr>
        <w:t>Advance HE</w:t>
      </w:r>
      <w:r w:rsidRPr="0040604E">
        <w:rPr>
          <w:rFonts w:cs="Arial"/>
          <w:sz w:val="18"/>
          <w:szCs w:val="18"/>
        </w:rPr>
        <w:t xml:space="preserve"> with full title guarantee for the whole term of such rights together with any and all reversion, extensions or renewals, the following rights throughout the world</w:t>
      </w:r>
      <w:r w:rsidR="002A491B" w:rsidRPr="0040604E">
        <w:rPr>
          <w:rFonts w:cs="Arial"/>
          <w:sz w:val="18"/>
          <w:szCs w:val="18"/>
          <w:lang w:val="en-GB"/>
        </w:rPr>
        <w:t>:</w:t>
      </w:r>
    </w:p>
    <w:p w14:paraId="220A2515" w14:textId="77777777" w:rsidR="0040604E" w:rsidRPr="0040604E" w:rsidRDefault="002A491B" w:rsidP="00883E9F">
      <w:pPr>
        <w:pStyle w:val="BodyText"/>
        <w:numPr>
          <w:ilvl w:val="2"/>
          <w:numId w:val="20"/>
        </w:numPr>
        <w:spacing w:after="0" w:line="240" w:lineRule="auto"/>
        <w:ind w:left="567" w:hanging="567"/>
        <w:rPr>
          <w:rFonts w:cs="Arial"/>
          <w:spacing w:val="0"/>
          <w:sz w:val="18"/>
          <w:szCs w:val="18"/>
          <w:lang w:val="en-GB"/>
        </w:rPr>
      </w:pPr>
      <w:r w:rsidRPr="0040604E">
        <w:rPr>
          <w:rFonts w:cs="Arial"/>
          <w:sz w:val="18"/>
          <w:szCs w:val="18"/>
          <w:lang w:val="en-GB" w:eastAsia="en-GB"/>
        </w:rPr>
        <w:t>a</w:t>
      </w:r>
      <w:r w:rsidR="008421BC" w:rsidRPr="0040604E">
        <w:rPr>
          <w:rFonts w:cs="Arial"/>
          <w:sz w:val="18"/>
          <w:szCs w:val="18"/>
          <w:lang w:val="en-GB" w:eastAsia="en-GB"/>
        </w:rPr>
        <w:t>ll title to and rights and interest in the Intellectual Property Rights in the Deliverables including all preliminary or earlier versions of the Deliverables;</w:t>
      </w:r>
      <w:r w:rsidRPr="0040604E">
        <w:rPr>
          <w:rFonts w:cs="Arial"/>
          <w:sz w:val="18"/>
          <w:szCs w:val="18"/>
          <w:lang w:val="en-GB" w:eastAsia="en-GB"/>
        </w:rPr>
        <w:t xml:space="preserve"> and</w:t>
      </w:r>
    </w:p>
    <w:p w14:paraId="32FEC75C" w14:textId="7F88113C" w:rsidR="008421BC" w:rsidRPr="0040604E" w:rsidRDefault="002A491B" w:rsidP="00883E9F">
      <w:pPr>
        <w:pStyle w:val="BodyText"/>
        <w:numPr>
          <w:ilvl w:val="2"/>
          <w:numId w:val="20"/>
        </w:numPr>
        <w:spacing w:after="0" w:line="240" w:lineRule="auto"/>
        <w:ind w:left="567" w:hanging="567"/>
        <w:rPr>
          <w:rFonts w:cs="Arial"/>
          <w:spacing w:val="0"/>
          <w:sz w:val="18"/>
          <w:szCs w:val="18"/>
          <w:lang w:val="en-GB"/>
        </w:rPr>
      </w:pPr>
      <w:r w:rsidRPr="0040604E">
        <w:rPr>
          <w:rFonts w:cs="Arial"/>
          <w:sz w:val="18"/>
          <w:szCs w:val="18"/>
          <w:lang w:val="en-GB" w:eastAsia="en-GB"/>
        </w:rPr>
        <w:t>a</w:t>
      </w:r>
      <w:r w:rsidR="008421BC" w:rsidRPr="0040604E">
        <w:rPr>
          <w:rFonts w:cs="Arial"/>
          <w:sz w:val="18"/>
          <w:szCs w:val="18"/>
          <w:lang w:val="en-GB" w:eastAsia="en-GB"/>
        </w:rPr>
        <w:t>ll related rights and powers arising or accrued, including the right to sue for damages and other remedies for any infringement of any of the rights listed above which occurred prior to the Commencement Date.</w:t>
      </w:r>
    </w:p>
    <w:p w14:paraId="78B4DC3E" w14:textId="77777777" w:rsidR="0040604E" w:rsidRDefault="008421BC" w:rsidP="00883E9F">
      <w:pPr>
        <w:pStyle w:val="BodyText"/>
        <w:numPr>
          <w:ilvl w:val="1"/>
          <w:numId w:val="20"/>
        </w:numPr>
        <w:spacing w:after="0" w:line="240" w:lineRule="auto"/>
        <w:ind w:left="567" w:hanging="567"/>
        <w:rPr>
          <w:rFonts w:cs="Arial"/>
          <w:sz w:val="18"/>
          <w:szCs w:val="18"/>
          <w:lang w:val="en-GB" w:eastAsia="en-GB"/>
        </w:rPr>
      </w:pPr>
      <w:r w:rsidRPr="008421BC">
        <w:rPr>
          <w:rFonts w:cs="Arial"/>
          <w:sz w:val="18"/>
          <w:szCs w:val="18"/>
          <w:lang w:val="en-GB" w:eastAsia="en-GB"/>
        </w:rPr>
        <w:t>The assignment under clause 9.2 shall take effect either on the date of signature of this Contract or as a present assignment of future rights that will take effect immediately on the coming into existence of the relevant Deliverables (as appropriate).</w:t>
      </w:r>
    </w:p>
    <w:p w14:paraId="7EE2EC8F" w14:textId="77777777" w:rsidR="0040604E" w:rsidRDefault="008421BC" w:rsidP="00883E9F">
      <w:pPr>
        <w:pStyle w:val="BodyText"/>
        <w:numPr>
          <w:ilvl w:val="1"/>
          <w:numId w:val="20"/>
        </w:numPr>
        <w:spacing w:after="0" w:line="240" w:lineRule="auto"/>
        <w:ind w:left="567" w:hanging="567"/>
        <w:rPr>
          <w:rFonts w:cs="Arial"/>
          <w:sz w:val="18"/>
          <w:szCs w:val="18"/>
          <w:lang w:val="en-GB" w:eastAsia="en-GB"/>
        </w:rPr>
      </w:pPr>
      <w:r w:rsidRPr="0040604E">
        <w:rPr>
          <w:rFonts w:cs="Arial"/>
          <w:sz w:val="18"/>
          <w:szCs w:val="18"/>
          <w:lang w:val="en-GB" w:eastAsia="en-GB"/>
        </w:rPr>
        <w:t xml:space="preserve">The </w:t>
      </w:r>
      <w:r w:rsidR="005729E2" w:rsidRPr="0040604E">
        <w:rPr>
          <w:rFonts w:cs="Arial"/>
          <w:sz w:val="18"/>
          <w:szCs w:val="18"/>
          <w:lang w:val="en-GB" w:eastAsia="en-GB"/>
        </w:rPr>
        <w:t>Associate</w:t>
      </w:r>
      <w:r w:rsidRPr="0040604E">
        <w:rPr>
          <w:rFonts w:cs="Arial"/>
          <w:sz w:val="18"/>
          <w:szCs w:val="18"/>
          <w:lang w:val="en-GB" w:eastAsia="en-GB"/>
        </w:rPr>
        <w:t xml:space="preserve"> shall procure the waiver in favour of </w:t>
      </w:r>
      <w:r w:rsidR="00ED60D9" w:rsidRPr="0040604E">
        <w:rPr>
          <w:rFonts w:cs="Arial"/>
          <w:sz w:val="18"/>
          <w:szCs w:val="18"/>
          <w:lang w:val="en-GB" w:eastAsia="en-GB"/>
        </w:rPr>
        <w:t>Advance HE</w:t>
      </w:r>
      <w:r w:rsidRPr="0040604E">
        <w:rPr>
          <w:rFonts w:cs="Arial"/>
          <w:sz w:val="18"/>
          <w:szCs w:val="18"/>
          <w:lang w:val="en-GB" w:eastAsia="en-GB"/>
        </w:rPr>
        <w:t xml:space="preserve"> of all moral rights arising under the Copyright, Designs and Patents Act 1988 and, so far as is legally possible, any broadly equivalent rights such authors may have in any territory of the world, relating to the Deliverables. </w:t>
      </w:r>
    </w:p>
    <w:p w14:paraId="3EFFF1C3" w14:textId="77777777" w:rsidR="0040604E" w:rsidRDefault="008421BC" w:rsidP="00883E9F">
      <w:pPr>
        <w:pStyle w:val="BodyText"/>
        <w:numPr>
          <w:ilvl w:val="1"/>
          <w:numId w:val="20"/>
        </w:numPr>
        <w:spacing w:after="0" w:line="240" w:lineRule="auto"/>
        <w:ind w:left="567" w:hanging="567"/>
        <w:rPr>
          <w:rFonts w:cs="Arial"/>
          <w:sz w:val="18"/>
          <w:szCs w:val="18"/>
          <w:lang w:val="en-GB" w:eastAsia="en-GB"/>
        </w:rPr>
      </w:pPr>
      <w:r w:rsidRPr="0040604E">
        <w:rPr>
          <w:rFonts w:cs="Arial"/>
          <w:sz w:val="18"/>
          <w:szCs w:val="18"/>
          <w:lang w:val="en-GB" w:eastAsia="en-GB"/>
        </w:rPr>
        <w:t xml:space="preserve">Subject to the terms and conditions of this Contract, </w:t>
      </w:r>
      <w:r w:rsidR="00ED60D9" w:rsidRPr="0040604E">
        <w:rPr>
          <w:rFonts w:cs="Arial"/>
          <w:sz w:val="18"/>
          <w:szCs w:val="18"/>
          <w:lang w:val="en-GB" w:eastAsia="en-GB"/>
        </w:rPr>
        <w:t>Advance HE</w:t>
      </w:r>
      <w:r w:rsidRPr="0040604E">
        <w:rPr>
          <w:rFonts w:cs="Arial"/>
          <w:sz w:val="18"/>
          <w:szCs w:val="18"/>
          <w:lang w:val="en-GB" w:eastAsia="en-GB"/>
        </w:rPr>
        <w:t xml:space="preserve"> hereby grants to the </w:t>
      </w:r>
      <w:r w:rsidR="005729E2" w:rsidRPr="0040604E">
        <w:rPr>
          <w:rFonts w:cs="Arial"/>
          <w:sz w:val="18"/>
          <w:szCs w:val="18"/>
          <w:lang w:val="en-GB" w:eastAsia="en-GB"/>
        </w:rPr>
        <w:t>Associate</w:t>
      </w:r>
      <w:r w:rsidRPr="0040604E">
        <w:rPr>
          <w:rFonts w:cs="Arial"/>
          <w:sz w:val="18"/>
          <w:szCs w:val="18"/>
          <w:lang w:val="en-GB" w:eastAsia="en-GB"/>
        </w:rPr>
        <w:t xml:space="preserve"> a personal, non-exclusive and royalty-free licence to exercise the rights in the Deliverables subject to the terms set out below (“</w:t>
      </w:r>
      <w:r w:rsidRPr="0040604E">
        <w:rPr>
          <w:rFonts w:cs="Arial"/>
          <w:b/>
          <w:sz w:val="18"/>
          <w:szCs w:val="18"/>
          <w:lang w:val="en-GB" w:eastAsia="en-GB"/>
        </w:rPr>
        <w:t>Licence</w:t>
      </w:r>
      <w:r w:rsidRPr="0040604E">
        <w:rPr>
          <w:rFonts w:cs="Arial"/>
          <w:sz w:val="18"/>
          <w:szCs w:val="18"/>
          <w:lang w:val="en-GB" w:eastAsia="en-GB"/>
        </w:rPr>
        <w:t>”):</w:t>
      </w:r>
    </w:p>
    <w:p w14:paraId="45FAA4B0" w14:textId="77777777" w:rsidR="0040604E" w:rsidRDefault="008421BC" w:rsidP="00883E9F">
      <w:pPr>
        <w:pStyle w:val="BodyText"/>
        <w:numPr>
          <w:ilvl w:val="2"/>
          <w:numId w:val="20"/>
        </w:numPr>
        <w:spacing w:after="0" w:line="240" w:lineRule="auto"/>
        <w:ind w:left="567" w:hanging="567"/>
        <w:rPr>
          <w:rFonts w:cs="Arial"/>
          <w:sz w:val="18"/>
          <w:szCs w:val="18"/>
          <w:lang w:val="en-GB" w:eastAsia="en-GB"/>
        </w:rPr>
      </w:pPr>
      <w:r w:rsidRPr="0040604E">
        <w:rPr>
          <w:rFonts w:cs="Arial"/>
          <w:sz w:val="18"/>
          <w:szCs w:val="18"/>
          <w:lang w:val="en-GB" w:eastAsia="en-GB"/>
        </w:rPr>
        <w:t xml:space="preserve">the </w:t>
      </w:r>
      <w:r w:rsidR="005729E2" w:rsidRPr="0040604E">
        <w:rPr>
          <w:rFonts w:cs="Arial"/>
          <w:sz w:val="18"/>
          <w:szCs w:val="18"/>
          <w:lang w:val="en-GB" w:eastAsia="en-GB"/>
        </w:rPr>
        <w:t>Associate</w:t>
      </w:r>
      <w:r w:rsidRPr="0040604E">
        <w:rPr>
          <w:rFonts w:cs="Arial"/>
          <w:sz w:val="18"/>
          <w:szCs w:val="18"/>
          <w:lang w:val="en-GB" w:eastAsia="en-GB"/>
        </w:rPr>
        <w:t xml:space="preserve"> may use the Deliverables for its own academic teaching and academic research purposes only; for the avoidance of doubt the </w:t>
      </w:r>
      <w:r w:rsidR="005729E2" w:rsidRPr="0040604E">
        <w:rPr>
          <w:rFonts w:cs="Arial"/>
          <w:sz w:val="18"/>
          <w:szCs w:val="18"/>
          <w:lang w:val="en-GB" w:eastAsia="en-GB"/>
        </w:rPr>
        <w:t>Associate</w:t>
      </w:r>
      <w:r w:rsidRPr="0040604E">
        <w:rPr>
          <w:rFonts w:cs="Arial"/>
          <w:sz w:val="18"/>
          <w:szCs w:val="18"/>
          <w:lang w:val="en-GB" w:eastAsia="en-GB"/>
        </w:rPr>
        <w:t xml:space="preserve"> may not distribute, publish or make available the Deliverables to the public, whether for commercial advantage or otherwise, in </w:t>
      </w:r>
      <w:r w:rsidRPr="0040604E">
        <w:rPr>
          <w:rFonts w:cs="Arial"/>
          <w:sz w:val="18"/>
          <w:szCs w:val="18"/>
          <w:lang w:val="en-GB" w:eastAsia="en-GB"/>
        </w:rPr>
        <w:t xml:space="preserve">any media or format whether now known or hereafter devised; and </w:t>
      </w:r>
    </w:p>
    <w:p w14:paraId="39103E6E" w14:textId="3B8CBFB1" w:rsidR="008421BC" w:rsidRPr="0040604E" w:rsidRDefault="008421BC" w:rsidP="00883E9F">
      <w:pPr>
        <w:pStyle w:val="BodyText"/>
        <w:numPr>
          <w:ilvl w:val="2"/>
          <w:numId w:val="20"/>
        </w:numPr>
        <w:spacing w:after="0" w:line="240" w:lineRule="auto"/>
        <w:ind w:left="567" w:hanging="567"/>
        <w:rPr>
          <w:rFonts w:cs="Arial"/>
          <w:sz w:val="18"/>
          <w:szCs w:val="18"/>
          <w:lang w:val="en-GB" w:eastAsia="en-GB"/>
        </w:rPr>
      </w:pPr>
      <w:r w:rsidRPr="0040604E">
        <w:rPr>
          <w:rFonts w:cs="Arial"/>
          <w:sz w:val="18"/>
          <w:szCs w:val="18"/>
          <w:lang w:val="en-GB" w:eastAsia="en-GB"/>
        </w:rPr>
        <w:t xml:space="preserve">under the terms of the Licence, the </w:t>
      </w:r>
      <w:r w:rsidR="005729E2" w:rsidRPr="0040604E">
        <w:rPr>
          <w:rFonts w:cs="Arial"/>
          <w:sz w:val="18"/>
          <w:szCs w:val="18"/>
          <w:lang w:val="en-GB" w:eastAsia="en-GB"/>
        </w:rPr>
        <w:t>Associate</w:t>
      </w:r>
      <w:r w:rsidRPr="0040604E">
        <w:rPr>
          <w:rFonts w:cs="Arial"/>
          <w:sz w:val="18"/>
          <w:szCs w:val="18"/>
          <w:lang w:val="en-GB" w:eastAsia="en-GB"/>
        </w:rPr>
        <w:t xml:space="preserve"> may not make adaptations of the Deliverables (including any translation, adaptation, derivative work or other alteration derived from the original Deliverables);</w:t>
      </w:r>
      <w:r w:rsidR="00544F62" w:rsidRPr="0040604E">
        <w:rPr>
          <w:rFonts w:cs="Arial"/>
          <w:sz w:val="18"/>
          <w:szCs w:val="18"/>
          <w:lang w:val="en-GB" w:eastAsia="en-GB"/>
        </w:rPr>
        <w:t xml:space="preserve"> </w:t>
      </w:r>
      <w:r w:rsidRPr="0040604E">
        <w:rPr>
          <w:rFonts w:cs="Arial"/>
          <w:sz w:val="18"/>
          <w:szCs w:val="18"/>
          <w:lang w:val="en-GB" w:eastAsia="en-GB"/>
        </w:rPr>
        <w:t>witho</w:t>
      </w:r>
      <w:r w:rsidR="00FB48BB" w:rsidRPr="0040604E">
        <w:rPr>
          <w:rFonts w:cs="Arial"/>
          <w:sz w:val="18"/>
          <w:szCs w:val="18"/>
          <w:lang w:val="en-GB" w:eastAsia="en-GB"/>
        </w:rPr>
        <w:t>ut the prior written consent of</w:t>
      </w:r>
      <w:r w:rsidRPr="0040604E">
        <w:rPr>
          <w:rFonts w:cs="Arial"/>
          <w:sz w:val="18"/>
          <w:szCs w:val="18"/>
          <w:lang w:val="en-GB" w:eastAsia="en-GB"/>
        </w:rPr>
        <w:t xml:space="preserve"> </w:t>
      </w:r>
      <w:r w:rsidR="00ED60D9" w:rsidRPr="0040604E">
        <w:rPr>
          <w:rFonts w:cs="Arial"/>
          <w:sz w:val="18"/>
          <w:szCs w:val="18"/>
          <w:lang w:val="en-GB" w:eastAsia="en-GB"/>
        </w:rPr>
        <w:t>Advance HE</w:t>
      </w:r>
      <w:r w:rsidRPr="0040604E">
        <w:rPr>
          <w:rFonts w:cs="Arial"/>
          <w:sz w:val="18"/>
          <w:szCs w:val="18"/>
          <w:lang w:val="en-GB" w:eastAsia="en-GB"/>
        </w:rPr>
        <w:t xml:space="preserve">. </w:t>
      </w:r>
    </w:p>
    <w:p w14:paraId="12355262" w14:textId="77777777" w:rsidR="0040604E" w:rsidRDefault="008421BC" w:rsidP="00883E9F">
      <w:pPr>
        <w:pStyle w:val="BodyText"/>
        <w:numPr>
          <w:ilvl w:val="1"/>
          <w:numId w:val="20"/>
        </w:numPr>
        <w:spacing w:after="0" w:line="240" w:lineRule="auto"/>
        <w:ind w:left="567" w:hanging="567"/>
        <w:rPr>
          <w:rFonts w:cs="Arial"/>
          <w:color w:val="000000"/>
          <w:sz w:val="18"/>
          <w:szCs w:val="18"/>
          <w:lang w:val="en-GB" w:eastAsia="en-GB"/>
        </w:rPr>
      </w:pPr>
      <w:r w:rsidRPr="008421BC">
        <w:rPr>
          <w:rFonts w:cs="Arial"/>
          <w:color w:val="000000"/>
          <w:sz w:val="18"/>
          <w:szCs w:val="18"/>
          <w:lang w:val="en-GB" w:eastAsia="en-GB"/>
        </w:rPr>
        <w:t xml:space="preserve">As a condition of the Licence granted to the </w:t>
      </w:r>
      <w:r w:rsidR="005729E2">
        <w:rPr>
          <w:rFonts w:cs="Arial"/>
          <w:color w:val="000000"/>
          <w:sz w:val="18"/>
          <w:szCs w:val="18"/>
          <w:lang w:val="en-GB" w:eastAsia="en-GB"/>
        </w:rPr>
        <w:t>Associate</w:t>
      </w:r>
      <w:r w:rsidRPr="008421BC">
        <w:rPr>
          <w:rFonts w:cs="Arial"/>
          <w:color w:val="000000"/>
          <w:sz w:val="18"/>
          <w:szCs w:val="18"/>
          <w:lang w:val="en-GB" w:eastAsia="en-GB"/>
        </w:rPr>
        <w:t xml:space="preserve">, the </w:t>
      </w:r>
      <w:r w:rsidR="005729E2">
        <w:rPr>
          <w:rFonts w:cs="Arial"/>
          <w:color w:val="000000"/>
          <w:sz w:val="18"/>
          <w:szCs w:val="18"/>
          <w:lang w:val="en-GB" w:eastAsia="en-GB"/>
        </w:rPr>
        <w:t>Associate</w:t>
      </w:r>
      <w:r w:rsidRPr="008421BC">
        <w:rPr>
          <w:rFonts w:cs="Arial"/>
          <w:color w:val="000000"/>
          <w:sz w:val="18"/>
          <w:szCs w:val="18"/>
          <w:lang w:val="en-GB" w:eastAsia="en-GB"/>
        </w:rPr>
        <w:t xml:space="preserve"> must keep intact all copyright notices for the Deliverables together with any other attribution noti</w:t>
      </w:r>
      <w:r w:rsidR="00FB48BB">
        <w:rPr>
          <w:rFonts w:cs="Arial"/>
          <w:color w:val="000000"/>
          <w:sz w:val="18"/>
          <w:szCs w:val="18"/>
          <w:lang w:val="en-GB" w:eastAsia="en-GB"/>
        </w:rPr>
        <w:t>ces as directed by</w:t>
      </w:r>
      <w:r w:rsidRPr="008421BC">
        <w:rPr>
          <w:rFonts w:cs="Arial"/>
          <w:color w:val="000000"/>
          <w:sz w:val="18"/>
          <w:szCs w:val="18"/>
          <w:lang w:val="en-GB" w:eastAsia="en-GB"/>
        </w:rPr>
        <w:t xml:space="preserve"> </w:t>
      </w:r>
      <w:r w:rsidR="00ED60D9" w:rsidRPr="00ED60D9">
        <w:rPr>
          <w:rFonts w:cs="Arial"/>
          <w:color w:val="000000"/>
          <w:sz w:val="18"/>
          <w:szCs w:val="18"/>
          <w:lang w:val="en-GB" w:eastAsia="en-GB"/>
        </w:rPr>
        <w:t>Advance HE</w:t>
      </w:r>
      <w:r w:rsidR="00FB48BB" w:rsidRPr="00FB48BB">
        <w:rPr>
          <w:rFonts w:cs="Arial"/>
          <w:color w:val="000000"/>
          <w:sz w:val="18"/>
          <w:szCs w:val="18"/>
          <w:lang w:val="en-GB" w:eastAsia="en-GB"/>
        </w:rPr>
        <w:t xml:space="preserve"> </w:t>
      </w:r>
      <w:r w:rsidRPr="008421BC">
        <w:rPr>
          <w:rFonts w:cs="Arial"/>
          <w:color w:val="000000"/>
          <w:sz w:val="18"/>
          <w:szCs w:val="18"/>
          <w:lang w:val="en-GB" w:eastAsia="en-GB"/>
        </w:rPr>
        <w:t>from time</w:t>
      </w:r>
      <w:r w:rsidR="002A491B">
        <w:rPr>
          <w:rFonts w:cs="Arial"/>
          <w:color w:val="000000"/>
          <w:sz w:val="18"/>
          <w:szCs w:val="18"/>
          <w:lang w:val="en-GB" w:eastAsia="en-GB"/>
        </w:rPr>
        <w:t>-</w:t>
      </w:r>
      <w:r w:rsidRPr="008421BC">
        <w:rPr>
          <w:rFonts w:cs="Arial"/>
          <w:color w:val="000000"/>
          <w:sz w:val="18"/>
          <w:szCs w:val="18"/>
          <w:lang w:val="en-GB" w:eastAsia="en-GB"/>
        </w:rPr>
        <w:t>to</w:t>
      </w:r>
      <w:r w:rsidR="002A491B">
        <w:rPr>
          <w:rFonts w:cs="Arial"/>
          <w:color w:val="000000"/>
          <w:sz w:val="18"/>
          <w:szCs w:val="18"/>
          <w:lang w:val="en-GB" w:eastAsia="en-GB"/>
        </w:rPr>
        <w:t>-</w:t>
      </w:r>
      <w:r w:rsidRPr="008421BC">
        <w:rPr>
          <w:rFonts w:cs="Arial"/>
          <w:color w:val="000000"/>
          <w:sz w:val="18"/>
          <w:szCs w:val="18"/>
          <w:lang w:val="en-GB" w:eastAsia="en-GB"/>
        </w:rPr>
        <w:t xml:space="preserve">time. </w:t>
      </w:r>
    </w:p>
    <w:p w14:paraId="2BB83198" w14:textId="77777777" w:rsidR="0040604E" w:rsidRDefault="008421BC" w:rsidP="00883E9F">
      <w:pPr>
        <w:pStyle w:val="BodyText"/>
        <w:numPr>
          <w:ilvl w:val="1"/>
          <w:numId w:val="20"/>
        </w:numPr>
        <w:spacing w:after="0" w:line="240" w:lineRule="auto"/>
        <w:ind w:left="567" w:hanging="567"/>
        <w:rPr>
          <w:rFonts w:cs="Arial"/>
          <w:color w:val="000000"/>
          <w:sz w:val="18"/>
          <w:szCs w:val="18"/>
          <w:lang w:val="en-GB" w:eastAsia="en-GB"/>
        </w:rPr>
      </w:pPr>
      <w:r w:rsidRPr="0040604E">
        <w:rPr>
          <w:rFonts w:cs="Arial"/>
          <w:color w:val="000000"/>
          <w:sz w:val="18"/>
          <w:szCs w:val="18"/>
          <w:lang w:val="en-GB" w:eastAsia="en-GB"/>
        </w:rPr>
        <w:t xml:space="preserve">The Intellectual Property Rights in any items, materials and/or documents provided by </w:t>
      </w:r>
      <w:r w:rsidR="00ED60D9" w:rsidRPr="0040604E">
        <w:rPr>
          <w:rFonts w:cs="Arial"/>
          <w:color w:val="000000"/>
          <w:sz w:val="18"/>
          <w:szCs w:val="18"/>
          <w:lang w:val="en-GB" w:eastAsia="en-GB"/>
        </w:rPr>
        <w:t>Advance HE</w:t>
      </w:r>
      <w:r w:rsidRPr="0040604E">
        <w:rPr>
          <w:rFonts w:cs="Arial"/>
          <w:color w:val="000000"/>
          <w:sz w:val="18"/>
          <w:szCs w:val="18"/>
          <w:lang w:val="en-GB" w:eastAsia="en-GB"/>
        </w:rPr>
        <w:t xml:space="preserve"> to the </w:t>
      </w:r>
      <w:r w:rsidR="005729E2" w:rsidRPr="0040604E">
        <w:rPr>
          <w:rFonts w:cs="Arial"/>
          <w:color w:val="000000"/>
          <w:sz w:val="18"/>
          <w:szCs w:val="18"/>
          <w:lang w:val="en-GB" w:eastAsia="en-GB"/>
        </w:rPr>
        <w:t>Associate</w:t>
      </w:r>
      <w:r w:rsidRPr="0040604E">
        <w:rPr>
          <w:rFonts w:cs="Arial"/>
          <w:color w:val="000000"/>
          <w:sz w:val="18"/>
          <w:szCs w:val="18"/>
          <w:lang w:val="en-GB" w:eastAsia="en-GB"/>
        </w:rPr>
        <w:t xml:space="preserve"> in connection with this </w:t>
      </w:r>
      <w:r w:rsidR="00612842" w:rsidRPr="0040604E">
        <w:rPr>
          <w:rFonts w:cs="Arial"/>
          <w:color w:val="000000"/>
          <w:sz w:val="18"/>
          <w:szCs w:val="18"/>
          <w:lang w:val="en-GB" w:eastAsia="en-GB"/>
        </w:rPr>
        <w:t>Contract</w:t>
      </w:r>
      <w:r w:rsidRPr="0040604E">
        <w:rPr>
          <w:rFonts w:cs="Arial"/>
          <w:color w:val="000000"/>
          <w:sz w:val="18"/>
          <w:szCs w:val="18"/>
          <w:lang w:val="en-GB" w:eastAsia="en-GB"/>
        </w:rPr>
        <w:t xml:space="preserve"> (“</w:t>
      </w:r>
      <w:r w:rsidR="00ED60D9" w:rsidRPr="0040604E">
        <w:rPr>
          <w:rFonts w:cs="Arial"/>
          <w:b/>
          <w:color w:val="000000"/>
          <w:sz w:val="18"/>
          <w:szCs w:val="18"/>
          <w:lang w:val="en-GB" w:eastAsia="en-GB"/>
        </w:rPr>
        <w:t>Advance HE</w:t>
      </w:r>
      <w:r w:rsidR="005B35CD" w:rsidRPr="0040604E">
        <w:rPr>
          <w:rFonts w:cs="Arial"/>
          <w:b/>
          <w:color w:val="000000"/>
          <w:sz w:val="18"/>
          <w:szCs w:val="18"/>
          <w:lang w:val="en-GB" w:eastAsia="en-GB"/>
        </w:rPr>
        <w:t xml:space="preserve"> </w:t>
      </w:r>
      <w:r w:rsidRPr="0040604E">
        <w:rPr>
          <w:rFonts w:cs="Arial"/>
          <w:b/>
          <w:color w:val="000000"/>
          <w:sz w:val="18"/>
          <w:szCs w:val="18"/>
          <w:lang w:val="en-GB" w:eastAsia="en-GB"/>
        </w:rPr>
        <w:t>Materials</w:t>
      </w:r>
      <w:r w:rsidRPr="0040604E">
        <w:rPr>
          <w:rFonts w:cs="Arial"/>
          <w:color w:val="000000"/>
          <w:sz w:val="18"/>
          <w:szCs w:val="18"/>
          <w:lang w:val="en-GB" w:eastAsia="en-GB"/>
        </w:rPr>
        <w:t xml:space="preserve">”) shall belong to </w:t>
      </w:r>
      <w:r w:rsidR="00ED60D9" w:rsidRPr="0040604E">
        <w:rPr>
          <w:rFonts w:cs="Arial"/>
          <w:color w:val="000000"/>
          <w:sz w:val="18"/>
          <w:szCs w:val="18"/>
          <w:lang w:val="en-GB" w:eastAsia="en-GB"/>
        </w:rPr>
        <w:t>Advance HE</w:t>
      </w:r>
      <w:r w:rsidR="00FB48BB" w:rsidRPr="0040604E">
        <w:rPr>
          <w:rFonts w:cs="Arial"/>
          <w:color w:val="000000"/>
          <w:sz w:val="18"/>
          <w:szCs w:val="18"/>
          <w:lang w:val="en-GB" w:eastAsia="en-GB"/>
        </w:rPr>
        <w:t xml:space="preserve"> </w:t>
      </w:r>
      <w:r w:rsidRPr="0040604E">
        <w:rPr>
          <w:rFonts w:cs="Arial"/>
          <w:color w:val="000000"/>
          <w:sz w:val="18"/>
          <w:szCs w:val="18"/>
          <w:lang w:val="en-GB" w:eastAsia="en-GB"/>
        </w:rPr>
        <w:t xml:space="preserve">or its licensors (as the case may be). </w:t>
      </w:r>
      <w:r w:rsidR="00ED60D9" w:rsidRPr="0040604E">
        <w:rPr>
          <w:rFonts w:cs="Arial"/>
          <w:color w:val="000000"/>
          <w:sz w:val="18"/>
          <w:szCs w:val="18"/>
          <w:lang w:val="en-GB" w:eastAsia="en-GB"/>
        </w:rPr>
        <w:t>Advance HE</w:t>
      </w:r>
      <w:r w:rsidR="00FB48BB" w:rsidRPr="0040604E">
        <w:rPr>
          <w:rFonts w:cs="Arial"/>
          <w:color w:val="000000"/>
          <w:sz w:val="18"/>
          <w:szCs w:val="18"/>
          <w:lang w:val="en-GB" w:eastAsia="en-GB"/>
        </w:rPr>
        <w:t xml:space="preserve"> </w:t>
      </w:r>
      <w:r w:rsidRPr="0040604E">
        <w:rPr>
          <w:rFonts w:cs="Arial"/>
          <w:color w:val="000000"/>
          <w:sz w:val="18"/>
          <w:szCs w:val="18"/>
          <w:lang w:val="en-GB" w:eastAsia="en-GB"/>
        </w:rPr>
        <w:t xml:space="preserve">hereby grants to the </w:t>
      </w:r>
      <w:r w:rsidR="005729E2" w:rsidRPr="0040604E">
        <w:rPr>
          <w:rFonts w:cs="Arial"/>
          <w:color w:val="000000"/>
          <w:sz w:val="18"/>
          <w:szCs w:val="18"/>
          <w:lang w:val="en-GB" w:eastAsia="en-GB"/>
        </w:rPr>
        <w:t>Associate</w:t>
      </w:r>
      <w:r w:rsidRPr="0040604E">
        <w:rPr>
          <w:rFonts w:cs="Arial"/>
          <w:color w:val="000000"/>
          <w:sz w:val="18"/>
          <w:szCs w:val="18"/>
          <w:lang w:val="en-GB" w:eastAsia="en-GB"/>
        </w:rPr>
        <w:t xml:space="preserve"> a non-exclusive, personal, non-transferable licence to use </w:t>
      </w:r>
      <w:r w:rsidR="00ED60D9" w:rsidRPr="0040604E">
        <w:rPr>
          <w:rFonts w:cs="Arial"/>
          <w:color w:val="000000"/>
          <w:sz w:val="18"/>
          <w:szCs w:val="18"/>
          <w:lang w:val="en-GB" w:eastAsia="en-GB"/>
        </w:rPr>
        <w:t>Advance HE</w:t>
      </w:r>
      <w:r w:rsidR="00FB48BB" w:rsidRPr="0040604E">
        <w:rPr>
          <w:rFonts w:cs="Arial"/>
          <w:color w:val="000000"/>
          <w:sz w:val="18"/>
          <w:szCs w:val="18"/>
          <w:lang w:val="en-GB" w:eastAsia="en-GB"/>
        </w:rPr>
        <w:t xml:space="preserve"> </w:t>
      </w:r>
      <w:r w:rsidRPr="0040604E">
        <w:rPr>
          <w:rFonts w:cs="Arial"/>
          <w:color w:val="000000"/>
          <w:sz w:val="18"/>
          <w:szCs w:val="18"/>
          <w:lang w:val="en-GB" w:eastAsia="en-GB"/>
        </w:rPr>
        <w:t xml:space="preserve">Materials solely for the purpose of providing the Services to </w:t>
      </w:r>
      <w:r w:rsidR="00ED60D9" w:rsidRPr="0040604E">
        <w:rPr>
          <w:rFonts w:cs="Arial"/>
          <w:color w:val="000000"/>
          <w:sz w:val="18"/>
          <w:szCs w:val="18"/>
          <w:lang w:val="en-GB" w:eastAsia="en-GB"/>
        </w:rPr>
        <w:t>Advance HE</w:t>
      </w:r>
      <w:r w:rsidR="00FB48BB" w:rsidRPr="0040604E">
        <w:rPr>
          <w:rFonts w:cs="Arial"/>
          <w:color w:val="000000"/>
          <w:sz w:val="18"/>
          <w:szCs w:val="18"/>
          <w:lang w:val="en-GB" w:eastAsia="en-GB"/>
        </w:rPr>
        <w:t xml:space="preserve"> </w:t>
      </w:r>
      <w:r w:rsidRPr="0040604E">
        <w:rPr>
          <w:rFonts w:cs="Arial"/>
          <w:color w:val="000000"/>
          <w:sz w:val="18"/>
          <w:szCs w:val="18"/>
          <w:lang w:val="en-GB" w:eastAsia="en-GB"/>
        </w:rPr>
        <w:t xml:space="preserve">and producing the Deliverables as set out in this Contract and for no other purpose whatsoever. </w:t>
      </w:r>
    </w:p>
    <w:p w14:paraId="39B5CE94" w14:textId="77777777" w:rsidR="0040604E" w:rsidRDefault="008421BC" w:rsidP="00883E9F">
      <w:pPr>
        <w:pStyle w:val="BodyText"/>
        <w:numPr>
          <w:ilvl w:val="1"/>
          <w:numId w:val="20"/>
        </w:numPr>
        <w:spacing w:after="0" w:line="240" w:lineRule="auto"/>
        <w:ind w:left="567" w:hanging="567"/>
        <w:rPr>
          <w:rFonts w:cs="Arial"/>
          <w:color w:val="000000"/>
          <w:sz w:val="18"/>
          <w:szCs w:val="18"/>
          <w:lang w:val="en-GB" w:eastAsia="en-GB"/>
        </w:rPr>
      </w:pPr>
      <w:r w:rsidRPr="0040604E">
        <w:rPr>
          <w:rFonts w:cs="Arial"/>
          <w:color w:val="000000"/>
          <w:sz w:val="18"/>
          <w:szCs w:val="18"/>
          <w:lang w:val="en-GB" w:eastAsia="en-GB"/>
        </w:rPr>
        <w:t xml:space="preserve">Nothing in this </w:t>
      </w:r>
      <w:r w:rsidR="00612842" w:rsidRPr="0040604E">
        <w:rPr>
          <w:rFonts w:cs="Arial"/>
          <w:color w:val="000000"/>
          <w:sz w:val="18"/>
          <w:szCs w:val="18"/>
          <w:lang w:val="en-GB" w:eastAsia="en-GB"/>
        </w:rPr>
        <w:t>Contract</w:t>
      </w:r>
      <w:r w:rsidRPr="0040604E">
        <w:rPr>
          <w:rFonts w:cs="Arial"/>
          <w:color w:val="000000"/>
          <w:sz w:val="18"/>
          <w:szCs w:val="18"/>
          <w:lang w:val="en-GB" w:eastAsia="en-GB"/>
        </w:rPr>
        <w:t xml:space="preserve"> shall operate to grant any licence or rights to the </w:t>
      </w:r>
      <w:r w:rsidR="005729E2" w:rsidRPr="0040604E">
        <w:rPr>
          <w:rFonts w:cs="Arial"/>
          <w:color w:val="000000"/>
          <w:sz w:val="18"/>
          <w:szCs w:val="18"/>
          <w:lang w:val="en-GB" w:eastAsia="en-GB"/>
        </w:rPr>
        <w:t>Associate</w:t>
      </w:r>
      <w:r w:rsidRPr="0040604E">
        <w:rPr>
          <w:rFonts w:cs="Arial"/>
          <w:color w:val="000000"/>
          <w:sz w:val="18"/>
          <w:szCs w:val="18"/>
          <w:lang w:val="en-GB" w:eastAsia="en-GB"/>
        </w:rPr>
        <w:t xml:space="preserve"> to use </w:t>
      </w:r>
      <w:r w:rsidR="00ED60D9" w:rsidRPr="0040604E">
        <w:rPr>
          <w:rFonts w:cs="Arial"/>
          <w:color w:val="000000"/>
          <w:sz w:val="18"/>
          <w:szCs w:val="18"/>
          <w:lang w:val="en-GB" w:eastAsia="en-GB"/>
        </w:rPr>
        <w:t>Advance HE</w:t>
      </w:r>
      <w:r w:rsidRPr="0040604E">
        <w:rPr>
          <w:rFonts w:cs="Arial"/>
          <w:color w:val="000000"/>
          <w:sz w:val="18"/>
          <w:szCs w:val="18"/>
          <w:lang w:val="en-GB" w:eastAsia="en-GB"/>
        </w:rPr>
        <w:t xml:space="preserve">’s names, trademarks or logos whether in connection with the Deliverables or otherwise without </w:t>
      </w:r>
      <w:r w:rsidR="00ED60D9" w:rsidRPr="0040604E">
        <w:rPr>
          <w:rFonts w:cs="Arial"/>
          <w:color w:val="000000"/>
          <w:sz w:val="18"/>
          <w:szCs w:val="18"/>
          <w:lang w:val="en-GB" w:eastAsia="en-GB"/>
        </w:rPr>
        <w:t>Advance HE</w:t>
      </w:r>
      <w:r w:rsidRPr="0040604E">
        <w:rPr>
          <w:rFonts w:cs="Arial"/>
          <w:color w:val="000000"/>
          <w:sz w:val="18"/>
          <w:szCs w:val="18"/>
          <w:lang w:val="en-GB" w:eastAsia="en-GB"/>
        </w:rPr>
        <w:t xml:space="preserve">’s prior written consent. </w:t>
      </w:r>
    </w:p>
    <w:p w14:paraId="205D0910" w14:textId="77777777" w:rsidR="0040604E" w:rsidRDefault="008421BC" w:rsidP="00883E9F">
      <w:pPr>
        <w:pStyle w:val="BodyText"/>
        <w:numPr>
          <w:ilvl w:val="1"/>
          <w:numId w:val="20"/>
        </w:numPr>
        <w:spacing w:after="0" w:line="240" w:lineRule="auto"/>
        <w:ind w:left="567" w:hanging="567"/>
        <w:rPr>
          <w:rFonts w:cs="Arial"/>
          <w:color w:val="000000"/>
          <w:sz w:val="18"/>
          <w:szCs w:val="18"/>
          <w:lang w:val="en-GB" w:eastAsia="en-GB"/>
        </w:rPr>
      </w:pPr>
      <w:r w:rsidRPr="0040604E">
        <w:rPr>
          <w:rFonts w:cs="Arial"/>
          <w:color w:val="000000"/>
          <w:sz w:val="18"/>
          <w:szCs w:val="18"/>
          <w:lang w:val="en-GB" w:eastAsia="en-GB"/>
        </w:rPr>
        <w:t xml:space="preserve">All rights that are not expressly granted by </w:t>
      </w:r>
      <w:r w:rsidR="00ED60D9" w:rsidRPr="0040604E">
        <w:rPr>
          <w:rFonts w:cs="Arial"/>
          <w:color w:val="000000"/>
          <w:sz w:val="18"/>
          <w:szCs w:val="18"/>
          <w:lang w:val="en-GB" w:eastAsia="en-GB"/>
        </w:rPr>
        <w:t>Advance HE</w:t>
      </w:r>
      <w:r w:rsidR="00FB48BB" w:rsidRPr="0040604E">
        <w:rPr>
          <w:rFonts w:cs="Arial"/>
          <w:color w:val="000000"/>
          <w:sz w:val="18"/>
          <w:szCs w:val="18"/>
          <w:lang w:val="en-GB" w:eastAsia="en-GB"/>
        </w:rPr>
        <w:t xml:space="preserve"> </w:t>
      </w:r>
      <w:r w:rsidRPr="0040604E">
        <w:rPr>
          <w:rFonts w:cs="Arial"/>
          <w:color w:val="000000"/>
          <w:sz w:val="18"/>
          <w:szCs w:val="18"/>
          <w:lang w:val="en-GB" w:eastAsia="en-GB"/>
        </w:rPr>
        <w:t xml:space="preserve">are reserved by </w:t>
      </w:r>
      <w:r w:rsidR="00ED60D9" w:rsidRPr="0040604E">
        <w:rPr>
          <w:rFonts w:cs="Arial"/>
          <w:color w:val="000000"/>
          <w:sz w:val="18"/>
          <w:szCs w:val="18"/>
          <w:lang w:val="en-GB" w:eastAsia="en-GB"/>
        </w:rPr>
        <w:t>Advance HE</w:t>
      </w:r>
      <w:r w:rsidRPr="0040604E">
        <w:rPr>
          <w:rFonts w:cs="Arial"/>
          <w:color w:val="000000"/>
          <w:sz w:val="18"/>
          <w:szCs w:val="18"/>
          <w:lang w:val="en-GB" w:eastAsia="en-GB"/>
        </w:rPr>
        <w:t xml:space="preserve">. </w:t>
      </w:r>
    </w:p>
    <w:p w14:paraId="5C126923" w14:textId="77777777" w:rsidR="0040604E" w:rsidRDefault="008421BC" w:rsidP="00883E9F">
      <w:pPr>
        <w:pStyle w:val="BodyText"/>
        <w:numPr>
          <w:ilvl w:val="1"/>
          <w:numId w:val="20"/>
        </w:numPr>
        <w:spacing w:after="0" w:line="240" w:lineRule="auto"/>
        <w:ind w:left="567" w:hanging="567"/>
        <w:rPr>
          <w:rFonts w:cs="Arial"/>
          <w:color w:val="000000"/>
          <w:sz w:val="18"/>
          <w:szCs w:val="18"/>
          <w:lang w:val="en-GB" w:eastAsia="en-GB"/>
        </w:rPr>
      </w:pPr>
      <w:r w:rsidRPr="0040604E">
        <w:rPr>
          <w:rFonts w:cs="Arial"/>
          <w:color w:val="000000"/>
          <w:sz w:val="18"/>
          <w:szCs w:val="18"/>
          <w:lang w:val="en-GB" w:eastAsia="en-GB"/>
        </w:rPr>
        <w:t xml:space="preserve">The </w:t>
      </w:r>
      <w:r w:rsidR="005729E2" w:rsidRPr="0040604E">
        <w:rPr>
          <w:rFonts w:cs="Arial"/>
          <w:color w:val="000000"/>
          <w:sz w:val="18"/>
          <w:szCs w:val="18"/>
          <w:lang w:val="en-GB" w:eastAsia="en-GB"/>
        </w:rPr>
        <w:t>Associate</w:t>
      </w:r>
      <w:r w:rsidRPr="0040604E">
        <w:rPr>
          <w:rFonts w:cs="Arial"/>
          <w:color w:val="000000"/>
          <w:sz w:val="18"/>
          <w:szCs w:val="18"/>
          <w:lang w:val="en-GB" w:eastAsia="en-GB"/>
        </w:rPr>
        <w:t xml:space="preserve"> shall, at </w:t>
      </w:r>
      <w:r w:rsidR="00ED60D9" w:rsidRPr="0040604E">
        <w:rPr>
          <w:rFonts w:cs="Arial"/>
          <w:color w:val="000000"/>
          <w:sz w:val="18"/>
          <w:szCs w:val="18"/>
          <w:lang w:val="en-GB" w:eastAsia="en-GB"/>
        </w:rPr>
        <w:t>Advance HE</w:t>
      </w:r>
      <w:r w:rsidRPr="0040604E">
        <w:rPr>
          <w:rFonts w:cs="Arial"/>
          <w:color w:val="000000"/>
          <w:sz w:val="18"/>
          <w:szCs w:val="18"/>
          <w:lang w:val="en-GB" w:eastAsia="en-GB"/>
        </w:rPr>
        <w:t>’s request, execute all deeds and documents which may reasonably be required to give effect to this clause 9.</w:t>
      </w:r>
      <w:bookmarkStart w:id="31" w:name="_Ref404842746"/>
    </w:p>
    <w:p w14:paraId="742E8926" w14:textId="7E1E2C77" w:rsidR="0040604E" w:rsidRPr="0040604E" w:rsidRDefault="008421BC" w:rsidP="00883E9F">
      <w:pPr>
        <w:pStyle w:val="BodyText"/>
        <w:numPr>
          <w:ilvl w:val="1"/>
          <w:numId w:val="20"/>
        </w:numPr>
        <w:spacing w:after="0" w:line="240" w:lineRule="auto"/>
        <w:ind w:left="567" w:hanging="567"/>
        <w:rPr>
          <w:rFonts w:cs="Arial"/>
          <w:color w:val="000000"/>
          <w:sz w:val="18"/>
          <w:szCs w:val="18"/>
          <w:lang w:val="en-GB" w:eastAsia="en-GB"/>
        </w:rPr>
      </w:pPr>
      <w:r w:rsidRPr="0040604E">
        <w:rPr>
          <w:rFonts w:cs="Arial"/>
          <w:sz w:val="18"/>
          <w:szCs w:val="18"/>
        </w:rPr>
        <w:t xml:space="preserve">The </w:t>
      </w:r>
      <w:r w:rsidR="005729E2" w:rsidRPr="0040604E">
        <w:rPr>
          <w:rFonts w:cs="Arial"/>
          <w:sz w:val="18"/>
          <w:szCs w:val="18"/>
        </w:rPr>
        <w:t>Associate</w:t>
      </w:r>
      <w:r w:rsidRPr="0040604E">
        <w:rPr>
          <w:rFonts w:cs="Arial"/>
          <w:sz w:val="18"/>
          <w:szCs w:val="18"/>
        </w:rPr>
        <w:t xml:space="preserve"> warrants to </w:t>
      </w:r>
      <w:r w:rsidR="00ED60D9" w:rsidRPr="0040604E">
        <w:rPr>
          <w:rFonts w:cs="Arial"/>
          <w:sz w:val="18"/>
          <w:szCs w:val="18"/>
          <w:lang w:val="en-GB"/>
        </w:rPr>
        <w:t>Advance HE</w:t>
      </w:r>
      <w:r w:rsidR="00FB48BB" w:rsidRPr="0040604E">
        <w:rPr>
          <w:rFonts w:cs="Arial"/>
          <w:sz w:val="18"/>
          <w:szCs w:val="18"/>
          <w:lang w:val="en-GB"/>
        </w:rPr>
        <w:t xml:space="preserve"> </w:t>
      </w:r>
      <w:r w:rsidRPr="0040604E">
        <w:rPr>
          <w:rFonts w:cs="Arial"/>
          <w:sz w:val="18"/>
          <w:szCs w:val="18"/>
          <w:lang w:val="en-GB"/>
        </w:rPr>
        <w:t xml:space="preserve">to the best of its knowledge and belief </w:t>
      </w:r>
      <w:r w:rsidRPr="0040604E">
        <w:rPr>
          <w:rFonts w:cs="Arial"/>
          <w:sz w:val="18"/>
          <w:szCs w:val="18"/>
        </w:rPr>
        <w:t>that</w:t>
      </w:r>
      <w:bookmarkEnd w:id="31"/>
      <w:r w:rsidR="0040604E">
        <w:rPr>
          <w:rFonts w:cs="Arial"/>
          <w:sz w:val="18"/>
          <w:szCs w:val="18"/>
          <w:lang w:val="en-GB"/>
        </w:rPr>
        <w:t>:</w:t>
      </w:r>
    </w:p>
    <w:p w14:paraId="50F9DEEA" w14:textId="77777777" w:rsidR="0040604E" w:rsidRPr="0040604E" w:rsidRDefault="008421BC" w:rsidP="00883E9F">
      <w:pPr>
        <w:pStyle w:val="BodyText"/>
        <w:numPr>
          <w:ilvl w:val="2"/>
          <w:numId w:val="20"/>
        </w:numPr>
        <w:spacing w:after="0" w:line="240" w:lineRule="auto"/>
        <w:ind w:left="567" w:hanging="567"/>
        <w:rPr>
          <w:rFonts w:cs="Arial"/>
          <w:color w:val="000000"/>
          <w:sz w:val="18"/>
          <w:szCs w:val="18"/>
          <w:lang w:val="en-GB" w:eastAsia="en-GB"/>
        </w:rPr>
      </w:pPr>
      <w:r w:rsidRPr="0040604E">
        <w:rPr>
          <w:sz w:val="18"/>
          <w:szCs w:val="18"/>
        </w:rPr>
        <w:t xml:space="preserve">the performance of the Services by the </w:t>
      </w:r>
      <w:r w:rsidR="005729E2" w:rsidRPr="0040604E">
        <w:rPr>
          <w:sz w:val="18"/>
          <w:szCs w:val="18"/>
        </w:rPr>
        <w:t>Associate</w:t>
      </w:r>
      <w:r w:rsidRPr="0040604E">
        <w:rPr>
          <w:sz w:val="18"/>
          <w:szCs w:val="18"/>
        </w:rPr>
        <w:t xml:space="preserve"> will not result in the infringement of any Intellectual Property Rights of any third party;</w:t>
      </w:r>
    </w:p>
    <w:p w14:paraId="07984AC2" w14:textId="77777777" w:rsidR="0040604E" w:rsidRPr="0040604E" w:rsidRDefault="008421BC" w:rsidP="00883E9F">
      <w:pPr>
        <w:pStyle w:val="BodyText"/>
        <w:numPr>
          <w:ilvl w:val="2"/>
          <w:numId w:val="20"/>
        </w:numPr>
        <w:spacing w:after="0" w:line="240" w:lineRule="auto"/>
        <w:ind w:left="567" w:hanging="567"/>
        <w:rPr>
          <w:rFonts w:cs="Arial"/>
          <w:color w:val="000000"/>
          <w:sz w:val="18"/>
          <w:szCs w:val="18"/>
          <w:lang w:val="en-GB" w:eastAsia="en-GB"/>
        </w:rPr>
      </w:pPr>
      <w:r w:rsidRPr="0040604E">
        <w:rPr>
          <w:sz w:val="18"/>
          <w:szCs w:val="18"/>
        </w:rPr>
        <w:t xml:space="preserve">any documents or other materials created by the </w:t>
      </w:r>
      <w:r w:rsidR="005729E2" w:rsidRPr="0040604E">
        <w:rPr>
          <w:sz w:val="18"/>
          <w:szCs w:val="18"/>
        </w:rPr>
        <w:t>Associate</w:t>
      </w:r>
      <w:r w:rsidRPr="0040604E">
        <w:rPr>
          <w:sz w:val="18"/>
          <w:szCs w:val="18"/>
        </w:rPr>
        <w:t xml:space="preserve"> in the provision of the Services for use by </w:t>
      </w:r>
      <w:r w:rsidR="00ED60D9" w:rsidRPr="0040604E">
        <w:rPr>
          <w:sz w:val="18"/>
          <w:szCs w:val="18"/>
        </w:rPr>
        <w:t>Advance HE</w:t>
      </w:r>
      <w:r w:rsidRPr="0040604E">
        <w:rPr>
          <w:sz w:val="18"/>
          <w:szCs w:val="18"/>
        </w:rPr>
        <w:t xml:space="preserve"> will be original and created specifically for </w:t>
      </w:r>
      <w:r w:rsidR="00ED60D9" w:rsidRPr="0040604E">
        <w:rPr>
          <w:sz w:val="18"/>
          <w:szCs w:val="18"/>
        </w:rPr>
        <w:t>Advance HE</w:t>
      </w:r>
      <w:r w:rsidRPr="0040604E">
        <w:rPr>
          <w:sz w:val="18"/>
          <w:szCs w:val="18"/>
        </w:rPr>
        <w:t>;</w:t>
      </w:r>
    </w:p>
    <w:p w14:paraId="7BC7FF13" w14:textId="77777777" w:rsidR="0040604E" w:rsidRPr="0040604E" w:rsidRDefault="008421BC" w:rsidP="00883E9F">
      <w:pPr>
        <w:pStyle w:val="BodyText"/>
        <w:numPr>
          <w:ilvl w:val="2"/>
          <w:numId w:val="20"/>
        </w:numPr>
        <w:spacing w:after="0" w:line="240" w:lineRule="auto"/>
        <w:ind w:left="567" w:hanging="567"/>
        <w:rPr>
          <w:rFonts w:cs="Arial"/>
          <w:color w:val="000000"/>
          <w:sz w:val="18"/>
          <w:szCs w:val="18"/>
          <w:lang w:val="en-GB" w:eastAsia="en-GB"/>
        </w:rPr>
      </w:pPr>
      <w:r w:rsidRPr="0040604E">
        <w:rPr>
          <w:sz w:val="18"/>
          <w:szCs w:val="18"/>
        </w:rPr>
        <w:t>the Deliverables contain nothing libellous, obscene or unlawful and respect the privacy of any individual(s) named therein; and</w:t>
      </w:r>
    </w:p>
    <w:p w14:paraId="35ACA664" w14:textId="0791B48B" w:rsidR="008421BC" w:rsidRPr="0040604E" w:rsidRDefault="008421BC" w:rsidP="00883E9F">
      <w:pPr>
        <w:pStyle w:val="BodyText"/>
        <w:numPr>
          <w:ilvl w:val="2"/>
          <w:numId w:val="20"/>
        </w:numPr>
        <w:spacing w:after="0" w:line="240" w:lineRule="auto"/>
        <w:ind w:left="567" w:hanging="567"/>
        <w:rPr>
          <w:rFonts w:cs="Arial"/>
          <w:color w:val="000000"/>
          <w:sz w:val="18"/>
          <w:szCs w:val="18"/>
          <w:lang w:val="en-GB" w:eastAsia="en-GB"/>
        </w:rPr>
      </w:pPr>
      <w:r w:rsidRPr="0040604E">
        <w:rPr>
          <w:sz w:val="18"/>
          <w:szCs w:val="18"/>
        </w:rPr>
        <w:t xml:space="preserve">all statements in the Deliverables purporting to be facts are, to the best of the </w:t>
      </w:r>
      <w:r w:rsidR="005729E2" w:rsidRPr="0040604E">
        <w:rPr>
          <w:sz w:val="18"/>
          <w:szCs w:val="18"/>
        </w:rPr>
        <w:t>Associate</w:t>
      </w:r>
      <w:r w:rsidRPr="0040604E">
        <w:rPr>
          <w:sz w:val="18"/>
          <w:szCs w:val="18"/>
        </w:rPr>
        <w:t>’s knowledge and belief, true and accurate.</w:t>
      </w:r>
    </w:p>
    <w:p w14:paraId="50918BEC" w14:textId="77777777" w:rsidR="0040604E" w:rsidRDefault="008421BC" w:rsidP="00883E9F">
      <w:pPr>
        <w:pStyle w:val="MRheading2"/>
        <w:widowControl/>
        <w:numPr>
          <w:ilvl w:val="1"/>
          <w:numId w:val="20"/>
        </w:numPr>
        <w:spacing w:before="0" w:line="240" w:lineRule="auto"/>
        <w:ind w:left="567" w:hanging="567"/>
        <w:rPr>
          <w:sz w:val="18"/>
          <w:szCs w:val="18"/>
        </w:rPr>
      </w:pPr>
      <w:bookmarkStart w:id="32" w:name="_Ref364760355"/>
      <w:r w:rsidRPr="008421BC">
        <w:rPr>
          <w:sz w:val="18"/>
          <w:szCs w:val="18"/>
        </w:rPr>
        <w:t xml:space="preserve">The </w:t>
      </w:r>
      <w:r w:rsidR="005729E2">
        <w:rPr>
          <w:sz w:val="18"/>
          <w:szCs w:val="18"/>
        </w:rPr>
        <w:t>Associate</w:t>
      </w:r>
      <w:r w:rsidRPr="008421BC">
        <w:rPr>
          <w:sz w:val="18"/>
          <w:szCs w:val="18"/>
        </w:rPr>
        <w:t xml:space="preserve"> agrees to indemnify </w:t>
      </w:r>
      <w:r w:rsidR="00ED60D9" w:rsidRPr="00ED60D9">
        <w:rPr>
          <w:color w:val="auto"/>
          <w:sz w:val="18"/>
          <w:szCs w:val="18"/>
        </w:rPr>
        <w:t>Advance HE</w:t>
      </w:r>
      <w:r w:rsidRPr="008421BC">
        <w:rPr>
          <w:sz w:val="18"/>
          <w:szCs w:val="18"/>
        </w:rPr>
        <w:t xml:space="preserve">, and to keep </w:t>
      </w:r>
      <w:r w:rsidR="00ED60D9" w:rsidRPr="00ED60D9">
        <w:rPr>
          <w:color w:val="auto"/>
          <w:sz w:val="18"/>
          <w:szCs w:val="18"/>
        </w:rPr>
        <w:t>Advance HE</w:t>
      </w:r>
      <w:r w:rsidR="00FB48BB" w:rsidRPr="00FB48BB">
        <w:rPr>
          <w:color w:val="auto"/>
          <w:sz w:val="18"/>
          <w:szCs w:val="18"/>
        </w:rPr>
        <w:t xml:space="preserve"> </w:t>
      </w:r>
      <w:r w:rsidRPr="008421BC">
        <w:rPr>
          <w:sz w:val="18"/>
          <w:szCs w:val="18"/>
        </w:rPr>
        <w:t>indemnified, together with its officers, directors, employees and agents, against all actions, claims, proceedings and all damages, losses, costs and expenses arising out of or in connection any infringement of the third party’s rights, including any infringement of the Intellectual Property Rights of any third party, occurring as a result of or in the course of or in connection with the performance of the Services (a “</w:t>
      </w:r>
      <w:r w:rsidRPr="008421BC">
        <w:rPr>
          <w:b/>
          <w:sz w:val="18"/>
          <w:szCs w:val="18"/>
        </w:rPr>
        <w:t>Claim</w:t>
      </w:r>
      <w:r w:rsidRPr="008421BC">
        <w:rPr>
          <w:sz w:val="18"/>
          <w:szCs w:val="18"/>
        </w:rPr>
        <w:t xml:space="preserve">”), except to the extent that such claims arise directly from the use in accordance with </w:t>
      </w:r>
      <w:r w:rsidR="00ED60D9" w:rsidRPr="00ED60D9">
        <w:rPr>
          <w:color w:val="auto"/>
          <w:sz w:val="18"/>
          <w:szCs w:val="18"/>
        </w:rPr>
        <w:t>Advance HE</w:t>
      </w:r>
      <w:r w:rsidRPr="008421BC">
        <w:rPr>
          <w:sz w:val="18"/>
          <w:szCs w:val="18"/>
        </w:rPr>
        <w:t xml:space="preserve">’s instructions of any data, information or other resources provided by </w:t>
      </w:r>
      <w:r w:rsidR="00ED60D9" w:rsidRPr="00ED60D9">
        <w:rPr>
          <w:color w:val="auto"/>
          <w:sz w:val="18"/>
          <w:szCs w:val="18"/>
        </w:rPr>
        <w:t>Advance HE</w:t>
      </w:r>
      <w:r w:rsidR="00FB48BB" w:rsidRPr="00FB48BB">
        <w:rPr>
          <w:color w:val="auto"/>
          <w:sz w:val="18"/>
          <w:szCs w:val="18"/>
        </w:rPr>
        <w:t xml:space="preserve"> </w:t>
      </w:r>
      <w:r w:rsidRPr="008421BC">
        <w:rPr>
          <w:sz w:val="18"/>
          <w:szCs w:val="18"/>
        </w:rPr>
        <w:t xml:space="preserve">to the </w:t>
      </w:r>
      <w:r w:rsidR="005729E2">
        <w:rPr>
          <w:sz w:val="18"/>
          <w:szCs w:val="18"/>
        </w:rPr>
        <w:t>Associate</w:t>
      </w:r>
      <w:r w:rsidRPr="008421BC">
        <w:rPr>
          <w:sz w:val="18"/>
          <w:szCs w:val="18"/>
        </w:rPr>
        <w:t>.</w:t>
      </w:r>
      <w:bookmarkEnd w:id="32"/>
    </w:p>
    <w:p w14:paraId="2673FA0F" w14:textId="77777777" w:rsidR="0040604E" w:rsidRDefault="008421BC" w:rsidP="00883E9F">
      <w:pPr>
        <w:pStyle w:val="MRheading2"/>
        <w:widowControl/>
        <w:numPr>
          <w:ilvl w:val="1"/>
          <w:numId w:val="20"/>
        </w:numPr>
        <w:spacing w:before="0" w:line="240" w:lineRule="auto"/>
        <w:ind w:left="567" w:hanging="567"/>
        <w:rPr>
          <w:sz w:val="18"/>
          <w:szCs w:val="18"/>
        </w:rPr>
      </w:pPr>
      <w:r w:rsidRPr="0040604E">
        <w:rPr>
          <w:sz w:val="18"/>
          <w:szCs w:val="18"/>
        </w:rPr>
        <w:t xml:space="preserve">Without prejudice to clause 9.12, if a Claim is brought and relates to any Deliverable(s), the </w:t>
      </w:r>
      <w:r w:rsidR="005729E2" w:rsidRPr="0040604E">
        <w:rPr>
          <w:sz w:val="18"/>
          <w:szCs w:val="18"/>
        </w:rPr>
        <w:t>Associate</w:t>
      </w:r>
      <w:r w:rsidRPr="0040604E">
        <w:rPr>
          <w:sz w:val="18"/>
          <w:szCs w:val="18"/>
        </w:rPr>
        <w:t xml:space="preserve"> shall have the right (at its own expense):</w:t>
      </w:r>
    </w:p>
    <w:p w14:paraId="4D709E0D" w14:textId="77777777" w:rsidR="0040604E" w:rsidRPr="0040604E" w:rsidRDefault="008421BC" w:rsidP="00883E9F">
      <w:pPr>
        <w:pStyle w:val="MRheading2"/>
        <w:widowControl/>
        <w:numPr>
          <w:ilvl w:val="2"/>
          <w:numId w:val="20"/>
        </w:numPr>
        <w:spacing w:before="0" w:line="240" w:lineRule="auto"/>
        <w:ind w:left="567" w:hanging="567"/>
        <w:rPr>
          <w:sz w:val="18"/>
          <w:szCs w:val="18"/>
        </w:rPr>
      </w:pPr>
      <w:r w:rsidRPr="0040604E">
        <w:rPr>
          <w:color w:val="auto"/>
          <w:sz w:val="18"/>
          <w:szCs w:val="18"/>
        </w:rPr>
        <w:t xml:space="preserve">to procure the right for </w:t>
      </w:r>
      <w:r w:rsidR="00ED60D9" w:rsidRPr="0040604E">
        <w:rPr>
          <w:color w:val="auto"/>
          <w:sz w:val="18"/>
          <w:szCs w:val="18"/>
        </w:rPr>
        <w:t>Advance HE</w:t>
      </w:r>
      <w:r w:rsidRPr="0040604E">
        <w:rPr>
          <w:color w:val="auto"/>
          <w:sz w:val="18"/>
          <w:szCs w:val="18"/>
        </w:rPr>
        <w:t xml:space="preserve"> to continue using the relevant Deliverable(s) in accordance with the terms of this Contract;</w:t>
      </w:r>
    </w:p>
    <w:p w14:paraId="603959B1" w14:textId="77777777" w:rsidR="0040604E" w:rsidRPr="0040604E" w:rsidRDefault="008421BC" w:rsidP="00883E9F">
      <w:pPr>
        <w:pStyle w:val="MRheading2"/>
        <w:widowControl/>
        <w:numPr>
          <w:ilvl w:val="2"/>
          <w:numId w:val="20"/>
        </w:numPr>
        <w:spacing w:before="0" w:line="240" w:lineRule="auto"/>
        <w:ind w:left="567" w:hanging="567"/>
        <w:rPr>
          <w:sz w:val="18"/>
          <w:szCs w:val="18"/>
        </w:rPr>
      </w:pPr>
      <w:r w:rsidRPr="0040604E">
        <w:rPr>
          <w:color w:val="auto"/>
          <w:sz w:val="18"/>
          <w:szCs w:val="18"/>
        </w:rPr>
        <w:t>to make such modifications to the relevant Deliverable(s) so that it/they become non infringing; or</w:t>
      </w:r>
    </w:p>
    <w:p w14:paraId="6D5990B1" w14:textId="3EC5883A" w:rsidR="008421BC" w:rsidRPr="0040604E" w:rsidRDefault="008421BC" w:rsidP="00883E9F">
      <w:pPr>
        <w:pStyle w:val="MRheading2"/>
        <w:widowControl/>
        <w:numPr>
          <w:ilvl w:val="2"/>
          <w:numId w:val="20"/>
        </w:numPr>
        <w:spacing w:before="0" w:line="240" w:lineRule="auto"/>
        <w:ind w:left="567" w:hanging="567"/>
        <w:rPr>
          <w:sz w:val="18"/>
          <w:szCs w:val="18"/>
        </w:rPr>
      </w:pPr>
      <w:r w:rsidRPr="0040604E">
        <w:rPr>
          <w:color w:val="auto"/>
          <w:sz w:val="18"/>
          <w:szCs w:val="18"/>
        </w:rPr>
        <w:t>to replace the relevant Deliverable(s) with non-infringing documents, products, data, information, devices, processes, hardware, software or other material,</w:t>
      </w:r>
      <w:r w:rsidR="0040604E">
        <w:rPr>
          <w:color w:val="auto"/>
          <w:sz w:val="18"/>
          <w:szCs w:val="18"/>
        </w:rPr>
        <w:t xml:space="preserve"> </w:t>
      </w:r>
      <w:r w:rsidRPr="0040604E">
        <w:rPr>
          <w:color w:val="auto"/>
          <w:sz w:val="18"/>
          <w:szCs w:val="18"/>
        </w:rPr>
        <w:t xml:space="preserve">provided that if the </w:t>
      </w:r>
      <w:r w:rsidR="005729E2" w:rsidRPr="0040604E">
        <w:rPr>
          <w:color w:val="auto"/>
          <w:sz w:val="18"/>
          <w:szCs w:val="18"/>
        </w:rPr>
        <w:t>Associate</w:t>
      </w:r>
      <w:r w:rsidRPr="0040604E">
        <w:rPr>
          <w:color w:val="auto"/>
          <w:sz w:val="18"/>
          <w:szCs w:val="18"/>
        </w:rPr>
        <w:t xml:space="preserve"> modifies or replaces the relevant Deliverable(s), the modified or replacement Deliverable(s) must comply with the terms </w:t>
      </w:r>
      <w:r w:rsidRPr="0040604E">
        <w:rPr>
          <w:color w:val="auto"/>
          <w:sz w:val="18"/>
          <w:szCs w:val="18"/>
        </w:rPr>
        <w:lastRenderedPageBreak/>
        <w:t>of this Contract (including the warranties contained in clause 9.11).</w:t>
      </w:r>
    </w:p>
    <w:p w14:paraId="64152543" w14:textId="77777777" w:rsidR="0040604E" w:rsidRDefault="008421BC" w:rsidP="00883E9F">
      <w:pPr>
        <w:pStyle w:val="MRheading2"/>
        <w:widowControl/>
        <w:numPr>
          <w:ilvl w:val="1"/>
          <w:numId w:val="20"/>
        </w:numPr>
        <w:spacing w:before="0" w:line="240" w:lineRule="auto"/>
        <w:ind w:left="567" w:hanging="567"/>
        <w:rPr>
          <w:sz w:val="18"/>
          <w:szCs w:val="18"/>
        </w:rPr>
      </w:pPr>
      <w:r w:rsidRPr="008421BC">
        <w:rPr>
          <w:sz w:val="18"/>
          <w:szCs w:val="18"/>
        </w:rPr>
        <w:t xml:space="preserve">Nothing in this Contract shall prevent the </w:t>
      </w:r>
      <w:r w:rsidR="005729E2">
        <w:rPr>
          <w:sz w:val="18"/>
          <w:szCs w:val="18"/>
        </w:rPr>
        <w:t>Associate</w:t>
      </w:r>
      <w:r w:rsidRPr="008421BC">
        <w:rPr>
          <w:sz w:val="18"/>
          <w:szCs w:val="18"/>
        </w:rPr>
        <w:t xml:space="preserve"> from using any techniques, ideas or know-how gained during the performance of this </w:t>
      </w:r>
      <w:r w:rsidR="007C5760" w:rsidRPr="008421BC">
        <w:rPr>
          <w:sz w:val="18"/>
          <w:szCs w:val="18"/>
        </w:rPr>
        <w:t>Contract</w:t>
      </w:r>
      <w:r w:rsidRPr="008421BC">
        <w:rPr>
          <w:sz w:val="18"/>
          <w:szCs w:val="18"/>
        </w:rPr>
        <w:t xml:space="preserve"> in the course of its normal business, to the extent that it doe</w:t>
      </w:r>
      <w:r w:rsidR="00FB48BB">
        <w:rPr>
          <w:sz w:val="18"/>
          <w:szCs w:val="18"/>
        </w:rPr>
        <w:t>s not result in a disclosure of</w:t>
      </w:r>
      <w:r w:rsidRPr="008421BC">
        <w:rPr>
          <w:sz w:val="18"/>
          <w:szCs w:val="18"/>
        </w:rPr>
        <w:t xml:space="preserve"> </w:t>
      </w:r>
      <w:r w:rsidR="00ED60D9" w:rsidRPr="00ED60D9">
        <w:rPr>
          <w:color w:val="auto"/>
          <w:sz w:val="18"/>
          <w:szCs w:val="18"/>
        </w:rPr>
        <w:t>Advance HE</w:t>
      </w:r>
      <w:r w:rsidRPr="008421BC">
        <w:rPr>
          <w:sz w:val="18"/>
          <w:szCs w:val="18"/>
        </w:rPr>
        <w:t>’s Confidential Information or an infringement of Intellectual Property Rights.</w:t>
      </w:r>
    </w:p>
    <w:p w14:paraId="3D672E33" w14:textId="5617A4AB" w:rsidR="0042501B" w:rsidRPr="0040604E" w:rsidRDefault="008421BC" w:rsidP="00883E9F">
      <w:pPr>
        <w:pStyle w:val="MRheading2"/>
        <w:widowControl/>
        <w:numPr>
          <w:ilvl w:val="1"/>
          <w:numId w:val="20"/>
        </w:numPr>
        <w:spacing w:before="0" w:line="240" w:lineRule="auto"/>
        <w:ind w:left="567" w:hanging="567"/>
        <w:rPr>
          <w:sz w:val="18"/>
          <w:szCs w:val="18"/>
        </w:rPr>
      </w:pPr>
      <w:r w:rsidRPr="0040604E">
        <w:rPr>
          <w:color w:val="auto"/>
          <w:sz w:val="18"/>
          <w:szCs w:val="18"/>
        </w:rPr>
        <w:t>The provisions of this clause 9 shall survive the termination or expiry of this Contract, however arising.</w:t>
      </w:r>
    </w:p>
    <w:p w14:paraId="3A642E00" w14:textId="77777777" w:rsidR="0042501B" w:rsidRPr="0042501B" w:rsidRDefault="0042501B" w:rsidP="00B85944">
      <w:pPr>
        <w:pStyle w:val="MRheading2"/>
        <w:widowControl/>
        <w:tabs>
          <w:tab w:val="clear" w:pos="720"/>
        </w:tabs>
        <w:spacing w:before="0" w:line="240" w:lineRule="auto"/>
        <w:rPr>
          <w:color w:val="auto"/>
          <w:sz w:val="18"/>
          <w:szCs w:val="18"/>
        </w:rPr>
      </w:pPr>
    </w:p>
    <w:p w14:paraId="304576D0" w14:textId="77777777" w:rsidR="008421BC" w:rsidRPr="008421BC" w:rsidRDefault="008421BC" w:rsidP="00883E9F">
      <w:pPr>
        <w:pStyle w:val="MRheading1"/>
        <w:widowControl/>
        <w:numPr>
          <w:ilvl w:val="0"/>
          <w:numId w:val="20"/>
        </w:numPr>
        <w:spacing w:before="0" w:line="240" w:lineRule="auto"/>
        <w:ind w:left="567" w:hanging="567"/>
        <w:rPr>
          <w:sz w:val="18"/>
          <w:szCs w:val="18"/>
        </w:rPr>
      </w:pPr>
      <w:bookmarkStart w:id="33" w:name="_Ref172690718"/>
      <w:bookmarkStart w:id="34" w:name="_Toc207776112"/>
      <w:bookmarkStart w:id="35" w:name="_Toc207776260"/>
      <w:bookmarkEnd w:id="30"/>
      <w:r w:rsidRPr="008421BC">
        <w:rPr>
          <w:sz w:val="18"/>
          <w:szCs w:val="18"/>
        </w:rPr>
        <w:t>Limitation of liability</w:t>
      </w:r>
      <w:bookmarkEnd w:id="33"/>
      <w:bookmarkEnd w:id="34"/>
      <w:bookmarkEnd w:id="35"/>
    </w:p>
    <w:p w14:paraId="3C2F1034" w14:textId="0CBCFE4E" w:rsidR="0042501B" w:rsidRPr="00544F62" w:rsidRDefault="008421BC" w:rsidP="00883E9F">
      <w:pPr>
        <w:pStyle w:val="MRheading2"/>
        <w:widowControl/>
        <w:numPr>
          <w:ilvl w:val="1"/>
          <w:numId w:val="20"/>
        </w:numPr>
        <w:spacing w:before="0" w:line="240" w:lineRule="auto"/>
        <w:ind w:left="567" w:hanging="567"/>
        <w:rPr>
          <w:sz w:val="18"/>
          <w:szCs w:val="18"/>
        </w:rPr>
      </w:pPr>
      <w:bookmarkStart w:id="36" w:name="_Ref205952944"/>
      <w:bookmarkStart w:id="37" w:name="_Ref211221467"/>
      <w:bookmarkStart w:id="38" w:name="_Ref172690799"/>
      <w:bookmarkStart w:id="39" w:name="_Ref289085430"/>
      <w:r w:rsidRPr="008421BC">
        <w:rPr>
          <w:sz w:val="18"/>
          <w:szCs w:val="18"/>
        </w:rPr>
        <w:t>Nothing in this Contract shall exclude or restrict the liability of either party to the other</w:t>
      </w:r>
      <w:r w:rsidRPr="008421BC">
        <w:rPr>
          <w:color w:val="auto"/>
          <w:sz w:val="18"/>
          <w:szCs w:val="18"/>
        </w:rPr>
        <w:t>:</w:t>
      </w:r>
      <w:r w:rsidRPr="008421BC">
        <w:rPr>
          <w:sz w:val="18"/>
          <w:szCs w:val="18"/>
        </w:rPr>
        <w:t xml:space="preserve"> </w:t>
      </w:r>
    </w:p>
    <w:p w14:paraId="748D5F26" w14:textId="77777777" w:rsidR="008421BC" w:rsidRPr="008421BC" w:rsidRDefault="008421BC" w:rsidP="00883E9F">
      <w:pPr>
        <w:pStyle w:val="MRNumberedHeading3"/>
        <w:numPr>
          <w:ilvl w:val="2"/>
          <w:numId w:val="20"/>
        </w:numPr>
        <w:spacing w:before="0" w:line="240" w:lineRule="auto"/>
        <w:ind w:left="567" w:hanging="567"/>
        <w:rPr>
          <w:sz w:val="18"/>
          <w:szCs w:val="18"/>
        </w:rPr>
      </w:pPr>
      <w:r w:rsidRPr="008421BC">
        <w:rPr>
          <w:color w:val="auto"/>
          <w:sz w:val="18"/>
          <w:szCs w:val="18"/>
        </w:rPr>
        <w:t>for death or personal injury resulting from negligence; or</w:t>
      </w:r>
    </w:p>
    <w:p w14:paraId="6E8820D9" w14:textId="77777777" w:rsidR="008421BC" w:rsidRPr="008421BC" w:rsidRDefault="008421BC" w:rsidP="00883E9F">
      <w:pPr>
        <w:pStyle w:val="MRNumberedHeading3"/>
        <w:widowControl/>
        <w:numPr>
          <w:ilvl w:val="2"/>
          <w:numId w:val="20"/>
        </w:numPr>
        <w:spacing w:before="0" w:line="240" w:lineRule="auto"/>
        <w:ind w:left="567" w:hanging="567"/>
        <w:rPr>
          <w:sz w:val="18"/>
          <w:szCs w:val="18"/>
        </w:rPr>
      </w:pPr>
      <w:r w:rsidRPr="008421BC">
        <w:rPr>
          <w:color w:val="auto"/>
          <w:sz w:val="18"/>
          <w:szCs w:val="18"/>
        </w:rPr>
        <w:t>for fraudulent misrepresentation; or</w:t>
      </w:r>
    </w:p>
    <w:bookmarkEnd w:id="36"/>
    <w:bookmarkEnd w:id="37"/>
    <w:p w14:paraId="646F20AC" w14:textId="1E5A4ABB" w:rsidR="008F6E30" w:rsidRPr="00544F62" w:rsidRDefault="008421BC" w:rsidP="00883E9F">
      <w:pPr>
        <w:pStyle w:val="MRNumberedHeading3"/>
        <w:widowControl/>
        <w:numPr>
          <w:ilvl w:val="2"/>
          <w:numId w:val="20"/>
        </w:numPr>
        <w:spacing w:before="0" w:line="240" w:lineRule="auto"/>
        <w:ind w:left="567" w:hanging="567"/>
        <w:rPr>
          <w:sz w:val="18"/>
          <w:szCs w:val="18"/>
        </w:rPr>
      </w:pPr>
      <w:r w:rsidRPr="008421BC">
        <w:rPr>
          <w:color w:val="auto"/>
          <w:sz w:val="18"/>
          <w:szCs w:val="18"/>
        </w:rPr>
        <w:t>in any other circumstances where liability may not be limited under any applicable law.</w:t>
      </w:r>
    </w:p>
    <w:p w14:paraId="79FAFF3C" w14:textId="1B04D1CC" w:rsidR="0042501B" w:rsidRPr="00544F62" w:rsidRDefault="008421BC" w:rsidP="00883E9F">
      <w:pPr>
        <w:pStyle w:val="MRheading2"/>
        <w:widowControl/>
        <w:numPr>
          <w:ilvl w:val="1"/>
          <w:numId w:val="20"/>
        </w:numPr>
        <w:spacing w:before="0" w:line="240" w:lineRule="auto"/>
        <w:ind w:left="567" w:hanging="567"/>
        <w:rPr>
          <w:sz w:val="18"/>
          <w:szCs w:val="18"/>
        </w:rPr>
      </w:pPr>
      <w:bookmarkStart w:id="40" w:name="_Ref381106500"/>
      <w:bookmarkStart w:id="41" w:name="_Toc337626255"/>
      <w:bookmarkStart w:id="42" w:name="_Ref172690804"/>
      <w:r w:rsidRPr="008421BC">
        <w:rPr>
          <w:sz w:val="18"/>
          <w:szCs w:val="18"/>
        </w:rPr>
        <w:t xml:space="preserve">Nothing in this Contract shall exclude or restrict the liability of the </w:t>
      </w:r>
      <w:r w:rsidR="005729E2">
        <w:rPr>
          <w:sz w:val="18"/>
          <w:szCs w:val="18"/>
        </w:rPr>
        <w:t>Associate</w:t>
      </w:r>
      <w:r w:rsidRPr="008421BC">
        <w:rPr>
          <w:sz w:val="18"/>
          <w:szCs w:val="18"/>
        </w:rPr>
        <w:t xml:space="preserve"> to </w:t>
      </w:r>
      <w:r w:rsidR="00ED60D9" w:rsidRPr="00ED60D9">
        <w:rPr>
          <w:color w:val="auto"/>
          <w:sz w:val="18"/>
          <w:szCs w:val="18"/>
        </w:rPr>
        <w:t>Advance HE</w:t>
      </w:r>
    </w:p>
    <w:p w14:paraId="2D1E9ADB" w14:textId="35614B02" w:rsidR="008421BC" w:rsidRPr="0042501B" w:rsidRDefault="008421BC" w:rsidP="00883E9F">
      <w:pPr>
        <w:pStyle w:val="MRNumberedHeading3"/>
        <w:widowControl/>
        <w:numPr>
          <w:ilvl w:val="2"/>
          <w:numId w:val="20"/>
        </w:numPr>
        <w:spacing w:before="0" w:line="240" w:lineRule="auto"/>
        <w:ind w:left="567" w:hanging="567"/>
        <w:rPr>
          <w:sz w:val="18"/>
          <w:szCs w:val="18"/>
        </w:rPr>
      </w:pPr>
      <w:r w:rsidRPr="008421BC">
        <w:rPr>
          <w:sz w:val="18"/>
          <w:szCs w:val="18"/>
        </w:rPr>
        <w:t xml:space="preserve">for any breach by the </w:t>
      </w:r>
      <w:r w:rsidR="005729E2">
        <w:rPr>
          <w:sz w:val="18"/>
          <w:szCs w:val="18"/>
        </w:rPr>
        <w:t>Associate</w:t>
      </w:r>
      <w:r w:rsidRPr="008421BC">
        <w:rPr>
          <w:sz w:val="18"/>
          <w:szCs w:val="18"/>
        </w:rPr>
        <w:t xml:space="preserve"> of </w:t>
      </w:r>
      <w:r w:rsidRPr="008421BC">
        <w:rPr>
          <w:color w:val="auto"/>
          <w:sz w:val="18"/>
          <w:szCs w:val="18"/>
        </w:rPr>
        <w:t>:</w:t>
      </w:r>
    </w:p>
    <w:p w14:paraId="4C99921C" w14:textId="77777777" w:rsidR="0040604E" w:rsidRDefault="008421BC" w:rsidP="00883E9F">
      <w:pPr>
        <w:pStyle w:val="MRheading4"/>
        <w:widowControl/>
        <w:numPr>
          <w:ilvl w:val="3"/>
          <w:numId w:val="20"/>
        </w:numPr>
        <w:tabs>
          <w:tab w:val="left" w:pos="1560"/>
        </w:tabs>
        <w:spacing w:before="0" w:line="240" w:lineRule="auto"/>
        <w:ind w:left="709" w:hanging="709"/>
        <w:rPr>
          <w:sz w:val="18"/>
          <w:szCs w:val="18"/>
        </w:rPr>
      </w:pPr>
      <w:r w:rsidRPr="008421BC">
        <w:rPr>
          <w:sz w:val="18"/>
          <w:szCs w:val="18"/>
        </w:rPr>
        <w:t>clause 11 (Confidentiality)</w:t>
      </w:r>
      <w:r w:rsidRPr="008421BC">
        <w:rPr>
          <w:color w:val="auto"/>
          <w:sz w:val="18"/>
          <w:szCs w:val="18"/>
        </w:rPr>
        <w:t>; or</w:t>
      </w:r>
    </w:p>
    <w:p w14:paraId="4FB4C0EC" w14:textId="77777777" w:rsidR="0040604E" w:rsidRPr="0040604E" w:rsidRDefault="008421BC" w:rsidP="00883E9F">
      <w:pPr>
        <w:pStyle w:val="MRheading4"/>
        <w:widowControl/>
        <w:numPr>
          <w:ilvl w:val="3"/>
          <w:numId w:val="20"/>
        </w:numPr>
        <w:spacing w:before="0" w:line="240" w:lineRule="auto"/>
        <w:ind w:left="567" w:hanging="567"/>
        <w:rPr>
          <w:sz w:val="18"/>
          <w:szCs w:val="18"/>
        </w:rPr>
      </w:pPr>
      <w:r w:rsidRPr="0040604E">
        <w:rPr>
          <w:sz w:val="18"/>
          <w:szCs w:val="18"/>
        </w:rPr>
        <w:t>clause 13 (Protection of Personal Data)</w:t>
      </w:r>
      <w:r w:rsidR="008F6E30" w:rsidRPr="0040604E">
        <w:rPr>
          <w:color w:val="auto"/>
          <w:sz w:val="18"/>
          <w:szCs w:val="18"/>
        </w:rPr>
        <w:t xml:space="preserve">; </w:t>
      </w:r>
      <w:r w:rsidRPr="0040604E">
        <w:rPr>
          <w:color w:val="auto"/>
          <w:sz w:val="18"/>
          <w:szCs w:val="18"/>
        </w:rPr>
        <w:t>or</w:t>
      </w:r>
    </w:p>
    <w:p w14:paraId="4CE413A4" w14:textId="0E5E38C6" w:rsidR="0042501B" w:rsidRPr="0040604E" w:rsidRDefault="008421BC" w:rsidP="00883E9F">
      <w:pPr>
        <w:pStyle w:val="MRheading4"/>
        <w:widowControl/>
        <w:numPr>
          <w:ilvl w:val="3"/>
          <w:numId w:val="20"/>
        </w:numPr>
        <w:spacing w:before="0" w:line="240" w:lineRule="auto"/>
        <w:ind w:left="567" w:hanging="567"/>
        <w:rPr>
          <w:sz w:val="18"/>
          <w:szCs w:val="18"/>
        </w:rPr>
      </w:pPr>
      <w:r w:rsidRPr="0040604E">
        <w:rPr>
          <w:color w:val="auto"/>
          <w:sz w:val="18"/>
          <w:szCs w:val="18"/>
        </w:rPr>
        <w:t>clause 17 (Prevention of fraud, corruption and bribery); or</w:t>
      </w:r>
    </w:p>
    <w:p w14:paraId="7761777C" w14:textId="205B5A86" w:rsidR="0042501B" w:rsidRPr="00544F62" w:rsidRDefault="008421BC" w:rsidP="00883E9F">
      <w:pPr>
        <w:pStyle w:val="MRNumberedHeading3"/>
        <w:widowControl/>
        <w:numPr>
          <w:ilvl w:val="2"/>
          <w:numId w:val="20"/>
        </w:numPr>
        <w:spacing w:before="0" w:line="240" w:lineRule="auto"/>
        <w:ind w:left="567" w:hanging="567"/>
        <w:rPr>
          <w:sz w:val="18"/>
          <w:szCs w:val="18"/>
        </w:rPr>
      </w:pPr>
      <w:r w:rsidRPr="008421BC">
        <w:rPr>
          <w:sz w:val="18"/>
          <w:szCs w:val="18"/>
        </w:rPr>
        <w:t xml:space="preserve">under clause 9.12 (Intellectual </w:t>
      </w:r>
      <w:r w:rsidR="002A491B">
        <w:rPr>
          <w:sz w:val="18"/>
          <w:szCs w:val="18"/>
        </w:rPr>
        <w:t>P</w:t>
      </w:r>
      <w:r w:rsidRPr="008421BC">
        <w:rPr>
          <w:sz w:val="18"/>
          <w:szCs w:val="18"/>
        </w:rPr>
        <w:t xml:space="preserve">roperty </w:t>
      </w:r>
      <w:r w:rsidR="002A491B">
        <w:rPr>
          <w:sz w:val="18"/>
          <w:szCs w:val="18"/>
        </w:rPr>
        <w:t>R</w:t>
      </w:r>
      <w:r w:rsidRPr="008421BC">
        <w:rPr>
          <w:sz w:val="18"/>
          <w:szCs w:val="18"/>
        </w:rPr>
        <w:t>ights).</w:t>
      </w:r>
      <w:bookmarkEnd w:id="40"/>
    </w:p>
    <w:p w14:paraId="1C741701" w14:textId="406F7941" w:rsidR="0042501B" w:rsidRPr="00544F62" w:rsidRDefault="008421BC" w:rsidP="00883E9F">
      <w:pPr>
        <w:pStyle w:val="MRheading2"/>
        <w:widowControl/>
        <w:numPr>
          <w:ilvl w:val="1"/>
          <w:numId w:val="20"/>
        </w:numPr>
        <w:spacing w:before="0" w:line="240" w:lineRule="auto"/>
        <w:ind w:left="567" w:hanging="567"/>
        <w:rPr>
          <w:sz w:val="18"/>
          <w:szCs w:val="18"/>
        </w:rPr>
      </w:pPr>
      <w:r w:rsidRPr="008421BC">
        <w:rPr>
          <w:sz w:val="18"/>
          <w:szCs w:val="18"/>
        </w:rPr>
        <w:t xml:space="preserve">Subject to clauses 10.1 and 10.2: </w:t>
      </w:r>
    </w:p>
    <w:p w14:paraId="2CA33870" w14:textId="77777777" w:rsidR="008421BC" w:rsidRPr="008421BC" w:rsidRDefault="008421BC" w:rsidP="00883E9F">
      <w:pPr>
        <w:pStyle w:val="MRNumberedHeading3"/>
        <w:widowControl/>
        <w:numPr>
          <w:ilvl w:val="2"/>
          <w:numId w:val="20"/>
        </w:numPr>
        <w:spacing w:before="0" w:line="240" w:lineRule="auto"/>
        <w:ind w:left="567" w:hanging="567"/>
        <w:rPr>
          <w:sz w:val="18"/>
          <w:szCs w:val="18"/>
        </w:rPr>
      </w:pPr>
      <w:r w:rsidRPr="008421BC">
        <w:rPr>
          <w:sz w:val="18"/>
          <w:szCs w:val="18"/>
        </w:rPr>
        <w:t>neither party shall be liable to the other whether in contract, tort, negligence, breach of statutory duty or otherwise for any indirect loss or damage, costs or expenses whatsoever or howsoever arising out of or in connection with this Contract; and</w:t>
      </w:r>
    </w:p>
    <w:p w14:paraId="0CB8E793" w14:textId="73FB6FEA" w:rsidR="008421BC" w:rsidRPr="008421BC" w:rsidRDefault="008421BC" w:rsidP="00883E9F">
      <w:pPr>
        <w:pStyle w:val="MRNumberedHeading3"/>
        <w:widowControl/>
        <w:numPr>
          <w:ilvl w:val="2"/>
          <w:numId w:val="20"/>
        </w:numPr>
        <w:spacing w:before="0" w:line="240" w:lineRule="auto"/>
        <w:ind w:left="567" w:hanging="567"/>
        <w:rPr>
          <w:sz w:val="18"/>
          <w:szCs w:val="18"/>
        </w:rPr>
      </w:pPr>
      <w:r w:rsidRPr="008421BC">
        <w:rPr>
          <w:sz w:val="18"/>
          <w:szCs w:val="18"/>
        </w:rPr>
        <w:t xml:space="preserve">the liability of the </w:t>
      </w:r>
      <w:r w:rsidR="005729E2">
        <w:rPr>
          <w:sz w:val="18"/>
          <w:szCs w:val="18"/>
        </w:rPr>
        <w:t>Associate</w:t>
      </w:r>
      <w:r w:rsidR="00AB55E5">
        <w:rPr>
          <w:sz w:val="18"/>
          <w:szCs w:val="18"/>
        </w:rPr>
        <w:t xml:space="preserve"> to</w:t>
      </w:r>
      <w:r w:rsidRPr="008421BC">
        <w:rPr>
          <w:sz w:val="18"/>
          <w:szCs w:val="18"/>
        </w:rPr>
        <w:t xml:space="preserve"> </w:t>
      </w:r>
      <w:r w:rsidR="00ED60D9" w:rsidRPr="00ED60D9">
        <w:rPr>
          <w:sz w:val="18"/>
          <w:szCs w:val="18"/>
        </w:rPr>
        <w:t>Advance HE</w:t>
      </w:r>
      <w:r w:rsidRPr="008421BC">
        <w:rPr>
          <w:sz w:val="18"/>
          <w:szCs w:val="18"/>
        </w:rPr>
        <w:t xml:space="preserve">, whether in contract, tort, negligence, breach of statutory duty or otherwise, in respect of any one claim or series of linked claims under or in connection with this Contract shall be limited to the sum equal to 200% of the Charges properly paid and payable (plus any late payment interest properly chargeable thereon) during the period of 12 months immediately preceding the relevant claim; and </w:t>
      </w:r>
    </w:p>
    <w:p w14:paraId="2C989F70" w14:textId="2FF31036" w:rsidR="008421BC" w:rsidRPr="008421BC" w:rsidRDefault="008421BC" w:rsidP="00883E9F">
      <w:pPr>
        <w:pStyle w:val="MRNumberedHeading3"/>
        <w:widowControl/>
        <w:numPr>
          <w:ilvl w:val="2"/>
          <w:numId w:val="20"/>
        </w:numPr>
        <w:spacing w:before="0" w:line="240" w:lineRule="auto"/>
        <w:ind w:left="567" w:hanging="567"/>
        <w:rPr>
          <w:sz w:val="18"/>
          <w:szCs w:val="18"/>
        </w:rPr>
      </w:pPr>
      <w:r w:rsidRPr="008421BC">
        <w:rPr>
          <w:sz w:val="18"/>
          <w:szCs w:val="18"/>
        </w:rPr>
        <w:t xml:space="preserve">the liability of </w:t>
      </w:r>
      <w:r w:rsidR="00ED60D9" w:rsidRPr="00ED60D9">
        <w:rPr>
          <w:sz w:val="18"/>
          <w:szCs w:val="18"/>
        </w:rPr>
        <w:t>Advance HE</w:t>
      </w:r>
      <w:r w:rsidRPr="008421BC">
        <w:rPr>
          <w:sz w:val="18"/>
          <w:szCs w:val="18"/>
        </w:rPr>
        <w:t xml:space="preserve"> to the </w:t>
      </w:r>
      <w:r w:rsidR="005729E2">
        <w:rPr>
          <w:sz w:val="18"/>
          <w:szCs w:val="18"/>
        </w:rPr>
        <w:t>Associate</w:t>
      </w:r>
      <w:r w:rsidRPr="008421BC">
        <w:rPr>
          <w:sz w:val="18"/>
          <w:szCs w:val="18"/>
        </w:rPr>
        <w:t>, whether in contract, tort, negligence, breach of statutory duty or otherwise, in respect of any one claim or series of linked claims under or in connection with this Contract shall be limited to the sum equal to the Charges properly paid and payable (plus any late payment interest properly chargeable thereon) during the period of 12 months immediately preceding the relevant claim.</w:t>
      </w:r>
      <w:bookmarkEnd w:id="41"/>
    </w:p>
    <w:bookmarkEnd w:id="42"/>
    <w:p w14:paraId="76294587" w14:textId="77777777" w:rsidR="008421BC" w:rsidRPr="008421BC" w:rsidRDefault="008421BC" w:rsidP="00883E9F">
      <w:pPr>
        <w:pStyle w:val="MRheading2"/>
        <w:widowControl/>
        <w:numPr>
          <w:ilvl w:val="1"/>
          <w:numId w:val="20"/>
        </w:numPr>
        <w:tabs>
          <w:tab w:val="left" w:pos="567"/>
        </w:tabs>
        <w:spacing w:before="0" w:line="240" w:lineRule="auto"/>
        <w:ind w:left="567" w:hanging="567"/>
        <w:rPr>
          <w:sz w:val="18"/>
          <w:szCs w:val="18"/>
        </w:rPr>
      </w:pPr>
      <w:r w:rsidRPr="008421BC">
        <w:rPr>
          <w:sz w:val="18"/>
          <w:szCs w:val="18"/>
        </w:rPr>
        <w:t>Except where otherwise expressly stated in this Contract, all remedies available to either party for breach of this Contract are cumulative and may be exercised concurrently or separately, and the exercise of one remedy shall not be deemed an election of such remedy to the exclusion of other remedies.</w:t>
      </w:r>
    </w:p>
    <w:p w14:paraId="285D54F0" w14:textId="5673547E" w:rsidR="008421BC" w:rsidRDefault="008421BC" w:rsidP="00883E9F">
      <w:pPr>
        <w:pStyle w:val="MRheading2"/>
        <w:widowControl/>
        <w:numPr>
          <w:ilvl w:val="1"/>
          <w:numId w:val="20"/>
        </w:numPr>
        <w:tabs>
          <w:tab w:val="left" w:pos="567"/>
        </w:tabs>
        <w:spacing w:before="0" w:line="240" w:lineRule="auto"/>
        <w:ind w:left="567" w:hanging="567"/>
        <w:rPr>
          <w:sz w:val="18"/>
          <w:szCs w:val="18"/>
        </w:rPr>
      </w:pPr>
      <w:r w:rsidRPr="008421BC">
        <w:rPr>
          <w:sz w:val="18"/>
          <w:szCs w:val="18"/>
        </w:rPr>
        <w:t xml:space="preserve">The </w:t>
      </w:r>
      <w:r w:rsidR="005729E2">
        <w:rPr>
          <w:sz w:val="18"/>
          <w:szCs w:val="18"/>
        </w:rPr>
        <w:t>Associate</w:t>
      </w:r>
      <w:r w:rsidRPr="008421BC">
        <w:rPr>
          <w:sz w:val="18"/>
          <w:szCs w:val="18"/>
        </w:rPr>
        <w:t xml:space="preserve"> shall ensure that it (and where applicable, the </w:t>
      </w:r>
      <w:r w:rsidR="005729E2">
        <w:rPr>
          <w:sz w:val="18"/>
          <w:szCs w:val="18"/>
        </w:rPr>
        <w:t>Associate</w:t>
      </w:r>
      <w:r w:rsidRPr="008421BC">
        <w:rPr>
          <w:sz w:val="18"/>
          <w:szCs w:val="18"/>
        </w:rPr>
        <w:t>’s Sub-</w:t>
      </w:r>
      <w:r w:rsidR="00F6126B">
        <w:rPr>
          <w:sz w:val="18"/>
          <w:szCs w:val="18"/>
        </w:rPr>
        <w:t>C</w:t>
      </w:r>
      <w:r w:rsidRPr="008421BC">
        <w:rPr>
          <w:sz w:val="18"/>
          <w:szCs w:val="18"/>
        </w:rPr>
        <w:t>ontractors who may act as supplier of services under this Contract</w:t>
      </w:r>
      <w:r w:rsidR="009766F1">
        <w:rPr>
          <w:sz w:val="18"/>
          <w:szCs w:val="18"/>
        </w:rPr>
        <w:t>)</w:t>
      </w:r>
      <w:r w:rsidRPr="008421BC">
        <w:rPr>
          <w:sz w:val="18"/>
          <w:szCs w:val="18"/>
        </w:rPr>
        <w:t xml:space="preserve"> has adequate insurance taken out with a reputable insurance company on terms no less favourable than those generally available to a prudent contractor in respect of risks insured in the international insurance market from time</w:t>
      </w:r>
      <w:r w:rsidR="009766F1">
        <w:rPr>
          <w:sz w:val="18"/>
          <w:szCs w:val="18"/>
        </w:rPr>
        <w:t>-</w:t>
      </w:r>
      <w:r w:rsidRPr="008421BC">
        <w:rPr>
          <w:sz w:val="18"/>
          <w:szCs w:val="18"/>
        </w:rPr>
        <w:t>to</w:t>
      </w:r>
      <w:r w:rsidR="009766F1">
        <w:rPr>
          <w:sz w:val="18"/>
          <w:szCs w:val="18"/>
        </w:rPr>
        <w:t>-</w:t>
      </w:r>
      <w:r w:rsidRPr="008421BC">
        <w:rPr>
          <w:sz w:val="18"/>
          <w:szCs w:val="18"/>
        </w:rPr>
        <w:t xml:space="preserve">time.  This must cover any actions, claims or demands which may be brought or made against the </w:t>
      </w:r>
      <w:r w:rsidR="005729E2">
        <w:rPr>
          <w:sz w:val="18"/>
          <w:szCs w:val="18"/>
        </w:rPr>
        <w:t>Associate</w:t>
      </w:r>
      <w:r w:rsidRPr="008421BC">
        <w:rPr>
          <w:sz w:val="18"/>
          <w:szCs w:val="18"/>
        </w:rPr>
        <w:t xml:space="preserve"> or any other organisation by any persons injured or suffering damage or loss in connection with the </w:t>
      </w:r>
      <w:r w:rsidR="005729E2">
        <w:rPr>
          <w:sz w:val="18"/>
          <w:szCs w:val="18"/>
        </w:rPr>
        <w:t>Associate</w:t>
      </w:r>
      <w:r w:rsidRPr="008421BC">
        <w:rPr>
          <w:sz w:val="18"/>
          <w:szCs w:val="18"/>
        </w:rPr>
        <w:t xml:space="preserve">’s or the other organisation’s activities in carrying out this Contract and any sub-contract to this Contract.  The </w:t>
      </w:r>
      <w:r w:rsidR="005729E2">
        <w:rPr>
          <w:sz w:val="18"/>
          <w:szCs w:val="18"/>
        </w:rPr>
        <w:t>Associate</w:t>
      </w:r>
      <w:r w:rsidRPr="008421BC">
        <w:rPr>
          <w:sz w:val="18"/>
          <w:szCs w:val="18"/>
        </w:rPr>
        <w:t>, or the other organisation</w:t>
      </w:r>
      <w:r w:rsidR="009766F1">
        <w:rPr>
          <w:sz w:val="18"/>
          <w:szCs w:val="18"/>
        </w:rPr>
        <w:t>,</w:t>
      </w:r>
      <w:r w:rsidRPr="008421BC">
        <w:rPr>
          <w:sz w:val="18"/>
          <w:szCs w:val="18"/>
        </w:rPr>
        <w:t xml:space="preserve"> shall give to </w:t>
      </w:r>
      <w:r w:rsidR="00ED60D9" w:rsidRPr="00ED60D9">
        <w:rPr>
          <w:sz w:val="18"/>
          <w:szCs w:val="18"/>
        </w:rPr>
        <w:t>Advance HE</w:t>
      </w:r>
      <w:r w:rsidRPr="008421BC">
        <w:rPr>
          <w:sz w:val="18"/>
          <w:szCs w:val="18"/>
        </w:rPr>
        <w:t xml:space="preserve"> not less than 30 days’ notice in writing of any alteration or </w:t>
      </w:r>
      <w:r w:rsidRPr="008421BC">
        <w:rPr>
          <w:sz w:val="18"/>
          <w:szCs w:val="18"/>
        </w:rPr>
        <w:t xml:space="preserve">cancellation of such insurance cover.  The </w:t>
      </w:r>
      <w:r w:rsidR="005729E2">
        <w:rPr>
          <w:sz w:val="18"/>
          <w:szCs w:val="18"/>
        </w:rPr>
        <w:t>Associate</w:t>
      </w:r>
      <w:r w:rsidRPr="008421BC">
        <w:rPr>
          <w:sz w:val="18"/>
          <w:szCs w:val="18"/>
        </w:rPr>
        <w:t xml:space="preserve"> shall forward to </w:t>
      </w:r>
      <w:r w:rsidR="00ED60D9" w:rsidRPr="00ED60D9">
        <w:rPr>
          <w:sz w:val="18"/>
          <w:szCs w:val="18"/>
        </w:rPr>
        <w:t>Advance HE</w:t>
      </w:r>
      <w:r w:rsidR="00AB55E5" w:rsidRPr="00AB55E5">
        <w:rPr>
          <w:sz w:val="18"/>
          <w:szCs w:val="18"/>
        </w:rPr>
        <w:t xml:space="preserve"> </w:t>
      </w:r>
      <w:r w:rsidRPr="008421BC">
        <w:rPr>
          <w:sz w:val="18"/>
          <w:szCs w:val="18"/>
        </w:rPr>
        <w:t xml:space="preserve">within 7 days of request a copy of such policy of insurance together with such evidence as </w:t>
      </w:r>
      <w:r w:rsidR="00ED60D9" w:rsidRPr="00ED60D9">
        <w:rPr>
          <w:sz w:val="18"/>
          <w:szCs w:val="18"/>
        </w:rPr>
        <w:t>Advance HE</w:t>
      </w:r>
      <w:r w:rsidR="00AB55E5" w:rsidRPr="00AB55E5">
        <w:rPr>
          <w:sz w:val="18"/>
          <w:szCs w:val="18"/>
        </w:rPr>
        <w:t xml:space="preserve"> </w:t>
      </w:r>
      <w:r w:rsidRPr="008421BC">
        <w:rPr>
          <w:sz w:val="18"/>
          <w:szCs w:val="18"/>
        </w:rPr>
        <w:t>may reasonably require evidencing that such insurance cover is in place and effective.</w:t>
      </w:r>
      <w:r w:rsidRPr="008421BC">
        <w:rPr>
          <w:sz w:val="18"/>
          <w:szCs w:val="18"/>
        </w:rPr>
        <w:tab/>
      </w:r>
    </w:p>
    <w:p w14:paraId="1F904FA2" w14:textId="4E171511" w:rsidR="00E66D8E" w:rsidRPr="00E66D8E" w:rsidRDefault="00E66D8E" w:rsidP="00883E9F">
      <w:pPr>
        <w:pStyle w:val="MRheading2"/>
        <w:widowControl/>
        <w:numPr>
          <w:ilvl w:val="1"/>
          <w:numId w:val="20"/>
        </w:numPr>
        <w:tabs>
          <w:tab w:val="left" w:pos="567"/>
        </w:tabs>
        <w:spacing w:before="0" w:line="240" w:lineRule="auto"/>
        <w:ind w:left="567" w:hanging="567"/>
        <w:rPr>
          <w:sz w:val="18"/>
          <w:szCs w:val="18"/>
        </w:rPr>
      </w:pPr>
      <w:r>
        <w:rPr>
          <w:sz w:val="18"/>
          <w:szCs w:val="18"/>
        </w:rPr>
        <w:t xml:space="preserve">The </w:t>
      </w:r>
      <w:r w:rsidR="005729E2">
        <w:rPr>
          <w:sz w:val="18"/>
          <w:szCs w:val="18"/>
        </w:rPr>
        <w:t>Associate</w:t>
      </w:r>
      <w:r>
        <w:rPr>
          <w:sz w:val="18"/>
          <w:szCs w:val="18"/>
        </w:rPr>
        <w:t xml:space="preserve"> shall ensure that it has </w:t>
      </w:r>
      <w:r w:rsidRPr="008421BC">
        <w:rPr>
          <w:sz w:val="18"/>
          <w:szCs w:val="18"/>
        </w:rPr>
        <w:t xml:space="preserve">adequate </w:t>
      </w:r>
      <w:r>
        <w:rPr>
          <w:sz w:val="18"/>
          <w:szCs w:val="18"/>
        </w:rPr>
        <w:t xml:space="preserve">travel </w:t>
      </w:r>
      <w:r w:rsidRPr="008421BC">
        <w:rPr>
          <w:sz w:val="18"/>
          <w:szCs w:val="18"/>
        </w:rPr>
        <w:t>insurance taken out</w:t>
      </w:r>
      <w:r w:rsidRPr="00EA1303">
        <w:rPr>
          <w:sz w:val="18"/>
          <w:szCs w:val="18"/>
        </w:rPr>
        <w:t xml:space="preserve"> </w:t>
      </w:r>
      <w:r w:rsidRPr="008421BC">
        <w:rPr>
          <w:sz w:val="18"/>
          <w:szCs w:val="18"/>
        </w:rPr>
        <w:t>with a reputable insurance company</w:t>
      </w:r>
      <w:r>
        <w:rPr>
          <w:sz w:val="18"/>
          <w:szCs w:val="18"/>
        </w:rPr>
        <w:t xml:space="preserve">. In no circumstance is Advance HE liable towards the </w:t>
      </w:r>
      <w:r w:rsidR="005729E2">
        <w:rPr>
          <w:sz w:val="18"/>
          <w:szCs w:val="18"/>
        </w:rPr>
        <w:t>Associate</w:t>
      </w:r>
      <w:r>
        <w:rPr>
          <w:sz w:val="18"/>
          <w:szCs w:val="18"/>
        </w:rPr>
        <w:t xml:space="preserve"> for any losses or expenses regarding the necessary travel under the Contract, however arising.</w:t>
      </w:r>
      <w:r w:rsidRPr="00686721">
        <w:rPr>
          <w:sz w:val="18"/>
          <w:szCs w:val="18"/>
        </w:rPr>
        <w:t xml:space="preserve"> </w:t>
      </w:r>
      <w:r w:rsidRPr="008421BC">
        <w:rPr>
          <w:sz w:val="18"/>
          <w:szCs w:val="18"/>
        </w:rPr>
        <w:t xml:space="preserve">The </w:t>
      </w:r>
      <w:r w:rsidR="005729E2">
        <w:rPr>
          <w:sz w:val="18"/>
          <w:szCs w:val="18"/>
        </w:rPr>
        <w:t>Associate</w:t>
      </w:r>
      <w:r w:rsidRPr="008421BC">
        <w:rPr>
          <w:sz w:val="18"/>
          <w:szCs w:val="18"/>
        </w:rPr>
        <w:t xml:space="preserve"> shall give </w:t>
      </w:r>
      <w:r>
        <w:rPr>
          <w:sz w:val="18"/>
          <w:szCs w:val="18"/>
        </w:rPr>
        <w:t>no</w:t>
      </w:r>
      <w:r w:rsidRPr="008421BC">
        <w:rPr>
          <w:sz w:val="18"/>
          <w:szCs w:val="18"/>
        </w:rPr>
        <w:t xml:space="preserve"> less than 30 days’ notice</w:t>
      </w:r>
      <w:r>
        <w:rPr>
          <w:sz w:val="18"/>
          <w:szCs w:val="18"/>
        </w:rPr>
        <w:t xml:space="preserve"> to Advance HE</w:t>
      </w:r>
      <w:r w:rsidRPr="008421BC">
        <w:rPr>
          <w:sz w:val="18"/>
          <w:szCs w:val="18"/>
        </w:rPr>
        <w:t xml:space="preserve"> in writing of any alteration or cancellation of such insurance cover.  The </w:t>
      </w:r>
      <w:r w:rsidR="005729E2">
        <w:rPr>
          <w:sz w:val="18"/>
          <w:szCs w:val="18"/>
        </w:rPr>
        <w:t>Associate</w:t>
      </w:r>
      <w:r w:rsidRPr="008421BC">
        <w:rPr>
          <w:sz w:val="18"/>
          <w:szCs w:val="18"/>
        </w:rPr>
        <w:t xml:space="preserve"> shall forward to </w:t>
      </w:r>
      <w:r w:rsidRPr="00AB55E5">
        <w:rPr>
          <w:sz w:val="18"/>
          <w:szCs w:val="18"/>
        </w:rPr>
        <w:t>A</w:t>
      </w:r>
      <w:r w:rsidRPr="005E3003">
        <w:rPr>
          <w:sz w:val="18"/>
          <w:szCs w:val="18"/>
        </w:rPr>
        <w:t>dvance</w:t>
      </w:r>
      <w:r>
        <w:rPr>
          <w:sz w:val="18"/>
          <w:szCs w:val="18"/>
        </w:rPr>
        <w:t xml:space="preserve"> </w:t>
      </w:r>
      <w:r w:rsidRPr="00AB55E5">
        <w:rPr>
          <w:sz w:val="18"/>
          <w:szCs w:val="18"/>
        </w:rPr>
        <w:t xml:space="preserve">HE </w:t>
      </w:r>
      <w:r w:rsidRPr="008421BC">
        <w:rPr>
          <w:sz w:val="18"/>
          <w:szCs w:val="18"/>
        </w:rPr>
        <w:t xml:space="preserve">within 7 days of request a copy of such policy of insurance together with such evidence as </w:t>
      </w:r>
      <w:r w:rsidRPr="00AB55E5">
        <w:rPr>
          <w:sz w:val="18"/>
          <w:szCs w:val="18"/>
        </w:rPr>
        <w:t>A</w:t>
      </w:r>
      <w:r w:rsidRPr="005E3003">
        <w:rPr>
          <w:sz w:val="18"/>
          <w:szCs w:val="18"/>
        </w:rPr>
        <w:t>dvance</w:t>
      </w:r>
      <w:r>
        <w:rPr>
          <w:sz w:val="18"/>
          <w:szCs w:val="18"/>
        </w:rPr>
        <w:t xml:space="preserve"> </w:t>
      </w:r>
      <w:r w:rsidRPr="00AB55E5">
        <w:rPr>
          <w:sz w:val="18"/>
          <w:szCs w:val="18"/>
        </w:rPr>
        <w:t xml:space="preserve">HE </w:t>
      </w:r>
      <w:r w:rsidRPr="008421BC">
        <w:rPr>
          <w:sz w:val="18"/>
          <w:szCs w:val="18"/>
        </w:rPr>
        <w:t>may reasonably require evidencing that such insurance cover is in place and effective.</w:t>
      </w:r>
    </w:p>
    <w:p w14:paraId="7E4BC886" w14:textId="77777777" w:rsidR="008F6E30" w:rsidRPr="008421BC" w:rsidRDefault="008F6E30" w:rsidP="00B85944">
      <w:pPr>
        <w:pStyle w:val="MRheading2"/>
        <w:widowControl/>
        <w:tabs>
          <w:tab w:val="clear" w:pos="720"/>
          <w:tab w:val="left" w:pos="567"/>
        </w:tabs>
        <w:spacing w:before="0" w:line="240" w:lineRule="auto"/>
        <w:ind w:left="0" w:firstLine="0"/>
        <w:rPr>
          <w:sz w:val="18"/>
          <w:szCs w:val="18"/>
        </w:rPr>
      </w:pPr>
    </w:p>
    <w:p w14:paraId="3C58B23E" w14:textId="77777777" w:rsidR="008E38EE" w:rsidRDefault="008421BC" w:rsidP="00883E9F">
      <w:pPr>
        <w:pStyle w:val="MRheading2"/>
        <w:widowControl/>
        <w:numPr>
          <w:ilvl w:val="1"/>
          <w:numId w:val="20"/>
        </w:numPr>
        <w:tabs>
          <w:tab w:val="left" w:pos="567"/>
        </w:tabs>
        <w:spacing w:before="0" w:line="240" w:lineRule="auto"/>
        <w:ind w:left="567" w:hanging="567"/>
        <w:rPr>
          <w:sz w:val="18"/>
          <w:szCs w:val="18"/>
        </w:rPr>
      </w:pPr>
      <w:r w:rsidRPr="008421BC">
        <w:rPr>
          <w:sz w:val="18"/>
          <w:szCs w:val="18"/>
        </w:rPr>
        <w:t>The provisions of this clause 10 shall survive the termination or expiry of this Contract, however arising.</w:t>
      </w:r>
    </w:p>
    <w:p w14:paraId="31BACE37" w14:textId="77777777" w:rsidR="008E38EE" w:rsidRPr="008E38EE" w:rsidRDefault="008E38EE" w:rsidP="00B85944">
      <w:pPr>
        <w:pStyle w:val="MRheading2"/>
        <w:widowControl/>
        <w:tabs>
          <w:tab w:val="clear" w:pos="720"/>
          <w:tab w:val="left" w:pos="567"/>
        </w:tabs>
        <w:spacing w:before="0" w:line="240" w:lineRule="auto"/>
        <w:ind w:left="567" w:firstLine="0"/>
        <w:rPr>
          <w:sz w:val="18"/>
          <w:szCs w:val="18"/>
        </w:rPr>
      </w:pPr>
    </w:p>
    <w:p w14:paraId="6685D7B7" w14:textId="77777777" w:rsidR="008E38EE" w:rsidRPr="008E38EE" w:rsidRDefault="008421BC" w:rsidP="00883E9F">
      <w:pPr>
        <w:pStyle w:val="MRheading1"/>
        <w:widowControl/>
        <w:numPr>
          <w:ilvl w:val="0"/>
          <w:numId w:val="20"/>
        </w:numPr>
        <w:tabs>
          <w:tab w:val="left" w:pos="567"/>
        </w:tabs>
        <w:spacing w:before="0" w:line="240" w:lineRule="auto"/>
        <w:ind w:left="567" w:hanging="567"/>
        <w:rPr>
          <w:sz w:val="18"/>
          <w:szCs w:val="18"/>
        </w:rPr>
      </w:pPr>
      <w:bookmarkStart w:id="43" w:name="_Ref381106246"/>
      <w:bookmarkStart w:id="44" w:name="_Ref205953761"/>
      <w:bookmarkStart w:id="45" w:name="_Toc207776117"/>
      <w:bookmarkStart w:id="46" w:name="_Toc207776265"/>
      <w:bookmarkEnd w:id="38"/>
      <w:bookmarkEnd w:id="39"/>
      <w:r w:rsidRPr="008421BC">
        <w:rPr>
          <w:sz w:val="18"/>
          <w:szCs w:val="18"/>
        </w:rPr>
        <w:t>Confidentiality</w:t>
      </w:r>
      <w:bookmarkEnd w:id="43"/>
    </w:p>
    <w:p w14:paraId="2C1A4B03" w14:textId="6EEA572A" w:rsidR="008E38EE" w:rsidRPr="00544F62" w:rsidRDefault="008421BC" w:rsidP="00883E9F">
      <w:pPr>
        <w:pStyle w:val="MRheading2"/>
        <w:widowControl/>
        <w:numPr>
          <w:ilvl w:val="1"/>
          <w:numId w:val="20"/>
        </w:numPr>
        <w:tabs>
          <w:tab w:val="left" w:pos="567"/>
        </w:tabs>
        <w:spacing w:before="0" w:line="240" w:lineRule="auto"/>
        <w:ind w:left="567" w:hanging="567"/>
        <w:rPr>
          <w:sz w:val="18"/>
          <w:szCs w:val="18"/>
        </w:rPr>
      </w:pPr>
      <w:bookmarkStart w:id="47" w:name="_Ref205953182"/>
      <w:r w:rsidRPr="008421BC">
        <w:rPr>
          <w:sz w:val="18"/>
          <w:szCs w:val="18"/>
        </w:rPr>
        <w:t>For</w:t>
      </w:r>
      <w:r w:rsidR="008E38EE">
        <w:rPr>
          <w:sz w:val="18"/>
          <w:szCs w:val="18"/>
        </w:rPr>
        <w:t xml:space="preserve"> the purposes of this clause 11:</w:t>
      </w:r>
    </w:p>
    <w:p w14:paraId="07BC84E4" w14:textId="77777777" w:rsidR="008421BC" w:rsidRPr="008421BC" w:rsidRDefault="008421BC" w:rsidP="00883E9F">
      <w:pPr>
        <w:pStyle w:val="MRheading3"/>
        <w:widowControl/>
        <w:numPr>
          <w:ilvl w:val="2"/>
          <w:numId w:val="20"/>
        </w:numPr>
        <w:tabs>
          <w:tab w:val="left" w:pos="567"/>
        </w:tabs>
        <w:spacing w:before="0" w:line="240" w:lineRule="auto"/>
        <w:ind w:left="567" w:hanging="567"/>
        <w:rPr>
          <w:sz w:val="18"/>
          <w:szCs w:val="18"/>
        </w:rPr>
      </w:pPr>
      <w:r w:rsidRPr="008421BC">
        <w:rPr>
          <w:sz w:val="18"/>
          <w:szCs w:val="18"/>
        </w:rPr>
        <w:t>the “</w:t>
      </w:r>
      <w:r w:rsidRPr="008421BC">
        <w:rPr>
          <w:b/>
          <w:bCs/>
          <w:sz w:val="18"/>
          <w:szCs w:val="18"/>
        </w:rPr>
        <w:t>Disclosing Party</w:t>
      </w:r>
      <w:r w:rsidRPr="008421BC">
        <w:rPr>
          <w:sz w:val="18"/>
          <w:szCs w:val="18"/>
        </w:rPr>
        <w:t>” is the party which discloses Confidential Information to, or in respect of which Confidential Information comes to the knowledge of, the other party; and</w:t>
      </w:r>
    </w:p>
    <w:p w14:paraId="6642C74A" w14:textId="77777777" w:rsidR="008421BC" w:rsidRPr="008421BC" w:rsidRDefault="008421BC" w:rsidP="00883E9F">
      <w:pPr>
        <w:pStyle w:val="MRheading3"/>
        <w:widowControl/>
        <w:numPr>
          <w:ilvl w:val="2"/>
          <w:numId w:val="20"/>
        </w:numPr>
        <w:tabs>
          <w:tab w:val="left" w:pos="567"/>
        </w:tabs>
        <w:spacing w:before="0" w:line="240" w:lineRule="auto"/>
        <w:ind w:left="567" w:hanging="567"/>
        <w:rPr>
          <w:sz w:val="18"/>
          <w:szCs w:val="18"/>
        </w:rPr>
      </w:pPr>
      <w:r w:rsidRPr="008421BC">
        <w:rPr>
          <w:sz w:val="18"/>
          <w:szCs w:val="18"/>
        </w:rPr>
        <w:t>the “</w:t>
      </w:r>
      <w:r w:rsidRPr="008421BC">
        <w:rPr>
          <w:b/>
          <w:bCs/>
          <w:sz w:val="18"/>
          <w:szCs w:val="18"/>
        </w:rPr>
        <w:t>Receiving Party</w:t>
      </w:r>
      <w:r w:rsidRPr="008421BC">
        <w:rPr>
          <w:sz w:val="18"/>
          <w:szCs w:val="18"/>
        </w:rPr>
        <w:t>” is the party which receives Confidential Information relating to the other party.</w:t>
      </w:r>
    </w:p>
    <w:p w14:paraId="2AE43F05" w14:textId="77777777" w:rsidR="008421BC" w:rsidRPr="008421BC" w:rsidRDefault="008421BC" w:rsidP="00883E9F">
      <w:pPr>
        <w:pStyle w:val="MRheading2"/>
        <w:widowControl/>
        <w:numPr>
          <w:ilvl w:val="1"/>
          <w:numId w:val="20"/>
        </w:numPr>
        <w:tabs>
          <w:tab w:val="left" w:pos="567"/>
        </w:tabs>
        <w:spacing w:before="0" w:line="240" w:lineRule="auto"/>
        <w:ind w:left="567" w:hanging="567"/>
        <w:rPr>
          <w:sz w:val="18"/>
          <w:szCs w:val="18"/>
        </w:rPr>
      </w:pPr>
      <w:bookmarkStart w:id="48" w:name="_Ref208381333"/>
      <w:r w:rsidRPr="008421BC">
        <w:rPr>
          <w:sz w:val="18"/>
          <w:szCs w:val="18"/>
        </w:rPr>
        <w:t>The Receiving Party shall take all necessary precautions</w:t>
      </w:r>
      <w:r w:rsidRPr="008421BC">
        <w:rPr>
          <w:color w:val="auto"/>
          <w:sz w:val="18"/>
          <w:szCs w:val="18"/>
        </w:rPr>
        <w:t>, and apply the same security measures and degree of care to the Confidential Information as the Receiving Party applies to its own confidential information (which the Receiving Party warrants as providing adequate protection from unauthorised disclosure, copying or use)</w:t>
      </w:r>
      <w:r w:rsidRPr="008421BC">
        <w:rPr>
          <w:sz w:val="18"/>
          <w:szCs w:val="18"/>
        </w:rPr>
        <w:t xml:space="preserve"> to ensure that all Confidential Information it receives under or in connection with this Contract:</w:t>
      </w:r>
      <w:bookmarkEnd w:id="47"/>
      <w:bookmarkEnd w:id="48"/>
    </w:p>
    <w:p w14:paraId="11527431" w14:textId="2D2E8EC2" w:rsidR="008421BC" w:rsidRPr="008421BC" w:rsidRDefault="008421BC" w:rsidP="00883E9F">
      <w:pPr>
        <w:pStyle w:val="MRheading3"/>
        <w:widowControl/>
        <w:numPr>
          <w:ilvl w:val="2"/>
          <w:numId w:val="20"/>
        </w:numPr>
        <w:spacing w:before="0" w:line="240" w:lineRule="auto"/>
        <w:ind w:left="567" w:hanging="567"/>
        <w:rPr>
          <w:sz w:val="18"/>
          <w:szCs w:val="18"/>
        </w:rPr>
      </w:pPr>
      <w:r w:rsidRPr="008421BC">
        <w:rPr>
          <w:sz w:val="18"/>
          <w:szCs w:val="18"/>
        </w:rPr>
        <w:t xml:space="preserve">is given only to such of its staff (or, in the case of the </w:t>
      </w:r>
      <w:r w:rsidR="005729E2">
        <w:rPr>
          <w:sz w:val="18"/>
          <w:szCs w:val="18"/>
        </w:rPr>
        <w:t>Associate</w:t>
      </w:r>
      <w:r w:rsidRPr="008421BC">
        <w:rPr>
          <w:sz w:val="18"/>
          <w:szCs w:val="18"/>
        </w:rPr>
        <w:t xml:space="preserve">, the </w:t>
      </w:r>
      <w:r w:rsidR="005729E2">
        <w:rPr>
          <w:sz w:val="18"/>
          <w:szCs w:val="18"/>
        </w:rPr>
        <w:t>Associate</w:t>
      </w:r>
      <w:r w:rsidR="008F6E30">
        <w:rPr>
          <w:sz w:val="18"/>
          <w:szCs w:val="18"/>
        </w:rPr>
        <w:t>’s Sub-C</w:t>
      </w:r>
      <w:r w:rsidRPr="008421BC">
        <w:rPr>
          <w:sz w:val="18"/>
          <w:szCs w:val="18"/>
        </w:rPr>
        <w:t>ontractor) and</w:t>
      </w:r>
      <w:r w:rsidRPr="008421BC">
        <w:rPr>
          <w:color w:val="auto"/>
          <w:sz w:val="18"/>
          <w:szCs w:val="18"/>
        </w:rPr>
        <w:t xml:space="preserve"> funders, owners,</w:t>
      </w:r>
      <w:r w:rsidRPr="008421BC">
        <w:rPr>
          <w:sz w:val="18"/>
          <w:szCs w:val="18"/>
        </w:rPr>
        <w:t xml:space="preserve"> professional advisors or consultants engaged to advise it in connection with this Contract as is strictly necessary for the performance of this Contract and only to the extent necessary for the performance of this Contract; and</w:t>
      </w:r>
    </w:p>
    <w:p w14:paraId="71E3B722" w14:textId="4056E15B" w:rsidR="008F6E30" w:rsidRPr="00544F62" w:rsidRDefault="008421BC" w:rsidP="00883E9F">
      <w:pPr>
        <w:pStyle w:val="MRheading3"/>
        <w:widowControl/>
        <w:numPr>
          <w:ilvl w:val="2"/>
          <w:numId w:val="20"/>
        </w:numPr>
        <w:spacing w:before="0" w:line="240" w:lineRule="auto"/>
        <w:ind w:left="567" w:hanging="567"/>
        <w:rPr>
          <w:sz w:val="18"/>
          <w:szCs w:val="18"/>
        </w:rPr>
      </w:pPr>
      <w:r w:rsidRPr="008421BC">
        <w:rPr>
          <w:sz w:val="18"/>
          <w:szCs w:val="18"/>
        </w:rPr>
        <w:t xml:space="preserve">is treated as confidential and not disclosed (without the prior written consent of the Disclosing Party) or used by the Receiving Party or any member of its staff (or, in the case of the </w:t>
      </w:r>
      <w:r w:rsidR="005729E2">
        <w:rPr>
          <w:sz w:val="18"/>
          <w:szCs w:val="18"/>
        </w:rPr>
        <w:t>Associate</w:t>
      </w:r>
      <w:r w:rsidRPr="008421BC">
        <w:rPr>
          <w:sz w:val="18"/>
          <w:szCs w:val="18"/>
        </w:rPr>
        <w:t xml:space="preserve">, the </w:t>
      </w:r>
      <w:r w:rsidR="005729E2">
        <w:rPr>
          <w:sz w:val="18"/>
          <w:szCs w:val="18"/>
        </w:rPr>
        <w:t>Associate</w:t>
      </w:r>
      <w:r w:rsidR="00E72838">
        <w:rPr>
          <w:sz w:val="18"/>
          <w:szCs w:val="18"/>
        </w:rPr>
        <w:t>’s Sub-C</w:t>
      </w:r>
      <w:r w:rsidRPr="008421BC">
        <w:rPr>
          <w:sz w:val="18"/>
          <w:szCs w:val="18"/>
        </w:rPr>
        <w:t>ontractors) or its</w:t>
      </w:r>
      <w:r w:rsidRPr="008421BC">
        <w:rPr>
          <w:color w:val="auto"/>
          <w:sz w:val="18"/>
          <w:szCs w:val="18"/>
        </w:rPr>
        <w:t xml:space="preserve"> funders, owners,</w:t>
      </w:r>
      <w:r w:rsidRPr="008421BC">
        <w:rPr>
          <w:sz w:val="18"/>
          <w:szCs w:val="18"/>
        </w:rPr>
        <w:t xml:space="preserve"> professional advisors or consultants otherwise than for the purposes of this Contract.</w:t>
      </w:r>
    </w:p>
    <w:p w14:paraId="30D49B3C" w14:textId="798B8C65" w:rsidR="008E38EE" w:rsidRPr="00544F62" w:rsidRDefault="008421BC" w:rsidP="00883E9F">
      <w:pPr>
        <w:pStyle w:val="MRheading2"/>
        <w:widowControl/>
        <w:numPr>
          <w:ilvl w:val="1"/>
          <w:numId w:val="20"/>
        </w:numPr>
        <w:spacing w:before="0" w:line="240" w:lineRule="auto"/>
        <w:ind w:left="567" w:hanging="567"/>
        <w:rPr>
          <w:sz w:val="18"/>
          <w:szCs w:val="18"/>
        </w:rPr>
      </w:pPr>
      <w:bookmarkStart w:id="49" w:name="_Ref208381470"/>
      <w:r w:rsidRPr="008421BC">
        <w:rPr>
          <w:sz w:val="18"/>
          <w:szCs w:val="18"/>
        </w:rPr>
        <w:t xml:space="preserve">Where applicable, the </w:t>
      </w:r>
      <w:r w:rsidR="005729E2">
        <w:rPr>
          <w:sz w:val="18"/>
          <w:szCs w:val="18"/>
        </w:rPr>
        <w:t>Associate</w:t>
      </w:r>
      <w:r w:rsidRPr="008421BC">
        <w:rPr>
          <w:sz w:val="18"/>
          <w:szCs w:val="18"/>
        </w:rPr>
        <w:t xml:space="preserve"> shall ensure that the </w:t>
      </w:r>
      <w:r w:rsidR="005729E2">
        <w:rPr>
          <w:sz w:val="18"/>
          <w:szCs w:val="18"/>
        </w:rPr>
        <w:t>Associate</w:t>
      </w:r>
      <w:r w:rsidR="008F6E30">
        <w:rPr>
          <w:sz w:val="18"/>
          <w:szCs w:val="18"/>
        </w:rPr>
        <w:t>’s Sub-C</w:t>
      </w:r>
      <w:r w:rsidRPr="008421BC">
        <w:rPr>
          <w:sz w:val="18"/>
          <w:szCs w:val="18"/>
        </w:rPr>
        <w:t xml:space="preserve">ontractors or professional advisors are aware of the </w:t>
      </w:r>
      <w:r w:rsidR="005729E2">
        <w:rPr>
          <w:sz w:val="18"/>
          <w:szCs w:val="18"/>
        </w:rPr>
        <w:t>Associate</w:t>
      </w:r>
      <w:r w:rsidRPr="008421BC">
        <w:rPr>
          <w:sz w:val="18"/>
          <w:szCs w:val="18"/>
        </w:rPr>
        <w:t>’s confidentiality obligations under this Contract</w:t>
      </w:r>
      <w:bookmarkEnd w:id="49"/>
      <w:r w:rsidRPr="008421BC">
        <w:rPr>
          <w:sz w:val="18"/>
          <w:szCs w:val="18"/>
        </w:rPr>
        <w:t xml:space="preserve"> and shall immediately notify </w:t>
      </w:r>
      <w:r w:rsidR="00ED60D9" w:rsidRPr="00ED60D9">
        <w:rPr>
          <w:color w:val="auto"/>
          <w:sz w:val="18"/>
          <w:szCs w:val="18"/>
        </w:rPr>
        <w:t>Advance HE</w:t>
      </w:r>
      <w:r w:rsidRPr="008421BC">
        <w:rPr>
          <w:sz w:val="18"/>
          <w:szCs w:val="18"/>
        </w:rPr>
        <w:t xml:space="preserve"> if the </w:t>
      </w:r>
      <w:r w:rsidR="005729E2">
        <w:rPr>
          <w:sz w:val="18"/>
          <w:szCs w:val="18"/>
        </w:rPr>
        <w:t>Associate</w:t>
      </w:r>
      <w:r w:rsidRPr="008421BC">
        <w:rPr>
          <w:sz w:val="18"/>
          <w:szCs w:val="18"/>
        </w:rPr>
        <w:t xml:space="preserve"> becomes aware of any unauthorised disclosure of any Confidential Information.  The </w:t>
      </w:r>
      <w:r w:rsidR="005729E2">
        <w:rPr>
          <w:sz w:val="18"/>
          <w:szCs w:val="18"/>
        </w:rPr>
        <w:t>Associate</w:t>
      </w:r>
      <w:r w:rsidRPr="008421BC">
        <w:rPr>
          <w:sz w:val="18"/>
          <w:szCs w:val="18"/>
        </w:rPr>
        <w:t xml:space="preserve"> shall co-operate with </w:t>
      </w:r>
      <w:r w:rsidR="00ED60D9" w:rsidRPr="00ED60D9">
        <w:rPr>
          <w:color w:val="auto"/>
          <w:sz w:val="18"/>
          <w:szCs w:val="18"/>
        </w:rPr>
        <w:t>Advance HE</w:t>
      </w:r>
      <w:r w:rsidR="00AB55E5" w:rsidRPr="00AB55E5">
        <w:rPr>
          <w:color w:val="auto"/>
          <w:sz w:val="18"/>
          <w:szCs w:val="18"/>
        </w:rPr>
        <w:t xml:space="preserve"> </w:t>
      </w:r>
      <w:r w:rsidRPr="008421BC">
        <w:rPr>
          <w:sz w:val="18"/>
          <w:szCs w:val="18"/>
        </w:rPr>
        <w:t xml:space="preserve">in any investigation that </w:t>
      </w:r>
      <w:r w:rsidR="00ED60D9" w:rsidRPr="00ED60D9">
        <w:rPr>
          <w:color w:val="auto"/>
          <w:sz w:val="18"/>
          <w:szCs w:val="18"/>
        </w:rPr>
        <w:t>Advance HE</w:t>
      </w:r>
      <w:r w:rsidR="00AB55E5" w:rsidRPr="00AB55E5">
        <w:rPr>
          <w:color w:val="auto"/>
          <w:sz w:val="18"/>
          <w:szCs w:val="18"/>
        </w:rPr>
        <w:t xml:space="preserve"> </w:t>
      </w:r>
      <w:r w:rsidRPr="008421BC">
        <w:rPr>
          <w:sz w:val="18"/>
          <w:szCs w:val="18"/>
        </w:rPr>
        <w:t>considers necessary to undertake as a result of any such unauthorised disclosure of Confidential Information</w:t>
      </w:r>
      <w:r w:rsidR="00544F62">
        <w:rPr>
          <w:sz w:val="18"/>
          <w:szCs w:val="18"/>
        </w:rPr>
        <w:t>.</w:t>
      </w:r>
    </w:p>
    <w:p w14:paraId="1F8F4D17" w14:textId="1CB7A915" w:rsidR="008E38EE" w:rsidRPr="00544F62" w:rsidRDefault="008421BC" w:rsidP="00883E9F">
      <w:pPr>
        <w:pStyle w:val="MRheading2"/>
        <w:widowControl/>
        <w:numPr>
          <w:ilvl w:val="1"/>
          <w:numId w:val="20"/>
        </w:numPr>
        <w:spacing w:before="0" w:line="240" w:lineRule="auto"/>
        <w:ind w:left="567" w:hanging="567"/>
        <w:rPr>
          <w:sz w:val="18"/>
          <w:szCs w:val="18"/>
        </w:rPr>
      </w:pPr>
      <w:r w:rsidRPr="008421BC">
        <w:rPr>
          <w:sz w:val="18"/>
          <w:szCs w:val="18"/>
        </w:rPr>
        <w:t>The provisions of clauses 11.2 and 11.3 shall not apply to any Confidential Information which:</w:t>
      </w:r>
    </w:p>
    <w:p w14:paraId="578D3B14" w14:textId="77777777" w:rsidR="008421BC" w:rsidRPr="008421BC" w:rsidRDefault="008421BC" w:rsidP="00883E9F">
      <w:pPr>
        <w:pStyle w:val="MRheading3"/>
        <w:widowControl/>
        <w:numPr>
          <w:ilvl w:val="2"/>
          <w:numId w:val="20"/>
        </w:numPr>
        <w:spacing w:before="0" w:line="240" w:lineRule="auto"/>
        <w:ind w:left="567" w:hanging="567"/>
        <w:rPr>
          <w:sz w:val="18"/>
          <w:szCs w:val="18"/>
        </w:rPr>
      </w:pPr>
      <w:r w:rsidRPr="008421BC">
        <w:rPr>
          <w:sz w:val="18"/>
          <w:szCs w:val="18"/>
        </w:rPr>
        <w:t>is or becomes public knowledge (otherwise than by breach of this clause 11);</w:t>
      </w:r>
    </w:p>
    <w:p w14:paraId="6020524B" w14:textId="77777777" w:rsidR="008421BC" w:rsidRPr="008421BC" w:rsidRDefault="008421BC" w:rsidP="00883E9F">
      <w:pPr>
        <w:pStyle w:val="MRheading3"/>
        <w:widowControl/>
        <w:numPr>
          <w:ilvl w:val="2"/>
          <w:numId w:val="20"/>
        </w:numPr>
        <w:spacing w:before="0" w:line="240" w:lineRule="auto"/>
        <w:ind w:left="567" w:hanging="567"/>
        <w:rPr>
          <w:sz w:val="18"/>
          <w:szCs w:val="18"/>
        </w:rPr>
      </w:pPr>
      <w:r w:rsidRPr="008421BC">
        <w:rPr>
          <w:sz w:val="18"/>
          <w:szCs w:val="18"/>
        </w:rPr>
        <w:t>was in the possession of the Receiving Party, without restriction as to its disclosure, before receiving it from the Disclosing Party;</w:t>
      </w:r>
    </w:p>
    <w:p w14:paraId="5301F3E4" w14:textId="77777777" w:rsidR="008421BC" w:rsidRPr="008421BC" w:rsidRDefault="008421BC" w:rsidP="00883E9F">
      <w:pPr>
        <w:pStyle w:val="MRheading3"/>
        <w:widowControl/>
        <w:numPr>
          <w:ilvl w:val="2"/>
          <w:numId w:val="20"/>
        </w:numPr>
        <w:spacing w:before="0" w:line="240" w:lineRule="auto"/>
        <w:ind w:left="567" w:hanging="567"/>
        <w:rPr>
          <w:sz w:val="18"/>
          <w:szCs w:val="18"/>
        </w:rPr>
      </w:pPr>
      <w:r w:rsidRPr="008421BC">
        <w:rPr>
          <w:sz w:val="18"/>
          <w:szCs w:val="18"/>
        </w:rPr>
        <w:lastRenderedPageBreak/>
        <w:t>is received from a third party who lawfully acquired it and who is under no obligation restricting its disclosure;</w:t>
      </w:r>
    </w:p>
    <w:p w14:paraId="0CF65A35" w14:textId="77777777" w:rsidR="008421BC" w:rsidRPr="008421BC" w:rsidRDefault="008421BC" w:rsidP="00883E9F">
      <w:pPr>
        <w:pStyle w:val="MRheading3"/>
        <w:widowControl/>
        <w:numPr>
          <w:ilvl w:val="2"/>
          <w:numId w:val="20"/>
        </w:numPr>
        <w:spacing w:before="0" w:line="240" w:lineRule="auto"/>
        <w:ind w:left="567" w:hanging="567"/>
        <w:rPr>
          <w:sz w:val="18"/>
          <w:szCs w:val="18"/>
        </w:rPr>
      </w:pPr>
      <w:r w:rsidRPr="008421BC">
        <w:rPr>
          <w:sz w:val="18"/>
          <w:szCs w:val="18"/>
        </w:rPr>
        <w:t>is independently developed without access to the Confidential Information; or</w:t>
      </w:r>
    </w:p>
    <w:p w14:paraId="61EF57B4" w14:textId="77777777" w:rsidR="008421BC" w:rsidRPr="008421BC" w:rsidRDefault="008421BC" w:rsidP="00883E9F">
      <w:pPr>
        <w:pStyle w:val="MRheading3"/>
        <w:widowControl/>
        <w:numPr>
          <w:ilvl w:val="2"/>
          <w:numId w:val="20"/>
        </w:numPr>
        <w:spacing w:before="0" w:line="240" w:lineRule="auto"/>
        <w:ind w:left="567" w:hanging="567"/>
        <w:rPr>
          <w:sz w:val="18"/>
          <w:szCs w:val="18"/>
        </w:rPr>
      </w:pPr>
      <w:r w:rsidRPr="008421BC">
        <w:rPr>
          <w:sz w:val="18"/>
          <w:szCs w:val="18"/>
        </w:rPr>
        <w:t>is required to be disclosed by any applicable law or regulation, or any court, or governmental or administrative or regulatory authority competent to require such disclosure, provided that the Receiving Party has given the Disclosing Party reasonable notice (where legally permissible to do so) in writing of such required disclosure so that the Disclosing Party has had an opportunity to defend or apply to limit or protect such Confidential Information from disclosure and the provisions of this clause 11 shall not apply to that Confidential Information to the extent only that it is so required to be produced or disclosed.</w:t>
      </w:r>
    </w:p>
    <w:p w14:paraId="63E01546" w14:textId="6C6ECABF" w:rsidR="008F6E30" w:rsidRPr="00544F62" w:rsidRDefault="008421BC" w:rsidP="00883E9F">
      <w:pPr>
        <w:pStyle w:val="MRheading2"/>
        <w:widowControl/>
        <w:numPr>
          <w:ilvl w:val="1"/>
          <w:numId w:val="20"/>
        </w:numPr>
        <w:spacing w:before="0" w:line="240" w:lineRule="auto"/>
        <w:ind w:left="567" w:hanging="567"/>
        <w:rPr>
          <w:sz w:val="18"/>
          <w:szCs w:val="18"/>
        </w:rPr>
      </w:pPr>
      <w:r w:rsidRPr="008421BC">
        <w:rPr>
          <w:sz w:val="18"/>
          <w:szCs w:val="18"/>
        </w:rPr>
        <w:t xml:space="preserve">The Confidential Information supplied by </w:t>
      </w:r>
      <w:r w:rsidR="00ED60D9" w:rsidRPr="00ED60D9">
        <w:rPr>
          <w:sz w:val="18"/>
          <w:szCs w:val="18"/>
        </w:rPr>
        <w:t>Advance HE</w:t>
      </w:r>
      <w:r w:rsidRPr="008421BC">
        <w:rPr>
          <w:sz w:val="18"/>
          <w:szCs w:val="18"/>
        </w:rPr>
        <w:t xml:space="preserve"> will be supplied solely to assist the </w:t>
      </w:r>
      <w:r w:rsidR="005729E2">
        <w:rPr>
          <w:sz w:val="18"/>
          <w:szCs w:val="18"/>
        </w:rPr>
        <w:t>Associate</w:t>
      </w:r>
      <w:r w:rsidRPr="008421BC">
        <w:rPr>
          <w:sz w:val="18"/>
          <w:szCs w:val="18"/>
        </w:rPr>
        <w:t xml:space="preserve"> to carry out the </w:t>
      </w:r>
      <w:r w:rsidR="00F411F6" w:rsidRPr="008421BC">
        <w:rPr>
          <w:sz w:val="18"/>
          <w:szCs w:val="18"/>
        </w:rPr>
        <w:t>Services and</w:t>
      </w:r>
      <w:r w:rsidRPr="008421BC">
        <w:rPr>
          <w:sz w:val="18"/>
          <w:szCs w:val="18"/>
        </w:rPr>
        <w:t xml:space="preserve"> will be accepted by the </w:t>
      </w:r>
      <w:r w:rsidR="005729E2">
        <w:rPr>
          <w:sz w:val="18"/>
          <w:szCs w:val="18"/>
        </w:rPr>
        <w:t>Associate</w:t>
      </w:r>
      <w:r w:rsidRPr="008421BC">
        <w:rPr>
          <w:sz w:val="18"/>
          <w:szCs w:val="18"/>
        </w:rPr>
        <w:t xml:space="preserve"> on the basis that although </w:t>
      </w:r>
      <w:r w:rsidR="00ED60D9" w:rsidRPr="00ED60D9">
        <w:rPr>
          <w:sz w:val="18"/>
          <w:szCs w:val="18"/>
        </w:rPr>
        <w:t>Advance HE</w:t>
      </w:r>
      <w:r w:rsidR="00AB55E5" w:rsidRPr="00AB55E5">
        <w:rPr>
          <w:sz w:val="18"/>
          <w:szCs w:val="18"/>
        </w:rPr>
        <w:t xml:space="preserve"> </w:t>
      </w:r>
      <w:r w:rsidRPr="008421BC">
        <w:rPr>
          <w:sz w:val="18"/>
          <w:szCs w:val="18"/>
        </w:rPr>
        <w:t xml:space="preserve">has made reasonable efforts to ensure that such Confidential Information will be helpful, </w:t>
      </w:r>
      <w:r w:rsidR="00ED60D9" w:rsidRPr="00ED60D9">
        <w:rPr>
          <w:sz w:val="18"/>
          <w:szCs w:val="18"/>
        </w:rPr>
        <w:t>Advance HE</w:t>
      </w:r>
      <w:r w:rsidR="00AB55E5" w:rsidRPr="00AB55E5">
        <w:rPr>
          <w:sz w:val="18"/>
          <w:szCs w:val="18"/>
        </w:rPr>
        <w:t xml:space="preserve"> </w:t>
      </w:r>
      <w:r w:rsidRPr="008421BC">
        <w:rPr>
          <w:sz w:val="18"/>
          <w:szCs w:val="18"/>
        </w:rPr>
        <w:t>gives no assurance as to its accuracy, completeness or adequacy for that purpose.</w:t>
      </w:r>
    </w:p>
    <w:p w14:paraId="269D17E4" w14:textId="74B2CA98" w:rsidR="008421BC" w:rsidRDefault="008421BC" w:rsidP="00883E9F">
      <w:pPr>
        <w:pStyle w:val="MRheading2"/>
        <w:widowControl/>
        <w:numPr>
          <w:ilvl w:val="1"/>
          <w:numId w:val="20"/>
        </w:numPr>
        <w:spacing w:before="0" w:line="240" w:lineRule="auto"/>
        <w:ind w:left="567" w:hanging="567"/>
        <w:rPr>
          <w:sz w:val="18"/>
          <w:szCs w:val="18"/>
        </w:rPr>
      </w:pPr>
      <w:r w:rsidRPr="008421BC">
        <w:rPr>
          <w:sz w:val="18"/>
          <w:szCs w:val="18"/>
        </w:rPr>
        <w:t>This clause 11 shall remain in full force and effect in the event of any termination or the expiry of this Contract</w:t>
      </w:r>
      <w:r w:rsidR="00CC225F">
        <w:rPr>
          <w:sz w:val="18"/>
          <w:szCs w:val="18"/>
        </w:rPr>
        <w:t>, however arising</w:t>
      </w:r>
      <w:r w:rsidRPr="008421BC">
        <w:rPr>
          <w:sz w:val="18"/>
          <w:szCs w:val="18"/>
        </w:rPr>
        <w:t>.</w:t>
      </w:r>
    </w:p>
    <w:p w14:paraId="73AA4A29" w14:textId="77777777" w:rsidR="008E38EE" w:rsidRPr="008421BC" w:rsidRDefault="008E38EE" w:rsidP="00B85944">
      <w:pPr>
        <w:pStyle w:val="MRheading2"/>
        <w:widowControl/>
        <w:tabs>
          <w:tab w:val="clear" w:pos="720"/>
        </w:tabs>
        <w:spacing w:before="0" w:line="240" w:lineRule="auto"/>
        <w:ind w:left="567" w:firstLine="0"/>
        <w:rPr>
          <w:sz w:val="18"/>
          <w:szCs w:val="18"/>
        </w:rPr>
      </w:pPr>
    </w:p>
    <w:p w14:paraId="66EBF9E8" w14:textId="77777777" w:rsidR="008421BC" w:rsidRPr="008421BC" w:rsidRDefault="00ED60D9" w:rsidP="00883E9F">
      <w:pPr>
        <w:pStyle w:val="MRheading1"/>
        <w:widowControl/>
        <w:numPr>
          <w:ilvl w:val="0"/>
          <w:numId w:val="20"/>
        </w:numPr>
        <w:spacing w:before="0" w:line="240" w:lineRule="auto"/>
        <w:ind w:left="567" w:hanging="578"/>
        <w:rPr>
          <w:sz w:val="18"/>
          <w:szCs w:val="18"/>
        </w:rPr>
      </w:pPr>
      <w:bookmarkStart w:id="50" w:name="_Ref395026074"/>
      <w:bookmarkStart w:id="51" w:name="_Toc389714712"/>
      <w:r w:rsidRPr="00ED60D9">
        <w:rPr>
          <w:color w:val="auto"/>
          <w:sz w:val="18"/>
          <w:szCs w:val="18"/>
        </w:rPr>
        <w:t>Advance HE</w:t>
      </w:r>
      <w:r w:rsidR="00AB55E5" w:rsidRPr="00AB55E5">
        <w:rPr>
          <w:color w:val="auto"/>
          <w:sz w:val="18"/>
          <w:szCs w:val="18"/>
        </w:rPr>
        <w:t xml:space="preserve"> </w:t>
      </w:r>
      <w:r w:rsidR="008421BC" w:rsidRPr="008421BC">
        <w:rPr>
          <w:sz w:val="18"/>
          <w:szCs w:val="18"/>
        </w:rPr>
        <w:t>Data and security requirements</w:t>
      </w:r>
      <w:bookmarkEnd w:id="50"/>
      <w:bookmarkEnd w:id="51"/>
    </w:p>
    <w:p w14:paraId="05DF3298" w14:textId="24F92BB0" w:rsidR="008421BC" w:rsidRPr="008421BC" w:rsidRDefault="008421BC" w:rsidP="00883E9F">
      <w:pPr>
        <w:pStyle w:val="MRheading2"/>
        <w:widowControl/>
        <w:numPr>
          <w:ilvl w:val="1"/>
          <w:numId w:val="20"/>
        </w:numPr>
        <w:spacing w:before="0" w:line="240" w:lineRule="auto"/>
        <w:ind w:left="567" w:hanging="578"/>
        <w:rPr>
          <w:sz w:val="18"/>
          <w:szCs w:val="18"/>
        </w:rPr>
      </w:pPr>
      <w:bookmarkStart w:id="52" w:name="_Ref458425961"/>
      <w:bookmarkStart w:id="53" w:name="_Toc139080258"/>
      <w:r w:rsidRPr="008421BC">
        <w:rPr>
          <w:sz w:val="18"/>
          <w:szCs w:val="18"/>
        </w:rPr>
        <w:t xml:space="preserve">The </w:t>
      </w:r>
      <w:r w:rsidR="005729E2">
        <w:rPr>
          <w:sz w:val="18"/>
          <w:szCs w:val="18"/>
        </w:rPr>
        <w:t>Associate</w:t>
      </w:r>
      <w:r w:rsidRPr="008421BC">
        <w:rPr>
          <w:sz w:val="18"/>
          <w:szCs w:val="18"/>
        </w:rPr>
        <w:t xml:space="preserve"> shall not delete or remove any proprietary notices contained within or relating to </w:t>
      </w:r>
      <w:r w:rsidR="00ED60D9" w:rsidRPr="00ED60D9">
        <w:rPr>
          <w:color w:val="auto"/>
          <w:sz w:val="18"/>
          <w:szCs w:val="18"/>
        </w:rPr>
        <w:t>Advance HE</w:t>
      </w:r>
      <w:r w:rsidR="00AB55E5" w:rsidRPr="00AB55E5">
        <w:rPr>
          <w:color w:val="auto"/>
          <w:sz w:val="18"/>
          <w:szCs w:val="18"/>
        </w:rPr>
        <w:t xml:space="preserve"> </w:t>
      </w:r>
      <w:r w:rsidRPr="008421BC">
        <w:rPr>
          <w:sz w:val="18"/>
          <w:szCs w:val="18"/>
        </w:rPr>
        <w:t>Data.</w:t>
      </w:r>
      <w:bookmarkEnd w:id="52"/>
      <w:bookmarkEnd w:id="53"/>
    </w:p>
    <w:p w14:paraId="5EA4A79D" w14:textId="5A0F12C0" w:rsidR="008421BC" w:rsidRPr="008421BC" w:rsidRDefault="008421BC" w:rsidP="00883E9F">
      <w:pPr>
        <w:pStyle w:val="MRheading2"/>
        <w:widowControl/>
        <w:numPr>
          <w:ilvl w:val="1"/>
          <w:numId w:val="20"/>
        </w:numPr>
        <w:spacing w:before="0" w:line="240" w:lineRule="auto"/>
        <w:ind w:left="567" w:hanging="578"/>
        <w:rPr>
          <w:sz w:val="18"/>
          <w:szCs w:val="18"/>
        </w:rPr>
      </w:pPr>
      <w:bookmarkStart w:id="54" w:name="_Toc139080259"/>
      <w:r w:rsidRPr="008421BC">
        <w:rPr>
          <w:sz w:val="18"/>
          <w:szCs w:val="18"/>
        </w:rPr>
        <w:t xml:space="preserve">The </w:t>
      </w:r>
      <w:r w:rsidR="005729E2">
        <w:rPr>
          <w:sz w:val="18"/>
          <w:szCs w:val="18"/>
        </w:rPr>
        <w:t>Associate</w:t>
      </w:r>
      <w:r w:rsidRPr="008421BC">
        <w:rPr>
          <w:sz w:val="18"/>
          <w:szCs w:val="18"/>
        </w:rPr>
        <w:t xml:space="preserve"> shall not store, copy, disclose, or use </w:t>
      </w:r>
      <w:r w:rsidR="00ED60D9" w:rsidRPr="00ED60D9">
        <w:rPr>
          <w:color w:val="auto"/>
          <w:sz w:val="18"/>
          <w:szCs w:val="18"/>
        </w:rPr>
        <w:t>Advance HE</w:t>
      </w:r>
      <w:r w:rsidR="00AB55E5" w:rsidRPr="00AB55E5">
        <w:rPr>
          <w:color w:val="auto"/>
          <w:sz w:val="18"/>
          <w:szCs w:val="18"/>
        </w:rPr>
        <w:t xml:space="preserve"> </w:t>
      </w:r>
      <w:r w:rsidRPr="008421BC">
        <w:rPr>
          <w:sz w:val="18"/>
          <w:szCs w:val="18"/>
        </w:rPr>
        <w:t xml:space="preserve">Data except as necessary for the performance by the </w:t>
      </w:r>
      <w:r w:rsidR="005729E2">
        <w:rPr>
          <w:sz w:val="18"/>
          <w:szCs w:val="18"/>
        </w:rPr>
        <w:t>Associate</w:t>
      </w:r>
      <w:r w:rsidRPr="008421BC">
        <w:rPr>
          <w:sz w:val="18"/>
          <w:szCs w:val="18"/>
        </w:rPr>
        <w:t xml:space="preserve"> of its obligations under this Contract or as otherwise expressly authorised in writing by </w:t>
      </w:r>
      <w:r w:rsidR="00ED60D9" w:rsidRPr="00ED60D9">
        <w:rPr>
          <w:color w:val="auto"/>
          <w:sz w:val="18"/>
          <w:szCs w:val="18"/>
        </w:rPr>
        <w:t>Advance HE</w:t>
      </w:r>
      <w:r w:rsidRPr="008421BC">
        <w:rPr>
          <w:sz w:val="18"/>
          <w:szCs w:val="18"/>
        </w:rPr>
        <w:t>.</w:t>
      </w:r>
      <w:bookmarkEnd w:id="54"/>
    </w:p>
    <w:p w14:paraId="6DBF2D4A" w14:textId="2536783E" w:rsidR="008421BC" w:rsidRPr="008421BC" w:rsidRDefault="008421BC" w:rsidP="00883E9F">
      <w:pPr>
        <w:pStyle w:val="MRheading2"/>
        <w:widowControl/>
        <w:numPr>
          <w:ilvl w:val="1"/>
          <w:numId w:val="20"/>
        </w:numPr>
        <w:spacing w:before="0" w:line="240" w:lineRule="auto"/>
        <w:ind w:left="567" w:hanging="578"/>
        <w:rPr>
          <w:sz w:val="18"/>
          <w:szCs w:val="18"/>
        </w:rPr>
      </w:pPr>
      <w:bookmarkStart w:id="55" w:name="_Toc139080261"/>
      <w:r w:rsidRPr="008421BC">
        <w:rPr>
          <w:sz w:val="18"/>
          <w:szCs w:val="18"/>
        </w:rPr>
        <w:t xml:space="preserve">The </w:t>
      </w:r>
      <w:r w:rsidR="005729E2">
        <w:rPr>
          <w:sz w:val="18"/>
          <w:szCs w:val="18"/>
        </w:rPr>
        <w:t>Associate</w:t>
      </w:r>
      <w:r w:rsidRPr="008421BC">
        <w:rPr>
          <w:sz w:val="18"/>
          <w:szCs w:val="18"/>
        </w:rPr>
        <w:t xml:space="preserve"> shall preserve the integrity of all </w:t>
      </w:r>
      <w:r w:rsidR="00CA300F" w:rsidRPr="00CA300F">
        <w:rPr>
          <w:color w:val="auto"/>
          <w:sz w:val="18"/>
          <w:szCs w:val="18"/>
        </w:rPr>
        <w:t>Advance HE</w:t>
      </w:r>
      <w:r w:rsidR="00AB55E5" w:rsidRPr="00AB55E5">
        <w:rPr>
          <w:color w:val="auto"/>
          <w:sz w:val="18"/>
          <w:szCs w:val="18"/>
        </w:rPr>
        <w:t xml:space="preserve"> </w:t>
      </w:r>
      <w:r w:rsidRPr="008421BC">
        <w:rPr>
          <w:sz w:val="18"/>
          <w:szCs w:val="18"/>
        </w:rPr>
        <w:t xml:space="preserve">Data held and/or processed by the </w:t>
      </w:r>
      <w:r w:rsidR="005729E2">
        <w:rPr>
          <w:sz w:val="18"/>
          <w:szCs w:val="18"/>
        </w:rPr>
        <w:t>Associate</w:t>
      </w:r>
      <w:r w:rsidRPr="008421BC">
        <w:rPr>
          <w:sz w:val="18"/>
          <w:szCs w:val="18"/>
        </w:rPr>
        <w:t xml:space="preserve"> and prevent the corruption or loss of all </w:t>
      </w:r>
      <w:r w:rsidR="00CA300F" w:rsidRPr="00CA300F">
        <w:rPr>
          <w:color w:val="auto"/>
          <w:sz w:val="18"/>
          <w:szCs w:val="18"/>
        </w:rPr>
        <w:t>Advance HE</w:t>
      </w:r>
      <w:r w:rsidR="00AB55E5" w:rsidRPr="00AB55E5">
        <w:rPr>
          <w:color w:val="auto"/>
          <w:sz w:val="18"/>
          <w:szCs w:val="18"/>
        </w:rPr>
        <w:t xml:space="preserve"> </w:t>
      </w:r>
      <w:r w:rsidRPr="008421BC">
        <w:rPr>
          <w:sz w:val="18"/>
          <w:szCs w:val="18"/>
        </w:rPr>
        <w:t xml:space="preserve">Data at all times that the relevant </w:t>
      </w:r>
      <w:r w:rsidR="00CA300F" w:rsidRPr="00CA300F">
        <w:rPr>
          <w:color w:val="auto"/>
          <w:sz w:val="18"/>
          <w:szCs w:val="18"/>
        </w:rPr>
        <w:t>Advance HE</w:t>
      </w:r>
      <w:r w:rsidR="00AB55E5" w:rsidRPr="00AB55E5">
        <w:rPr>
          <w:color w:val="auto"/>
          <w:sz w:val="18"/>
          <w:szCs w:val="18"/>
        </w:rPr>
        <w:t xml:space="preserve"> </w:t>
      </w:r>
      <w:r w:rsidRPr="008421BC">
        <w:rPr>
          <w:sz w:val="18"/>
          <w:szCs w:val="18"/>
        </w:rPr>
        <w:t>Data is under its control.</w:t>
      </w:r>
      <w:bookmarkEnd w:id="55"/>
    </w:p>
    <w:p w14:paraId="5A39685E" w14:textId="2CBDEE53" w:rsidR="008421BC" w:rsidRPr="008421BC" w:rsidRDefault="008421BC" w:rsidP="00883E9F">
      <w:pPr>
        <w:pStyle w:val="MRheading2"/>
        <w:widowControl/>
        <w:numPr>
          <w:ilvl w:val="1"/>
          <w:numId w:val="20"/>
        </w:numPr>
        <w:spacing w:before="0" w:line="240" w:lineRule="auto"/>
        <w:ind w:left="567" w:hanging="567"/>
        <w:rPr>
          <w:sz w:val="18"/>
          <w:szCs w:val="18"/>
        </w:rPr>
      </w:pPr>
      <w:bookmarkStart w:id="56" w:name="_Toc139080262"/>
      <w:r w:rsidRPr="008421BC">
        <w:rPr>
          <w:sz w:val="18"/>
          <w:szCs w:val="18"/>
        </w:rPr>
        <w:t xml:space="preserve">The </w:t>
      </w:r>
      <w:r w:rsidR="005729E2">
        <w:rPr>
          <w:sz w:val="18"/>
          <w:szCs w:val="18"/>
        </w:rPr>
        <w:t>Associate</w:t>
      </w:r>
      <w:r w:rsidRPr="008421BC">
        <w:rPr>
          <w:sz w:val="18"/>
          <w:szCs w:val="18"/>
        </w:rPr>
        <w:t xml:space="preserve"> shall perform secure back-ups of all </w:t>
      </w:r>
      <w:r w:rsidR="00CA300F" w:rsidRPr="00CA300F">
        <w:rPr>
          <w:color w:val="auto"/>
          <w:sz w:val="18"/>
          <w:szCs w:val="18"/>
        </w:rPr>
        <w:t>Advance HE</w:t>
      </w:r>
      <w:r w:rsidRPr="008421BC">
        <w:rPr>
          <w:sz w:val="18"/>
          <w:szCs w:val="18"/>
        </w:rPr>
        <w:t xml:space="preserve"> Data and shall ensure that up-to-date back-ups are stored off-site.  The </w:t>
      </w:r>
      <w:r w:rsidR="005729E2">
        <w:rPr>
          <w:sz w:val="18"/>
          <w:szCs w:val="18"/>
        </w:rPr>
        <w:t>Associate</w:t>
      </w:r>
      <w:r w:rsidRPr="008421BC">
        <w:rPr>
          <w:sz w:val="18"/>
          <w:szCs w:val="18"/>
        </w:rPr>
        <w:t xml:space="preserve"> shall ensure that such back-ups are available to </w:t>
      </w:r>
      <w:r w:rsidR="00CA300F" w:rsidRPr="00CA300F">
        <w:rPr>
          <w:color w:val="auto"/>
          <w:sz w:val="18"/>
          <w:szCs w:val="18"/>
        </w:rPr>
        <w:t>Advance HE</w:t>
      </w:r>
      <w:r w:rsidR="00AB55E5" w:rsidRPr="00AB55E5">
        <w:rPr>
          <w:color w:val="auto"/>
          <w:sz w:val="18"/>
          <w:szCs w:val="18"/>
        </w:rPr>
        <w:t xml:space="preserve"> </w:t>
      </w:r>
      <w:r w:rsidRPr="008421BC">
        <w:rPr>
          <w:sz w:val="18"/>
          <w:szCs w:val="18"/>
        </w:rPr>
        <w:t xml:space="preserve">(or to such other person as </w:t>
      </w:r>
      <w:r w:rsidR="00CA300F" w:rsidRPr="00CA300F">
        <w:rPr>
          <w:color w:val="auto"/>
          <w:sz w:val="18"/>
          <w:szCs w:val="18"/>
        </w:rPr>
        <w:t>Advance HE</w:t>
      </w:r>
      <w:r w:rsidR="005B35CD" w:rsidRPr="005B35CD">
        <w:rPr>
          <w:color w:val="auto"/>
          <w:sz w:val="18"/>
          <w:szCs w:val="18"/>
        </w:rPr>
        <w:t xml:space="preserve"> </w:t>
      </w:r>
      <w:r w:rsidRPr="008421BC">
        <w:rPr>
          <w:sz w:val="18"/>
          <w:szCs w:val="18"/>
        </w:rPr>
        <w:t xml:space="preserve">may direct) at all times upon request and are delivered to </w:t>
      </w:r>
      <w:r w:rsidR="00CA300F" w:rsidRPr="00CA300F">
        <w:rPr>
          <w:color w:val="auto"/>
          <w:sz w:val="18"/>
          <w:szCs w:val="18"/>
        </w:rPr>
        <w:t>Advance HE</w:t>
      </w:r>
      <w:r w:rsidR="00AB55E5" w:rsidRPr="00AB55E5">
        <w:rPr>
          <w:color w:val="auto"/>
          <w:sz w:val="18"/>
          <w:szCs w:val="18"/>
        </w:rPr>
        <w:t xml:space="preserve"> </w:t>
      </w:r>
      <w:r w:rsidRPr="008421BC">
        <w:rPr>
          <w:sz w:val="18"/>
          <w:szCs w:val="18"/>
        </w:rPr>
        <w:t>at no less than six monthly intervals (or such other intervals as may be agreed in writing between the parties).</w:t>
      </w:r>
      <w:bookmarkEnd w:id="56"/>
    </w:p>
    <w:p w14:paraId="44C33169" w14:textId="565A85CE" w:rsidR="008F6E30" w:rsidRPr="004D35BD" w:rsidRDefault="008421BC" w:rsidP="00883E9F">
      <w:pPr>
        <w:pStyle w:val="MRheading2"/>
        <w:widowControl/>
        <w:numPr>
          <w:ilvl w:val="1"/>
          <w:numId w:val="20"/>
        </w:numPr>
        <w:spacing w:before="0" w:line="240" w:lineRule="auto"/>
        <w:ind w:left="567" w:hanging="567"/>
        <w:rPr>
          <w:sz w:val="18"/>
          <w:szCs w:val="18"/>
        </w:rPr>
      </w:pPr>
      <w:bookmarkStart w:id="57" w:name="_Toc139080263"/>
      <w:r w:rsidRPr="008421BC">
        <w:rPr>
          <w:sz w:val="18"/>
          <w:szCs w:val="18"/>
        </w:rPr>
        <w:t xml:space="preserve">The </w:t>
      </w:r>
      <w:r w:rsidR="005729E2">
        <w:rPr>
          <w:sz w:val="18"/>
          <w:szCs w:val="18"/>
        </w:rPr>
        <w:t>Associate</w:t>
      </w:r>
      <w:r w:rsidRPr="008421BC">
        <w:rPr>
          <w:sz w:val="18"/>
          <w:szCs w:val="18"/>
        </w:rPr>
        <w:t xml:space="preserve"> shall ensure that any system on which the </w:t>
      </w:r>
      <w:r w:rsidR="005729E2">
        <w:rPr>
          <w:sz w:val="18"/>
          <w:szCs w:val="18"/>
        </w:rPr>
        <w:t>Associate</w:t>
      </w:r>
      <w:r w:rsidRPr="008421BC">
        <w:rPr>
          <w:sz w:val="18"/>
          <w:szCs w:val="18"/>
        </w:rPr>
        <w:t xml:space="preserve"> holds any </w:t>
      </w:r>
      <w:r w:rsidR="00CA300F" w:rsidRPr="00CA300F">
        <w:rPr>
          <w:color w:val="auto"/>
          <w:sz w:val="18"/>
          <w:szCs w:val="18"/>
        </w:rPr>
        <w:t>Advance HE</w:t>
      </w:r>
      <w:r w:rsidR="00AB55E5" w:rsidRPr="00AB55E5">
        <w:rPr>
          <w:color w:val="auto"/>
          <w:sz w:val="18"/>
          <w:szCs w:val="18"/>
        </w:rPr>
        <w:t xml:space="preserve"> </w:t>
      </w:r>
      <w:r w:rsidRPr="008421BC">
        <w:rPr>
          <w:sz w:val="18"/>
          <w:szCs w:val="18"/>
        </w:rPr>
        <w:t xml:space="preserve">Data, including back-up data, is a secure system that complies with </w:t>
      </w:r>
      <w:r w:rsidR="00CA300F" w:rsidRPr="00CA300F">
        <w:rPr>
          <w:color w:val="auto"/>
          <w:sz w:val="18"/>
          <w:szCs w:val="18"/>
        </w:rPr>
        <w:t>Advance HE</w:t>
      </w:r>
      <w:r w:rsidR="00AB55E5" w:rsidRPr="00AB55E5">
        <w:rPr>
          <w:color w:val="auto"/>
          <w:sz w:val="18"/>
          <w:szCs w:val="18"/>
        </w:rPr>
        <w:t xml:space="preserve"> </w:t>
      </w:r>
      <w:r w:rsidRPr="008421BC">
        <w:rPr>
          <w:sz w:val="18"/>
          <w:szCs w:val="18"/>
        </w:rPr>
        <w:t xml:space="preserve">Requirements reasonably notified to the </w:t>
      </w:r>
      <w:r w:rsidR="005729E2">
        <w:rPr>
          <w:sz w:val="18"/>
          <w:szCs w:val="18"/>
        </w:rPr>
        <w:t>Associate</w:t>
      </w:r>
      <w:r w:rsidRPr="008421BC">
        <w:rPr>
          <w:sz w:val="18"/>
          <w:szCs w:val="18"/>
        </w:rPr>
        <w:t>.</w:t>
      </w:r>
      <w:bookmarkEnd w:id="57"/>
    </w:p>
    <w:p w14:paraId="585B03A7" w14:textId="1E340FF1" w:rsidR="00AD15E2" w:rsidRPr="00217B33" w:rsidRDefault="008421BC" w:rsidP="00883E9F">
      <w:pPr>
        <w:pStyle w:val="MRheading2"/>
        <w:widowControl/>
        <w:numPr>
          <w:ilvl w:val="1"/>
          <w:numId w:val="20"/>
        </w:numPr>
        <w:spacing w:before="0" w:line="240" w:lineRule="auto"/>
        <w:ind w:left="567" w:hanging="567"/>
        <w:rPr>
          <w:sz w:val="18"/>
          <w:szCs w:val="18"/>
        </w:rPr>
      </w:pPr>
      <w:bookmarkStart w:id="58" w:name="_Toc139080264"/>
      <w:r w:rsidRPr="008421BC">
        <w:rPr>
          <w:sz w:val="18"/>
          <w:szCs w:val="18"/>
        </w:rPr>
        <w:t xml:space="preserve">If the </w:t>
      </w:r>
      <w:r w:rsidR="00CA300F" w:rsidRPr="00CA300F">
        <w:rPr>
          <w:color w:val="auto"/>
          <w:sz w:val="18"/>
          <w:szCs w:val="18"/>
        </w:rPr>
        <w:t>Advance HE</w:t>
      </w:r>
      <w:r w:rsidR="00AB55E5" w:rsidRPr="00AB55E5">
        <w:rPr>
          <w:color w:val="auto"/>
          <w:sz w:val="18"/>
          <w:szCs w:val="18"/>
        </w:rPr>
        <w:t xml:space="preserve"> </w:t>
      </w:r>
      <w:r w:rsidRPr="008421BC">
        <w:rPr>
          <w:sz w:val="18"/>
          <w:szCs w:val="18"/>
        </w:rPr>
        <w:t xml:space="preserve">Data is corrupted, lost or sufficiently degraded as a result of the </w:t>
      </w:r>
      <w:r w:rsidR="005729E2">
        <w:rPr>
          <w:sz w:val="18"/>
          <w:szCs w:val="18"/>
        </w:rPr>
        <w:t>Associate</w:t>
      </w:r>
      <w:r w:rsidRPr="008421BC">
        <w:rPr>
          <w:sz w:val="18"/>
          <w:szCs w:val="18"/>
        </w:rPr>
        <w:t xml:space="preserve">'s breach of its obligations (including abandonment of this Contract in breach of its terms, repudiatory breach or breach of a fundamental term) or any other default, act or omission, negligence or statement of any of the </w:t>
      </w:r>
      <w:r w:rsidR="005729E2">
        <w:rPr>
          <w:sz w:val="18"/>
          <w:szCs w:val="18"/>
        </w:rPr>
        <w:t>Associate</w:t>
      </w:r>
      <w:r w:rsidR="00E72838">
        <w:rPr>
          <w:sz w:val="18"/>
          <w:szCs w:val="18"/>
        </w:rPr>
        <w:t>’s Sub-C</w:t>
      </w:r>
      <w:r w:rsidRPr="008421BC">
        <w:rPr>
          <w:sz w:val="18"/>
          <w:szCs w:val="18"/>
        </w:rPr>
        <w:t xml:space="preserve">ontractors, in connection with or in relation to the subject-matter of this Contract and in respect of which the </w:t>
      </w:r>
      <w:r w:rsidR="005729E2">
        <w:rPr>
          <w:sz w:val="18"/>
          <w:szCs w:val="18"/>
        </w:rPr>
        <w:t>Associate</w:t>
      </w:r>
      <w:r w:rsidRPr="008421BC">
        <w:rPr>
          <w:sz w:val="18"/>
          <w:szCs w:val="18"/>
        </w:rPr>
        <w:t xml:space="preserve"> is liable to </w:t>
      </w:r>
      <w:r w:rsidR="00CA300F" w:rsidRPr="00CA300F">
        <w:rPr>
          <w:color w:val="auto"/>
          <w:sz w:val="18"/>
          <w:szCs w:val="18"/>
        </w:rPr>
        <w:t>Advance HE</w:t>
      </w:r>
      <w:r w:rsidRPr="008421BC">
        <w:rPr>
          <w:sz w:val="18"/>
          <w:szCs w:val="18"/>
        </w:rPr>
        <w:t xml:space="preserve">, so as to make </w:t>
      </w:r>
      <w:r w:rsidR="00CA300F" w:rsidRPr="00CA300F">
        <w:rPr>
          <w:color w:val="auto"/>
          <w:sz w:val="18"/>
          <w:szCs w:val="18"/>
        </w:rPr>
        <w:t>Advance HE</w:t>
      </w:r>
      <w:r w:rsidR="00AB55E5" w:rsidRPr="00AB55E5">
        <w:rPr>
          <w:color w:val="auto"/>
          <w:sz w:val="18"/>
          <w:szCs w:val="18"/>
        </w:rPr>
        <w:t xml:space="preserve"> </w:t>
      </w:r>
      <w:r w:rsidRPr="008421BC">
        <w:rPr>
          <w:sz w:val="18"/>
          <w:szCs w:val="18"/>
        </w:rPr>
        <w:t xml:space="preserve">Data unusable, </w:t>
      </w:r>
      <w:bookmarkStart w:id="59" w:name="_Ref451208541"/>
      <w:r w:rsidR="00CA300F" w:rsidRPr="00CA300F">
        <w:rPr>
          <w:color w:val="auto"/>
          <w:sz w:val="18"/>
          <w:szCs w:val="18"/>
        </w:rPr>
        <w:t>Advance HE</w:t>
      </w:r>
      <w:r w:rsidR="00AB55E5" w:rsidRPr="00AB55E5">
        <w:rPr>
          <w:color w:val="auto"/>
          <w:sz w:val="18"/>
          <w:szCs w:val="18"/>
        </w:rPr>
        <w:t xml:space="preserve"> </w:t>
      </w:r>
      <w:r w:rsidRPr="008421BC">
        <w:rPr>
          <w:sz w:val="18"/>
          <w:szCs w:val="18"/>
        </w:rPr>
        <w:t>may:</w:t>
      </w:r>
      <w:bookmarkEnd w:id="58"/>
      <w:bookmarkEnd w:id="59"/>
    </w:p>
    <w:p w14:paraId="36A7F602" w14:textId="260F62D4" w:rsidR="008421BC" w:rsidRPr="008421BC" w:rsidRDefault="008421BC" w:rsidP="00883E9F">
      <w:pPr>
        <w:pStyle w:val="MRheading3"/>
        <w:widowControl/>
        <w:numPr>
          <w:ilvl w:val="2"/>
          <w:numId w:val="20"/>
        </w:numPr>
        <w:spacing w:before="0" w:line="240" w:lineRule="auto"/>
        <w:ind w:left="567" w:hanging="567"/>
        <w:rPr>
          <w:sz w:val="18"/>
          <w:szCs w:val="18"/>
        </w:rPr>
      </w:pPr>
      <w:bookmarkStart w:id="60" w:name="_Toc139080265"/>
      <w:r w:rsidRPr="008421BC">
        <w:rPr>
          <w:sz w:val="18"/>
          <w:szCs w:val="18"/>
        </w:rPr>
        <w:t xml:space="preserve">require the </w:t>
      </w:r>
      <w:r w:rsidR="005729E2">
        <w:rPr>
          <w:sz w:val="18"/>
          <w:szCs w:val="18"/>
        </w:rPr>
        <w:t>Associate</w:t>
      </w:r>
      <w:r w:rsidRPr="008421BC">
        <w:rPr>
          <w:sz w:val="18"/>
          <w:szCs w:val="18"/>
        </w:rPr>
        <w:t xml:space="preserve"> (at the </w:t>
      </w:r>
      <w:r w:rsidR="005729E2">
        <w:rPr>
          <w:sz w:val="18"/>
          <w:szCs w:val="18"/>
        </w:rPr>
        <w:t>Associate</w:t>
      </w:r>
      <w:r w:rsidRPr="008421BC">
        <w:rPr>
          <w:sz w:val="18"/>
          <w:szCs w:val="18"/>
        </w:rPr>
        <w:t xml:space="preserve">'s expense) to restore or procure the restoration of </w:t>
      </w:r>
      <w:r w:rsidR="00CA300F" w:rsidRPr="00CA300F">
        <w:rPr>
          <w:color w:val="auto"/>
          <w:sz w:val="18"/>
          <w:szCs w:val="18"/>
        </w:rPr>
        <w:t>Advance HE</w:t>
      </w:r>
      <w:r w:rsidR="00AB55E5" w:rsidRPr="00AB55E5">
        <w:rPr>
          <w:color w:val="auto"/>
          <w:sz w:val="18"/>
          <w:szCs w:val="18"/>
        </w:rPr>
        <w:t xml:space="preserve"> </w:t>
      </w:r>
      <w:r w:rsidRPr="008421BC">
        <w:rPr>
          <w:sz w:val="18"/>
          <w:szCs w:val="18"/>
        </w:rPr>
        <w:t xml:space="preserve">Data and the </w:t>
      </w:r>
      <w:r w:rsidR="005729E2">
        <w:rPr>
          <w:sz w:val="18"/>
          <w:szCs w:val="18"/>
        </w:rPr>
        <w:t>Associate</w:t>
      </w:r>
      <w:r w:rsidRPr="008421BC">
        <w:rPr>
          <w:sz w:val="18"/>
          <w:szCs w:val="18"/>
        </w:rPr>
        <w:t xml:space="preserve"> shall do so as soon as practicable but not later than five Working Days from the date of receipt of </w:t>
      </w:r>
      <w:r w:rsidR="00CA300F" w:rsidRPr="00CA300F">
        <w:rPr>
          <w:color w:val="auto"/>
          <w:sz w:val="18"/>
          <w:szCs w:val="18"/>
        </w:rPr>
        <w:t>Advance HE</w:t>
      </w:r>
      <w:r w:rsidRPr="008421BC">
        <w:rPr>
          <w:sz w:val="18"/>
          <w:szCs w:val="18"/>
        </w:rPr>
        <w:t>’s notice; and/or</w:t>
      </w:r>
      <w:bookmarkEnd w:id="60"/>
    </w:p>
    <w:p w14:paraId="64958A7C" w14:textId="64A68361" w:rsidR="008421BC" w:rsidRPr="008421BC" w:rsidRDefault="008421BC" w:rsidP="00883E9F">
      <w:pPr>
        <w:pStyle w:val="MRheading3"/>
        <w:widowControl/>
        <w:numPr>
          <w:ilvl w:val="2"/>
          <w:numId w:val="20"/>
        </w:numPr>
        <w:spacing w:before="0" w:line="240" w:lineRule="auto"/>
        <w:ind w:left="567" w:hanging="567"/>
        <w:rPr>
          <w:sz w:val="18"/>
          <w:szCs w:val="18"/>
        </w:rPr>
      </w:pPr>
      <w:bookmarkStart w:id="61" w:name="_Toc139080266"/>
      <w:r w:rsidRPr="008421BC">
        <w:rPr>
          <w:sz w:val="18"/>
          <w:szCs w:val="18"/>
        </w:rPr>
        <w:t xml:space="preserve">itself restore or procure the restoration of </w:t>
      </w:r>
      <w:r w:rsidR="00CA300F" w:rsidRPr="00CA300F">
        <w:rPr>
          <w:color w:val="auto"/>
          <w:sz w:val="18"/>
          <w:szCs w:val="18"/>
        </w:rPr>
        <w:t>Advance HE</w:t>
      </w:r>
      <w:r w:rsidRPr="008421BC">
        <w:rPr>
          <w:sz w:val="18"/>
          <w:szCs w:val="18"/>
        </w:rPr>
        <w:t xml:space="preserve"> Data, and shall be repaid by the </w:t>
      </w:r>
      <w:r w:rsidR="005729E2">
        <w:rPr>
          <w:sz w:val="18"/>
          <w:szCs w:val="18"/>
        </w:rPr>
        <w:t>Associate</w:t>
      </w:r>
      <w:r w:rsidRPr="008421BC">
        <w:rPr>
          <w:sz w:val="18"/>
          <w:szCs w:val="18"/>
        </w:rPr>
        <w:t xml:space="preserve"> any reasonable expenses incurred in doing so.</w:t>
      </w:r>
      <w:bookmarkEnd w:id="61"/>
    </w:p>
    <w:p w14:paraId="57EE9621" w14:textId="0841D5B1" w:rsidR="008421BC" w:rsidRPr="008421BC" w:rsidRDefault="008421BC" w:rsidP="00883E9F">
      <w:pPr>
        <w:pStyle w:val="MRheading2"/>
        <w:widowControl/>
        <w:numPr>
          <w:ilvl w:val="1"/>
          <w:numId w:val="20"/>
        </w:numPr>
        <w:spacing w:before="0" w:line="240" w:lineRule="auto"/>
        <w:ind w:left="567" w:hanging="567"/>
        <w:rPr>
          <w:sz w:val="18"/>
          <w:szCs w:val="18"/>
        </w:rPr>
      </w:pPr>
      <w:bookmarkStart w:id="62" w:name="_Toc139080267"/>
      <w:r w:rsidRPr="008421BC">
        <w:rPr>
          <w:sz w:val="18"/>
          <w:szCs w:val="18"/>
        </w:rPr>
        <w:t xml:space="preserve">If at any time the </w:t>
      </w:r>
      <w:r w:rsidR="005729E2">
        <w:rPr>
          <w:sz w:val="18"/>
          <w:szCs w:val="18"/>
        </w:rPr>
        <w:t>Associate</w:t>
      </w:r>
      <w:r w:rsidRPr="008421BC">
        <w:rPr>
          <w:sz w:val="18"/>
          <w:szCs w:val="18"/>
        </w:rPr>
        <w:t xml:space="preserve"> suspects or has reason to believe that </w:t>
      </w:r>
      <w:r w:rsidR="00CA300F" w:rsidRPr="00CA300F">
        <w:rPr>
          <w:color w:val="auto"/>
          <w:sz w:val="18"/>
          <w:szCs w:val="18"/>
        </w:rPr>
        <w:t>Advance HE</w:t>
      </w:r>
      <w:r w:rsidR="00AB55E5" w:rsidRPr="00AB55E5">
        <w:rPr>
          <w:color w:val="auto"/>
          <w:sz w:val="18"/>
          <w:szCs w:val="18"/>
        </w:rPr>
        <w:t xml:space="preserve"> </w:t>
      </w:r>
      <w:r w:rsidRPr="008421BC">
        <w:rPr>
          <w:sz w:val="18"/>
          <w:szCs w:val="18"/>
        </w:rPr>
        <w:t xml:space="preserve">Data has or may become corrupted, lost or sufficiently degraded in any way for any reason, then the </w:t>
      </w:r>
      <w:r w:rsidR="005729E2">
        <w:rPr>
          <w:sz w:val="18"/>
          <w:szCs w:val="18"/>
        </w:rPr>
        <w:t>Associate</w:t>
      </w:r>
      <w:r w:rsidRPr="008421BC">
        <w:rPr>
          <w:sz w:val="18"/>
          <w:szCs w:val="18"/>
        </w:rPr>
        <w:t xml:space="preserve"> shall notify </w:t>
      </w:r>
      <w:r w:rsidR="00CA300F" w:rsidRPr="00CA300F">
        <w:rPr>
          <w:color w:val="auto"/>
          <w:sz w:val="18"/>
          <w:szCs w:val="18"/>
        </w:rPr>
        <w:t>Advance HE</w:t>
      </w:r>
      <w:r w:rsidR="00AB55E5" w:rsidRPr="00AB55E5">
        <w:rPr>
          <w:color w:val="auto"/>
          <w:sz w:val="18"/>
          <w:szCs w:val="18"/>
        </w:rPr>
        <w:t xml:space="preserve"> </w:t>
      </w:r>
      <w:r w:rsidRPr="008421BC">
        <w:rPr>
          <w:sz w:val="18"/>
          <w:szCs w:val="18"/>
        </w:rPr>
        <w:t xml:space="preserve">immediately and inform </w:t>
      </w:r>
      <w:r w:rsidR="00CA300F" w:rsidRPr="00CA300F">
        <w:rPr>
          <w:color w:val="auto"/>
          <w:sz w:val="18"/>
          <w:szCs w:val="18"/>
        </w:rPr>
        <w:t>Advance HE</w:t>
      </w:r>
      <w:r w:rsidR="00AB55E5" w:rsidRPr="00AB55E5">
        <w:rPr>
          <w:color w:val="auto"/>
          <w:sz w:val="18"/>
          <w:szCs w:val="18"/>
        </w:rPr>
        <w:t xml:space="preserve"> </w:t>
      </w:r>
      <w:r w:rsidRPr="008421BC">
        <w:rPr>
          <w:sz w:val="18"/>
          <w:szCs w:val="18"/>
        </w:rPr>
        <w:t xml:space="preserve">of the remedial action the </w:t>
      </w:r>
      <w:r w:rsidR="005729E2">
        <w:rPr>
          <w:sz w:val="18"/>
          <w:szCs w:val="18"/>
        </w:rPr>
        <w:t>Associate</w:t>
      </w:r>
      <w:r w:rsidRPr="008421BC">
        <w:rPr>
          <w:sz w:val="18"/>
          <w:szCs w:val="18"/>
        </w:rPr>
        <w:t xml:space="preserve"> proposes to take.</w:t>
      </w:r>
      <w:bookmarkEnd w:id="62"/>
    </w:p>
    <w:p w14:paraId="77025D15" w14:textId="316CD967" w:rsidR="008421BC" w:rsidRPr="008421BC" w:rsidRDefault="008421BC" w:rsidP="00883E9F">
      <w:pPr>
        <w:pStyle w:val="MRheading2"/>
        <w:widowControl/>
        <w:numPr>
          <w:ilvl w:val="1"/>
          <w:numId w:val="20"/>
        </w:numPr>
        <w:spacing w:before="0" w:line="240" w:lineRule="auto"/>
        <w:ind w:left="567" w:hanging="567"/>
        <w:rPr>
          <w:sz w:val="18"/>
          <w:szCs w:val="18"/>
        </w:rPr>
      </w:pPr>
      <w:bookmarkStart w:id="63" w:name="_Ref72400550"/>
      <w:bookmarkStart w:id="64" w:name="_Ref87962629"/>
      <w:bookmarkStart w:id="65" w:name="_Toc139080389"/>
      <w:bookmarkStart w:id="66" w:name="_Ref395018524"/>
      <w:r w:rsidRPr="008421BC">
        <w:rPr>
          <w:sz w:val="18"/>
          <w:szCs w:val="18"/>
        </w:rPr>
        <w:t xml:space="preserve">The </w:t>
      </w:r>
      <w:r w:rsidR="005729E2">
        <w:rPr>
          <w:sz w:val="18"/>
          <w:szCs w:val="18"/>
        </w:rPr>
        <w:t>Associate</w:t>
      </w:r>
      <w:r w:rsidRPr="008421BC">
        <w:rPr>
          <w:sz w:val="18"/>
          <w:szCs w:val="18"/>
        </w:rPr>
        <w:t xml:space="preserve"> shall, as an enduring obligation throughout the Term, use the latest versions of anti-virus definitions and software available from an industry accepted anti-virus software vendor (unless otherwise agreed in writing between the parties) to check for, contain the spread of, and minimise the impact of Malicious Software </w:t>
      </w:r>
      <w:bookmarkEnd w:id="63"/>
      <w:r w:rsidR="00AB55E5">
        <w:rPr>
          <w:sz w:val="18"/>
          <w:szCs w:val="18"/>
        </w:rPr>
        <w:t>in</w:t>
      </w:r>
      <w:r w:rsidRPr="008421BC">
        <w:rPr>
          <w:sz w:val="18"/>
          <w:szCs w:val="18"/>
        </w:rPr>
        <w:t xml:space="preserve"> </w:t>
      </w:r>
      <w:r w:rsidR="00CA300F" w:rsidRPr="00CA300F">
        <w:rPr>
          <w:color w:val="auto"/>
          <w:sz w:val="18"/>
          <w:szCs w:val="18"/>
        </w:rPr>
        <w:t>Advance HE</w:t>
      </w:r>
      <w:r w:rsidRPr="008421BC">
        <w:rPr>
          <w:sz w:val="18"/>
          <w:szCs w:val="18"/>
        </w:rPr>
        <w:t xml:space="preserve">’s computing environment (consisting of hardware, software and, or telecommunications networks or equipment used by </w:t>
      </w:r>
      <w:r w:rsidR="00CA300F" w:rsidRPr="00CA300F">
        <w:rPr>
          <w:color w:val="auto"/>
          <w:sz w:val="18"/>
          <w:szCs w:val="18"/>
        </w:rPr>
        <w:t>Advance HE</w:t>
      </w:r>
      <w:r w:rsidR="00AB55E5" w:rsidRPr="00AB55E5">
        <w:rPr>
          <w:color w:val="auto"/>
          <w:sz w:val="18"/>
          <w:szCs w:val="18"/>
        </w:rPr>
        <w:t xml:space="preserve"> </w:t>
      </w:r>
      <w:r w:rsidRPr="008421BC">
        <w:rPr>
          <w:sz w:val="18"/>
          <w:szCs w:val="18"/>
        </w:rPr>
        <w:t xml:space="preserve">or the </w:t>
      </w:r>
      <w:r w:rsidR="005729E2">
        <w:rPr>
          <w:sz w:val="18"/>
          <w:szCs w:val="18"/>
        </w:rPr>
        <w:t>Associate</w:t>
      </w:r>
      <w:r w:rsidRPr="008421BC">
        <w:rPr>
          <w:sz w:val="18"/>
          <w:szCs w:val="18"/>
        </w:rPr>
        <w:t xml:space="preserve"> in connection with this Contract and the information and communications technology system used by the </w:t>
      </w:r>
      <w:r w:rsidR="005729E2">
        <w:rPr>
          <w:sz w:val="18"/>
          <w:szCs w:val="18"/>
        </w:rPr>
        <w:t>Associate</w:t>
      </w:r>
      <w:r w:rsidRPr="008421BC">
        <w:rPr>
          <w:sz w:val="18"/>
          <w:szCs w:val="18"/>
        </w:rPr>
        <w:t xml:space="preserve"> in implementing and performing the Services) </w:t>
      </w:r>
      <w:bookmarkEnd w:id="64"/>
      <w:bookmarkEnd w:id="65"/>
      <w:r w:rsidRPr="008421BC">
        <w:rPr>
          <w:sz w:val="18"/>
          <w:szCs w:val="18"/>
        </w:rPr>
        <w:t>(or as otherwise agreed by the parties).</w:t>
      </w:r>
      <w:bookmarkEnd w:id="66"/>
    </w:p>
    <w:p w14:paraId="64FE564D" w14:textId="5E525401" w:rsidR="008F6E30" w:rsidRPr="00217B33" w:rsidRDefault="008421BC" w:rsidP="00883E9F">
      <w:pPr>
        <w:pStyle w:val="MRheading2"/>
        <w:widowControl/>
        <w:numPr>
          <w:ilvl w:val="1"/>
          <w:numId w:val="20"/>
        </w:numPr>
        <w:spacing w:before="0" w:line="240" w:lineRule="auto"/>
        <w:ind w:left="567" w:hanging="567"/>
        <w:rPr>
          <w:sz w:val="18"/>
          <w:szCs w:val="18"/>
        </w:rPr>
      </w:pPr>
      <w:bookmarkStart w:id="67" w:name="_Ref72400648"/>
      <w:bookmarkStart w:id="68" w:name="_Toc139080390"/>
      <w:r w:rsidRPr="008421BC">
        <w:rPr>
          <w:sz w:val="18"/>
          <w:szCs w:val="18"/>
        </w:rPr>
        <w:t xml:space="preserve">Notwithstanding clause 12.8, if Malicious Software is found, the parties shall co-operate to reduce the effect of the Malicious Software and, particularly if Malicious Software causes loss of operational efficiency or loss or corruption of </w:t>
      </w:r>
      <w:r w:rsidR="00CA300F" w:rsidRPr="00CA300F">
        <w:rPr>
          <w:color w:val="auto"/>
          <w:sz w:val="18"/>
          <w:szCs w:val="18"/>
        </w:rPr>
        <w:t>Advance HE</w:t>
      </w:r>
      <w:r w:rsidRPr="008421BC">
        <w:rPr>
          <w:sz w:val="18"/>
          <w:szCs w:val="18"/>
        </w:rPr>
        <w:t xml:space="preserve"> Data, assist each other to mitigate any losses, liabilities, damages, costs and expenses and to restore the Services to their desired operating efficiency.</w:t>
      </w:r>
      <w:bookmarkEnd w:id="67"/>
      <w:bookmarkEnd w:id="68"/>
      <w:r w:rsidRPr="008421BC">
        <w:rPr>
          <w:sz w:val="18"/>
          <w:szCs w:val="18"/>
        </w:rPr>
        <w:t xml:space="preserve">  </w:t>
      </w:r>
    </w:p>
    <w:p w14:paraId="4F25807F" w14:textId="356EFB98" w:rsidR="00AD15E2" w:rsidRPr="00217B33" w:rsidRDefault="008421BC" w:rsidP="00883E9F">
      <w:pPr>
        <w:pStyle w:val="MRheading2"/>
        <w:widowControl/>
        <w:numPr>
          <w:ilvl w:val="1"/>
          <w:numId w:val="20"/>
        </w:numPr>
        <w:spacing w:before="0" w:line="240" w:lineRule="auto"/>
        <w:ind w:left="567" w:hanging="567"/>
        <w:rPr>
          <w:sz w:val="18"/>
          <w:szCs w:val="18"/>
        </w:rPr>
      </w:pPr>
      <w:bookmarkStart w:id="69" w:name="_Ref87962651"/>
      <w:bookmarkStart w:id="70" w:name="_Toc139080391"/>
      <w:r w:rsidRPr="008421BC">
        <w:rPr>
          <w:sz w:val="18"/>
          <w:szCs w:val="18"/>
        </w:rPr>
        <w:t>Any cost arising out of the actions of the parties taken in compliance with the provisions of clause 12.9 shall be borne by the parties as follows:</w:t>
      </w:r>
      <w:bookmarkEnd w:id="69"/>
      <w:bookmarkEnd w:id="70"/>
    </w:p>
    <w:p w14:paraId="6CBF796D" w14:textId="576DA42D" w:rsidR="008421BC" w:rsidRPr="008421BC" w:rsidRDefault="008421BC" w:rsidP="00883E9F">
      <w:pPr>
        <w:pStyle w:val="MRheading3"/>
        <w:widowControl/>
        <w:numPr>
          <w:ilvl w:val="2"/>
          <w:numId w:val="20"/>
        </w:numPr>
        <w:spacing w:before="0" w:line="240" w:lineRule="auto"/>
        <w:ind w:left="567" w:hanging="567"/>
        <w:rPr>
          <w:sz w:val="18"/>
          <w:szCs w:val="18"/>
        </w:rPr>
      </w:pPr>
      <w:bookmarkStart w:id="71" w:name="_Toc139080392"/>
      <w:r w:rsidRPr="008421BC">
        <w:rPr>
          <w:sz w:val="18"/>
          <w:szCs w:val="18"/>
        </w:rPr>
        <w:t xml:space="preserve">by the </w:t>
      </w:r>
      <w:r w:rsidR="005729E2">
        <w:rPr>
          <w:sz w:val="18"/>
          <w:szCs w:val="18"/>
        </w:rPr>
        <w:t>Associate</w:t>
      </w:r>
      <w:r w:rsidRPr="008421BC">
        <w:rPr>
          <w:sz w:val="18"/>
          <w:szCs w:val="18"/>
        </w:rPr>
        <w:t xml:space="preserve"> where the Malicious Software originates from the </w:t>
      </w:r>
      <w:r w:rsidR="005729E2">
        <w:rPr>
          <w:sz w:val="18"/>
          <w:szCs w:val="18"/>
        </w:rPr>
        <w:t>Associate</w:t>
      </w:r>
      <w:r w:rsidRPr="008421BC">
        <w:rPr>
          <w:sz w:val="18"/>
          <w:szCs w:val="18"/>
        </w:rPr>
        <w:t xml:space="preserve"> Software, third party software supplied by the </w:t>
      </w:r>
      <w:r w:rsidR="005729E2">
        <w:rPr>
          <w:sz w:val="18"/>
          <w:szCs w:val="18"/>
        </w:rPr>
        <w:t>Associate</w:t>
      </w:r>
      <w:r w:rsidRPr="008421BC">
        <w:rPr>
          <w:sz w:val="18"/>
          <w:szCs w:val="18"/>
        </w:rPr>
        <w:t xml:space="preserve"> (except where </w:t>
      </w:r>
      <w:r w:rsidR="00CA300F" w:rsidRPr="00CA300F">
        <w:rPr>
          <w:color w:val="auto"/>
          <w:sz w:val="18"/>
          <w:szCs w:val="18"/>
        </w:rPr>
        <w:t>Advance HE</w:t>
      </w:r>
      <w:r w:rsidRPr="008421BC">
        <w:rPr>
          <w:sz w:val="18"/>
          <w:szCs w:val="18"/>
        </w:rPr>
        <w:t xml:space="preserve"> has waived the obligation set out in clause 12.8) or </w:t>
      </w:r>
      <w:r w:rsidR="00CA300F" w:rsidRPr="00CA300F">
        <w:rPr>
          <w:color w:val="auto"/>
          <w:sz w:val="18"/>
          <w:szCs w:val="18"/>
        </w:rPr>
        <w:t>Advance HE</w:t>
      </w:r>
      <w:r w:rsidR="00AB55E5" w:rsidRPr="00AB55E5">
        <w:rPr>
          <w:color w:val="auto"/>
          <w:sz w:val="18"/>
          <w:szCs w:val="18"/>
        </w:rPr>
        <w:t xml:space="preserve"> </w:t>
      </w:r>
      <w:r w:rsidRPr="008421BC">
        <w:rPr>
          <w:sz w:val="18"/>
          <w:szCs w:val="18"/>
        </w:rPr>
        <w:t xml:space="preserve">Data (whilst </w:t>
      </w:r>
      <w:r w:rsidR="00CA300F" w:rsidRPr="00CA300F">
        <w:rPr>
          <w:color w:val="auto"/>
          <w:sz w:val="18"/>
          <w:szCs w:val="18"/>
        </w:rPr>
        <w:t>Advance HE</w:t>
      </w:r>
      <w:r w:rsidR="00AB55E5" w:rsidRPr="00AB55E5">
        <w:rPr>
          <w:color w:val="auto"/>
          <w:sz w:val="18"/>
          <w:szCs w:val="18"/>
        </w:rPr>
        <w:t xml:space="preserve"> </w:t>
      </w:r>
      <w:r w:rsidRPr="008421BC">
        <w:rPr>
          <w:sz w:val="18"/>
          <w:szCs w:val="18"/>
        </w:rPr>
        <w:t xml:space="preserve">Data was under the control of the </w:t>
      </w:r>
      <w:r w:rsidR="005729E2">
        <w:rPr>
          <w:sz w:val="18"/>
          <w:szCs w:val="18"/>
        </w:rPr>
        <w:t>Associate</w:t>
      </w:r>
      <w:r w:rsidRPr="008421BC">
        <w:rPr>
          <w:sz w:val="18"/>
          <w:szCs w:val="18"/>
        </w:rPr>
        <w:t xml:space="preserve">) unless the </w:t>
      </w:r>
      <w:r w:rsidR="005729E2">
        <w:rPr>
          <w:sz w:val="18"/>
          <w:szCs w:val="18"/>
        </w:rPr>
        <w:t>Associate</w:t>
      </w:r>
      <w:r w:rsidRPr="008421BC">
        <w:rPr>
          <w:sz w:val="18"/>
          <w:szCs w:val="18"/>
        </w:rPr>
        <w:t xml:space="preserve"> can demonstrate that such Malicious Software was present and not quarantined or otherwise identified by </w:t>
      </w:r>
      <w:r w:rsidR="00CA300F" w:rsidRPr="00CA300F">
        <w:rPr>
          <w:color w:val="auto"/>
          <w:sz w:val="18"/>
          <w:szCs w:val="18"/>
        </w:rPr>
        <w:t>Advance HE</w:t>
      </w:r>
      <w:r w:rsidRPr="008421BC">
        <w:rPr>
          <w:sz w:val="18"/>
          <w:szCs w:val="18"/>
        </w:rPr>
        <w:t xml:space="preserve"> when provided to the </w:t>
      </w:r>
      <w:r w:rsidR="005729E2">
        <w:rPr>
          <w:sz w:val="18"/>
          <w:szCs w:val="18"/>
        </w:rPr>
        <w:t>Associate</w:t>
      </w:r>
      <w:r w:rsidRPr="008421BC">
        <w:rPr>
          <w:sz w:val="18"/>
          <w:szCs w:val="18"/>
        </w:rPr>
        <w:t>; and</w:t>
      </w:r>
      <w:bookmarkEnd w:id="71"/>
      <w:r w:rsidRPr="008421BC">
        <w:rPr>
          <w:sz w:val="18"/>
          <w:szCs w:val="18"/>
        </w:rPr>
        <w:t xml:space="preserve"> </w:t>
      </w:r>
    </w:p>
    <w:p w14:paraId="08A23D04" w14:textId="77777777" w:rsidR="008421BC" w:rsidRDefault="008421BC" w:rsidP="00883E9F">
      <w:pPr>
        <w:pStyle w:val="MRheading3"/>
        <w:widowControl/>
        <w:numPr>
          <w:ilvl w:val="2"/>
          <w:numId w:val="20"/>
        </w:numPr>
        <w:spacing w:before="0" w:line="240" w:lineRule="auto"/>
        <w:ind w:left="567" w:hanging="567"/>
        <w:rPr>
          <w:sz w:val="18"/>
          <w:szCs w:val="18"/>
        </w:rPr>
      </w:pPr>
      <w:bookmarkStart w:id="72" w:name="_Toc139080393"/>
      <w:r w:rsidRPr="008421BC">
        <w:rPr>
          <w:sz w:val="18"/>
          <w:szCs w:val="18"/>
        </w:rPr>
        <w:t xml:space="preserve">otherwise by </w:t>
      </w:r>
      <w:r w:rsidR="00CA300F" w:rsidRPr="00CA300F">
        <w:rPr>
          <w:color w:val="auto"/>
          <w:sz w:val="18"/>
          <w:szCs w:val="18"/>
        </w:rPr>
        <w:t>Advance HE</w:t>
      </w:r>
      <w:r w:rsidRPr="008421BC">
        <w:rPr>
          <w:sz w:val="18"/>
          <w:szCs w:val="18"/>
        </w:rPr>
        <w:t>.</w:t>
      </w:r>
      <w:bookmarkEnd w:id="72"/>
      <w:r w:rsidRPr="008421BC">
        <w:rPr>
          <w:sz w:val="18"/>
          <w:szCs w:val="18"/>
        </w:rPr>
        <w:t xml:space="preserve">  </w:t>
      </w:r>
    </w:p>
    <w:p w14:paraId="68A38944" w14:textId="77777777" w:rsidR="00217B33" w:rsidRDefault="00217B33" w:rsidP="00B85944">
      <w:pPr>
        <w:pStyle w:val="MRheading3"/>
        <w:widowControl/>
        <w:tabs>
          <w:tab w:val="clear" w:pos="1800"/>
          <w:tab w:val="left" w:pos="1560"/>
        </w:tabs>
        <w:spacing w:before="0" w:line="240" w:lineRule="auto"/>
        <w:ind w:left="0" w:firstLine="0"/>
        <w:rPr>
          <w:sz w:val="18"/>
          <w:szCs w:val="18"/>
        </w:rPr>
      </w:pPr>
    </w:p>
    <w:p w14:paraId="22D6031E" w14:textId="77777777" w:rsidR="005E3D3D" w:rsidRDefault="008421BC" w:rsidP="00883E9F">
      <w:pPr>
        <w:pStyle w:val="MRheading1"/>
        <w:widowControl/>
        <w:numPr>
          <w:ilvl w:val="0"/>
          <w:numId w:val="20"/>
        </w:numPr>
        <w:spacing w:before="0" w:line="240" w:lineRule="auto"/>
        <w:ind w:left="567" w:hanging="567"/>
        <w:rPr>
          <w:sz w:val="18"/>
          <w:szCs w:val="18"/>
        </w:rPr>
      </w:pPr>
      <w:bookmarkStart w:id="73" w:name="_Ref381106461"/>
      <w:r w:rsidRPr="008421BC">
        <w:rPr>
          <w:sz w:val="18"/>
          <w:szCs w:val="18"/>
        </w:rPr>
        <w:t>Protection</w:t>
      </w:r>
      <w:bookmarkEnd w:id="73"/>
      <w:r w:rsidRPr="008421BC">
        <w:rPr>
          <w:sz w:val="18"/>
          <w:szCs w:val="18"/>
        </w:rPr>
        <w:t xml:space="preserve"> of Personal Data</w:t>
      </w:r>
    </w:p>
    <w:p w14:paraId="7BD464D1" w14:textId="4D71E039" w:rsidR="00F7733E" w:rsidRPr="005E3D3D" w:rsidRDefault="00F7733E" w:rsidP="00883E9F">
      <w:pPr>
        <w:pStyle w:val="MRheading1"/>
        <w:widowControl/>
        <w:numPr>
          <w:ilvl w:val="1"/>
          <w:numId w:val="20"/>
        </w:numPr>
        <w:spacing w:before="0" w:line="240" w:lineRule="auto"/>
        <w:ind w:left="567" w:hanging="567"/>
        <w:rPr>
          <w:sz w:val="18"/>
          <w:szCs w:val="18"/>
        </w:rPr>
      </w:pPr>
      <w:r w:rsidRPr="005E3D3D">
        <w:rPr>
          <w:b w:val="0"/>
          <w:sz w:val="18"/>
          <w:szCs w:val="18"/>
          <w:u w:val="none"/>
        </w:rPr>
        <w:t xml:space="preserve">The provisions of Schedule </w:t>
      </w:r>
      <w:r w:rsidR="005E3D3D" w:rsidRPr="005E3D3D">
        <w:rPr>
          <w:b w:val="0"/>
          <w:sz w:val="18"/>
          <w:szCs w:val="18"/>
          <w:u w:val="none"/>
        </w:rPr>
        <w:t>1</w:t>
      </w:r>
      <w:r w:rsidRPr="005E3D3D">
        <w:rPr>
          <w:b w:val="0"/>
          <w:sz w:val="18"/>
          <w:szCs w:val="18"/>
          <w:u w:val="none"/>
        </w:rPr>
        <w:t xml:space="preserve"> of</w:t>
      </w:r>
      <w:r w:rsidR="005E3D3D" w:rsidRPr="005E3D3D">
        <w:rPr>
          <w:b w:val="0"/>
          <w:sz w:val="18"/>
          <w:szCs w:val="18"/>
          <w:u w:val="none"/>
        </w:rPr>
        <w:t xml:space="preserve"> these terms and conditions</w:t>
      </w:r>
      <w:r w:rsidRPr="005E3D3D">
        <w:rPr>
          <w:b w:val="0"/>
          <w:sz w:val="18"/>
          <w:szCs w:val="18"/>
          <w:u w:val="none"/>
        </w:rPr>
        <w:t xml:space="preserve"> shall apply.</w:t>
      </w:r>
    </w:p>
    <w:p w14:paraId="782ED4B1" w14:textId="3D0CED61" w:rsidR="005E3D3D" w:rsidRPr="00C46639" w:rsidRDefault="005D2295" w:rsidP="00883E9F">
      <w:pPr>
        <w:pStyle w:val="MRheading1"/>
        <w:widowControl/>
        <w:numPr>
          <w:ilvl w:val="1"/>
          <w:numId w:val="20"/>
        </w:numPr>
        <w:spacing w:before="0" w:line="240" w:lineRule="auto"/>
        <w:ind w:left="567" w:hanging="567"/>
        <w:rPr>
          <w:sz w:val="18"/>
          <w:szCs w:val="18"/>
          <w:u w:val="none"/>
        </w:rPr>
      </w:pPr>
      <w:r w:rsidRPr="00C46639">
        <w:rPr>
          <w:b w:val="0"/>
          <w:bCs w:val="0"/>
          <w:sz w:val="18"/>
          <w:szCs w:val="18"/>
          <w:u w:val="none"/>
        </w:rPr>
        <w:t xml:space="preserve">Under the circumstances where the </w:t>
      </w:r>
      <w:r w:rsidR="005729E2" w:rsidRPr="00C46639">
        <w:rPr>
          <w:b w:val="0"/>
          <w:bCs w:val="0"/>
          <w:sz w:val="18"/>
          <w:szCs w:val="18"/>
          <w:u w:val="none"/>
        </w:rPr>
        <w:t>Associate</w:t>
      </w:r>
      <w:r w:rsidRPr="00C46639">
        <w:rPr>
          <w:b w:val="0"/>
          <w:bCs w:val="0"/>
          <w:sz w:val="18"/>
          <w:szCs w:val="18"/>
          <w:u w:val="none"/>
        </w:rPr>
        <w:t xml:space="preserve"> is based outside the EEA region, schedule 3 will apply.</w:t>
      </w:r>
    </w:p>
    <w:p w14:paraId="3BF4A060" w14:textId="7DDAA6E4" w:rsidR="00E20C2E" w:rsidRPr="005E3D3D" w:rsidRDefault="00E20C2E" w:rsidP="00883E9F">
      <w:pPr>
        <w:pStyle w:val="MRheading1"/>
        <w:widowControl/>
        <w:numPr>
          <w:ilvl w:val="1"/>
          <w:numId w:val="20"/>
        </w:numPr>
        <w:spacing w:before="0" w:line="240" w:lineRule="auto"/>
        <w:ind w:left="567" w:hanging="567"/>
        <w:rPr>
          <w:sz w:val="18"/>
          <w:szCs w:val="18"/>
        </w:rPr>
      </w:pPr>
      <w:r w:rsidRPr="00C46639">
        <w:rPr>
          <w:b w:val="0"/>
          <w:bCs w:val="0"/>
          <w:sz w:val="18"/>
          <w:szCs w:val="18"/>
          <w:u w:val="none"/>
        </w:rPr>
        <w:t xml:space="preserve">For further information on how Advance HE will use the Associates personal data, please see the </w:t>
      </w:r>
      <w:hyperlink r:id="rId14" w:history="1">
        <w:r w:rsidRPr="00E13DC5">
          <w:rPr>
            <w:rStyle w:val="Hyperlink"/>
            <w:b w:val="0"/>
            <w:bCs w:val="0"/>
            <w:sz w:val="18"/>
            <w:szCs w:val="18"/>
          </w:rPr>
          <w:t xml:space="preserve">Associates Privacy Notice. </w:t>
        </w:r>
      </w:hyperlink>
    </w:p>
    <w:p w14:paraId="6BB97010" w14:textId="77777777" w:rsidR="00217B33" w:rsidRPr="008421BC" w:rsidRDefault="00217B33" w:rsidP="00B85944">
      <w:pPr>
        <w:pStyle w:val="MRheading1"/>
        <w:widowControl/>
        <w:tabs>
          <w:tab w:val="clear" w:pos="720"/>
        </w:tabs>
        <w:spacing w:before="0" w:line="240" w:lineRule="auto"/>
        <w:ind w:left="567" w:firstLine="0"/>
        <w:rPr>
          <w:sz w:val="18"/>
          <w:szCs w:val="18"/>
        </w:rPr>
      </w:pPr>
    </w:p>
    <w:p w14:paraId="1E2C9E30" w14:textId="77777777" w:rsidR="008421BC" w:rsidRPr="008421BC" w:rsidRDefault="008421BC" w:rsidP="00883E9F">
      <w:pPr>
        <w:pStyle w:val="MRheading1"/>
        <w:numPr>
          <w:ilvl w:val="0"/>
          <w:numId w:val="21"/>
        </w:numPr>
        <w:spacing w:before="0" w:line="240" w:lineRule="auto"/>
        <w:ind w:left="567" w:hanging="567"/>
        <w:rPr>
          <w:sz w:val="18"/>
          <w:szCs w:val="18"/>
        </w:rPr>
      </w:pPr>
      <w:bookmarkStart w:id="74" w:name="_Ref381107599"/>
      <w:r w:rsidRPr="008421BC">
        <w:rPr>
          <w:sz w:val="18"/>
          <w:szCs w:val="18"/>
        </w:rPr>
        <w:t>Force majeure</w:t>
      </w:r>
      <w:bookmarkEnd w:id="44"/>
      <w:bookmarkEnd w:id="45"/>
      <w:bookmarkEnd w:id="46"/>
      <w:bookmarkEnd w:id="74"/>
    </w:p>
    <w:p w14:paraId="30BD5F72" w14:textId="1DD7BAF9" w:rsidR="008421BC" w:rsidRPr="008421BC" w:rsidRDefault="00E66D8E" w:rsidP="00883E9F">
      <w:pPr>
        <w:pStyle w:val="MRheading2"/>
        <w:widowControl/>
        <w:numPr>
          <w:ilvl w:val="1"/>
          <w:numId w:val="22"/>
        </w:numPr>
        <w:spacing w:before="0" w:line="240" w:lineRule="auto"/>
        <w:ind w:left="567" w:hanging="567"/>
        <w:rPr>
          <w:sz w:val="18"/>
          <w:szCs w:val="18"/>
        </w:rPr>
      </w:pPr>
      <w:r w:rsidRPr="008421BC">
        <w:rPr>
          <w:sz w:val="18"/>
          <w:szCs w:val="18"/>
        </w:rPr>
        <w:t>Neither party shall be in breach of this Contract if it is prevented from or delayed in carrying on its business by acts, events, omissions or accidents beyond its reasonable control (“</w:t>
      </w:r>
      <w:r w:rsidR="00C63C3A">
        <w:rPr>
          <w:b/>
          <w:bCs/>
          <w:sz w:val="18"/>
          <w:szCs w:val="18"/>
        </w:rPr>
        <w:t>F</w:t>
      </w:r>
      <w:r w:rsidRPr="008421BC">
        <w:rPr>
          <w:b/>
          <w:bCs/>
          <w:sz w:val="18"/>
          <w:szCs w:val="18"/>
        </w:rPr>
        <w:t xml:space="preserve">orce </w:t>
      </w:r>
      <w:r w:rsidR="00C63C3A">
        <w:rPr>
          <w:b/>
          <w:bCs/>
          <w:sz w:val="18"/>
          <w:szCs w:val="18"/>
        </w:rPr>
        <w:t>M</w:t>
      </w:r>
      <w:r w:rsidRPr="008421BC">
        <w:rPr>
          <w:b/>
          <w:bCs/>
          <w:sz w:val="18"/>
          <w:szCs w:val="18"/>
        </w:rPr>
        <w:t>ajeure</w:t>
      </w:r>
      <w:r w:rsidRPr="008421BC">
        <w:rPr>
          <w:sz w:val="18"/>
          <w:szCs w:val="18"/>
        </w:rPr>
        <w:t xml:space="preserve">”) including (insofar as beyond such control but without prejudice to the generality of the foregoing expression) strikes, lock-outs or other industrial disputes, </w:t>
      </w:r>
      <w:r>
        <w:rPr>
          <w:sz w:val="18"/>
          <w:szCs w:val="18"/>
        </w:rPr>
        <w:t xml:space="preserve">epidemics or pandemics, </w:t>
      </w:r>
      <w:r w:rsidRPr="008421BC">
        <w:rPr>
          <w:sz w:val="18"/>
          <w:szCs w:val="18"/>
        </w:rPr>
        <w:t>failure of a utility service or transport network, act of God, war, riot, civil commotion, malicious damage, volcanic ash, earthquake, explosion, terrorist act, compliance with any law or governmental order, rule, regulation or direction, accident, breakdown of plant or machinery, fire, flood, storm</w:t>
      </w:r>
      <w:r>
        <w:rPr>
          <w:sz w:val="18"/>
          <w:szCs w:val="18"/>
        </w:rPr>
        <w:t>, rejection of a visa application (insofar neither party is at fault thereof)</w:t>
      </w:r>
      <w:r w:rsidRPr="008421BC">
        <w:rPr>
          <w:sz w:val="18"/>
          <w:szCs w:val="18"/>
        </w:rPr>
        <w:t xml:space="preserve"> or default of </w:t>
      </w:r>
      <w:r w:rsidR="005729E2">
        <w:rPr>
          <w:sz w:val="18"/>
          <w:szCs w:val="18"/>
        </w:rPr>
        <w:t>Associate</w:t>
      </w:r>
      <w:r w:rsidRPr="008421BC">
        <w:rPr>
          <w:sz w:val="18"/>
          <w:szCs w:val="18"/>
        </w:rPr>
        <w:t xml:space="preserve">s or sub-contractors (save that the </w:t>
      </w:r>
      <w:r w:rsidR="005729E2">
        <w:rPr>
          <w:sz w:val="18"/>
          <w:szCs w:val="18"/>
        </w:rPr>
        <w:t>Associate</w:t>
      </w:r>
      <w:r w:rsidRPr="008421BC">
        <w:rPr>
          <w:sz w:val="18"/>
          <w:szCs w:val="18"/>
        </w:rPr>
        <w:t xml:space="preserve"> shall be liable for, and shall not be excused non-performance of this </w:t>
      </w:r>
      <w:r w:rsidRPr="008421BC">
        <w:rPr>
          <w:sz w:val="18"/>
          <w:szCs w:val="18"/>
        </w:rPr>
        <w:lastRenderedPageBreak/>
        <w:t xml:space="preserve">Contract due to, any breach by the </w:t>
      </w:r>
      <w:r w:rsidR="005729E2">
        <w:rPr>
          <w:sz w:val="18"/>
          <w:szCs w:val="18"/>
        </w:rPr>
        <w:t>Associate</w:t>
      </w:r>
      <w:r>
        <w:rPr>
          <w:sz w:val="18"/>
          <w:szCs w:val="18"/>
        </w:rPr>
        <w:t>’s Sub-C</w:t>
      </w:r>
      <w:r w:rsidRPr="008421BC">
        <w:rPr>
          <w:sz w:val="18"/>
          <w:szCs w:val="18"/>
        </w:rPr>
        <w:t>ontractors).</w:t>
      </w:r>
    </w:p>
    <w:p w14:paraId="6C03613E" w14:textId="30311551" w:rsidR="008421BC" w:rsidRPr="005D2295" w:rsidRDefault="008421BC" w:rsidP="00883E9F">
      <w:pPr>
        <w:pStyle w:val="MRheading2"/>
        <w:widowControl/>
        <w:numPr>
          <w:ilvl w:val="1"/>
          <w:numId w:val="22"/>
        </w:numPr>
        <w:spacing w:before="0" w:line="240" w:lineRule="auto"/>
        <w:ind w:left="567" w:hanging="567"/>
        <w:rPr>
          <w:sz w:val="18"/>
          <w:szCs w:val="18"/>
        </w:rPr>
      </w:pPr>
      <w:r w:rsidRPr="008421BC">
        <w:rPr>
          <w:color w:val="auto"/>
          <w:sz w:val="18"/>
          <w:szCs w:val="18"/>
        </w:rPr>
        <w:t xml:space="preserve">For the avoidance of doubt, no payments shall be due under this Contract in respect of any period where the </w:t>
      </w:r>
      <w:r w:rsidR="005729E2">
        <w:rPr>
          <w:color w:val="auto"/>
          <w:sz w:val="18"/>
          <w:szCs w:val="18"/>
        </w:rPr>
        <w:t>Associate</w:t>
      </w:r>
      <w:r w:rsidRPr="008421BC">
        <w:rPr>
          <w:color w:val="auto"/>
          <w:sz w:val="18"/>
          <w:szCs w:val="18"/>
        </w:rPr>
        <w:t xml:space="preserve"> is prevented from or delayed in performing the Services as a result of force majeure.</w:t>
      </w:r>
    </w:p>
    <w:p w14:paraId="6B710459" w14:textId="77777777" w:rsidR="005D2295" w:rsidRPr="008421BC" w:rsidRDefault="005D2295" w:rsidP="00B85944">
      <w:pPr>
        <w:pStyle w:val="MRheading2"/>
        <w:widowControl/>
        <w:tabs>
          <w:tab w:val="clear" w:pos="720"/>
        </w:tabs>
        <w:spacing w:before="0" w:line="240" w:lineRule="auto"/>
        <w:ind w:left="0" w:firstLine="0"/>
        <w:rPr>
          <w:sz w:val="18"/>
          <w:szCs w:val="18"/>
        </w:rPr>
      </w:pPr>
    </w:p>
    <w:p w14:paraId="58B676A4" w14:textId="77777777" w:rsidR="008421BC" w:rsidRPr="008421BC" w:rsidRDefault="008421BC" w:rsidP="00883E9F">
      <w:pPr>
        <w:pStyle w:val="MRheading1"/>
        <w:widowControl/>
        <w:numPr>
          <w:ilvl w:val="0"/>
          <w:numId w:val="22"/>
        </w:numPr>
        <w:spacing w:before="0" w:line="240" w:lineRule="auto"/>
        <w:ind w:left="567" w:hanging="567"/>
        <w:rPr>
          <w:sz w:val="18"/>
          <w:szCs w:val="18"/>
        </w:rPr>
      </w:pPr>
      <w:bookmarkStart w:id="75" w:name="_Ref172691842"/>
      <w:bookmarkStart w:id="76" w:name="_Toc207776115"/>
      <w:bookmarkStart w:id="77" w:name="_Toc207776263"/>
      <w:r w:rsidRPr="008421BC">
        <w:rPr>
          <w:sz w:val="18"/>
          <w:szCs w:val="18"/>
        </w:rPr>
        <w:t>Termination</w:t>
      </w:r>
      <w:bookmarkEnd w:id="75"/>
      <w:bookmarkEnd w:id="76"/>
      <w:bookmarkEnd w:id="77"/>
    </w:p>
    <w:p w14:paraId="1A25EF06" w14:textId="77777777" w:rsidR="0040604E" w:rsidRDefault="008421BC" w:rsidP="00883E9F">
      <w:pPr>
        <w:pStyle w:val="MRheading2"/>
        <w:widowControl/>
        <w:numPr>
          <w:ilvl w:val="1"/>
          <w:numId w:val="23"/>
        </w:numPr>
        <w:spacing w:before="0" w:line="240" w:lineRule="auto"/>
        <w:ind w:left="567" w:hanging="567"/>
        <w:rPr>
          <w:sz w:val="18"/>
          <w:szCs w:val="18"/>
        </w:rPr>
      </w:pPr>
      <w:r w:rsidRPr="008421BC">
        <w:rPr>
          <w:sz w:val="18"/>
          <w:szCs w:val="18"/>
        </w:rPr>
        <w:t xml:space="preserve">Without prejudice to any other rights or remedies which </w:t>
      </w:r>
      <w:r w:rsidR="00CA300F" w:rsidRPr="00CA300F">
        <w:rPr>
          <w:color w:val="auto"/>
          <w:sz w:val="18"/>
          <w:szCs w:val="18"/>
        </w:rPr>
        <w:t>Advance HE</w:t>
      </w:r>
      <w:r w:rsidRPr="008421BC">
        <w:rPr>
          <w:sz w:val="18"/>
          <w:szCs w:val="18"/>
        </w:rPr>
        <w:t xml:space="preserve"> may have, </w:t>
      </w:r>
      <w:r w:rsidR="00CA300F" w:rsidRPr="00CA300F">
        <w:rPr>
          <w:color w:val="auto"/>
          <w:sz w:val="18"/>
          <w:szCs w:val="18"/>
        </w:rPr>
        <w:t>Advance HE</w:t>
      </w:r>
      <w:r w:rsidR="00AB55E5" w:rsidRPr="00AB55E5">
        <w:rPr>
          <w:color w:val="auto"/>
          <w:sz w:val="18"/>
          <w:szCs w:val="18"/>
        </w:rPr>
        <w:t xml:space="preserve"> </w:t>
      </w:r>
      <w:r w:rsidRPr="008421BC">
        <w:rPr>
          <w:sz w:val="18"/>
          <w:szCs w:val="18"/>
        </w:rPr>
        <w:t xml:space="preserve">may terminate this Contract immediately on giving notice to the </w:t>
      </w:r>
      <w:r w:rsidR="005729E2">
        <w:rPr>
          <w:sz w:val="18"/>
          <w:szCs w:val="18"/>
        </w:rPr>
        <w:t>Associate</w:t>
      </w:r>
      <w:r w:rsidRPr="008421BC">
        <w:rPr>
          <w:sz w:val="18"/>
          <w:szCs w:val="18"/>
        </w:rPr>
        <w:t xml:space="preserve"> with no liability to make any further payment to the </w:t>
      </w:r>
      <w:r w:rsidR="005729E2">
        <w:rPr>
          <w:sz w:val="18"/>
          <w:szCs w:val="18"/>
        </w:rPr>
        <w:t>Associate</w:t>
      </w:r>
      <w:r w:rsidRPr="008421BC">
        <w:rPr>
          <w:sz w:val="18"/>
          <w:szCs w:val="18"/>
        </w:rPr>
        <w:t xml:space="preserve"> (other than in respect of sums accrued before the date of termination, if applicable) if:</w:t>
      </w:r>
    </w:p>
    <w:p w14:paraId="118226B6" w14:textId="77777777" w:rsidR="0040604E" w:rsidRDefault="008421BC" w:rsidP="00883E9F">
      <w:pPr>
        <w:pStyle w:val="MRheading2"/>
        <w:widowControl/>
        <w:numPr>
          <w:ilvl w:val="2"/>
          <w:numId w:val="23"/>
        </w:numPr>
        <w:spacing w:before="0" w:line="240" w:lineRule="auto"/>
        <w:ind w:left="567" w:hanging="556"/>
        <w:rPr>
          <w:sz w:val="18"/>
          <w:szCs w:val="18"/>
        </w:rPr>
      </w:pPr>
      <w:r w:rsidRPr="0040604E">
        <w:rPr>
          <w:sz w:val="18"/>
          <w:szCs w:val="18"/>
        </w:rPr>
        <w:t>the performance of the Services is delayed, hindered or prevented by circumstances of force majeure (as defined in clause 14) for a period in excess of 28 days;</w:t>
      </w:r>
    </w:p>
    <w:p w14:paraId="355E5C08" w14:textId="77777777" w:rsidR="0040604E" w:rsidRDefault="008421BC" w:rsidP="00883E9F">
      <w:pPr>
        <w:pStyle w:val="MRheading2"/>
        <w:widowControl/>
        <w:numPr>
          <w:ilvl w:val="2"/>
          <w:numId w:val="23"/>
        </w:numPr>
        <w:spacing w:before="0" w:line="240" w:lineRule="auto"/>
        <w:ind w:left="567" w:hanging="556"/>
        <w:rPr>
          <w:sz w:val="18"/>
          <w:szCs w:val="18"/>
        </w:rPr>
      </w:pPr>
      <w:r w:rsidRPr="0040604E">
        <w:rPr>
          <w:sz w:val="18"/>
          <w:szCs w:val="18"/>
        </w:rPr>
        <w:t xml:space="preserve">at any time the </w:t>
      </w:r>
      <w:r w:rsidR="005729E2" w:rsidRPr="0040604E">
        <w:rPr>
          <w:sz w:val="18"/>
          <w:szCs w:val="18"/>
        </w:rPr>
        <w:t>Associate</w:t>
      </w:r>
      <w:r w:rsidRPr="0040604E">
        <w:rPr>
          <w:sz w:val="18"/>
          <w:szCs w:val="18"/>
        </w:rPr>
        <w:t xml:space="preserve"> commits any gross misconduct </w:t>
      </w:r>
      <w:r w:rsidR="000C7E32" w:rsidRPr="0040604E">
        <w:rPr>
          <w:sz w:val="18"/>
          <w:szCs w:val="18"/>
        </w:rPr>
        <w:t xml:space="preserve">(including failing to report any Conflicts of Interest in a timely manner) </w:t>
      </w:r>
      <w:r w:rsidRPr="0040604E">
        <w:rPr>
          <w:sz w:val="18"/>
          <w:szCs w:val="18"/>
        </w:rPr>
        <w:t xml:space="preserve">affecting the business of </w:t>
      </w:r>
      <w:r w:rsidR="00CA300F" w:rsidRPr="0040604E">
        <w:rPr>
          <w:sz w:val="18"/>
          <w:szCs w:val="18"/>
        </w:rPr>
        <w:t>Advance HE</w:t>
      </w:r>
      <w:r w:rsidRPr="0040604E">
        <w:rPr>
          <w:sz w:val="18"/>
          <w:szCs w:val="18"/>
        </w:rPr>
        <w:t>;</w:t>
      </w:r>
    </w:p>
    <w:p w14:paraId="101412D4" w14:textId="77777777" w:rsidR="0040604E" w:rsidRDefault="0040604E" w:rsidP="00883E9F">
      <w:pPr>
        <w:pStyle w:val="MRheading2"/>
        <w:widowControl/>
        <w:numPr>
          <w:ilvl w:val="2"/>
          <w:numId w:val="23"/>
        </w:numPr>
        <w:spacing w:before="0" w:line="240" w:lineRule="auto"/>
        <w:ind w:left="567" w:hanging="556"/>
        <w:rPr>
          <w:sz w:val="18"/>
          <w:szCs w:val="18"/>
        </w:rPr>
      </w:pPr>
      <w:r w:rsidRPr="0040604E">
        <w:rPr>
          <w:sz w:val="18"/>
          <w:szCs w:val="18"/>
        </w:rPr>
        <w:t xml:space="preserve"> </w:t>
      </w:r>
      <w:r w:rsidR="008421BC" w:rsidRPr="0040604E">
        <w:rPr>
          <w:sz w:val="18"/>
          <w:szCs w:val="18"/>
        </w:rPr>
        <w:t xml:space="preserve">at any time the </w:t>
      </w:r>
      <w:r w:rsidR="005729E2" w:rsidRPr="0040604E">
        <w:rPr>
          <w:sz w:val="18"/>
          <w:szCs w:val="18"/>
        </w:rPr>
        <w:t>Associate</w:t>
      </w:r>
      <w:r w:rsidR="008421BC" w:rsidRPr="0040604E">
        <w:rPr>
          <w:sz w:val="18"/>
          <w:szCs w:val="18"/>
        </w:rPr>
        <w:t xml:space="preserve"> is convicted of any criminal offence (other than an offence under any road traffic legislation in the United Kingdom or elsewhere for which a fine or non-custodial penalty is imposed);</w:t>
      </w:r>
    </w:p>
    <w:p w14:paraId="466116EE" w14:textId="77777777" w:rsidR="0040604E" w:rsidRDefault="008421BC" w:rsidP="00883E9F">
      <w:pPr>
        <w:pStyle w:val="MRheading2"/>
        <w:widowControl/>
        <w:numPr>
          <w:ilvl w:val="2"/>
          <w:numId w:val="23"/>
        </w:numPr>
        <w:spacing w:before="0" w:line="240" w:lineRule="auto"/>
        <w:ind w:left="567" w:hanging="556"/>
        <w:rPr>
          <w:sz w:val="18"/>
          <w:szCs w:val="18"/>
        </w:rPr>
      </w:pPr>
      <w:r w:rsidRPr="0040604E">
        <w:rPr>
          <w:sz w:val="18"/>
          <w:szCs w:val="18"/>
        </w:rPr>
        <w:t xml:space="preserve">at any time the </w:t>
      </w:r>
      <w:r w:rsidR="005729E2" w:rsidRPr="0040604E">
        <w:rPr>
          <w:sz w:val="18"/>
          <w:szCs w:val="18"/>
        </w:rPr>
        <w:t>Associate</w:t>
      </w:r>
      <w:r w:rsidRPr="0040604E">
        <w:rPr>
          <w:sz w:val="18"/>
          <w:szCs w:val="18"/>
        </w:rPr>
        <w:t xml:space="preserve"> is in the reasonable opinion of the Senior Leadership Team at </w:t>
      </w:r>
      <w:r w:rsidR="00CA300F" w:rsidRPr="0040604E">
        <w:rPr>
          <w:sz w:val="18"/>
          <w:szCs w:val="18"/>
        </w:rPr>
        <w:t>Advance HE</w:t>
      </w:r>
      <w:r w:rsidRPr="0040604E">
        <w:rPr>
          <w:sz w:val="18"/>
          <w:szCs w:val="18"/>
        </w:rPr>
        <w:t>, negligent or incompetent in the performance of the Services;</w:t>
      </w:r>
      <w:r w:rsidR="00773B54" w:rsidRPr="0040604E">
        <w:rPr>
          <w:sz w:val="18"/>
          <w:szCs w:val="18"/>
        </w:rPr>
        <w:t xml:space="preserve"> or</w:t>
      </w:r>
    </w:p>
    <w:p w14:paraId="4D78725E" w14:textId="2F11511A" w:rsidR="00AD15E2" w:rsidRPr="0040604E" w:rsidRDefault="008421BC" w:rsidP="00883E9F">
      <w:pPr>
        <w:pStyle w:val="MRheading2"/>
        <w:widowControl/>
        <w:numPr>
          <w:ilvl w:val="2"/>
          <w:numId w:val="23"/>
        </w:numPr>
        <w:spacing w:before="0" w:line="240" w:lineRule="auto"/>
        <w:ind w:left="567" w:hanging="556"/>
        <w:rPr>
          <w:sz w:val="18"/>
          <w:szCs w:val="18"/>
        </w:rPr>
      </w:pPr>
      <w:r w:rsidRPr="0040604E">
        <w:rPr>
          <w:sz w:val="18"/>
          <w:szCs w:val="18"/>
        </w:rPr>
        <w:t xml:space="preserve">at any time the </w:t>
      </w:r>
      <w:r w:rsidR="005729E2" w:rsidRPr="0040604E">
        <w:rPr>
          <w:sz w:val="18"/>
          <w:szCs w:val="18"/>
        </w:rPr>
        <w:t>Associate</w:t>
      </w:r>
      <w:r w:rsidRPr="0040604E">
        <w:rPr>
          <w:sz w:val="18"/>
          <w:szCs w:val="18"/>
        </w:rPr>
        <w:t xml:space="preserve"> is declared bankrupt or makes any arrangement with or for the benefit of the </w:t>
      </w:r>
      <w:r w:rsidR="005729E2" w:rsidRPr="0040604E">
        <w:rPr>
          <w:sz w:val="18"/>
          <w:szCs w:val="18"/>
        </w:rPr>
        <w:t>Associate</w:t>
      </w:r>
      <w:r w:rsidRPr="0040604E">
        <w:rPr>
          <w:sz w:val="18"/>
          <w:szCs w:val="18"/>
        </w:rPr>
        <w:t xml:space="preserve">’s creditors or a county court administration order made against the </w:t>
      </w:r>
      <w:r w:rsidR="005729E2" w:rsidRPr="0040604E">
        <w:rPr>
          <w:sz w:val="18"/>
          <w:szCs w:val="18"/>
        </w:rPr>
        <w:t>Associate</w:t>
      </w:r>
      <w:r w:rsidRPr="0040604E">
        <w:rPr>
          <w:sz w:val="18"/>
          <w:szCs w:val="18"/>
        </w:rPr>
        <w:t xml:space="preserve"> under the County Court Act 1984.</w:t>
      </w:r>
    </w:p>
    <w:p w14:paraId="3FC6E0E1" w14:textId="27633FAA" w:rsidR="00AD15E2" w:rsidRPr="005D2295" w:rsidRDefault="008421BC" w:rsidP="00883E9F">
      <w:pPr>
        <w:pStyle w:val="MRheading2"/>
        <w:widowControl/>
        <w:numPr>
          <w:ilvl w:val="1"/>
          <w:numId w:val="23"/>
        </w:numPr>
        <w:spacing w:before="0" w:line="240" w:lineRule="auto"/>
        <w:ind w:left="567" w:hanging="567"/>
        <w:rPr>
          <w:sz w:val="18"/>
          <w:szCs w:val="18"/>
        </w:rPr>
      </w:pPr>
      <w:bookmarkStart w:id="78" w:name="_Ref266713809"/>
      <w:bookmarkStart w:id="79" w:name="a660795"/>
      <w:r w:rsidRPr="008421BC">
        <w:rPr>
          <w:sz w:val="18"/>
          <w:szCs w:val="18"/>
        </w:rPr>
        <w:t>Either party may give notice to the other terminating this Contract with immediate effect if:</w:t>
      </w:r>
      <w:bookmarkEnd w:id="78"/>
    </w:p>
    <w:p w14:paraId="4BADDF4B" w14:textId="77777777" w:rsidR="008421BC" w:rsidRPr="008421BC" w:rsidRDefault="008421BC" w:rsidP="00883E9F">
      <w:pPr>
        <w:pStyle w:val="MRheading3"/>
        <w:widowControl/>
        <w:numPr>
          <w:ilvl w:val="2"/>
          <w:numId w:val="23"/>
        </w:numPr>
        <w:spacing w:before="0" w:line="240" w:lineRule="auto"/>
        <w:ind w:left="567" w:hanging="567"/>
        <w:rPr>
          <w:sz w:val="18"/>
          <w:szCs w:val="18"/>
        </w:rPr>
      </w:pPr>
      <w:r w:rsidRPr="008421BC">
        <w:rPr>
          <w:sz w:val="18"/>
          <w:szCs w:val="18"/>
        </w:rPr>
        <w:t>the other party commits any material breach of any of the terms of this Contract and that breach (if capable of remedy) is not remedied within 30 days after notice being given requiring it to be remedied (and where such breach is not capable of remedy, the terminating party shall be entitled to terminate the Contract with immediate effect)</w:t>
      </w:r>
      <w:r w:rsidRPr="008421BC">
        <w:rPr>
          <w:color w:val="auto"/>
          <w:sz w:val="18"/>
          <w:szCs w:val="18"/>
        </w:rPr>
        <w:t xml:space="preserve">.  For the avoidance of doubt, any breach of clause </w:t>
      </w:r>
      <w:r w:rsidR="005850F9">
        <w:rPr>
          <w:color w:val="auto"/>
          <w:sz w:val="18"/>
          <w:szCs w:val="18"/>
        </w:rPr>
        <w:t>3.7</w:t>
      </w:r>
      <w:r w:rsidRPr="008421BC">
        <w:rPr>
          <w:color w:val="auto"/>
          <w:sz w:val="18"/>
          <w:szCs w:val="18"/>
        </w:rPr>
        <w:t xml:space="preserve"> and clause 17 (Prevention of fraud, corruption and bribery) shall be deemed to be a material breach of this Contract which is incapable of remedy</w:t>
      </w:r>
      <w:r w:rsidRPr="008421BC">
        <w:rPr>
          <w:sz w:val="18"/>
          <w:szCs w:val="18"/>
        </w:rPr>
        <w:t>; or</w:t>
      </w:r>
    </w:p>
    <w:p w14:paraId="685C2BFE" w14:textId="77777777" w:rsidR="008421BC" w:rsidRPr="008421BC" w:rsidRDefault="00546BAF" w:rsidP="00883E9F">
      <w:pPr>
        <w:pStyle w:val="MRheading3"/>
        <w:widowControl/>
        <w:numPr>
          <w:ilvl w:val="2"/>
          <w:numId w:val="23"/>
        </w:numPr>
        <w:spacing w:before="0" w:line="240" w:lineRule="auto"/>
        <w:ind w:left="567" w:hanging="567"/>
        <w:rPr>
          <w:sz w:val="18"/>
          <w:szCs w:val="18"/>
        </w:rPr>
      </w:pPr>
      <w:r>
        <w:rPr>
          <w:sz w:val="18"/>
          <w:szCs w:val="18"/>
        </w:rPr>
        <w:t xml:space="preserve"> </w:t>
      </w:r>
      <w:r w:rsidR="008421BC" w:rsidRPr="008421BC">
        <w:rPr>
          <w:sz w:val="18"/>
          <w:szCs w:val="18"/>
        </w:rPr>
        <w:t>the other party ceases, or threatens to cease, to carry on business.</w:t>
      </w:r>
    </w:p>
    <w:p w14:paraId="331090C2" w14:textId="407BD0CB" w:rsidR="008421BC" w:rsidRPr="008421BC" w:rsidRDefault="00CA300F" w:rsidP="00883E9F">
      <w:pPr>
        <w:pStyle w:val="MRheading2"/>
        <w:widowControl/>
        <w:numPr>
          <w:ilvl w:val="1"/>
          <w:numId w:val="23"/>
        </w:numPr>
        <w:spacing w:before="0" w:line="240" w:lineRule="auto"/>
        <w:ind w:left="567" w:hanging="567"/>
        <w:rPr>
          <w:sz w:val="18"/>
          <w:szCs w:val="18"/>
        </w:rPr>
      </w:pPr>
      <w:bookmarkStart w:id="80" w:name="_Ref205893735"/>
      <w:bookmarkStart w:id="81" w:name="_Ref172691806"/>
      <w:r w:rsidRPr="00CA300F">
        <w:rPr>
          <w:color w:val="auto"/>
          <w:sz w:val="18"/>
          <w:szCs w:val="18"/>
        </w:rPr>
        <w:t>Advance HE</w:t>
      </w:r>
      <w:r w:rsidR="008421BC" w:rsidRPr="008421BC">
        <w:rPr>
          <w:sz w:val="18"/>
          <w:szCs w:val="18"/>
        </w:rPr>
        <w:t xml:space="preserve"> may at any time by notice terminate this Contract with immediate effect if the </w:t>
      </w:r>
      <w:r w:rsidR="005729E2">
        <w:rPr>
          <w:sz w:val="18"/>
          <w:szCs w:val="18"/>
        </w:rPr>
        <w:t>Associate</w:t>
      </w:r>
      <w:r w:rsidR="008421BC" w:rsidRPr="008421BC">
        <w:rPr>
          <w:sz w:val="18"/>
          <w:szCs w:val="18"/>
        </w:rPr>
        <w:t xml:space="preserve"> is in persistent breach of any of its obligations under this Contract, whether or not such breach is capable of remedy.  For the purposes of this clause 15.3, three or more non-material breaches of the terms of this Contract may together constitute a persistent breach.</w:t>
      </w:r>
      <w:bookmarkEnd w:id="80"/>
    </w:p>
    <w:p w14:paraId="1D8E2205" w14:textId="1D6D8171" w:rsidR="008421BC" w:rsidRPr="008421BC" w:rsidRDefault="008421BC" w:rsidP="00883E9F">
      <w:pPr>
        <w:pStyle w:val="MRheading2"/>
        <w:widowControl/>
        <w:numPr>
          <w:ilvl w:val="1"/>
          <w:numId w:val="23"/>
        </w:numPr>
        <w:spacing w:before="0" w:line="240" w:lineRule="auto"/>
        <w:ind w:left="567" w:hanging="567"/>
        <w:rPr>
          <w:sz w:val="18"/>
          <w:szCs w:val="18"/>
        </w:rPr>
      </w:pPr>
      <w:r w:rsidRPr="008421BC">
        <w:rPr>
          <w:sz w:val="18"/>
          <w:szCs w:val="18"/>
        </w:rPr>
        <w:t xml:space="preserve">In any circumstances where </w:t>
      </w:r>
      <w:r w:rsidR="00CA300F" w:rsidRPr="00CA300F">
        <w:rPr>
          <w:color w:val="auto"/>
          <w:sz w:val="18"/>
          <w:szCs w:val="18"/>
        </w:rPr>
        <w:t>Advance HE</w:t>
      </w:r>
      <w:r w:rsidRPr="008421BC">
        <w:rPr>
          <w:sz w:val="18"/>
          <w:szCs w:val="18"/>
        </w:rPr>
        <w:t xml:space="preserve"> has the right to terminate this Contract it may instead, by serving notice on the </w:t>
      </w:r>
      <w:r w:rsidR="005729E2">
        <w:rPr>
          <w:sz w:val="18"/>
          <w:szCs w:val="18"/>
        </w:rPr>
        <w:t>Associate</w:t>
      </w:r>
      <w:r w:rsidRPr="008421BC">
        <w:rPr>
          <w:sz w:val="18"/>
          <w:szCs w:val="18"/>
        </w:rPr>
        <w:t xml:space="preserve">, opt to suspend the provision of the Services for a reasonable period and </w:t>
      </w:r>
      <w:r w:rsidR="00CA300F" w:rsidRPr="00CA300F">
        <w:rPr>
          <w:color w:val="auto"/>
          <w:sz w:val="18"/>
          <w:szCs w:val="18"/>
        </w:rPr>
        <w:t>Advance HE</w:t>
      </w:r>
      <w:r w:rsidR="00AB55E5" w:rsidRPr="00AB55E5">
        <w:rPr>
          <w:color w:val="auto"/>
          <w:sz w:val="18"/>
          <w:szCs w:val="18"/>
        </w:rPr>
        <w:t xml:space="preserve"> </w:t>
      </w:r>
      <w:r w:rsidRPr="008421BC">
        <w:rPr>
          <w:sz w:val="18"/>
          <w:szCs w:val="18"/>
        </w:rPr>
        <w:t xml:space="preserve">shall not be required to pay any Charges in respect of such period of </w:t>
      </w:r>
      <w:bookmarkStart w:id="82" w:name="BookmarkToReturnToPrintingOutTheDoc"/>
      <w:r w:rsidRPr="008421BC">
        <w:rPr>
          <w:sz w:val="18"/>
          <w:szCs w:val="18"/>
        </w:rPr>
        <w:t>suspension.</w:t>
      </w:r>
      <w:bookmarkEnd w:id="82"/>
    </w:p>
    <w:p w14:paraId="70BBCE7D" w14:textId="62B99D65" w:rsidR="008421BC" w:rsidRPr="00CA300F" w:rsidRDefault="008421BC" w:rsidP="00883E9F">
      <w:pPr>
        <w:pStyle w:val="MRheading2"/>
        <w:widowControl/>
        <w:numPr>
          <w:ilvl w:val="1"/>
          <w:numId w:val="23"/>
        </w:numPr>
        <w:spacing w:before="0" w:line="240" w:lineRule="auto"/>
        <w:ind w:left="567" w:hanging="567"/>
        <w:rPr>
          <w:sz w:val="18"/>
          <w:szCs w:val="18"/>
        </w:rPr>
      </w:pPr>
      <w:bookmarkStart w:id="83" w:name="_Ref205953834"/>
      <w:r w:rsidRPr="008421BC">
        <w:rPr>
          <w:sz w:val="18"/>
          <w:szCs w:val="18"/>
        </w:rPr>
        <w:t xml:space="preserve">On termination of this Contract for any reason the </w:t>
      </w:r>
      <w:r w:rsidR="005729E2">
        <w:rPr>
          <w:sz w:val="18"/>
          <w:szCs w:val="18"/>
        </w:rPr>
        <w:t>Associate</w:t>
      </w:r>
      <w:r w:rsidRPr="008421BC">
        <w:rPr>
          <w:sz w:val="18"/>
          <w:szCs w:val="18"/>
        </w:rPr>
        <w:t xml:space="preserve"> shall immediately delete or return to </w:t>
      </w:r>
      <w:r w:rsidR="00CA300F" w:rsidRPr="00CA300F">
        <w:rPr>
          <w:color w:val="auto"/>
          <w:sz w:val="18"/>
          <w:szCs w:val="18"/>
        </w:rPr>
        <w:t>Advance HE</w:t>
      </w:r>
      <w:r w:rsidRPr="008421BC">
        <w:rPr>
          <w:sz w:val="18"/>
          <w:szCs w:val="18"/>
        </w:rPr>
        <w:t xml:space="preserve">, at </w:t>
      </w:r>
      <w:r w:rsidR="00CA300F" w:rsidRPr="00CA300F">
        <w:rPr>
          <w:sz w:val="18"/>
          <w:szCs w:val="18"/>
        </w:rPr>
        <w:t>Advance HE</w:t>
      </w:r>
      <w:r w:rsidRPr="00CA300F">
        <w:rPr>
          <w:sz w:val="18"/>
          <w:szCs w:val="18"/>
        </w:rPr>
        <w:t xml:space="preserve">’s request, all documents, materials, information and other resources provided by </w:t>
      </w:r>
      <w:r w:rsidR="00CA300F" w:rsidRPr="00CA300F">
        <w:rPr>
          <w:color w:val="auto"/>
          <w:sz w:val="18"/>
          <w:szCs w:val="18"/>
        </w:rPr>
        <w:t>Advance HE</w:t>
      </w:r>
      <w:r w:rsidR="00AB55E5" w:rsidRPr="00CA300F">
        <w:rPr>
          <w:color w:val="auto"/>
          <w:sz w:val="18"/>
          <w:szCs w:val="18"/>
        </w:rPr>
        <w:t xml:space="preserve"> </w:t>
      </w:r>
      <w:r w:rsidRPr="00CA300F">
        <w:rPr>
          <w:sz w:val="18"/>
          <w:szCs w:val="18"/>
        </w:rPr>
        <w:t xml:space="preserve">to the </w:t>
      </w:r>
      <w:r w:rsidR="005729E2">
        <w:rPr>
          <w:sz w:val="18"/>
          <w:szCs w:val="18"/>
        </w:rPr>
        <w:t>Associate</w:t>
      </w:r>
      <w:r w:rsidRPr="00CA300F">
        <w:rPr>
          <w:sz w:val="18"/>
          <w:szCs w:val="18"/>
        </w:rPr>
        <w:t xml:space="preserve"> for the purposes of or in connection with this Contract</w:t>
      </w:r>
      <w:r w:rsidRPr="00CA300F">
        <w:rPr>
          <w:color w:val="auto"/>
          <w:sz w:val="18"/>
          <w:szCs w:val="18"/>
        </w:rPr>
        <w:t>, including any Confidential Information and any Personal Data, except that:</w:t>
      </w:r>
    </w:p>
    <w:p w14:paraId="6FED85D9" w14:textId="6D46E203" w:rsidR="008421BC" w:rsidRPr="008421BC" w:rsidRDefault="008421BC" w:rsidP="00883E9F">
      <w:pPr>
        <w:pStyle w:val="MRheading3"/>
        <w:widowControl/>
        <w:numPr>
          <w:ilvl w:val="2"/>
          <w:numId w:val="23"/>
        </w:numPr>
        <w:spacing w:before="0" w:line="240" w:lineRule="auto"/>
        <w:ind w:left="567" w:hanging="567"/>
        <w:rPr>
          <w:sz w:val="18"/>
          <w:szCs w:val="18"/>
        </w:rPr>
      </w:pPr>
      <w:bookmarkStart w:id="84" w:name="_Ref403541352"/>
      <w:r w:rsidRPr="008421BC">
        <w:rPr>
          <w:color w:val="auto"/>
          <w:sz w:val="18"/>
          <w:szCs w:val="18"/>
        </w:rPr>
        <w:t xml:space="preserve">where expressly agreed in writing by </w:t>
      </w:r>
      <w:bookmarkEnd w:id="84"/>
      <w:r w:rsidR="00CA300F" w:rsidRPr="00CA300F">
        <w:rPr>
          <w:color w:val="auto"/>
          <w:sz w:val="18"/>
          <w:szCs w:val="18"/>
        </w:rPr>
        <w:t>Advance HE</w:t>
      </w:r>
      <w:r w:rsidRPr="008421BC">
        <w:rPr>
          <w:color w:val="auto"/>
          <w:sz w:val="18"/>
          <w:szCs w:val="18"/>
        </w:rPr>
        <w:t xml:space="preserve">, the </w:t>
      </w:r>
      <w:r w:rsidR="005729E2">
        <w:rPr>
          <w:color w:val="auto"/>
          <w:sz w:val="18"/>
          <w:szCs w:val="18"/>
        </w:rPr>
        <w:t>Associate</w:t>
      </w:r>
      <w:r w:rsidRPr="008421BC">
        <w:rPr>
          <w:color w:val="auto"/>
          <w:sz w:val="18"/>
          <w:szCs w:val="18"/>
        </w:rPr>
        <w:t xml:space="preserve"> shall be entitled to retain one copy of such documents, materials, information and other resources for audit purposes only; and</w:t>
      </w:r>
    </w:p>
    <w:p w14:paraId="0634BA2A" w14:textId="62118444" w:rsidR="008421BC" w:rsidRPr="008421BC" w:rsidRDefault="008421BC" w:rsidP="00883E9F">
      <w:pPr>
        <w:pStyle w:val="MRheading3"/>
        <w:widowControl/>
        <w:numPr>
          <w:ilvl w:val="2"/>
          <w:numId w:val="23"/>
        </w:numPr>
        <w:spacing w:before="0" w:line="240" w:lineRule="auto"/>
        <w:ind w:left="567" w:hanging="567"/>
        <w:rPr>
          <w:sz w:val="18"/>
          <w:szCs w:val="18"/>
        </w:rPr>
      </w:pPr>
      <w:bookmarkStart w:id="85" w:name="_Ref403541367"/>
      <w:r w:rsidRPr="008421BC">
        <w:rPr>
          <w:color w:val="auto"/>
          <w:sz w:val="18"/>
          <w:szCs w:val="18"/>
        </w:rPr>
        <w:t xml:space="preserve">the </w:t>
      </w:r>
      <w:r w:rsidR="005729E2">
        <w:rPr>
          <w:color w:val="auto"/>
          <w:sz w:val="18"/>
          <w:szCs w:val="18"/>
        </w:rPr>
        <w:t>Associate</w:t>
      </w:r>
      <w:r w:rsidRPr="008421BC">
        <w:rPr>
          <w:color w:val="auto"/>
          <w:sz w:val="18"/>
          <w:szCs w:val="18"/>
        </w:rPr>
        <w:t xml:space="preserve"> shall not be required to return or destroy any such documents, materials, information and other resources stored in its automatically archived electronic files, provided that such files are accessible only to those persons engaged by the </w:t>
      </w:r>
      <w:r w:rsidR="005729E2">
        <w:rPr>
          <w:color w:val="auto"/>
          <w:sz w:val="18"/>
          <w:szCs w:val="18"/>
        </w:rPr>
        <w:t>Associate</w:t>
      </w:r>
      <w:r w:rsidRPr="008421BC">
        <w:rPr>
          <w:color w:val="auto"/>
          <w:sz w:val="18"/>
          <w:szCs w:val="18"/>
        </w:rPr>
        <w:t xml:space="preserve"> to be responsible for the safe and secure storage of such files,</w:t>
      </w:r>
      <w:bookmarkEnd w:id="85"/>
    </w:p>
    <w:p w14:paraId="2FD69920" w14:textId="77777777" w:rsidR="008421BC" w:rsidRPr="008421BC" w:rsidRDefault="008421BC" w:rsidP="00B85944">
      <w:pPr>
        <w:pStyle w:val="MRheading3"/>
        <w:widowControl/>
        <w:tabs>
          <w:tab w:val="clear" w:pos="1800"/>
        </w:tabs>
        <w:spacing w:before="0" w:line="240" w:lineRule="auto"/>
        <w:ind w:left="567" w:firstLine="0"/>
        <w:rPr>
          <w:sz w:val="18"/>
          <w:szCs w:val="18"/>
        </w:rPr>
      </w:pPr>
      <w:r w:rsidRPr="008421BC">
        <w:rPr>
          <w:color w:val="auto"/>
          <w:sz w:val="18"/>
          <w:szCs w:val="18"/>
        </w:rPr>
        <w:t xml:space="preserve">and in each </w:t>
      </w:r>
      <w:r w:rsidR="00773B54">
        <w:rPr>
          <w:color w:val="auto"/>
          <w:sz w:val="18"/>
          <w:szCs w:val="18"/>
        </w:rPr>
        <w:t xml:space="preserve">case </w:t>
      </w:r>
      <w:r w:rsidRPr="008421BC">
        <w:rPr>
          <w:color w:val="auto"/>
          <w:sz w:val="18"/>
          <w:szCs w:val="18"/>
        </w:rPr>
        <w:t>the provisions of clause 11 (Confidentiality) shall continue to apply to such retained documents, materials, information and other resources.</w:t>
      </w:r>
    </w:p>
    <w:bookmarkEnd w:id="79"/>
    <w:bookmarkEnd w:id="81"/>
    <w:bookmarkEnd w:id="83"/>
    <w:p w14:paraId="56BD3F7C" w14:textId="4566AD9A" w:rsidR="008421BC" w:rsidRPr="008421BC" w:rsidRDefault="008421BC" w:rsidP="00883E9F">
      <w:pPr>
        <w:pStyle w:val="MRheading2"/>
        <w:keepLines/>
        <w:widowControl/>
        <w:numPr>
          <w:ilvl w:val="1"/>
          <w:numId w:val="23"/>
        </w:numPr>
        <w:spacing w:before="0" w:line="240" w:lineRule="auto"/>
        <w:ind w:left="567" w:hanging="567"/>
        <w:rPr>
          <w:sz w:val="18"/>
          <w:szCs w:val="18"/>
        </w:rPr>
      </w:pPr>
      <w:r w:rsidRPr="008421BC">
        <w:rPr>
          <w:sz w:val="18"/>
          <w:szCs w:val="18"/>
        </w:rPr>
        <w:t xml:space="preserve">If the </w:t>
      </w:r>
      <w:r w:rsidR="005729E2">
        <w:rPr>
          <w:sz w:val="18"/>
          <w:szCs w:val="18"/>
        </w:rPr>
        <w:t>Associate</w:t>
      </w:r>
      <w:r w:rsidRPr="008421BC">
        <w:rPr>
          <w:sz w:val="18"/>
          <w:szCs w:val="18"/>
        </w:rPr>
        <w:t xml:space="preserve"> fails to fulfil its obligations under clause 15.5, </w:t>
      </w:r>
      <w:r w:rsidR="00CA300F" w:rsidRPr="00CA300F">
        <w:rPr>
          <w:color w:val="auto"/>
          <w:sz w:val="18"/>
          <w:szCs w:val="18"/>
        </w:rPr>
        <w:t>Advance HE</w:t>
      </w:r>
      <w:r w:rsidRPr="008421BC">
        <w:rPr>
          <w:sz w:val="18"/>
          <w:szCs w:val="18"/>
        </w:rPr>
        <w:t xml:space="preserve"> may enter the </w:t>
      </w:r>
      <w:r w:rsidR="005729E2">
        <w:rPr>
          <w:sz w:val="18"/>
          <w:szCs w:val="18"/>
        </w:rPr>
        <w:t>Associate</w:t>
      </w:r>
      <w:r w:rsidRPr="008421BC">
        <w:rPr>
          <w:sz w:val="18"/>
          <w:szCs w:val="18"/>
        </w:rPr>
        <w:t xml:space="preserve">'s premises and take possession of any items which should have been returned under it.  Until they have been returned or repossessed, the </w:t>
      </w:r>
      <w:r w:rsidR="005729E2">
        <w:rPr>
          <w:sz w:val="18"/>
          <w:szCs w:val="18"/>
        </w:rPr>
        <w:t>Associate</w:t>
      </w:r>
      <w:r w:rsidRPr="008421BC">
        <w:rPr>
          <w:sz w:val="18"/>
          <w:szCs w:val="18"/>
        </w:rPr>
        <w:t xml:space="preserve"> shall be solely responsible for their safe keeping.</w:t>
      </w:r>
    </w:p>
    <w:p w14:paraId="3539503D" w14:textId="03339BD3" w:rsidR="008421BC" w:rsidRPr="008421BC" w:rsidRDefault="008421BC" w:rsidP="00883E9F">
      <w:pPr>
        <w:pStyle w:val="MRheading2"/>
        <w:widowControl/>
        <w:numPr>
          <w:ilvl w:val="1"/>
          <w:numId w:val="23"/>
        </w:numPr>
        <w:spacing w:before="0" w:line="240" w:lineRule="auto"/>
        <w:ind w:left="567" w:hanging="567"/>
        <w:rPr>
          <w:sz w:val="18"/>
          <w:szCs w:val="18"/>
        </w:rPr>
      </w:pPr>
      <w:r w:rsidRPr="008421BC">
        <w:rPr>
          <w:sz w:val="18"/>
          <w:szCs w:val="18"/>
        </w:rPr>
        <w:t xml:space="preserve">During the period between service of a notice of termination and the effective date of termination, the </w:t>
      </w:r>
      <w:r w:rsidR="005729E2">
        <w:rPr>
          <w:sz w:val="18"/>
          <w:szCs w:val="18"/>
        </w:rPr>
        <w:t>Associate</w:t>
      </w:r>
      <w:r w:rsidRPr="008421BC">
        <w:rPr>
          <w:sz w:val="18"/>
          <w:szCs w:val="18"/>
        </w:rPr>
        <w:t xml:space="preserve"> shall provide </w:t>
      </w:r>
      <w:r w:rsidR="00CA300F" w:rsidRPr="00CA300F">
        <w:rPr>
          <w:color w:val="auto"/>
          <w:sz w:val="18"/>
          <w:szCs w:val="18"/>
        </w:rPr>
        <w:t>Advance HE</w:t>
      </w:r>
      <w:r w:rsidRPr="008421BC">
        <w:rPr>
          <w:sz w:val="18"/>
          <w:szCs w:val="18"/>
        </w:rPr>
        <w:t xml:space="preserve"> with all reasonable assistance and information to enable an efficient handover to a new service provider (or to </w:t>
      </w:r>
      <w:r w:rsidR="00CA300F" w:rsidRPr="00CA300F">
        <w:rPr>
          <w:color w:val="auto"/>
          <w:sz w:val="18"/>
          <w:szCs w:val="18"/>
        </w:rPr>
        <w:t>Advance HE</w:t>
      </w:r>
      <w:r w:rsidRPr="008421BC">
        <w:rPr>
          <w:sz w:val="18"/>
          <w:szCs w:val="18"/>
        </w:rPr>
        <w:t>).</w:t>
      </w:r>
    </w:p>
    <w:p w14:paraId="72C805FB" w14:textId="77777777" w:rsidR="008421BC" w:rsidRPr="008421BC" w:rsidRDefault="008421BC" w:rsidP="00883E9F">
      <w:pPr>
        <w:pStyle w:val="MRheading2"/>
        <w:widowControl/>
        <w:numPr>
          <w:ilvl w:val="1"/>
          <w:numId w:val="23"/>
        </w:numPr>
        <w:spacing w:before="0" w:line="240" w:lineRule="auto"/>
        <w:ind w:left="567" w:hanging="567"/>
        <w:rPr>
          <w:sz w:val="18"/>
          <w:szCs w:val="18"/>
        </w:rPr>
      </w:pPr>
      <w:r w:rsidRPr="008421BC">
        <w:rPr>
          <w:sz w:val="18"/>
          <w:szCs w:val="18"/>
        </w:rPr>
        <w:t>Termination of this Contract, however it arises, shall not affect or prejudice the accrued rights of the parties as at termination or the continuation of any provision expressly stated to survive, or implicitly surviving, termination.</w:t>
      </w:r>
    </w:p>
    <w:p w14:paraId="7E9A5582" w14:textId="77777777" w:rsidR="008421BC" w:rsidRDefault="008421BC" w:rsidP="00883E9F">
      <w:pPr>
        <w:pStyle w:val="MRheading2"/>
        <w:widowControl/>
        <w:numPr>
          <w:ilvl w:val="1"/>
          <w:numId w:val="23"/>
        </w:numPr>
        <w:spacing w:before="0" w:line="240" w:lineRule="auto"/>
        <w:ind w:left="567" w:hanging="567"/>
        <w:rPr>
          <w:sz w:val="18"/>
          <w:szCs w:val="18"/>
        </w:rPr>
      </w:pPr>
      <w:r w:rsidRPr="008421BC">
        <w:rPr>
          <w:sz w:val="18"/>
          <w:szCs w:val="18"/>
        </w:rPr>
        <w:t xml:space="preserve">Upon the termination of this Contract, </w:t>
      </w:r>
      <w:r w:rsidR="00CA300F" w:rsidRPr="00CA300F">
        <w:rPr>
          <w:color w:val="auto"/>
          <w:sz w:val="18"/>
          <w:szCs w:val="18"/>
        </w:rPr>
        <w:t>Advance HE</w:t>
      </w:r>
      <w:r w:rsidRPr="008421BC">
        <w:rPr>
          <w:sz w:val="18"/>
          <w:szCs w:val="18"/>
        </w:rPr>
        <w:t xml:space="preserve"> shall pay the Charges (or such percentage of the Charges) properly incurred but previously unpaid up to the effective date of termination.</w:t>
      </w:r>
    </w:p>
    <w:p w14:paraId="01CF48A7" w14:textId="77777777" w:rsidR="00E66D8E" w:rsidRDefault="00E66D8E" w:rsidP="00883E9F">
      <w:pPr>
        <w:pStyle w:val="MRheading2"/>
        <w:widowControl/>
        <w:numPr>
          <w:ilvl w:val="1"/>
          <w:numId w:val="23"/>
        </w:numPr>
        <w:spacing w:before="0" w:line="240" w:lineRule="auto"/>
        <w:ind w:left="567" w:hanging="567"/>
        <w:rPr>
          <w:sz w:val="18"/>
          <w:szCs w:val="18"/>
        </w:rPr>
      </w:pPr>
      <w:bookmarkStart w:id="86" w:name="_Ref205953963"/>
      <w:bookmarkStart w:id="87" w:name="_Toc207776118"/>
      <w:bookmarkStart w:id="88" w:name="_Toc207776266"/>
      <w:r w:rsidRPr="00D94472">
        <w:rPr>
          <w:sz w:val="18"/>
          <w:szCs w:val="18"/>
        </w:rPr>
        <w:t xml:space="preserve">Advance HE reserves the right to cancel a programme or individual cohort at any time prior to its scheduled date (face-to-face or online). </w:t>
      </w:r>
    </w:p>
    <w:p w14:paraId="0822DBDA" w14:textId="01C418C7" w:rsidR="00E66D8E" w:rsidRDefault="00E66D8E" w:rsidP="00883E9F">
      <w:pPr>
        <w:pStyle w:val="MRheading2"/>
        <w:widowControl/>
        <w:numPr>
          <w:ilvl w:val="2"/>
          <w:numId w:val="23"/>
        </w:numPr>
        <w:spacing w:before="0" w:line="240" w:lineRule="auto"/>
        <w:ind w:left="567" w:hanging="567"/>
        <w:rPr>
          <w:sz w:val="18"/>
          <w:szCs w:val="18"/>
        </w:rPr>
      </w:pPr>
      <w:r w:rsidRPr="00D94472">
        <w:rPr>
          <w:sz w:val="18"/>
          <w:szCs w:val="18"/>
        </w:rPr>
        <w:t xml:space="preserve">If Advance HE cancels a programme or cohort </w:t>
      </w:r>
      <w:r>
        <w:rPr>
          <w:sz w:val="18"/>
          <w:szCs w:val="18"/>
        </w:rPr>
        <w:t>more than 28</w:t>
      </w:r>
      <w:r w:rsidRPr="00D94472">
        <w:rPr>
          <w:sz w:val="18"/>
          <w:szCs w:val="18"/>
        </w:rPr>
        <w:t xml:space="preserve"> days prior to the scheduled date</w:t>
      </w:r>
      <w:r>
        <w:rPr>
          <w:sz w:val="18"/>
          <w:szCs w:val="18"/>
        </w:rPr>
        <w:t xml:space="preserve"> delivery date</w:t>
      </w:r>
      <w:r w:rsidRPr="00D94472">
        <w:rPr>
          <w:sz w:val="18"/>
          <w:szCs w:val="18"/>
        </w:rPr>
        <w:t xml:space="preserve">, Advance HE shall not be obliged to pay any Charges to the </w:t>
      </w:r>
      <w:r w:rsidR="005729E2">
        <w:rPr>
          <w:sz w:val="18"/>
          <w:szCs w:val="18"/>
        </w:rPr>
        <w:t>Associate</w:t>
      </w:r>
      <w:r w:rsidRPr="00D94472">
        <w:rPr>
          <w:sz w:val="18"/>
          <w:szCs w:val="18"/>
        </w:rPr>
        <w:t xml:space="preserve"> for the cancelled programme or cohort</w:t>
      </w:r>
      <w:r>
        <w:rPr>
          <w:sz w:val="18"/>
          <w:szCs w:val="18"/>
        </w:rPr>
        <w:t>;</w:t>
      </w:r>
    </w:p>
    <w:p w14:paraId="3C5901FB" w14:textId="3D531D53" w:rsidR="00E66D8E" w:rsidRDefault="00E66D8E" w:rsidP="00883E9F">
      <w:pPr>
        <w:pStyle w:val="MRheading2"/>
        <w:widowControl/>
        <w:numPr>
          <w:ilvl w:val="2"/>
          <w:numId w:val="23"/>
        </w:numPr>
        <w:spacing w:before="0" w:line="240" w:lineRule="auto"/>
        <w:ind w:left="567" w:hanging="567"/>
        <w:rPr>
          <w:sz w:val="18"/>
          <w:szCs w:val="18"/>
        </w:rPr>
      </w:pPr>
      <w:r>
        <w:rPr>
          <w:sz w:val="18"/>
          <w:szCs w:val="18"/>
        </w:rPr>
        <w:t>If</w:t>
      </w:r>
      <w:r w:rsidRPr="00D94472">
        <w:rPr>
          <w:sz w:val="18"/>
          <w:szCs w:val="18"/>
        </w:rPr>
        <w:t xml:space="preserve"> Advance HE provides </w:t>
      </w:r>
      <w:r>
        <w:rPr>
          <w:sz w:val="18"/>
          <w:szCs w:val="18"/>
        </w:rPr>
        <w:t>between</w:t>
      </w:r>
      <w:r w:rsidRPr="00D94472">
        <w:rPr>
          <w:sz w:val="18"/>
          <w:szCs w:val="18"/>
        </w:rPr>
        <w:t xml:space="preserve"> 14</w:t>
      </w:r>
      <w:r>
        <w:rPr>
          <w:sz w:val="18"/>
          <w:szCs w:val="18"/>
        </w:rPr>
        <w:t xml:space="preserve"> to 28</w:t>
      </w:r>
      <w:r w:rsidRPr="00D94472">
        <w:rPr>
          <w:sz w:val="18"/>
          <w:szCs w:val="18"/>
        </w:rPr>
        <w:t xml:space="preserve"> days’ notice of cancellation</w:t>
      </w:r>
      <w:r>
        <w:rPr>
          <w:sz w:val="18"/>
          <w:szCs w:val="18"/>
        </w:rPr>
        <w:t xml:space="preserve"> prior </w:t>
      </w:r>
      <w:r w:rsidRPr="00D94472">
        <w:rPr>
          <w:sz w:val="18"/>
          <w:szCs w:val="18"/>
        </w:rPr>
        <w:t>to the scheduled date</w:t>
      </w:r>
      <w:r>
        <w:rPr>
          <w:sz w:val="18"/>
          <w:szCs w:val="18"/>
        </w:rPr>
        <w:t xml:space="preserve"> delivery date</w:t>
      </w:r>
      <w:r w:rsidRPr="00D94472">
        <w:rPr>
          <w:sz w:val="18"/>
          <w:szCs w:val="18"/>
        </w:rPr>
        <w:t xml:space="preserve">, it will </w:t>
      </w:r>
      <w:r>
        <w:rPr>
          <w:sz w:val="18"/>
          <w:szCs w:val="18"/>
        </w:rPr>
        <w:t xml:space="preserve">pay the </w:t>
      </w:r>
      <w:r w:rsidR="005729E2">
        <w:rPr>
          <w:sz w:val="18"/>
          <w:szCs w:val="18"/>
        </w:rPr>
        <w:t>Associate</w:t>
      </w:r>
      <w:r>
        <w:rPr>
          <w:sz w:val="18"/>
          <w:szCs w:val="18"/>
        </w:rPr>
        <w:t xml:space="preserve"> a cancellation fee equal to the sum of 20% of the</w:t>
      </w:r>
      <w:r w:rsidRPr="00D94472">
        <w:rPr>
          <w:sz w:val="18"/>
          <w:szCs w:val="18"/>
        </w:rPr>
        <w:t xml:space="preserve"> Charges</w:t>
      </w:r>
      <w:r>
        <w:rPr>
          <w:sz w:val="18"/>
          <w:szCs w:val="18"/>
        </w:rPr>
        <w:t xml:space="preserve"> of the cancelled programme or cohort, and reimburse the </w:t>
      </w:r>
      <w:r w:rsidR="005729E2">
        <w:rPr>
          <w:sz w:val="18"/>
          <w:szCs w:val="18"/>
        </w:rPr>
        <w:t>Associate</w:t>
      </w:r>
      <w:r>
        <w:rPr>
          <w:sz w:val="18"/>
          <w:szCs w:val="18"/>
        </w:rPr>
        <w:t xml:space="preserve"> for all reasonably made expenses </w:t>
      </w:r>
      <w:r w:rsidRPr="00DE1E90">
        <w:rPr>
          <w:sz w:val="18"/>
          <w:szCs w:val="18"/>
        </w:rPr>
        <w:t>(upon production of valid receipts)</w:t>
      </w:r>
      <w:r>
        <w:rPr>
          <w:sz w:val="18"/>
          <w:szCs w:val="18"/>
        </w:rPr>
        <w:t>;</w:t>
      </w:r>
    </w:p>
    <w:p w14:paraId="6A9727CE" w14:textId="5B85DDE0" w:rsidR="00D742C2" w:rsidRPr="00D742C2" w:rsidRDefault="00D742C2" w:rsidP="00883E9F">
      <w:pPr>
        <w:pStyle w:val="MRheading2"/>
        <w:widowControl/>
        <w:numPr>
          <w:ilvl w:val="2"/>
          <w:numId w:val="23"/>
        </w:numPr>
        <w:spacing w:before="0" w:line="240" w:lineRule="auto"/>
        <w:ind w:left="567" w:hanging="567"/>
        <w:rPr>
          <w:sz w:val="18"/>
          <w:szCs w:val="18"/>
        </w:rPr>
      </w:pPr>
      <w:r>
        <w:rPr>
          <w:sz w:val="18"/>
          <w:szCs w:val="18"/>
        </w:rPr>
        <w:t xml:space="preserve">If </w:t>
      </w:r>
      <w:r w:rsidRPr="00D94472">
        <w:rPr>
          <w:sz w:val="18"/>
          <w:szCs w:val="18"/>
        </w:rPr>
        <w:t xml:space="preserve">Advance HE provides </w:t>
      </w:r>
      <w:r>
        <w:rPr>
          <w:sz w:val="18"/>
          <w:szCs w:val="18"/>
        </w:rPr>
        <w:t>less than 14</w:t>
      </w:r>
      <w:r w:rsidRPr="00D94472">
        <w:rPr>
          <w:sz w:val="18"/>
          <w:szCs w:val="18"/>
        </w:rPr>
        <w:t xml:space="preserve"> days’ notice of cancellation, it will </w:t>
      </w:r>
      <w:r>
        <w:rPr>
          <w:sz w:val="18"/>
          <w:szCs w:val="18"/>
        </w:rPr>
        <w:t xml:space="preserve">pay the Associate a cancellation fee equal to the sum of </w:t>
      </w:r>
      <w:r w:rsidR="00DA4459">
        <w:rPr>
          <w:sz w:val="18"/>
          <w:szCs w:val="18"/>
        </w:rPr>
        <w:t>50</w:t>
      </w:r>
      <w:r>
        <w:rPr>
          <w:sz w:val="18"/>
          <w:szCs w:val="18"/>
        </w:rPr>
        <w:t>% of the</w:t>
      </w:r>
      <w:r w:rsidRPr="00D94472">
        <w:rPr>
          <w:sz w:val="18"/>
          <w:szCs w:val="18"/>
        </w:rPr>
        <w:t xml:space="preserve"> Charges</w:t>
      </w:r>
      <w:r>
        <w:rPr>
          <w:sz w:val="18"/>
          <w:szCs w:val="18"/>
        </w:rPr>
        <w:t xml:space="preserve"> of the cancelled programme or cohort, and reimburse the Associate for all reasonably made expenses </w:t>
      </w:r>
      <w:r w:rsidRPr="00DE1E90">
        <w:rPr>
          <w:sz w:val="18"/>
          <w:szCs w:val="18"/>
        </w:rPr>
        <w:t>(upon production of valid receipts)</w:t>
      </w:r>
      <w:r>
        <w:rPr>
          <w:sz w:val="18"/>
          <w:szCs w:val="18"/>
        </w:rPr>
        <w:t xml:space="preserve">; </w:t>
      </w:r>
      <w:r w:rsidRPr="00D742C2">
        <w:rPr>
          <w:sz w:val="18"/>
          <w:szCs w:val="18"/>
        </w:rPr>
        <w:t>and</w:t>
      </w:r>
    </w:p>
    <w:p w14:paraId="4E6F5993" w14:textId="05320E7A" w:rsidR="00E66D8E" w:rsidRDefault="00D742C2" w:rsidP="00883E9F">
      <w:pPr>
        <w:pStyle w:val="MRheading2"/>
        <w:widowControl/>
        <w:numPr>
          <w:ilvl w:val="2"/>
          <w:numId w:val="23"/>
        </w:numPr>
        <w:spacing w:before="0" w:line="240" w:lineRule="auto"/>
        <w:ind w:left="567" w:hanging="567"/>
        <w:rPr>
          <w:sz w:val="18"/>
          <w:szCs w:val="18"/>
        </w:rPr>
      </w:pPr>
      <w:r>
        <w:rPr>
          <w:sz w:val="18"/>
          <w:szCs w:val="18"/>
        </w:rPr>
        <w:t xml:space="preserve">If </w:t>
      </w:r>
      <w:r w:rsidRPr="00D94472">
        <w:rPr>
          <w:sz w:val="18"/>
          <w:szCs w:val="18"/>
        </w:rPr>
        <w:t xml:space="preserve">Advance HE provides </w:t>
      </w:r>
      <w:r>
        <w:rPr>
          <w:sz w:val="18"/>
          <w:szCs w:val="18"/>
        </w:rPr>
        <w:t>less than 7</w:t>
      </w:r>
      <w:r w:rsidRPr="00D94472">
        <w:rPr>
          <w:sz w:val="18"/>
          <w:szCs w:val="18"/>
        </w:rPr>
        <w:t xml:space="preserve"> days’ notice of cancellation, it will </w:t>
      </w:r>
      <w:r>
        <w:rPr>
          <w:sz w:val="18"/>
          <w:szCs w:val="18"/>
        </w:rPr>
        <w:t xml:space="preserve">pay the Associate a cancellation fee equal to the sum of </w:t>
      </w:r>
      <w:r w:rsidR="00DA4459">
        <w:rPr>
          <w:sz w:val="18"/>
          <w:szCs w:val="18"/>
        </w:rPr>
        <w:t>10</w:t>
      </w:r>
      <w:r>
        <w:rPr>
          <w:sz w:val="18"/>
          <w:szCs w:val="18"/>
        </w:rPr>
        <w:t>0% of the</w:t>
      </w:r>
      <w:r w:rsidRPr="00D94472">
        <w:rPr>
          <w:sz w:val="18"/>
          <w:szCs w:val="18"/>
        </w:rPr>
        <w:t xml:space="preserve"> Charges</w:t>
      </w:r>
      <w:r>
        <w:rPr>
          <w:sz w:val="18"/>
          <w:szCs w:val="18"/>
        </w:rPr>
        <w:t xml:space="preserve"> of the cancelled programme or cohort and reimburse the Associate for all reasonably made expenses </w:t>
      </w:r>
      <w:r w:rsidRPr="00DE1E90">
        <w:rPr>
          <w:sz w:val="18"/>
          <w:szCs w:val="18"/>
        </w:rPr>
        <w:t>(upon production of valid receipts)</w:t>
      </w:r>
      <w:r>
        <w:rPr>
          <w:sz w:val="18"/>
          <w:szCs w:val="18"/>
        </w:rPr>
        <w:t>.</w:t>
      </w:r>
    </w:p>
    <w:p w14:paraId="5BC2FDE6" w14:textId="45CF7347" w:rsidR="005D2295" w:rsidRDefault="00D742C2" w:rsidP="0040604E">
      <w:pPr>
        <w:pStyle w:val="MRheading2"/>
        <w:widowControl/>
        <w:tabs>
          <w:tab w:val="clear" w:pos="720"/>
        </w:tabs>
        <w:spacing w:before="0" w:line="240" w:lineRule="auto"/>
        <w:ind w:left="567" w:hanging="567"/>
        <w:rPr>
          <w:sz w:val="18"/>
          <w:szCs w:val="18"/>
        </w:rPr>
      </w:pPr>
      <w:r>
        <w:rPr>
          <w:sz w:val="18"/>
          <w:szCs w:val="18"/>
        </w:rPr>
        <w:tab/>
      </w:r>
      <w:r w:rsidRPr="00DE1E90">
        <w:rPr>
          <w:sz w:val="18"/>
          <w:szCs w:val="18"/>
        </w:rPr>
        <w:t>Clauses 8.1 to 8.3 (inclusive) shall not apply in respect of this clause 15.10</w:t>
      </w:r>
      <w:r>
        <w:rPr>
          <w:sz w:val="18"/>
          <w:szCs w:val="18"/>
        </w:rPr>
        <w:t>.</w:t>
      </w:r>
    </w:p>
    <w:p w14:paraId="3685E33A" w14:textId="77777777" w:rsidR="00D742C2" w:rsidRDefault="00D742C2" w:rsidP="00B85944">
      <w:pPr>
        <w:pStyle w:val="MRheading2"/>
        <w:widowControl/>
        <w:tabs>
          <w:tab w:val="clear" w:pos="720"/>
        </w:tabs>
        <w:spacing w:before="0" w:line="240" w:lineRule="auto"/>
        <w:rPr>
          <w:sz w:val="18"/>
          <w:szCs w:val="18"/>
        </w:rPr>
      </w:pPr>
    </w:p>
    <w:p w14:paraId="20CC4228" w14:textId="77777777" w:rsidR="008421BC" w:rsidRPr="008421BC" w:rsidRDefault="008421BC" w:rsidP="00883E9F">
      <w:pPr>
        <w:pStyle w:val="MRheading1"/>
        <w:widowControl/>
        <w:numPr>
          <w:ilvl w:val="0"/>
          <w:numId w:val="23"/>
        </w:numPr>
        <w:spacing w:before="0" w:line="240" w:lineRule="auto"/>
        <w:ind w:left="567" w:hanging="567"/>
        <w:rPr>
          <w:sz w:val="18"/>
          <w:szCs w:val="18"/>
        </w:rPr>
      </w:pPr>
      <w:r w:rsidRPr="008421BC">
        <w:rPr>
          <w:sz w:val="18"/>
          <w:szCs w:val="18"/>
        </w:rPr>
        <w:t>Health and Safety</w:t>
      </w:r>
    </w:p>
    <w:p w14:paraId="5712C5A2" w14:textId="4292FFFA" w:rsidR="008421BC" w:rsidRPr="008421BC" w:rsidRDefault="008421BC" w:rsidP="00883E9F">
      <w:pPr>
        <w:pStyle w:val="MRheading2"/>
        <w:widowControl/>
        <w:numPr>
          <w:ilvl w:val="1"/>
          <w:numId w:val="23"/>
        </w:numPr>
        <w:spacing w:before="0" w:line="240" w:lineRule="auto"/>
        <w:ind w:left="567" w:hanging="567"/>
        <w:rPr>
          <w:sz w:val="18"/>
          <w:szCs w:val="18"/>
        </w:rPr>
      </w:pPr>
      <w:r w:rsidRPr="008421BC">
        <w:rPr>
          <w:sz w:val="18"/>
          <w:szCs w:val="18"/>
        </w:rPr>
        <w:t xml:space="preserve">The </w:t>
      </w:r>
      <w:r w:rsidR="005729E2">
        <w:rPr>
          <w:sz w:val="18"/>
          <w:szCs w:val="18"/>
        </w:rPr>
        <w:t>Associate</w:t>
      </w:r>
      <w:r w:rsidRPr="008421BC">
        <w:rPr>
          <w:sz w:val="18"/>
          <w:szCs w:val="18"/>
        </w:rPr>
        <w:t xml:space="preserve"> shall promptly notify </w:t>
      </w:r>
      <w:r w:rsidR="00CA300F" w:rsidRPr="00CA300F">
        <w:rPr>
          <w:color w:val="auto"/>
          <w:sz w:val="18"/>
          <w:szCs w:val="18"/>
        </w:rPr>
        <w:t>Advance HE</w:t>
      </w:r>
      <w:r w:rsidRPr="008421BC">
        <w:rPr>
          <w:sz w:val="18"/>
          <w:szCs w:val="18"/>
        </w:rPr>
        <w:t xml:space="preserve"> of any health and safety hazards which may arise in connection with the performance of this Contract, take such steps as are reasonably necessary to ensure the health and safety of persons likely to be affected by the performance of the Services and notify </w:t>
      </w:r>
      <w:r w:rsidR="00CA300F" w:rsidRPr="00CA300F">
        <w:rPr>
          <w:sz w:val="18"/>
          <w:szCs w:val="18"/>
        </w:rPr>
        <w:t>Advance HE</w:t>
      </w:r>
      <w:r w:rsidRPr="008421BC">
        <w:rPr>
          <w:sz w:val="18"/>
          <w:szCs w:val="18"/>
        </w:rPr>
        <w:t xml:space="preserve"> of any incident occurring on </w:t>
      </w:r>
      <w:r w:rsidR="00CA300F" w:rsidRPr="00CA300F">
        <w:rPr>
          <w:color w:val="auto"/>
          <w:sz w:val="18"/>
          <w:szCs w:val="18"/>
        </w:rPr>
        <w:t>Advance HE</w:t>
      </w:r>
      <w:r w:rsidRPr="008421BC">
        <w:rPr>
          <w:sz w:val="18"/>
          <w:szCs w:val="18"/>
        </w:rPr>
        <w:t xml:space="preserve">’s premises or otherwise in connection with the provision of the Services of which the </w:t>
      </w:r>
      <w:r w:rsidR="005729E2">
        <w:rPr>
          <w:sz w:val="18"/>
          <w:szCs w:val="18"/>
        </w:rPr>
        <w:t>Associate</w:t>
      </w:r>
      <w:r w:rsidRPr="008421BC">
        <w:rPr>
          <w:sz w:val="18"/>
          <w:szCs w:val="18"/>
        </w:rPr>
        <w:t xml:space="preserve"> becomes aware and which causes or could give rise to significant personal injury.</w:t>
      </w:r>
    </w:p>
    <w:p w14:paraId="0634AE2C" w14:textId="141A70B6" w:rsidR="008421BC" w:rsidRDefault="008421BC" w:rsidP="00883E9F">
      <w:pPr>
        <w:pStyle w:val="MRheading2"/>
        <w:widowControl/>
        <w:numPr>
          <w:ilvl w:val="1"/>
          <w:numId w:val="23"/>
        </w:numPr>
        <w:spacing w:before="0" w:line="240" w:lineRule="auto"/>
        <w:ind w:left="567" w:hanging="567"/>
        <w:rPr>
          <w:sz w:val="18"/>
          <w:szCs w:val="18"/>
        </w:rPr>
      </w:pPr>
      <w:r w:rsidRPr="008421BC">
        <w:rPr>
          <w:sz w:val="18"/>
          <w:szCs w:val="18"/>
        </w:rPr>
        <w:lastRenderedPageBreak/>
        <w:t xml:space="preserve">The </w:t>
      </w:r>
      <w:r w:rsidR="005729E2">
        <w:rPr>
          <w:sz w:val="18"/>
          <w:szCs w:val="18"/>
        </w:rPr>
        <w:t>Associate</w:t>
      </w:r>
      <w:r w:rsidRPr="008421BC">
        <w:rPr>
          <w:sz w:val="18"/>
          <w:szCs w:val="18"/>
        </w:rPr>
        <w:t xml:space="preserve"> shall take all necessary measures to comply with the requirements of the Health &amp; Safety at Work Etc Act 1974 (or any equivalent legislation in any applicable jurisdiction) and any other acts, orders, regulations and codes of practice (including any approved codes of practice) relating to health and safety, which may apply to the performance of this Contract.</w:t>
      </w:r>
    </w:p>
    <w:p w14:paraId="48394393" w14:textId="77777777" w:rsidR="005D2295" w:rsidRPr="008421BC" w:rsidRDefault="005D2295" w:rsidP="00B85944">
      <w:pPr>
        <w:pStyle w:val="MRheading2"/>
        <w:widowControl/>
        <w:tabs>
          <w:tab w:val="clear" w:pos="720"/>
        </w:tabs>
        <w:spacing w:before="0" w:line="240" w:lineRule="auto"/>
        <w:ind w:left="0" w:firstLine="0"/>
        <w:rPr>
          <w:sz w:val="18"/>
          <w:szCs w:val="18"/>
        </w:rPr>
      </w:pPr>
    </w:p>
    <w:p w14:paraId="2E0A8B0D" w14:textId="77777777" w:rsidR="008421BC" w:rsidRPr="008421BC" w:rsidRDefault="008421BC" w:rsidP="00883E9F">
      <w:pPr>
        <w:pStyle w:val="MRheading1"/>
        <w:widowControl/>
        <w:numPr>
          <w:ilvl w:val="0"/>
          <w:numId w:val="23"/>
        </w:numPr>
        <w:spacing w:before="0" w:line="240" w:lineRule="auto"/>
        <w:ind w:left="567" w:hanging="567"/>
        <w:rPr>
          <w:sz w:val="18"/>
          <w:szCs w:val="18"/>
        </w:rPr>
      </w:pPr>
      <w:bookmarkStart w:id="89" w:name="_Ref403481618"/>
      <w:r w:rsidRPr="008421BC">
        <w:rPr>
          <w:sz w:val="18"/>
          <w:szCs w:val="18"/>
        </w:rPr>
        <w:t>Prevention of fraud, corruption and bribery</w:t>
      </w:r>
      <w:bookmarkEnd w:id="89"/>
    </w:p>
    <w:p w14:paraId="65854CFC" w14:textId="38CE6EEE" w:rsidR="008421BC" w:rsidRPr="008421BC" w:rsidRDefault="008421BC" w:rsidP="00883E9F">
      <w:pPr>
        <w:pStyle w:val="MRheading2"/>
        <w:widowControl/>
        <w:numPr>
          <w:ilvl w:val="1"/>
          <w:numId w:val="23"/>
        </w:numPr>
        <w:spacing w:before="0" w:line="240" w:lineRule="auto"/>
        <w:ind w:left="567" w:hanging="567"/>
        <w:rPr>
          <w:sz w:val="18"/>
          <w:szCs w:val="18"/>
        </w:rPr>
      </w:pPr>
      <w:r w:rsidRPr="008421BC">
        <w:rPr>
          <w:sz w:val="18"/>
          <w:szCs w:val="18"/>
        </w:rPr>
        <w:t xml:space="preserve">The </w:t>
      </w:r>
      <w:r w:rsidR="005729E2">
        <w:rPr>
          <w:sz w:val="18"/>
          <w:szCs w:val="18"/>
        </w:rPr>
        <w:t>Associate</w:t>
      </w:r>
      <w:r w:rsidRPr="008421BC">
        <w:rPr>
          <w:sz w:val="18"/>
          <w:szCs w:val="18"/>
        </w:rPr>
        <w:t xml:space="preserve"> undertakes and warrants that neither it nor, where applicable, the </w:t>
      </w:r>
      <w:r w:rsidR="005729E2">
        <w:rPr>
          <w:sz w:val="18"/>
          <w:szCs w:val="18"/>
        </w:rPr>
        <w:t>Associate</w:t>
      </w:r>
      <w:r w:rsidR="00E72838">
        <w:rPr>
          <w:sz w:val="18"/>
          <w:szCs w:val="18"/>
        </w:rPr>
        <w:t>’s Sub-C</w:t>
      </w:r>
      <w:r w:rsidRPr="008421BC">
        <w:rPr>
          <w:sz w:val="18"/>
          <w:szCs w:val="18"/>
        </w:rPr>
        <w:t xml:space="preserve">ontractors, have offered, given or agreed to give (and that it will not offer or give or agree to give) to any person, company or firm any gift or consideration of any kind as an inducement or reward for doing or forbearing to do anything in relation to the obtaining of this Contract or the performance of the </w:t>
      </w:r>
      <w:r w:rsidR="005729E2">
        <w:rPr>
          <w:sz w:val="18"/>
          <w:szCs w:val="18"/>
        </w:rPr>
        <w:t>Associate</w:t>
      </w:r>
      <w:r w:rsidRPr="008421BC">
        <w:rPr>
          <w:sz w:val="18"/>
          <w:szCs w:val="18"/>
        </w:rPr>
        <w:t>’s obligations under this Contract.</w:t>
      </w:r>
    </w:p>
    <w:p w14:paraId="45E74287" w14:textId="0FAA6DC8" w:rsidR="008421BC" w:rsidRPr="008421BC" w:rsidRDefault="008421BC" w:rsidP="00883E9F">
      <w:pPr>
        <w:pStyle w:val="MRheading2"/>
        <w:widowControl/>
        <w:numPr>
          <w:ilvl w:val="1"/>
          <w:numId w:val="23"/>
        </w:numPr>
        <w:spacing w:before="0" w:line="240" w:lineRule="auto"/>
        <w:ind w:left="567" w:hanging="567"/>
        <w:rPr>
          <w:sz w:val="18"/>
          <w:szCs w:val="18"/>
        </w:rPr>
      </w:pPr>
      <w:r w:rsidRPr="008421BC">
        <w:rPr>
          <w:sz w:val="18"/>
          <w:szCs w:val="18"/>
        </w:rPr>
        <w:t xml:space="preserve">The </w:t>
      </w:r>
      <w:r w:rsidR="005729E2">
        <w:rPr>
          <w:sz w:val="18"/>
          <w:szCs w:val="18"/>
        </w:rPr>
        <w:t>Associate</w:t>
      </w:r>
      <w:r w:rsidRPr="008421BC">
        <w:rPr>
          <w:sz w:val="18"/>
          <w:szCs w:val="18"/>
        </w:rPr>
        <w:t xml:space="preserve"> warrants that it has in place, and undertakes that it will comply with, policies and procedures to avoid the risk of bribery (as set out in the Bribery Act 2010) and fraud within its organisation and in connection with its dealings with third parties.</w:t>
      </w:r>
    </w:p>
    <w:p w14:paraId="53F00CDC" w14:textId="1FDA43B0" w:rsidR="008421BC" w:rsidRDefault="008421BC" w:rsidP="00883E9F">
      <w:pPr>
        <w:pStyle w:val="MRheading2"/>
        <w:widowControl/>
        <w:numPr>
          <w:ilvl w:val="1"/>
          <w:numId w:val="23"/>
        </w:numPr>
        <w:spacing w:before="0" w:line="240" w:lineRule="auto"/>
        <w:ind w:left="567" w:hanging="567"/>
        <w:rPr>
          <w:sz w:val="18"/>
          <w:szCs w:val="18"/>
        </w:rPr>
      </w:pPr>
      <w:bookmarkStart w:id="90" w:name="_Ref266466231"/>
      <w:r w:rsidRPr="008421BC">
        <w:rPr>
          <w:sz w:val="18"/>
          <w:szCs w:val="18"/>
        </w:rPr>
        <w:t xml:space="preserve">The </w:t>
      </w:r>
      <w:r w:rsidR="005729E2">
        <w:rPr>
          <w:sz w:val="18"/>
          <w:szCs w:val="18"/>
        </w:rPr>
        <w:t>Associate</w:t>
      </w:r>
      <w:r w:rsidRPr="008421BC">
        <w:rPr>
          <w:sz w:val="18"/>
          <w:szCs w:val="18"/>
        </w:rPr>
        <w:t xml:space="preserve"> warrants that it has not colluded, and undertakes that it will not at any time collude, with any third party in any way in connection with this Contract (including in respect of pricing under this Contract).  Nothing under this clause 17.3 is intended to prevent the </w:t>
      </w:r>
      <w:r w:rsidR="005729E2">
        <w:rPr>
          <w:sz w:val="18"/>
          <w:szCs w:val="18"/>
        </w:rPr>
        <w:t>Associate</w:t>
      </w:r>
      <w:r w:rsidRPr="008421BC">
        <w:rPr>
          <w:sz w:val="18"/>
          <w:szCs w:val="18"/>
        </w:rPr>
        <w:t xml:space="preserve"> from discussing the terms of this Contract and the </w:t>
      </w:r>
      <w:r w:rsidR="005729E2">
        <w:rPr>
          <w:sz w:val="18"/>
          <w:szCs w:val="18"/>
        </w:rPr>
        <w:t>Associate</w:t>
      </w:r>
      <w:r w:rsidRPr="008421BC">
        <w:rPr>
          <w:sz w:val="18"/>
          <w:szCs w:val="18"/>
        </w:rPr>
        <w:t xml:space="preserve">’s pricing with the </w:t>
      </w:r>
      <w:r w:rsidR="005729E2">
        <w:rPr>
          <w:sz w:val="18"/>
          <w:szCs w:val="18"/>
        </w:rPr>
        <w:t>Associate</w:t>
      </w:r>
      <w:r w:rsidRPr="008421BC">
        <w:rPr>
          <w:sz w:val="18"/>
          <w:szCs w:val="18"/>
        </w:rPr>
        <w:t>’s professional advisors.</w:t>
      </w:r>
      <w:bookmarkEnd w:id="90"/>
    </w:p>
    <w:p w14:paraId="1D1B8E1F" w14:textId="77777777" w:rsidR="005D2295" w:rsidRDefault="005D2295" w:rsidP="00B85944">
      <w:pPr>
        <w:pStyle w:val="MRheading2"/>
        <w:widowControl/>
        <w:tabs>
          <w:tab w:val="clear" w:pos="720"/>
        </w:tabs>
        <w:spacing w:before="0" w:line="240" w:lineRule="auto"/>
        <w:ind w:left="0" w:firstLine="0"/>
        <w:rPr>
          <w:sz w:val="18"/>
          <w:szCs w:val="18"/>
        </w:rPr>
      </w:pPr>
    </w:p>
    <w:p w14:paraId="33BAABE1" w14:textId="77777777" w:rsidR="005D2295" w:rsidRPr="008421BC" w:rsidRDefault="005D2295" w:rsidP="00B85944">
      <w:pPr>
        <w:pStyle w:val="MRheading2"/>
        <w:widowControl/>
        <w:tabs>
          <w:tab w:val="clear" w:pos="720"/>
        </w:tabs>
        <w:spacing w:before="0" w:line="240" w:lineRule="auto"/>
        <w:ind w:left="0" w:firstLine="0"/>
        <w:rPr>
          <w:sz w:val="18"/>
          <w:szCs w:val="18"/>
        </w:rPr>
      </w:pPr>
    </w:p>
    <w:p w14:paraId="3B2A2944" w14:textId="77777777" w:rsidR="008421BC" w:rsidRPr="008421BC" w:rsidRDefault="008421BC" w:rsidP="00883E9F">
      <w:pPr>
        <w:pStyle w:val="MRheading1"/>
        <w:widowControl/>
        <w:numPr>
          <w:ilvl w:val="0"/>
          <w:numId w:val="23"/>
        </w:numPr>
        <w:spacing w:before="0" w:line="240" w:lineRule="auto"/>
        <w:ind w:left="567" w:hanging="567"/>
        <w:rPr>
          <w:sz w:val="18"/>
          <w:szCs w:val="18"/>
        </w:rPr>
      </w:pPr>
      <w:r w:rsidRPr="008421BC">
        <w:rPr>
          <w:sz w:val="18"/>
          <w:szCs w:val="18"/>
        </w:rPr>
        <w:t>Conflicts of interest</w:t>
      </w:r>
    </w:p>
    <w:p w14:paraId="5B7DEB45" w14:textId="51E815C6" w:rsidR="008421BC" w:rsidRPr="008421BC" w:rsidRDefault="00CA300F" w:rsidP="00883E9F">
      <w:pPr>
        <w:pStyle w:val="MRheading2"/>
        <w:widowControl/>
        <w:numPr>
          <w:ilvl w:val="1"/>
          <w:numId w:val="23"/>
        </w:numPr>
        <w:spacing w:before="0" w:line="240" w:lineRule="auto"/>
        <w:ind w:left="567" w:hanging="567"/>
        <w:rPr>
          <w:sz w:val="18"/>
          <w:szCs w:val="18"/>
        </w:rPr>
      </w:pPr>
      <w:r w:rsidRPr="00CA300F">
        <w:rPr>
          <w:color w:val="auto"/>
          <w:sz w:val="18"/>
          <w:szCs w:val="18"/>
        </w:rPr>
        <w:t>Advance HE</w:t>
      </w:r>
      <w:r w:rsidR="008421BC" w:rsidRPr="008421BC">
        <w:rPr>
          <w:sz w:val="18"/>
          <w:szCs w:val="18"/>
        </w:rPr>
        <w:t xml:space="preserve"> understands and accepts that the </w:t>
      </w:r>
      <w:r w:rsidR="005729E2">
        <w:rPr>
          <w:sz w:val="18"/>
          <w:szCs w:val="18"/>
        </w:rPr>
        <w:t>Associate</w:t>
      </w:r>
      <w:r w:rsidR="008421BC" w:rsidRPr="008421BC">
        <w:rPr>
          <w:sz w:val="18"/>
          <w:szCs w:val="18"/>
        </w:rPr>
        <w:t xml:space="preserve"> is entitled to seek, apply for, accept and perform contracts to supply goods and services to third parties. However, the </w:t>
      </w:r>
      <w:r w:rsidR="005729E2">
        <w:rPr>
          <w:sz w:val="18"/>
          <w:szCs w:val="18"/>
        </w:rPr>
        <w:t>Associate</w:t>
      </w:r>
      <w:r w:rsidR="008421BC" w:rsidRPr="008421BC">
        <w:rPr>
          <w:sz w:val="18"/>
          <w:szCs w:val="18"/>
        </w:rPr>
        <w:t xml:space="preserve"> undertakes not to accept contracts to supply goods or services to third parties during the period which they are registered as a </w:t>
      </w:r>
      <w:r w:rsidR="005729E2">
        <w:rPr>
          <w:sz w:val="18"/>
          <w:szCs w:val="18"/>
        </w:rPr>
        <w:t>Associate</w:t>
      </w:r>
      <w:r w:rsidR="008421BC" w:rsidRPr="008421BC">
        <w:rPr>
          <w:sz w:val="18"/>
          <w:szCs w:val="18"/>
        </w:rPr>
        <w:t xml:space="preserve"> with </w:t>
      </w:r>
      <w:r w:rsidRPr="00CA300F">
        <w:rPr>
          <w:sz w:val="18"/>
          <w:szCs w:val="18"/>
        </w:rPr>
        <w:t>Advance HE</w:t>
      </w:r>
      <w:r w:rsidR="008421BC" w:rsidRPr="008421BC">
        <w:rPr>
          <w:sz w:val="18"/>
          <w:szCs w:val="18"/>
        </w:rPr>
        <w:t xml:space="preserve"> where this could result in</w:t>
      </w:r>
      <w:r w:rsidR="00100361">
        <w:rPr>
          <w:sz w:val="18"/>
          <w:szCs w:val="18"/>
        </w:rPr>
        <w:t xml:space="preserve"> a </w:t>
      </w:r>
      <w:r w:rsidR="009A2611">
        <w:rPr>
          <w:sz w:val="18"/>
          <w:szCs w:val="18"/>
        </w:rPr>
        <w:t>C</w:t>
      </w:r>
      <w:r w:rsidR="00100361">
        <w:rPr>
          <w:sz w:val="18"/>
          <w:szCs w:val="18"/>
        </w:rPr>
        <w:t xml:space="preserve">onflict of </w:t>
      </w:r>
      <w:r w:rsidR="009A2611">
        <w:rPr>
          <w:sz w:val="18"/>
          <w:szCs w:val="18"/>
        </w:rPr>
        <w:t>I</w:t>
      </w:r>
      <w:r w:rsidR="00100361">
        <w:rPr>
          <w:sz w:val="18"/>
          <w:szCs w:val="18"/>
        </w:rPr>
        <w:t>nterest</w:t>
      </w:r>
      <w:r w:rsidR="00B62918">
        <w:rPr>
          <w:sz w:val="18"/>
          <w:szCs w:val="18"/>
        </w:rPr>
        <w:t>.</w:t>
      </w:r>
      <w:r w:rsidR="009A2611">
        <w:rPr>
          <w:sz w:val="18"/>
          <w:szCs w:val="18"/>
        </w:rPr>
        <w:t xml:space="preserve"> A </w:t>
      </w:r>
      <w:r w:rsidR="009A2611" w:rsidRPr="009A2611">
        <w:rPr>
          <w:b/>
          <w:bCs/>
          <w:sz w:val="18"/>
          <w:szCs w:val="18"/>
        </w:rPr>
        <w:t>Conflict of Interes</w:t>
      </w:r>
      <w:r w:rsidR="009A2611" w:rsidRPr="005C0FFE">
        <w:rPr>
          <w:b/>
          <w:bCs/>
          <w:sz w:val="18"/>
          <w:szCs w:val="18"/>
        </w:rPr>
        <w:t>t</w:t>
      </w:r>
      <w:r w:rsidR="009A2611">
        <w:rPr>
          <w:sz w:val="18"/>
          <w:szCs w:val="18"/>
        </w:rPr>
        <w:t xml:space="preserve"> </w:t>
      </w:r>
      <w:r w:rsidR="005C0FFE">
        <w:rPr>
          <w:sz w:val="18"/>
          <w:szCs w:val="18"/>
        </w:rPr>
        <w:t>must be reported to Advance HE when</w:t>
      </w:r>
      <w:r w:rsidR="008421BC" w:rsidRPr="008421BC">
        <w:rPr>
          <w:sz w:val="18"/>
          <w:szCs w:val="18"/>
        </w:rPr>
        <w:t>:</w:t>
      </w:r>
    </w:p>
    <w:p w14:paraId="08B7A08B" w14:textId="30681C32" w:rsidR="008421BC" w:rsidRPr="008421BC" w:rsidRDefault="008421BC" w:rsidP="00883E9F">
      <w:pPr>
        <w:pStyle w:val="MRNumberedHeading3"/>
        <w:widowControl/>
        <w:numPr>
          <w:ilvl w:val="2"/>
          <w:numId w:val="23"/>
        </w:numPr>
        <w:spacing w:before="0" w:line="240" w:lineRule="auto"/>
        <w:ind w:left="567" w:hanging="567"/>
        <w:rPr>
          <w:sz w:val="18"/>
          <w:szCs w:val="18"/>
        </w:rPr>
      </w:pPr>
      <w:r w:rsidRPr="008421BC">
        <w:rPr>
          <w:sz w:val="18"/>
          <w:szCs w:val="18"/>
        </w:rPr>
        <w:t xml:space="preserve">the </w:t>
      </w:r>
      <w:r w:rsidR="005729E2">
        <w:rPr>
          <w:sz w:val="18"/>
          <w:szCs w:val="18"/>
        </w:rPr>
        <w:t>Associate</w:t>
      </w:r>
      <w:r w:rsidRPr="008421BC">
        <w:rPr>
          <w:sz w:val="18"/>
          <w:szCs w:val="18"/>
        </w:rPr>
        <w:t xml:space="preserve"> </w:t>
      </w:r>
      <w:r w:rsidR="005C0FFE">
        <w:rPr>
          <w:sz w:val="18"/>
          <w:szCs w:val="18"/>
        </w:rPr>
        <w:t>provides</w:t>
      </w:r>
      <w:r w:rsidR="005C0FFE" w:rsidRPr="008421BC">
        <w:rPr>
          <w:sz w:val="18"/>
          <w:szCs w:val="18"/>
        </w:rPr>
        <w:t xml:space="preserve"> </w:t>
      </w:r>
      <w:r w:rsidRPr="008421BC">
        <w:rPr>
          <w:sz w:val="18"/>
          <w:szCs w:val="18"/>
        </w:rPr>
        <w:t xml:space="preserve">goods or services to competitors of </w:t>
      </w:r>
      <w:r w:rsidR="00CA300F" w:rsidRPr="00CA300F">
        <w:rPr>
          <w:color w:val="auto"/>
          <w:sz w:val="18"/>
          <w:szCs w:val="18"/>
        </w:rPr>
        <w:t>Advance HE</w:t>
      </w:r>
      <w:r w:rsidR="00AB55E5" w:rsidRPr="00AB55E5">
        <w:rPr>
          <w:color w:val="auto"/>
          <w:sz w:val="18"/>
          <w:szCs w:val="18"/>
        </w:rPr>
        <w:t xml:space="preserve"> </w:t>
      </w:r>
      <w:r w:rsidRPr="008421BC">
        <w:rPr>
          <w:sz w:val="18"/>
          <w:szCs w:val="18"/>
        </w:rPr>
        <w:t xml:space="preserve">where this could (in </w:t>
      </w:r>
      <w:r w:rsidR="00CA300F" w:rsidRPr="00CA300F">
        <w:rPr>
          <w:color w:val="auto"/>
          <w:sz w:val="18"/>
          <w:szCs w:val="18"/>
        </w:rPr>
        <w:t>Advance HE</w:t>
      </w:r>
      <w:r w:rsidRPr="008421BC">
        <w:rPr>
          <w:sz w:val="18"/>
          <w:szCs w:val="18"/>
        </w:rPr>
        <w:t xml:space="preserve">’s reasonable opinion) have a commercially harmful effect on </w:t>
      </w:r>
      <w:r w:rsidR="00CA300F" w:rsidRPr="00CA300F">
        <w:rPr>
          <w:color w:val="auto"/>
          <w:sz w:val="18"/>
          <w:szCs w:val="18"/>
        </w:rPr>
        <w:t>Advance HE</w:t>
      </w:r>
      <w:r w:rsidRPr="008421BC">
        <w:rPr>
          <w:sz w:val="18"/>
          <w:szCs w:val="18"/>
        </w:rPr>
        <w:t>; or</w:t>
      </w:r>
    </w:p>
    <w:p w14:paraId="0796AC3F" w14:textId="7FC0FF38" w:rsidR="008421BC" w:rsidRPr="008421BC" w:rsidRDefault="009E0AC1" w:rsidP="00883E9F">
      <w:pPr>
        <w:pStyle w:val="MRNumberedHeading3"/>
        <w:widowControl/>
        <w:numPr>
          <w:ilvl w:val="2"/>
          <w:numId w:val="23"/>
        </w:numPr>
        <w:spacing w:before="0" w:line="240" w:lineRule="auto"/>
        <w:ind w:left="567" w:hanging="567"/>
        <w:rPr>
          <w:sz w:val="18"/>
          <w:szCs w:val="18"/>
        </w:rPr>
      </w:pPr>
      <w:r>
        <w:rPr>
          <w:sz w:val="18"/>
          <w:szCs w:val="18"/>
        </w:rPr>
        <w:t xml:space="preserve">the </w:t>
      </w:r>
      <w:r w:rsidR="00D03B6B">
        <w:rPr>
          <w:sz w:val="18"/>
          <w:szCs w:val="18"/>
        </w:rPr>
        <w:t>third</w:t>
      </w:r>
      <w:r w:rsidR="0040604E">
        <w:rPr>
          <w:sz w:val="18"/>
          <w:szCs w:val="18"/>
        </w:rPr>
        <w:t>-</w:t>
      </w:r>
      <w:r w:rsidR="00D03B6B">
        <w:rPr>
          <w:sz w:val="18"/>
          <w:szCs w:val="18"/>
        </w:rPr>
        <w:t xml:space="preserve">party contract would result in </w:t>
      </w:r>
      <w:r w:rsidR="008421BC" w:rsidRPr="008421BC">
        <w:rPr>
          <w:sz w:val="18"/>
          <w:szCs w:val="18"/>
        </w:rPr>
        <w:t xml:space="preserve">a breach of the terms of this Contract, </w:t>
      </w:r>
      <w:r w:rsidR="00D03B6B">
        <w:rPr>
          <w:sz w:val="18"/>
          <w:szCs w:val="18"/>
        </w:rPr>
        <w:t>in specific</w:t>
      </w:r>
      <w:r w:rsidR="00D03B6B" w:rsidRPr="008421BC">
        <w:rPr>
          <w:sz w:val="18"/>
          <w:szCs w:val="18"/>
        </w:rPr>
        <w:t xml:space="preserve"> </w:t>
      </w:r>
      <w:r w:rsidR="008421BC" w:rsidRPr="008421BC">
        <w:rPr>
          <w:sz w:val="18"/>
          <w:szCs w:val="18"/>
        </w:rPr>
        <w:t xml:space="preserve">the </w:t>
      </w:r>
      <w:r w:rsidR="005729E2">
        <w:rPr>
          <w:sz w:val="18"/>
          <w:szCs w:val="18"/>
        </w:rPr>
        <w:t>Associate</w:t>
      </w:r>
      <w:r w:rsidR="008421BC" w:rsidRPr="008421BC">
        <w:rPr>
          <w:sz w:val="18"/>
          <w:szCs w:val="18"/>
        </w:rPr>
        <w:t>’s obligations under clause 11 (Confidentiality).</w:t>
      </w:r>
    </w:p>
    <w:p w14:paraId="3FD6B676" w14:textId="284B7179" w:rsidR="00A7450D" w:rsidRDefault="00A7450D" w:rsidP="00883E9F">
      <w:pPr>
        <w:pStyle w:val="MRNumberedHeading3"/>
        <w:widowControl/>
        <w:numPr>
          <w:ilvl w:val="1"/>
          <w:numId w:val="23"/>
        </w:numPr>
        <w:spacing w:before="0" w:line="240" w:lineRule="auto"/>
        <w:ind w:left="567" w:hanging="567"/>
        <w:rPr>
          <w:sz w:val="18"/>
          <w:szCs w:val="18"/>
        </w:rPr>
      </w:pPr>
      <w:r>
        <w:rPr>
          <w:sz w:val="18"/>
          <w:szCs w:val="18"/>
        </w:rPr>
        <w:t>The Associate undertakes to Advance HE that during the regis</w:t>
      </w:r>
      <w:r w:rsidR="00F20B68">
        <w:rPr>
          <w:sz w:val="18"/>
          <w:szCs w:val="18"/>
        </w:rPr>
        <w:t>tration as an Associate, it will not accept any third</w:t>
      </w:r>
      <w:r w:rsidR="0040604E">
        <w:rPr>
          <w:sz w:val="18"/>
          <w:szCs w:val="18"/>
        </w:rPr>
        <w:t>-</w:t>
      </w:r>
      <w:r w:rsidR="00F20B68">
        <w:rPr>
          <w:sz w:val="18"/>
          <w:szCs w:val="18"/>
        </w:rPr>
        <w:t xml:space="preserve">party contracts that </w:t>
      </w:r>
      <w:r w:rsidR="00E86F47">
        <w:rPr>
          <w:sz w:val="18"/>
          <w:szCs w:val="18"/>
        </w:rPr>
        <w:t>could result in a Conflict of Interest, without the prior written consent of Advance HE.</w:t>
      </w:r>
    </w:p>
    <w:p w14:paraId="5D7A4F16" w14:textId="58AAA2CF" w:rsidR="000C2A40" w:rsidRDefault="008421BC" w:rsidP="00883E9F">
      <w:pPr>
        <w:pStyle w:val="MRNumberedHeading3"/>
        <w:widowControl/>
        <w:numPr>
          <w:ilvl w:val="1"/>
          <w:numId w:val="23"/>
        </w:numPr>
        <w:spacing w:before="0" w:line="240" w:lineRule="auto"/>
        <w:ind w:left="567" w:hanging="567"/>
        <w:rPr>
          <w:sz w:val="18"/>
          <w:szCs w:val="18"/>
        </w:rPr>
      </w:pPr>
      <w:r w:rsidRPr="008421BC">
        <w:rPr>
          <w:sz w:val="18"/>
          <w:szCs w:val="18"/>
        </w:rPr>
        <w:t xml:space="preserve">The </w:t>
      </w:r>
      <w:r w:rsidR="005729E2">
        <w:rPr>
          <w:sz w:val="18"/>
          <w:szCs w:val="18"/>
        </w:rPr>
        <w:t>Associate</w:t>
      </w:r>
      <w:r w:rsidRPr="008421BC">
        <w:rPr>
          <w:sz w:val="18"/>
          <w:szCs w:val="18"/>
        </w:rPr>
        <w:t xml:space="preserve"> undertakes to </w:t>
      </w:r>
      <w:r w:rsidR="00CA300F" w:rsidRPr="00CA300F">
        <w:rPr>
          <w:sz w:val="18"/>
          <w:szCs w:val="18"/>
        </w:rPr>
        <w:t>Advance HE</w:t>
      </w:r>
      <w:r w:rsidRPr="008421BC">
        <w:rPr>
          <w:sz w:val="18"/>
          <w:szCs w:val="18"/>
        </w:rPr>
        <w:t xml:space="preserve"> that during registration as a</w:t>
      </w:r>
      <w:r w:rsidR="00F20B68">
        <w:rPr>
          <w:sz w:val="18"/>
          <w:szCs w:val="18"/>
        </w:rPr>
        <w:t>n</w:t>
      </w:r>
      <w:r w:rsidRPr="008421BC">
        <w:rPr>
          <w:sz w:val="18"/>
          <w:szCs w:val="18"/>
        </w:rPr>
        <w:t xml:space="preserve"> </w:t>
      </w:r>
      <w:r w:rsidR="005729E2">
        <w:rPr>
          <w:sz w:val="18"/>
          <w:szCs w:val="18"/>
        </w:rPr>
        <w:t>Associate</w:t>
      </w:r>
      <w:r w:rsidRPr="008421BC">
        <w:rPr>
          <w:sz w:val="18"/>
          <w:szCs w:val="18"/>
        </w:rPr>
        <w:t xml:space="preserve">, it will take all reasonable steps to </w:t>
      </w:r>
      <w:r w:rsidR="00D03B6B">
        <w:rPr>
          <w:sz w:val="18"/>
          <w:szCs w:val="18"/>
        </w:rPr>
        <w:t>report a</w:t>
      </w:r>
      <w:r w:rsidR="00E86829">
        <w:rPr>
          <w:sz w:val="18"/>
          <w:szCs w:val="18"/>
        </w:rPr>
        <w:t>ll</w:t>
      </w:r>
      <w:r w:rsidR="00D03B6B">
        <w:rPr>
          <w:sz w:val="18"/>
          <w:szCs w:val="18"/>
        </w:rPr>
        <w:t xml:space="preserve"> Conflict</w:t>
      </w:r>
      <w:r w:rsidR="00E86829">
        <w:rPr>
          <w:sz w:val="18"/>
          <w:szCs w:val="18"/>
        </w:rPr>
        <w:t>s</w:t>
      </w:r>
      <w:r w:rsidR="00D03B6B">
        <w:rPr>
          <w:sz w:val="18"/>
          <w:szCs w:val="18"/>
        </w:rPr>
        <w:t xml:space="preserve"> of Interest to Advance HE as soon as the Associate becomes reasonably aware of </w:t>
      </w:r>
      <w:r w:rsidR="00614D2C">
        <w:rPr>
          <w:sz w:val="18"/>
          <w:szCs w:val="18"/>
        </w:rPr>
        <w:t>such conflicts</w:t>
      </w:r>
      <w:r w:rsidR="00D03B6B">
        <w:rPr>
          <w:sz w:val="18"/>
          <w:szCs w:val="18"/>
        </w:rPr>
        <w:t xml:space="preserve">. </w:t>
      </w:r>
      <w:r w:rsidR="00876E90">
        <w:rPr>
          <w:sz w:val="18"/>
          <w:szCs w:val="18"/>
        </w:rPr>
        <w:t xml:space="preserve">Prior to </w:t>
      </w:r>
      <w:r w:rsidR="00614D2C">
        <w:rPr>
          <w:sz w:val="18"/>
          <w:szCs w:val="18"/>
        </w:rPr>
        <w:t>the commencement of</w:t>
      </w:r>
      <w:r w:rsidR="00876E90">
        <w:rPr>
          <w:sz w:val="18"/>
          <w:szCs w:val="18"/>
        </w:rPr>
        <w:t xml:space="preserve"> </w:t>
      </w:r>
      <w:r w:rsidR="00614D2C">
        <w:rPr>
          <w:sz w:val="18"/>
          <w:szCs w:val="18"/>
        </w:rPr>
        <w:t>any agreement with</w:t>
      </w:r>
      <w:r w:rsidR="00876E90">
        <w:rPr>
          <w:sz w:val="18"/>
          <w:szCs w:val="18"/>
        </w:rPr>
        <w:t xml:space="preserve"> Advance HE, the Associate shall </w:t>
      </w:r>
      <w:r w:rsidR="00893325">
        <w:rPr>
          <w:sz w:val="18"/>
          <w:szCs w:val="18"/>
        </w:rPr>
        <w:t>review the</w:t>
      </w:r>
      <w:r w:rsidR="006C060D">
        <w:rPr>
          <w:sz w:val="18"/>
          <w:szCs w:val="18"/>
        </w:rPr>
        <w:t xml:space="preserve"> </w:t>
      </w:r>
      <w:r w:rsidR="00EA2BDC">
        <w:rPr>
          <w:sz w:val="18"/>
          <w:szCs w:val="18"/>
        </w:rPr>
        <w:t xml:space="preserve">Conflict of Interest </w:t>
      </w:r>
      <w:r w:rsidR="006C060D">
        <w:rPr>
          <w:sz w:val="18"/>
          <w:szCs w:val="18"/>
        </w:rPr>
        <w:t>section in the Handbook and share any known conflicts via the Associates registration form at the point of onboarding</w:t>
      </w:r>
      <w:r w:rsidR="00EA2BDC">
        <w:rPr>
          <w:sz w:val="18"/>
          <w:szCs w:val="18"/>
        </w:rPr>
        <w:t xml:space="preserve">. </w:t>
      </w:r>
    </w:p>
    <w:p w14:paraId="3A5AA5C2" w14:textId="2C563982" w:rsidR="008421BC" w:rsidRDefault="007D0F7E" w:rsidP="00883E9F">
      <w:pPr>
        <w:pStyle w:val="MRNumberedHeading3"/>
        <w:widowControl/>
        <w:numPr>
          <w:ilvl w:val="1"/>
          <w:numId w:val="23"/>
        </w:numPr>
        <w:spacing w:before="0" w:line="240" w:lineRule="auto"/>
        <w:ind w:left="567" w:hanging="567"/>
        <w:rPr>
          <w:sz w:val="18"/>
          <w:szCs w:val="18"/>
        </w:rPr>
      </w:pPr>
      <w:r>
        <w:rPr>
          <w:sz w:val="18"/>
          <w:szCs w:val="18"/>
        </w:rPr>
        <w:t xml:space="preserve">It is the sole responsibility of the Associate to </w:t>
      </w:r>
      <w:r w:rsidR="00E5130D">
        <w:rPr>
          <w:sz w:val="18"/>
          <w:szCs w:val="18"/>
        </w:rPr>
        <w:t xml:space="preserve">timely </w:t>
      </w:r>
      <w:r>
        <w:rPr>
          <w:sz w:val="18"/>
          <w:szCs w:val="18"/>
        </w:rPr>
        <w:t>report any changes in Conflicts of Interest during their time as an Associate.</w:t>
      </w:r>
      <w:r w:rsidR="00E5130D">
        <w:rPr>
          <w:sz w:val="18"/>
          <w:szCs w:val="18"/>
        </w:rPr>
        <w:t xml:space="preserve"> The Associate hereby indemnifies </w:t>
      </w:r>
      <w:r w:rsidR="00F0079C">
        <w:rPr>
          <w:sz w:val="18"/>
          <w:szCs w:val="18"/>
        </w:rPr>
        <w:t xml:space="preserve">Advance HE </w:t>
      </w:r>
      <w:r w:rsidR="00E5130D">
        <w:rPr>
          <w:sz w:val="18"/>
          <w:szCs w:val="18"/>
        </w:rPr>
        <w:t>and keep</w:t>
      </w:r>
      <w:r w:rsidR="009149E0">
        <w:rPr>
          <w:sz w:val="18"/>
          <w:szCs w:val="18"/>
        </w:rPr>
        <w:t>s</w:t>
      </w:r>
      <w:r w:rsidR="00E5130D">
        <w:rPr>
          <w:sz w:val="18"/>
          <w:szCs w:val="18"/>
        </w:rPr>
        <w:t xml:space="preserve"> </w:t>
      </w:r>
      <w:r w:rsidR="00F0079C">
        <w:rPr>
          <w:sz w:val="18"/>
          <w:szCs w:val="18"/>
        </w:rPr>
        <w:t xml:space="preserve">Advance HE </w:t>
      </w:r>
      <w:r w:rsidR="00E5130D">
        <w:rPr>
          <w:sz w:val="18"/>
          <w:szCs w:val="18"/>
        </w:rPr>
        <w:t xml:space="preserve">indemnified </w:t>
      </w:r>
      <w:r w:rsidR="007D16B1" w:rsidRPr="008421BC">
        <w:rPr>
          <w:sz w:val="18"/>
          <w:szCs w:val="18"/>
        </w:rPr>
        <w:t>against all actions, claims, proceedings and all damages, losses, costs and expenses arising out of or in connection any</w:t>
      </w:r>
      <w:r w:rsidR="007D16B1">
        <w:rPr>
          <w:sz w:val="18"/>
          <w:szCs w:val="18"/>
        </w:rPr>
        <w:t xml:space="preserve"> unreported or incompletely reported Conflicts of Interest.</w:t>
      </w:r>
    </w:p>
    <w:p w14:paraId="337F4CF4" w14:textId="1FA43956" w:rsidR="0061624E" w:rsidRDefault="0061624E" w:rsidP="00883E9F">
      <w:pPr>
        <w:pStyle w:val="MRNumberedHeading3"/>
        <w:widowControl/>
        <w:numPr>
          <w:ilvl w:val="1"/>
          <w:numId w:val="23"/>
        </w:numPr>
        <w:spacing w:before="0" w:line="240" w:lineRule="auto"/>
        <w:ind w:left="567" w:hanging="567"/>
        <w:rPr>
          <w:sz w:val="18"/>
          <w:szCs w:val="18"/>
        </w:rPr>
      </w:pPr>
      <w:r>
        <w:rPr>
          <w:sz w:val="18"/>
          <w:szCs w:val="18"/>
        </w:rPr>
        <w:t xml:space="preserve">Nothing in this clause shall prevent or restrict the Associate from pursuing </w:t>
      </w:r>
      <w:r w:rsidR="00E452B9">
        <w:rPr>
          <w:sz w:val="18"/>
          <w:szCs w:val="18"/>
        </w:rPr>
        <w:t xml:space="preserve">business opportunities whereby pre-existing business relationships exist between the Associate and a third party, and such arrangements have been properly and duly reported to Advance HE in accordance with the Conflict of Interest </w:t>
      </w:r>
      <w:r w:rsidR="009149E0">
        <w:rPr>
          <w:sz w:val="18"/>
          <w:szCs w:val="18"/>
        </w:rPr>
        <w:t>guidance</w:t>
      </w:r>
      <w:r w:rsidR="003944FC">
        <w:rPr>
          <w:sz w:val="18"/>
          <w:szCs w:val="18"/>
        </w:rPr>
        <w:t>, or for those relationships for which Advance HE has given explicit written consent.</w:t>
      </w:r>
    </w:p>
    <w:p w14:paraId="60032D8A" w14:textId="77777777" w:rsidR="005D2295" w:rsidRPr="008421BC" w:rsidRDefault="005D2295" w:rsidP="00B85944">
      <w:pPr>
        <w:pStyle w:val="MRNumberedHeading3"/>
        <w:widowControl/>
        <w:tabs>
          <w:tab w:val="left" w:pos="709"/>
        </w:tabs>
        <w:spacing w:before="0" w:line="240" w:lineRule="auto"/>
        <w:rPr>
          <w:sz w:val="18"/>
          <w:szCs w:val="18"/>
        </w:rPr>
      </w:pPr>
    </w:p>
    <w:p w14:paraId="231418ED" w14:textId="0A6993F9" w:rsidR="005D2295" w:rsidRPr="005D2295" w:rsidRDefault="008421BC" w:rsidP="00883E9F">
      <w:pPr>
        <w:pStyle w:val="MRheading1"/>
        <w:widowControl/>
        <w:numPr>
          <w:ilvl w:val="0"/>
          <w:numId w:val="23"/>
        </w:numPr>
        <w:spacing w:before="0" w:line="240" w:lineRule="auto"/>
        <w:ind w:left="567" w:hanging="567"/>
        <w:rPr>
          <w:sz w:val="18"/>
          <w:szCs w:val="18"/>
        </w:rPr>
      </w:pPr>
      <w:bookmarkStart w:id="91" w:name="_Ref381108581"/>
      <w:r w:rsidRPr="008421BC">
        <w:rPr>
          <w:sz w:val="18"/>
          <w:szCs w:val="18"/>
        </w:rPr>
        <w:t>Responsible business</w:t>
      </w:r>
      <w:bookmarkEnd w:id="91"/>
    </w:p>
    <w:p w14:paraId="0991E706" w14:textId="05937EB2" w:rsidR="008421BC" w:rsidRPr="008421BC" w:rsidRDefault="008421BC" w:rsidP="00883E9F">
      <w:pPr>
        <w:pStyle w:val="MRheading2"/>
        <w:widowControl/>
        <w:numPr>
          <w:ilvl w:val="1"/>
          <w:numId w:val="23"/>
        </w:numPr>
        <w:spacing w:before="0" w:line="240" w:lineRule="auto"/>
        <w:ind w:left="567" w:hanging="567"/>
        <w:rPr>
          <w:sz w:val="18"/>
          <w:szCs w:val="18"/>
        </w:rPr>
      </w:pPr>
      <w:bookmarkStart w:id="92" w:name="_Ref318788672"/>
      <w:bookmarkStart w:id="93" w:name="_Toc303950111"/>
      <w:bookmarkStart w:id="94" w:name="_Toc303950878"/>
      <w:bookmarkStart w:id="95" w:name="_Toc303951658"/>
      <w:bookmarkStart w:id="96" w:name="_Toc304135741"/>
      <w:r w:rsidRPr="008421BC">
        <w:rPr>
          <w:sz w:val="18"/>
          <w:szCs w:val="18"/>
        </w:rPr>
        <w:t xml:space="preserve">The </w:t>
      </w:r>
      <w:r w:rsidR="005729E2">
        <w:rPr>
          <w:sz w:val="18"/>
          <w:szCs w:val="18"/>
        </w:rPr>
        <w:t>Associate</w:t>
      </w:r>
      <w:r w:rsidRPr="008421BC">
        <w:rPr>
          <w:sz w:val="18"/>
          <w:szCs w:val="18"/>
        </w:rPr>
        <w:t xml:space="preserve"> shall:</w:t>
      </w:r>
      <w:bookmarkEnd w:id="92"/>
    </w:p>
    <w:p w14:paraId="3D589404" w14:textId="77777777" w:rsidR="008421BC" w:rsidRPr="008421BC" w:rsidRDefault="008421BC" w:rsidP="00883E9F">
      <w:pPr>
        <w:pStyle w:val="MRNumberedHeading3"/>
        <w:widowControl/>
        <w:numPr>
          <w:ilvl w:val="2"/>
          <w:numId w:val="23"/>
        </w:numPr>
        <w:spacing w:before="0" w:line="240" w:lineRule="auto"/>
        <w:ind w:left="567" w:hanging="567"/>
        <w:rPr>
          <w:sz w:val="18"/>
          <w:szCs w:val="18"/>
        </w:rPr>
      </w:pPr>
      <w:r w:rsidRPr="008421BC">
        <w:rPr>
          <w:sz w:val="18"/>
          <w:szCs w:val="18"/>
        </w:rPr>
        <w:t>demonstrate a commitment to equality and diversity, and ensure that it does not engage in any act or omission that would contravene the Equality Legislation and comply with all its obligations as a provider of Services as set out in the Equality Legislation;</w:t>
      </w:r>
    </w:p>
    <w:p w14:paraId="0A333832" w14:textId="681A625D" w:rsidR="008421BC" w:rsidRPr="008421BC" w:rsidRDefault="008421BC" w:rsidP="00883E9F">
      <w:pPr>
        <w:pStyle w:val="MRNumberedHeading3"/>
        <w:widowControl/>
        <w:numPr>
          <w:ilvl w:val="2"/>
          <w:numId w:val="23"/>
        </w:numPr>
        <w:spacing w:before="0" w:line="240" w:lineRule="auto"/>
        <w:ind w:left="567" w:hanging="567"/>
        <w:rPr>
          <w:sz w:val="18"/>
          <w:szCs w:val="18"/>
        </w:rPr>
      </w:pPr>
      <w:r w:rsidRPr="008421BC">
        <w:rPr>
          <w:sz w:val="18"/>
          <w:szCs w:val="18"/>
        </w:rPr>
        <w:t>demonstrate environmental responsibility and comply in all material respects with applicable environmental laws and regulations in force from time</w:t>
      </w:r>
      <w:r w:rsidR="00773B54">
        <w:rPr>
          <w:sz w:val="18"/>
          <w:szCs w:val="18"/>
        </w:rPr>
        <w:t>-</w:t>
      </w:r>
      <w:r w:rsidRPr="008421BC">
        <w:rPr>
          <w:sz w:val="18"/>
          <w:szCs w:val="18"/>
        </w:rPr>
        <w:t>to</w:t>
      </w:r>
      <w:r w:rsidR="00773B54">
        <w:rPr>
          <w:sz w:val="18"/>
          <w:szCs w:val="18"/>
        </w:rPr>
        <w:t>-</w:t>
      </w:r>
      <w:r w:rsidRPr="008421BC">
        <w:rPr>
          <w:sz w:val="18"/>
          <w:szCs w:val="18"/>
        </w:rPr>
        <w:t xml:space="preserve">time in relation to the provision of the Services.  Where the provisions of any such legislation are implemented by the use of voluntary agreements or codes of practice, the </w:t>
      </w:r>
      <w:r w:rsidR="005729E2">
        <w:rPr>
          <w:sz w:val="18"/>
          <w:szCs w:val="18"/>
        </w:rPr>
        <w:t>Associate</w:t>
      </w:r>
      <w:r w:rsidRPr="008421BC">
        <w:rPr>
          <w:sz w:val="18"/>
          <w:szCs w:val="18"/>
        </w:rPr>
        <w:t xml:space="preserve"> shall comply with such agreements or codes of practice as if they were incorporated into English law;</w:t>
      </w:r>
      <w:bookmarkEnd w:id="93"/>
      <w:bookmarkEnd w:id="94"/>
      <w:bookmarkEnd w:id="95"/>
      <w:bookmarkEnd w:id="96"/>
      <w:r w:rsidRPr="008421BC">
        <w:rPr>
          <w:sz w:val="18"/>
          <w:szCs w:val="18"/>
        </w:rPr>
        <w:t xml:space="preserve"> and</w:t>
      </w:r>
    </w:p>
    <w:p w14:paraId="69FF885D" w14:textId="34AC0D1D" w:rsidR="008421BC" w:rsidRPr="008421BC" w:rsidRDefault="008F6E30" w:rsidP="00883E9F">
      <w:pPr>
        <w:pStyle w:val="MRNumberedHeading3"/>
        <w:widowControl/>
        <w:numPr>
          <w:ilvl w:val="2"/>
          <w:numId w:val="23"/>
        </w:numPr>
        <w:spacing w:before="0" w:line="240" w:lineRule="auto"/>
        <w:ind w:left="567" w:hanging="567"/>
        <w:rPr>
          <w:sz w:val="18"/>
          <w:szCs w:val="18"/>
        </w:rPr>
      </w:pPr>
      <w:r>
        <w:rPr>
          <w:sz w:val="18"/>
          <w:szCs w:val="18"/>
        </w:rPr>
        <w:t xml:space="preserve">impose on all </w:t>
      </w:r>
      <w:r w:rsidR="00773B54">
        <w:rPr>
          <w:sz w:val="18"/>
          <w:szCs w:val="18"/>
        </w:rPr>
        <w:t xml:space="preserve">the </w:t>
      </w:r>
      <w:r w:rsidR="005729E2">
        <w:rPr>
          <w:sz w:val="18"/>
          <w:szCs w:val="18"/>
        </w:rPr>
        <w:t>Associate</w:t>
      </w:r>
      <w:r w:rsidR="00773B54">
        <w:rPr>
          <w:sz w:val="18"/>
          <w:szCs w:val="18"/>
        </w:rPr>
        <w:t xml:space="preserve">’s </w:t>
      </w:r>
      <w:r>
        <w:rPr>
          <w:sz w:val="18"/>
          <w:szCs w:val="18"/>
        </w:rPr>
        <w:t>Sub-C</w:t>
      </w:r>
      <w:r w:rsidR="008421BC" w:rsidRPr="008421BC">
        <w:rPr>
          <w:sz w:val="18"/>
          <w:szCs w:val="18"/>
        </w:rPr>
        <w:t xml:space="preserve">ontractors obligations substantially similar to those imposed on the </w:t>
      </w:r>
      <w:r w:rsidR="005729E2">
        <w:rPr>
          <w:sz w:val="18"/>
          <w:szCs w:val="18"/>
        </w:rPr>
        <w:t>Associate</w:t>
      </w:r>
      <w:r w:rsidR="008421BC" w:rsidRPr="008421BC">
        <w:rPr>
          <w:sz w:val="18"/>
          <w:szCs w:val="18"/>
        </w:rPr>
        <w:t xml:space="preserve"> by this clause 19.</w:t>
      </w:r>
    </w:p>
    <w:p w14:paraId="0B1F4C74" w14:textId="092E9DE9" w:rsidR="008421BC" w:rsidRDefault="008421BC" w:rsidP="00883E9F">
      <w:pPr>
        <w:pStyle w:val="MRheading2"/>
        <w:widowControl/>
        <w:numPr>
          <w:ilvl w:val="1"/>
          <w:numId w:val="23"/>
        </w:numPr>
        <w:spacing w:before="0" w:line="240" w:lineRule="auto"/>
        <w:ind w:left="567" w:hanging="567"/>
        <w:rPr>
          <w:sz w:val="18"/>
          <w:szCs w:val="18"/>
        </w:rPr>
      </w:pPr>
      <w:bookmarkStart w:id="97" w:name="_Toc303950117"/>
      <w:bookmarkStart w:id="98" w:name="_Toc303950884"/>
      <w:bookmarkStart w:id="99" w:name="_Toc303951664"/>
      <w:bookmarkStart w:id="100" w:name="_Toc304135747"/>
      <w:r w:rsidRPr="008421BC">
        <w:rPr>
          <w:sz w:val="18"/>
          <w:szCs w:val="18"/>
        </w:rPr>
        <w:t xml:space="preserve">The </w:t>
      </w:r>
      <w:r w:rsidR="005729E2">
        <w:rPr>
          <w:sz w:val="18"/>
          <w:szCs w:val="18"/>
        </w:rPr>
        <w:t>Associate</w:t>
      </w:r>
      <w:r w:rsidRPr="008421BC">
        <w:rPr>
          <w:sz w:val="18"/>
          <w:szCs w:val="18"/>
        </w:rPr>
        <w:t xml:space="preserve"> shall meet all reasonable requests by </w:t>
      </w:r>
      <w:r w:rsidR="00CA300F" w:rsidRPr="00CA300F">
        <w:rPr>
          <w:color w:val="auto"/>
          <w:sz w:val="18"/>
          <w:szCs w:val="18"/>
        </w:rPr>
        <w:t>Advance HE</w:t>
      </w:r>
      <w:r w:rsidRPr="008421BC">
        <w:rPr>
          <w:sz w:val="18"/>
          <w:szCs w:val="18"/>
        </w:rPr>
        <w:t xml:space="preserve"> for information evidencing the </w:t>
      </w:r>
      <w:r w:rsidR="005729E2">
        <w:rPr>
          <w:sz w:val="18"/>
          <w:szCs w:val="18"/>
        </w:rPr>
        <w:t>Associate</w:t>
      </w:r>
      <w:r w:rsidRPr="008421BC">
        <w:rPr>
          <w:sz w:val="18"/>
          <w:szCs w:val="18"/>
        </w:rPr>
        <w:t>’s compliance with the provisions of clause 19.1.</w:t>
      </w:r>
      <w:bookmarkEnd w:id="97"/>
      <w:bookmarkEnd w:id="98"/>
      <w:bookmarkEnd w:id="99"/>
      <w:bookmarkEnd w:id="100"/>
    </w:p>
    <w:p w14:paraId="7AF1354C" w14:textId="77777777" w:rsidR="005D2295" w:rsidRPr="008421BC" w:rsidRDefault="005D2295" w:rsidP="00B85944">
      <w:pPr>
        <w:pStyle w:val="MRheading2"/>
        <w:widowControl/>
        <w:tabs>
          <w:tab w:val="clear" w:pos="720"/>
        </w:tabs>
        <w:spacing w:before="0" w:line="240" w:lineRule="auto"/>
        <w:ind w:left="0" w:firstLine="0"/>
        <w:rPr>
          <w:sz w:val="18"/>
          <w:szCs w:val="18"/>
        </w:rPr>
      </w:pPr>
    </w:p>
    <w:p w14:paraId="4AC4AA7F" w14:textId="77777777" w:rsidR="008421BC" w:rsidRPr="008421BC" w:rsidRDefault="008421BC" w:rsidP="00883E9F">
      <w:pPr>
        <w:pStyle w:val="MRheading1"/>
        <w:widowControl/>
        <w:numPr>
          <w:ilvl w:val="0"/>
          <w:numId w:val="23"/>
        </w:numPr>
        <w:spacing w:before="0" w:line="240" w:lineRule="auto"/>
        <w:ind w:left="567" w:hanging="567"/>
        <w:rPr>
          <w:sz w:val="18"/>
          <w:szCs w:val="18"/>
        </w:rPr>
      </w:pPr>
      <w:r w:rsidRPr="008421BC">
        <w:rPr>
          <w:sz w:val="18"/>
          <w:szCs w:val="18"/>
        </w:rPr>
        <w:t>Publicity</w:t>
      </w:r>
    </w:p>
    <w:p w14:paraId="75CDB85A" w14:textId="714CFB88" w:rsidR="008421BC" w:rsidRDefault="008421BC" w:rsidP="00883E9F">
      <w:pPr>
        <w:pStyle w:val="MRheading2"/>
        <w:widowControl/>
        <w:numPr>
          <w:ilvl w:val="1"/>
          <w:numId w:val="23"/>
        </w:numPr>
        <w:spacing w:before="0" w:line="240" w:lineRule="auto"/>
        <w:ind w:left="567" w:hanging="567"/>
        <w:rPr>
          <w:sz w:val="18"/>
          <w:szCs w:val="18"/>
        </w:rPr>
      </w:pPr>
      <w:r w:rsidRPr="008421BC">
        <w:rPr>
          <w:sz w:val="18"/>
          <w:szCs w:val="18"/>
        </w:rPr>
        <w:t xml:space="preserve">The </w:t>
      </w:r>
      <w:r w:rsidR="005729E2">
        <w:rPr>
          <w:sz w:val="18"/>
          <w:szCs w:val="18"/>
        </w:rPr>
        <w:t>Associate</w:t>
      </w:r>
      <w:r w:rsidRPr="008421BC">
        <w:rPr>
          <w:sz w:val="18"/>
          <w:szCs w:val="18"/>
        </w:rPr>
        <w:t xml:space="preserve"> shall not publicise the terms of this Contract or use the name of </w:t>
      </w:r>
      <w:r w:rsidR="00CA300F" w:rsidRPr="00CA300F">
        <w:rPr>
          <w:color w:val="auto"/>
          <w:sz w:val="18"/>
          <w:szCs w:val="18"/>
        </w:rPr>
        <w:t>Advance HE</w:t>
      </w:r>
      <w:r w:rsidR="009C7C1E" w:rsidRPr="009C7C1E">
        <w:rPr>
          <w:color w:val="auto"/>
          <w:sz w:val="18"/>
          <w:szCs w:val="18"/>
        </w:rPr>
        <w:t xml:space="preserve"> </w:t>
      </w:r>
      <w:r w:rsidRPr="008421BC">
        <w:rPr>
          <w:sz w:val="18"/>
          <w:szCs w:val="18"/>
        </w:rPr>
        <w:t xml:space="preserve">or any trade name or trademark used by </w:t>
      </w:r>
      <w:r w:rsidR="00CA300F" w:rsidRPr="00CA300F">
        <w:rPr>
          <w:color w:val="auto"/>
          <w:sz w:val="18"/>
          <w:szCs w:val="18"/>
        </w:rPr>
        <w:t>Advance HE</w:t>
      </w:r>
      <w:r w:rsidR="009C7C1E" w:rsidRPr="009C7C1E">
        <w:rPr>
          <w:color w:val="auto"/>
          <w:sz w:val="18"/>
          <w:szCs w:val="18"/>
        </w:rPr>
        <w:t xml:space="preserve"> </w:t>
      </w:r>
      <w:r w:rsidRPr="008421BC">
        <w:rPr>
          <w:sz w:val="18"/>
          <w:szCs w:val="18"/>
        </w:rPr>
        <w:t xml:space="preserve">or refer to </w:t>
      </w:r>
      <w:r w:rsidR="00CA300F" w:rsidRPr="00CA300F">
        <w:rPr>
          <w:color w:val="auto"/>
          <w:sz w:val="18"/>
          <w:szCs w:val="18"/>
        </w:rPr>
        <w:t>Advance HE</w:t>
      </w:r>
      <w:r w:rsidR="009C7C1E" w:rsidRPr="009C7C1E">
        <w:rPr>
          <w:color w:val="auto"/>
          <w:sz w:val="18"/>
          <w:szCs w:val="18"/>
        </w:rPr>
        <w:t xml:space="preserve"> </w:t>
      </w:r>
      <w:r w:rsidRPr="008421BC">
        <w:rPr>
          <w:sz w:val="18"/>
          <w:szCs w:val="18"/>
        </w:rPr>
        <w:t xml:space="preserve">in any other way in any press release, promotional literature, publications or advertising material, including any website, “blogs”, social media or other online services, without the prior written consent of </w:t>
      </w:r>
      <w:r w:rsidR="00CA300F" w:rsidRPr="00CA300F">
        <w:rPr>
          <w:color w:val="auto"/>
          <w:sz w:val="18"/>
          <w:szCs w:val="18"/>
        </w:rPr>
        <w:t>Advance HE</w:t>
      </w:r>
      <w:r w:rsidRPr="008421BC">
        <w:rPr>
          <w:sz w:val="18"/>
          <w:szCs w:val="18"/>
        </w:rPr>
        <w:t>.</w:t>
      </w:r>
    </w:p>
    <w:p w14:paraId="3504965A" w14:textId="77777777" w:rsidR="005D2295" w:rsidRPr="008421BC" w:rsidRDefault="005D2295" w:rsidP="00B85944">
      <w:pPr>
        <w:pStyle w:val="MRheading2"/>
        <w:widowControl/>
        <w:tabs>
          <w:tab w:val="clear" w:pos="720"/>
        </w:tabs>
        <w:spacing w:before="0" w:line="240" w:lineRule="auto"/>
        <w:ind w:left="0" w:firstLine="0"/>
        <w:rPr>
          <w:sz w:val="18"/>
          <w:szCs w:val="18"/>
        </w:rPr>
      </w:pPr>
    </w:p>
    <w:p w14:paraId="70265C50" w14:textId="77777777" w:rsidR="008421BC" w:rsidRPr="008421BC" w:rsidRDefault="008421BC" w:rsidP="00883E9F">
      <w:pPr>
        <w:pStyle w:val="MRheading1"/>
        <w:widowControl/>
        <w:numPr>
          <w:ilvl w:val="0"/>
          <w:numId w:val="23"/>
        </w:numPr>
        <w:spacing w:before="0" w:line="240" w:lineRule="auto"/>
        <w:ind w:left="567" w:hanging="567"/>
        <w:rPr>
          <w:sz w:val="18"/>
          <w:szCs w:val="18"/>
        </w:rPr>
      </w:pPr>
      <w:bookmarkStart w:id="101" w:name="_Ref381108830"/>
      <w:r w:rsidRPr="008421BC">
        <w:rPr>
          <w:sz w:val="18"/>
          <w:szCs w:val="18"/>
        </w:rPr>
        <w:t>Assignment</w:t>
      </w:r>
      <w:bookmarkEnd w:id="86"/>
      <w:bookmarkEnd w:id="87"/>
      <w:bookmarkEnd w:id="88"/>
      <w:r w:rsidRPr="008421BC">
        <w:rPr>
          <w:sz w:val="18"/>
          <w:szCs w:val="18"/>
        </w:rPr>
        <w:t xml:space="preserve"> and sub-contracting</w:t>
      </w:r>
      <w:bookmarkEnd w:id="101"/>
    </w:p>
    <w:p w14:paraId="0AB06094" w14:textId="0597424C" w:rsidR="008421BC" w:rsidRPr="008421BC" w:rsidRDefault="008421BC" w:rsidP="00883E9F">
      <w:pPr>
        <w:pStyle w:val="MRheading2"/>
        <w:widowControl/>
        <w:numPr>
          <w:ilvl w:val="1"/>
          <w:numId w:val="23"/>
        </w:numPr>
        <w:spacing w:before="0" w:line="240" w:lineRule="auto"/>
        <w:ind w:left="567" w:hanging="567"/>
        <w:rPr>
          <w:sz w:val="18"/>
          <w:szCs w:val="18"/>
        </w:rPr>
      </w:pPr>
      <w:bookmarkStart w:id="102" w:name="_Ref205953866"/>
      <w:r w:rsidRPr="008421BC">
        <w:rPr>
          <w:sz w:val="18"/>
          <w:szCs w:val="18"/>
        </w:rPr>
        <w:t xml:space="preserve">The </w:t>
      </w:r>
      <w:r w:rsidR="005729E2">
        <w:rPr>
          <w:sz w:val="18"/>
          <w:szCs w:val="18"/>
        </w:rPr>
        <w:t>Associate</w:t>
      </w:r>
      <w:r w:rsidRPr="008421BC">
        <w:rPr>
          <w:sz w:val="18"/>
          <w:szCs w:val="18"/>
        </w:rPr>
        <w:t xml:space="preserve"> shall not, without the prior written consent of </w:t>
      </w:r>
      <w:r w:rsidR="00CA300F" w:rsidRPr="00CA300F">
        <w:rPr>
          <w:color w:val="auto"/>
          <w:sz w:val="18"/>
          <w:szCs w:val="18"/>
        </w:rPr>
        <w:t>Advance HE</w:t>
      </w:r>
      <w:r w:rsidRPr="008421BC">
        <w:rPr>
          <w:sz w:val="18"/>
          <w:szCs w:val="18"/>
        </w:rPr>
        <w:t>, assign, transfer, charge, create a trust in, or deal in any other manner with all or any of its rights or obligations under this Contract.</w:t>
      </w:r>
    </w:p>
    <w:p w14:paraId="2B75B674" w14:textId="315A82AC" w:rsidR="008421BC" w:rsidRPr="008421BC" w:rsidRDefault="00CA300F" w:rsidP="00883E9F">
      <w:pPr>
        <w:pStyle w:val="MRheading2"/>
        <w:widowControl/>
        <w:numPr>
          <w:ilvl w:val="1"/>
          <w:numId w:val="23"/>
        </w:numPr>
        <w:spacing w:before="0" w:line="240" w:lineRule="auto"/>
        <w:ind w:left="567" w:hanging="567"/>
        <w:rPr>
          <w:sz w:val="18"/>
          <w:szCs w:val="18"/>
        </w:rPr>
      </w:pPr>
      <w:bookmarkStart w:id="103" w:name="_Ref381108731"/>
      <w:r w:rsidRPr="00CA300F">
        <w:rPr>
          <w:color w:val="auto"/>
          <w:sz w:val="18"/>
          <w:szCs w:val="18"/>
        </w:rPr>
        <w:t>Advance HE</w:t>
      </w:r>
      <w:r w:rsidR="009C7C1E" w:rsidRPr="009C7C1E">
        <w:rPr>
          <w:color w:val="auto"/>
          <w:sz w:val="18"/>
          <w:szCs w:val="18"/>
        </w:rPr>
        <w:t xml:space="preserve"> </w:t>
      </w:r>
      <w:r w:rsidR="008421BC" w:rsidRPr="008421BC">
        <w:rPr>
          <w:sz w:val="18"/>
          <w:szCs w:val="18"/>
        </w:rPr>
        <w:t xml:space="preserve">may assign or novate this Contract to: (i) any separate entity </w:t>
      </w:r>
      <w:r w:rsidR="00016494">
        <w:rPr>
          <w:sz w:val="18"/>
          <w:szCs w:val="18"/>
        </w:rPr>
        <w:t>C</w:t>
      </w:r>
      <w:r w:rsidR="008421BC" w:rsidRPr="008421BC">
        <w:rPr>
          <w:sz w:val="18"/>
          <w:szCs w:val="18"/>
        </w:rPr>
        <w:t xml:space="preserve">ontrolled (by the direction of the affairs of </w:t>
      </w:r>
      <w:r w:rsidRPr="00CA300F">
        <w:rPr>
          <w:sz w:val="18"/>
          <w:szCs w:val="18"/>
        </w:rPr>
        <w:t>Advance HE</w:t>
      </w:r>
      <w:r w:rsidR="008421BC" w:rsidRPr="008421BC">
        <w:rPr>
          <w:sz w:val="18"/>
          <w:szCs w:val="18"/>
        </w:rPr>
        <w:t xml:space="preserve"> by virtue of ownership of shares, contract or otherwise), by </w:t>
      </w:r>
      <w:r w:rsidRPr="00CA300F">
        <w:rPr>
          <w:color w:val="auto"/>
          <w:sz w:val="18"/>
          <w:szCs w:val="18"/>
        </w:rPr>
        <w:t>Advance HE</w:t>
      </w:r>
      <w:r w:rsidR="008421BC" w:rsidRPr="008421BC">
        <w:rPr>
          <w:sz w:val="18"/>
          <w:szCs w:val="18"/>
        </w:rPr>
        <w:t xml:space="preserve">; or (ii) anybody or department which succeeds to those functions of </w:t>
      </w:r>
      <w:r w:rsidRPr="00CA300F">
        <w:rPr>
          <w:sz w:val="18"/>
          <w:szCs w:val="18"/>
        </w:rPr>
        <w:t>Advance HE</w:t>
      </w:r>
      <w:r w:rsidR="005B35CD" w:rsidRPr="005B35CD">
        <w:rPr>
          <w:sz w:val="18"/>
          <w:szCs w:val="18"/>
        </w:rPr>
        <w:t xml:space="preserve"> </w:t>
      </w:r>
      <w:r w:rsidR="008421BC" w:rsidRPr="008421BC">
        <w:rPr>
          <w:sz w:val="18"/>
          <w:szCs w:val="18"/>
        </w:rPr>
        <w:t xml:space="preserve">to which this Contract relates.  The </w:t>
      </w:r>
      <w:r w:rsidR="005729E2">
        <w:rPr>
          <w:sz w:val="18"/>
          <w:szCs w:val="18"/>
        </w:rPr>
        <w:t>Associate</w:t>
      </w:r>
      <w:r w:rsidR="008421BC" w:rsidRPr="008421BC">
        <w:rPr>
          <w:sz w:val="18"/>
          <w:szCs w:val="18"/>
        </w:rPr>
        <w:t xml:space="preserve"> warrants and represents that it will (at </w:t>
      </w:r>
      <w:r w:rsidRPr="00CA300F">
        <w:rPr>
          <w:sz w:val="18"/>
          <w:szCs w:val="18"/>
        </w:rPr>
        <w:t>Advance HE</w:t>
      </w:r>
      <w:r w:rsidR="008421BC" w:rsidRPr="008421BC">
        <w:rPr>
          <w:sz w:val="18"/>
          <w:szCs w:val="18"/>
        </w:rPr>
        <w:t>’s reasonable expense) execute all such documents and carry out all such acts, as reasonably required to give effect to this clause 21.2.</w:t>
      </w:r>
      <w:bookmarkEnd w:id="103"/>
    </w:p>
    <w:p w14:paraId="5DE54BD1" w14:textId="1986F307" w:rsidR="008421BC" w:rsidRPr="008421BC" w:rsidRDefault="008421BC" w:rsidP="00883E9F">
      <w:pPr>
        <w:pStyle w:val="MRheading2"/>
        <w:widowControl/>
        <w:numPr>
          <w:ilvl w:val="1"/>
          <w:numId w:val="23"/>
        </w:numPr>
        <w:spacing w:before="0" w:line="240" w:lineRule="auto"/>
        <w:ind w:left="567" w:hanging="567"/>
        <w:rPr>
          <w:sz w:val="18"/>
          <w:szCs w:val="18"/>
        </w:rPr>
      </w:pPr>
      <w:bookmarkStart w:id="104" w:name="_Ref205953879"/>
      <w:r w:rsidRPr="008421BC">
        <w:rPr>
          <w:sz w:val="18"/>
          <w:szCs w:val="18"/>
        </w:rPr>
        <w:t xml:space="preserve">The </w:t>
      </w:r>
      <w:r w:rsidR="005729E2">
        <w:rPr>
          <w:sz w:val="18"/>
          <w:szCs w:val="18"/>
        </w:rPr>
        <w:t>Associate</w:t>
      </w:r>
      <w:r w:rsidRPr="008421BC">
        <w:rPr>
          <w:sz w:val="18"/>
          <w:szCs w:val="18"/>
        </w:rPr>
        <w:t xml:space="preserve"> may not sub-contract the provision of any material part of the Services without the prior written consent of </w:t>
      </w:r>
      <w:r w:rsidR="00CA300F" w:rsidRPr="00CA300F">
        <w:rPr>
          <w:color w:val="auto"/>
          <w:sz w:val="18"/>
          <w:szCs w:val="18"/>
        </w:rPr>
        <w:t>Advance HE</w:t>
      </w:r>
      <w:r w:rsidRPr="008421BC">
        <w:rPr>
          <w:sz w:val="18"/>
          <w:szCs w:val="18"/>
        </w:rPr>
        <w:t>, such consent not to be unreasonably withheld or delayed.</w:t>
      </w:r>
      <w:bookmarkEnd w:id="104"/>
      <w:r w:rsidRPr="008421BC">
        <w:rPr>
          <w:sz w:val="18"/>
          <w:szCs w:val="18"/>
        </w:rPr>
        <w:t xml:space="preserve">  </w:t>
      </w:r>
    </w:p>
    <w:p w14:paraId="409A7C4C" w14:textId="5F464541" w:rsidR="008421BC" w:rsidRPr="008421BC" w:rsidRDefault="008421BC" w:rsidP="00883E9F">
      <w:pPr>
        <w:pStyle w:val="MRheading2"/>
        <w:widowControl/>
        <w:numPr>
          <w:ilvl w:val="1"/>
          <w:numId w:val="23"/>
        </w:numPr>
        <w:spacing w:before="0" w:line="240" w:lineRule="auto"/>
        <w:ind w:left="567" w:hanging="567"/>
        <w:rPr>
          <w:sz w:val="18"/>
          <w:szCs w:val="18"/>
        </w:rPr>
      </w:pPr>
      <w:r w:rsidRPr="008421BC">
        <w:rPr>
          <w:sz w:val="18"/>
          <w:szCs w:val="18"/>
        </w:rPr>
        <w:t xml:space="preserve">Notwithstanding any sub-contracting permitted under clause 21.3, the </w:t>
      </w:r>
      <w:r w:rsidR="005729E2">
        <w:rPr>
          <w:sz w:val="18"/>
          <w:szCs w:val="18"/>
        </w:rPr>
        <w:t>Associate</w:t>
      </w:r>
      <w:r w:rsidRPr="008421BC">
        <w:rPr>
          <w:sz w:val="18"/>
          <w:szCs w:val="18"/>
        </w:rPr>
        <w:t xml:space="preserve"> shall remain wholly liable and responsible for all acts and omissi</w:t>
      </w:r>
      <w:r w:rsidR="00E72838">
        <w:rPr>
          <w:sz w:val="18"/>
          <w:szCs w:val="18"/>
        </w:rPr>
        <w:t xml:space="preserve">ons (howsoever arising) of </w:t>
      </w:r>
      <w:r w:rsidR="00773B54">
        <w:rPr>
          <w:sz w:val="18"/>
          <w:szCs w:val="18"/>
        </w:rPr>
        <w:t xml:space="preserve">the </w:t>
      </w:r>
      <w:r w:rsidR="005729E2">
        <w:rPr>
          <w:sz w:val="18"/>
          <w:szCs w:val="18"/>
        </w:rPr>
        <w:t>Associate</w:t>
      </w:r>
      <w:r w:rsidR="00773B54">
        <w:rPr>
          <w:sz w:val="18"/>
          <w:szCs w:val="18"/>
        </w:rPr>
        <w:t xml:space="preserve">’s </w:t>
      </w:r>
      <w:r w:rsidR="00E72838">
        <w:rPr>
          <w:sz w:val="18"/>
          <w:szCs w:val="18"/>
        </w:rPr>
        <w:t>Sub-C</w:t>
      </w:r>
      <w:r w:rsidRPr="008421BC">
        <w:rPr>
          <w:sz w:val="18"/>
          <w:szCs w:val="18"/>
        </w:rPr>
        <w:t>ontractors in the performance of the Services.</w:t>
      </w:r>
    </w:p>
    <w:p w14:paraId="019F549E" w14:textId="4A348DA2" w:rsidR="008421BC" w:rsidRPr="008421BC" w:rsidRDefault="008421BC" w:rsidP="00883E9F">
      <w:pPr>
        <w:pStyle w:val="MRheading2"/>
        <w:widowControl/>
        <w:numPr>
          <w:ilvl w:val="1"/>
          <w:numId w:val="23"/>
        </w:numPr>
        <w:tabs>
          <w:tab w:val="left" w:pos="567"/>
        </w:tabs>
        <w:spacing w:before="0" w:line="240" w:lineRule="auto"/>
        <w:ind w:left="567" w:hanging="567"/>
        <w:rPr>
          <w:sz w:val="18"/>
          <w:szCs w:val="18"/>
        </w:rPr>
      </w:pPr>
      <w:r w:rsidRPr="008421BC">
        <w:rPr>
          <w:sz w:val="18"/>
          <w:szCs w:val="18"/>
        </w:rPr>
        <w:t xml:space="preserve">The </w:t>
      </w:r>
      <w:r w:rsidR="005729E2">
        <w:rPr>
          <w:sz w:val="18"/>
          <w:szCs w:val="18"/>
        </w:rPr>
        <w:t>Associate</w:t>
      </w:r>
      <w:r w:rsidRPr="008421BC">
        <w:rPr>
          <w:sz w:val="18"/>
          <w:szCs w:val="18"/>
        </w:rPr>
        <w:t xml:space="preserve"> shall pay any valid in</w:t>
      </w:r>
      <w:r w:rsidR="00E72838">
        <w:rPr>
          <w:sz w:val="18"/>
          <w:szCs w:val="18"/>
        </w:rPr>
        <w:t xml:space="preserve">voice received from any of </w:t>
      </w:r>
      <w:r w:rsidR="00773B54" w:rsidRPr="00773B54">
        <w:rPr>
          <w:sz w:val="18"/>
          <w:szCs w:val="18"/>
        </w:rPr>
        <w:t xml:space="preserve">the </w:t>
      </w:r>
      <w:r w:rsidR="005729E2">
        <w:rPr>
          <w:sz w:val="18"/>
          <w:szCs w:val="18"/>
        </w:rPr>
        <w:t>Associate</w:t>
      </w:r>
      <w:r w:rsidR="00773B54" w:rsidRPr="00773B54">
        <w:rPr>
          <w:sz w:val="18"/>
          <w:szCs w:val="18"/>
        </w:rPr>
        <w:t xml:space="preserve">’s </w:t>
      </w:r>
      <w:r w:rsidR="00E72838">
        <w:rPr>
          <w:sz w:val="18"/>
          <w:szCs w:val="18"/>
        </w:rPr>
        <w:t>Sub-C</w:t>
      </w:r>
      <w:r w:rsidRPr="008421BC">
        <w:rPr>
          <w:sz w:val="18"/>
          <w:szCs w:val="18"/>
        </w:rPr>
        <w:t>ontractors within 30 days following receipt of the invoice.</w:t>
      </w:r>
    </w:p>
    <w:p w14:paraId="587DDF2E" w14:textId="14FBD743" w:rsidR="008421BC" w:rsidRDefault="00CA300F" w:rsidP="00883E9F">
      <w:pPr>
        <w:pStyle w:val="MRheading2"/>
        <w:widowControl/>
        <w:numPr>
          <w:ilvl w:val="1"/>
          <w:numId w:val="23"/>
        </w:numPr>
        <w:spacing w:before="0" w:line="240" w:lineRule="auto"/>
        <w:ind w:left="567" w:hanging="567"/>
        <w:rPr>
          <w:sz w:val="18"/>
          <w:szCs w:val="18"/>
        </w:rPr>
      </w:pPr>
      <w:r w:rsidRPr="00CA300F">
        <w:rPr>
          <w:color w:val="auto"/>
          <w:sz w:val="18"/>
          <w:szCs w:val="18"/>
        </w:rPr>
        <w:t>Advance HE</w:t>
      </w:r>
      <w:r w:rsidR="005B35CD" w:rsidRPr="005B35CD">
        <w:rPr>
          <w:color w:val="auto"/>
          <w:sz w:val="18"/>
          <w:szCs w:val="18"/>
        </w:rPr>
        <w:t xml:space="preserve"> </w:t>
      </w:r>
      <w:r w:rsidR="008421BC" w:rsidRPr="008421BC">
        <w:rPr>
          <w:sz w:val="18"/>
          <w:szCs w:val="18"/>
        </w:rPr>
        <w:t xml:space="preserve">reserves the right to request the replacement of any </w:t>
      </w:r>
      <w:r w:rsidR="00E72838">
        <w:rPr>
          <w:sz w:val="18"/>
          <w:szCs w:val="18"/>
        </w:rPr>
        <w:t xml:space="preserve">of the </w:t>
      </w:r>
      <w:r w:rsidR="005729E2">
        <w:rPr>
          <w:sz w:val="18"/>
          <w:szCs w:val="18"/>
        </w:rPr>
        <w:t>Associate</w:t>
      </w:r>
      <w:r w:rsidR="00E72838">
        <w:rPr>
          <w:sz w:val="18"/>
          <w:szCs w:val="18"/>
        </w:rPr>
        <w:t>’s Sub-Contractors</w:t>
      </w:r>
      <w:r w:rsidR="008421BC" w:rsidRPr="008421BC">
        <w:rPr>
          <w:sz w:val="18"/>
          <w:szCs w:val="18"/>
        </w:rPr>
        <w:t xml:space="preserve"> on reasonable grounds.</w:t>
      </w:r>
    </w:p>
    <w:p w14:paraId="359F5C39" w14:textId="77777777" w:rsidR="005D2295" w:rsidRPr="008421BC" w:rsidRDefault="005D2295" w:rsidP="00B85944">
      <w:pPr>
        <w:pStyle w:val="MRheading2"/>
        <w:widowControl/>
        <w:tabs>
          <w:tab w:val="clear" w:pos="720"/>
        </w:tabs>
        <w:spacing w:before="0" w:line="240" w:lineRule="auto"/>
        <w:ind w:left="567" w:firstLine="0"/>
        <w:rPr>
          <w:sz w:val="18"/>
          <w:szCs w:val="18"/>
        </w:rPr>
      </w:pPr>
    </w:p>
    <w:p w14:paraId="6FE7C0E0" w14:textId="77777777" w:rsidR="008421BC" w:rsidRPr="008421BC" w:rsidRDefault="008421BC" w:rsidP="00883E9F">
      <w:pPr>
        <w:pStyle w:val="MRheading1"/>
        <w:widowControl/>
        <w:numPr>
          <w:ilvl w:val="0"/>
          <w:numId w:val="23"/>
        </w:numPr>
        <w:spacing w:before="0" w:line="240" w:lineRule="auto"/>
        <w:ind w:left="567" w:hanging="567"/>
        <w:rPr>
          <w:sz w:val="18"/>
          <w:szCs w:val="18"/>
        </w:rPr>
      </w:pPr>
      <w:bookmarkStart w:id="105" w:name="_Ref205954210"/>
      <w:bookmarkStart w:id="106" w:name="_Toc207776123"/>
      <w:bookmarkStart w:id="107" w:name="_Toc207776271"/>
      <w:bookmarkEnd w:id="102"/>
      <w:r w:rsidRPr="008421BC">
        <w:rPr>
          <w:sz w:val="18"/>
          <w:szCs w:val="18"/>
        </w:rPr>
        <w:lastRenderedPageBreak/>
        <w:t>Third party rights</w:t>
      </w:r>
    </w:p>
    <w:p w14:paraId="28DF3C86" w14:textId="77777777" w:rsidR="008421BC" w:rsidRPr="008421BC" w:rsidRDefault="008421BC" w:rsidP="00883E9F">
      <w:pPr>
        <w:pStyle w:val="MRheading2"/>
        <w:widowControl/>
        <w:numPr>
          <w:ilvl w:val="1"/>
          <w:numId w:val="23"/>
        </w:numPr>
        <w:spacing w:before="0" w:line="240" w:lineRule="auto"/>
        <w:ind w:left="567" w:hanging="567"/>
        <w:rPr>
          <w:sz w:val="18"/>
          <w:szCs w:val="18"/>
        </w:rPr>
      </w:pPr>
      <w:r w:rsidRPr="008421BC">
        <w:rPr>
          <w:sz w:val="18"/>
          <w:szCs w:val="18"/>
        </w:rPr>
        <w:t>This Contract does not create any rights or benefits enforceable by any person not a party to it (within the meaning of The Contracts (Rights of Third Parties) Act 1999) except that a person who under clause 21 is a permitted successor or assignee of the rights or benefits of a party may enforce such rights or benefits.</w:t>
      </w:r>
    </w:p>
    <w:p w14:paraId="1721B0EE" w14:textId="77777777" w:rsidR="008421BC" w:rsidRDefault="008421BC" w:rsidP="00883E9F">
      <w:pPr>
        <w:pStyle w:val="MRheading2"/>
        <w:widowControl/>
        <w:numPr>
          <w:ilvl w:val="1"/>
          <w:numId w:val="23"/>
        </w:numPr>
        <w:spacing w:before="0" w:line="240" w:lineRule="auto"/>
        <w:ind w:left="567" w:hanging="567"/>
        <w:rPr>
          <w:sz w:val="18"/>
          <w:szCs w:val="18"/>
        </w:rPr>
      </w:pPr>
      <w:r w:rsidRPr="008421BC">
        <w:rPr>
          <w:sz w:val="18"/>
          <w:szCs w:val="18"/>
        </w:rPr>
        <w:t>The parties agree that no consent from any such permitted successor or assignee is required for the parties to vary or rescind this Contract (whether or not in a way that varies or extinguishes rights or benefits in favour of such third parties).</w:t>
      </w:r>
    </w:p>
    <w:p w14:paraId="367DCA60" w14:textId="77777777" w:rsidR="005D2295" w:rsidRPr="008421BC" w:rsidRDefault="005D2295" w:rsidP="00B85944">
      <w:pPr>
        <w:pStyle w:val="MRheading2"/>
        <w:widowControl/>
        <w:tabs>
          <w:tab w:val="clear" w:pos="720"/>
        </w:tabs>
        <w:spacing w:before="0" w:line="240" w:lineRule="auto"/>
        <w:ind w:left="0" w:firstLine="0"/>
        <w:rPr>
          <w:sz w:val="18"/>
          <w:szCs w:val="18"/>
        </w:rPr>
      </w:pPr>
    </w:p>
    <w:p w14:paraId="028D628C" w14:textId="77777777" w:rsidR="008421BC" w:rsidRPr="008421BC" w:rsidRDefault="008421BC" w:rsidP="00883E9F">
      <w:pPr>
        <w:pStyle w:val="MRheading1"/>
        <w:widowControl/>
        <w:numPr>
          <w:ilvl w:val="0"/>
          <w:numId w:val="23"/>
        </w:numPr>
        <w:spacing w:before="0" w:line="240" w:lineRule="auto"/>
        <w:ind w:left="567" w:hanging="567"/>
        <w:rPr>
          <w:sz w:val="18"/>
          <w:szCs w:val="18"/>
        </w:rPr>
      </w:pPr>
      <w:r w:rsidRPr="008421BC">
        <w:rPr>
          <w:sz w:val="18"/>
          <w:szCs w:val="18"/>
        </w:rPr>
        <w:t>Entire agreement</w:t>
      </w:r>
    </w:p>
    <w:p w14:paraId="050A3E4C" w14:textId="77777777" w:rsidR="008421BC" w:rsidRDefault="008421BC" w:rsidP="00883E9F">
      <w:pPr>
        <w:pStyle w:val="MRheading2"/>
        <w:widowControl/>
        <w:numPr>
          <w:ilvl w:val="1"/>
          <w:numId w:val="23"/>
        </w:numPr>
        <w:spacing w:before="0" w:line="240" w:lineRule="auto"/>
        <w:ind w:left="567" w:hanging="567"/>
        <w:rPr>
          <w:sz w:val="18"/>
          <w:szCs w:val="18"/>
        </w:rPr>
      </w:pPr>
      <w:bookmarkStart w:id="108" w:name="_Ref286323079"/>
      <w:bookmarkStart w:id="109" w:name="_Toc337626329"/>
      <w:r w:rsidRPr="008421BC">
        <w:rPr>
          <w:sz w:val="18"/>
          <w:szCs w:val="18"/>
        </w:rPr>
        <w:t>This Contract contains all the terms agreed between the parties regarding its subject matter and supersedes any prior agreement, understanding or arrangement between the parties, whether oral or in writing, provided that nothing in this clause 23.1 shall operate to limit or exclude either party’s liability for fraudulent misrepresentation.</w:t>
      </w:r>
      <w:bookmarkEnd w:id="108"/>
      <w:bookmarkEnd w:id="109"/>
    </w:p>
    <w:p w14:paraId="6C6F435D" w14:textId="77777777" w:rsidR="005D2295" w:rsidRPr="008421BC" w:rsidRDefault="005D2295" w:rsidP="00B85944">
      <w:pPr>
        <w:pStyle w:val="MRheading2"/>
        <w:widowControl/>
        <w:tabs>
          <w:tab w:val="clear" w:pos="720"/>
        </w:tabs>
        <w:spacing w:before="0" w:line="240" w:lineRule="auto"/>
        <w:ind w:left="0" w:firstLine="0"/>
        <w:rPr>
          <w:sz w:val="18"/>
          <w:szCs w:val="18"/>
        </w:rPr>
      </w:pPr>
    </w:p>
    <w:p w14:paraId="7504AE3E" w14:textId="77777777" w:rsidR="008421BC" w:rsidRPr="008421BC" w:rsidRDefault="008421BC" w:rsidP="00883E9F">
      <w:pPr>
        <w:pStyle w:val="MRheading1"/>
        <w:widowControl/>
        <w:numPr>
          <w:ilvl w:val="0"/>
          <w:numId w:val="23"/>
        </w:numPr>
        <w:spacing w:before="0" w:line="240" w:lineRule="auto"/>
        <w:ind w:left="567" w:hanging="567"/>
        <w:rPr>
          <w:sz w:val="18"/>
          <w:szCs w:val="18"/>
        </w:rPr>
      </w:pPr>
      <w:r w:rsidRPr="008421BC">
        <w:rPr>
          <w:sz w:val="18"/>
          <w:szCs w:val="18"/>
        </w:rPr>
        <w:t>Waiver</w:t>
      </w:r>
    </w:p>
    <w:p w14:paraId="4F9D800B" w14:textId="77777777" w:rsidR="008421BC" w:rsidRDefault="008421BC" w:rsidP="00883E9F">
      <w:pPr>
        <w:pStyle w:val="MRheading2"/>
        <w:widowControl/>
        <w:numPr>
          <w:ilvl w:val="1"/>
          <w:numId w:val="23"/>
        </w:numPr>
        <w:spacing w:before="0" w:line="240" w:lineRule="auto"/>
        <w:ind w:left="567" w:hanging="567"/>
        <w:rPr>
          <w:sz w:val="18"/>
          <w:szCs w:val="18"/>
        </w:rPr>
      </w:pPr>
      <w:r w:rsidRPr="008421BC">
        <w:rPr>
          <w:sz w:val="18"/>
          <w:szCs w:val="18"/>
        </w:rPr>
        <w:t>A waiver of any right under this Contract is only effective if it is in writing and it applies only to the party to whom the waiver is addressed and the circumstances for which it is given.</w:t>
      </w:r>
    </w:p>
    <w:p w14:paraId="388D268E" w14:textId="77777777" w:rsidR="005D2295" w:rsidRPr="008421BC" w:rsidRDefault="005D2295" w:rsidP="00B85944">
      <w:pPr>
        <w:pStyle w:val="MRheading2"/>
        <w:widowControl/>
        <w:tabs>
          <w:tab w:val="clear" w:pos="720"/>
        </w:tabs>
        <w:spacing w:before="0" w:line="240" w:lineRule="auto"/>
        <w:ind w:left="0" w:firstLine="0"/>
        <w:rPr>
          <w:sz w:val="18"/>
          <w:szCs w:val="18"/>
        </w:rPr>
      </w:pPr>
    </w:p>
    <w:p w14:paraId="6845F68B" w14:textId="77777777" w:rsidR="008421BC" w:rsidRPr="008421BC" w:rsidRDefault="008421BC" w:rsidP="00883E9F">
      <w:pPr>
        <w:pStyle w:val="MRheading1"/>
        <w:widowControl/>
        <w:numPr>
          <w:ilvl w:val="0"/>
          <w:numId w:val="23"/>
        </w:numPr>
        <w:spacing w:before="0" w:line="240" w:lineRule="auto"/>
        <w:ind w:left="567" w:hanging="567"/>
        <w:rPr>
          <w:sz w:val="18"/>
          <w:szCs w:val="18"/>
        </w:rPr>
      </w:pPr>
      <w:r w:rsidRPr="008421BC">
        <w:rPr>
          <w:sz w:val="18"/>
          <w:szCs w:val="18"/>
        </w:rPr>
        <w:t>Severability</w:t>
      </w:r>
    </w:p>
    <w:p w14:paraId="5F101673" w14:textId="77777777" w:rsidR="008421BC" w:rsidRPr="008421BC" w:rsidRDefault="008421BC" w:rsidP="00883E9F">
      <w:pPr>
        <w:pStyle w:val="MRheading2"/>
        <w:widowControl/>
        <w:numPr>
          <w:ilvl w:val="1"/>
          <w:numId w:val="23"/>
        </w:numPr>
        <w:spacing w:before="0" w:line="240" w:lineRule="auto"/>
        <w:ind w:left="567" w:hanging="567"/>
        <w:rPr>
          <w:sz w:val="18"/>
          <w:szCs w:val="18"/>
        </w:rPr>
      </w:pPr>
      <w:r w:rsidRPr="008421BC">
        <w:rPr>
          <w:sz w:val="18"/>
          <w:szCs w:val="18"/>
        </w:rPr>
        <w:t>If any provision (or part of a provision) of this Contract is found by any court or administrative body of competent jurisdiction to be invalid, unenforceable or illegal, the other provisions shall remain in force.</w:t>
      </w:r>
    </w:p>
    <w:p w14:paraId="073A1F75" w14:textId="77777777" w:rsidR="008421BC" w:rsidRDefault="008421BC" w:rsidP="00883E9F">
      <w:pPr>
        <w:pStyle w:val="MRheading2"/>
        <w:widowControl/>
        <w:numPr>
          <w:ilvl w:val="1"/>
          <w:numId w:val="23"/>
        </w:numPr>
        <w:spacing w:before="0" w:line="240" w:lineRule="auto"/>
        <w:ind w:left="567" w:hanging="567"/>
        <w:rPr>
          <w:sz w:val="18"/>
          <w:szCs w:val="18"/>
        </w:rPr>
      </w:pPr>
      <w:r w:rsidRPr="008421BC">
        <w:rPr>
          <w:sz w:val="18"/>
          <w:szCs w:val="18"/>
        </w:rPr>
        <w:t>If any invalid, unenforceable or illegal provision would be valid, enforceable or legal if some part of it were deleted, the provision shall apply with whatever modification is necessary to give effect to the commercial intention of the parties.</w:t>
      </w:r>
    </w:p>
    <w:p w14:paraId="5E96476B" w14:textId="77777777" w:rsidR="005D2295" w:rsidRPr="008421BC" w:rsidRDefault="005D2295" w:rsidP="00B85944">
      <w:pPr>
        <w:pStyle w:val="MRheading2"/>
        <w:widowControl/>
        <w:tabs>
          <w:tab w:val="clear" w:pos="720"/>
        </w:tabs>
        <w:spacing w:before="0" w:line="240" w:lineRule="auto"/>
        <w:ind w:left="0" w:firstLine="0"/>
        <w:rPr>
          <w:sz w:val="18"/>
          <w:szCs w:val="18"/>
        </w:rPr>
      </w:pPr>
    </w:p>
    <w:p w14:paraId="5BD591A3" w14:textId="77777777" w:rsidR="008421BC" w:rsidRPr="008421BC" w:rsidRDefault="008421BC" w:rsidP="00883E9F">
      <w:pPr>
        <w:pStyle w:val="MRheading1"/>
        <w:widowControl/>
        <w:numPr>
          <w:ilvl w:val="0"/>
          <w:numId w:val="23"/>
        </w:numPr>
        <w:spacing w:before="0" w:line="240" w:lineRule="auto"/>
        <w:ind w:left="567" w:hanging="567"/>
        <w:rPr>
          <w:sz w:val="18"/>
          <w:szCs w:val="18"/>
        </w:rPr>
      </w:pPr>
      <w:r w:rsidRPr="008421BC">
        <w:rPr>
          <w:sz w:val="18"/>
          <w:szCs w:val="18"/>
        </w:rPr>
        <w:t>Governing law</w:t>
      </w:r>
      <w:bookmarkEnd w:id="105"/>
      <w:bookmarkEnd w:id="106"/>
      <w:bookmarkEnd w:id="107"/>
    </w:p>
    <w:p w14:paraId="2B40F4A8" w14:textId="77777777" w:rsidR="008421BC" w:rsidRDefault="008421BC" w:rsidP="00883E9F">
      <w:pPr>
        <w:pStyle w:val="MRheading2"/>
        <w:widowControl/>
        <w:numPr>
          <w:ilvl w:val="1"/>
          <w:numId w:val="23"/>
        </w:numPr>
        <w:spacing w:before="0" w:line="240" w:lineRule="auto"/>
        <w:ind w:left="567" w:hanging="567"/>
        <w:rPr>
          <w:sz w:val="18"/>
          <w:szCs w:val="18"/>
        </w:rPr>
      </w:pPr>
      <w:bookmarkStart w:id="110" w:name="_Ref211056692"/>
      <w:r w:rsidRPr="008421BC">
        <w:rPr>
          <w:sz w:val="18"/>
          <w:szCs w:val="18"/>
        </w:rPr>
        <w:t>This Contract and any dispute or claim (including any non-contractual dispute or claim) arising out of or in connection with it or its subject matter, shall be governed by, and construed in accordance with, the laws of England and Wales.</w:t>
      </w:r>
    </w:p>
    <w:p w14:paraId="33A5EA60" w14:textId="77777777" w:rsidR="005D2295" w:rsidRPr="008421BC" w:rsidRDefault="005D2295" w:rsidP="00B85944">
      <w:pPr>
        <w:pStyle w:val="MRheading2"/>
        <w:widowControl/>
        <w:tabs>
          <w:tab w:val="clear" w:pos="720"/>
        </w:tabs>
        <w:spacing w:before="0" w:line="240" w:lineRule="auto"/>
        <w:ind w:left="0" w:firstLine="0"/>
        <w:rPr>
          <w:sz w:val="18"/>
          <w:szCs w:val="18"/>
        </w:rPr>
      </w:pPr>
    </w:p>
    <w:p w14:paraId="75F68DB8" w14:textId="77777777" w:rsidR="008421BC" w:rsidRPr="008421BC" w:rsidRDefault="008421BC" w:rsidP="00883E9F">
      <w:pPr>
        <w:pStyle w:val="MRheading1"/>
        <w:widowControl/>
        <w:numPr>
          <w:ilvl w:val="0"/>
          <w:numId w:val="23"/>
        </w:numPr>
        <w:spacing w:before="0" w:line="240" w:lineRule="auto"/>
        <w:ind w:left="567" w:hanging="567"/>
        <w:rPr>
          <w:sz w:val="18"/>
          <w:szCs w:val="18"/>
        </w:rPr>
      </w:pPr>
      <w:bookmarkStart w:id="111" w:name="_Ref381109506"/>
      <w:bookmarkStart w:id="112" w:name="_Ref266467572"/>
      <w:r w:rsidRPr="008421BC">
        <w:rPr>
          <w:sz w:val="18"/>
          <w:szCs w:val="18"/>
        </w:rPr>
        <w:t>Dispute resolution procedure</w:t>
      </w:r>
      <w:bookmarkEnd w:id="111"/>
      <w:r w:rsidRPr="008421BC">
        <w:rPr>
          <w:sz w:val="18"/>
          <w:szCs w:val="18"/>
        </w:rPr>
        <w:t xml:space="preserve"> and jurisdiction</w:t>
      </w:r>
    </w:p>
    <w:p w14:paraId="0EA7D0FF" w14:textId="77777777" w:rsidR="008421BC" w:rsidRPr="008421BC" w:rsidRDefault="008421BC" w:rsidP="00883E9F">
      <w:pPr>
        <w:pStyle w:val="MRheading2"/>
        <w:widowControl/>
        <w:numPr>
          <w:ilvl w:val="1"/>
          <w:numId w:val="23"/>
        </w:numPr>
        <w:spacing w:before="0" w:line="240" w:lineRule="auto"/>
        <w:ind w:left="567" w:hanging="556"/>
        <w:rPr>
          <w:sz w:val="18"/>
          <w:szCs w:val="18"/>
        </w:rPr>
      </w:pPr>
      <w:bookmarkStart w:id="113" w:name="_Ref400353125"/>
      <w:bookmarkStart w:id="114" w:name="_Ref381109626"/>
      <w:r w:rsidRPr="008421BC">
        <w:rPr>
          <w:sz w:val="18"/>
          <w:szCs w:val="18"/>
        </w:rPr>
        <w:t>Subject to the remainder of this clause 27, the parties agree irrevocably that the courts of England and Wales shall have exclusive jurisdiction to settle any dispute or claim (including any non-contractual dispute or claim) that arises out of or in connection with this Contract or its subject matter.</w:t>
      </w:r>
      <w:bookmarkEnd w:id="113"/>
    </w:p>
    <w:p w14:paraId="57097192" w14:textId="77777777" w:rsidR="008421BC" w:rsidRPr="008421BC" w:rsidRDefault="008421BC" w:rsidP="00883E9F">
      <w:pPr>
        <w:pStyle w:val="MRheading2"/>
        <w:widowControl/>
        <w:numPr>
          <w:ilvl w:val="1"/>
          <w:numId w:val="23"/>
        </w:numPr>
        <w:spacing w:before="0" w:line="240" w:lineRule="auto"/>
        <w:ind w:left="567" w:hanging="556"/>
        <w:rPr>
          <w:sz w:val="18"/>
          <w:szCs w:val="18"/>
        </w:rPr>
      </w:pPr>
      <w:bookmarkStart w:id="115" w:name="_Ref400353176"/>
      <w:r w:rsidRPr="008421BC">
        <w:rPr>
          <w:sz w:val="18"/>
          <w:szCs w:val="18"/>
        </w:rPr>
        <w:t>If any dispute or claim arises out of or in connection with this Contract, the parties shall, following service of written notice by one party on the other, attempt to resolve amicably by way of good faith negotiations and discussions any such dispute or claim as soon as reasonably practicable (and in any event within 10 Working Days after such notice or by such later date as the parties may otherwise agree in writing).</w:t>
      </w:r>
      <w:bookmarkEnd w:id="114"/>
      <w:bookmarkEnd w:id="115"/>
      <w:r w:rsidRPr="008421BC">
        <w:rPr>
          <w:sz w:val="18"/>
          <w:szCs w:val="18"/>
        </w:rPr>
        <w:t xml:space="preserve">  </w:t>
      </w:r>
    </w:p>
    <w:p w14:paraId="2056CAF4" w14:textId="77777777" w:rsidR="008421BC" w:rsidRPr="008421BC" w:rsidRDefault="008421BC" w:rsidP="00883E9F">
      <w:pPr>
        <w:pStyle w:val="MRheading2"/>
        <w:widowControl/>
        <w:numPr>
          <w:ilvl w:val="1"/>
          <w:numId w:val="23"/>
        </w:numPr>
        <w:spacing w:before="0" w:line="240" w:lineRule="auto"/>
        <w:ind w:left="567" w:hanging="556"/>
        <w:rPr>
          <w:sz w:val="18"/>
          <w:szCs w:val="18"/>
        </w:rPr>
      </w:pPr>
      <w:r w:rsidRPr="008421BC">
        <w:rPr>
          <w:sz w:val="18"/>
          <w:szCs w:val="18"/>
        </w:rPr>
        <w:t>If the parties are unable to resolve the dispute or claim in accordance with clause 27.2, the parties shall seek settlement of that dispute or claim by mediation in accordance with the LCIA Mediation Rules (as at the date of such mediation), and those Rules are deemed to be incorporated by reference into this clause 27.</w:t>
      </w:r>
    </w:p>
    <w:p w14:paraId="3CB4AF1C" w14:textId="77777777" w:rsidR="008421BC" w:rsidRPr="008421BC" w:rsidRDefault="008421BC" w:rsidP="00883E9F">
      <w:pPr>
        <w:pStyle w:val="MRheading2"/>
        <w:widowControl/>
        <w:numPr>
          <w:ilvl w:val="1"/>
          <w:numId w:val="23"/>
        </w:numPr>
        <w:spacing w:before="0" w:line="240" w:lineRule="auto"/>
        <w:ind w:left="567" w:hanging="556"/>
        <w:rPr>
          <w:sz w:val="18"/>
          <w:szCs w:val="18"/>
        </w:rPr>
      </w:pPr>
      <w:r w:rsidRPr="008421BC">
        <w:rPr>
          <w:sz w:val="18"/>
          <w:szCs w:val="18"/>
        </w:rPr>
        <w:t>If the dispute or claim is not settled by mediation within 30 days of the commencement of the mediation, or such further period as the parties shall agree in writing, either party may commence proceedings in accordance with clause 27.1.</w:t>
      </w:r>
    </w:p>
    <w:p w14:paraId="7AAE8F0C" w14:textId="77777777" w:rsidR="008421BC" w:rsidRDefault="008421BC" w:rsidP="00883E9F">
      <w:pPr>
        <w:pStyle w:val="MRheading2"/>
        <w:widowControl/>
        <w:numPr>
          <w:ilvl w:val="1"/>
          <w:numId w:val="23"/>
        </w:numPr>
        <w:spacing w:before="0" w:line="240" w:lineRule="auto"/>
        <w:ind w:left="567" w:hanging="556"/>
        <w:rPr>
          <w:sz w:val="18"/>
          <w:szCs w:val="18"/>
        </w:rPr>
      </w:pPr>
      <w:r w:rsidRPr="008421BC">
        <w:rPr>
          <w:sz w:val="18"/>
          <w:szCs w:val="18"/>
        </w:rPr>
        <w:t xml:space="preserve">Nothing in this clause 27 shall prevent either party from applying at any time to the court for injunctive relief on </w:t>
      </w:r>
      <w:r w:rsidRPr="008421BC">
        <w:rPr>
          <w:sz w:val="18"/>
          <w:szCs w:val="18"/>
        </w:rPr>
        <w:t>the grounds of infringement, or threatened infringement, of the other party's obligations of confidentiality contained in this Contract or infringement, or threatened infringement, of the applicant's Intellectual Property Rights.</w:t>
      </w:r>
    </w:p>
    <w:p w14:paraId="3D0862DA" w14:textId="77777777" w:rsidR="005D2295" w:rsidRPr="008421BC" w:rsidRDefault="005D2295" w:rsidP="00B85944">
      <w:pPr>
        <w:pStyle w:val="MRheading2"/>
        <w:widowControl/>
        <w:tabs>
          <w:tab w:val="clear" w:pos="720"/>
        </w:tabs>
        <w:spacing w:before="0" w:line="240" w:lineRule="auto"/>
        <w:ind w:left="11" w:firstLine="0"/>
        <w:rPr>
          <w:sz w:val="18"/>
          <w:szCs w:val="18"/>
        </w:rPr>
      </w:pPr>
    </w:p>
    <w:bookmarkEnd w:id="110"/>
    <w:bookmarkEnd w:id="112"/>
    <w:p w14:paraId="15B2C350" w14:textId="77777777" w:rsidR="008421BC" w:rsidRPr="008421BC" w:rsidRDefault="008421BC" w:rsidP="00883E9F">
      <w:pPr>
        <w:pStyle w:val="MRheading1"/>
        <w:widowControl/>
        <w:numPr>
          <w:ilvl w:val="0"/>
          <w:numId w:val="23"/>
        </w:numPr>
        <w:tabs>
          <w:tab w:val="left" w:pos="567"/>
        </w:tabs>
        <w:spacing w:before="0" w:line="240" w:lineRule="auto"/>
        <w:ind w:left="567" w:hanging="567"/>
        <w:rPr>
          <w:sz w:val="18"/>
          <w:szCs w:val="18"/>
        </w:rPr>
      </w:pPr>
      <w:r w:rsidRPr="008421BC">
        <w:rPr>
          <w:sz w:val="18"/>
          <w:szCs w:val="18"/>
        </w:rPr>
        <w:t>Notices</w:t>
      </w:r>
    </w:p>
    <w:p w14:paraId="05FB8299" w14:textId="77777777" w:rsidR="008421BC" w:rsidRPr="008421BC" w:rsidRDefault="008421BC" w:rsidP="00883E9F">
      <w:pPr>
        <w:pStyle w:val="MRheading2"/>
        <w:widowControl/>
        <w:numPr>
          <w:ilvl w:val="1"/>
          <w:numId w:val="23"/>
        </w:numPr>
        <w:tabs>
          <w:tab w:val="left" w:pos="567"/>
        </w:tabs>
        <w:spacing w:before="0" w:line="240" w:lineRule="auto"/>
        <w:ind w:left="567" w:hanging="567"/>
        <w:rPr>
          <w:sz w:val="18"/>
          <w:szCs w:val="18"/>
        </w:rPr>
      </w:pPr>
      <w:bookmarkStart w:id="116" w:name="Schedule3"/>
      <w:bookmarkStart w:id="117" w:name="_Toc207776237"/>
      <w:bookmarkStart w:id="118" w:name="_Ref381200241"/>
      <w:bookmarkStart w:id="119" w:name="_Ref172432067"/>
      <w:bookmarkEnd w:id="116"/>
      <w:bookmarkEnd w:id="117"/>
      <w:r w:rsidRPr="008421BC">
        <w:rPr>
          <w:sz w:val="18"/>
          <w:szCs w:val="18"/>
        </w:rPr>
        <w:t xml:space="preserve">Notice given under this Contract shall be in writing, sent for the attention of the person, and to the address, given </w:t>
      </w:r>
      <w:r w:rsidR="00773B54">
        <w:rPr>
          <w:sz w:val="18"/>
          <w:szCs w:val="18"/>
        </w:rPr>
        <w:t>in the Letter</w:t>
      </w:r>
      <w:r w:rsidRPr="008421BC">
        <w:rPr>
          <w:sz w:val="18"/>
          <w:szCs w:val="18"/>
        </w:rPr>
        <w:t xml:space="preserve"> (or such other address or person as the relevant party may notify to the other party) and shall be delivered either personally, by courier, or by recorded delivery.  Subject to clause 28.2, a notice is deemed to have been received on signature of a delivery receipt by an individual at the correct address for notices, or at the time the notice is left at such correct address.</w:t>
      </w:r>
      <w:bookmarkEnd w:id="118"/>
    </w:p>
    <w:p w14:paraId="1CCDD358" w14:textId="77777777" w:rsidR="008421BC" w:rsidRDefault="008421BC" w:rsidP="00883E9F">
      <w:pPr>
        <w:pStyle w:val="MRheading2"/>
        <w:widowControl/>
        <w:numPr>
          <w:ilvl w:val="1"/>
          <w:numId w:val="23"/>
        </w:numPr>
        <w:tabs>
          <w:tab w:val="left" w:pos="567"/>
        </w:tabs>
        <w:spacing w:before="0" w:line="240" w:lineRule="auto"/>
        <w:ind w:left="567" w:hanging="567"/>
        <w:rPr>
          <w:sz w:val="18"/>
          <w:szCs w:val="18"/>
        </w:rPr>
      </w:pPr>
      <w:bookmarkStart w:id="120" w:name="_Ref381200157"/>
      <w:r w:rsidRPr="008421BC">
        <w:rPr>
          <w:sz w:val="18"/>
          <w:szCs w:val="18"/>
        </w:rPr>
        <w:t>If deemed receipt under clause 28.1 is not within the hours of 09:00 to 17:00 on a Working Day the notice will be deemed to be received at 09:00 on the first subsequent Working Day.</w:t>
      </w:r>
      <w:bookmarkEnd w:id="120"/>
    </w:p>
    <w:p w14:paraId="209CD1E0" w14:textId="77777777" w:rsidR="005D2295" w:rsidRPr="008421BC" w:rsidRDefault="005D2295" w:rsidP="00B85944">
      <w:pPr>
        <w:pStyle w:val="MRheading2"/>
        <w:widowControl/>
        <w:tabs>
          <w:tab w:val="clear" w:pos="720"/>
          <w:tab w:val="left" w:pos="567"/>
        </w:tabs>
        <w:spacing w:before="0" w:line="240" w:lineRule="auto"/>
        <w:ind w:left="0" w:firstLine="0"/>
        <w:rPr>
          <w:sz w:val="18"/>
          <w:szCs w:val="18"/>
        </w:rPr>
      </w:pPr>
    </w:p>
    <w:p w14:paraId="1F318D72" w14:textId="77777777" w:rsidR="008421BC" w:rsidRPr="008421BC" w:rsidRDefault="008421BC" w:rsidP="00883E9F">
      <w:pPr>
        <w:pStyle w:val="MRheading1"/>
        <w:widowControl/>
        <w:numPr>
          <w:ilvl w:val="0"/>
          <w:numId w:val="23"/>
        </w:numPr>
        <w:tabs>
          <w:tab w:val="left" w:pos="567"/>
        </w:tabs>
        <w:spacing w:before="0" w:line="240" w:lineRule="auto"/>
        <w:ind w:left="567" w:hanging="567"/>
        <w:rPr>
          <w:sz w:val="18"/>
          <w:szCs w:val="18"/>
        </w:rPr>
      </w:pPr>
      <w:r w:rsidRPr="008421BC">
        <w:rPr>
          <w:sz w:val="18"/>
          <w:szCs w:val="18"/>
        </w:rPr>
        <w:t>Warranties</w:t>
      </w:r>
    </w:p>
    <w:p w14:paraId="4B0C03EA" w14:textId="77777777" w:rsidR="008421BC" w:rsidRDefault="008421BC" w:rsidP="00883E9F">
      <w:pPr>
        <w:pStyle w:val="MRheading2"/>
        <w:widowControl/>
        <w:numPr>
          <w:ilvl w:val="1"/>
          <w:numId w:val="23"/>
        </w:numPr>
        <w:spacing w:before="0" w:line="240" w:lineRule="auto"/>
        <w:ind w:left="567" w:hanging="556"/>
        <w:rPr>
          <w:sz w:val="18"/>
          <w:szCs w:val="18"/>
        </w:rPr>
      </w:pPr>
      <w:r w:rsidRPr="008421BC">
        <w:rPr>
          <w:sz w:val="18"/>
          <w:szCs w:val="18"/>
        </w:rPr>
        <w:t xml:space="preserve">Each party warrants to the other party that it has full power and authority to carry out the actions contemplated under this Contract, and that its entry into and performance under the terms of this Contract will not infringe the rights of any third party or cause it to be in breach of any obligations to a third party.  </w:t>
      </w:r>
    </w:p>
    <w:p w14:paraId="5FE51C6F" w14:textId="77777777" w:rsidR="005D2295" w:rsidRPr="008421BC" w:rsidRDefault="005D2295" w:rsidP="00B85944">
      <w:pPr>
        <w:pStyle w:val="MRheading2"/>
        <w:widowControl/>
        <w:tabs>
          <w:tab w:val="clear" w:pos="720"/>
        </w:tabs>
        <w:spacing w:before="0" w:line="240" w:lineRule="auto"/>
        <w:ind w:left="11" w:firstLine="0"/>
        <w:rPr>
          <w:sz w:val="18"/>
          <w:szCs w:val="18"/>
        </w:rPr>
      </w:pPr>
    </w:p>
    <w:p w14:paraId="26FEF603" w14:textId="77777777" w:rsidR="008421BC" w:rsidRPr="008421BC" w:rsidRDefault="008421BC" w:rsidP="00883E9F">
      <w:pPr>
        <w:pStyle w:val="MRheading1"/>
        <w:widowControl/>
        <w:numPr>
          <w:ilvl w:val="0"/>
          <w:numId w:val="23"/>
        </w:numPr>
        <w:spacing w:before="0" w:line="240" w:lineRule="auto"/>
        <w:ind w:left="567" w:hanging="556"/>
        <w:rPr>
          <w:sz w:val="18"/>
          <w:szCs w:val="18"/>
        </w:rPr>
      </w:pPr>
      <w:bookmarkStart w:id="121" w:name="a547966"/>
      <w:bookmarkStart w:id="122" w:name="_Toc381267613"/>
      <w:bookmarkEnd w:id="119"/>
      <w:r w:rsidRPr="008421BC">
        <w:rPr>
          <w:sz w:val="18"/>
          <w:szCs w:val="18"/>
        </w:rPr>
        <w:t>Counterparts</w:t>
      </w:r>
      <w:bookmarkEnd w:id="121"/>
      <w:bookmarkEnd w:id="122"/>
    </w:p>
    <w:p w14:paraId="1E3087F1" w14:textId="77777777" w:rsidR="008421BC" w:rsidRDefault="008421BC" w:rsidP="00883E9F">
      <w:pPr>
        <w:pStyle w:val="MRheading2"/>
        <w:widowControl/>
        <w:numPr>
          <w:ilvl w:val="1"/>
          <w:numId w:val="23"/>
        </w:numPr>
        <w:spacing w:before="0" w:line="240" w:lineRule="auto"/>
        <w:ind w:left="567" w:hanging="556"/>
        <w:rPr>
          <w:sz w:val="18"/>
          <w:szCs w:val="18"/>
        </w:rPr>
      </w:pPr>
      <w:r w:rsidRPr="008421BC">
        <w:rPr>
          <w:sz w:val="18"/>
          <w:szCs w:val="18"/>
        </w:rPr>
        <w:t>This Contract may be executed in any number of counterparts, each of which when executed shall constitute a duplicate original, but all the counterparts shall together constitute the one agreement.</w:t>
      </w:r>
    </w:p>
    <w:p w14:paraId="32DC4C59" w14:textId="77777777" w:rsidR="005D2295" w:rsidRPr="008421BC" w:rsidRDefault="005D2295" w:rsidP="00B85944">
      <w:pPr>
        <w:pStyle w:val="MRheading2"/>
        <w:widowControl/>
        <w:tabs>
          <w:tab w:val="clear" w:pos="720"/>
        </w:tabs>
        <w:spacing w:before="0" w:line="240" w:lineRule="auto"/>
        <w:ind w:left="11" w:firstLine="0"/>
        <w:rPr>
          <w:sz w:val="18"/>
          <w:szCs w:val="18"/>
        </w:rPr>
      </w:pPr>
    </w:p>
    <w:p w14:paraId="46DBDA87" w14:textId="77777777" w:rsidR="008421BC" w:rsidRPr="00AD15E2" w:rsidRDefault="008421BC" w:rsidP="00B85944">
      <w:pPr>
        <w:pStyle w:val="MRNumberedHeading3"/>
        <w:widowControl/>
        <w:spacing w:before="0" w:line="240" w:lineRule="auto"/>
        <w:ind w:left="567" w:hanging="567"/>
        <w:rPr>
          <w:b/>
          <w:sz w:val="18"/>
          <w:szCs w:val="18"/>
          <w:u w:val="single"/>
        </w:rPr>
      </w:pPr>
      <w:r w:rsidRPr="008421BC">
        <w:rPr>
          <w:b/>
          <w:sz w:val="18"/>
          <w:szCs w:val="18"/>
        </w:rPr>
        <w:t>32</w:t>
      </w:r>
      <w:r w:rsidRPr="008421BC">
        <w:rPr>
          <w:b/>
          <w:sz w:val="18"/>
          <w:szCs w:val="18"/>
        </w:rPr>
        <w:tab/>
      </w:r>
      <w:r w:rsidRPr="008421BC">
        <w:rPr>
          <w:b/>
          <w:sz w:val="18"/>
          <w:szCs w:val="18"/>
          <w:u w:val="single"/>
        </w:rPr>
        <w:t>Non-Solicitation</w:t>
      </w:r>
    </w:p>
    <w:p w14:paraId="61D24B24" w14:textId="77777777" w:rsidR="00044799" w:rsidRDefault="008421BC" w:rsidP="00B85944">
      <w:pPr>
        <w:pStyle w:val="Bodysubclause"/>
        <w:spacing w:before="0" w:after="0" w:line="240" w:lineRule="auto"/>
        <w:ind w:left="567" w:hanging="567"/>
        <w:rPr>
          <w:rFonts w:ascii="Arial" w:hAnsi="Arial" w:cs="Arial"/>
          <w:sz w:val="18"/>
          <w:szCs w:val="18"/>
        </w:rPr>
        <w:sectPr w:rsidR="00044799" w:rsidSect="003019C5">
          <w:type w:val="continuous"/>
          <w:pgSz w:w="11900" w:h="16840"/>
          <w:pgMar w:top="720" w:right="720" w:bottom="720" w:left="720" w:header="709" w:footer="0" w:gutter="0"/>
          <w:cols w:num="2" w:space="708"/>
          <w:titlePg/>
          <w:docGrid w:linePitch="299"/>
        </w:sectPr>
      </w:pPr>
      <w:r w:rsidRPr="008421BC">
        <w:rPr>
          <w:rFonts w:ascii="Arial" w:hAnsi="Arial" w:cs="Arial"/>
          <w:sz w:val="18"/>
          <w:szCs w:val="18"/>
        </w:rPr>
        <w:t>32.1</w:t>
      </w:r>
      <w:r w:rsidRPr="008421BC">
        <w:rPr>
          <w:rFonts w:ascii="Arial" w:hAnsi="Arial" w:cs="Arial"/>
          <w:sz w:val="18"/>
          <w:szCs w:val="18"/>
        </w:rPr>
        <w:tab/>
        <w:t xml:space="preserve">Neither party shall (except with the prior written consent of the other) during the </w:t>
      </w:r>
      <w:r w:rsidR="00773B54">
        <w:rPr>
          <w:rFonts w:ascii="Arial" w:hAnsi="Arial" w:cs="Arial"/>
          <w:sz w:val="18"/>
          <w:szCs w:val="18"/>
        </w:rPr>
        <w:t>T</w:t>
      </w:r>
      <w:r w:rsidRPr="008421BC">
        <w:rPr>
          <w:rFonts w:ascii="Arial" w:hAnsi="Arial" w:cs="Arial"/>
          <w:sz w:val="18"/>
          <w:szCs w:val="18"/>
        </w:rPr>
        <w:t>erm of this Contract, and for a period of one year thereafter, solicit the services of any senior staff of the other party who have been engaged in the provision of the Services or the management of this Contract or any significant part thereof either as principal, agent, employee, independent contractor or in any other form of employment or engagement other than by means of an open national advertising campaign and not specifically targeted at such staff of the other party.</w:t>
      </w:r>
    </w:p>
    <w:p w14:paraId="2C1E5F6C" w14:textId="20816EDE" w:rsidR="00044799" w:rsidRPr="005D2295" w:rsidRDefault="00044799" w:rsidP="00B85944">
      <w:pPr>
        <w:spacing w:after="0" w:line="240" w:lineRule="auto"/>
        <w:jc w:val="center"/>
        <w:rPr>
          <w:rFonts w:ascii="Arial" w:hAnsi="Arial" w:cs="Arial"/>
          <w:b/>
          <w:sz w:val="24"/>
          <w:szCs w:val="24"/>
          <w:u w:val="single"/>
        </w:rPr>
      </w:pPr>
      <w:r w:rsidRPr="005D2295">
        <w:rPr>
          <w:rFonts w:ascii="Arial" w:hAnsi="Arial" w:cs="Arial"/>
          <w:b/>
          <w:sz w:val="24"/>
          <w:szCs w:val="24"/>
        </w:rPr>
        <w:lastRenderedPageBreak/>
        <w:t>Schedule 1 – Protection of Personal Data</w:t>
      </w:r>
    </w:p>
    <w:p w14:paraId="243F79A5" w14:textId="77777777" w:rsidR="00044799" w:rsidRPr="00044799" w:rsidRDefault="00044799" w:rsidP="00B85944">
      <w:pPr>
        <w:spacing w:after="0" w:line="240" w:lineRule="auto"/>
        <w:jc w:val="both"/>
        <w:rPr>
          <w:rFonts w:ascii="Arial" w:hAnsi="Arial" w:cs="Arial"/>
          <w:u w:val="single"/>
        </w:rPr>
      </w:pPr>
    </w:p>
    <w:p w14:paraId="322A6664" w14:textId="77777777" w:rsidR="00044799" w:rsidRPr="00044799" w:rsidRDefault="00044799" w:rsidP="00883E9F">
      <w:pPr>
        <w:pStyle w:val="Numberinglevel2"/>
        <w:numPr>
          <w:ilvl w:val="0"/>
          <w:numId w:val="33"/>
        </w:numPr>
        <w:spacing w:after="0" w:line="240" w:lineRule="auto"/>
        <w:ind w:left="709" w:hanging="709"/>
        <w:jc w:val="both"/>
        <w:rPr>
          <w:bCs/>
          <w:sz w:val="22"/>
          <w:szCs w:val="22"/>
          <w:u w:val="single"/>
        </w:rPr>
      </w:pPr>
      <w:r w:rsidRPr="00044799">
        <w:rPr>
          <w:b/>
          <w:sz w:val="22"/>
          <w:szCs w:val="22"/>
          <w:u w:val="single"/>
        </w:rPr>
        <w:t xml:space="preserve">Parties </w:t>
      </w:r>
    </w:p>
    <w:p w14:paraId="1FA6CDB1" w14:textId="77777777" w:rsidR="00044799" w:rsidRPr="00044799" w:rsidRDefault="00044799" w:rsidP="00B85944">
      <w:pPr>
        <w:pStyle w:val="Numberinglevel2"/>
        <w:numPr>
          <w:ilvl w:val="0"/>
          <w:numId w:val="0"/>
        </w:numPr>
        <w:spacing w:after="0" w:line="240" w:lineRule="auto"/>
        <w:ind w:left="570" w:hanging="570"/>
        <w:jc w:val="both"/>
        <w:rPr>
          <w:bCs/>
          <w:sz w:val="22"/>
          <w:szCs w:val="22"/>
        </w:rPr>
      </w:pPr>
    </w:p>
    <w:p w14:paraId="5D2DBE17" w14:textId="0145D6E0" w:rsidR="00044799" w:rsidRPr="00216873" w:rsidRDefault="00044799" w:rsidP="00B85944">
      <w:pPr>
        <w:pStyle w:val="Numberinglevel2"/>
        <w:spacing w:after="0" w:line="240" w:lineRule="auto"/>
        <w:ind w:left="720" w:hanging="720"/>
        <w:jc w:val="both"/>
        <w:rPr>
          <w:bCs/>
          <w:sz w:val="22"/>
          <w:szCs w:val="22"/>
        </w:rPr>
      </w:pPr>
      <w:r w:rsidRPr="00216873">
        <w:rPr>
          <w:bCs/>
          <w:sz w:val="22"/>
          <w:szCs w:val="22"/>
        </w:rPr>
        <w:t xml:space="preserve">This Data Protection Agreement is between Advance HE, and the </w:t>
      </w:r>
      <w:r w:rsidR="005729E2" w:rsidRPr="00216873">
        <w:rPr>
          <w:bCs/>
          <w:sz w:val="22"/>
          <w:szCs w:val="22"/>
        </w:rPr>
        <w:t>Associate</w:t>
      </w:r>
      <w:r w:rsidRPr="00216873">
        <w:rPr>
          <w:bCs/>
          <w:sz w:val="22"/>
          <w:szCs w:val="22"/>
        </w:rPr>
        <w:t xml:space="preserve"> as specified in the Terms and Conditions for Provision of Services by an Advance HE </w:t>
      </w:r>
      <w:r w:rsidR="005729E2" w:rsidRPr="00216873">
        <w:rPr>
          <w:bCs/>
          <w:sz w:val="22"/>
          <w:szCs w:val="22"/>
        </w:rPr>
        <w:t>Associate</w:t>
      </w:r>
      <w:r w:rsidRPr="00216873">
        <w:rPr>
          <w:bCs/>
          <w:sz w:val="22"/>
          <w:szCs w:val="22"/>
        </w:rPr>
        <w:t>, referred to as (“</w:t>
      </w:r>
      <w:r w:rsidRPr="00216873">
        <w:rPr>
          <w:b/>
          <w:sz w:val="22"/>
          <w:szCs w:val="22"/>
        </w:rPr>
        <w:t>Main Agreement</w:t>
      </w:r>
      <w:r w:rsidRPr="00216873">
        <w:rPr>
          <w:bCs/>
          <w:sz w:val="22"/>
          <w:szCs w:val="22"/>
        </w:rPr>
        <w:t xml:space="preserve">”). </w:t>
      </w:r>
    </w:p>
    <w:p w14:paraId="3EE25A70" w14:textId="77777777" w:rsidR="00044799" w:rsidRPr="00044799" w:rsidRDefault="00044799" w:rsidP="00B85944">
      <w:pPr>
        <w:pStyle w:val="Numberinglevel2"/>
        <w:numPr>
          <w:ilvl w:val="0"/>
          <w:numId w:val="0"/>
        </w:numPr>
        <w:spacing w:after="0" w:line="240" w:lineRule="auto"/>
        <w:ind w:left="720" w:hanging="720"/>
        <w:jc w:val="both"/>
        <w:rPr>
          <w:bCs/>
          <w:sz w:val="22"/>
          <w:szCs w:val="22"/>
        </w:rPr>
      </w:pPr>
    </w:p>
    <w:p w14:paraId="0CB44B9D" w14:textId="4F5DBEAA" w:rsidR="00044799" w:rsidRPr="00044799" w:rsidRDefault="00044799" w:rsidP="00B85944">
      <w:pPr>
        <w:pStyle w:val="Numberinglevel2"/>
        <w:spacing w:after="0" w:line="240" w:lineRule="auto"/>
        <w:ind w:left="720" w:hanging="720"/>
        <w:jc w:val="both"/>
        <w:rPr>
          <w:bCs/>
          <w:sz w:val="22"/>
          <w:szCs w:val="22"/>
        </w:rPr>
      </w:pPr>
      <w:r w:rsidRPr="00044799">
        <w:rPr>
          <w:sz w:val="22"/>
          <w:szCs w:val="22"/>
        </w:rPr>
        <w:t>For the purposes of this Agreement, Advance HE is known as the (“</w:t>
      </w:r>
      <w:r w:rsidRPr="00044799">
        <w:rPr>
          <w:b/>
          <w:sz w:val="22"/>
          <w:szCs w:val="22"/>
        </w:rPr>
        <w:t>Controller</w:t>
      </w:r>
      <w:r w:rsidRPr="00044799">
        <w:rPr>
          <w:sz w:val="22"/>
          <w:szCs w:val="22"/>
        </w:rPr>
        <w:t xml:space="preserve">”) and the </w:t>
      </w:r>
      <w:r w:rsidR="005729E2">
        <w:rPr>
          <w:sz w:val="22"/>
          <w:szCs w:val="22"/>
        </w:rPr>
        <w:t>Associate</w:t>
      </w:r>
      <w:r w:rsidRPr="00044799">
        <w:rPr>
          <w:sz w:val="22"/>
          <w:szCs w:val="22"/>
        </w:rPr>
        <w:t xml:space="preserve"> is known as the (“</w:t>
      </w:r>
      <w:r w:rsidRPr="00044799">
        <w:rPr>
          <w:b/>
          <w:sz w:val="22"/>
          <w:szCs w:val="22"/>
        </w:rPr>
        <w:t>Processor</w:t>
      </w:r>
      <w:r w:rsidRPr="00044799">
        <w:rPr>
          <w:sz w:val="22"/>
          <w:szCs w:val="22"/>
        </w:rPr>
        <w:t>”), collectively referred to as (“</w:t>
      </w:r>
      <w:r w:rsidRPr="00044799">
        <w:rPr>
          <w:b/>
          <w:sz w:val="22"/>
          <w:szCs w:val="22"/>
        </w:rPr>
        <w:t>Parties</w:t>
      </w:r>
      <w:r w:rsidRPr="00044799">
        <w:rPr>
          <w:sz w:val="22"/>
          <w:szCs w:val="22"/>
        </w:rPr>
        <w:t>”).</w:t>
      </w:r>
      <w:r w:rsidRPr="00044799">
        <w:rPr>
          <w:bCs/>
          <w:sz w:val="22"/>
          <w:szCs w:val="22"/>
        </w:rPr>
        <w:t xml:space="preserve"> </w:t>
      </w:r>
    </w:p>
    <w:p w14:paraId="7BC5801A" w14:textId="77777777" w:rsidR="00044799" w:rsidRPr="00044799" w:rsidRDefault="00044799" w:rsidP="00B85944">
      <w:pPr>
        <w:pStyle w:val="Numberinglevel2"/>
        <w:numPr>
          <w:ilvl w:val="0"/>
          <w:numId w:val="0"/>
        </w:numPr>
        <w:spacing w:after="0" w:line="240" w:lineRule="auto"/>
        <w:ind w:left="720" w:hanging="720"/>
        <w:jc w:val="both"/>
        <w:rPr>
          <w:bCs/>
          <w:sz w:val="22"/>
          <w:szCs w:val="22"/>
        </w:rPr>
      </w:pPr>
    </w:p>
    <w:p w14:paraId="62D05CE1" w14:textId="77777777" w:rsidR="00044799" w:rsidRPr="00044799" w:rsidRDefault="00044799" w:rsidP="00B85944">
      <w:pPr>
        <w:pStyle w:val="Numberinglevel2"/>
        <w:spacing w:after="0" w:line="240" w:lineRule="auto"/>
        <w:ind w:left="720" w:hanging="720"/>
        <w:jc w:val="both"/>
        <w:rPr>
          <w:bCs/>
          <w:sz w:val="22"/>
          <w:szCs w:val="22"/>
        </w:rPr>
      </w:pPr>
      <w:r w:rsidRPr="00044799">
        <w:rPr>
          <w:bCs/>
          <w:sz w:val="22"/>
          <w:szCs w:val="22"/>
        </w:rPr>
        <w:t>For the purposes of providing the services outlined in the Main Agreement, both Parties may receive and share personal data and by entering into this Agreement acknowledges the sharing of personal data for the permitted purposes.</w:t>
      </w:r>
    </w:p>
    <w:p w14:paraId="6E881241" w14:textId="77777777" w:rsidR="00044799" w:rsidRPr="00044799" w:rsidRDefault="00044799" w:rsidP="00B85944">
      <w:pPr>
        <w:pStyle w:val="ListParagraph"/>
        <w:spacing w:after="0" w:line="240" w:lineRule="auto"/>
        <w:ind w:hanging="720"/>
        <w:jc w:val="both"/>
        <w:rPr>
          <w:rFonts w:ascii="Arial" w:hAnsi="Arial" w:cs="Arial"/>
          <w:bCs/>
        </w:rPr>
      </w:pPr>
    </w:p>
    <w:p w14:paraId="753144BE" w14:textId="77777777" w:rsidR="00044799" w:rsidRPr="00044799" w:rsidRDefault="00044799" w:rsidP="00B85944">
      <w:pPr>
        <w:pStyle w:val="Numberinglevel2"/>
        <w:spacing w:after="0" w:line="240" w:lineRule="auto"/>
        <w:ind w:left="720" w:hanging="720"/>
        <w:jc w:val="both"/>
        <w:rPr>
          <w:bCs/>
          <w:sz w:val="22"/>
          <w:szCs w:val="22"/>
        </w:rPr>
      </w:pPr>
      <w:r w:rsidRPr="00044799">
        <w:rPr>
          <w:bCs/>
          <w:sz w:val="22"/>
          <w:szCs w:val="22"/>
        </w:rPr>
        <w:t xml:space="preserve">For further information on how the Controller will process the Processors personal data can be found in the Associates Privacy Notice. </w:t>
      </w:r>
    </w:p>
    <w:p w14:paraId="7E27140C" w14:textId="77777777" w:rsidR="00044799" w:rsidRPr="00044799" w:rsidRDefault="00044799" w:rsidP="00B85944">
      <w:pPr>
        <w:pStyle w:val="ListParagraph"/>
        <w:spacing w:after="0" w:line="240" w:lineRule="auto"/>
        <w:ind w:hanging="720"/>
        <w:jc w:val="both"/>
        <w:rPr>
          <w:rFonts w:ascii="Arial" w:hAnsi="Arial" w:cs="Arial"/>
          <w:bCs/>
        </w:rPr>
      </w:pPr>
    </w:p>
    <w:p w14:paraId="3C390745" w14:textId="77777777" w:rsidR="00044799" w:rsidRPr="00044799" w:rsidRDefault="00044799" w:rsidP="00B85944">
      <w:pPr>
        <w:pStyle w:val="Numberinglevel2"/>
        <w:spacing w:after="0" w:line="240" w:lineRule="auto"/>
        <w:ind w:left="720" w:hanging="720"/>
        <w:jc w:val="both"/>
        <w:rPr>
          <w:bCs/>
          <w:sz w:val="22"/>
          <w:szCs w:val="22"/>
        </w:rPr>
      </w:pPr>
      <w:r w:rsidRPr="00044799">
        <w:rPr>
          <w:bCs/>
          <w:sz w:val="22"/>
          <w:szCs w:val="22"/>
        </w:rPr>
        <w:t>This Schedule covers the extent that the Processor collects, processes, or otherwise uses personal data in the context of performing services, the provision of this Agreement.  This Agreement is entered in to for the provision of the Processor offering consultancy services on behalf of the Controller and is applicable during the course of the services being provided.</w:t>
      </w:r>
    </w:p>
    <w:p w14:paraId="72D8C618" w14:textId="77777777" w:rsidR="00044799" w:rsidRPr="00044799" w:rsidRDefault="00044799" w:rsidP="00B85944">
      <w:pPr>
        <w:pStyle w:val="ListParagraph"/>
        <w:spacing w:after="0" w:line="240" w:lineRule="auto"/>
        <w:rPr>
          <w:rFonts w:ascii="Arial" w:hAnsi="Arial" w:cs="Arial"/>
        </w:rPr>
      </w:pPr>
    </w:p>
    <w:p w14:paraId="0134735E" w14:textId="77777777" w:rsidR="00044799" w:rsidRPr="00044799" w:rsidRDefault="00044799" w:rsidP="00B85944">
      <w:pPr>
        <w:pStyle w:val="Numberinglevel2"/>
        <w:spacing w:after="0" w:line="240" w:lineRule="auto"/>
        <w:ind w:left="720" w:hanging="720"/>
        <w:jc w:val="both"/>
        <w:rPr>
          <w:bCs/>
          <w:sz w:val="24"/>
          <w:szCs w:val="24"/>
        </w:rPr>
      </w:pPr>
      <w:r w:rsidRPr="00044799">
        <w:rPr>
          <w:sz w:val="22"/>
          <w:szCs w:val="24"/>
        </w:rPr>
        <w:t>The Parties acknowledge that for the purposes of this Schedule, each party will be acting as a Controller in respect of the Personal Data and will be responsible for compliance with the Data Protection Legislation in respect of its Processing of the Personal Data</w:t>
      </w:r>
    </w:p>
    <w:p w14:paraId="543A9F4F" w14:textId="77777777" w:rsidR="00044799" w:rsidRPr="00044799" w:rsidRDefault="00044799" w:rsidP="00B85944">
      <w:pPr>
        <w:pStyle w:val="ListParagraph"/>
        <w:spacing w:after="0" w:line="240" w:lineRule="auto"/>
        <w:rPr>
          <w:rFonts w:ascii="Arial" w:hAnsi="Arial" w:cs="Arial"/>
          <w:szCs w:val="24"/>
        </w:rPr>
      </w:pPr>
    </w:p>
    <w:p w14:paraId="67FE8273" w14:textId="77777777" w:rsidR="00044799" w:rsidRPr="00044799" w:rsidRDefault="00044799" w:rsidP="006744F1">
      <w:pPr>
        <w:pStyle w:val="Numberinglevel2"/>
        <w:spacing w:after="0" w:line="240" w:lineRule="auto"/>
        <w:ind w:left="720" w:hanging="720"/>
        <w:jc w:val="both"/>
        <w:rPr>
          <w:bCs/>
          <w:sz w:val="24"/>
          <w:szCs w:val="24"/>
        </w:rPr>
      </w:pPr>
      <w:r w:rsidRPr="00044799">
        <w:rPr>
          <w:sz w:val="22"/>
          <w:szCs w:val="24"/>
        </w:rPr>
        <w:t xml:space="preserve">The Controller shall be responsible for ensuring that the relevant Data Subjects have been provided with privacy information in respect of this data sharing arrangement. </w:t>
      </w:r>
    </w:p>
    <w:p w14:paraId="29DF5889" w14:textId="77777777" w:rsidR="00044799" w:rsidRPr="00044799" w:rsidRDefault="00044799" w:rsidP="00B85944">
      <w:pPr>
        <w:spacing w:after="0" w:line="240" w:lineRule="auto"/>
        <w:ind w:left="720" w:hanging="720"/>
        <w:jc w:val="both"/>
        <w:rPr>
          <w:rFonts w:ascii="Arial" w:hAnsi="Arial" w:cs="Arial"/>
          <w:bCs/>
        </w:rPr>
      </w:pPr>
    </w:p>
    <w:p w14:paraId="785442AD" w14:textId="77777777" w:rsidR="00044799" w:rsidRPr="005D2295" w:rsidRDefault="00044799" w:rsidP="00883E9F">
      <w:pPr>
        <w:pStyle w:val="ListParagraph"/>
        <w:numPr>
          <w:ilvl w:val="0"/>
          <w:numId w:val="33"/>
        </w:numPr>
        <w:spacing w:after="0" w:line="240" w:lineRule="auto"/>
        <w:ind w:left="709" w:hanging="709"/>
        <w:jc w:val="both"/>
        <w:rPr>
          <w:rFonts w:ascii="Arial" w:hAnsi="Arial" w:cs="Arial"/>
          <w:b/>
          <w:bCs/>
          <w:u w:val="single"/>
        </w:rPr>
      </w:pPr>
      <w:r w:rsidRPr="005D2295">
        <w:rPr>
          <w:rFonts w:ascii="Arial" w:hAnsi="Arial" w:cs="Arial"/>
          <w:b/>
          <w:bCs/>
          <w:u w:val="single"/>
        </w:rPr>
        <w:t>Definitions</w:t>
      </w:r>
    </w:p>
    <w:p w14:paraId="538EEEEB" w14:textId="77777777" w:rsidR="00044799" w:rsidRPr="00044799" w:rsidRDefault="00044799" w:rsidP="00B85944">
      <w:pPr>
        <w:spacing w:after="0" w:line="240" w:lineRule="auto"/>
        <w:ind w:left="720" w:hanging="720"/>
        <w:jc w:val="both"/>
        <w:rPr>
          <w:rFonts w:ascii="Arial" w:hAnsi="Arial" w:cs="Arial"/>
          <w:b/>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384"/>
      </w:tblGrid>
      <w:tr w:rsidR="00044799" w:rsidRPr="00044799" w14:paraId="027DCC26" w14:textId="77777777" w:rsidTr="0054721B">
        <w:tc>
          <w:tcPr>
            <w:tcW w:w="2972" w:type="dxa"/>
          </w:tcPr>
          <w:p w14:paraId="2D7081D1" w14:textId="77777777" w:rsidR="00044799" w:rsidRPr="00044799" w:rsidRDefault="00044799" w:rsidP="00B85944">
            <w:pPr>
              <w:spacing w:after="0" w:line="240" w:lineRule="auto"/>
              <w:ind w:left="720" w:hanging="720"/>
              <w:jc w:val="both"/>
              <w:rPr>
                <w:rFonts w:ascii="Arial" w:hAnsi="Arial" w:cs="Arial"/>
              </w:rPr>
            </w:pPr>
            <w:r w:rsidRPr="00044799">
              <w:rPr>
                <w:rFonts w:ascii="Arial" w:hAnsi="Arial" w:cs="Arial"/>
              </w:rPr>
              <w:t>“Data Protection Law”</w:t>
            </w:r>
          </w:p>
        </w:tc>
        <w:tc>
          <w:tcPr>
            <w:tcW w:w="6384" w:type="dxa"/>
          </w:tcPr>
          <w:p w14:paraId="5030FD9A" w14:textId="77777777" w:rsidR="00044799" w:rsidRPr="00044799" w:rsidRDefault="00044799" w:rsidP="00B85944">
            <w:pPr>
              <w:spacing w:after="0" w:line="240" w:lineRule="auto"/>
              <w:ind w:left="720" w:hanging="720"/>
              <w:jc w:val="both"/>
              <w:rPr>
                <w:rFonts w:ascii="Arial" w:hAnsi="Arial" w:cs="Arial"/>
              </w:rPr>
            </w:pPr>
            <w:r w:rsidRPr="00044799">
              <w:rPr>
                <w:rFonts w:ascii="Arial" w:hAnsi="Arial" w:cs="Arial"/>
                <w:color w:val="000000"/>
              </w:rPr>
              <w:t>means: (a) any law, statute, declaration, decree, directive, legislative enactment, order, ordinance, regulation, rule or other binding restriction (as amended, consolidated or re-enacted from time to time) which relates to the protection of individuals with regards to the processing of Personal Data to which a Party is subject, including but not limited to the UK General Data Protection Regulation (“UK GDPR”), Data Protection Act 2018 ("DPA") and the EU GDPR; and (b) any code of practice or guidance published by a Regulatory Body from time to time;</w:t>
            </w:r>
          </w:p>
        </w:tc>
      </w:tr>
      <w:tr w:rsidR="00044799" w:rsidRPr="00044799" w14:paraId="51C60FBC" w14:textId="77777777" w:rsidTr="0054721B">
        <w:tc>
          <w:tcPr>
            <w:tcW w:w="2972" w:type="dxa"/>
          </w:tcPr>
          <w:p w14:paraId="2F0D810F" w14:textId="77777777" w:rsidR="00044799" w:rsidRPr="00044799" w:rsidRDefault="00044799" w:rsidP="00B85944">
            <w:pPr>
              <w:spacing w:after="0" w:line="240" w:lineRule="auto"/>
              <w:ind w:left="720" w:hanging="720"/>
              <w:jc w:val="both"/>
              <w:rPr>
                <w:rFonts w:ascii="Arial" w:hAnsi="Arial" w:cs="Arial"/>
              </w:rPr>
            </w:pPr>
            <w:r w:rsidRPr="00044799">
              <w:rPr>
                <w:rFonts w:ascii="Arial" w:hAnsi="Arial" w:cs="Arial"/>
              </w:rPr>
              <w:t>“Sub-processor”</w:t>
            </w:r>
          </w:p>
        </w:tc>
        <w:tc>
          <w:tcPr>
            <w:tcW w:w="6384" w:type="dxa"/>
          </w:tcPr>
          <w:p w14:paraId="341CD938" w14:textId="77777777" w:rsidR="00044799" w:rsidRPr="00044799" w:rsidRDefault="00044799" w:rsidP="00B85944">
            <w:pPr>
              <w:spacing w:after="0" w:line="240" w:lineRule="auto"/>
              <w:ind w:left="720" w:hanging="720"/>
              <w:jc w:val="both"/>
              <w:rPr>
                <w:rFonts w:ascii="Arial" w:hAnsi="Arial" w:cs="Arial"/>
              </w:rPr>
            </w:pPr>
            <w:r w:rsidRPr="00044799">
              <w:rPr>
                <w:rFonts w:ascii="Arial" w:hAnsi="Arial" w:cs="Arial"/>
              </w:rPr>
              <w:t xml:space="preserve">relates to any third party who the Processor may engage with to support with the carrying out of services. </w:t>
            </w:r>
          </w:p>
        </w:tc>
      </w:tr>
      <w:tr w:rsidR="00044799" w:rsidRPr="00044799" w14:paraId="1A0EEA32" w14:textId="77777777" w:rsidTr="0054721B">
        <w:tc>
          <w:tcPr>
            <w:tcW w:w="2972" w:type="dxa"/>
          </w:tcPr>
          <w:p w14:paraId="365689B2" w14:textId="77777777" w:rsidR="00044799" w:rsidRPr="00044799" w:rsidRDefault="00044799" w:rsidP="00B85944">
            <w:pPr>
              <w:spacing w:after="0" w:line="240" w:lineRule="auto"/>
              <w:ind w:left="720" w:hanging="720"/>
              <w:jc w:val="both"/>
              <w:rPr>
                <w:rFonts w:ascii="Arial" w:hAnsi="Arial" w:cs="Arial"/>
              </w:rPr>
            </w:pPr>
            <w:r w:rsidRPr="00044799">
              <w:rPr>
                <w:rFonts w:ascii="Arial" w:hAnsi="Arial" w:cs="Arial"/>
              </w:rPr>
              <w:t>“Data Subject Request”</w:t>
            </w:r>
          </w:p>
        </w:tc>
        <w:tc>
          <w:tcPr>
            <w:tcW w:w="6384" w:type="dxa"/>
          </w:tcPr>
          <w:p w14:paraId="30ED48CF" w14:textId="77777777" w:rsidR="00044799" w:rsidRPr="00044799" w:rsidRDefault="00044799" w:rsidP="00B85944">
            <w:pPr>
              <w:spacing w:after="0" w:line="240" w:lineRule="auto"/>
              <w:ind w:left="720" w:hanging="720"/>
              <w:jc w:val="both"/>
              <w:rPr>
                <w:rFonts w:ascii="Arial" w:hAnsi="Arial" w:cs="Arial"/>
              </w:rPr>
            </w:pPr>
            <w:r w:rsidRPr="00044799">
              <w:rPr>
                <w:rFonts w:ascii="Arial" w:hAnsi="Arial" w:cs="Arial"/>
                <w:color w:val="000000"/>
              </w:rPr>
              <w:t>means an actual or purported request, notice or complaint from (or on behalf of) a data subject exercising his rights under the Data Protection Legislation;</w:t>
            </w:r>
          </w:p>
        </w:tc>
      </w:tr>
      <w:tr w:rsidR="00044799" w:rsidRPr="00044799" w14:paraId="657190BA" w14:textId="77777777" w:rsidTr="0054721B">
        <w:tc>
          <w:tcPr>
            <w:tcW w:w="2972" w:type="dxa"/>
          </w:tcPr>
          <w:p w14:paraId="493B2E18" w14:textId="77777777" w:rsidR="00044799" w:rsidRPr="00044799" w:rsidRDefault="00044799" w:rsidP="00B85944">
            <w:pPr>
              <w:spacing w:after="0" w:line="240" w:lineRule="auto"/>
              <w:ind w:left="720" w:hanging="720"/>
              <w:jc w:val="both"/>
              <w:rPr>
                <w:rFonts w:ascii="Arial" w:hAnsi="Arial" w:cs="Arial"/>
              </w:rPr>
            </w:pPr>
            <w:r w:rsidRPr="00044799">
              <w:rPr>
                <w:rFonts w:ascii="Arial" w:hAnsi="Arial" w:cs="Arial"/>
              </w:rPr>
              <w:t>“Personal Data Breach”</w:t>
            </w:r>
          </w:p>
        </w:tc>
        <w:tc>
          <w:tcPr>
            <w:tcW w:w="6384" w:type="dxa"/>
          </w:tcPr>
          <w:p w14:paraId="7E6435D1" w14:textId="77777777" w:rsidR="00044799" w:rsidRPr="00044799" w:rsidRDefault="00044799" w:rsidP="00B85944">
            <w:pPr>
              <w:spacing w:after="0" w:line="240" w:lineRule="auto"/>
              <w:ind w:left="720" w:hanging="720"/>
              <w:jc w:val="both"/>
              <w:rPr>
                <w:rFonts w:ascii="Arial" w:hAnsi="Arial" w:cs="Arial"/>
              </w:rPr>
            </w:pPr>
            <w:r w:rsidRPr="00044799">
              <w:rPr>
                <w:rFonts w:ascii="Arial" w:hAnsi="Arial" w:cs="Arial"/>
                <w:color w:val="000000"/>
              </w:rPr>
              <w:t>means a breach of security leading to the accidental or unlawful destruction, loss, alteration, unauthorised disclosure of, or access to, personal data transmitted, stored or otherwise processed;</w:t>
            </w:r>
          </w:p>
        </w:tc>
      </w:tr>
      <w:tr w:rsidR="00044799" w:rsidRPr="00044799" w14:paraId="614646A5" w14:textId="77777777" w:rsidTr="0054721B">
        <w:tc>
          <w:tcPr>
            <w:tcW w:w="2972" w:type="dxa"/>
          </w:tcPr>
          <w:p w14:paraId="50CA2EDF" w14:textId="77777777" w:rsidR="00044799" w:rsidRPr="00044799" w:rsidRDefault="00044799" w:rsidP="00B85944">
            <w:pPr>
              <w:spacing w:after="0" w:line="240" w:lineRule="auto"/>
              <w:ind w:left="720" w:hanging="720"/>
              <w:jc w:val="both"/>
              <w:rPr>
                <w:rFonts w:ascii="Arial" w:hAnsi="Arial" w:cs="Arial"/>
              </w:rPr>
            </w:pPr>
            <w:r w:rsidRPr="00044799">
              <w:rPr>
                <w:rFonts w:ascii="Arial" w:hAnsi="Arial" w:cs="Arial"/>
              </w:rPr>
              <w:t>“Regulatory Body”</w:t>
            </w:r>
          </w:p>
        </w:tc>
        <w:tc>
          <w:tcPr>
            <w:tcW w:w="6384" w:type="dxa"/>
          </w:tcPr>
          <w:p w14:paraId="77751226" w14:textId="77777777" w:rsidR="00044799" w:rsidRPr="00044799" w:rsidRDefault="00044799" w:rsidP="00B85944">
            <w:pPr>
              <w:spacing w:after="0" w:line="240" w:lineRule="auto"/>
              <w:ind w:left="720" w:hanging="720"/>
              <w:jc w:val="both"/>
              <w:rPr>
                <w:rFonts w:ascii="Arial" w:hAnsi="Arial" w:cs="Arial"/>
              </w:rPr>
            </w:pPr>
            <w:r w:rsidRPr="00044799">
              <w:rPr>
                <w:rFonts w:ascii="Arial" w:hAnsi="Arial" w:cs="Arial"/>
                <w:color w:val="000000"/>
              </w:rPr>
              <w:t xml:space="preserve">means any competent governmental, statutory, regulatory or enforcement authority or regulator concerned with the activities carried on by any Party or any part, division or </w:t>
            </w:r>
            <w:r w:rsidRPr="00044799">
              <w:rPr>
                <w:rFonts w:ascii="Arial" w:hAnsi="Arial" w:cs="Arial"/>
                <w:color w:val="000000"/>
              </w:rPr>
              <w:lastRenderedPageBreak/>
              <w:t>element thereof, in respect of the activities carried out pursuant to this Agreement including but not limited to the UK Information Commissioner, and their relevant successors (for the avoidance of doubt, this does not include any regulator whose authority arises pursuant to any voluntary code of conduct);</w:t>
            </w:r>
          </w:p>
        </w:tc>
      </w:tr>
      <w:tr w:rsidR="00044799" w:rsidRPr="00044799" w14:paraId="6BAEDE52" w14:textId="77777777" w:rsidTr="0054721B">
        <w:tc>
          <w:tcPr>
            <w:tcW w:w="2972" w:type="dxa"/>
          </w:tcPr>
          <w:p w14:paraId="6011181C" w14:textId="77777777" w:rsidR="00044799" w:rsidRPr="00044799" w:rsidRDefault="00044799" w:rsidP="00B85944">
            <w:pPr>
              <w:spacing w:after="0" w:line="240" w:lineRule="auto"/>
              <w:ind w:left="720" w:hanging="720"/>
              <w:jc w:val="both"/>
              <w:rPr>
                <w:rFonts w:ascii="Arial" w:hAnsi="Arial" w:cs="Arial"/>
              </w:rPr>
            </w:pPr>
            <w:r w:rsidRPr="00044799">
              <w:rPr>
                <w:rFonts w:ascii="Arial" w:hAnsi="Arial" w:cs="Arial"/>
              </w:rPr>
              <w:lastRenderedPageBreak/>
              <w:t>“UK GDPR”</w:t>
            </w:r>
          </w:p>
        </w:tc>
        <w:tc>
          <w:tcPr>
            <w:tcW w:w="6384" w:type="dxa"/>
          </w:tcPr>
          <w:p w14:paraId="0AD6C0CB" w14:textId="77777777" w:rsidR="00044799" w:rsidRPr="00044799" w:rsidRDefault="00044799" w:rsidP="00B85944">
            <w:pPr>
              <w:spacing w:after="0" w:line="240" w:lineRule="auto"/>
              <w:ind w:left="720" w:hanging="720"/>
              <w:jc w:val="both"/>
              <w:rPr>
                <w:rFonts w:ascii="Arial" w:hAnsi="Arial" w:cs="Arial"/>
              </w:rPr>
            </w:pPr>
            <w:r w:rsidRPr="00044799">
              <w:rPr>
                <w:rFonts w:ascii="Arial" w:hAnsi="Arial" w:cs="Arial"/>
                <w:color w:val="000000"/>
              </w:rPr>
              <w:t>means the UK data protection law that came into effect on 1st January 2021 to replace the EU GDPR and which will sit alongside the Data Protection Act 2018.</w:t>
            </w:r>
          </w:p>
        </w:tc>
      </w:tr>
    </w:tbl>
    <w:p w14:paraId="2E93E0EF" w14:textId="77777777" w:rsidR="00044799" w:rsidRPr="00044799" w:rsidRDefault="00044799" w:rsidP="00B85944">
      <w:pPr>
        <w:spacing w:after="0" w:line="240" w:lineRule="auto"/>
        <w:jc w:val="both"/>
        <w:rPr>
          <w:rFonts w:ascii="Arial" w:hAnsi="Arial" w:cs="Arial"/>
          <w:color w:val="000000"/>
        </w:rPr>
      </w:pPr>
    </w:p>
    <w:p w14:paraId="7A28EF16" w14:textId="77777777" w:rsidR="00044799" w:rsidRPr="00044799" w:rsidRDefault="00044799" w:rsidP="00B85944">
      <w:pPr>
        <w:spacing w:after="0" w:line="240" w:lineRule="auto"/>
        <w:jc w:val="both"/>
        <w:rPr>
          <w:rFonts w:ascii="Arial" w:hAnsi="Arial" w:cs="Arial"/>
          <w:vanish/>
          <w:color w:val="000000"/>
        </w:rPr>
      </w:pPr>
    </w:p>
    <w:p w14:paraId="0F691D06" w14:textId="77777777" w:rsidR="00044799" w:rsidRPr="00044799" w:rsidRDefault="00044799" w:rsidP="00883E9F">
      <w:pPr>
        <w:pStyle w:val="Numberinglevel2"/>
        <w:numPr>
          <w:ilvl w:val="1"/>
          <w:numId w:val="33"/>
        </w:numPr>
        <w:spacing w:after="0" w:line="240" w:lineRule="auto"/>
        <w:ind w:hanging="720"/>
        <w:jc w:val="both"/>
        <w:rPr>
          <w:sz w:val="22"/>
          <w:szCs w:val="22"/>
        </w:rPr>
      </w:pPr>
      <w:r w:rsidRPr="00044799">
        <w:rPr>
          <w:sz w:val="22"/>
          <w:szCs w:val="22"/>
        </w:rPr>
        <w:t>For the purposes of this Agreement, “</w:t>
      </w:r>
      <w:r w:rsidRPr="00044799">
        <w:rPr>
          <w:b/>
          <w:bCs/>
          <w:sz w:val="22"/>
          <w:szCs w:val="22"/>
        </w:rPr>
        <w:t>controller</w:t>
      </w:r>
      <w:r w:rsidRPr="00044799">
        <w:rPr>
          <w:sz w:val="22"/>
          <w:szCs w:val="22"/>
        </w:rPr>
        <w:t>”, “</w:t>
      </w:r>
      <w:r w:rsidRPr="00044799">
        <w:rPr>
          <w:b/>
          <w:bCs/>
          <w:sz w:val="22"/>
          <w:szCs w:val="22"/>
        </w:rPr>
        <w:t>processor</w:t>
      </w:r>
      <w:r w:rsidRPr="00044799">
        <w:rPr>
          <w:sz w:val="22"/>
          <w:szCs w:val="22"/>
        </w:rPr>
        <w:t>”, “</w:t>
      </w:r>
      <w:r w:rsidRPr="00044799">
        <w:rPr>
          <w:b/>
          <w:bCs/>
          <w:sz w:val="22"/>
          <w:szCs w:val="22"/>
        </w:rPr>
        <w:t>data subject</w:t>
      </w:r>
      <w:r w:rsidRPr="00044799">
        <w:rPr>
          <w:sz w:val="22"/>
          <w:szCs w:val="22"/>
        </w:rPr>
        <w:t>”, "</w:t>
      </w:r>
      <w:r w:rsidRPr="00044799">
        <w:rPr>
          <w:b/>
          <w:bCs/>
          <w:sz w:val="22"/>
          <w:szCs w:val="22"/>
        </w:rPr>
        <w:t>Personal</w:t>
      </w:r>
      <w:r w:rsidRPr="00044799">
        <w:rPr>
          <w:sz w:val="22"/>
          <w:szCs w:val="22"/>
        </w:rPr>
        <w:t xml:space="preserve"> </w:t>
      </w:r>
      <w:r w:rsidRPr="00044799">
        <w:rPr>
          <w:b/>
          <w:bCs/>
          <w:sz w:val="22"/>
          <w:szCs w:val="22"/>
        </w:rPr>
        <w:t>Data</w:t>
      </w:r>
      <w:r w:rsidRPr="00044799">
        <w:rPr>
          <w:sz w:val="22"/>
          <w:szCs w:val="22"/>
        </w:rPr>
        <w:t>" and "</w:t>
      </w:r>
      <w:r w:rsidRPr="00044799">
        <w:rPr>
          <w:b/>
          <w:bCs/>
          <w:sz w:val="22"/>
          <w:szCs w:val="22"/>
        </w:rPr>
        <w:t>process</w:t>
      </w:r>
      <w:r w:rsidRPr="00044799">
        <w:rPr>
          <w:sz w:val="22"/>
          <w:szCs w:val="22"/>
        </w:rPr>
        <w:t>" shall have the meanings set out in the UK GDPR and "</w:t>
      </w:r>
      <w:r w:rsidRPr="00044799">
        <w:rPr>
          <w:b/>
          <w:bCs/>
          <w:sz w:val="22"/>
          <w:szCs w:val="22"/>
        </w:rPr>
        <w:t>process</w:t>
      </w:r>
      <w:r w:rsidRPr="00044799">
        <w:rPr>
          <w:sz w:val="22"/>
          <w:szCs w:val="22"/>
        </w:rPr>
        <w:t>" and "</w:t>
      </w:r>
      <w:r w:rsidRPr="00044799">
        <w:rPr>
          <w:b/>
          <w:bCs/>
          <w:sz w:val="22"/>
          <w:szCs w:val="22"/>
        </w:rPr>
        <w:t>processed</w:t>
      </w:r>
      <w:r w:rsidRPr="00044799">
        <w:rPr>
          <w:sz w:val="22"/>
          <w:szCs w:val="22"/>
        </w:rPr>
        <w:t>" when used in relation to the processing of Client’s Data, will be construed accordingly, and will include both manual and automatic processing. Any reference to "</w:t>
      </w:r>
      <w:r w:rsidRPr="00044799">
        <w:rPr>
          <w:b/>
          <w:bCs/>
          <w:sz w:val="22"/>
          <w:szCs w:val="22"/>
        </w:rPr>
        <w:t>Personal</w:t>
      </w:r>
      <w:r w:rsidRPr="00044799">
        <w:rPr>
          <w:sz w:val="22"/>
          <w:szCs w:val="22"/>
        </w:rPr>
        <w:t xml:space="preserve"> </w:t>
      </w:r>
      <w:r w:rsidRPr="00044799">
        <w:rPr>
          <w:b/>
          <w:bCs/>
          <w:sz w:val="22"/>
          <w:szCs w:val="22"/>
        </w:rPr>
        <w:t>Data</w:t>
      </w:r>
      <w:r w:rsidRPr="00044799">
        <w:rPr>
          <w:sz w:val="22"/>
          <w:szCs w:val="22"/>
        </w:rPr>
        <w:t>" includes a reference to "</w:t>
      </w:r>
      <w:r w:rsidRPr="00044799">
        <w:rPr>
          <w:b/>
          <w:bCs/>
          <w:sz w:val="22"/>
          <w:szCs w:val="22"/>
        </w:rPr>
        <w:t>special categories of personal data</w:t>
      </w:r>
      <w:r w:rsidRPr="00044799">
        <w:rPr>
          <w:sz w:val="22"/>
          <w:szCs w:val="22"/>
        </w:rPr>
        <w:t>”, as applicable, whereby "</w:t>
      </w:r>
      <w:r w:rsidRPr="00044799">
        <w:rPr>
          <w:b/>
          <w:bCs/>
          <w:sz w:val="22"/>
          <w:szCs w:val="22"/>
        </w:rPr>
        <w:t>special categories of personal data</w:t>
      </w:r>
      <w:r w:rsidRPr="00044799">
        <w:rPr>
          <w:sz w:val="22"/>
          <w:szCs w:val="22"/>
        </w:rPr>
        <w:t>” means Client’s Data that incorporates such categories of data as are listed in Article 9(1) of the UK GDPR.</w:t>
      </w:r>
    </w:p>
    <w:p w14:paraId="4E8B36BC" w14:textId="77777777" w:rsidR="00044799" w:rsidRPr="00044799" w:rsidRDefault="00044799" w:rsidP="00B85944">
      <w:pPr>
        <w:pStyle w:val="Numberinglevel2"/>
        <w:numPr>
          <w:ilvl w:val="0"/>
          <w:numId w:val="0"/>
        </w:numPr>
        <w:spacing w:after="0" w:line="240" w:lineRule="auto"/>
        <w:jc w:val="both"/>
        <w:rPr>
          <w:sz w:val="22"/>
          <w:szCs w:val="22"/>
        </w:rPr>
      </w:pPr>
    </w:p>
    <w:p w14:paraId="29DC861F" w14:textId="77777777" w:rsidR="005D2295" w:rsidRDefault="00044799" w:rsidP="00883E9F">
      <w:pPr>
        <w:pStyle w:val="ListParagraph"/>
        <w:numPr>
          <w:ilvl w:val="0"/>
          <w:numId w:val="33"/>
        </w:numPr>
        <w:spacing w:after="0" w:line="240" w:lineRule="auto"/>
        <w:ind w:left="709" w:hanging="709"/>
        <w:jc w:val="both"/>
        <w:rPr>
          <w:rFonts w:ascii="Arial" w:hAnsi="Arial" w:cs="Arial"/>
          <w:b/>
          <w:bCs/>
          <w:u w:val="single"/>
        </w:rPr>
      </w:pPr>
      <w:r w:rsidRPr="005D2295">
        <w:rPr>
          <w:rFonts w:ascii="Arial" w:hAnsi="Arial" w:cs="Arial"/>
          <w:b/>
          <w:bCs/>
          <w:u w:val="single"/>
        </w:rPr>
        <w:t>Processors Obligations</w:t>
      </w:r>
    </w:p>
    <w:p w14:paraId="4851A8C9" w14:textId="77777777" w:rsidR="005D2295" w:rsidRPr="005D2295" w:rsidRDefault="005D2295" w:rsidP="00B85944">
      <w:pPr>
        <w:spacing w:after="0" w:line="240" w:lineRule="auto"/>
        <w:jc w:val="both"/>
        <w:rPr>
          <w:rFonts w:ascii="Arial" w:hAnsi="Arial" w:cs="Arial"/>
          <w:b/>
          <w:bCs/>
          <w:u w:val="single"/>
        </w:rPr>
      </w:pPr>
    </w:p>
    <w:p w14:paraId="3207F74E" w14:textId="2999FC48" w:rsidR="005D2295" w:rsidRPr="005D2295" w:rsidRDefault="00044799" w:rsidP="00883E9F">
      <w:pPr>
        <w:pStyle w:val="ListParagraph"/>
        <w:numPr>
          <w:ilvl w:val="1"/>
          <w:numId w:val="33"/>
        </w:numPr>
        <w:spacing w:after="0" w:line="240" w:lineRule="auto"/>
        <w:ind w:hanging="720"/>
        <w:jc w:val="both"/>
        <w:rPr>
          <w:rFonts w:ascii="Arial" w:hAnsi="Arial" w:cs="Arial"/>
          <w:b/>
          <w:bCs/>
          <w:u w:val="single"/>
        </w:rPr>
      </w:pPr>
      <w:r w:rsidRPr="005D2295">
        <w:rPr>
          <w:rFonts w:ascii="Arial" w:hAnsi="Arial" w:cs="Arial"/>
        </w:rPr>
        <w:t>In consideration of being granted access to the Personal Data, the Processor shall</w:t>
      </w:r>
      <w:r w:rsidR="005D2295">
        <w:rPr>
          <w:rFonts w:ascii="Arial" w:hAnsi="Arial" w:cs="Arial"/>
        </w:rPr>
        <w:t>:</w:t>
      </w:r>
    </w:p>
    <w:p w14:paraId="4D64CF8E" w14:textId="77777777" w:rsidR="005D2295" w:rsidRPr="005D2295" w:rsidRDefault="005D2295" w:rsidP="00B85944">
      <w:pPr>
        <w:pStyle w:val="ListParagraph"/>
        <w:spacing w:after="0" w:line="240" w:lineRule="auto"/>
        <w:jc w:val="both"/>
        <w:rPr>
          <w:rFonts w:ascii="Arial" w:hAnsi="Arial" w:cs="Arial"/>
          <w:b/>
          <w:bCs/>
          <w:u w:val="single"/>
        </w:rPr>
      </w:pPr>
    </w:p>
    <w:p w14:paraId="7B88FC42" w14:textId="77777777" w:rsidR="005D2295" w:rsidRPr="005D2295" w:rsidRDefault="00044799" w:rsidP="00883E9F">
      <w:pPr>
        <w:pStyle w:val="ListParagraph"/>
        <w:numPr>
          <w:ilvl w:val="2"/>
          <w:numId w:val="33"/>
        </w:numPr>
        <w:spacing w:after="0" w:line="240" w:lineRule="auto"/>
        <w:ind w:left="851" w:hanging="851"/>
        <w:jc w:val="both"/>
        <w:rPr>
          <w:rFonts w:ascii="Arial" w:hAnsi="Arial" w:cs="Arial"/>
        </w:rPr>
      </w:pPr>
      <w:r w:rsidRPr="005D2295">
        <w:rPr>
          <w:rFonts w:ascii="Arial" w:hAnsi="Arial" w:cs="Arial"/>
        </w:rPr>
        <w:t xml:space="preserve">implement </w:t>
      </w:r>
      <w:r w:rsidRPr="005D2295">
        <w:rPr>
          <w:rFonts w:ascii="Arial" w:eastAsia="Calibri" w:hAnsi="Arial" w:cs="Arial"/>
        </w:rPr>
        <w:t>appropriate technical and organisational measures in accordance with the Data Protection Legislation to ensure a level of security appropriate to the risks presented by such Processing, in particular from accidental or unlawful destruction, loss, alteration, unauthorised disclosure of, or access to Personal Data, taking into account the state of the art, the costs of implementation, the nature, scope, context and purposes of processing and the likelihood and severity of risk to the rights and freedoms of the Data Subjects.</w:t>
      </w:r>
    </w:p>
    <w:p w14:paraId="2B9BD1AA" w14:textId="77777777" w:rsidR="005D2295" w:rsidRPr="005D2295" w:rsidRDefault="005D2295" w:rsidP="0040604E">
      <w:pPr>
        <w:pStyle w:val="ListParagraph"/>
        <w:spacing w:after="0" w:line="240" w:lineRule="auto"/>
        <w:ind w:left="851" w:hanging="851"/>
        <w:jc w:val="both"/>
        <w:rPr>
          <w:rFonts w:ascii="Arial" w:hAnsi="Arial" w:cs="Arial"/>
        </w:rPr>
      </w:pPr>
    </w:p>
    <w:p w14:paraId="116C3269" w14:textId="77777777" w:rsidR="005D2295" w:rsidRDefault="00044799" w:rsidP="00883E9F">
      <w:pPr>
        <w:pStyle w:val="ListParagraph"/>
        <w:numPr>
          <w:ilvl w:val="2"/>
          <w:numId w:val="33"/>
        </w:numPr>
        <w:spacing w:after="0" w:line="240" w:lineRule="auto"/>
        <w:ind w:left="851" w:hanging="851"/>
        <w:jc w:val="both"/>
        <w:rPr>
          <w:rFonts w:ascii="Arial" w:hAnsi="Arial" w:cs="Arial"/>
        </w:rPr>
      </w:pPr>
      <w:r w:rsidRPr="005D2295">
        <w:rPr>
          <w:rFonts w:ascii="Arial" w:hAnsi="Arial" w:cs="Arial"/>
        </w:rPr>
        <w:t>comply with all applicable laws including but not limited to the Data Protection Legislation in relation to all processing of the Personal Data.</w:t>
      </w:r>
    </w:p>
    <w:p w14:paraId="1F82A9C0" w14:textId="77777777" w:rsidR="005D2295" w:rsidRPr="005D2295" w:rsidRDefault="005D2295" w:rsidP="0040604E">
      <w:pPr>
        <w:pStyle w:val="ListParagraph"/>
        <w:spacing w:after="0" w:line="240" w:lineRule="auto"/>
        <w:ind w:left="851" w:hanging="851"/>
        <w:rPr>
          <w:rFonts w:ascii="Arial" w:hAnsi="Arial" w:cs="Arial"/>
        </w:rPr>
      </w:pPr>
    </w:p>
    <w:p w14:paraId="676A8935" w14:textId="77777777" w:rsidR="005D2295" w:rsidRDefault="00044799" w:rsidP="00883E9F">
      <w:pPr>
        <w:pStyle w:val="ListParagraph"/>
        <w:numPr>
          <w:ilvl w:val="2"/>
          <w:numId w:val="33"/>
        </w:numPr>
        <w:spacing w:after="0" w:line="240" w:lineRule="auto"/>
        <w:ind w:left="851" w:hanging="851"/>
        <w:jc w:val="both"/>
        <w:rPr>
          <w:rFonts w:ascii="Arial" w:hAnsi="Arial" w:cs="Arial"/>
        </w:rPr>
      </w:pPr>
      <w:r w:rsidRPr="005D2295">
        <w:rPr>
          <w:rFonts w:ascii="Arial" w:hAnsi="Arial" w:cs="Arial"/>
        </w:rPr>
        <w:t>not Process the Personal Data for any purposes other than the Purposes.</w:t>
      </w:r>
    </w:p>
    <w:p w14:paraId="0FB8071E" w14:textId="77777777" w:rsidR="005D2295" w:rsidRPr="005D2295" w:rsidRDefault="005D2295" w:rsidP="0040604E">
      <w:pPr>
        <w:pStyle w:val="ListParagraph"/>
        <w:spacing w:after="0" w:line="240" w:lineRule="auto"/>
        <w:ind w:left="851" w:hanging="851"/>
        <w:rPr>
          <w:rFonts w:ascii="Arial" w:hAnsi="Arial" w:cs="Arial"/>
        </w:rPr>
      </w:pPr>
    </w:p>
    <w:p w14:paraId="75001FCD" w14:textId="77777777" w:rsidR="005D2295" w:rsidRDefault="00044799" w:rsidP="00883E9F">
      <w:pPr>
        <w:pStyle w:val="ListParagraph"/>
        <w:numPr>
          <w:ilvl w:val="2"/>
          <w:numId w:val="33"/>
        </w:numPr>
        <w:spacing w:after="0" w:line="240" w:lineRule="auto"/>
        <w:ind w:left="851" w:hanging="851"/>
        <w:jc w:val="both"/>
        <w:rPr>
          <w:rFonts w:ascii="Arial" w:hAnsi="Arial" w:cs="Arial"/>
        </w:rPr>
      </w:pPr>
      <w:r w:rsidRPr="005D2295">
        <w:rPr>
          <w:rFonts w:ascii="Arial" w:hAnsi="Arial" w:cs="Arial"/>
        </w:rPr>
        <w:t>not disclose the Personal Data to any third parties other than any Third-Party Recipients and ensure that any Third-Party Recipients are subject to obligations equivalent to those of the Recipient under this Contract.</w:t>
      </w:r>
    </w:p>
    <w:p w14:paraId="1B66E9C4" w14:textId="77777777" w:rsidR="005D2295" w:rsidRPr="005D2295" w:rsidRDefault="005D2295" w:rsidP="0040604E">
      <w:pPr>
        <w:pStyle w:val="ListParagraph"/>
        <w:spacing w:after="0" w:line="240" w:lineRule="auto"/>
        <w:ind w:left="851" w:hanging="851"/>
        <w:rPr>
          <w:rFonts w:ascii="Arial" w:hAnsi="Arial" w:cs="Arial"/>
        </w:rPr>
      </w:pPr>
    </w:p>
    <w:p w14:paraId="0B5A4D2A" w14:textId="5EBF8938" w:rsidR="00044799" w:rsidRDefault="00044799" w:rsidP="00883E9F">
      <w:pPr>
        <w:pStyle w:val="ListParagraph"/>
        <w:numPr>
          <w:ilvl w:val="2"/>
          <w:numId w:val="33"/>
        </w:numPr>
        <w:spacing w:after="0" w:line="240" w:lineRule="auto"/>
        <w:ind w:left="851" w:hanging="851"/>
        <w:jc w:val="both"/>
        <w:rPr>
          <w:rFonts w:ascii="Arial" w:hAnsi="Arial" w:cs="Arial"/>
        </w:rPr>
      </w:pPr>
      <w:r w:rsidRPr="005D2295">
        <w:rPr>
          <w:rFonts w:ascii="Arial" w:hAnsi="Arial" w:cs="Arial"/>
        </w:rPr>
        <w:t>permit the Controller (subject to reasonable and appropriate confidentiality undertakings) to inspect and audit the Processor’s data Processing and/or controlling activities and comply with all reasonable requests or directions by the Controller to enable the Controller to verify and/or procure that the Processors is in full compliance with its obligations under this Contract.</w:t>
      </w:r>
    </w:p>
    <w:p w14:paraId="7D3B7A48" w14:textId="77777777" w:rsidR="0040604E" w:rsidRPr="0040604E" w:rsidRDefault="0040604E" w:rsidP="0040604E">
      <w:pPr>
        <w:spacing w:after="0" w:line="240" w:lineRule="auto"/>
        <w:jc w:val="both"/>
        <w:rPr>
          <w:rFonts w:ascii="Arial" w:hAnsi="Arial" w:cs="Arial"/>
        </w:rPr>
      </w:pPr>
    </w:p>
    <w:p w14:paraId="224EF171" w14:textId="293A1346" w:rsidR="00044799" w:rsidRDefault="00044799" w:rsidP="00883E9F">
      <w:pPr>
        <w:pStyle w:val="MRheading2"/>
        <w:widowControl/>
        <w:numPr>
          <w:ilvl w:val="1"/>
          <w:numId w:val="33"/>
        </w:numPr>
        <w:autoSpaceDE/>
        <w:autoSpaceDN/>
        <w:adjustRightInd/>
        <w:spacing w:before="0" w:line="240" w:lineRule="auto"/>
        <w:ind w:hanging="720"/>
      </w:pPr>
      <w:r w:rsidRPr="005D2295">
        <w:t>Each party shall only retain the Personal Data for as long as is necessary for the Purposes.</w:t>
      </w:r>
    </w:p>
    <w:p w14:paraId="499143D5" w14:textId="77777777" w:rsidR="00044799" w:rsidRPr="00044799" w:rsidRDefault="00044799" w:rsidP="00B85944">
      <w:pPr>
        <w:spacing w:after="0" w:line="240" w:lineRule="auto"/>
        <w:jc w:val="both"/>
        <w:rPr>
          <w:rFonts w:ascii="Arial" w:hAnsi="Arial" w:cs="Arial"/>
        </w:rPr>
      </w:pPr>
    </w:p>
    <w:p w14:paraId="64E41CAA" w14:textId="77777777" w:rsidR="00044799" w:rsidRPr="005D2295" w:rsidRDefault="00044799" w:rsidP="00883E9F">
      <w:pPr>
        <w:pStyle w:val="ListParagraph"/>
        <w:numPr>
          <w:ilvl w:val="0"/>
          <w:numId w:val="33"/>
        </w:numPr>
        <w:spacing w:after="0" w:line="240" w:lineRule="auto"/>
        <w:ind w:left="709" w:hanging="709"/>
        <w:jc w:val="both"/>
        <w:rPr>
          <w:rFonts w:ascii="Arial" w:hAnsi="Arial" w:cs="Arial"/>
          <w:b/>
          <w:bCs/>
          <w:u w:val="single"/>
        </w:rPr>
      </w:pPr>
      <w:r w:rsidRPr="005D2295">
        <w:rPr>
          <w:rFonts w:ascii="Arial" w:hAnsi="Arial" w:cs="Arial"/>
          <w:b/>
          <w:bCs/>
          <w:u w:val="single"/>
        </w:rPr>
        <w:t>Processing Personal Data</w:t>
      </w:r>
    </w:p>
    <w:p w14:paraId="1E2CA13E" w14:textId="77777777" w:rsidR="00044799" w:rsidRPr="00044799" w:rsidRDefault="00044799" w:rsidP="00B85944">
      <w:pPr>
        <w:pStyle w:val="Numberinglevel2"/>
        <w:numPr>
          <w:ilvl w:val="0"/>
          <w:numId w:val="0"/>
        </w:numPr>
        <w:spacing w:after="0" w:line="240" w:lineRule="auto"/>
        <w:ind w:left="570" w:hanging="570"/>
        <w:jc w:val="both"/>
        <w:rPr>
          <w:sz w:val="22"/>
          <w:szCs w:val="22"/>
        </w:rPr>
      </w:pPr>
    </w:p>
    <w:p w14:paraId="31328830" w14:textId="77777777" w:rsidR="00044799" w:rsidRPr="00044799" w:rsidRDefault="00044799" w:rsidP="00883E9F">
      <w:pPr>
        <w:pStyle w:val="Numberinglevel2"/>
        <w:numPr>
          <w:ilvl w:val="1"/>
          <w:numId w:val="33"/>
        </w:numPr>
        <w:spacing w:after="0" w:line="240" w:lineRule="auto"/>
        <w:ind w:hanging="720"/>
        <w:jc w:val="both"/>
        <w:rPr>
          <w:sz w:val="22"/>
          <w:szCs w:val="22"/>
        </w:rPr>
      </w:pPr>
      <w:r w:rsidRPr="00044799">
        <w:rPr>
          <w:sz w:val="22"/>
          <w:szCs w:val="22"/>
        </w:rPr>
        <w:t>The Processor must comply with all Data Protection Laws when processing the personal data on behalf of the Controller.</w:t>
      </w:r>
    </w:p>
    <w:p w14:paraId="7A9F69E8" w14:textId="77777777" w:rsidR="00044799" w:rsidRPr="00044799" w:rsidRDefault="00044799" w:rsidP="00B85944">
      <w:pPr>
        <w:pStyle w:val="Numberinglevel2"/>
        <w:numPr>
          <w:ilvl w:val="0"/>
          <w:numId w:val="0"/>
        </w:numPr>
        <w:spacing w:after="0" w:line="240" w:lineRule="auto"/>
        <w:ind w:left="709" w:hanging="709"/>
        <w:jc w:val="both"/>
        <w:rPr>
          <w:sz w:val="22"/>
          <w:szCs w:val="22"/>
        </w:rPr>
      </w:pPr>
    </w:p>
    <w:p w14:paraId="50AEECA1" w14:textId="77777777" w:rsidR="00044799" w:rsidRPr="00044799" w:rsidRDefault="00044799" w:rsidP="00883E9F">
      <w:pPr>
        <w:pStyle w:val="Numberinglevel2"/>
        <w:numPr>
          <w:ilvl w:val="1"/>
          <w:numId w:val="33"/>
        </w:numPr>
        <w:spacing w:after="0" w:line="240" w:lineRule="auto"/>
        <w:ind w:left="709" w:hanging="709"/>
        <w:jc w:val="both"/>
        <w:rPr>
          <w:sz w:val="22"/>
          <w:szCs w:val="22"/>
        </w:rPr>
      </w:pPr>
      <w:r w:rsidRPr="00044799">
        <w:rPr>
          <w:sz w:val="22"/>
          <w:szCs w:val="22"/>
        </w:rPr>
        <w:lastRenderedPageBreak/>
        <w:t>The Processor may only process personal data in line with the Controller’s documented instructions unless Processing is required by any applicable law to which the Processor is subject to which the Processor must inform the Controller of.</w:t>
      </w:r>
    </w:p>
    <w:p w14:paraId="61B8C65C" w14:textId="77777777" w:rsidR="00044799" w:rsidRPr="00044799" w:rsidRDefault="00044799" w:rsidP="00B85944">
      <w:pPr>
        <w:spacing w:after="0" w:line="240" w:lineRule="auto"/>
        <w:ind w:left="720" w:hanging="720"/>
        <w:jc w:val="both"/>
        <w:rPr>
          <w:rFonts w:ascii="Arial" w:hAnsi="Arial" w:cs="Arial"/>
          <w:bCs/>
        </w:rPr>
      </w:pPr>
    </w:p>
    <w:p w14:paraId="089EAA84" w14:textId="77777777" w:rsidR="00044799" w:rsidRPr="005D2295" w:rsidRDefault="00044799" w:rsidP="00883E9F">
      <w:pPr>
        <w:pStyle w:val="ListParagraph"/>
        <w:numPr>
          <w:ilvl w:val="0"/>
          <w:numId w:val="33"/>
        </w:numPr>
        <w:spacing w:after="0" w:line="240" w:lineRule="auto"/>
        <w:ind w:left="709" w:hanging="709"/>
        <w:jc w:val="both"/>
        <w:rPr>
          <w:rFonts w:ascii="Arial" w:hAnsi="Arial" w:cs="Arial"/>
          <w:b/>
          <w:bCs/>
          <w:u w:val="single"/>
        </w:rPr>
      </w:pPr>
      <w:r w:rsidRPr="005D2295">
        <w:rPr>
          <w:rFonts w:ascii="Arial" w:hAnsi="Arial" w:cs="Arial"/>
          <w:b/>
          <w:bCs/>
          <w:u w:val="single"/>
        </w:rPr>
        <w:t>Security</w:t>
      </w:r>
    </w:p>
    <w:p w14:paraId="4A003D6E" w14:textId="77777777" w:rsidR="00044799" w:rsidRPr="00044799" w:rsidRDefault="00044799" w:rsidP="00B85944">
      <w:pPr>
        <w:pStyle w:val="ListParagraph"/>
        <w:widowControl w:val="0"/>
        <w:autoSpaceDE w:val="0"/>
        <w:autoSpaceDN w:val="0"/>
        <w:adjustRightInd w:val="0"/>
        <w:spacing w:after="0" w:line="240" w:lineRule="auto"/>
        <w:ind w:left="709"/>
        <w:jc w:val="both"/>
        <w:rPr>
          <w:rFonts w:ascii="Arial" w:hAnsi="Arial" w:cs="Arial"/>
        </w:rPr>
      </w:pPr>
    </w:p>
    <w:p w14:paraId="064176A3" w14:textId="77777777" w:rsidR="00044799" w:rsidRPr="00044799" w:rsidRDefault="00044799" w:rsidP="00B85944">
      <w:pPr>
        <w:spacing w:after="0" w:line="240" w:lineRule="auto"/>
        <w:jc w:val="both"/>
        <w:rPr>
          <w:rFonts w:ascii="Arial" w:hAnsi="Arial" w:cs="Arial"/>
          <w:bCs/>
          <w:vanish/>
        </w:rPr>
      </w:pPr>
    </w:p>
    <w:p w14:paraId="1870FE3E" w14:textId="77777777" w:rsidR="00044799" w:rsidRPr="00044799" w:rsidRDefault="00044799" w:rsidP="00883E9F">
      <w:pPr>
        <w:pStyle w:val="Numberinglevel2"/>
        <w:numPr>
          <w:ilvl w:val="1"/>
          <w:numId w:val="33"/>
        </w:numPr>
        <w:spacing w:after="0" w:line="240" w:lineRule="auto"/>
        <w:ind w:left="709" w:hanging="709"/>
        <w:jc w:val="both"/>
        <w:rPr>
          <w:sz w:val="22"/>
          <w:szCs w:val="22"/>
        </w:rPr>
      </w:pPr>
      <w:r w:rsidRPr="00044799">
        <w:rPr>
          <w:sz w:val="22"/>
          <w:szCs w:val="22"/>
        </w:rPr>
        <w:t>The Processor will establish data security in relation to the processing of personal data and in line with the Controller’s technical and organisational measures, including Information Security Policies and Data Protection Policies.</w:t>
      </w:r>
    </w:p>
    <w:p w14:paraId="41D65EC0" w14:textId="77777777" w:rsidR="00044799" w:rsidRPr="00044799" w:rsidRDefault="00044799" w:rsidP="00B85944">
      <w:pPr>
        <w:pStyle w:val="Numberinglevel2"/>
        <w:numPr>
          <w:ilvl w:val="0"/>
          <w:numId w:val="0"/>
        </w:numPr>
        <w:spacing w:after="0" w:line="240" w:lineRule="auto"/>
        <w:ind w:left="709" w:hanging="709"/>
        <w:jc w:val="both"/>
        <w:rPr>
          <w:bCs/>
          <w:sz w:val="22"/>
          <w:szCs w:val="22"/>
        </w:rPr>
      </w:pPr>
    </w:p>
    <w:p w14:paraId="57FDB780" w14:textId="77777777" w:rsidR="00044799" w:rsidRPr="00044799" w:rsidRDefault="00044799" w:rsidP="00883E9F">
      <w:pPr>
        <w:pStyle w:val="Numberinglevel2"/>
        <w:numPr>
          <w:ilvl w:val="1"/>
          <w:numId w:val="33"/>
        </w:numPr>
        <w:spacing w:after="0" w:line="240" w:lineRule="auto"/>
        <w:ind w:left="709" w:hanging="709"/>
        <w:jc w:val="both"/>
        <w:rPr>
          <w:bCs/>
          <w:sz w:val="22"/>
          <w:szCs w:val="22"/>
        </w:rPr>
      </w:pPr>
      <w:r w:rsidRPr="00044799">
        <w:rPr>
          <w:bCs/>
          <w:sz w:val="22"/>
          <w:szCs w:val="22"/>
        </w:rPr>
        <w:t>Measures must be taken to guarantee protection of the confidentiality, integrity, availability, and resilience of the systems.</w:t>
      </w:r>
    </w:p>
    <w:p w14:paraId="3B759BD7" w14:textId="77777777" w:rsidR="00044799" w:rsidRPr="00044799" w:rsidRDefault="00044799" w:rsidP="00B85944">
      <w:pPr>
        <w:pStyle w:val="Numberinglevel2"/>
        <w:numPr>
          <w:ilvl w:val="0"/>
          <w:numId w:val="0"/>
        </w:numPr>
        <w:spacing w:after="0" w:line="240" w:lineRule="auto"/>
        <w:ind w:left="709" w:hanging="709"/>
        <w:jc w:val="both"/>
        <w:rPr>
          <w:bCs/>
          <w:sz w:val="22"/>
          <w:szCs w:val="22"/>
        </w:rPr>
      </w:pPr>
    </w:p>
    <w:p w14:paraId="29E867FD" w14:textId="77777777" w:rsidR="00044799" w:rsidRPr="00044799" w:rsidRDefault="00044799" w:rsidP="00883E9F">
      <w:pPr>
        <w:pStyle w:val="Numberinglevel2"/>
        <w:numPr>
          <w:ilvl w:val="1"/>
          <w:numId w:val="33"/>
        </w:numPr>
        <w:spacing w:after="0" w:line="240" w:lineRule="auto"/>
        <w:ind w:left="709" w:hanging="709"/>
        <w:jc w:val="both"/>
        <w:rPr>
          <w:bCs/>
          <w:sz w:val="22"/>
          <w:szCs w:val="22"/>
        </w:rPr>
      </w:pPr>
      <w:r w:rsidRPr="00044799">
        <w:rPr>
          <w:rFonts w:eastAsia="Calibri"/>
          <w:sz w:val="22"/>
          <w:szCs w:val="22"/>
        </w:rPr>
        <w:t>The Processor acknowledges that they shall assist the Controller in implementing any appropriate technical and organisational measures, insofar as this is possible for the fulfilment of the Controller’s obligations under UK GDPR.</w:t>
      </w:r>
    </w:p>
    <w:p w14:paraId="53EA296E" w14:textId="77777777" w:rsidR="00044799" w:rsidRPr="00044799" w:rsidRDefault="00044799" w:rsidP="00B85944">
      <w:pPr>
        <w:pStyle w:val="Numberinglevel2"/>
        <w:numPr>
          <w:ilvl w:val="0"/>
          <w:numId w:val="0"/>
        </w:numPr>
        <w:spacing w:after="0" w:line="240" w:lineRule="auto"/>
        <w:jc w:val="both"/>
        <w:rPr>
          <w:bCs/>
          <w:sz w:val="22"/>
          <w:szCs w:val="22"/>
        </w:rPr>
      </w:pPr>
    </w:p>
    <w:p w14:paraId="5944369A" w14:textId="77777777" w:rsidR="00044799" w:rsidRPr="005D2295" w:rsidRDefault="00044799" w:rsidP="00883E9F">
      <w:pPr>
        <w:pStyle w:val="ListParagraph"/>
        <w:numPr>
          <w:ilvl w:val="0"/>
          <w:numId w:val="33"/>
        </w:numPr>
        <w:spacing w:after="0" w:line="240" w:lineRule="auto"/>
        <w:ind w:left="709" w:hanging="709"/>
        <w:jc w:val="both"/>
        <w:rPr>
          <w:rFonts w:ascii="Arial" w:eastAsia="Calibri" w:hAnsi="Arial" w:cs="Arial"/>
          <w:b/>
          <w:u w:val="single"/>
        </w:rPr>
      </w:pPr>
      <w:r w:rsidRPr="005D2295">
        <w:rPr>
          <w:rFonts w:ascii="Arial" w:eastAsia="Calibri" w:hAnsi="Arial" w:cs="Arial"/>
          <w:b/>
          <w:u w:val="single"/>
        </w:rPr>
        <w:t>Sub Processors</w:t>
      </w:r>
    </w:p>
    <w:p w14:paraId="28EFA363" w14:textId="77777777" w:rsidR="00044799" w:rsidRPr="00044799" w:rsidRDefault="00044799" w:rsidP="00B85944">
      <w:pPr>
        <w:pStyle w:val="Numberinglevel2"/>
        <w:numPr>
          <w:ilvl w:val="0"/>
          <w:numId w:val="0"/>
        </w:numPr>
        <w:spacing w:after="0" w:line="240" w:lineRule="auto"/>
        <w:ind w:left="570" w:hanging="570"/>
        <w:jc w:val="both"/>
        <w:rPr>
          <w:sz w:val="22"/>
          <w:szCs w:val="22"/>
        </w:rPr>
      </w:pPr>
    </w:p>
    <w:p w14:paraId="0C5BE6F5" w14:textId="77777777" w:rsidR="00044799" w:rsidRPr="00044799" w:rsidRDefault="00044799" w:rsidP="00883E9F">
      <w:pPr>
        <w:pStyle w:val="Numberinglevel2"/>
        <w:numPr>
          <w:ilvl w:val="1"/>
          <w:numId w:val="33"/>
        </w:numPr>
        <w:spacing w:after="0" w:line="240" w:lineRule="auto"/>
        <w:ind w:left="709" w:hanging="709"/>
        <w:jc w:val="both"/>
        <w:rPr>
          <w:sz w:val="22"/>
          <w:szCs w:val="22"/>
        </w:rPr>
      </w:pPr>
      <w:r w:rsidRPr="00044799">
        <w:rPr>
          <w:sz w:val="22"/>
          <w:szCs w:val="22"/>
        </w:rPr>
        <w:t>The Processor is not authorised to appoint any sub-processors to carry out the services on their behalf.</w:t>
      </w:r>
    </w:p>
    <w:p w14:paraId="3CB7FE40" w14:textId="77777777" w:rsidR="00044799" w:rsidRPr="00044799" w:rsidRDefault="00044799" w:rsidP="00B85944">
      <w:pPr>
        <w:pStyle w:val="Numberinglevel2"/>
        <w:numPr>
          <w:ilvl w:val="0"/>
          <w:numId w:val="0"/>
        </w:numPr>
        <w:spacing w:after="0" w:line="240" w:lineRule="auto"/>
        <w:jc w:val="both"/>
        <w:rPr>
          <w:sz w:val="22"/>
          <w:szCs w:val="22"/>
        </w:rPr>
      </w:pPr>
    </w:p>
    <w:p w14:paraId="79A1AE65" w14:textId="77777777" w:rsidR="00044799" w:rsidRPr="005D2295" w:rsidRDefault="00044799" w:rsidP="00883E9F">
      <w:pPr>
        <w:pStyle w:val="ListParagraph"/>
        <w:numPr>
          <w:ilvl w:val="0"/>
          <w:numId w:val="33"/>
        </w:numPr>
        <w:spacing w:after="0" w:line="240" w:lineRule="auto"/>
        <w:ind w:left="709" w:hanging="709"/>
        <w:jc w:val="both"/>
        <w:rPr>
          <w:rFonts w:ascii="Arial" w:eastAsia="Calibri" w:hAnsi="Arial" w:cs="Arial"/>
          <w:b/>
          <w:u w:val="single"/>
        </w:rPr>
      </w:pPr>
      <w:r w:rsidRPr="005D2295">
        <w:rPr>
          <w:rFonts w:ascii="Arial" w:eastAsia="Calibri" w:hAnsi="Arial" w:cs="Arial"/>
          <w:b/>
          <w:u w:val="single"/>
        </w:rPr>
        <w:t>Data Subject Rights</w:t>
      </w:r>
    </w:p>
    <w:p w14:paraId="4AAC4E07" w14:textId="77777777" w:rsidR="00044799" w:rsidRPr="00044799" w:rsidRDefault="00044799" w:rsidP="00B85944">
      <w:pPr>
        <w:pStyle w:val="ListParagraph"/>
        <w:widowControl w:val="0"/>
        <w:autoSpaceDE w:val="0"/>
        <w:autoSpaceDN w:val="0"/>
        <w:adjustRightInd w:val="0"/>
        <w:spacing w:after="0" w:line="240" w:lineRule="auto"/>
        <w:ind w:left="709"/>
        <w:jc w:val="both"/>
        <w:rPr>
          <w:rFonts w:ascii="Arial" w:eastAsia="Calibri" w:hAnsi="Arial" w:cs="Arial"/>
          <w:bCs/>
        </w:rPr>
      </w:pPr>
    </w:p>
    <w:p w14:paraId="4F3A4DC4" w14:textId="77777777" w:rsidR="00044799" w:rsidRPr="00044799" w:rsidRDefault="00044799" w:rsidP="00B85944">
      <w:pPr>
        <w:spacing w:after="0" w:line="240" w:lineRule="auto"/>
        <w:jc w:val="both"/>
        <w:rPr>
          <w:rFonts w:ascii="Arial" w:hAnsi="Arial" w:cs="Arial"/>
          <w:vanish/>
        </w:rPr>
      </w:pPr>
    </w:p>
    <w:p w14:paraId="0AC62F46" w14:textId="77777777" w:rsidR="00044799" w:rsidRPr="00044799" w:rsidRDefault="00044799" w:rsidP="00883E9F">
      <w:pPr>
        <w:pStyle w:val="Numberinglevel2"/>
        <w:numPr>
          <w:ilvl w:val="1"/>
          <w:numId w:val="33"/>
        </w:numPr>
        <w:spacing w:after="0" w:line="240" w:lineRule="auto"/>
        <w:ind w:left="709" w:hanging="709"/>
        <w:jc w:val="both"/>
        <w:rPr>
          <w:sz w:val="22"/>
          <w:szCs w:val="22"/>
        </w:rPr>
      </w:pPr>
      <w:r w:rsidRPr="00044799">
        <w:rPr>
          <w:sz w:val="22"/>
          <w:szCs w:val="22"/>
        </w:rPr>
        <w:t>The Processor is required to ensure that they follow the Controller’s technical and organisational measures to ensure the Controller can fulfil their obligations to respond to requests for exercising data subject rights under the Data Protection Law.</w:t>
      </w:r>
    </w:p>
    <w:p w14:paraId="70104673" w14:textId="77777777" w:rsidR="00044799" w:rsidRPr="00044799" w:rsidRDefault="00044799" w:rsidP="00B85944">
      <w:pPr>
        <w:pStyle w:val="Numberinglevel2"/>
        <w:numPr>
          <w:ilvl w:val="0"/>
          <w:numId w:val="0"/>
        </w:numPr>
        <w:spacing w:after="0" w:line="240" w:lineRule="auto"/>
        <w:ind w:left="709" w:hanging="709"/>
        <w:jc w:val="both"/>
        <w:rPr>
          <w:sz w:val="22"/>
          <w:szCs w:val="22"/>
        </w:rPr>
      </w:pPr>
    </w:p>
    <w:p w14:paraId="6BFC941D" w14:textId="2AF77C08" w:rsidR="00D027BD" w:rsidRDefault="00044799" w:rsidP="00883E9F">
      <w:pPr>
        <w:pStyle w:val="Numberinglevel2"/>
        <w:numPr>
          <w:ilvl w:val="1"/>
          <w:numId w:val="33"/>
        </w:numPr>
        <w:spacing w:after="0" w:line="240" w:lineRule="auto"/>
        <w:ind w:left="709" w:hanging="709"/>
        <w:jc w:val="both"/>
        <w:rPr>
          <w:sz w:val="22"/>
          <w:szCs w:val="22"/>
        </w:rPr>
      </w:pPr>
      <w:r w:rsidRPr="00044799">
        <w:rPr>
          <w:sz w:val="22"/>
          <w:szCs w:val="22"/>
        </w:rPr>
        <w:t>The Processor is required to promptly (within 24 hours) notify the Controller of any data subject request and fully cooperate with and assist the Controller in relation to the request.</w:t>
      </w:r>
    </w:p>
    <w:p w14:paraId="5E2CD574" w14:textId="77777777" w:rsidR="00D027BD" w:rsidRPr="00D027BD" w:rsidRDefault="00D027BD" w:rsidP="00D027BD">
      <w:pPr>
        <w:pStyle w:val="Numberinglevel2"/>
        <w:numPr>
          <w:ilvl w:val="0"/>
          <w:numId w:val="0"/>
        </w:numPr>
        <w:spacing w:after="0" w:line="240" w:lineRule="auto"/>
        <w:jc w:val="both"/>
        <w:rPr>
          <w:sz w:val="22"/>
          <w:szCs w:val="22"/>
        </w:rPr>
      </w:pPr>
    </w:p>
    <w:p w14:paraId="2C2E3650" w14:textId="77777777" w:rsidR="00044799" w:rsidRDefault="00044799" w:rsidP="00883E9F">
      <w:pPr>
        <w:pStyle w:val="MRheading2"/>
        <w:widowControl/>
        <w:numPr>
          <w:ilvl w:val="1"/>
          <w:numId w:val="33"/>
        </w:numPr>
        <w:autoSpaceDE/>
        <w:autoSpaceDN/>
        <w:adjustRightInd/>
        <w:spacing w:before="0" w:line="240" w:lineRule="auto"/>
        <w:ind w:hanging="720"/>
      </w:pPr>
      <w:r w:rsidRPr="00044799">
        <w:t>The Controller shall take overall responsibility for ensuring that the Data Subjects may gain access to the Personal Data in the event of any Subject Request.</w:t>
      </w:r>
    </w:p>
    <w:p w14:paraId="0C72339A" w14:textId="77777777" w:rsidR="00D027BD" w:rsidRPr="00044799" w:rsidRDefault="00D027BD" w:rsidP="00D027BD">
      <w:pPr>
        <w:pStyle w:val="MRheading2"/>
        <w:widowControl/>
        <w:tabs>
          <w:tab w:val="clear" w:pos="720"/>
        </w:tabs>
        <w:autoSpaceDE/>
        <w:autoSpaceDN/>
        <w:adjustRightInd/>
        <w:spacing w:before="0" w:line="240" w:lineRule="auto"/>
        <w:ind w:left="0" w:firstLine="0"/>
      </w:pPr>
    </w:p>
    <w:p w14:paraId="03E67608" w14:textId="77777777" w:rsidR="00044799" w:rsidRDefault="00044799" w:rsidP="00883E9F">
      <w:pPr>
        <w:pStyle w:val="MRheading2"/>
        <w:widowControl/>
        <w:numPr>
          <w:ilvl w:val="1"/>
          <w:numId w:val="33"/>
        </w:numPr>
        <w:autoSpaceDE/>
        <w:autoSpaceDN/>
        <w:adjustRightInd/>
        <w:spacing w:before="0" w:line="240" w:lineRule="auto"/>
        <w:ind w:hanging="720"/>
      </w:pPr>
      <w:r w:rsidRPr="00044799">
        <w:t>Where either Party receives a Subject Request in relation to the Personal Data (“</w:t>
      </w:r>
      <w:r w:rsidRPr="00044799">
        <w:rPr>
          <w:b/>
        </w:rPr>
        <w:t>Request Recipient</w:t>
      </w:r>
      <w:r w:rsidRPr="00044799">
        <w:t>”), it shall as soon as reasonably practicable after receipt and in any event within five calendar days of receipt, forward the Subject Request to the other party and the other party shall:</w:t>
      </w:r>
    </w:p>
    <w:p w14:paraId="7517121C" w14:textId="77777777" w:rsidR="00D027BD" w:rsidRPr="00044799" w:rsidRDefault="00D027BD" w:rsidP="00D027BD">
      <w:pPr>
        <w:pStyle w:val="MRheading2"/>
        <w:widowControl/>
        <w:tabs>
          <w:tab w:val="clear" w:pos="720"/>
        </w:tabs>
        <w:autoSpaceDE/>
        <w:autoSpaceDN/>
        <w:adjustRightInd/>
        <w:spacing w:before="0" w:line="240" w:lineRule="auto"/>
        <w:ind w:left="0" w:firstLine="0"/>
      </w:pPr>
    </w:p>
    <w:p w14:paraId="21093A9B" w14:textId="2C5CA7BE" w:rsidR="00D027BD" w:rsidRDefault="00044799" w:rsidP="00883E9F">
      <w:pPr>
        <w:pStyle w:val="MRheading3"/>
        <w:widowControl/>
        <w:numPr>
          <w:ilvl w:val="2"/>
          <w:numId w:val="33"/>
        </w:numPr>
        <w:autoSpaceDE/>
        <w:autoSpaceDN/>
        <w:adjustRightInd/>
        <w:spacing w:before="0" w:line="240" w:lineRule="auto"/>
        <w:ind w:left="709" w:hanging="709"/>
      </w:pPr>
      <w:r w:rsidRPr="00044799">
        <w:t>provide the Request Recipient with a copy of all such information in the form that the Request Recipient requires as soon as practicable and in any event within 10 calendar days (or such other period as the Request Recipient acting reasonably may specify) of the Request Recipient’s request; and</w:t>
      </w:r>
    </w:p>
    <w:p w14:paraId="6DD49692" w14:textId="77777777" w:rsidR="00D027BD" w:rsidRPr="00044799" w:rsidRDefault="00D027BD" w:rsidP="00D027BD">
      <w:pPr>
        <w:pStyle w:val="MRheading3"/>
        <w:widowControl/>
        <w:tabs>
          <w:tab w:val="clear" w:pos="1800"/>
        </w:tabs>
        <w:autoSpaceDE/>
        <w:autoSpaceDN/>
        <w:adjustRightInd/>
        <w:spacing w:before="0" w:line="240" w:lineRule="auto"/>
        <w:ind w:left="0" w:firstLine="0"/>
      </w:pPr>
    </w:p>
    <w:p w14:paraId="3B8E159B" w14:textId="77777777" w:rsidR="00044799" w:rsidRDefault="00044799" w:rsidP="00883E9F">
      <w:pPr>
        <w:pStyle w:val="MRheading3"/>
        <w:widowControl/>
        <w:numPr>
          <w:ilvl w:val="2"/>
          <w:numId w:val="33"/>
        </w:numPr>
        <w:autoSpaceDE/>
        <w:autoSpaceDN/>
        <w:adjustRightInd/>
        <w:spacing w:before="0" w:line="240" w:lineRule="auto"/>
        <w:ind w:left="709" w:hanging="709"/>
      </w:pPr>
      <w:r w:rsidRPr="00044799">
        <w:t>provide all necessary assistance as reasonably requested by the Request Recipient to enable the Request Recipient to respond to the Subject Access Request within the time for compliance set out in the Data Protection Legislation.</w:t>
      </w:r>
    </w:p>
    <w:p w14:paraId="3A73FA6E" w14:textId="77777777" w:rsidR="00D027BD" w:rsidRPr="00044799" w:rsidRDefault="00D027BD" w:rsidP="00D027BD">
      <w:pPr>
        <w:pStyle w:val="MRheading3"/>
        <w:widowControl/>
        <w:tabs>
          <w:tab w:val="clear" w:pos="1800"/>
        </w:tabs>
        <w:autoSpaceDE/>
        <w:autoSpaceDN/>
        <w:adjustRightInd/>
        <w:spacing w:before="0" w:line="240" w:lineRule="auto"/>
        <w:ind w:left="0" w:firstLine="0"/>
      </w:pPr>
    </w:p>
    <w:p w14:paraId="54DFAF27" w14:textId="77777777" w:rsidR="00044799" w:rsidRPr="00044799" w:rsidRDefault="00044799" w:rsidP="00883E9F">
      <w:pPr>
        <w:pStyle w:val="MRheading2"/>
        <w:widowControl/>
        <w:numPr>
          <w:ilvl w:val="1"/>
          <w:numId w:val="33"/>
        </w:numPr>
        <w:autoSpaceDE/>
        <w:autoSpaceDN/>
        <w:adjustRightInd/>
        <w:spacing w:before="0" w:line="240" w:lineRule="auto"/>
        <w:ind w:hanging="720"/>
      </w:pPr>
      <w:r w:rsidRPr="00044799">
        <w:t>Where either Party receives a complaint or query from any member of the public, that Party shall promptly notify the other party and shall deal with the complaint or query without undue delay and shall not do anything that is likely to damage the reputation of the other party.</w:t>
      </w:r>
    </w:p>
    <w:p w14:paraId="244F4ED3" w14:textId="77777777" w:rsidR="00044799" w:rsidRDefault="00044799" w:rsidP="00B85944">
      <w:pPr>
        <w:pStyle w:val="Numberinglevel2"/>
        <w:numPr>
          <w:ilvl w:val="0"/>
          <w:numId w:val="0"/>
        </w:numPr>
        <w:spacing w:after="0" w:line="240" w:lineRule="auto"/>
        <w:jc w:val="both"/>
        <w:rPr>
          <w:sz w:val="22"/>
          <w:szCs w:val="22"/>
        </w:rPr>
      </w:pPr>
    </w:p>
    <w:p w14:paraId="048E57C6" w14:textId="77777777" w:rsidR="00D027BD" w:rsidRDefault="00D027BD" w:rsidP="00B85944">
      <w:pPr>
        <w:pStyle w:val="Numberinglevel2"/>
        <w:numPr>
          <w:ilvl w:val="0"/>
          <w:numId w:val="0"/>
        </w:numPr>
        <w:spacing w:after="0" w:line="240" w:lineRule="auto"/>
        <w:jc w:val="both"/>
        <w:rPr>
          <w:sz w:val="22"/>
          <w:szCs w:val="22"/>
        </w:rPr>
      </w:pPr>
    </w:p>
    <w:p w14:paraId="584D25CB" w14:textId="77777777" w:rsidR="00D027BD" w:rsidRPr="00044799" w:rsidRDefault="00D027BD" w:rsidP="00B85944">
      <w:pPr>
        <w:pStyle w:val="Numberinglevel2"/>
        <w:numPr>
          <w:ilvl w:val="0"/>
          <w:numId w:val="0"/>
        </w:numPr>
        <w:spacing w:after="0" w:line="240" w:lineRule="auto"/>
        <w:jc w:val="both"/>
        <w:rPr>
          <w:sz w:val="22"/>
          <w:szCs w:val="22"/>
        </w:rPr>
      </w:pPr>
    </w:p>
    <w:p w14:paraId="118FBE76" w14:textId="77777777" w:rsidR="00044799" w:rsidRPr="00313BC7" w:rsidRDefault="00044799" w:rsidP="00883E9F">
      <w:pPr>
        <w:pStyle w:val="ListParagraph"/>
        <w:numPr>
          <w:ilvl w:val="0"/>
          <w:numId w:val="33"/>
        </w:numPr>
        <w:spacing w:after="0" w:line="240" w:lineRule="auto"/>
        <w:ind w:left="709" w:hanging="709"/>
        <w:jc w:val="both"/>
        <w:rPr>
          <w:rFonts w:ascii="Arial" w:eastAsia="Calibri" w:hAnsi="Arial" w:cs="Arial"/>
          <w:b/>
          <w:u w:val="single"/>
        </w:rPr>
      </w:pPr>
      <w:r w:rsidRPr="00313BC7">
        <w:rPr>
          <w:rFonts w:ascii="Arial" w:eastAsia="Calibri" w:hAnsi="Arial" w:cs="Arial"/>
          <w:b/>
          <w:u w:val="single"/>
        </w:rPr>
        <w:t>Personal Data Breaches</w:t>
      </w:r>
    </w:p>
    <w:p w14:paraId="528A651F" w14:textId="77777777" w:rsidR="00044799" w:rsidRPr="00044799" w:rsidRDefault="00044799" w:rsidP="00B85944">
      <w:pPr>
        <w:pStyle w:val="ListParagraph"/>
        <w:spacing w:after="0" w:line="240" w:lineRule="auto"/>
        <w:ind w:left="709"/>
        <w:jc w:val="both"/>
        <w:rPr>
          <w:rFonts w:ascii="Arial" w:eastAsia="Calibri" w:hAnsi="Arial" w:cs="Arial"/>
          <w:bCs/>
        </w:rPr>
      </w:pPr>
    </w:p>
    <w:p w14:paraId="22562F34" w14:textId="77777777" w:rsidR="00044799" w:rsidRPr="00044799" w:rsidRDefault="00044799" w:rsidP="00B85944">
      <w:pPr>
        <w:spacing w:after="0" w:line="240" w:lineRule="auto"/>
        <w:jc w:val="both"/>
        <w:rPr>
          <w:rFonts w:ascii="Arial" w:hAnsi="Arial" w:cs="Arial"/>
          <w:vanish/>
        </w:rPr>
      </w:pPr>
    </w:p>
    <w:p w14:paraId="5F5DA8AB" w14:textId="77777777" w:rsidR="00044799" w:rsidRPr="00044799" w:rsidRDefault="00044799" w:rsidP="00883E9F">
      <w:pPr>
        <w:pStyle w:val="Numberinglevel2"/>
        <w:numPr>
          <w:ilvl w:val="1"/>
          <w:numId w:val="33"/>
        </w:numPr>
        <w:spacing w:after="0" w:line="240" w:lineRule="auto"/>
        <w:ind w:left="709" w:hanging="709"/>
        <w:jc w:val="both"/>
        <w:rPr>
          <w:sz w:val="22"/>
          <w:szCs w:val="22"/>
        </w:rPr>
      </w:pPr>
      <w:r w:rsidRPr="00044799">
        <w:rPr>
          <w:sz w:val="22"/>
          <w:szCs w:val="22"/>
        </w:rPr>
        <w:t>The Processor shall notify the Controllers without undue delay (within 24 hours) upon becoming aware of any personal data breach that effects the personal data processed on behalf of the Controller.</w:t>
      </w:r>
    </w:p>
    <w:p w14:paraId="271C8C9A" w14:textId="77777777" w:rsidR="00044799" w:rsidRPr="00044799" w:rsidRDefault="00044799" w:rsidP="00B85944">
      <w:pPr>
        <w:pStyle w:val="Numberinglevel2"/>
        <w:numPr>
          <w:ilvl w:val="0"/>
          <w:numId w:val="0"/>
        </w:numPr>
        <w:spacing w:after="0" w:line="240" w:lineRule="auto"/>
        <w:jc w:val="both"/>
        <w:rPr>
          <w:sz w:val="22"/>
          <w:szCs w:val="22"/>
        </w:rPr>
      </w:pPr>
    </w:p>
    <w:p w14:paraId="0D4AB9AE" w14:textId="77777777" w:rsidR="00044799" w:rsidRPr="00044799" w:rsidRDefault="00044799" w:rsidP="00883E9F">
      <w:pPr>
        <w:pStyle w:val="Numberinglevel2"/>
        <w:numPr>
          <w:ilvl w:val="1"/>
          <w:numId w:val="33"/>
        </w:numPr>
        <w:spacing w:after="0" w:line="240" w:lineRule="auto"/>
        <w:ind w:left="709" w:hanging="709"/>
        <w:jc w:val="both"/>
        <w:rPr>
          <w:sz w:val="22"/>
          <w:szCs w:val="22"/>
        </w:rPr>
      </w:pPr>
      <w:r w:rsidRPr="00044799">
        <w:rPr>
          <w:sz w:val="22"/>
          <w:szCs w:val="22"/>
        </w:rPr>
        <w:t>The Processor shall provide sufficient information to enable the Controller to evaluate the impact of such personal data breach and to meet any obligations on the Controller to report the personal data breach to the appropriate supervisory authority and/ or notify the affected data subjects in accordance with the Data Protection Law.</w:t>
      </w:r>
    </w:p>
    <w:p w14:paraId="06C1F180" w14:textId="77777777" w:rsidR="00044799" w:rsidRPr="00044799" w:rsidRDefault="00044799" w:rsidP="00B85944">
      <w:pPr>
        <w:pStyle w:val="ListParagraph"/>
        <w:spacing w:after="0" w:line="240" w:lineRule="auto"/>
        <w:jc w:val="both"/>
        <w:rPr>
          <w:rFonts w:ascii="Arial" w:hAnsi="Arial" w:cs="Arial"/>
        </w:rPr>
      </w:pPr>
    </w:p>
    <w:p w14:paraId="595A7232" w14:textId="77777777" w:rsidR="00044799" w:rsidRPr="00044799" w:rsidRDefault="00044799" w:rsidP="00883E9F">
      <w:pPr>
        <w:pStyle w:val="Numberinglevel2"/>
        <w:numPr>
          <w:ilvl w:val="1"/>
          <w:numId w:val="33"/>
        </w:numPr>
        <w:spacing w:after="0" w:line="240" w:lineRule="auto"/>
        <w:ind w:left="709" w:hanging="709"/>
        <w:jc w:val="both"/>
        <w:rPr>
          <w:sz w:val="22"/>
          <w:szCs w:val="22"/>
        </w:rPr>
      </w:pPr>
      <w:r w:rsidRPr="00044799">
        <w:rPr>
          <w:sz w:val="22"/>
          <w:szCs w:val="22"/>
        </w:rPr>
        <w:t>The Processor shall provide and assist the Controller the investigation, mitigation, and remediation of each personal data breach.</w:t>
      </w:r>
    </w:p>
    <w:p w14:paraId="7DDBD8ED" w14:textId="77777777" w:rsidR="00044799" w:rsidRPr="00044799" w:rsidRDefault="00044799" w:rsidP="00B85944">
      <w:pPr>
        <w:pStyle w:val="Numberinglevel2"/>
        <w:numPr>
          <w:ilvl w:val="0"/>
          <w:numId w:val="0"/>
        </w:numPr>
        <w:spacing w:after="0" w:line="240" w:lineRule="auto"/>
        <w:jc w:val="both"/>
        <w:rPr>
          <w:sz w:val="22"/>
          <w:szCs w:val="22"/>
        </w:rPr>
      </w:pPr>
    </w:p>
    <w:p w14:paraId="761E0A75" w14:textId="77777777" w:rsidR="00044799" w:rsidRPr="00313BC7" w:rsidRDefault="00044799" w:rsidP="00883E9F">
      <w:pPr>
        <w:pStyle w:val="ListParagraph"/>
        <w:numPr>
          <w:ilvl w:val="0"/>
          <w:numId w:val="33"/>
        </w:numPr>
        <w:spacing w:after="0" w:line="240" w:lineRule="auto"/>
        <w:ind w:left="709" w:hanging="709"/>
        <w:jc w:val="both"/>
        <w:rPr>
          <w:rFonts w:ascii="Arial" w:eastAsia="Calibri" w:hAnsi="Arial" w:cs="Arial"/>
          <w:b/>
          <w:u w:val="single"/>
        </w:rPr>
      </w:pPr>
      <w:r w:rsidRPr="00313BC7">
        <w:rPr>
          <w:rFonts w:ascii="Arial" w:eastAsia="Calibri" w:hAnsi="Arial" w:cs="Arial"/>
          <w:b/>
          <w:u w:val="single"/>
        </w:rPr>
        <w:t>Data Protection Impact Assessment and Prior Consultation</w:t>
      </w:r>
    </w:p>
    <w:p w14:paraId="79842F33" w14:textId="77777777" w:rsidR="00044799" w:rsidRPr="00044799" w:rsidRDefault="00044799" w:rsidP="00B85944">
      <w:pPr>
        <w:spacing w:after="0" w:line="240" w:lineRule="auto"/>
        <w:jc w:val="both"/>
        <w:rPr>
          <w:rFonts w:ascii="Arial" w:eastAsia="Calibri" w:hAnsi="Arial" w:cs="Arial"/>
          <w:bCs/>
          <w:u w:val="single"/>
        </w:rPr>
      </w:pPr>
    </w:p>
    <w:p w14:paraId="5F13ABBD" w14:textId="77777777" w:rsidR="00044799" w:rsidRPr="00044799" w:rsidRDefault="00044799" w:rsidP="00B85944">
      <w:pPr>
        <w:spacing w:after="0" w:line="240" w:lineRule="auto"/>
        <w:jc w:val="both"/>
        <w:rPr>
          <w:rStyle w:val="Numberinglevel2Char"/>
          <w:vanish/>
        </w:rPr>
      </w:pPr>
    </w:p>
    <w:p w14:paraId="10B06760" w14:textId="77777777" w:rsidR="00044799" w:rsidRPr="00044799" w:rsidRDefault="00044799" w:rsidP="00883E9F">
      <w:pPr>
        <w:pStyle w:val="Numberinglevel2"/>
        <w:numPr>
          <w:ilvl w:val="1"/>
          <w:numId w:val="33"/>
        </w:numPr>
        <w:spacing w:after="0" w:line="240" w:lineRule="auto"/>
        <w:ind w:left="709" w:hanging="709"/>
        <w:jc w:val="both"/>
        <w:rPr>
          <w:rFonts w:eastAsia="Calibri"/>
          <w:sz w:val="22"/>
          <w:szCs w:val="22"/>
        </w:rPr>
      </w:pPr>
      <w:r w:rsidRPr="00044799">
        <w:rPr>
          <w:rStyle w:val="Numberinglevel2Char"/>
          <w:sz w:val="22"/>
          <w:szCs w:val="22"/>
        </w:rPr>
        <w:t>The Processor shall provide reasonable support to the Controller in the completion of any Data Protection Impact Assessments and prior consultations with supervisory authorities or other organisations which the Controllers considers necessary pursuant to Articles 35 and 36</w:t>
      </w:r>
      <w:r w:rsidRPr="00044799">
        <w:rPr>
          <w:rFonts w:eastAsia="Calibri"/>
          <w:sz w:val="22"/>
          <w:szCs w:val="22"/>
        </w:rPr>
        <w:t xml:space="preserve"> of the UK GDPR. </w:t>
      </w:r>
    </w:p>
    <w:p w14:paraId="5A7A8F10" w14:textId="77777777" w:rsidR="00044799" w:rsidRPr="00044799" w:rsidRDefault="00044799" w:rsidP="00B85944">
      <w:pPr>
        <w:pStyle w:val="Numberinglevel2"/>
        <w:numPr>
          <w:ilvl w:val="0"/>
          <w:numId w:val="0"/>
        </w:numPr>
        <w:spacing w:after="0" w:line="240" w:lineRule="auto"/>
        <w:jc w:val="both"/>
        <w:rPr>
          <w:rFonts w:eastAsia="Calibri"/>
          <w:sz w:val="22"/>
          <w:szCs w:val="22"/>
        </w:rPr>
      </w:pPr>
    </w:p>
    <w:p w14:paraId="2ACF33B4" w14:textId="77777777" w:rsidR="00044799" w:rsidRPr="00313BC7" w:rsidRDefault="00044799" w:rsidP="00883E9F">
      <w:pPr>
        <w:pStyle w:val="ListParagraph"/>
        <w:numPr>
          <w:ilvl w:val="0"/>
          <w:numId w:val="33"/>
        </w:numPr>
        <w:spacing w:after="0" w:line="240" w:lineRule="auto"/>
        <w:ind w:left="709" w:hanging="709"/>
        <w:jc w:val="both"/>
        <w:rPr>
          <w:rFonts w:ascii="Arial" w:eastAsia="Calibri" w:hAnsi="Arial" w:cs="Arial"/>
          <w:b/>
          <w:u w:val="single"/>
        </w:rPr>
      </w:pPr>
      <w:r w:rsidRPr="00313BC7">
        <w:rPr>
          <w:rFonts w:ascii="Arial" w:eastAsia="Calibri" w:hAnsi="Arial" w:cs="Arial"/>
          <w:b/>
          <w:u w:val="single"/>
        </w:rPr>
        <w:t>Return and Deletion of Personal Data</w:t>
      </w:r>
    </w:p>
    <w:p w14:paraId="69FF4087" w14:textId="77777777" w:rsidR="00044799" w:rsidRPr="00044799" w:rsidRDefault="00044799" w:rsidP="00B85944">
      <w:pPr>
        <w:spacing w:after="0" w:line="240" w:lineRule="auto"/>
        <w:jc w:val="both"/>
        <w:rPr>
          <w:rFonts w:ascii="Arial" w:eastAsia="Calibri" w:hAnsi="Arial" w:cs="Arial"/>
          <w:bCs/>
        </w:rPr>
      </w:pPr>
    </w:p>
    <w:p w14:paraId="005B6778" w14:textId="77777777" w:rsidR="00044799" w:rsidRPr="00044799" w:rsidRDefault="00044799" w:rsidP="00B85944">
      <w:pPr>
        <w:spacing w:after="0" w:line="240" w:lineRule="auto"/>
        <w:jc w:val="both"/>
        <w:rPr>
          <w:rFonts w:ascii="Arial" w:hAnsi="Arial" w:cs="Arial"/>
          <w:vanish/>
        </w:rPr>
      </w:pPr>
    </w:p>
    <w:p w14:paraId="4D9D13B3" w14:textId="77777777" w:rsidR="00044799" w:rsidRPr="00044799" w:rsidRDefault="00044799" w:rsidP="00883E9F">
      <w:pPr>
        <w:pStyle w:val="Numberinglevel2"/>
        <w:numPr>
          <w:ilvl w:val="1"/>
          <w:numId w:val="33"/>
        </w:numPr>
        <w:spacing w:after="0" w:line="240" w:lineRule="auto"/>
        <w:ind w:left="709" w:hanging="709"/>
        <w:jc w:val="both"/>
        <w:rPr>
          <w:sz w:val="22"/>
          <w:szCs w:val="22"/>
        </w:rPr>
      </w:pPr>
      <w:r w:rsidRPr="00044799">
        <w:rPr>
          <w:sz w:val="22"/>
          <w:szCs w:val="22"/>
        </w:rPr>
        <w:t>Subject to the subsequent clause, the Processor shall promptly and in any event, within 30 days of the expiry or termination of the Agreement, return all copies of personal data held on behalf of the Controller and delete any copies made.</w:t>
      </w:r>
    </w:p>
    <w:p w14:paraId="1E09A135" w14:textId="77777777" w:rsidR="00044799" w:rsidRPr="00044799" w:rsidRDefault="00044799" w:rsidP="00B85944">
      <w:pPr>
        <w:pStyle w:val="Numberinglevel2"/>
        <w:numPr>
          <w:ilvl w:val="0"/>
          <w:numId w:val="0"/>
        </w:numPr>
        <w:spacing w:after="0" w:line="240" w:lineRule="auto"/>
        <w:jc w:val="both"/>
        <w:rPr>
          <w:sz w:val="22"/>
          <w:szCs w:val="22"/>
        </w:rPr>
      </w:pPr>
    </w:p>
    <w:p w14:paraId="727A34AF" w14:textId="77777777" w:rsidR="00044799" w:rsidRPr="00044799" w:rsidRDefault="00044799" w:rsidP="00883E9F">
      <w:pPr>
        <w:pStyle w:val="Numberinglevel2"/>
        <w:numPr>
          <w:ilvl w:val="1"/>
          <w:numId w:val="33"/>
        </w:numPr>
        <w:spacing w:after="0" w:line="240" w:lineRule="auto"/>
        <w:ind w:left="709" w:hanging="709"/>
        <w:jc w:val="both"/>
        <w:rPr>
          <w:sz w:val="22"/>
          <w:szCs w:val="22"/>
        </w:rPr>
      </w:pPr>
      <w:r w:rsidRPr="00044799">
        <w:rPr>
          <w:sz w:val="22"/>
          <w:szCs w:val="22"/>
        </w:rPr>
        <w:t>The Processor may retain personal data processed under this Agreement to the extent required by any applicable laws to which the Processor is subject and only to the extent and for such period as required by applicable law.</w:t>
      </w:r>
    </w:p>
    <w:p w14:paraId="554413E3" w14:textId="77777777" w:rsidR="00044799" w:rsidRPr="00044799" w:rsidRDefault="00044799" w:rsidP="00B85944">
      <w:pPr>
        <w:pStyle w:val="ListParagraph"/>
        <w:spacing w:after="0" w:line="240" w:lineRule="auto"/>
        <w:jc w:val="both"/>
        <w:rPr>
          <w:rFonts w:ascii="Arial" w:hAnsi="Arial" w:cs="Arial"/>
        </w:rPr>
      </w:pPr>
    </w:p>
    <w:p w14:paraId="2FBBBE1D" w14:textId="77777777" w:rsidR="00044799" w:rsidRPr="00044799" w:rsidRDefault="00044799" w:rsidP="00883E9F">
      <w:pPr>
        <w:pStyle w:val="Numberinglevel2"/>
        <w:numPr>
          <w:ilvl w:val="1"/>
          <w:numId w:val="33"/>
        </w:numPr>
        <w:spacing w:after="0" w:line="240" w:lineRule="auto"/>
        <w:ind w:left="709" w:hanging="709"/>
        <w:jc w:val="both"/>
        <w:rPr>
          <w:sz w:val="22"/>
          <w:szCs w:val="22"/>
        </w:rPr>
      </w:pPr>
      <w:r w:rsidRPr="00044799">
        <w:rPr>
          <w:sz w:val="22"/>
          <w:szCs w:val="22"/>
        </w:rPr>
        <w:t>Where applicable the Processor shall notify the Controller of any applicable laws.</w:t>
      </w:r>
    </w:p>
    <w:p w14:paraId="50791F6C" w14:textId="77777777" w:rsidR="00044799" w:rsidRPr="00044799" w:rsidRDefault="00044799" w:rsidP="00B85944">
      <w:pPr>
        <w:pStyle w:val="Numberinglevel2"/>
        <w:numPr>
          <w:ilvl w:val="0"/>
          <w:numId w:val="0"/>
        </w:numPr>
        <w:spacing w:after="0" w:line="240" w:lineRule="auto"/>
        <w:jc w:val="both"/>
        <w:rPr>
          <w:sz w:val="22"/>
          <w:szCs w:val="22"/>
        </w:rPr>
      </w:pPr>
    </w:p>
    <w:p w14:paraId="51B7579D" w14:textId="77777777" w:rsidR="00044799" w:rsidRPr="00044799" w:rsidRDefault="00044799" w:rsidP="00883E9F">
      <w:pPr>
        <w:pStyle w:val="Numberinglevel2"/>
        <w:numPr>
          <w:ilvl w:val="1"/>
          <w:numId w:val="33"/>
        </w:numPr>
        <w:spacing w:after="0" w:line="240" w:lineRule="auto"/>
        <w:ind w:left="709" w:hanging="709"/>
        <w:jc w:val="both"/>
        <w:rPr>
          <w:sz w:val="22"/>
          <w:szCs w:val="22"/>
        </w:rPr>
      </w:pPr>
      <w:r w:rsidRPr="00044799">
        <w:rPr>
          <w:sz w:val="22"/>
          <w:szCs w:val="22"/>
        </w:rPr>
        <w:t>The Processor is required to provide written confirmation of the return and deletion of the personal data.</w:t>
      </w:r>
    </w:p>
    <w:p w14:paraId="01A8F2AA" w14:textId="77777777" w:rsidR="00044799" w:rsidRPr="00044799" w:rsidRDefault="00044799" w:rsidP="00B85944">
      <w:pPr>
        <w:spacing w:after="0" w:line="240" w:lineRule="auto"/>
        <w:jc w:val="both"/>
        <w:rPr>
          <w:rFonts w:ascii="Arial" w:eastAsia="Calibri" w:hAnsi="Arial" w:cs="Arial"/>
          <w:bCs/>
        </w:rPr>
      </w:pPr>
    </w:p>
    <w:p w14:paraId="497201F4" w14:textId="77777777" w:rsidR="00044799" w:rsidRPr="00313BC7" w:rsidRDefault="00044799" w:rsidP="00883E9F">
      <w:pPr>
        <w:pStyle w:val="ListParagraph"/>
        <w:numPr>
          <w:ilvl w:val="0"/>
          <w:numId w:val="33"/>
        </w:numPr>
        <w:spacing w:after="0" w:line="240" w:lineRule="auto"/>
        <w:ind w:left="709" w:hanging="709"/>
        <w:jc w:val="both"/>
        <w:rPr>
          <w:rFonts w:ascii="Arial" w:eastAsia="Calibri" w:hAnsi="Arial" w:cs="Arial"/>
          <w:b/>
          <w:u w:val="single"/>
        </w:rPr>
      </w:pPr>
      <w:r w:rsidRPr="00313BC7">
        <w:rPr>
          <w:rFonts w:ascii="Arial" w:eastAsia="Calibri" w:hAnsi="Arial" w:cs="Arial"/>
          <w:b/>
          <w:u w:val="single"/>
        </w:rPr>
        <w:t>Audits</w:t>
      </w:r>
    </w:p>
    <w:p w14:paraId="35C1CF33" w14:textId="77777777" w:rsidR="00044799" w:rsidRPr="00044799" w:rsidRDefault="00044799" w:rsidP="00B85944">
      <w:pPr>
        <w:spacing w:after="0" w:line="240" w:lineRule="auto"/>
        <w:jc w:val="both"/>
        <w:rPr>
          <w:rFonts w:ascii="Arial" w:eastAsia="Calibri" w:hAnsi="Arial" w:cs="Arial"/>
          <w:bCs/>
        </w:rPr>
      </w:pPr>
    </w:p>
    <w:p w14:paraId="6736A97F" w14:textId="77777777" w:rsidR="00044799" w:rsidRPr="00044799" w:rsidRDefault="00044799" w:rsidP="00B85944">
      <w:pPr>
        <w:spacing w:after="0" w:line="240" w:lineRule="auto"/>
        <w:jc w:val="both"/>
        <w:rPr>
          <w:rFonts w:ascii="Arial" w:hAnsi="Arial" w:cs="Arial"/>
          <w:vanish/>
        </w:rPr>
      </w:pPr>
    </w:p>
    <w:p w14:paraId="37116266" w14:textId="77777777" w:rsidR="00044799" w:rsidRPr="00044799" w:rsidRDefault="00044799" w:rsidP="00883E9F">
      <w:pPr>
        <w:pStyle w:val="Numberinglevel2"/>
        <w:numPr>
          <w:ilvl w:val="1"/>
          <w:numId w:val="33"/>
        </w:numPr>
        <w:spacing w:after="0" w:line="240" w:lineRule="auto"/>
        <w:ind w:left="709" w:hanging="709"/>
        <w:jc w:val="both"/>
        <w:rPr>
          <w:sz w:val="22"/>
          <w:szCs w:val="22"/>
        </w:rPr>
      </w:pPr>
      <w:r w:rsidRPr="00044799">
        <w:rPr>
          <w:sz w:val="22"/>
          <w:szCs w:val="22"/>
        </w:rPr>
        <w:t>The Processor shall make available to the Controller on request all information necessary to demonstrate compliance with this Agreement and the applicable Data Protection Law.</w:t>
      </w:r>
    </w:p>
    <w:p w14:paraId="30F8C729" w14:textId="77777777" w:rsidR="00044799" w:rsidRPr="00044799" w:rsidRDefault="00044799" w:rsidP="00B85944">
      <w:pPr>
        <w:pStyle w:val="Numberinglevel2"/>
        <w:numPr>
          <w:ilvl w:val="0"/>
          <w:numId w:val="0"/>
        </w:numPr>
        <w:spacing w:after="0" w:line="240" w:lineRule="auto"/>
        <w:ind w:left="709" w:hanging="709"/>
        <w:jc w:val="both"/>
        <w:rPr>
          <w:sz w:val="22"/>
          <w:szCs w:val="22"/>
        </w:rPr>
      </w:pPr>
    </w:p>
    <w:p w14:paraId="52FD3D25" w14:textId="77777777" w:rsidR="00044799" w:rsidRPr="00044799" w:rsidRDefault="00044799" w:rsidP="00883E9F">
      <w:pPr>
        <w:pStyle w:val="Numberinglevel2"/>
        <w:numPr>
          <w:ilvl w:val="1"/>
          <w:numId w:val="33"/>
        </w:numPr>
        <w:spacing w:after="0" w:line="240" w:lineRule="auto"/>
        <w:ind w:left="709" w:hanging="709"/>
        <w:jc w:val="both"/>
        <w:rPr>
          <w:sz w:val="22"/>
          <w:szCs w:val="22"/>
        </w:rPr>
      </w:pPr>
      <w:r w:rsidRPr="00044799">
        <w:rPr>
          <w:sz w:val="22"/>
          <w:szCs w:val="22"/>
        </w:rPr>
        <w:t>The Processor shall allow for an contribute to audits, including inspections, by the Controller in relation to the processing under this Agreement.</w:t>
      </w:r>
    </w:p>
    <w:p w14:paraId="581F98B2" w14:textId="77777777" w:rsidR="00044799" w:rsidRPr="00044799" w:rsidRDefault="00044799" w:rsidP="00B85944">
      <w:pPr>
        <w:pStyle w:val="Numberinglevel2"/>
        <w:numPr>
          <w:ilvl w:val="0"/>
          <w:numId w:val="0"/>
        </w:numPr>
        <w:spacing w:after="0" w:line="240" w:lineRule="auto"/>
        <w:ind w:left="709" w:hanging="709"/>
        <w:jc w:val="both"/>
        <w:rPr>
          <w:sz w:val="22"/>
          <w:szCs w:val="22"/>
        </w:rPr>
      </w:pPr>
    </w:p>
    <w:p w14:paraId="4F31BFDA" w14:textId="77777777" w:rsidR="00044799" w:rsidRPr="00044799" w:rsidRDefault="00044799" w:rsidP="00883E9F">
      <w:pPr>
        <w:pStyle w:val="Numberinglevel2"/>
        <w:numPr>
          <w:ilvl w:val="1"/>
          <w:numId w:val="33"/>
        </w:numPr>
        <w:spacing w:after="0" w:line="240" w:lineRule="auto"/>
        <w:ind w:left="709" w:hanging="709"/>
        <w:jc w:val="both"/>
        <w:rPr>
          <w:sz w:val="22"/>
          <w:szCs w:val="22"/>
        </w:rPr>
      </w:pPr>
      <w:r w:rsidRPr="00044799">
        <w:rPr>
          <w:sz w:val="22"/>
          <w:szCs w:val="22"/>
        </w:rPr>
        <w:t>The Controller shall give the Processor sufficient notice of any audit or inspections.</w:t>
      </w:r>
    </w:p>
    <w:p w14:paraId="1661FF24" w14:textId="77777777" w:rsidR="00313BC7" w:rsidRPr="00044799" w:rsidRDefault="00313BC7" w:rsidP="00B85944">
      <w:pPr>
        <w:pStyle w:val="Numberinglevel2"/>
        <w:numPr>
          <w:ilvl w:val="0"/>
          <w:numId w:val="0"/>
        </w:numPr>
        <w:spacing w:after="0" w:line="240" w:lineRule="auto"/>
        <w:jc w:val="both"/>
        <w:rPr>
          <w:sz w:val="22"/>
          <w:szCs w:val="22"/>
        </w:rPr>
      </w:pPr>
    </w:p>
    <w:p w14:paraId="25BACF31" w14:textId="77777777" w:rsidR="00044799" w:rsidRPr="00313BC7" w:rsidRDefault="00044799" w:rsidP="00883E9F">
      <w:pPr>
        <w:pStyle w:val="ListParagraph"/>
        <w:numPr>
          <w:ilvl w:val="0"/>
          <w:numId w:val="33"/>
        </w:numPr>
        <w:spacing w:after="0" w:line="240" w:lineRule="auto"/>
        <w:ind w:left="709" w:hanging="709"/>
        <w:jc w:val="both"/>
        <w:rPr>
          <w:rFonts w:ascii="Arial" w:eastAsia="Calibri" w:hAnsi="Arial" w:cs="Arial"/>
          <w:b/>
          <w:u w:val="single"/>
        </w:rPr>
      </w:pPr>
      <w:r w:rsidRPr="00313BC7">
        <w:rPr>
          <w:rFonts w:ascii="Arial" w:eastAsia="Calibri" w:hAnsi="Arial" w:cs="Arial"/>
          <w:b/>
          <w:u w:val="single"/>
        </w:rPr>
        <w:t>Warranties and Liabilities</w:t>
      </w:r>
    </w:p>
    <w:p w14:paraId="0AAB5FC6" w14:textId="77777777" w:rsidR="00044799" w:rsidRPr="00044799" w:rsidRDefault="00044799" w:rsidP="00B85944">
      <w:pPr>
        <w:spacing w:after="0" w:line="240" w:lineRule="auto"/>
        <w:jc w:val="both"/>
        <w:rPr>
          <w:rFonts w:ascii="Arial" w:eastAsia="Calibri" w:hAnsi="Arial" w:cs="Arial"/>
          <w:bCs/>
        </w:rPr>
      </w:pPr>
    </w:p>
    <w:p w14:paraId="6B85E1A7" w14:textId="77777777" w:rsidR="00044799" w:rsidRPr="00044799" w:rsidRDefault="00044799" w:rsidP="00B85944">
      <w:pPr>
        <w:spacing w:after="0" w:line="240" w:lineRule="auto"/>
        <w:jc w:val="both"/>
        <w:rPr>
          <w:rFonts w:ascii="Arial" w:hAnsi="Arial" w:cs="Arial"/>
          <w:vanish/>
        </w:rPr>
      </w:pPr>
    </w:p>
    <w:p w14:paraId="0A2EC2C0" w14:textId="77777777" w:rsidR="00044799" w:rsidRPr="00044799" w:rsidRDefault="00044799" w:rsidP="00883E9F">
      <w:pPr>
        <w:pStyle w:val="Numberinglevel2"/>
        <w:numPr>
          <w:ilvl w:val="1"/>
          <w:numId w:val="33"/>
        </w:numPr>
        <w:spacing w:after="0" w:line="240" w:lineRule="auto"/>
        <w:ind w:left="709" w:hanging="709"/>
        <w:jc w:val="both"/>
        <w:rPr>
          <w:sz w:val="22"/>
          <w:szCs w:val="22"/>
        </w:rPr>
      </w:pPr>
      <w:r w:rsidRPr="00044799">
        <w:rPr>
          <w:sz w:val="22"/>
          <w:szCs w:val="22"/>
        </w:rPr>
        <w:lastRenderedPageBreak/>
        <w:t>There is nothing under this Agreement that limits or excludes either Parties liability for death of personal injury caused by its negligence, or fraudulent misrepresentation.</w:t>
      </w:r>
    </w:p>
    <w:p w14:paraId="3EF1F5A0" w14:textId="77777777" w:rsidR="00044799" w:rsidRPr="00044799" w:rsidRDefault="00044799" w:rsidP="00B85944">
      <w:pPr>
        <w:pStyle w:val="Numberinglevel2"/>
        <w:widowControl w:val="0"/>
        <w:numPr>
          <w:ilvl w:val="0"/>
          <w:numId w:val="0"/>
        </w:numPr>
        <w:autoSpaceDE w:val="0"/>
        <w:autoSpaceDN w:val="0"/>
        <w:adjustRightInd w:val="0"/>
        <w:spacing w:after="0" w:line="240" w:lineRule="auto"/>
        <w:jc w:val="both"/>
        <w:rPr>
          <w:sz w:val="22"/>
          <w:szCs w:val="22"/>
        </w:rPr>
      </w:pPr>
    </w:p>
    <w:p w14:paraId="2FD65861" w14:textId="2C34C3D9" w:rsidR="00313BC7" w:rsidRDefault="00044799" w:rsidP="00883E9F">
      <w:pPr>
        <w:pStyle w:val="Numberinglevel2"/>
        <w:numPr>
          <w:ilvl w:val="1"/>
          <w:numId w:val="33"/>
        </w:numPr>
        <w:spacing w:after="0" w:line="240" w:lineRule="auto"/>
        <w:ind w:left="709" w:hanging="709"/>
        <w:jc w:val="both"/>
        <w:rPr>
          <w:sz w:val="22"/>
          <w:szCs w:val="22"/>
        </w:rPr>
      </w:pPr>
      <w:r w:rsidRPr="00044799">
        <w:rPr>
          <w:sz w:val="22"/>
          <w:szCs w:val="22"/>
        </w:rPr>
        <w:t>Subject to the preceding clause, the total liability of either party to the other for any non-compliance under this Agreement shall be subject to any limitation regarding monetary damages.</w:t>
      </w:r>
    </w:p>
    <w:p w14:paraId="4B5546BF" w14:textId="77777777" w:rsidR="00313BC7" w:rsidRDefault="00313BC7" w:rsidP="00B85944">
      <w:pPr>
        <w:pStyle w:val="ListParagraph"/>
        <w:spacing w:after="0" w:line="240" w:lineRule="auto"/>
      </w:pPr>
    </w:p>
    <w:p w14:paraId="31445239" w14:textId="77777777" w:rsidR="00044799" w:rsidRPr="00774496" w:rsidRDefault="00044799" w:rsidP="00883E9F">
      <w:pPr>
        <w:pStyle w:val="Numberinglevel2"/>
        <w:numPr>
          <w:ilvl w:val="1"/>
          <w:numId w:val="33"/>
        </w:numPr>
        <w:spacing w:after="0" w:line="240" w:lineRule="auto"/>
        <w:ind w:left="709" w:hanging="709"/>
        <w:jc w:val="both"/>
        <w:rPr>
          <w:sz w:val="24"/>
          <w:szCs w:val="24"/>
        </w:rPr>
      </w:pPr>
      <w:r w:rsidRPr="00044799">
        <w:rPr>
          <w:sz w:val="22"/>
          <w:szCs w:val="24"/>
        </w:rPr>
        <w:t>The Processor warrants and undertakes that in carrying out its obligations under this Contract it will not breach the Data Protection Legislation or do or omit to do anything that might cause the Controller to be in breach of the Data Protection Legislation.</w:t>
      </w:r>
    </w:p>
    <w:p w14:paraId="644005EA" w14:textId="77777777" w:rsidR="00774496" w:rsidRPr="00044799" w:rsidRDefault="00774496" w:rsidP="00774496">
      <w:pPr>
        <w:pStyle w:val="Numberinglevel2"/>
        <w:numPr>
          <w:ilvl w:val="0"/>
          <w:numId w:val="0"/>
        </w:numPr>
        <w:spacing w:after="0" w:line="240" w:lineRule="auto"/>
        <w:jc w:val="both"/>
        <w:rPr>
          <w:sz w:val="24"/>
          <w:szCs w:val="24"/>
        </w:rPr>
      </w:pPr>
    </w:p>
    <w:p w14:paraId="251322DC" w14:textId="77777777" w:rsidR="00044799" w:rsidRPr="00044799" w:rsidRDefault="00044799" w:rsidP="00883E9F">
      <w:pPr>
        <w:pStyle w:val="MRheading2"/>
        <w:widowControl/>
        <w:numPr>
          <w:ilvl w:val="1"/>
          <w:numId w:val="33"/>
        </w:numPr>
        <w:autoSpaceDE/>
        <w:autoSpaceDN/>
        <w:adjustRightInd/>
        <w:spacing w:before="0" w:line="240" w:lineRule="auto"/>
        <w:ind w:hanging="720"/>
      </w:pPr>
      <w:r w:rsidRPr="00044799">
        <w:t>The Processor shall indemnify the Controller against any costs, claims, expenses (including but not limited to reasonable legal costs) damages, liabilities, actions and proceedings brought against the Controller by any third party (including but not limited to the Data Subjects) arising out of a breach of this Contract by the Processor.</w:t>
      </w:r>
    </w:p>
    <w:p w14:paraId="6A2D16B4" w14:textId="77777777" w:rsidR="00044799" w:rsidRPr="00044799" w:rsidRDefault="00044799" w:rsidP="00B85944">
      <w:pPr>
        <w:pStyle w:val="Numberinglevel2"/>
        <w:numPr>
          <w:ilvl w:val="0"/>
          <w:numId w:val="0"/>
        </w:numPr>
        <w:spacing w:after="0" w:line="240" w:lineRule="auto"/>
        <w:jc w:val="both"/>
        <w:rPr>
          <w:sz w:val="22"/>
          <w:szCs w:val="22"/>
          <w:lang w:val="en-US"/>
        </w:rPr>
      </w:pPr>
    </w:p>
    <w:p w14:paraId="5ECCEDDA" w14:textId="77777777" w:rsidR="00044799" w:rsidRPr="00313BC7" w:rsidRDefault="00044799" w:rsidP="00883E9F">
      <w:pPr>
        <w:pStyle w:val="ListParagraph"/>
        <w:numPr>
          <w:ilvl w:val="0"/>
          <w:numId w:val="33"/>
        </w:numPr>
        <w:spacing w:after="0" w:line="240" w:lineRule="auto"/>
        <w:ind w:left="709" w:hanging="709"/>
        <w:jc w:val="both"/>
        <w:rPr>
          <w:rFonts w:ascii="Arial" w:eastAsia="Calibri" w:hAnsi="Arial" w:cs="Arial"/>
          <w:b/>
          <w:u w:val="single"/>
          <w:lang w:val="en-US"/>
        </w:rPr>
      </w:pPr>
      <w:r w:rsidRPr="00313BC7">
        <w:rPr>
          <w:rFonts w:ascii="Arial" w:eastAsia="Calibri" w:hAnsi="Arial" w:cs="Arial"/>
          <w:b/>
          <w:u w:val="single"/>
          <w:lang w:val="en-US"/>
        </w:rPr>
        <w:t xml:space="preserve">General Terms </w:t>
      </w:r>
    </w:p>
    <w:p w14:paraId="76CDA4B3" w14:textId="77777777" w:rsidR="00044799" w:rsidRPr="00044799" w:rsidRDefault="00044799" w:rsidP="00B85944">
      <w:pPr>
        <w:spacing w:after="0" w:line="240" w:lineRule="auto"/>
        <w:jc w:val="both"/>
        <w:rPr>
          <w:rFonts w:ascii="Arial" w:eastAsia="Calibri" w:hAnsi="Arial" w:cs="Arial"/>
          <w:bCs/>
          <w:lang w:val="en-US"/>
        </w:rPr>
      </w:pPr>
    </w:p>
    <w:p w14:paraId="4A34656E" w14:textId="77777777" w:rsidR="00044799" w:rsidRPr="00044799" w:rsidRDefault="00044799" w:rsidP="00B85944">
      <w:pPr>
        <w:spacing w:after="0" w:line="240" w:lineRule="auto"/>
        <w:jc w:val="both"/>
        <w:rPr>
          <w:rFonts w:ascii="Arial" w:hAnsi="Arial" w:cs="Arial"/>
          <w:vanish/>
          <w:lang w:val="en-US"/>
        </w:rPr>
      </w:pPr>
    </w:p>
    <w:p w14:paraId="57241748" w14:textId="77777777" w:rsidR="00044799" w:rsidRPr="00044799" w:rsidRDefault="00044799" w:rsidP="00883E9F">
      <w:pPr>
        <w:pStyle w:val="Numberinglevel2"/>
        <w:numPr>
          <w:ilvl w:val="1"/>
          <w:numId w:val="33"/>
        </w:numPr>
        <w:spacing w:after="0" w:line="240" w:lineRule="auto"/>
        <w:ind w:left="709" w:hanging="709"/>
        <w:jc w:val="both"/>
        <w:rPr>
          <w:sz w:val="22"/>
          <w:szCs w:val="22"/>
          <w:lang w:val="en-US"/>
        </w:rPr>
      </w:pPr>
      <w:r w:rsidRPr="00044799">
        <w:rPr>
          <w:sz w:val="22"/>
          <w:szCs w:val="22"/>
          <w:lang w:val="en-US"/>
        </w:rPr>
        <w:t>Except in respect of any provision under this Agreement that expressly or by implication is intended to come into or continue in force on or after the expiry or termination of the Main Agreement, this Agreement shall be coterminous.</w:t>
      </w:r>
    </w:p>
    <w:p w14:paraId="1E9E1BB2" w14:textId="77777777" w:rsidR="00044799" w:rsidRPr="00044799" w:rsidRDefault="00044799" w:rsidP="00B85944">
      <w:pPr>
        <w:pStyle w:val="Numberinglevel2"/>
        <w:numPr>
          <w:ilvl w:val="0"/>
          <w:numId w:val="0"/>
        </w:numPr>
        <w:spacing w:after="0" w:line="240" w:lineRule="auto"/>
        <w:jc w:val="both"/>
        <w:rPr>
          <w:sz w:val="22"/>
          <w:szCs w:val="22"/>
          <w:lang w:val="en-US"/>
        </w:rPr>
      </w:pPr>
    </w:p>
    <w:p w14:paraId="32993CC7" w14:textId="77777777" w:rsidR="00044799" w:rsidRPr="00044799" w:rsidRDefault="00044799" w:rsidP="00883E9F">
      <w:pPr>
        <w:pStyle w:val="Numberinglevel2"/>
        <w:numPr>
          <w:ilvl w:val="1"/>
          <w:numId w:val="33"/>
        </w:numPr>
        <w:spacing w:after="0" w:line="240" w:lineRule="auto"/>
        <w:ind w:left="709" w:hanging="709"/>
        <w:jc w:val="both"/>
        <w:rPr>
          <w:sz w:val="22"/>
          <w:szCs w:val="22"/>
          <w:lang w:val="en-US"/>
        </w:rPr>
      </w:pPr>
      <w:r w:rsidRPr="00044799">
        <w:rPr>
          <w:sz w:val="22"/>
          <w:szCs w:val="22"/>
          <w:lang w:val="en-US"/>
        </w:rPr>
        <w:t>Neither parties may assign, transfer or subcontract to any third party the benefit and/ or burden of this Agreement without the prior written consent, which will not be unreasonably withheld, of the other party.</w:t>
      </w:r>
    </w:p>
    <w:p w14:paraId="3BBD7237" w14:textId="77777777" w:rsidR="00044799" w:rsidRPr="00044799" w:rsidRDefault="00044799" w:rsidP="00B85944">
      <w:pPr>
        <w:pStyle w:val="Numberinglevel2"/>
        <w:numPr>
          <w:ilvl w:val="0"/>
          <w:numId w:val="0"/>
        </w:numPr>
        <w:spacing w:after="0" w:line="240" w:lineRule="auto"/>
        <w:ind w:left="709" w:hanging="709"/>
        <w:jc w:val="both"/>
        <w:rPr>
          <w:sz w:val="22"/>
          <w:szCs w:val="22"/>
          <w:lang w:val="en-US"/>
        </w:rPr>
      </w:pPr>
    </w:p>
    <w:p w14:paraId="6DD36C3D" w14:textId="77777777" w:rsidR="00044799" w:rsidRPr="00044799" w:rsidRDefault="00044799" w:rsidP="00883E9F">
      <w:pPr>
        <w:pStyle w:val="Numberinglevel2"/>
        <w:numPr>
          <w:ilvl w:val="1"/>
          <w:numId w:val="33"/>
        </w:numPr>
        <w:spacing w:after="0" w:line="240" w:lineRule="auto"/>
        <w:ind w:left="709" w:hanging="709"/>
        <w:jc w:val="both"/>
        <w:rPr>
          <w:sz w:val="22"/>
          <w:szCs w:val="22"/>
          <w:lang w:val="en-US"/>
        </w:rPr>
      </w:pPr>
      <w:r w:rsidRPr="00044799">
        <w:rPr>
          <w:sz w:val="22"/>
          <w:szCs w:val="22"/>
          <w:lang w:val="en-US"/>
        </w:rPr>
        <w:t>Variations to this Agreement will not be valid or binding unless it is recorded in writing and agreed by both Parties.</w:t>
      </w:r>
    </w:p>
    <w:p w14:paraId="62EC4C34" w14:textId="77777777" w:rsidR="00044799" w:rsidRPr="00044799" w:rsidRDefault="00044799" w:rsidP="00B85944">
      <w:pPr>
        <w:pStyle w:val="Numberinglevel2"/>
        <w:numPr>
          <w:ilvl w:val="0"/>
          <w:numId w:val="0"/>
        </w:numPr>
        <w:spacing w:after="0" w:line="240" w:lineRule="auto"/>
        <w:ind w:left="709" w:hanging="709"/>
        <w:jc w:val="both"/>
        <w:rPr>
          <w:sz w:val="22"/>
          <w:szCs w:val="22"/>
          <w:lang w:val="en-US"/>
        </w:rPr>
      </w:pPr>
    </w:p>
    <w:p w14:paraId="1E346466" w14:textId="77777777" w:rsidR="00044799" w:rsidRPr="00044799" w:rsidRDefault="00044799" w:rsidP="00883E9F">
      <w:pPr>
        <w:pStyle w:val="Numberinglevel2"/>
        <w:numPr>
          <w:ilvl w:val="1"/>
          <w:numId w:val="33"/>
        </w:numPr>
        <w:spacing w:after="0" w:line="240" w:lineRule="auto"/>
        <w:ind w:left="709" w:hanging="709"/>
        <w:jc w:val="both"/>
        <w:rPr>
          <w:sz w:val="22"/>
          <w:szCs w:val="22"/>
          <w:lang w:val="en-US"/>
        </w:rPr>
      </w:pPr>
      <w:r w:rsidRPr="00044799">
        <w:rPr>
          <w:sz w:val="22"/>
          <w:szCs w:val="22"/>
          <w:lang w:val="en-US"/>
        </w:rPr>
        <w:t>The Contracts (Rights of Third Parties) Act 1999 does not apply to this Agreement and no third party has any right to enforce or rely on any provision under this Agreement.</w:t>
      </w:r>
    </w:p>
    <w:p w14:paraId="5AFC5A0C" w14:textId="77777777" w:rsidR="00044799" w:rsidRPr="00044799" w:rsidRDefault="00044799" w:rsidP="00B85944">
      <w:pPr>
        <w:pStyle w:val="ListParagraph"/>
        <w:spacing w:after="0" w:line="240" w:lineRule="auto"/>
        <w:ind w:left="709" w:hanging="709"/>
        <w:jc w:val="both"/>
        <w:rPr>
          <w:rFonts w:ascii="Arial" w:hAnsi="Arial" w:cs="Arial"/>
          <w:lang w:val="en-US"/>
        </w:rPr>
      </w:pPr>
    </w:p>
    <w:p w14:paraId="1E1752A8" w14:textId="77777777" w:rsidR="00044799" w:rsidRPr="00044799" w:rsidRDefault="00044799" w:rsidP="00883E9F">
      <w:pPr>
        <w:pStyle w:val="Numberinglevel2"/>
        <w:numPr>
          <w:ilvl w:val="1"/>
          <w:numId w:val="33"/>
        </w:numPr>
        <w:spacing w:after="0" w:line="240" w:lineRule="auto"/>
        <w:ind w:left="709" w:hanging="709"/>
        <w:jc w:val="both"/>
        <w:rPr>
          <w:sz w:val="22"/>
          <w:szCs w:val="22"/>
          <w:lang w:val="en-US"/>
        </w:rPr>
      </w:pPr>
      <w:r w:rsidRPr="00044799">
        <w:rPr>
          <w:sz w:val="22"/>
          <w:szCs w:val="22"/>
          <w:lang w:val="en-US"/>
        </w:rPr>
        <w:t>Unless otherwise agreed, no delay, act or omission by a Party in exercising any right or remedy will be deemed a waiver of that, or any other, right or remedy.</w:t>
      </w:r>
    </w:p>
    <w:p w14:paraId="7FCAB7C4" w14:textId="77777777" w:rsidR="00044799" w:rsidRPr="00044799" w:rsidRDefault="00044799" w:rsidP="00B85944">
      <w:pPr>
        <w:pStyle w:val="ListParagraph"/>
        <w:spacing w:after="0" w:line="240" w:lineRule="auto"/>
        <w:ind w:left="709" w:hanging="709"/>
        <w:jc w:val="both"/>
        <w:rPr>
          <w:rFonts w:ascii="Arial" w:hAnsi="Arial" w:cs="Arial"/>
          <w:lang w:val="en-US"/>
        </w:rPr>
      </w:pPr>
    </w:p>
    <w:p w14:paraId="1EF8D803" w14:textId="77777777" w:rsidR="00044799" w:rsidRPr="00044799" w:rsidRDefault="00044799" w:rsidP="00883E9F">
      <w:pPr>
        <w:pStyle w:val="Numberinglevel2"/>
        <w:numPr>
          <w:ilvl w:val="1"/>
          <w:numId w:val="33"/>
        </w:numPr>
        <w:spacing w:after="0" w:line="240" w:lineRule="auto"/>
        <w:ind w:left="709" w:hanging="709"/>
        <w:jc w:val="both"/>
        <w:rPr>
          <w:sz w:val="22"/>
          <w:szCs w:val="22"/>
          <w:lang w:val="en-US"/>
        </w:rPr>
      </w:pPr>
      <w:r w:rsidRPr="00044799">
        <w:rPr>
          <w:sz w:val="22"/>
          <w:szCs w:val="22"/>
          <w:lang w:val="en-US"/>
        </w:rPr>
        <w:t xml:space="preserve">If any court or competent authority find that any provision (or part) of this Agreement is invalid, illegal or unenforceable, that provision or part-provision will, to the extent required, be deemed to be deleted, and the validity and enforceability of the other provisions of the Agreement will not be affected. </w:t>
      </w:r>
    </w:p>
    <w:p w14:paraId="4B839DAB" w14:textId="77777777" w:rsidR="00044799" w:rsidRPr="00044799" w:rsidRDefault="00044799" w:rsidP="00B85944">
      <w:pPr>
        <w:pStyle w:val="ListParagraph"/>
        <w:spacing w:after="0" w:line="240" w:lineRule="auto"/>
        <w:ind w:left="709" w:hanging="709"/>
        <w:jc w:val="both"/>
        <w:rPr>
          <w:rFonts w:ascii="Arial" w:hAnsi="Arial" w:cs="Arial"/>
          <w:lang w:val="en-US"/>
        </w:rPr>
      </w:pPr>
    </w:p>
    <w:p w14:paraId="134473E7" w14:textId="77777777" w:rsidR="00044799" w:rsidRDefault="00044799" w:rsidP="00883E9F">
      <w:pPr>
        <w:pStyle w:val="Numberinglevel2"/>
        <w:numPr>
          <w:ilvl w:val="1"/>
          <w:numId w:val="33"/>
        </w:numPr>
        <w:spacing w:after="0" w:line="240" w:lineRule="auto"/>
        <w:ind w:left="709" w:hanging="709"/>
        <w:jc w:val="both"/>
        <w:rPr>
          <w:sz w:val="22"/>
          <w:szCs w:val="22"/>
          <w:lang w:val="en-US"/>
        </w:rPr>
      </w:pPr>
      <w:r w:rsidRPr="00044799">
        <w:rPr>
          <w:sz w:val="22"/>
          <w:szCs w:val="22"/>
          <w:lang w:val="en-US"/>
        </w:rPr>
        <w:t>Any notice (other than in legal proceedings) to be delivered under this Agreement must be in writing and delivered by pre-paid first-class post to or left by hand delivery at the other party’s registered address or place of business. Notices:</w:t>
      </w:r>
    </w:p>
    <w:p w14:paraId="043D6027" w14:textId="77777777" w:rsidR="00313BC7" w:rsidRPr="00044799" w:rsidRDefault="00313BC7" w:rsidP="00B85944">
      <w:pPr>
        <w:pStyle w:val="Numberinglevel2"/>
        <w:numPr>
          <w:ilvl w:val="0"/>
          <w:numId w:val="0"/>
        </w:numPr>
        <w:spacing w:after="0" w:line="240" w:lineRule="auto"/>
        <w:jc w:val="both"/>
        <w:rPr>
          <w:sz w:val="22"/>
          <w:szCs w:val="22"/>
          <w:lang w:val="en-US"/>
        </w:rPr>
      </w:pPr>
    </w:p>
    <w:p w14:paraId="441F2309" w14:textId="77777777" w:rsidR="00044799" w:rsidRPr="00313BC7" w:rsidRDefault="00044799" w:rsidP="00883E9F">
      <w:pPr>
        <w:pStyle w:val="ListParagraph"/>
        <w:numPr>
          <w:ilvl w:val="0"/>
          <w:numId w:val="31"/>
        </w:numPr>
        <w:spacing w:after="0" w:line="240" w:lineRule="auto"/>
        <w:ind w:left="1134"/>
        <w:jc w:val="both"/>
        <w:rPr>
          <w:rFonts w:ascii="Arial" w:eastAsia="Calibri" w:hAnsi="Arial" w:cs="Arial"/>
          <w:b/>
          <w:bCs/>
          <w:lang w:val="en-US"/>
        </w:rPr>
      </w:pPr>
      <w:r w:rsidRPr="00044799">
        <w:rPr>
          <w:rFonts w:ascii="Arial" w:eastAsia="Calibri" w:hAnsi="Arial" w:cs="Arial"/>
          <w:bCs/>
          <w:lang w:val="en-US"/>
        </w:rPr>
        <w:t xml:space="preserve">Sent by post will be deemed to have been received, where posted from and to addressed in the United Kingdom, on the second working day, and where posted from or to addresses outside of the United Kingdom, on the tenth working date following the date of posting. </w:t>
      </w:r>
    </w:p>
    <w:p w14:paraId="321C6A27" w14:textId="77777777" w:rsidR="00313BC7" w:rsidRPr="00313BC7" w:rsidRDefault="00313BC7" w:rsidP="00B85944">
      <w:pPr>
        <w:spacing w:after="0" w:line="240" w:lineRule="auto"/>
        <w:jc w:val="both"/>
        <w:rPr>
          <w:rFonts w:ascii="Arial" w:eastAsia="Calibri" w:hAnsi="Arial" w:cs="Arial"/>
          <w:b/>
          <w:bCs/>
          <w:lang w:val="en-US"/>
        </w:rPr>
      </w:pPr>
    </w:p>
    <w:p w14:paraId="798FD9FF" w14:textId="77777777" w:rsidR="00044799" w:rsidRPr="00044799" w:rsidRDefault="00044799" w:rsidP="00883E9F">
      <w:pPr>
        <w:pStyle w:val="ListParagraph"/>
        <w:numPr>
          <w:ilvl w:val="0"/>
          <w:numId w:val="31"/>
        </w:numPr>
        <w:spacing w:after="0" w:line="240" w:lineRule="auto"/>
        <w:ind w:left="1134"/>
        <w:jc w:val="both"/>
        <w:rPr>
          <w:rFonts w:ascii="Arial" w:eastAsia="Calibri" w:hAnsi="Arial" w:cs="Arial"/>
          <w:b/>
          <w:bCs/>
          <w:lang w:val="en-US"/>
        </w:rPr>
      </w:pPr>
      <w:r w:rsidRPr="00044799">
        <w:rPr>
          <w:rFonts w:ascii="Arial" w:eastAsia="Calibri" w:hAnsi="Arial" w:cs="Arial"/>
          <w:bCs/>
          <w:lang w:val="en-US"/>
        </w:rPr>
        <w:t>Delivered by hand will be deemed to have been received at the time the notice is left at the proper address.</w:t>
      </w:r>
    </w:p>
    <w:p w14:paraId="1EAB01A7" w14:textId="77777777" w:rsidR="00044799" w:rsidRPr="00044799" w:rsidRDefault="00044799" w:rsidP="00B85944">
      <w:pPr>
        <w:spacing w:after="0" w:line="240" w:lineRule="auto"/>
        <w:jc w:val="both"/>
        <w:rPr>
          <w:rFonts w:ascii="Arial" w:eastAsia="Calibri" w:hAnsi="Arial" w:cs="Arial"/>
          <w:bCs/>
          <w:lang w:val="en-US"/>
        </w:rPr>
      </w:pPr>
    </w:p>
    <w:p w14:paraId="216B1A71" w14:textId="77777777" w:rsidR="00044799" w:rsidRPr="00313BC7" w:rsidRDefault="00044799" w:rsidP="00883E9F">
      <w:pPr>
        <w:pStyle w:val="ListParagraph"/>
        <w:numPr>
          <w:ilvl w:val="0"/>
          <w:numId w:val="30"/>
        </w:numPr>
        <w:spacing w:after="0" w:line="240" w:lineRule="auto"/>
        <w:ind w:left="709" w:hanging="709"/>
        <w:jc w:val="both"/>
        <w:rPr>
          <w:rFonts w:ascii="Arial" w:eastAsia="Calibri" w:hAnsi="Arial" w:cs="Arial"/>
          <w:b/>
          <w:u w:val="single"/>
          <w:lang w:val="en-US"/>
        </w:rPr>
      </w:pPr>
      <w:r w:rsidRPr="00313BC7">
        <w:rPr>
          <w:rFonts w:ascii="Arial" w:eastAsia="Calibri" w:hAnsi="Arial" w:cs="Arial"/>
          <w:b/>
          <w:u w:val="single"/>
          <w:lang w:val="en-US"/>
        </w:rPr>
        <w:t>Governing Law</w:t>
      </w:r>
    </w:p>
    <w:p w14:paraId="24E2326D" w14:textId="77777777" w:rsidR="00044799" w:rsidRPr="00044799" w:rsidRDefault="00044799" w:rsidP="00B85944">
      <w:pPr>
        <w:spacing w:after="0" w:line="240" w:lineRule="auto"/>
        <w:jc w:val="both"/>
        <w:rPr>
          <w:rFonts w:ascii="Arial" w:eastAsia="Calibri" w:hAnsi="Arial" w:cs="Arial"/>
          <w:bCs/>
          <w:lang w:val="en-US"/>
        </w:rPr>
      </w:pPr>
    </w:p>
    <w:p w14:paraId="14B53D1E" w14:textId="77777777" w:rsidR="00044799" w:rsidRDefault="00044799" w:rsidP="00883E9F">
      <w:pPr>
        <w:pStyle w:val="Numberinglevel2"/>
        <w:numPr>
          <w:ilvl w:val="1"/>
          <w:numId w:val="51"/>
        </w:numPr>
        <w:spacing w:after="0" w:line="240" w:lineRule="auto"/>
        <w:ind w:left="709" w:hanging="709"/>
        <w:jc w:val="both"/>
        <w:rPr>
          <w:sz w:val="22"/>
          <w:szCs w:val="22"/>
          <w:lang w:val="en-US"/>
        </w:rPr>
      </w:pPr>
      <w:r w:rsidRPr="00044799">
        <w:rPr>
          <w:sz w:val="22"/>
          <w:szCs w:val="22"/>
          <w:lang w:val="en-US"/>
        </w:rPr>
        <w:t>This Agreement will be governed by and interpreted according to the law of England and Wales and all disputes arising under this Agreement, including non-contractual disputes or claims, shall be subject to the exclusive jurisdiction of the English and Welsh Courts.</w:t>
      </w:r>
    </w:p>
    <w:p w14:paraId="469F3E50" w14:textId="77777777" w:rsidR="00774496" w:rsidRPr="00044799" w:rsidRDefault="00774496" w:rsidP="00774496">
      <w:pPr>
        <w:pStyle w:val="Numberinglevel2"/>
        <w:numPr>
          <w:ilvl w:val="0"/>
          <w:numId w:val="0"/>
        </w:numPr>
        <w:spacing w:after="0" w:line="240" w:lineRule="auto"/>
        <w:jc w:val="both"/>
        <w:rPr>
          <w:sz w:val="22"/>
          <w:szCs w:val="22"/>
          <w:lang w:val="en-US"/>
        </w:rPr>
      </w:pPr>
    </w:p>
    <w:p w14:paraId="07F66040" w14:textId="0CDFC667" w:rsidR="00044799" w:rsidRDefault="00044799" w:rsidP="00883E9F">
      <w:pPr>
        <w:pStyle w:val="MRheading1"/>
        <w:widowControl/>
        <w:numPr>
          <w:ilvl w:val="0"/>
          <w:numId w:val="51"/>
        </w:numPr>
        <w:autoSpaceDE/>
        <w:autoSpaceDN/>
        <w:adjustRightInd/>
        <w:spacing w:before="0" w:line="240" w:lineRule="auto"/>
        <w:ind w:left="709" w:hanging="709"/>
      </w:pPr>
      <w:r w:rsidRPr="00044799">
        <w:t xml:space="preserve">Information </w:t>
      </w:r>
      <w:r w:rsidR="00774496">
        <w:t>G</w:t>
      </w:r>
      <w:r w:rsidRPr="00044799">
        <w:t>overnance</w:t>
      </w:r>
    </w:p>
    <w:p w14:paraId="66377913" w14:textId="77777777" w:rsidR="00774496" w:rsidRPr="00044799" w:rsidRDefault="00774496" w:rsidP="00774496">
      <w:pPr>
        <w:pStyle w:val="MRheading1"/>
        <w:widowControl/>
        <w:tabs>
          <w:tab w:val="clear" w:pos="720"/>
        </w:tabs>
        <w:autoSpaceDE/>
        <w:autoSpaceDN/>
        <w:adjustRightInd/>
        <w:spacing w:before="0" w:line="240" w:lineRule="auto"/>
        <w:ind w:left="0" w:firstLine="0"/>
      </w:pPr>
    </w:p>
    <w:p w14:paraId="11D71B25" w14:textId="77777777" w:rsidR="00044799" w:rsidRPr="00044799" w:rsidRDefault="00044799" w:rsidP="00883E9F">
      <w:pPr>
        <w:pStyle w:val="MRheading2"/>
        <w:widowControl/>
        <w:numPr>
          <w:ilvl w:val="1"/>
          <w:numId w:val="51"/>
        </w:numPr>
        <w:autoSpaceDE/>
        <w:autoSpaceDN/>
        <w:adjustRightInd/>
        <w:spacing w:before="0" w:line="240" w:lineRule="auto"/>
        <w:ind w:left="709" w:hanging="709"/>
      </w:pPr>
      <w:r w:rsidRPr="00044799">
        <w:t>Each Party shall monitor the Personal Data to ensure that it is accurate and up to date and shall destroy any Personal Data that is inaccurate or out of date.</w:t>
      </w:r>
    </w:p>
    <w:p w14:paraId="2B935B88" w14:textId="4DC4034F" w:rsidR="00774496" w:rsidRPr="00044799" w:rsidRDefault="00044799" w:rsidP="00883E9F">
      <w:pPr>
        <w:pStyle w:val="MRheading2"/>
        <w:widowControl/>
        <w:numPr>
          <w:ilvl w:val="1"/>
          <w:numId w:val="51"/>
        </w:numPr>
        <w:autoSpaceDE/>
        <w:autoSpaceDN/>
        <w:adjustRightInd/>
        <w:spacing w:before="60" w:after="60" w:line="260" w:lineRule="exact"/>
        <w:ind w:left="709" w:hanging="709"/>
      </w:pPr>
      <w:r w:rsidRPr="00044799">
        <w:t>The Parties shall agree the following details to the extent that these are not covered in this Agreement:</w:t>
      </w:r>
    </w:p>
    <w:p w14:paraId="46205A5C" w14:textId="1E350123" w:rsidR="00774496" w:rsidRPr="00044799" w:rsidRDefault="00044799" w:rsidP="00883E9F">
      <w:pPr>
        <w:pStyle w:val="MRheading3"/>
        <w:widowControl/>
        <w:numPr>
          <w:ilvl w:val="2"/>
          <w:numId w:val="53"/>
        </w:numPr>
        <w:autoSpaceDE/>
        <w:autoSpaceDN/>
        <w:adjustRightInd/>
        <w:spacing w:before="60" w:after="60" w:line="260" w:lineRule="exact"/>
        <w:ind w:left="1134" w:hanging="283"/>
      </w:pPr>
      <w:r w:rsidRPr="00044799">
        <w:t>the prescribed format for datasets (to ensure datasets are compatible).</w:t>
      </w:r>
    </w:p>
    <w:p w14:paraId="22269DCC" w14:textId="463ABDE4" w:rsidR="00774496" w:rsidRPr="00044799" w:rsidRDefault="00044799" w:rsidP="00883E9F">
      <w:pPr>
        <w:pStyle w:val="MRheading3"/>
        <w:widowControl/>
        <w:numPr>
          <w:ilvl w:val="2"/>
          <w:numId w:val="53"/>
        </w:numPr>
        <w:autoSpaceDE/>
        <w:autoSpaceDN/>
        <w:adjustRightInd/>
        <w:spacing w:before="60" w:after="60" w:line="260" w:lineRule="exact"/>
        <w:ind w:left="1134" w:hanging="283"/>
      </w:pPr>
      <w:r w:rsidRPr="00044799">
        <w:t>common rules for the retention and deletion of Personal Data; and</w:t>
      </w:r>
    </w:p>
    <w:p w14:paraId="04C009CD" w14:textId="77777777" w:rsidR="00044799" w:rsidRDefault="00044799" w:rsidP="00883E9F">
      <w:pPr>
        <w:pStyle w:val="MRheading3"/>
        <w:widowControl/>
        <w:numPr>
          <w:ilvl w:val="2"/>
          <w:numId w:val="53"/>
        </w:numPr>
        <w:autoSpaceDE/>
        <w:autoSpaceDN/>
        <w:adjustRightInd/>
        <w:spacing w:before="60" w:after="60" w:line="260" w:lineRule="exact"/>
        <w:ind w:left="1134" w:hanging="283"/>
      </w:pPr>
      <w:r w:rsidRPr="00044799">
        <w:t>common technical and organisational security arrangements including for the transmission of the Personal Data.</w:t>
      </w:r>
    </w:p>
    <w:p w14:paraId="2F320D60" w14:textId="77777777" w:rsidR="00774496" w:rsidRPr="00044799" w:rsidRDefault="00774496" w:rsidP="00774496">
      <w:pPr>
        <w:pStyle w:val="MRheading3"/>
        <w:widowControl/>
        <w:tabs>
          <w:tab w:val="clear" w:pos="1800"/>
        </w:tabs>
        <w:autoSpaceDE/>
        <w:autoSpaceDN/>
        <w:adjustRightInd/>
        <w:spacing w:before="0" w:line="240" w:lineRule="auto"/>
        <w:ind w:left="0" w:firstLine="0"/>
      </w:pPr>
    </w:p>
    <w:p w14:paraId="5644BEA9" w14:textId="77777777" w:rsidR="00044799" w:rsidRDefault="00044799" w:rsidP="00883E9F">
      <w:pPr>
        <w:pStyle w:val="MRheading2"/>
        <w:widowControl/>
        <w:numPr>
          <w:ilvl w:val="1"/>
          <w:numId w:val="51"/>
        </w:numPr>
        <w:autoSpaceDE/>
        <w:autoSpaceDN/>
        <w:adjustRightInd/>
        <w:spacing w:before="0" w:line="240" w:lineRule="auto"/>
        <w:ind w:left="720" w:hanging="720"/>
      </w:pPr>
      <w:r w:rsidRPr="00044799">
        <w:t>The Parties shall hold a six-monthly review meeting (or such other frequency as may be agreed by the parties in writing) to review the ongoing effectiveness of the data sharing activities under this Agreement and agree any appropriate changes.</w:t>
      </w:r>
    </w:p>
    <w:p w14:paraId="058EAF7E" w14:textId="77777777" w:rsidR="00774496" w:rsidRPr="00044799" w:rsidRDefault="00774496" w:rsidP="00774496">
      <w:pPr>
        <w:pStyle w:val="MRheading2"/>
        <w:widowControl/>
        <w:tabs>
          <w:tab w:val="clear" w:pos="720"/>
        </w:tabs>
        <w:autoSpaceDE/>
        <w:autoSpaceDN/>
        <w:adjustRightInd/>
        <w:spacing w:before="0" w:line="240" w:lineRule="auto"/>
        <w:ind w:left="0" w:firstLine="0"/>
      </w:pPr>
    </w:p>
    <w:p w14:paraId="1750E7CE" w14:textId="63DD02DF" w:rsidR="00774496" w:rsidRPr="00044799" w:rsidRDefault="00044799" w:rsidP="00883E9F">
      <w:pPr>
        <w:pStyle w:val="MRheading2"/>
        <w:widowControl/>
        <w:numPr>
          <w:ilvl w:val="1"/>
          <w:numId w:val="51"/>
        </w:numPr>
        <w:autoSpaceDE/>
        <w:autoSpaceDN/>
        <w:adjustRightInd/>
        <w:spacing w:before="0" w:line="240" w:lineRule="auto"/>
        <w:ind w:left="720" w:hanging="720"/>
      </w:pPr>
      <w:r w:rsidRPr="00044799">
        <w:t>Where the Controller reasonably suspects that the Processor is not in full compliance with its obligations under this Agreement, the Controller may:</w:t>
      </w:r>
    </w:p>
    <w:p w14:paraId="610994A8" w14:textId="77777777" w:rsidR="00044799" w:rsidRPr="00044799" w:rsidRDefault="00044799" w:rsidP="00883E9F">
      <w:pPr>
        <w:pStyle w:val="MRheading3"/>
        <w:widowControl/>
        <w:numPr>
          <w:ilvl w:val="2"/>
          <w:numId w:val="54"/>
        </w:numPr>
        <w:autoSpaceDE/>
        <w:autoSpaceDN/>
        <w:adjustRightInd/>
        <w:spacing w:before="60" w:after="60" w:line="260" w:lineRule="exact"/>
        <w:ind w:left="1135" w:hanging="284"/>
      </w:pPr>
      <w:r w:rsidRPr="00044799">
        <w:t xml:space="preserve">terminate this Agreement with immediate effect; and/or </w:t>
      </w:r>
    </w:p>
    <w:p w14:paraId="4798DD74" w14:textId="77777777" w:rsidR="00044799" w:rsidRDefault="00044799" w:rsidP="00883E9F">
      <w:pPr>
        <w:pStyle w:val="MRheading3"/>
        <w:widowControl/>
        <w:numPr>
          <w:ilvl w:val="2"/>
          <w:numId w:val="54"/>
        </w:numPr>
        <w:autoSpaceDE/>
        <w:autoSpaceDN/>
        <w:adjustRightInd/>
        <w:spacing w:before="60" w:after="60" w:line="260" w:lineRule="exact"/>
        <w:ind w:left="1135" w:hanging="284"/>
      </w:pPr>
      <w:r w:rsidRPr="00044799">
        <w:t>require the Processor to attend a meeting between the Parties at which the Processor will be expected to present, and gain acceptance for, a plan to avoid repetition of the failure, which the Processor shall promptly implement following such meeting.</w:t>
      </w:r>
    </w:p>
    <w:p w14:paraId="18B6C52E" w14:textId="77777777" w:rsidR="00774496" w:rsidRPr="00044799" w:rsidRDefault="00774496" w:rsidP="00774496">
      <w:pPr>
        <w:pStyle w:val="MRheading3"/>
        <w:widowControl/>
        <w:tabs>
          <w:tab w:val="clear" w:pos="1800"/>
        </w:tabs>
        <w:autoSpaceDE/>
        <w:autoSpaceDN/>
        <w:adjustRightInd/>
        <w:spacing w:before="0" w:line="240" w:lineRule="auto"/>
        <w:ind w:left="0" w:firstLine="0"/>
      </w:pPr>
    </w:p>
    <w:p w14:paraId="4E747E9C" w14:textId="77777777" w:rsidR="00044799" w:rsidRPr="00044799" w:rsidRDefault="00044799" w:rsidP="00883E9F">
      <w:pPr>
        <w:pStyle w:val="MRheading2"/>
        <w:widowControl/>
        <w:numPr>
          <w:ilvl w:val="1"/>
          <w:numId w:val="51"/>
        </w:numPr>
        <w:autoSpaceDE/>
        <w:autoSpaceDN/>
        <w:adjustRightInd/>
        <w:spacing w:before="0" w:line="240" w:lineRule="auto"/>
        <w:ind w:left="720" w:hanging="720"/>
      </w:pPr>
      <w:bookmarkStart w:id="123" w:name="_Ref445907543"/>
      <w:r w:rsidRPr="00044799">
        <w:t>The Parties may by prior written agreement include any additional Third-Party Recipients within the scope of this Agreement or elect to exclude any Third-Party Recipients from receiving any Personal Data.</w:t>
      </w:r>
      <w:bookmarkEnd w:id="123"/>
    </w:p>
    <w:p w14:paraId="662A0DD9" w14:textId="77777777" w:rsidR="00044799" w:rsidRPr="00044799" w:rsidRDefault="00044799" w:rsidP="00B85944">
      <w:pPr>
        <w:spacing w:after="0" w:line="240" w:lineRule="auto"/>
        <w:jc w:val="center"/>
        <w:rPr>
          <w:rFonts w:ascii="Arial" w:hAnsi="Arial" w:cs="Arial"/>
          <w:b/>
          <w:bCs/>
          <w:lang w:val="en-US"/>
        </w:rPr>
        <w:sectPr w:rsidR="00044799" w:rsidRPr="00044799" w:rsidSect="00044799">
          <w:footerReference w:type="default" r:id="rId15"/>
          <w:headerReference w:type="first" r:id="rId16"/>
          <w:footerReference w:type="first" r:id="rId17"/>
          <w:pgSz w:w="11906" w:h="16838" w:code="9"/>
          <w:pgMar w:top="1440" w:right="1440" w:bottom="1440" w:left="1134" w:header="708" w:footer="708" w:gutter="0"/>
          <w:cols w:space="708"/>
          <w:titlePg/>
          <w:docGrid w:linePitch="360"/>
        </w:sectPr>
      </w:pPr>
    </w:p>
    <w:p w14:paraId="76621C3D" w14:textId="77777777" w:rsidR="00044799" w:rsidRPr="00044799" w:rsidRDefault="00044799" w:rsidP="00B85944">
      <w:pPr>
        <w:spacing w:after="0" w:line="240" w:lineRule="auto"/>
        <w:jc w:val="center"/>
        <w:rPr>
          <w:rFonts w:ascii="Arial" w:hAnsi="Arial" w:cs="Arial"/>
          <w:b/>
          <w:bCs/>
          <w:lang w:val="en-US"/>
        </w:rPr>
      </w:pPr>
      <w:r w:rsidRPr="00044799">
        <w:rPr>
          <w:rFonts w:ascii="Arial" w:hAnsi="Arial" w:cs="Arial"/>
          <w:b/>
          <w:bCs/>
          <w:lang w:val="en-US"/>
        </w:rPr>
        <w:lastRenderedPageBreak/>
        <w:t>Schedule 2 – Processing Activities</w:t>
      </w:r>
    </w:p>
    <w:p w14:paraId="2CE24B45" w14:textId="77777777" w:rsidR="00044799" w:rsidRPr="00044799" w:rsidRDefault="00044799" w:rsidP="00B85944">
      <w:pPr>
        <w:spacing w:after="0" w:line="240" w:lineRule="auto"/>
        <w:jc w:val="both"/>
        <w:rPr>
          <w:rFonts w:ascii="Arial" w:hAnsi="Arial" w:cs="Arial"/>
          <w:b/>
          <w:bCs/>
          <w:lang w:val="en-US"/>
        </w:rPr>
      </w:pPr>
    </w:p>
    <w:p w14:paraId="006E5A55" w14:textId="77777777" w:rsidR="00044799" w:rsidRPr="00044799" w:rsidRDefault="00044799" w:rsidP="00B85944">
      <w:pPr>
        <w:spacing w:after="0" w:line="240" w:lineRule="auto"/>
        <w:jc w:val="both"/>
        <w:rPr>
          <w:rFonts w:ascii="Arial" w:hAnsi="Arial" w:cs="Arial"/>
          <w:lang w:val="en-US"/>
        </w:rPr>
      </w:pPr>
      <w:r w:rsidRPr="00044799">
        <w:rPr>
          <w:rFonts w:ascii="Arial" w:hAnsi="Arial" w:cs="Arial"/>
          <w:lang w:val="en-US"/>
        </w:rPr>
        <w:t>This schedule includes certain details of the Processing of Personal Data as required by Article 28(3) UK GDPR. The subject matter and duration of the Processing of Personal Data are set out in the Main Agreement and this Agreement.</w:t>
      </w:r>
    </w:p>
    <w:p w14:paraId="248C0E33" w14:textId="77777777" w:rsidR="00044799" w:rsidRPr="00044799" w:rsidRDefault="00044799" w:rsidP="00B85944">
      <w:pPr>
        <w:spacing w:after="0" w:line="240" w:lineRule="auto"/>
        <w:jc w:val="both"/>
        <w:rPr>
          <w:rFonts w:ascii="Arial" w:hAnsi="Arial" w:cs="Arial"/>
          <w:lang w:val="en-US"/>
        </w:rPr>
      </w:pPr>
    </w:p>
    <w:p w14:paraId="2C099186" w14:textId="77777777" w:rsidR="00044799" w:rsidRPr="00313BC7" w:rsidRDefault="00044799" w:rsidP="00B85944">
      <w:pPr>
        <w:spacing w:after="0" w:line="240" w:lineRule="auto"/>
        <w:jc w:val="both"/>
        <w:rPr>
          <w:rFonts w:ascii="Arial" w:hAnsi="Arial" w:cs="Arial"/>
          <w:b/>
          <w:bCs/>
          <w:u w:val="single"/>
          <w:lang w:val="en-US"/>
        </w:rPr>
      </w:pPr>
      <w:r w:rsidRPr="00313BC7">
        <w:rPr>
          <w:rFonts w:ascii="Arial" w:hAnsi="Arial" w:cs="Arial"/>
          <w:b/>
          <w:bCs/>
          <w:u w:val="single"/>
          <w:lang w:val="en-US"/>
        </w:rPr>
        <w:t>Nature and Purpose of Processing</w:t>
      </w:r>
    </w:p>
    <w:p w14:paraId="06207C3D" w14:textId="77777777" w:rsidR="00044799" w:rsidRPr="00044799" w:rsidRDefault="00044799" w:rsidP="00B85944">
      <w:pPr>
        <w:spacing w:after="0" w:line="240" w:lineRule="auto"/>
        <w:jc w:val="both"/>
        <w:rPr>
          <w:rFonts w:ascii="Arial" w:hAnsi="Arial" w:cs="Arial"/>
          <w:u w:val="single"/>
          <w:lang w:val="en-US"/>
        </w:rPr>
      </w:pPr>
    </w:p>
    <w:p w14:paraId="274AF4FC" w14:textId="77777777" w:rsidR="00044799" w:rsidRPr="00044799" w:rsidRDefault="00044799" w:rsidP="00B85944">
      <w:pPr>
        <w:spacing w:after="0" w:line="240" w:lineRule="auto"/>
        <w:jc w:val="both"/>
        <w:rPr>
          <w:rFonts w:ascii="Arial" w:hAnsi="Arial" w:cs="Arial"/>
          <w:lang w:val="en-US"/>
        </w:rPr>
      </w:pPr>
      <w:r w:rsidRPr="00044799">
        <w:rPr>
          <w:rFonts w:ascii="Arial" w:hAnsi="Arial" w:cs="Arial"/>
          <w:lang w:val="en-US"/>
        </w:rPr>
        <w:t>As an Associate of Advance HE, the Processor will process a variety of personal data as necessary to provide the services pursuant to the Main Agreement, and as further instructed by the Controller in its use of services.</w:t>
      </w:r>
    </w:p>
    <w:p w14:paraId="01A527F4" w14:textId="77777777" w:rsidR="00044799" w:rsidRPr="00044799" w:rsidRDefault="00044799" w:rsidP="00B85944">
      <w:pPr>
        <w:spacing w:after="0" w:line="240" w:lineRule="auto"/>
        <w:jc w:val="both"/>
        <w:rPr>
          <w:rFonts w:ascii="Arial" w:hAnsi="Arial" w:cs="Arial"/>
          <w:lang w:val="en-US"/>
        </w:rPr>
      </w:pPr>
    </w:p>
    <w:p w14:paraId="37FA608B" w14:textId="77777777" w:rsidR="00044799" w:rsidRPr="00313BC7" w:rsidRDefault="00044799" w:rsidP="00B85944">
      <w:pPr>
        <w:spacing w:after="0" w:line="240" w:lineRule="auto"/>
        <w:jc w:val="both"/>
        <w:rPr>
          <w:rFonts w:ascii="Arial" w:hAnsi="Arial" w:cs="Arial"/>
          <w:b/>
          <w:bCs/>
          <w:u w:val="single"/>
          <w:lang w:val="en-US"/>
        </w:rPr>
      </w:pPr>
      <w:r w:rsidRPr="00313BC7">
        <w:rPr>
          <w:rFonts w:ascii="Arial" w:hAnsi="Arial" w:cs="Arial"/>
          <w:b/>
          <w:bCs/>
          <w:u w:val="single"/>
          <w:lang w:val="en-US"/>
        </w:rPr>
        <w:t>Types of Personal Data</w:t>
      </w:r>
    </w:p>
    <w:p w14:paraId="1B568CBA" w14:textId="77777777" w:rsidR="00044799" w:rsidRPr="00044799" w:rsidRDefault="00044799" w:rsidP="00B85944">
      <w:pPr>
        <w:spacing w:after="0" w:line="240" w:lineRule="auto"/>
        <w:jc w:val="both"/>
        <w:rPr>
          <w:rFonts w:ascii="Arial" w:hAnsi="Arial" w:cs="Arial"/>
          <w:u w:val="single"/>
          <w:lang w:val="en-US"/>
        </w:rPr>
      </w:pPr>
    </w:p>
    <w:p w14:paraId="62618932" w14:textId="77777777" w:rsidR="00044799" w:rsidRPr="00044799" w:rsidRDefault="00044799" w:rsidP="00B85944">
      <w:pPr>
        <w:spacing w:after="0" w:line="240" w:lineRule="auto"/>
        <w:jc w:val="both"/>
        <w:rPr>
          <w:rFonts w:ascii="Arial" w:hAnsi="Arial" w:cs="Arial"/>
          <w:lang w:val="en-US"/>
        </w:rPr>
      </w:pPr>
      <w:r w:rsidRPr="00044799">
        <w:rPr>
          <w:rFonts w:ascii="Arial" w:hAnsi="Arial" w:cs="Arial"/>
          <w:lang w:val="en-US"/>
        </w:rPr>
        <w:t xml:space="preserve">The Controller may submit a variety of personal data to the Processor for processing, the extent of which, is determined and controlled by the Controller in its sole discretion, and which may include, but is not limited to the following types of personal data: </w:t>
      </w:r>
    </w:p>
    <w:p w14:paraId="52D923E5" w14:textId="77777777" w:rsidR="00044799" w:rsidRPr="00044799" w:rsidRDefault="00044799" w:rsidP="00883E9F">
      <w:pPr>
        <w:pStyle w:val="ListParagraph"/>
        <w:numPr>
          <w:ilvl w:val="0"/>
          <w:numId w:val="32"/>
        </w:numPr>
        <w:spacing w:after="0" w:line="240" w:lineRule="auto"/>
        <w:ind w:left="426" w:hanging="283"/>
        <w:jc w:val="both"/>
        <w:rPr>
          <w:rFonts w:ascii="Arial" w:hAnsi="Arial" w:cs="Arial"/>
          <w:lang w:val="en-US"/>
        </w:rPr>
      </w:pPr>
      <w:r w:rsidRPr="00044799">
        <w:rPr>
          <w:rFonts w:ascii="Arial" w:hAnsi="Arial" w:cs="Arial"/>
          <w:bCs/>
          <w:lang w:val="en-US"/>
        </w:rPr>
        <w:t>Personal Details</w:t>
      </w:r>
    </w:p>
    <w:p w14:paraId="6F42F522" w14:textId="77777777" w:rsidR="00044799" w:rsidRPr="00044799" w:rsidRDefault="00044799" w:rsidP="00883E9F">
      <w:pPr>
        <w:pStyle w:val="ListParagraph"/>
        <w:numPr>
          <w:ilvl w:val="0"/>
          <w:numId w:val="32"/>
        </w:numPr>
        <w:spacing w:after="0" w:line="240" w:lineRule="auto"/>
        <w:ind w:left="426" w:hanging="283"/>
        <w:jc w:val="both"/>
        <w:rPr>
          <w:rFonts w:ascii="Arial" w:hAnsi="Arial" w:cs="Arial"/>
          <w:lang w:val="en-US"/>
        </w:rPr>
      </w:pPr>
      <w:r w:rsidRPr="00044799">
        <w:rPr>
          <w:rFonts w:ascii="Arial" w:hAnsi="Arial" w:cs="Arial"/>
          <w:bCs/>
          <w:lang w:val="en-US"/>
        </w:rPr>
        <w:t>Family, lifestyle and social circumstances</w:t>
      </w:r>
    </w:p>
    <w:p w14:paraId="76C31D99" w14:textId="77777777" w:rsidR="00044799" w:rsidRPr="00044799" w:rsidRDefault="00044799" w:rsidP="00883E9F">
      <w:pPr>
        <w:pStyle w:val="ListParagraph"/>
        <w:numPr>
          <w:ilvl w:val="0"/>
          <w:numId w:val="32"/>
        </w:numPr>
        <w:spacing w:after="0" w:line="240" w:lineRule="auto"/>
        <w:ind w:left="426" w:hanging="283"/>
        <w:jc w:val="both"/>
        <w:rPr>
          <w:rFonts w:ascii="Arial" w:hAnsi="Arial" w:cs="Arial"/>
          <w:lang w:val="en-US"/>
        </w:rPr>
      </w:pPr>
      <w:r w:rsidRPr="00044799">
        <w:rPr>
          <w:rFonts w:ascii="Arial" w:hAnsi="Arial" w:cs="Arial"/>
          <w:bCs/>
          <w:lang w:val="en-US"/>
        </w:rPr>
        <w:t>Employment Data</w:t>
      </w:r>
    </w:p>
    <w:p w14:paraId="3653675A" w14:textId="77777777" w:rsidR="00044799" w:rsidRPr="00044799" w:rsidRDefault="00044799" w:rsidP="00883E9F">
      <w:pPr>
        <w:pStyle w:val="ListParagraph"/>
        <w:numPr>
          <w:ilvl w:val="0"/>
          <w:numId w:val="32"/>
        </w:numPr>
        <w:spacing w:after="0" w:line="240" w:lineRule="auto"/>
        <w:ind w:left="426" w:hanging="283"/>
        <w:jc w:val="both"/>
        <w:rPr>
          <w:rFonts w:ascii="Arial" w:hAnsi="Arial" w:cs="Arial"/>
          <w:lang w:val="en-US"/>
        </w:rPr>
      </w:pPr>
      <w:r w:rsidRPr="00044799">
        <w:rPr>
          <w:rFonts w:ascii="Arial" w:hAnsi="Arial" w:cs="Arial"/>
          <w:bCs/>
          <w:lang w:val="en-US"/>
        </w:rPr>
        <w:t>Education and Training Details</w:t>
      </w:r>
    </w:p>
    <w:p w14:paraId="38B0A968" w14:textId="77777777" w:rsidR="00044799" w:rsidRPr="00044799" w:rsidRDefault="00044799" w:rsidP="00883E9F">
      <w:pPr>
        <w:pStyle w:val="ListParagraph"/>
        <w:numPr>
          <w:ilvl w:val="0"/>
          <w:numId w:val="32"/>
        </w:numPr>
        <w:spacing w:after="0" w:line="240" w:lineRule="auto"/>
        <w:ind w:left="426" w:hanging="283"/>
        <w:jc w:val="both"/>
        <w:rPr>
          <w:rFonts w:ascii="Arial" w:hAnsi="Arial" w:cs="Arial"/>
          <w:lang w:val="en-US"/>
        </w:rPr>
      </w:pPr>
      <w:r w:rsidRPr="00044799">
        <w:rPr>
          <w:rFonts w:ascii="Arial" w:hAnsi="Arial" w:cs="Arial"/>
          <w:bCs/>
          <w:lang w:val="en-US"/>
        </w:rPr>
        <w:t>Special Category Data</w:t>
      </w:r>
    </w:p>
    <w:p w14:paraId="6C5FE015" w14:textId="77777777" w:rsidR="00044799" w:rsidRPr="00044799" w:rsidRDefault="00044799" w:rsidP="00883E9F">
      <w:pPr>
        <w:pStyle w:val="ListParagraph"/>
        <w:numPr>
          <w:ilvl w:val="0"/>
          <w:numId w:val="32"/>
        </w:numPr>
        <w:spacing w:after="0" w:line="240" w:lineRule="auto"/>
        <w:ind w:left="426" w:hanging="283"/>
        <w:jc w:val="both"/>
        <w:rPr>
          <w:rFonts w:ascii="Arial" w:hAnsi="Arial" w:cs="Arial"/>
          <w:lang w:val="en-US"/>
        </w:rPr>
      </w:pPr>
      <w:r w:rsidRPr="00044799">
        <w:rPr>
          <w:rFonts w:ascii="Arial" w:hAnsi="Arial" w:cs="Arial"/>
          <w:bCs/>
          <w:lang w:val="en-US"/>
        </w:rPr>
        <w:t>Financial Infrastructure</w:t>
      </w:r>
    </w:p>
    <w:p w14:paraId="352475A6" w14:textId="77777777" w:rsidR="00044799" w:rsidRPr="00044799" w:rsidRDefault="00044799" w:rsidP="00883E9F">
      <w:pPr>
        <w:pStyle w:val="ListParagraph"/>
        <w:numPr>
          <w:ilvl w:val="0"/>
          <w:numId w:val="32"/>
        </w:numPr>
        <w:spacing w:after="0" w:line="240" w:lineRule="auto"/>
        <w:ind w:left="426" w:hanging="283"/>
        <w:jc w:val="both"/>
        <w:rPr>
          <w:rFonts w:ascii="Arial" w:hAnsi="Arial" w:cs="Arial"/>
          <w:lang w:val="en-US"/>
        </w:rPr>
      </w:pPr>
      <w:r w:rsidRPr="00044799">
        <w:rPr>
          <w:rFonts w:ascii="Arial" w:hAnsi="Arial" w:cs="Arial"/>
          <w:bCs/>
          <w:lang w:val="en-US"/>
        </w:rPr>
        <w:t>Free Text</w:t>
      </w:r>
    </w:p>
    <w:p w14:paraId="52C22A0F" w14:textId="77777777" w:rsidR="00044799" w:rsidRPr="00044799" w:rsidRDefault="00044799" w:rsidP="00883E9F">
      <w:pPr>
        <w:pStyle w:val="ListParagraph"/>
        <w:numPr>
          <w:ilvl w:val="0"/>
          <w:numId w:val="32"/>
        </w:numPr>
        <w:spacing w:after="0" w:line="240" w:lineRule="auto"/>
        <w:ind w:left="426" w:hanging="283"/>
        <w:jc w:val="both"/>
        <w:rPr>
          <w:rFonts w:ascii="Arial" w:hAnsi="Arial" w:cs="Arial"/>
          <w:lang w:val="en-US"/>
        </w:rPr>
      </w:pPr>
      <w:r w:rsidRPr="00044799">
        <w:rPr>
          <w:rFonts w:ascii="Arial" w:hAnsi="Arial" w:cs="Arial"/>
          <w:bCs/>
          <w:lang w:val="en-US"/>
        </w:rPr>
        <w:t>Application Data</w:t>
      </w:r>
    </w:p>
    <w:p w14:paraId="7DD46999" w14:textId="77777777" w:rsidR="00044799" w:rsidRPr="00044799" w:rsidRDefault="00044799" w:rsidP="00B85944">
      <w:pPr>
        <w:spacing w:after="0" w:line="240" w:lineRule="auto"/>
        <w:jc w:val="both"/>
        <w:rPr>
          <w:rFonts w:ascii="Arial" w:hAnsi="Arial" w:cs="Arial"/>
          <w:lang w:val="en-US"/>
        </w:rPr>
      </w:pPr>
    </w:p>
    <w:p w14:paraId="58E3FEDA" w14:textId="77777777" w:rsidR="00044799" w:rsidRPr="00313BC7" w:rsidRDefault="00044799" w:rsidP="00B85944">
      <w:pPr>
        <w:spacing w:after="0" w:line="240" w:lineRule="auto"/>
        <w:jc w:val="both"/>
        <w:rPr>
          <w:rFonts w:ascii="Arial" w:hAnsi="Arial" w:cs="Arial"/>
          <w:b/>
          <w:bCs/>
          <w:u w:val="single"/>
          <w:lang w:val="en-US"/>
        </w:rPr>
      </w:pPr>
      <w:r w:rsidRPr="00313BC7">
        <w:rPr>
          <w:rFonts w:ascii="Arial" w:hAnsi="Arial" w:cs="Arial"/>
          <w:b/>
          <w:bCs/>
          <w:u w:val="single"/>
          <w:lang w:val="en-US"/>
        </w:rPr>
        <w:t>Categories of Personal Data</w:t>
      </w:r>
    </w:p>
    <w:p w14:paraId="3DB4DD2B" w14:textId="77777777" w:rsidR="00044799" w:rsidRPr="00044799" w:rsidRDefault="00044799" w:rsidP="00B85944">
      <w:pPr>
        <w:spacing w:after="0" w:line="240" w:lineRule="auto"/>
        <w:jc w:val="both"/>
        <w:rPr>
          <w:rFonts w:ascii="Arial" w:hAnsi="Arial" w:cs="Arial"/>
          <w:u w:val="single"/>
          <w:lang w:val="en-US"/>
        </w:rPr>
      </w:pPr>
    </w:p>
    <w:p w14:paraId="5E958AA5" w14:textId="77777777" w:rsidR="00044799" w:rsidRPr="00044799" w:rsidRDefault="00044799" w:rsidP="00B85944">
      <w:pPr>
        <w:spacing w:after="0" w:line="240" w:lineRule="auto"/>
        <w:jc w:val="both"/>
        <w:rPr>
          <w:rFonts w:ascii="Arial" w:hAnsi="Arial" w:cs="Arial"/>
          <w:lang w:val="en-US"/>
        </w:rPr>
      </w:pPr>
      <w:r w:rsidRPr="00044799">
        <w:rPr>
          <w:rFonts w:ascii="Arial" w:hAnsi="Arial" w:cs="Arial"/>
          <w:lang w:val="en-US"/>
        </w:rPr>
        <w:t>The Controller may submit a variety of personal data to the Processor, the extent of which is determined and controlled by the Controller in its sole discretion, and which my include, but is not limited to personal data relating to the follow categories of Data Subjects:</w:t>
      </w:r>
    </w:p>
    <w:p w14:paraId="29F4B57B" w14:textId="77777777" w:rsidR="00044799" w:rsidRPr="00044799" w:rsidRDefault="00044799" w:rsidP="00883E9F">
      <w:pPr>
        <w:pStyle w:val="ListParagraph"/>
        <w:numPr>
          <w:ilvl w:val="0"/>
          <w:numId w:val="32"/>
        </w:numPr>
        <w:spacing w:after="0" w:line="240" w:lineRule="auto"/>
        <w:ind w:left="426" w:hanging="283"/>
        <w:jc w:val="both"/>
        <w:rPr>
          <w:rFonts w:ascii="Arial" w:hAnsi="Arial" w:cs="Arial"/>
          <w:lang w:val="en-US"/>
        </w:rPr>
      </w:pPr>
      <w:r w:rsidRPr="00044799">
        <w:rPr>
          <w:rFonts w:ascii="Arial" w:hAnsi="Arial" w:cs="Arial"/>
          <w:bCs/>
          <w:lang w:val="en-US"/>
        </w:rPr>
        <w:t>Fellowship Applicants</w:t>
      </w:r>
    </w:p>
    <w:p w14:paraId="2BE30BD9" w14:textId="77777777" w:rsidR="00044799" w:rsidRPr="00044799" w:rsidRDefault="00044799" w:rsidP="00883E9F">
      <w:pPr>
        <w:pStyle w:val="ListParagraph"/>
        <w:numPr>
          <w:ilvl w:val="0"/>
          <w:numId w:val="32"/>
        </w:numPr>
        <w:spacing w:after="0" w:line="240" w:lineRule="auto"/>
        <w:ind w:left="426" w:hanging="283"/>
        <w:jc w:val="both"/>
        <w:rPr>
          <w:rFonts w:ascii="Arial" w:hAnsi="Arial" w:cs="Arial"/>
          <w:lang w:val="en-US"/>
        </w:rPr>
      </w:pPr>
      <w:r w:rsidRPr="00044799">
        <w:rPr>
          <w:rFonts w:ascii="Arial" w:hAnsi="Arial" w:cs="Arial"/>
          <w:bCs/>
          <w:lang w:val="en-US"/>
        </w:rPr>
        <w:t>Apprentices</w:t>
      </w:r>
    </w:p>
    <w:p w14:paraId="404A4758" w14:textId="77777777" w:rsidR="00044799" w:rsidRPr="00044799" w:rsidRDefault="00044799" w:rsidP="00883E9F">
      <w:pPr>
        <w:pStyle w:val="ListParagraph"/>
        <w:numPr>
          <w:ilvl w:val="0"/>
          <w:numId w:val="32"/>
        </w:numPr>
        <w:spacing w:after="0" w:line="240" w:lineRule="auto"/>
        <w:ind w:left="426" w:hanging="283"/>
        <w:jc w:val="both"/>
        <w:rPr>
          <w:rFonts w:ascii="Arial" w:hAnsi="Arial" w:cs="Arial"/>
          <w:lang w:val="en-US"/>
        </w:rPr>
      </w:pPr>
      <w:r w:rsidRPr="00044799">
        <w:rPr>
          <w:rFonts w:ascii="Arial" w:hAnsi="Arial" w:cs="Arial"/>
          <w:bCs/>
          <w:lang w:val="en-US"/>
        </w:rPr>
        <w:t>Equality Charters Applicants</w:t>
      </w:r>
    </w:p>
    <w:p w14:paraId="7C9FC7B1" w14:textId="77777777" w:rsidR="00044799" w:rsidRPr="00044799" w:rsidRDefault="00044799" w:rsidP="00883E9F">
      <w:pPr>
        <w:pStyle w:val="ListParagraph"/>
        <w:numPr>
          <w:ilvl w:val="0"/>
          <w:numId w:val="32"/>
        </w:numPr>
        <w:spacing w:after="0" w:line="240" w:lineRule="auto"/>
        <w:ind w:left="426" w:hanging="283"/>
        <w:jc w:val="both"/>
        <w:rPr>
          <w:rFonts w:ascii="Arial" w:hAnsi="Arial" w:cs="Arial"/>
          <w:lang w:val="en-US"/>
        </w:rPr>
      </w:pPr>
      <w:r w:rsidRPr="00044799">
        <w:rPr>
          <w:rFonts w:ascii="Arial" w:hAnsi="Arial" w:cs="Arial"/>
          <w:bCs/>
          <w:lang w:val="en-US"/>
        </w:rPr>
        <w:t>Customers (including their staff)</w:t>
      </w:r>
    </w:p>
    <w:p w14:paraId="18BCD181" w14:textId="77777777" w:rsidR="00044799" w:rsidRPr="00044799" w:rsidRDefault="00044799" w:rsidP="00883E9F">
      <w:pPr>
        <w:pStyle w:val="ListParagraph"/>
        <w:numPr>
          <w:ilvl w:val="0"/>
          <w:numId w:val="32"/>
        </w:numPr>
        <w:spacing w:after="0" w:line="240" w:lineRule="auto"/>
        <w:ind w:left="426" w:hanging="283"/>
        <w:jc w:val="both"/>
        <w:rPr>
          <w:rFonts w:ascii="Arial" w:hAnsi="Arial" w:cs="Arial"/>
          <w:lang w:val="en-US"/>
        </w:rPr>
      </w:pPr>
      <w:r w:rsidRPr="00044799">
        <w:rPr>
          <w:rFonts w:ascii="Arial" w:hAnsi="Arial" w:cs="Arial"/>
          <w:bCs/>
          <w:lang w:val="en-US"/>
        </w:rPr>
        <w:t>Institutional Members</w:t>
      </w:r>
    </w:p>
    <w:p w14:paraId="1EBE139D" w14:textId="77777777" w:rsidR="00044799" w:rsidRPr="00044799" w:rsidRDefault="00044799" w:rsidP="00883E9F">
      <w:pPr>
        <w:pStyle w:val="ListParagraph"/>
        <w:numPr>
          <w:ilvl w:val="0"/>
          <w:numId w:val="32"/>
        </w:numPr>
        <w:spacing w:after="0" w:line="240" w:lineRule="auto"/>
        <w:ind w:left="426" w:hanging="283"/>
        <w:jc w:val="both"/>
        <w:rPr>
          <w:rFonts w:ascii="Arial" w:hAnsi="Arial" w:cs="Arial"/>
          <w:lang w:val="en-US"/>
        </w:rPr>
      </w:pPr>
      <w:r w:rsidRPr="00044799">
        <w:rPr>
          <w:rFonts w:ascii="Arial" w:hAnsi="Arial" w:cs="Arial"/>
          <w:bCs/>
          <w:lang w:val="en-US"/>
        </w:rPr>
        <w:t>Employees of Advance HE</w:t>
      </w:r>
    </w:p>
    <w:p w14:paraId="7D032807" w14:textId="77777777" w:rsidR="00044799" w:rsidRPr="00044799" w:rsidRDefault="00044799" w:rsidP="00883E9F">
      <w:pPr>
        <w:pStyle w:val="ListParagraph"/>
        <w:numPr>
          <w:ilvl w:val="0"/>
          <w:numId w:val="32"/>
        </w:numPr>
        <w:spacing w:after="0" w:line="240" w:lineRule="auto"/>
        <w:ind w:left="426" w:hanging="283"/>
        <w:jc w:val="both"/>
        <w:rPr>
          <w:rFonts w:ascii="Arial" w:hAnsi="Arial" w:cs="Arial"/>
          <w:lang w:val="en-US"/>
        </w:rPr>
      </w:pPr>
      <w:r w:rsidRPr="00044799">
        <w:rPr>
          <w:rFonts w:ascii="Arial" w:hAnsi="Arial" w:cs="Arial"/>
          <w:bCs/>
          <w:lang w:val="en-US"/>
        </w:rPr>
        <w:t>Suppliers of Advance HE (including their staff)</w:t>
      </w:r>
    </w:p>
    <w:p w14:paraId="7D238502" w14:textId="77777777" w:rsidR="00044799" w:rsidRPr="00044799" w:rsidRDefault="00044799" w:rsidP="00883E9F">
      <w:pPr>
        <w:pStyle w:val="ListParagraph"/>
        <w:numPr>
          <w:ilvl w:val="0"/>
          <w:numId w:val="32"/>
        </w:numPr>
        <w:spacing w:after="0" w:line="240" w:lineRule="auto"/>
        <w:ind w:left="426" w:hanging="283"/>
        <w:jc w:val="both"/>
        <w:rPr>
          <w:rFonts w:ascii="Arial" w:hAnsi="Arial" w:cs="Arial"/>
          <w:lang w:val="en-US"/>
        </w:rPr>
      </w:pPr>
      <w:r w:rsidRPr="00044799">
        <w:rPr>
          <w:rFonts w:ascii="Arial" w:hAnsi="Arial" w:cs="Arial"/>
          <w:bCs/>
          <w:lang w:val="en-US"/>
        </w:rPr>
        <w:t>General Public</w:t>
      </w:r>
    </w:p>
    <w:p w14:paraId="56B2904A" w14:textId="77777777" w:rsidR="00044799" w:rsidRPr="00044799" w:rsidRDefault="00044799" w:rsidP="00B85944">
      <w:pPr>
        <w:pStyle w:val="ListParagraph"/>
        <w:spacing w:after="0" w:line="240" w:lineRule="auto"/>
        <w:ind w:left="426"/>
        <w:jc w:val="both"/>
        <w:rPr>
          <w:rFonts w:ascii="Arial" w:hAnsi="Arial" w:cs="Arial"/>
          <w:lang w:val="en-US"/>
        </w:rPr>
      </w:pPr>
    </w:p>
    <w:p w14:paraId="1B565CBF" w14:textId="77777777" w:rsidR="00044799" w:rsidRPr="00044799" w:rsidRDefault="00044799" w:rsidP="00B85944">
      <w:pPr>
        <w:spacing w:after="0" w:line="240" w:lineRule="auto"/>
        <w:jc w:val="both"/>
        <w:rPr>
          <w:rFonts w:ascii="Arial" w:hAnsi="Arial" w:cs="Arial"/>
          <w:lang w:val="en-US"/>
        </w:rPr>
        <w:sectPr w:rsidR="00044799" w:rsidRPr="00044799" w:rsidSect="00044799">
          <w:pgSz w:w="11906" w:h="16838" w:code="9"/>
          <w:pgMar w:top="1440" w:right="1440" w:bottom="1440" w:left="1134" w:header="708" w:footer="708" w:gutter="0"/>
          <w:cols w:space="708"/>
          <w:titlePg/>
          <w:docGrid w:linePitch="360"/>
        </w:sectPr>
      </w:pPr>
    </w:p>
    <w:p w14:paraId="5B30DA82" w14:textId="0399E5C1" w:rsidR="00044799" w:rsidRPr="00044799" w:rsidRDefault="00044799" w:rsidP="00B85944">
      <w:pPr>
        <w:spacing w:after="0" w:line="240" w:lineRule="auto"/>
        <w:jc w:val="center"/>
        <w:rPr>
          <w:rFonts w:ascii="Arial" w:hAnsi="Arial" w:cs="Arial"/>
          <w:b/>
          <w:bCs/>
          <w:lang w:val="en-US"/>
        </w:rPr>
      </w:pPr>
      <w:r w:rsidRPr="00044799">
        <w:rPr>
          <w:rFonts w:ascii="Arial" w:hAnsi="Arial" w:cs="Arial"/>
          <w:b/>
          <w:bCs/>
          <w:lang w:val="en-US"/>
        </w:rPr>
        <w:lastRenderedPageBreak/>
        <w:t xml:space="preserve">Schedule </w:t>
      </w:r>
      <w:r w:rsidR="00B257AC">
        <w:rPr>
          <w:rFonts w:ascii="Arial" w:hAnsi="Arial" w:cs="Arial"/>
          <w:b/>
          <w:bCs/>
          <w:lang w:val="en-US"/>
        </w:rPr>
        <w:t>3</w:t>
      </w:r>
      <w:r w:rsidRPr="00044799">
        <w:rPr>
          <w:rFonts w:ascii="Arial" w:hAnsi="Arial" w:cs="Arial"/>
          <w:b/>
          <w:bCs/>
          <w:lang w:val="en-US"/>
        </w:rPr>
        <w:t xml:space="preserve"> – International Data Transfer Agreement</w:t>
      </w:r>
    </w:p>
    <w:p w14:paraId="1765330D" w14:textId="73CECBC0" w:rsidR="00044799" w:rsidRPr="00313BC7" w:rsidRDefault="00044799" w:rsidP="00B85944">
      <w:pPr>
        <w:pStyle w:val="Heading1"/>
        <w:spacing w:after="0" w:line="240" w:lineRule="auto"/>
        <w:jc w:val="center"/>
        <w:rPr>
          <w:rFonts w:ascii="Arial" w:hAnsi="Arial" w:cs="Arial"/>
          <w:color w:val="auto"/>
          <w:sz w:val="22"/>
        </w:rPr>
      </w:pPr>
      <w:bookmarkStart w:id="124" w:name="_Hlk90932095"/>
      <w:r w:rsidRPr="00313BC7">
        <w:rPr>
          <w:rFonts w:ascii="Arial" w:hAnsi="Arial" w:cs="Arial"/>
          <w:color w:val="auto"/>
          <w:sz w:val="22"/>
        </w:rPr>
        <w:t>Standard Data Protection Clauses to be issued by the Commissioner under S119A(1) Data Protection Act 2018</w:t>
      </w:r>
    </w:p>
    <w:p w14:paraId="206438E4" w14:textId="51343E0C" w:rsidR="00044799" w:rsidRPr="00313BC7" w:rsidRDefault="00313BC7" w:rsidP="00B85944">
      <w:pPr>
        <w:pStyle w:val="Heading2"/>
        <w:spacing w:after="0" w:line="240" w:lineRule="auto"/>
        <w:jc w:val="center"/>
        <w:rPr>
          <w:rFonts w:ascii="Arial" w:hAnsi="Arial" w:cs="Arial"/>
          <w:color w:val="auto"/>
          <w:sz w:val="22"/>
        </w:rPr>
      </w:pPr>
      <w:r w:rsidRPr="00044799">
        <w:rPr>
          <w:rFonts w:ascii="Arial" w:hAnsi="Arial" w:cs="Arial"/>
          <w:noProof/>
          <w:sz w:val="22"/>
        </w:rPr>
        <w:drawing>
          <wp:anchor distT="0" distB="0" distL="114300" distR="114300" simplePos="0" relativeHeight="251658240" behindDoc="0" locked="0" layoutInCell="1" allowOverlap="1" wp14:anchorId="75E8862E" wp14:editId="5C3D344A">
            <wp:simplePos x="0" y="0"/>
            <wp:positionH relativeFrom="margin">
              <wp:align>left</wp:align>
            </wp:positionH>
            <wp:positionV relativeFrom="paragraph">
              <wp:posOffset>177248</wp:posOffset>
            </wp:positionV>
            <wp:extent cx="1314000" cy="770400"/>
            <wp:effectExtent l="0" t="0" r="635" b="0"/>
            <wp:wrapTopAndBottom/>
            <wp:docPr id="126" name="Picture 126"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126" name="Picture 126" descr="Logo&#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1314000" cy="770400"/>
                    </a:xfrm>
                    <a:prstGeom prst="rect">
                      <a:avLst/>
                    </a:prstGeom>
                  </pic:spPr>
                </pic:pic>
              </a:graphicData>
            </a:graphic>
            <wp14:sizeRelH relativeFrom="margin">
              <wp14:pctWidth>0</wp14:pctWidth>
            </wp14:sizeRelH>
            <wp14:sizeRelV relativeFrom="margin">
              <wp14:pctHeight>0</wp14:pctHeight>
            </wp14:sizeRelV>
          </wp:anchor>
        </w:drawing>
      </w:r>
      <w:r w:rsidR="00044799" w:rsidRPr="00313BC7">
        <w:rPr>
          <w:rFonts w:ascii="Arial" w:hAnsi="Arial" w:cs="Arial"/>
          <w:color w:val="auto"/>
          <w:sz w:val="22"/>
        </w:rPr>
        <w:t>International Data Transfer Agreement</w:t>
      </w:r>
    </w:p>
    <w:p w14:paraId="3FE73B06" w14:textId="77777777" w:rsidR="00044799" w:rsidRPr="00044799" w:rsidRDefault="00044799" w:rsidP="00B85944">
      <w:pPr>
        <w:pBdr>
          <w:bottom w:val="single" w:sz="4" w:space="5" w:color="003768"/>
        </w:pBdr>
        <w:spacing w:after="0" w:line="240" w:lineRule="auto"/>
        <w:jc w:val="both"/>
        <w:rPr>
          <w:rFonts w:ascii="Arial" w:hAnsi="Arial" w:cs="Arial"/>
          <w:b/>
          <w:color w:val="54534A"/>
        </w:rPr>
      </w:pPr>
      <w:r w:rsidRPr="00044799">
        <w:rPr>
          <w:rFonts w:ascii="Arial" w:hAnsi="Arial" w:cs="Arial"/>
          <w:b/>
          <w:color w:val="54534A"/>
        </w:rPr>
        <w:t>VERSION A1.0, in force 21 March 2022</w:t>
      </w:r>
    </w:p>
    <w:p w14:paraId="24D037DD" w14:textId="45061D77" w:rsidR="00044799" w:rsidRPr="00044799" w:rsidRDefault="00044799" w:rsidP="00B85944">
      <w:pPr>
        <w:spacing w:after="0" w:line="240" w:lineRule="auto"/>
        <w:jc w:val="both"/>
        <w:rPr>
          <w:rFonts w:ascii="Arial" w:hAnsi="Arial" w:cs="Arial"/>
        </w:rPr>
      </w:pPr>
      <w:bookmarkStart w:id="125" w:name="_Toc79405427"/>
      <w:r w:rsidRPr="00044799">
        <w:rPr>
          <w:rFonts w:ascii="Arial" w:hAnsi="Arial" w:cs="Arial"/>
        </w:rPr>
        <w:t>This IDTA has been issued by the Information Commissioner for Parties making Restricted Transfers. The Information Commissioner considers that it provides Appropriate Safeguards for Restricted Transfers when it is entered into as a legally binding contract.</w:t>
      </w:r>
    </w:p>
    <w:p w14:paraId="62FBD53A" w14:textId="77777777" w:rsidR="00044799" w:rsidRPr="00044799" w:rsidRDefault="00044799" w:rsidP="00B85944">
      <w:pPr>
        <w:spacing w:after="0" w:line="240" w:lineRule="auto"/>
        <w:jc w:val="both"/>
        <w:rPr>
          <w:rFonts w:ascii="Arial" w:hAnsi="Arial" w:cs="Arial"/>
        </w:rPr>
      </w:pPr>
    </w:p>
    <w:p w14:paraId="722FF7E5" w14:textId="77777777" w:rsidR="00044799" w:rsidRPr="00044799" w:rsidRDefault="00044799" w:rsidP="00B85944">
      <w:pPr>
        <w:pStyle w:val="Heading2"/>
        <w:spacing w:after="0" w:line="240" w:lineRule="auto"/>
        <w:jc w:val="both"/>
        <w:rPr>
          <w:rFonts w:ascii="Arial" w:hAnsi="Arial" w:cs="Arial"/>
          <w:b w:val="0"/>
          <w:bCs/>
          <w:color w:val="auto"/>
          <w:sz w:val="22"/>
        </w:rPr>
      </w:pPr>
      <w:bookmarkStart w:id="126" w:name="_Toc79405424"/>
      <w:r w:rsidRPr="00044799">
        <w:rPr>
          <w:rFonts w:ascii="Arial" w:hAnsi="Arial" w:cs="Arial"/>
          <w:bCs/>
          <w:color w:val="auto"/>
          <w:sz w:val="22"/>
        </w:rPr>
        <w:t>Part 1: Tables</w:t>
      </w:r>
      <w:bookmarkEnd w:id="126"/>
    </w:p>
    <w:p w14:paraId="354606A0" w14:textId="77777777" w:rsidR="00044799" w:rsidRPr="00044799" w:rsidRDefault="00044799" w:rsidP="00B85944">
      <w:pPr>
        <w:spacing w:after="0" w:line="240" w:lineRule="auto"/>
        <w:rPr>
          <w:rFonts w:ascii="Arial" w:hAnsi="Arial" w:cs="Arial"/>
        </w:rPr>
      </w:pPr>
    </w:p>
    <w:p w14:paraId="5A78FA78" w14:textId="77777777" w:rsidR="00044799" w:rsidRPr="00044799" w:rsidRDefault="00044799" w:rsidP="00B85944">
      <w:pPr>
        <w:pStyle w:val="Heading3"/>
        <w:spacing w:after="0" w:line="240" w:lineRule="auto"/>
        <w:jc w:val="both"/>
        <w:rPr>
          <w:rFonts w:ascii="Arial" w:hAnsi="Arial" w:cs="Arial"/>
        </w:rPr>
      </w:pPr>
      <w:r w:rsidRPr="00044799">
        <w:rPr>
          <w:rFonts w:ascii="Arial" w:hAnsi="Arial" w:cs="Arial"/>
        </w:rPr>
        <w:t>Table 1: Parties and signatures</w:t>
      </w:r>
    </w:p>
    <w:tbl>
      <w:tblPr>
        <w:tblW w:w="5000" w:type="pct"/>
        <w:tblBorders>
          <w:left w:val="single" w:sz="4" w:space="0" w:color="FFC000"/>
          <w:right w:val="single" w:sz="4" w:space="0" w:color="FFC000"/>
          <w:insideH w:val="single" w:sz="4" w:space="0" w:color="FFC000"/>
          <w:insideV w:val="single" w:sz="4" w:space="0" w:color="FFC000"/>
        </w:tblBorders>
        <w:tblCellMar>
          <w:top w:w="108" w:type="dxa"/>
          <w:bottom w:w="108" w:type="dxa"/>
        </w:tblCellMar>
        <w:tblLook w:val="0000" w:firstRow="0" w:lastRow="0" w:firstColumn="0" w:lastColumn="0" w:noHBand="0" w:noVBand="0"/>
      </w:tblPr>
      <w:tblGrid>
        <w:gridCol w:w="2460"/>
        <w:gridCol w:w="3994"/>
        <w:gridCol w:w="3996"/>
      </w:tblGrid>
      <w:tr w:rsidR="00044799" w:rsidRPr="00044799" w14:paraId="0CD8E93A" w14:textId="77777777" w:rsidTr="0054721B">
        <w:tc>
          <w:tcPr>
            <w:tcW w:w="1177" w:type="pct"/>
            <w:tcBorders>
              <w:top w:val="single" w:sz="4" w:space="0" w:color="FFC000"/>
            </w:tcBorders>
            <w:shd w:val="clear" w:color="auto" w:fill="FFF9DD"/>
          </w:tcPr>
          <w:p w14:paraId="6E2DBF55" w14:textId="77777777" w:rsidR="00044799" w:rsidRPr="00044799" w:rsidRDefault="00044799" w:rsidP="00B85944">
            <w:pPr>
              <w:pStyle w:val="Body"/>
              <w:spacing w:before="0" w:after="0" w:line="240" w:lineRule="auto"/>
              <w:jc w:val="both"/>
              <w:rPr>
                <w:rFonts w:ascii="Arial" w:hAnsi="Arial" w:cs="Arial"/>
                <w:b/>
                <w:bCs/>
                <w:color w:val="003768"/>
                <w:szCs w:val="22"/>
              </w:rPr>
            </w:pPr>
            <w:r w:rsidRPr="00044799">
              <w:rPr>
                <w:rFonts w:ascii="Arial" w:hAnsi="Arial" w:cs="Arial"/>
                <w:b/>
                <w:bCs/>
                <w:color w:val="003768"/>
                <w:szCs w:val="22"/>
              </w:rPr>
              <w:t>Start date</w:t>
            </w:r>
          </w:p>
        </w:tc>
        <w:tc>
          <w:tcPr>
            <w:tcW w:w="3823" w:type="pct"/>
            <w:gridSpan w:val="2"/>
            <w:tcBorders>
              <w:top w:val="single" w:sz="4" w:space="0" w:color="FFC000"/>
            </w:tcBorders>
            <w:shd w:val="clear" w:color="auto" w:fill="auto"/>
          </w:tcPr>
          <w:p w14:paraId="6C1215BD"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 xml:space="preserve">As per the Main Agreement. </w:t>
            </w:r>
          </w:p>
        </w:tc>
      </w:tr>
      <w:tr w:rsidR="00044799" w:rsidRPr="00044799" w14:paraId="5FC62AED" w14:textId="77777777" w:rsidTr="0054721B">
        <w:tc>
          <w:tcPr>
            <w:tcW w:w="1177" w:type="pct"/>
            <w:shd w:val="clear" w:color="auto" w:fill="FFF0A9"/>
            <w:vAlign w:val="center"/>
          </w:tcPr>
          <w:p w14:paraId="78780965" w14:textId="77777777" w:rsidR="00044799" w:rsidRPr="00044799" w:rsidRDefault="00044799" w:rsidP="00B85944">
            <w:pPr>
              <w:pStyle w:val="Body"/>
              <w:spacing w:before="0" w:after="0" w:line="240" w:lineRule="auto"/>
              <w:jc w:val="both"/>
              <w:rPr>
                <w:rFonts w:ascii="Arial" w:hAnsi="Arial" w:cs="Arial"/>
                <w:b/>
                <w:bCs/>
                <w:color w:val="003768"/>
                <w:szCs w:val="22"/>
              </w:rPr>
            </w:pPr>
            <w:r w:rsidRPr="00044799">
              <w:rPr>
                <w:rFonts w:ascii="Arial" w:hAnsi="Arial" w:cs="Arial"/>
                <w:b/>
                <w:bCs/>
                <w:color w:val="003768"/>
                <w:szCs w:val="22"/>
              </w:rPr>
              <w:t>The Parties</w:t>
            </w:r>
          </w:p>
        </w:tc>
        <w:tc>
          <w:tcPr>
            <w:tcW w:w="1911" w:type="pct"/>
            <w:shd w:val="clear" w:color="auto" w:fill="FFF0A9"/>
            <w:vAlign w:val="center"/>
          </w:tcPr>
          <w:p w14:paraId="300D51CB" w14:textId="77777777" w:rsidR="00044799" w:rsidRPr="00044799" w:rsidRDefault="00044799" w:rsidP="00B85944">
            <w:pPr>
              <w:pStyle w:val="Body"/>
              <w:spacing w:before="0" w:after="0" w:line="240" w:lineRule="auto"/>
              <w:jc w:val="both"/>
              <w:rPr>
                <w:rFonts w:ascii="Arial" w:hAnsi="Arial" w:cs="Arial"/>
                <w:b/>
                <w:bCs/>
                <w:color w:val="003768"/>
                <w:szCs w:val="22"/>
              </w:rPr>
            </w:pPr>
            <w:r w:rsidRPr="00044799">
              <w:rPr>
                <w:rFonts w:ascii="Arial" w:hAnsi="Arial" w:cs="Arial"/>
                <w:b/>
                <w:bCs/>
                <w:color w:val="003768"/>
                <w:szCs w:val="22"/>
              </w:rPr>
              <w:t>Exporter (who sends the Restricted Transfer)</w:t>
            </w:r>
          </w:p>
        </w:tc>
        <w:tc>
          <w:tcPr>
            <w:tcW w:w="1912" w:type="pct"/>
            <w:shd w:val="clear" w:color="auto" w:fill="FFF0A9"/>
            <w:vAlign w:val="center"/>
          </w:tcPr>
          <w:p w14:paraId="0A079405" w14:textId="77777777" w:rsidR="00044799" w:rsidRPr="00044799" w:rsidRDefault="00044799" w:rsidP="00B85944">
            <w:pPr>
              <w:pStyle w:val="Body"/>
              <w:spacing w:before="0" w:after="0" w:line="240" w:lineRule="auto"/>
              <w:jc w:val="both"/>
              <w:rPr>
                <w:rFonts w:ascii="Arial" w:hAnsi="Arial" w:cs="Arial"/>
                <w:b/>
                <w:bCs/>
                <w:color w:val="003768"/>
                <w:szCs w:val="22"/>
              </w:rPr>
            </w:pPr>
            <w:r w:rsidRPr="00044799">
              <w:rPr>
                <w:rFonts w:ascii="Arial" w:hAnsi="Arial" w:cs="Arial"/>
                <w:b/>
                <w:bCs/>
                <w:color w:val="003768"/>
                <w:szCs w:val="22"/>
              </w:rPr>
              <w:t>Importer (who receives the Restricted Transfer)</w:t>
            </w:r>
          </w:p>
        </w:tc>
      </w:tr>
      <w:tr w:rsidR="00044799" w:rsidRPr="00044799" w14:paraId="629BD00B" w14:textId="77777777" w:rsidTr="0054721B">
        <w:tc>
          <w:tcPr>
            <w:tcW w:w="1177" w:type="pct"/>
            <w:shd w:val="clear" w:color="auto" w:fill="FFF9DD"/>
          </w:tcPr>
          <w:p w14:paraId="5069BF42" w14:textId="77777777" w:rsidR="00044799" w:rsidRPr="00044799" w:rsidRDefault="00044799" w:rsidP="00B85944">
            <w:pPr>
              <w:pStyle w:val="Body"/>
              <w:spacing w:before="0" w:after="0" w:line="240" w:lineRule="auto"/>
              <w:jc w:val="both"/>
              <w:rPr>
                <w:rFonts w:ascii="Arial" w:hAnsi="Arial" w:cs="Arial"/>
                <w:b/>
                <w:bCs/>
                <w:color w:val="003768"/>
                <w:szCs w:val="22"/>
              </w:rPr>
            </w:pPr>
            <w:r w:rsidRPr="00044799">
              <w:rPr>
                <w:rFonts w:ascii="Arial" w:hAnsi="Arial" w:cs="Arial"/>
                <w:b/>
                <w:bCs/>
                <w:color w:val="003768"/>
                <w:szCs w:val="22"/>
              </w:rPr>
              <w:t>Parties’ details</w:t>
            </w:r>
          </w:p>
        </w:tc>
        <w:tc>
          <w:tcPr>
            <w:tcW w:w="1911" w:type="pct"/>
          </w:tcPr>
          <w:p w14:paraId="03DB15CE" w14:textId="77777777" w:rsidR="00044799" w:rsidRPr="00044799" w:rsidRDefault="00044799" w:rsidP="00B85944">
            <w:pPr>
              <w:spacing w:after="0" w:line="240" w:lineRule="auto"/>
              <w:jc w:val="both"/>
              <w:rPr>
                <w:rFonts w:ascii="Arial" w:hAnsi="Arial" w:cs="Arial"/>
              </w:rPr>
            </w:pPr>
            <w:r w:rsidRPr="00044799">
              <w:rPr>
                <w:rFonts w:ascii="Arial" w:hAnsi="Arial" w:cs="Arial"/>
                <w:b/>
                <w:bCs/>
              </w:rPr>
              <w:t>ADVANCE HE</w:t>
            </w:r>
            <w:r w:rsidRPr="00044799">
              <w:rPr>
                <w:rFonts w:ascii="Arial" w:hAnsi="Arial" w:cs="Arial"/>
              </w:rPr>
              <w:t>, a company limited by guarantee incorporated in England and Wales under company number 4931031 and registered as a charity in England under charity number 1101607 and in Scotland under charity number SC043946, with its registered office at Innovation Way, York Science Park, Heslington, York YO10 5BR.</w:t>
            </w:r>
          </w:p>
        </w:tc>
        <w:tc>
          <w:tcPr>
            <w:tcW w:w="1912" w:type="pct"/>
          </w:tcPr>
          <w:p w14:paraId="06E0369D"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 xml:space="preserve">Associates name as per the Main Agreement. </w:t>
            </w:r>
          </w:p>
        </w:tc>
      </w:tr>
      <w:tr w:rsidR="00044799" w:rsidRPr="00044799" w14:paraId="78DBCB96" w14:textId="77777777" w:rsidTr="0054721B">
        <w:tc>
          <w:tcPr>
            <w:tcW w:w="1177" w:type="pct"/>
            <w:shd w:val="clear" w:color="auto" w:fill="FFF9DD"/>
          </w:tcPr>
          <w:p w14:paraId="0E8919E1" w14:textId="77777777" w:rsidR="00044799" w:rsidRPr="00044799" w:rsidRDefault="00044799" w:rsidP="00B85944">
            <w:pPr>
              <w:pStyle w:val="Body"/>
              <w:spacing w:before="0" w:after="0" w:line="240" w:lineRule="auto"/>
              <w:jc w:val="both"/>
              <w:rPr>
                <w:rFonts w:ascii="Arial" w:hAnsi="Arial" w:cs="Arial"/>
                <w:b/>
                <w:bCs/>
                <w:color w:val="003768"/>
                <w:szCs w:val="22"/>
              </w:rPr>
            </w:pPr>
            <w:r w:rsidRPr="00044799">
              <w:rPr>
                <w:rFonts w:ascii="Arial" w:hAnsi="Arial" w:cs="Arial"/>
                <w:b/>
                <w:bCs/>
                <w:color w:val="003768"/>
                <w:szCs w:val="22"/>
              </w:rPr>
              <w:t>Key Contact</w:t>
            </w:r>
          </w:p>
        </w:tc>
        <w:tc>
          <w:tcPr>
            <w:tcW w:w="1911" w:type="pct"/>
          </w:tcPr>
          <w:p w14:paraId="3CB28516"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Data Protection Officer</w:t>
            </w:r>
          </w:p>
          <w:p w14:paraId="27A8673F" w14:textId="77777777" w:rsidR="00044799" w:rsidRPr="00044799" w:rsidRDefault="00044799" w:rsidP="00B85944">
            <w:pPr>
              <w:pStyle w:val="Body"/>
              <w:spacing w:before="0" w:after="0" w:line="240" w:lineRule="auto"/>
              <w:jc w:val="both"/>
              <w:rPr>
                <w:rFonts w:ascii="Arial" w:hAnsi="Arial" w:cs="Arial"/>
                <w:szCs w:val="22"/>
              </w:rPr>
            </w:pPr>
          </w:p>
          <w:p w14:paraId="028DB5F4" w14:textId="77777777" w:rsidR="00044799" w:rsidRPr="00044799" w:rsidRDefault="00000000" w:rsidP="00B85944">
            <w:pPr>
              <w:pStyle w:val="Body"/>
              <w:spacing w:before="0" w:after="0" w:line="240" w:lineRule="auto"/>
              <w:jc w:val="both"/>
              <w:rPr>
                <w:rFonts w:ascii="Arial" w:hAnsi="Arial" w:cs="Arial"/>
                <w:szCs w:val="22"/>
              </w:rPr>
            </w:pPr>
            <w:hyperlink r:id="rId19" w:history="1">
              <w:r w:rsidR="00044799" w:rsidRPr="00044799">
                <w:rPr>
                  <w:rStyle w:val="Hyperlink"/>
                  <w:rFonts w:ascii="Arial" w:hAnsi="Arial" w:cs="Arial"/>
                  <w:szCs w:val="22"/>
                </w:rPr>
                <w:t>Data.protection@advance-he.ac.uk</w:t>
              </w:r>
            </w:hyperlink>
          </w:p>
        </w:tc>
        <w:tc>
          <w:tcPr>
            <w:tcW w:w="1912" w:type="pct"/>
          </w:tcPr>
          <w:p w14:paraId="118A11DB"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Contact Details as per the Main Agreement</w:t>
            </w:r>
          </w:p>
        </w:tc>
      </w:tr>
      <w:tr w:rsidR="00044799" w:rsidRPr="00044799" w14:paraId="734229E7" w14:textId="77777777" w:rsidTr="0054721B">
        <w:tc>
          <w:tcPr>
            <w:tcW w:w="1177" w:type="pct"/>
            <w:shd w:val="clear" w:color="auto" w:fill="FFF9DD"/>
          </w:tcPr>
          <w:p w14:paraId="231E1FD9" w14:textId="77777777" w:rsidR="00044799" w:rsidRPr="00044799" w:rsidRDefault="00044799" w:rsidP="00B85944">
            <w:pPr>
              <w:pStyle w:val="Body"/>
              <w:spacing w:before="0" w:after="0" w:line="240" w:lineRule="auto"/>
              <w:jc w:val="both"/>
              <w:rPr>
                <w:rFonts w:ascii="Arial" w:hAnsi="Arial" w:cs="Arial"/>
                <w:b/>
                <w:bCs/>
                <w:color w:val="003768"/>
                <w:szCs w:val="22"/>
              </w:rPr>
            </w:pPr>
            <w:r w:rsidRPr="00044799">
              <w:rPr>
                <w:rFonts w:ascii="Arial" w:hAnsi="Arial" w:cs="Arial"/>
                <w:b/>
                <w:bCs/>
                <w:color w:val="003768"/>
                <w:szCs w:val="22"/>
              </w:rPr>
              <w:t>Importer Data Subject Contact</w:t>
            </w:r>
          </w:p>
        </w:tc>
        <w:tc>
          <w:tcPr>
            <w:tcW w:w="1911" w:type="pct"/>
          </w:tcPr>
          <w:p w14:paraId="55B8801A" w14:textId="77777777" w:rsidR="00044799" w:rsidRPr="00044799" w:rsidRDefault="00044799" w:rsidP="00B85944">
            <w:pPr>
              <w:pStyle w:val="Body"/>
              <w:spacing w:before="0" w:after="0" w:line="240" w:lineRule="auto"/>
              <w:jc w:val="both"/>
              <w:rPr>
                <w:rFonts w:ascii="Arial" w:hAnsi="Arial" w:cs="Arial"/>
                <w:szCs w:val="22"/>
              </w:rPr>
            </w:pPr>
          </w:p>
        </w:tc>
        <w:tc>
          <w:tcPr>
            <w:tcW w:w="1912" w:type="pct"/>
          </w:tcPr>
          <w:p w14:paraId="22174F19"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Contact Details as per the Main Agreement</w:t>
            </w:r>
          </w:p>
        </w:tc>
      </w:tr>
      <w:tr w:rsidR="00044799" w:rsidRPr="00044799" w14:paraId="4B9D4689" w14:textId="77777777" w:rsidTr="0054721B">
        <w:tc>
          <w:tcPr>
            <w:tcW w:w="1177" w:type="pct"/>
            <w:tcBorders>
              <w:bottom w:val="single" w:sz="18" w:space="0" w:color="FFC000"/>
            </w:tcBorders>
            <w:shd w:val="clear" w:color="auto" w:fill="FFF9DD"/>
          </w:tcPr>
          <w:p w14:paraId="4C4E691F" w14:textId="77777777" w:rsidR="00044799" w:rsidRPr="00044799" w:rsidRDefault="00044799" w:rsidP="00B85944">
            <w:pPr>
              <w:pStyle w:val="Body"/>
              <w:spacing w:before="0" w:after="0" w:line="240" w:lineRule="auto"/>
              <w:jc w:val="both"/>
              <w:rPr>
                <w:rFonts w:ascii="Arial" w:hAnsi="Arial" w:cs="Arial"/>
                <w:b/>
                <w:bCs/>
                <w:color w:val="003768"/>
                <w:szCs w:val="22"/>
              </w:rPr>
            </w:pPr>
            <w:r w:rsidRPr="00044799">
              <w:rPr>
                <w:rFonts w:ascii="Arial" w:hAnsi="Arial" w:cs="Arial"/>
                <w:b/>
                <w:bCs/>
                <w:color w:val="003768"/>
                <w:szCs w:val="22"/>
              </w:rPr>
              <w:t>Signatures confirming each Party agrees to be bound by this IDTA</w:t>
            </w:r>
          </w:p>
        </w:tc>
        <w:tc>
          <w:tcPr>
            <w:tcW w:w="1911" w:type="pct"/>
            <w:tcBorders>
              <w:bottom w:val="single" w:sz="18" w:space="0" w:color="FFC000"/>
            </w:tcBorders>
          </w:tcPr>
          <w:p w14:paraId="77239ACE"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 xml:space="preserve">Signed for and on behalf of the </w:t>
            </w:r>
            <w:r w:rsidRPr="00044799">
              <w:rPr>
                <w:rFonts w:ascii="Arial" w:hAnsi="Arial" w:cs="Arial"/>
                <w:b/>
                <w:bCs/>
                <w:szCs w:val="22"/>
              </w:rPr>
              <w:t>Exporter</w:t>
            </w:r>
            <w:r w:rsidRPr="00044799">
              <w:rPr>
                <w:rFonts w:ascii="Arial" w:hAnsi="Arial" w:cs="Arial"/>
                <w:szCs w:val="22"/>
              </w:rPr>
              <w:t xml:space="preserve"> set out above</w:t>
            </w:r>
          </w:p>
          <w:p w14:paraId="2BF6DB28"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 xml:space="preserve">Signed: </w:t>
            </w:r>
            <w:r w:rsidRPr="00044799">
              <w:rPr>
                <w:rFonts w:ascii="Arial" w:hAnsi="Arial" w:cs="Arial"/>
                <w:szCs w:val="22"/>
                <w:highlight w:val="lightGray"/>
              </w:rPr>
              <w:fldChar w:fldCharType="begin">
                <w:ffData>
                  <w:name w:val=""/>
                  <w:enabled/>
                  <w:calcOnExit w:val="0"/>
                  <w:textInput/>
                </w:ffData>
              </w:fldChar>
            </w:r>
            <w:r w:rsidRPr="00044799">
              <w:rPr>
                <w:rFonts w:ascii="Arial" w:hAnsi="Arial" w:cs="Arial"/>
                <w:szCs w:val="22"/>
                <w:highlight w:val="lightGray"/>
              </w:rPr>
              <w:instrText xml:space="preserve"> FORMTEXT </w:instrText>
            </w:r>
            <w:r w:rsidRPr="00044799">
              <w:rPr>
                <w:rFonts w:ascii="Arial" w:hAnsi="Arial" w:cs="Arial"/>
                <w:szCs w:val="22"/>
                <w:highlight w:val="lightGray"/>
              </w:rPr>
            </w:r>
            <w:r w:rsidRPr="00044799">
              <w:rPr>
                <w:rFonts w:ascii="Arial" w:hAnsi="Arial" w:cs="Arial"/>
                <w:szCs w:val="22"/>
                <w:highlight w:val="lightGray"/>
              </w:rPr>
              <w:fldChar w:fldCharType="separate"/>
            </w:r>
            <w:r w:rsidRPr="00044799">
              <w:rPr>
                <w:rFonts w:ascii="Arial" w:hAnsi="Arial" w:cs="Arial"/>
                <w:noProof/>
                <w:szCs w:val="22"/>
                <w:highlight w:val="lightGray"/>
              </w:rPr>
              <w:t> </w:t>
            </w:r>
            <w:r w:rsidRPr="00044799">
              <w:rPr>
                <w:rFonts w:ascii="Arial" w:hAnsi="Arial" w:cs="Arial"/>
                <w:noProof/>
                <w:szCs w:val="22"/>
                <w:highlight w:val="lightGray"/>
              </w:rPr>
              <w:t> </w:t>
            </w:r>
            <w:r w:rsidRPr="00044799">
              <w:rPr>
                <w:rFonts w:ascii="Arial" w:hAnsi="Arial" w:cs="Arial"/>
                <w:noProof/>
                <w:szCs w:val="22"/>
                <w:highlight w:val="lightGray"/>
              </w:rPr>
              <w:t> </w:t>
            </w:r>
            <w:r w:rsidRPr="00044799">
              <w:rPr>
                <w:rFonts w:ascii="Arial" w:hAnsi="Arial" w:cs="Arial"/>
                <w:noProof/>
                <w:szCs w:val="22"/>
                <w:highlight w:val="lightGray"/>
              </w:rPr>
              <w:t> </w:t>
            </w:r>
            <w:r w:rsidRPr="00044799">
              <w:rPr>
                <w:rFonts w:ascii="Arial" w:hAnsi="Arial" w:cs="Arial"/>
                <w:noProof/>
                <w:szCs w:val="22"/>
                <w:highlight w:val="lightGray"/>
              </w:rPr>
              <w:t> </w:t>
            </w:r>
            <w:r w:rsidRPr="00044799">
              <w:rPr>
                <w:rFonts w:ascii="Arial" w:hAnsi="Arial" w:cs="Arial"/>
                <w:szCs w:val="22"/>
                <w:highlight w:val="lightGray"/>
              </w:rPr>
              <w:fldChar w:fldCharType="end"/>
            </w:r>
          </w:p>
          <w:p w14:paraId="38424CFF"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 xml:space="preserve">Date of signature: </w:t>
            </w:r>
            <w:r w:rsidRPr="00044799">
              <w:rPr>
                <w:rFonts w:ascii="Arial" w:hAnsi="Arial" w:cs="Arial"/>
                <w:szCs w:val="22"/>
                <w:highlight w:val="lightGray"/>
              </w:rPr>
              <w:fldChar w:fldCharType="begin">
                <w:ffData>
                  <w:name w:val=""/>
                  <w:enabled/>
                  <w:calcOnExit w:val="0"/>
                  <w:textInput/>
                </w:ffData>
              </w:fldChar>
            </w:r>
            <w:r w:rsidRPr="00044799">
              <w:rPr>
                <w:rFonts w:ascii="Arial" w:hAnsi="Arial" w:cs="Arial"/>
                <w:szCs w:val="22"/>
                <w:highlight w:val="lightGray"/>
              </w:rPr>
              <w:instrText xml:space="preserve"> FORMTEXT </w:instrText>
            </w:r>
            <w:r w:rsidRPr="00044799">
              <w:rPr>
                <w:rFonts w:ascii="Arial" w:hAnsi="Arial" w:cs="Arial"/>
                <w:szCs w:val="22"/>
                <w:highlight w:val="lightGray"/>
              </w:rPr>
            </w:r>
            <w:r w:rsidRPr="00044799">
              <w:rPr>
                <w:rFonts w:ascii="Arial" w:hAnsi="Arial" w:cs="Arial"/>
                <w:szCs w:val="22"/>
                <w:highlight w:val="lightGray"/>
              </w:rPr>
              <w:fldChar w:fldCharType="separate"/>
            </w:r>
            <w:r w:rsidRPr="00044799">
              <w:rPr>
                <w:rFonts w:ascii="Arial" w:hAnsi="Arial" w:cs="Arial"/>
                <w:noProof/>
                <w:szCs w:val="22"/>
                <w:highlight w:val="lightGray"/>
              </w:rPr>
              <w:t> </w:t>
            </w:r>
            <w:r w:rsidRPr="00044799">
              <w:rPr>
                <w:rFonts w:ascii="Arial" w:hAnsi="Arial" w:cs="Arial"/>
                <w:noProof/>
                <w:szCs w:val="22"/>
                <w:highlight w:val="lightGray"/>
              </w:rPr>
              <w:t> </w:t>
            </w:r>
            <w:r w:rsidRPr="00044799">
              <w:rPr>
                <w:rFonts w:ascii="Arial" w:hAnsi="Arial" w:cs="Arial"/>
                <w:noProof/>
                <w:szCs w:val="22"/>
                <w:highlight w:val="lightGray"/>
              </w:rPr>
              <w:t> </w:t>
            </w:r>
            <w:r w:rsidRPr="00044799">
              <w:rPr>
                <w:rFonts w:ascii="Arial" w:hAnsi="Arial" w:cs="Arial"/>
                <w:noProof/>
                <w:szCs w:val="22"/>
                <w:highlight w:val="lightGray"/>
              </w:rPr>
              <w:t> </w:t>
            </w:r>
            <w:r w:rsidRPr="00044799">
              <w:rPr>
                <w:rFonts w:ascii="Arial" w:hAnsi="Arial" w:cs="Arial"/>
                <w:noProof/>
                <w:szCs w:val="22"/>
                <w:highlight w:val="lightGray"/>
              </w:rPr>
              <w:t> </w:t>
            </w:r>
            <w:r w:rsidRPr="00044799">
              <w:rPr>
                <w:rFonts w:ascii="Arial" w:hAnsi="Arial" w:cs="Arial"/>
                <w:szCs w:val="22"/>
                <w:highlight w:val="lightGray"/>
              </w:rPr>
              <w:fldChar w:fldCharType="end"/>
            </w:r>
          </w:p>
          <w:p w14:paraId="6290A6B4"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 xml:space="preserve">Full name: </w:t>
            </w:r>
            <w:r w:rsidRPr="00044799">
              <w:rPr>
                <w:rFonts w:ascii="Arial" w:hAnsi="Arial" w:cs="Arial"/>
                <w:szCs w:val="22"/>
                <w:highlight w:val="lightGray"/>
              </w:rPr>
              <w:fldChar w:fldCharType="begin">
                <w:ffData>
                  <w:name w:val=""/>
                  <w:enabled/>
                  <w:calcOnExit w:val="0"/>
                  <w:textInput/>
                </w:ffData>
              </w:fldChar>
            </w:r>
            <w:r w:rsidRPr="00044799">
              <w:rPr>
                <w:rFonts w:ascii="Arial" w:hAnsi="Arial" w:cs="Arial"/>
                <w:szCs w:val="22"/>
                <w:highlight w:val="lightGray"/>
              </w:rPr>
              <w:instrText xml:space="preserve"> FORMTEXT </w:instrText>
            </w:r>
            <w:r w:rsidRPr="00044799">
              <w:rPr>
                <w:rFonts w:ascii="Arial" w:hAnsi="Arial" w:cs="Arial"/>
                <w:szCs w:val="22"/>
                <w:highlight w:val="lightGray"/>
              </w:rPr>
            </w:r>
            <w:r w:rsidRPr="00044799">
              <w:rPr>
                <w:rFonts w:ascii="Arial" w:hAnsi="Arial" w:cs="Arial"/>
                <w:szCs w:val="22"/>
                <w:highlight w:val="lightGray"/>
              </w:rPr>
              <w:fldChar w:fldCharType="separate"/>
            </w:r>
            <w:r w:rsidRPr="00044799">
              <w:rPr>
                <w:rFonts w:ascii="Arial" w:hAnsi="Arial" w:cs="Arial"/>
                <w:noProof/>
                <w:szCs w:val="22"/>
                <w:highlight w:val="lightGray"/>
              </w:rPr>
              <w:t> </w:t>
            </w:r>
            <w:r w:rsidRPr="00044799">
              <w:rPr>
                <w:rFonts w:ascii="Arial" w:hAnsi="Arial" w:cs="Arial"/>
                <w:noProof/>
                <w:szCs w:val="22"/>
                <w:highlight w:val="lightGray"/>
              </w:rPr>
              <w:t> </w:t>
            </w:r>
            <w:r w:rsidRPr="00044799">
              <w:rPr>
                <w:rFonts w:ascii="Arial" w:hAnsi="Arial" w:cs="Arial"/>
                <w:noProof/>
                <w:szCs w:val="22"/>
                <w:highlight w:val="lightGray"/>
              </w:rPr>
              <w:t> </w:t>
            </w:r>
            <w:r w:rsidRPr="00044799">
              <w:rPr>
                <w:rFonts w:ascii="Arial" w:hAnsi="Arial" w:cs="Arial"/>
                <w:noProof/>
                <w:szCs w:val="22"/>
                <w:highlight w:val="lightGray"/>
              </w:rPr>
              <w:t> </w:t>
            </w:r>
            <w:r w:rsidRPr="00044799">
              <w:rPr>
                <w:rFonts w:ascii="Arial" w:hAnsi="Arial" w:cs="Arial"/>
                <w:noProof/>
                <w:szCs w:val="22"/>
                <w:highlight w:val="lightGray"/>
              </w:rPr>
              <w:t> </w:t>
            </w:r>
            <w:r w:rsidRPr="00044799">
              <w:rPr>
                <w:rFonts w:ascii="Arial" w:hAnsi="Arial" w:cs="Arial"/>
                <w:szCs w:val="22"/>
                <w:highlight w:val="lightGray"/>
              </w:rPr>
              <w:fldChar w:fldCharType="end"/>
            </w:r>
          </w:p>
          <w:p w14:paraId="62583FF3"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 xml:space="preserve">Job title: </w:t>
            </w:r>
            <w:r w:rsidRPr="00044799">
              <w:rPr>
                <w:rFonts w:ascii="Arial" w:hAnsi="Arial" w:cs="Arial"/>
                <w:szCs w:val="22"/>
                <w:highlight w:val="lightGray"/>
              </w:rPr>
              <w:fldChar w:fldCharType="begin">
                <w:ffData>
                  <w:name w:val=""/>
                  <w:enabled/>
                  <w:calcOnExit w:val="0"/>
                  <w:textInput/>
                </w:ffData>
              </w:fldChar>
            </w:r>
            <w:r w:rsidRPr="00044799">
              <w:rPr>
                <w:rFonts w:ascii="Arial" w:hAnsi="Arial" w:cs="Arial"/>
                <w:szCs w:val="22"/>
                <w:highlight w:val="lightGray"/>
              </w:rPr>
              <w:instrText xml:space="preserve"> FORMTEXT </w:instrText>
            </w:r>
            <w:r w:rsidRPr="00044799">
              <w:rPr>
                <w:rFonts w:ascii="Arial" w:hAnsi="Arial" w:cs="Arial"/>
                <w:szCs w:val="22"/>
                <w:highlight w:val="lightGray"/>
              </w:rPr>
            </w:r>
            <w:r w:rsidRPr="00044799">
              <w:rPr>
                <w:rFonts w:ascii="Arial" w:hAnsi="Arial" w:cs="Arial"/>
                <w:szCs w:val="22"/>
                <w:highlight w:val="lightGray"/>
              </w:rPr>
              <w:fldChar w:fldCharType="separate"/>
            </w:r>
            <w:r w:rsidRPr="00044799">
              <w:rPr>
                <w:rFonts w:ascii="Arial" w:hAnsi="Arial" w:cs="Arial"/>
                <w:noProof/>
                <w:szCs w:val="22"/>
                <w:highlight w:val="lightGray"/>
              </w:rPr>
              <w:t> </w:t>
            </w:r>
            <w:r w:rsidRPr="00044799">
              <w:rPr>
                <w:rFonts w:ascii="Arial" w:hAnsi="Arial" w:cs="Arial"/>
                <w:noProof/>
                <w:szCs w:val="22"/>
                <w:highlight w:val="lightGray"/>
              </w:rPr>
              <w:t> </w:t>
            </w:r>
            <w:r w:rsidRPr="00044799">
              <w:rPr>
                <w:rFonts w:ascii="Arial" w:hAnsi="Arial" w:cs="Arial"/>
                <w:noProof/>
                <w:szCs w:val="22"/>
                <w:highlight w:val="lightGray"/>
              </w:rPr>
              <w:t> </w:t>
            </w:r>
            <w:r w:rsidRPr="00044799">
              <w:rPr>
                <w:rFonts w:ascii="Arial" w:hAnsi="Arial" w:cs="Arial"/>
                <w:noProof/>
                <w:szCs w:val="22"/>
                <w:highlight w:val="lightGray"/>
              </w:rPr>
              <w:t> </w:t>
            </w:r>
            <w:r w:rsidRPr="00044799">
              <w:rPr>
                <w:rFonts w:ascii="Arial" w:hAnsi="Arial" w:cs="Arial"/>
                <w:noProof/>
                <w:szCs w:val="22"/>
                <w:highlight w:val="lightGray"/>
              </w:rPr>
              <w:t> </w:t>
            </w:r>
            <w:r w:rsidRPr="00044799">
              <w:rPr>
                <w:rFonts w:ascii="Arial" w:hAnsi="Arial" w:cs="Arial"/>
                <w:szCs w:val="22"/>
                <w:highlight w:val="lightGray"/>
              </w:rPr>
              <w:fldChar w:fldCharType="end"/>
            </w:r>
          </w:p>
        </w:tc>
        <w:tc>
          <w:tcPr>
            <w:tcW w:w="1912" w:type="pct"/>
            <w:tcBorders>
              <w:bottom w:val="single" w:sz="18" w:space="0" w:color="FFC000"/>
            </w:tcBorders>
          </w:tcPr>
          <w:p w14:paraId="6E9A3114"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 xml:space="preserve">Signed for and on behalf of the </w:t>
            </w:r>
            <w:r w:rsidRPr="00044799">
              <w:rPr>
                <w:rFonts w:ascii="Arial" w:hAnsi="Arial" w:cs="Arial"/>
                <w:b/>
                <w:bCs/>
                <w:szCs w:val="22"/>
              </w:rPr>
              <w:t>Importer</w:t>
            </w:r>
            <w:r w:rsidRPr="00044799">
              <w:rPr>
                <w:rFonts w:ascii="Arial" w:hAnsi="Arial" w:cs="Arial"/>
                <w:szCs w:val="22"/>
              </w:rPr>
              <w:t xml:space="preserve"> set out above</w:t>
            </w:r>
          </w:p>
          <w:p w14:paraId="2C59CA5F"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 xml:space="preserve">Signed: </w:t>
            </w:r>
            <w:r w:rsidRPr="00044799">
              <w:rPr>
                <w:rFonts w:ascii="Arial" w:hAnsi="Arial" w:cs="Arial"/>
                <w:szCs w:val="22"/>
                <w:highlight w:val="lightGray"/>
              </w:rPr>
              <w:fldChar w:fldCharType="begin">
                <w:ffData>
                  <w:name w:val=""/>
                  <w:enabled/>
                  <w:calcOnExit w:val="0"/>
                  <w:textInput/>
                </w:ffData>
              </w:fldChar>
            </w:r>
            <w:r w:rsidRPr="00044799">
              <w:rPr>
                <w:rFonts w:ascii="Arial" w:hAnsi="Arial" w:cs="Arial"/>
                <w:szCs w:val="22"/>
                <w:highlight w:val="lightGray"/>
              </w:rPr>
              <w:instrText xml:space="preserve"> FORMTEXT </w:instrText>
            </w:r>
            <w:r w:rsidRPr="00044799">
              <w:rPr>
                <w:rFonts w:ascii="Arial" w:hAnsi="Arial" w:cs="Arial"/>
                <w:szCs w:val="22"/>
                <w:highlight w:val="lightGray"/>
              </w:rPr>
            </w:r>
            <w:r w:rsidRPr="00044799">
              <w:rPr>
                <w:rFonts w:ascii="Arial" w:hAnsi="Arial" w:cs="Arial"/>
                <w:szCs w:val="22"/>
                <w:highlight w:val="lightGray"/>
              </w:rPr>
              <w:fldChar w:fldCharType="separate"/>
            </w:r>
            <w:r w:rsidRPr="00044799">
              <w:rPr>
                <w:rFonts w:ascii="Arial" w:hAnsi="Arial" w:cs="Arial"/>
                <w:noProof/>
                <w:szCs w:val="22"/>
                <w:highlight w:val="lightGray"/>
              </w:rPr>
              <w:t> </w:t>
            </w:r>
            <w:r w:rsidRPr="00044799">
              <w:rPr>
                <w:rFonts w:ascii="Arial" w:hAnsi="Arial" w:cs="Arial"/>
                <w:noProof/>
                <w:szCs w:val="22"/>
                <w:highlight w:val="lightGray"/>
              </w:rPr>
              <w:t> </w:t>
            </w:r>
            <w:r w:rsidRPr="00044799">
              <w:rPr>
                <w:rFonts w:ascii="Arial" w:hAnsi="Arial" w:cs="Arial"/>
                <w:noProof/>
                <w:szCs w:val="22"/>
                <w:highlight w:val="lightGray"/>
              </w:rPr>
              <w:t> </w:t>
            </w:r>
            <w:r w:rsidRPr="00044799">
              <w:rPr>
                <w:rFonts w:ascii="Arial" w:hAnsi="Arial" w:cs="Arial"/>
                <w:noProof/>
                <w:szCs w:val="22"/>
                <w:highlight w:val="lightGray"/>
              </w:rPr>
              <w:t> </w:t>
            </w:r>
            <w:r w:rsidRPr="00044799">
              <w:rPr>
                <w:rFonts w:ascii="Arial" w:hAnsi="Arial" w:cs="Arial"/>
                <w:noProof/>
                <w:szCs w:val="22"/>
                <w:highlight w:val="lightGray"/>
              </w:rPr>
              <w:t> </w:t>
            </w:r>
            <w:r w:rsidRPr="00044799">
              <w:rPr>
                <w:rFonts w:ascii="Arial" w:hAnsi="Arial" w:cs="Arial"/>
                <w:szCs w:val="22"/>
                <w:highlight w:val="lightGray"/>
              </w:rPr>
              <w:fldChar w:fldCharType="end"/>
            </w:r>
          </w:p>
          <w:p w14:paraId="0BB56CF7"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 xml:space="preserve">Date of signature: </w:t>
            </w:r>
            <w:r w:rsidRPr="00044799">
              <w:rPr>
                <w:rFonts w:ascii="Arial" w:hAnsi="Arial" w:cs="Arial"/>
                <w:szCs w:val="22"/>
                <w:highlight w:val="lightGray"/>
              </w:rPr>
              <w:fldChar w:fldCharType="begin">
                <w:ffData>
                  <w:name w:val=""/>
                  <w:enabled/>
                  <w:calcOnExit w:val="0"/>
                  <w:textInput/>
                </w:ffData>
              </w:fldChar>
            </w:r>
            <w:r w:rsidRPr="00044799">
              <w:rPr>
                <w:rFonts w:ascii="Arial" w:hAnsi="Arial" w:cs="Arial"/>
                <w:szCs w:val="22"/>
                <w:highlight w:val="lightGray"/>
              </w:rPr>
              <w:instrText xml:space="preserve"> FORMTEXT </w:instrText>
            </w:r>
            <w:r w:rsidRPr="00044799">
              <w:rPr>
                <w:rFonts w:ascii="Arial" w:hAnsi="Arial" w:cs="Arial"/>
                <w:szCs w:val="22"/>
                <w:highlight w:val="lightGray"/>
              </w:rPr>
            </w:r>
            <w:r w:rsidRPr="00044799">
              <w:rPr>
                <w:rFonts w:ascii="Arial" w:hAnsi="Arial" w:cs="Arial"/>
                <w:szCs w:val="22"/>
                <w:highlight w:val="lightGray"/>
              </w:rPr>
              <w:fldChar w:fldCharType="separate"/>
            </w:r>
            <w:r w:rsidRPr="00044799">
              <w:rPr>
                <w:rFonts w:ascii="Arial" w:hAnsi="Arial" w:cs="Arial"/>
                <w:noProof/>
                <w:szCs w:val="22"/>
                <w:highlight w:val="lightGray"/>
              </w:rPr>
              <w:t> </w:t>
            </w:r>
            <w:r w:rsidRPr="00044799">
              <w:rPr>
                <w:rFonts w:ascii="Arial" w:hAnsi="Arial" w:cs="Arial"/>
                <w:noProof/>
                <w:szCs w:val="22"/>
                <w:highlight w:val="lightGray"/>
              </w:rPr>
              <w:t> </w:t>
            </w:r>
            <w:r w:rsidRPr="00044799">
              <w:rPr>
                <w:rFonts w:ascii="Arial" w:hAnsi="Arial" w:cs="Arial"/>
                <w:noProof/>
                <w:szCs w:val="22"/>
                <w:highlight w:val="lightGray"/>
              </w:rPr>
              <w:t> </w:t>
            </w:r>
            <w:r w:rsidRPr="00044799">
              <w:rPr>
                <w:rFonts w:ascii="Arial" w:hAnsi="Arial" w:cs="Arial"/>
                <w:noProof/>
                <w:szCs w:val="22"/>
                <w:highlight w:val="lightGray"/>
              </w:rPr>
              <w:t> </w:t>
            </w:r>
            <w:r w:rsidRPr="00044799">
              <w:rPr>
                <w:rFonts w:ascii="Arial" w:hAnsi="Arial" w:cs="Arial"/>
                <w:noProof/>
                <w:szCs w:val="22"/>
                <w:highlight w:val="lightGray"/>
              </w:rPr>
              <w:t> </w:t>
            </w:r>
            <w:r w:rsidRPr="00044799">
              <w:rPr>
                <w:rFonts w:ascii="Arial" w:hAnsi="Arial" w:cs="Arial"/>
                <w:szCs w:val="22"/>
                <w:highlight w:val="lightGray"/>
              </w:rPr>
              <w:fldChar w:fldCharType="end"/>
            </w:r>
          </w:p>
          <w:p w14:paraId="4A21FA06"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 xml:space="preserve">Full name: </w:t>
            </w:r>
            <w:r w:rsidRPr="00044799">
              <w:rPr>
                <w:rFonts w:ascii="Arial" w:hAnsi="Arial" w:cs="Arial"/>
                <w:szCs w:val="22"/>
                <w:highlight w:val="lightGray"/>
              </w:rPr>
              <w:fldChar w:fldCharType="begin">
                <w:ffData>
                  <w:name w:val=""/>
                  <w:enabled/>
                  <w:calcOnExit w:val="0"/>
                  <w:textInput/>
                </w:ffData>
              </w:fldChar>
            </w:r>
            <w:r w:rsidRPr="00044799">
              <w:rPr>
                <w:rFonts w:ascii="Arial" w:hAnsi="Arial" w:cs="Arial"/>
                <w:szCs w:val="22"/>
                <w:highlight w:val="lightGray"/>
              </w:rPr>
              <w:instrText xml:space="preserve"> FORMTEXT </w:instrText>
            </w:r>
            <w:r w:rsidRPr="00044799">
              <w:rPr>
                <w:rFonts w:ascii="Arial" w:hAnsi="Arial" w:cs="Arial"/>
                <w:szCs w:val="22"/>
                <w:highlight w:val="lightGray"/>
              </w:rPr>
            </w:r>
            <w:r w:rsidRPr="00044799">
              <w:rPr>
                <w:rFonts w:ascii="Arial" w:hAnsi="Arial" w:cs="Arial"/>
                <w:szCs w:val="22"/>
                <w:highlight w:val="lightGray"/>
              </w:rPr>
              <w:fldChar w:fldCharType="separate"/>
            </w:r>
            <w:r w:rsidRPr="00044799">
              <w:rPr>
                <w:rFonts w:ascii="Arial" w:hAnsi="Arial" w:cs="Arial"/>
                <w:noProof/>
                <w:szCs w:val="22"/>
                <w:highlight w:val="lightGray"/>
              </w:rPr>
              <w:t> </w:t>
            </w:r>
            <w:r w:rsidRPr="00044799">
              <w:rPr>
                <w:rFonts w:ascii="Arial" w:hAnsi="Arial" w:cs="Arial"/>
                <w:noProof/>
                <w:szCs w:val="22"/>
                <w:highlight w:val="lightGray"/>
              </w:rPr>
              <w:t> </w:t>
            </w:r>
            <w:r w:rsidRPr="00044799">
              <w:rPr>
                <w:rFonts w:ascii="Arial" w:hAnsi="Arial" w:cs="Arial"/>
                <w:noProof/>
                <w:szCs w:val="22"/>
                <w:highlight w:val="lightGray"/>
              </w:rPr>
              <w:t> </w:t>
            </w:r>
            <w:r w:rsidRPr="00044799">
              <w:rPr>
                <w:rFonts w:ascii="Arial" w:hAnsi="Arial" w:cs="Arial"/>
                <w:noProof/>
                <w:szCs w:val="22"/>
                <w:highlight w:val="lightGray"/>
              </w:rPr>
              <w:t> </w:t>
            </w:r>
            <w:r w:rsidRPr="00044799">
              <w:rPr>
                <w:rFonts w:ascii="Arial" w:hAnsi="Arial" w:cs="Arial"/>
                <w:noProof/>
                <w:szCs w:val="22"/>
                <w:highlight w:val="lightGray"/>
              </w:rPr>
              <w:t> </w:t>
            </w:r>
            <w:r w:rsidRPr="00044799">
              <w:rPr>
                <w:rFonts w:ascii="Arial" w:hAnsi="Arial" w:cs="Arial"/>
                <w:szCs w:val="22"/>
                <w:highlight w:val="lightGray"/>
              </w:rPr>
              <w:fldChar w:fldCharType="end"/>
            </w:r>
          </w:p>
          <w:p w14:paraId="14819E29"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 xml:space="preserve">Job title: </w:t>
            </w:r>
            <w:r w:rsidRPr="00044799">
              <w:rPr>
                <w:rFonts w:ascii="Arial" w:hAnsi="Arial" w:cs="Arial"/>
                <w:szCs w:val="22"/>
                <w:highlight w:val="lightGray"/>
              </w:rPr>
              <w:fldChar w:fldCharType="begin">
                <w:ffData>
                  <w:name w:val=""/>
                  <w:enabled/>
                  <w:calcOnExit w:val="0"/>
                  <w:textInput/>
                </w:ffData>
              </w:fldChar>
            </w:r>
            <w:r w:rsidRPr="00044799">
              <w:rPr>
                <w:rFonts w:ascii="Arial" w:hAnsi="Arial" w:cs="Arial"/>
                <w:szCs w:val="22"/>
                <w:highlight w:val="lightGray"/>
              </w:rPr>
              <w:instrText xml:space="preserve"> FORMTEXT </w:instrText>
            </w:r>
            <w:r w:rsidRPr="00044799">
              <w:rPr>
                <w:rFonts w:ascii="Arial" w:hAnsi="Arial" w:cs="Arial"/>
                <w:szCs w:val="22"/>
                <w:highlight w:val="lightGray"/>
              </w:rPr>
            </w:r>
            <w:r w:rsidRPr="00044799">
              <w:rPr>
                <w:rFonts w:ascii="Arial" w:hAnsi="Arial" w:cs="Arial"/>
                <w:szCs w:val="22"/>
                <w:highlight w:val="lightGray"/>
              </w:rPr>
              <w:fldChar w:fldCharType="separate"/>
            </w:r>
            <w:r w:rsidRPr="00044799">
              <w:rPr>
                <w:rFonts w:ascii="Arial" w:hAnsi="Arial" w:cs="Arial"/>
                <w:noProof/>
                <w:szCs w:val="22"/>
                <w:highlight w:val="lightGray"/>
              </w:rPr>
              <w:t> </w:t>
            </w:r>
            <w:r w:rsidRPr="00044799">
              <w:rPr>
                <w:rFonts w:ascii="Arial" w:hAnsi="Arial" w:cs="Arial"/>
                <w:noProof/>
                <w:szCs w:val="22"/>
                <w:highlight w:val="lightGray"/>
              </w:rPr>
              <w:t> </w:t>
            </w:r>
            <w:r w:rsidRPr="00044799">
              <w:rPr>
                <w:rFonts w:ascii="Arial" w:hAnsi="Arial" w:cs="Arial"/>
                <w:noProof/>
                <w:szCs w:val="22"/>
                <w:highlight w:val="lightGray"/>
              </w:rPr>
              <w:t> </w:t>
            </w:r>
            <w:r w:rsidRPr="00044799">
              <w:rPr>
                <w:rFonts w:ascii="Arial" w:hAnsi="Arial" w:cs="Arial"/>
                <w:noProof/>
                <w:szCs w:val="22"/>
                <w:highlight w:val="lightGray"/>
              </w:rPr>
              <w:t> </w:t>
            </w:r>
            <w:r w:rsidRPr="00044799">
              <w:rPr>
                <w:rFonts w:ascii="Arial" w:hAnsi="Arial" w:cs="Arial"/>
                <w:noProof/>
                <w:szCs w:val="22"/>
                <w:highlight w:val="lightGray"/>
              </w:rPr>
              <w:t> </w:t>
            </w:r>
            <w:r w:rsidRPr="00044799">
              <w:rPr>
                <w:rFonts w:ascii="Arial" w:hAnsi="Arial" w:cs="Arial"/>
                <w:szCs w:val="22"/>
                <w:highlight w:val="lightGray"/>
              </w:rPr>
              <w:fldChar w:fldCharType="end"/>
            </w:r>
          </w:p>
        </w:tc>
      </w:tr>
    </w:tbl>
    <w:p w14:paraId="0FFA92C6" w14:textId="77777777" w:rsidR="00B85944" w:rsidRDefault="00B85944" w:rsidP="00B85944">
      <w:pPr>
        <w:pStyle w:val="Heading3"/>
        <w:spacing w:after="0" w:line="240" w:lineRule="auto"/>
        <w:jc w:val="both"/>
        <w:rPr>
          <w:rFonts w:ascii="Arial" w:hAnsi="Arial" w:cs="Arial"/>
        </w:rPr>
      </w:pPr>
    </w:p>
    <w:p w14:paraId="6BA7E616" w14:textId="519D05F6" w:rsidR="00044799" w:rsidRPr="00044799" w:rsidRDefault="00044799" w:rsidP="00B85944">
      <w:pPr>
        <w:pStyle w:val="Heading3"/>
        <w:spacing w:after="0" w:line="240" w:lineRule="auto"/>
        <w:jc w:val="both"/>
        <w:rPr>
          <w:rFonts w:ascii="Arial" w:hAnsi="Arial" w:cs="Arial"/>
        </w:rPr>
      </w:pPr>
      <w:r w:rsidRPr="00044799">
        <w:rPr>
          <w:rFonts w:ascii="Arial" w:hAnsi="Arial" w:cs="Arial"/>
        </w:rPr>
        <w:t xml:space="preserve">Table 2: Transfer Details </w:t>
      </w:r>
    </w:p>
    <w:tbl>
      <w:tblPr>
        <w:tblW w:w="5003" w:type="pct"/>
        <w:tblBorders>
          <w:left w:val="single" w:sz="4" w:space="0" w:color="FFC000"/>
          <w:right w:val="single" w:sz="4" w:space="0" w:color="FFC000"/>
          <w:insideH w:val="single" w:sz="4" w:space="0" w:color="FFC000"/>
          <w:insideV w:val="single" w:sz="4" w:space="0" w:color="FFC000"/>
        </w:tblBorders>
        <w:tblCellMar>
          <w:top w:w="108" w:type="dxa"/>
          <w:bottom w:w="108" w:type="dxa"/>
        </w:tblCellMar>
        <w:tblLook w:val="0000" w:firstRow="0" w:lastRow="0" w:firstColumn="0" w:lastColumn="0" w:noHBand="0" w:noVBand="0"/>
      </w:tblPr>
      <w:tblGrid>
        <w:gridCol w:w="2459"/>
        <w:gridCol w:w="7997"/>
      </w:tblGrid>
      <w:tr w:rsidR="00044799" w:rsidRPr="00044799" w14:paraId="0B65C7B1" w14:textId="77777777" w:rsidTr="0054721B">
        <w:tc>
          <w:tcPr>
            <w:tcW w:w="1176" w:type="pct"/>
            <w:tcBorders>
              <w:top w:val="single" w:sz="4" w:space="0" w:color="FFC000"/>
            </w:tcBorders>
            <w:shd w:val="clear" w:color="auto" w:fill="FFF9DD"/>
          </w:tcPr>
          <w:p w14:paraId="2332BE8C" w14:textId="77777777" w:rsidR="00044799" w:rsidRPr="00044799" w:rsidRDefault="00044799" w:rsidP="00B85944">
            <w:pPr>
              <w:pStyle w:val="Body"/>
              <w:spacing w:before="0" w:after="0" w:line="240" w:lineRule="auto"/>
              <w:jc w:val="both"/>
              <w:rPr>
                <w:rFonts w:ascii="Arial" w:hAnsi="Arial" w:cs="Arial"/>
                <w:b/>
                <w:bCs/>
                <w:color w:val="003768"/>
                <w:szCs w:val="22"/>
              </w:rPr>
            </w:pPr>
            <w:r w:rsidRPr="00044799">
              <w:rPr>
                <w:rFonts w:ascii="Arial" w:hAnsi="Arial" w:cs="Arial"/>
                <w:b/>
                <w:bCs/>
                <w:color w:val="003768"/>
                <w:szCs w:val="22"/>
              </w:rPr>
              <w:t>UK country’s law that governs the IDTA:</w:t>
            </w:r>
          </w:p>
        </w:tc>
        <w:tc>
          <w:tcPr>
            <w:tcW w:w="3824" w:type="pct"/>
            <w:tcBorders>
              <w:top w:val="single" w:sz="4" w:space="0" w:color="FFC000"/>
            </w:tcBorders>
          </w:tcPr>
          <w:p w14:paraId="6CC4D1B4" w14:textId="77777777" w:rsidR="00044799" w:rsidRPr="00044799" w:rsidRDefault="00044799" w:rsidP="00B85944">
            <w:pPr>
              <w:pStyle w:val="Bodyindent"/>
              <w:spacing w:before="0" w:after="0" w:line="240" w:lineRule="auto"/>
              <w:jc w:val="both"/>
              <w:rPr>
                <w:rFonts w:ascii="Arial" w:hAnsi="Arial" w:cs="Arial"/>
                <w:szCs w:val="22"/>
              </w:rPr>
            </w:pPr>
            <w:r w:rsidRPr="00044799">
              <w:rPr>
                <w:rFonts w:ascii="Arial" w:hAnsi="Arial" w:cs="Arial"/>
                <w:szCs w:val="22"/>
              </w:rPr>
              <w:t>England and Wales</w:t>
            </w:r>
          </w:p>
          <w:p w14:paraId="55ADE638" w14:textId="77777777" w:rsidR="00044799" w:rsidRPr="00044799" w:rsidRDefault="00044799" w:rsidP="00B85944">
            <w:pPr>
              <w:pStyle w:val="Bodyindent"/>
              <w:spacing w:before="0" w:after="0" w:line="240" w:lineRule="auto"/>
              <w:ind w:left="0" w:firstLine="0"/>
              <w:jc w:val="both"/>
              <w:rPr>
                <w:rFonts w:ascii="Arial" w:hAnsi="Arial" w:cs="Arial"/>
                <w:szCs w:val="22"/>
              </w:rPr>
            </w:pPr>
          </w:p>
        </w:tc>
      </w:tr>
      <w:tr w:rsidR="00044799" w:rsidRPr="00044799" w14:paraId="5B446FEE" w14:textId="77777777" w:rsidTr="0054721B">
        <w:tc>
          <w:tcPr>
            <w:tcW w:w="1176" w:type="pct"/>
            <w:shd w:val="clear" w:color="auto" w:fill="FFF9DD"/>
          </w:tcPr>
          <w:p w14:paraId="5AAA8081" w14:textId="77777777" w:rsidR="00044799" w:rsidRPr="00044799" w:rsidRDefault="00044799" w:rsidP="00B85944">
            <w:pPr>
              <w:pStyle w:val="Body"/>
              <w:spacing w:before="0" w:after="0" w:line="240" w:lineRule="auto"/>
              <w:jc w:val="both"/>
              <w:rPr>
                <w:rFonts w:ascii="Arial" w:hAnsi="Arial" w:cs="Arial"/>
                <w:b/>
                <w:bCs/>
                <w:color w:val="003768"/>
                <w:szCs w:val="22"/>
              </w:rPr>
            </w:pPr>
            <w:r w:rsidRPr="00044799">
              <w:rPr>
                <w:rFonts w:ascii="Arial" w:hAnsi="Arial" w:cs="Arial"/>
                <w:b/>
                <w:bCs/>
                <w:color w:val="003768"/>
                <w:szCs w:val="22"/>
              </w:rPr>
              <w:t>Primary place for legal claims to be made by the Parties</w:t>
            </w:r>
          </w:p>
        </w:tc>
        <w:tc>
          <w:tcPr>
            <w:tcW w:w="3824" w:type="pct"/>
          </w:tcPr>
          <w:p w14:paraId="5A10BF56" w14:textId="77777777" w:rsidR="00044799" w:rsidRPr="00044799" w:rsidRDefault="00044799" w:rsidP="00B85944">
            <w:pPr>
              <w:pStyle w:val="Bodyindent"/>
              <w:spacing w:before="0" w:after="0" w:line="240" w:lineRule="auto"/>
              <w:ind w:left="0" w:firstLine="0"/>
              <w:jc w:val="both"/>
              <w:rPr>
                <w:rFonts w:ascii="Arial" w:hAnsi="Arial" w:cs="Arial"/>
                <w:szCs w:val="22"/>
              </w:rPr>
            </w:pPr>
            <w:r w:rsidRPr="00044799">
              <w:rPr>
                <w:rFonts w:ascii="Arial" w:hAnsi="Arial" w:cs="Arial"/>
                <w:szCs w:val="22"/>
              </w:rPr>
              <w:t>England and Wales</w:t>
            </w:r>
          </w:p>
          <w:p w14:paraId="4F89245A" w14:textId="77777777" w:rsidR="00044799" w:rsidRPr="00044799" w:rsidRDefault="00044799" w:rsidP="00B85944">
            <w:pPr>
              <w:pStyle w:val="Bodyindent"/>
              <w:spacing w:before="0" w:after="0" w:line="240" w:lineRule="auto"/>
              <w:jc w:val="both"/>
              <w:rPr>
                <w:rFonts w:ascii="Arial" w:hAnsi="Arial" w:cs="Arial"/>
                <w:szCs w:val="22"/>
              </w:rPr>
            </w:pPr>
          </w:p>
        </w:tc>
      </w:tr>
      <w:tr w:rsidR="00044799" w:rsidRPr="00044799" w14:paraId="74EBD9FB" w14:textId="77777777" w:rsidTr="0054721B">
        <w:tc>
          <w:tcPr>
            <w:tcW w:w="1176" w:type="pct"/>
            <w:shd w:val="clear" w:color="auto" w:fill="FFF9DD"/>
          </w:tcPr>
          <w:p w14:paraId="6B86D221" w14:textId="77777777" w:rsidR="00044799" w:rsidRPr="00044799" w:rsidRDefault="00044799" w:rsidP="00B85944">
            <w:pPr>
              <w:pStyle w:val="Body"/>
              <w:spacing w:before="0" w:after="0" w:line="240" w:lineRule="auto"/>
              <w:jc w:val="both"/>
              <w:rPr>
                <w:rFonts w:ascii="Arial" w:hAnsi="Arial" w:cs="Arial"/>
                <w:b/>
                <w:bCs/>
                <w:color w:val="003768"/>
                <w:szCs w:val="22"/>
              </w:rPr>
            </w:pPr>
            <w:r w:rsidRPr="00044799">
              <w:rPr>
                <w:rFonts w:ascii="Arial" w:hAnsi="Arial" w:cs="Arial"/>
                <w:b/>
                <w:bCs/>
                <w:color w:val="003768"/>
                <w:szCs w:val="22"/>
              </w:rPr>
              <w:t>The status of the Exporter</w:t>
            </w:r>
          </w:p>
        </w:tc>
        <w:tc>
          <w:tcPr>
            <w:tcW w:w="3824" w:type="pct"/>
          </w:tcPr>
          <w:p w14:paraId="2E381F92"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In relation to the Processing of the Transferred Data:</w:t>
            </w:r>
          </w:p>
          <w:p w14:paraId="3A1FE6F3" w14:textId="77777777" w:rsidR="00044799" w:rsidRPr="00044799" w:rsidRDefault="00044799" w:rsidP="00B85944">
            <w:pPr>
              <w:pStyle w:val="Bodyindent"/>
              <w:spacing w:before="0" w:after="0" w:line="240" w:lineRule="auto"/>
              <w:jc w:val="both"/>
              <w:rPr>
                <w:rFonts w:ascii="Arial" w:hAnsi="Arial" w:cs="Arial"/>
                <w:szCs w:val="22"/>
              </w:rPr>
            </w:pPr>
            <w:r w:rsidRPr="00044799">
              <w:rPr>
                <w:rFonts w:ascii="Arial" w:hAnsi="Arial" w:cs="Arial"/>
                <w:szCs w:val="22"/>
              </w:rPr>
              <w:t>Exporter is a Controller</w:t>
            </w:r>
          </w:p>
        </w:tc>
      </w:tr>
      <w:tr w:rsidR="00044799" w:rsidRPr="00044799" w14:paraId="3F63AAD3" w14:textId="77777777" w:rsidTr="0054721B">
        <w:tc>
          <w:tcPr>
            <w:tcW w:w="1176" w:type="pct"/>
            <w:shd w:val="clear" w:color="auto" w:fill="FFF9DD"/>
          </w:tcPr>
          <w:p w14:paraId="17166CFE" w14:textId="77777777" w:rsidR="00044799" w:rsidRPr="00044799" w:rsidRDefault="00044799" w:rsidP="00B85944">
            <w:pPr>
              <w:pStyle w:val="Body"/>
              <w:spacing w:before="0" w:after="0" w:line="240" w:lineRule="auto"/>
              <w:jc w:val="both"/>
              <w:rPr>
                <w:rFonts w:ascii="Arial" w:hAnsi="Arial" w:cs="Arial"/>
                <w:b/>
                <w:bCs/>
                <w:color w:val="003768"/>
                <w:szCs w:val="22"/>
              </w:rPr>
            </w:pPr>
            <w:r w:rsidRPr="00044799">
              <w:rPr>
                <w:rFonts w:ascii="Arial" w:hAnsi="Arial" w:cs="Arial"/>
                <w:b/>
                <w:bCs/>
                <w:color w:val="003768"/>
                <w:szCs w:val="22"/>
              </w:rPr>
              <w:lastRenderedPageBreak/>
              <w:t>The status of the Importer</w:t>
            </w:r>
          </w:p>
        </w:tc>
        <w:tc>
          <w:tcPr>
            <w:tcW w:w="3824" w:type="pct"/>
          </w:tcPr>
          <w:p w14:paraId="52601B06" w14:textId="77777777" w:rsidR="00044799" w:rsidRPr="00044799" w:rsidRDefault="00044799" w:rsidP="00B85944">
            <w:pPr>
              <w:pStyle w:val="Body"/>
              <w:spacing w:before="0" w:after="0" w:line="240" w:lineRule="auto"/>
              <w:jc w:val="both"/>
              <w:rPr>
                <w:rFonts w:ascii="Arial" w:hAnsi="Arial" w:cs="Arial"/>
                <w:szCs w:val="22"/>
              </w:rPr>
            </w:pPr>
            <w:bookmarkStart w:id="127" w:name="_Hlk73487136"/>
            <w:r w:rsidRPr="00044799">
              <w:rPr>
                <w:rFonts w:ascii="Arial" w:hAnsi="Arial" w:cs="Arial"/>
                <w:szCs w:val="22"/>
              </w:rPr>
              <w:t>In relation to the Processing of the Transferred Data:</w:t>
            </w:r>
          </w:p>
          <w:p w14:paraId="4BF98B59" w14:textId="77777777" w:rsidR="00044799" w:rsidRPr="00044799" w:rsidRDefault="00044799" w:rsidP="00B85944">
            <w:pPr>
              <w:pStyle w:val="Bodyindent"/>
              <w:spacing w:before="0" w:after="0" w:line="240" w:lineRule="auto"/>
              <w:jc w:val="both"/>
              <w:rPr>
                <w:rFonts w:ascii="Arial" w:hAnsi="Arial" w:cs="Arial"/>
                <w:szCs w:val="22"/>
              </w:rPr>
            </w:pPr>
            <w:r w:rsidRPr="00044799">
              <w:rPr>
                <w:rFonts w:ascii="Arial" w:hAnsi="Arial" w:cs="Arial"/>
                <w:szCs w:val="22"/>
              </w:rPr>
              <w:t>Importer is the Exporter’s Processor or Sub-Processor</w:t>
            </w:r>
            <w:bookmarkEnd w:id="127"/>
          </w:p>
        </w:tc>
      </w:tr>
      <w:tr w:rsidR="00044799" w:rsidRPr="00044799" w14:paraId="25F3DBC7" w14:textId="77777777" w:rsidTr="0054721B">
        <w:trPr>
          <w:trHeight w:val="714"/>
        </w:trPr>
        <w:tc>
          <w:tcPr>
            <w:tcW w:w="1176" w:type="pct"/>
            <w:shd w:val="clear" w:color="auto" w:fill="FFF9DD"/>
          </w:tcPr>
          <w:p w14:paraId="6D9D4428" w14:textId="77777777" w:rsidR="00044799" w:rsidRPr="00044799" w:rsidRDefault="00044799" w:rsidP="00B85944">
            <w:pPr>
              <w:pStyle w:val="Body"/>
              <w:spacing w:before="0" w:after="0" w:line="240" w:lineRule="auto"/>
              <w:jc w:val="both"/>
              <w:rPr>
                <w:rFonts w:ascii="Arial" w:hAnsi="Arial" w:cs="Arial"/>
                <w:b/>
                <w:bCs/>
                <w:color w:val="003768"/>
                <w:szCs w:val="22"/>
              </w:rPr>
            </w:pPr>
            <w:r w:rsidRPr="00044799">
              <w:rPr>
                <w:rFonts w:ascii="Arial" w:hAnsi="Arial" w:cs="Arial"/>
                <w:b/>
                <w:bCs/>
                <w:color w:val="003768"/>
                <w:szCs w:val="22"/>
              </w:rPr>
              <w:t>Whether UK GDPR applies to the Importer</w:t>
            </w:r>
          </w:p>
        </w:tc>
        <w:tc>
          <w:tcPr>
            <w:tcW w:w="3824" w:type="pct"/>
          </w:tcPr>
          <w:p w14:paraId="454C94C3" w14:textId="77777777" w:rsidR="00044799" w:rsidRPr="00044799" w:rsidRDefault="00044799" w:rsidP="00B85944">
            <w:pPr>
              <w:pStyle w:val="Bodyindent"/>
              <w:spacing w:before="0" w:after="0" w:line="240" w:lineRule="auto"/>
              <w:jc w:val="both"/>
              <w:rPr>
                <w:rFonts w:ascii="Arial" w:hAnsi="Arial" w:cs="Arial"/>
                <w:szCs w:val="22"/>
              </w:rPr>
            </w:pPr>
            <w:r w:rsidRPr="00044799">
              <w:rPr>
                <w:rFonts w:ascii="Arial" w:hAnsi="Arial" w:cs="Arial"/>
                <w:szCs w:val="22"/>
              </w:rPr>
              <w:t>UK GDPR applies to the Importer’s Processing of the Transferred Data</w:t>
            </w:r>
          </w:p>
        </w:tc>
      </w:tr>
      <w:tr w:rsidR="00044799" w:rsidRPr="00044799" w14:paraId="133F75E4" w14:textId="77777777" w:rsidTr="0054721B">
        <w:tc>
          <w:tcPr>
            <w:tcW w:w="1176" w:type="pct"/>
            <w:shd w:val="clear" w:color="auto" w:fill="FFF9DD"/>
          </w:tcPr>
          <w:p w14:paraId="17431A17" w14:textId="77777777" w:rsidR="00044799" w:rsidRPr="00044799" w:rsidRDefault="00044799" w:rsidP="00B85944">
            <w:pPr>
              <w:pStyle w:val="Body"/>
              <w:spacing w:before="0" w:after="0" w:line="240" w:lineRule="auto"/>
              <w:jc w:val="both"/>
              <w:rPr>
                <w:rFonts w:ascii="Arial" w:hAnsi="Arial" w:cs="Arial"/>
                <w:b/>
                <w:bCs/>
                <w:i/>
                <w:iCs/>
                <w:color w:val="003768"/>
                <w:szCs w:val="22"/>
              </w:rPr>
            </w:pPr>
            <w:r w:rsidRPr="00044799">
              <w:rPr>
                <w:rFonts w:ascii="Arial" w:hAnsi="Arial" w:cs="Arial"/>
                <w:b/>
                <w:bCs/>
                <w:color w:val="003768"/>
                <w:szCs w:val="22"/>
              </w:rPr>
              <w:t>Linked Agreement</w:t>
            </w:r>
          </w:p>
          <w:p w14:paraId="044CB20F" w14:textId="77777777" w:rsidR="00044799" w:rsidRPr="00044799" w:rsidRDefault="00044799" w:rsidP="00B85944">
            <w:pPr>
              <w:pStyle w:val="Body"/>
              <w:spacing w:before="0" w:after="0" w:line="240" w:lineRule="auto"/>
              <w:jc w:val="both"/>
              <w:rPr>
                <w:rFonts w:ascii="Arial" w:hAnsi="Arial" w:cs="Arial"/>
                <w:b/>
                <w:bCs/>
                <w:color w:val="003768"/>
                <w:szCs w:val="22"/>
              </w:rPr>
            </w:pPr>
          </w:p>
        </w:tc>
        <w:tc>
          <w:tcPr>
            <w:tcW w:w="3824" w:type="pct"/>
          </w:tcPr>
          <w:p w14:paraId="0D57AACA"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b/>
                <w:bCs/>
                <w:szCs w:val="22"/>
              </w:rPr>
              <w:t>If the Importer is the Exporter’s Processor or Sub-Processor</w:t>
            </w:r>
            <w:r w:rsidRPr="00044799">
              <w:rPr>
                <w:rFonts w:ascii="Arial" w:hAnsi="Arial" w:cs="Arial"/>
                <w:szCs w:val="22"/>
              </w:rPr>
              <w:t xml:space="preserve"> – the agreement(s) between the Parties which sets out the Processor’s or Sub-Processor’s instructions for Processing the Transferred Data:</w:t>
            </w:r>
          </w:p>
          <w:p w14:paraId="773FC9D7"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 xml:space="preserve">Name of agreement: </w:t>
            </w:r>
            <w:r w:rsidRPr="00044799">
              <w:rPr>
                <w:rFonts w:ascii="Arial" w:hAnsi="Arial" w:cs="Arial"/>
                <w:szCs w:val="22"/>
                <w:highlight w:val="yellow"/>
              </w:rPr>
              <w:t>Terms &amp; Conditions of Advance HE Associates</w:t>
            </w:r>
          </w:p>
          <w:p w14:paraId="652F41BA"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Date of agreement: As per the Main Agreement</w:t>
            </w:r>
          </w:p>
          <w:p w14:paraId="60F969E4"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Parties to the agreement: Advance HE, and Associate</w:t>
            </w:r>
            <w:r w:rsidRPr="00044799">
              <w:rPr>
                <w:rFonts w:ascii="Arial" w:hAnsi="Arial" w:cs="Arial"/>
                <w:b/>
                <w:bCs/>
                <w:szCs w:val="22"/>
              </w:rPr>
              <w:t xml:space="preserve"> </w:t>
            </w:r>
          </w:p>
          <w:p w14:paraId="5B602A31" w14:textId="77777777" w:rsidR="00044799" w:rsidRPr="00044799" w:rsidRDefault="00044799" w:rsidP="00B85944">
            <w:pPr>
              <w:pStyle w:val="Body"/>
              <w:spacing w:before="0" w:after="0" w:line="240" w:lineRule="auto"/>
              <w:jc w:val="both"/>
              <w:rPr>
                <w:rFonts w:ascii="Arial" w:hAnsi="Arial" w:cs="Arial"/>
                <w:szCs w:val="22"/>
              </w:rPr>
            </w:pPr>
          </w:p>
        </w:tc>
      </w:tr>
      <w:tr w:rsidR="00044799" w:rsidRPr="00044799" w14:paraId="2BE003E3" w14:textId="77777777" w:rsidTr="0054721B">
        <w:tc>
          <w:tcPr>
            <w:tcW w:w="1176" w:type="pct"/>
            <w:shd w:val="clear" w:color="auto" w:fill="FFF9DD"/>
          </w:tcPr>
          <w:p w14:paraId="049A6860" w14:textId="77777777" w:rsidR="00044799" w:rsidRPr="00044799" w:rsidRDefault="00044799" w:rsidP="00B85944">
            <w:pPr>
              <w:pStyle w:val="Body"/>
              <w:spacing w:before="0" w:after="0" w:line="240" w:lineRule="auto"/>
              <w:jc w:val="both"/>
              <w:rPr>
                <w:rFonts w:ascii="Arial" w:hAnsi="Arial" w:cs="Arial"/>
                <w:b/>
                <w:bCs/>
                <w:color w:val="003768"/>
                <w:szCs w:val="22"/>
              </w:rPr>
            </w:pPr>
            <w:r w:rsidRPr="00044799">
              <w:rPr>
                <w:rFonts w:ascii="Arial" w:hAnsi="Arial" w:cs="Arial"/>
                <w:b/>
                <w:bCs/>
                <w:color w:val="003768"/>
                <w:szCs w:val="22"/>
              </w:rPr>
              <w:t>Term</w:t>
            </w:r>
          </w:p>
        </w:tc>
        <w:tc>
          <w:tcPr>
            <w:tcW w:w="3824" w:type="pct"/>
          </w:tcPr>
          <w:p w14:paraId="32A2D55C"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The Importer may Process the Transferred Data for the period for which the Linked Agreement is in force.</w:t>
            </w:r>
          </w:p>
        </w:tc>
      </w:tr>
      <w:tr w:rsidR="00044799" w:rsidRPr="00044799" w14:paraId="4B9D17E5" w14:textId="77777777" w:rsidTr="0054721B">
        <w:tc>
          <w:tcPr>
            <w:tcW w:w="1176" w:type="pct"/>
            <w:shd w:val="clear" w:color="auto" w:fill="FFF9DD"/>
          </w:tcPr>
          <w:p w14:paraId="4C01F0A8" w14:textId="77777777" w:rsidR="00044799" w:rsidRPr="00044799" w:rsidRDefault="00044799" w:rsidP="00B85944">
            <w:pPr>
              <w:pStyle w:val="Body"/>
              <w:spacing w:before="0" w:after="0" w:line="240" w:lineRule="auto"/>
              <w:jc w:val="both"/>
              <w:rPr>
                <w:rFonts w:ascii="Arial" w:hAnsi="Arial" w:cs="Arial"/>
                <w:b/>
                <w:bCs/>
                <w:color w:val="003768"/>
                <w:szCs w:val="22"/>
              </w:rPr>
            </w:pPr>
            <w:r w:rsidRPr="00044799">
              <w:rPr>
                <w:rFonts w:ascii="Arial" w:hAnsi="Arial" w:cs="Arial"/>
                <w:b/>
                <w:bCs/>
                <w:color w:val="003768"/>
                <w:szCs w:val="22"/>
              </w:rPr>
              <w:t>Ending the IDTA before the end of the Term</w:t>
            </w:r>
          </w:p>
        </w:tc>
        <w:tc>
          <w:tcPr>
            <w:tcW w:w="3824" w:type="pct"/>
          </w:tcPr>
          <w:p w14:paraId="017A4B08" w14:textId="77777777" w:rsidR="00044799" w:rsidRPr="00044799" w:rsidRDefault="00044799" w:rsidP="00B85944">
            <w:pPr>
              <w:pStyle w:val="Bodyindent"/>
              <w:tabs>
                <w:tab w:val="clear" w:pos="1843"/>
              </w:tabs>
              <w:spacing w:before="0" w:after="0" w:line="240" w:lineRule="auto"/>
              <w:ind w:left="0" w:hanging="35"/>
              <w:jc w:val="both"/>
              <w:rPr>
                <w:rFonts w:ascii="Arial" w:hAnsi="Arial" w:cs="Arial"/>
                <w:szCs w:val="22"/>
              </w:rPr>
            </w:pPr>
            <w:r w:rsidRPr="00044799">
              <w:rPr>
                <w:rFonts w:ascii="Arial" w:hAnsi="Arial" w:cs="Arial"/>
                <w:szCs w:val="22"/>
              </w:rPr>
              <w:t>The Parties cannot end the IDTA before the end of the Term unless there is a breach of the IDTA or the Parties agree in writing.</w:t>
            </w:r>
          </w:p>
        </w:tc>
      </w:tr>
      <w:tr w:rsidR="00044799" w:rsidRPr="00044799" w14:paraId="209F4C78" w14:textId="77777777" w:rsidTr="0054721B">
        <w:tc>
          <w:tcPr>
            <w:tcW w:w="1176" w:type="pct"/>
            <w:shd w:val="clear" w:color="auto" w:fill="FFF9DD"/>
          </w:tcPr>
          <w:p w14:paraId="64AA898D" w14:textId="77777777" w:rsidR="00044799" w:rsidRPr="00044799" w:rsidRDefault="00044799" w:rsidP="00B85944">
            <w:pPr>
              <w:pStyle w:val="Body"/>
              <w:spacing w:before="0" w:after="0" w:line="240" w:lineRule="auto"/>
              <w:jc w:val="both"/>
              <w:rPr>
                <w:rFonts w:ascii="Arial" w:hAnsi="Arial" w:cs="Arial"/>
                <w:b/>
                <w:bCs/>
                <w:color w:val="003768"/>
                <w:szCs w:val="22"/>
              </w:rPr>
            </w:pPr>
            <w:r w:rsidRPr="00044799">
              <w:rPr>
                <w:rFonts w:ascii="Arial" w:hAnsi="Arial" w:cs="Arial"/>
                <w:b/>
                <w:bCs/>
                <w:color w:val="003768"/>
                <w:szCs w:val="22"/>
              </w:rPr>
              <w:t>Ending the IDTA when the Approved IDTA changes</w:t>
            </w:r>
          </w:p>
        </w:tc>
        <w:tc>
          <w:tcPr>
            <w:tcW w:w="3824" w:type="pct"/>
          </w:tcPr>
          <w:p w14:paraId="7D6BD7F6"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 xml:space="preserve">Which Parties may end the IDTA as set out in Section </w:t>
            </w:r>
            <w:r w:rsidRPr="00044799">
              <w:rPr>
                <w:rFonts w:ascii="Arial" w:hAnsi="Arial" w:cs="Arial"/>
                <w:szCs w:val="22"/>
              </w:rPr>
              <w:fldChar w:fldCharType="begin" w:fldLock="1"/>
            </w:r>
            <w:r w:rsidRPr="00044799">
              <w:rPr>
                <w:rFonts w:ascii="Arial" w:hAnsi="Arial" w:cs="Arial"/>
                <w:szCs w:val="22"/>
              </w:rPr>
              <w:instrText xml:space="preserve"> REF _Ref93332274 \r \h  \* MERGEFORMAT </w:instrText>
            </w:r>
            <w:r w:rsidRPr="00044799">
              <w:rPr>
                <w:rFonts w:ascii="Arial" w:hAnsi="Arial" w:cs="Arial"/>
                <w:szCs w:val="22"/>
              </w:rPr>
            </w:r>
            <w:r w:rsidRPr="00044799">
              <w:rPr>
                <w:rFonts w:ascii="Arial" w:hAnsi="Arial" w:cs="Arial"/>
                <w:szCs w:val="22"/>
              </w:rPr>
              <w:fldChar w:fldCharType="separate"/>
            </w:r>
            <w:r w:rsidRPr="00044799">
              <w:rPr>
                <w:rFonts w:ascii="Arial" w:hAnsi="Arial" w:cs="Arial"/>
                <w:szCs w:val="22"/>
                <w:cs/>
              </w:rPr>
              <w:t>‎</w:t>
            </w:r>
            <w:r w:rsidRPr="00044799">
              <w:rPr>
                <w:rFonts w:ascii="Arial" w:hAnsi="Arial" w:cs="Arial"/>
                <w:szCs w:val="22"/>
              </w:rPr>
              <w:t>29.2</w:t>
            </w:r>
            <w:r w:rsidRPr="00044799">
              <w:rPr>
                <w:rFonts w:ascii="Arial" w:hAnsi="Arial" w:cs="Arial"/>
                <w:szCs w:val="22"/>
              </w:rPr>
              <w:fldChar w:fldCharType="end"/>
            </w:r>
            <w:r w:rsidRPr="00044799">
              <w:rPr>
                <w:rFonts w:ascii="Arial" w:hAnsi="Arial" w:cs="Arial"/>
                <w:szCs w:val="22"/>
              </w:rPr>
              <w:t>:</w:t>
            </w:r>
          </w:p>
          <w:p w14:paraId="2D48EE3B" w14:textId="77777777" w:rsidR="00044799" w:rsidRPr="00044799" w:rsidRDefault="00044799" w:rsidP="00B85944">
            <w:pPr>
              <w:pStyle w:val="Bodyindent"/>
              <w:spacing w:before="0" w:after="0" w:line="240" w:lineRule="auto"/>
              <w:jc w:val="both"/>
              <w:rPr>
                <w:rFonts w:ascii="Arial" w:hAnsi="Arial" w:cs="Arial"/>
                <w:szCs w:val="22"/>
              </w:rPr>
            </w:pPr>
            <w:r w:rsidRPr="00044799">
              <w:rPr>
                <w:rFonts w:ascii="Arial" w:hAnsi="Arial" w:cs="Arial"/>
                <w:szCs w:val="22"/>
              </w:rPr>
              <w:t>Exporter</w:t>
            </w:r>
          </w:p>
          <w:p w14:paraId="61E81CA2" w14:textId="77777777" w:rsidR="00044799" w:rsidRPr="00044799" w:rsidRDefault="00044799" w:rsidP="00B85944">
            <w:pPr>
              <w:pStyle w:val="Bodyindent"/>
              <w:spacing w:before="0" w:after="0" w:line="240" w:lineRule="auto"/>
              <w:jc w:val="both"/>
              <w:rPr>
                <w:rFonts w:ascii="Arial" w:hAnsi="Arial" w:cs="Arial"/>
                <w:szCs w:val="22"/>
              </w:rPr>
            </w:pPr>
          </w:p>
        </w:tc>
      </w:tr>
      <w:tr w:rsidR="00044799" w:rsidRPr="00044799" w14:paraId="65321272" w14:textId="77777777" w:rsidTr="0054721B">
        <w:tc>
          <w:tcPr>
            <w:tcW w:w="1176" w:type="pct"/>
            <w:shd w:val="clear" w:color="auto" w:fill="FFF9DD"/>
          </w:tcPr>
          <w:p w14:paraId="1A45545D" w14:textId="77777777" w:rsidR="00044799" w:rsidRPr="00044799" w:rsidRDefault="00044799" w:rsidP="00B85944">
            <w:pPr>
              <w:pStyle w:val="Body"/>
              <w:spacing w:before="0" w:after="0" w:line="240" w:lineRule="auto"/>
              <w:jc w:val="both"/>
              <w:rPr>
                <w:rFonts w:ascii="Arial" w:hAnsi="Arial" w:cs="Arial"/>
                <w:b/>
                <w:bCs/>
                <w:color w:val="003768"/>
                <w:szCs w:val="22"/>
              </w:rPr>
            </w:pPr>
            <w:r w:rsidRPr="00044799">
              <w:rPr>
                <w:rFonts w:ascii="Arial" w:hAnsi="Arial" w:cs="Arial"/>
                <w:b/>
                <w:bCs/>
                <w:color w:val="003768"/>
                <w:szCs w:val="22"/>
              </w:rPr>
              <w:t>Can the Importer make further transfers of the Transferred Data?</w:t>
            </w:r>
          </w:p>
        </w:tc>
        <w:tc>
          <w:tcPr>
            <w:tcW w:w="3824" w:type="pct"/>
          </w:tcPr>
          <w:p w14:paraId="70C2332C" w14:textId="77777777" w:rsidR="00044799" w:rsidRPr="00044799" w:rsidRDefault="00044799" w:rsidP="00B85944">
            <w:pPr>
              <w:pStyle w:val="Bodyindent"/>
              <w:spacing w:before="0" w:after="0" w:line="240" w:lineRule="auto"/>
              <w:ind w:left="0" w:firstLine="0"/>
              <w:jc w:val="both"/>
              <w:rPr>
                <w:rFonts w:ascii="Arial" w:hAnsi="Arial" w:cs="Arial"/>
                <w:szCs w:val="22"/>
              </w:rPr>
            </w:pPr>
            <w:r w:rsidRPr="00044799">
              <w:rPr>
                <w:rFonts w:ascii="Arial" w:hAnsi="Arial" w:cs="Arial"/>
                <w:szCs w:val="22"/>
              </w:rPr>
              <w:t xml:space="preserve">The Importer MAY NOT transfer on the Transferred Data to another organisation or person (who is a different legal entity) in accordance with Section </w:t>
            </w:r>
            <w:r w:rsidRPr="00044799">
              <w:rPr>
                <w:rFonts w:ascii="Arial" w:hAnsi="Arial" w:cs="Arial"/>
                <w:szCs w:val="22"/>
              </w:rPr>
              <w:fldChar w:fldCharType="begin" w:fldLock="1"/>
            </w:r>
            <w:r w:rsidRPr="00044799">
              <w:rPr>
                <w:rFonts w:ascii="Arial" w:hAnsi="Arial" w:cs="Arial"/>
                <w:szCs w:val="22"/>
              </w:rPr>
              <w:instrText xml:space="preserve"> REF _Ref76462681 \r \h  \* MERGEFORMAT </w:instrText>
            </w:r>
            <w:r w:rsidRPr="00044799">
              <w:rPr>
                <w:rFonts w:ascii="Arial" w:hAnsi="Arial" w:cs="Arial"/>
                <w:szCs w:val="22"/>
              </w:rPr>
            </w:r>
            <w:r w:rsidRPr="00044799">
              <w:rPr>
                <w:rFonts w:ascii="Arial" w:hAnsi="Arial" w:cs="Arial"/>
                <w:szCs w:val="22"/>
              </w:rPr>
              <w:fldChar w:fldCharType="separate"/>
            </w:r>
            <w:r w:rsidRPr="00044799">
              <w:rPr>
                <w:rFonts w:ascii="Arial" w:hAnsi="Arial" w:cs="Arial"/>
                <w:szCs w:val="22"/>
              </w:rPr>
              <w:t>16.1</w:t>
            </w:r>
            <w:r w:rsidRPr="00044799">
              <w:rPr>
                <w:rFonts w:ascii="Arial" w:hAnsi="Arial" w:cs="Arial"/>
                <w:szCs w:val="22"/>
              </w:rPr>
              <w:fldChar w:fldCharType="end"/>
            </w:r>
            <w:r w:rsidRPr="00044799">
              <w:rPr>
                <w:rFonts w:ascii="Arial" w:hAnsi="Arial" w:cs="Arial"/>
                <w:szCs w:val="22"/>
              </w:rPr>
              <w:t xml:space="preserve"> (Transferring on the Transferred Data).</w:t>
            </w:r>
          </w:p>
        </w:tc>
      </w:tr>
      <w:tr w:rsidR="00044799" w:rsidRPr="00044799" w14:paraId="0349605D" w14:textId="77777777" w:rsidTr="0054721B">
        <w:tc>
          <w:tcPr>
            <w:tcW w:w="1176" w:type="pct"/>
            <w:shd w:val="clear" w:color="auto" w:fill="FFF9DD"/>
          </w:tcPr>
          <w:p w14:paraId="4CFA9C2B" w14:textId="77777777" w:rsidR="00044799" w:rsidRPr="00044799" w:rsidRDefault="00044799" w:rsidP="00B85944">
            <w:pPr>
              <w:pStyle w:val="Body"/>
              <w:spacing w:before="0" w:after="0" w:line="240" w:lineRule="auto"/>
              <w:jc w:val="both"/>
              <w:rPr>
                <w:rFonts w:ascii="Arial" w:hAnsi="Arial" w:cs="Arial"/>
                <w:b/>
                <w:bCs/>
                <w:color w:val="003768"/>
                <w:szCs w:val="22"/>
              </w:rPr>
            </w:pPr>
            <w:r w:rsidRPr="00044799">
              <w:rPr>
                <w:rFonts w:ascii="Arial" w:hAnsi="Arial" w:cs="Arial"/>
                <w:b/>
                <w:bCs/>
                <w:color w:val="003768"/>
                <w:szCs w:val="22"/>
              </w:rPr>
              <w:t>Specific restrictions when the Importer may transfer on the Transferred Data</w:t>
            </w:r>
          </w:p>
        </w:tc>
        <w:tc>
          <w:tcPr>
            <w:tcW w:w="3824" w:type="pct"/>
          </w:tcPr>
          <w:p w14:paraId="45460805"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 xml:space="preserve">The Importer MAY ONLY forward the Transferred Data in accordance with Section </w:t>
            </w:r>
            <w:r w:rsidRPr="00044799">
              <w:rPr>
                <w:rFonts w:ascii="Arial" w:hAnsi="Arial" w:cs="Arial"/>
                <w:szCs w:val="22"/>
              </w:rPr>
              <w:fldChar w:fldCharType="begin" w:fldLock="1"/>
            </w:r>
            <w:r w:rsidRPr="00044799">
              <w:rPr>
                <w:rFonts w:ascii="Arial" w:hAnsi="Arial" w:cs="Arial"/>
                <w:szCs w:val="22"/>
              </w:rPr>
              <w:instrText xml:space="preserve"> REF _Ref76462681 \r \h  \* MERGEFORMAT </w:instrText>
            </w:r>
            <w:r w:rsidRPr="00044799">
              <w:rPr>
                <w:rFonts w:ascii="Arial" w:hAnsi="Arial" w:cs="Arial"/>
                <w:szCs w:val="22"/>
              </w:rPr>
            </w:r>
            <w:r w:rsidRPr="00044799">
              <w:rPr>
                <w:rFonts w:ascii="Arial" w:hAnsi="Arial" w:cs="Arial"/>
                <w:szCs w:val="22"/>
              </w:rPr>
              <w:fldChar w:fldCharType="separate"/>
            </w:r>
            <w:r w:rsidRPr="00044799">
              <w:rPr>
                <w:rFonts w:ascii="Arial" w:hAnsi="Arial" w:cs="Arial"/>
                <w:szCs w:val="22"/>
              </w:rPr>
              <w:t>16.1</w:t>
            </w:r>
            <w:r w:rsidRPr="00044799">
              <w:rPr>
                <w:rFonts w:ascii="Arial" w:hAnsi="Arial" w:cs="Arial"/>
                <w:szCs w:val="22"/>
              </w:rPr>
              <w:fldChar w:fldCharType="end"/>
            </w:r>
            <w:r w:rsidRPr="00044799">
              <w:rPr>
                <w:rFonts w:ascii="Arial" w:hAnsi="Arial" w:cs="Arial"/>
                <w:szCs w:val="22"/>
              </w:rPr>
              <w:t xml:space="preserve">: </w:t>
            </w:r>
          </w:p>
          <w:p w14:paraId="2AAE7EF6" w14:textId="77777777" w:rsidR="00044799" w:rsidRPr="00044799" w:rsidRDefault="00044799" w:rsidP="00B85944">
            <w:pPr>
              <w:pStyle w:val="Bodyindent"/>
              <w:spacing w:before="0" w:after="0" w:line="240" w:lineRule="auto"/>
              <w:jc w:val="both"/>
              <w:rPr>
                <w:rFonts w:ascii="Arial" w:hAnsi="Arial" w:cs="Arial"/>
                <w:szCs w:val="22"/>
              </w:rPr>
            </w:pPr>
            <w:r w:rsidRPr="00044799">
              <w:rPr>
                <w:rFonts w:ascii="Arial" w:hAnsi="Arial" w:cs="Arial"/>
                <w:szCs w:val="22"/>
              </w:rPr>
              <w:t>if the Exporter tells it in writing that it may do so.</w:t>
            </w:r>
          </w:p>
        </w:tc>
      </w:tr>
      <w:tr w:rsidR="00044799" w:rsidRPr="00044799" w14:paraId="09588E94" w14:textId="77777777" w:rsidTr="0054721B">
        <w:tc>
          <w:tcPr>
            <w:tcW w:w="1176" w:type="pct"/>
            <w:tcBorders>
              <w:bottom w:val="nil"/>
            </w:tcBorders>
            <w:shd w:val="clear" w:color="auto" w:fill="FFF9DD"/>
            <w:tcMar>
              <w:bottom w:w="0" w:type="dxa"/>
            </w:tcMar>
          </w:tcPr>
          <w:p w14:paraId="31027DB8" w14:textId="77777777" w:rsidR="00044799" w:rsidRPr="00044799" w:rsidRDefault="00044799" w:rsidP="00B85944">
            <w:pPr>
              <w:pStyle w:val="Body"/>
              <w:spacing w:before="0" w:after="0" w:line="240" w:lineRule="auto"/>
              <w:jc w:val="both"/>
              <w:rPr>
                <w:rFonts w:ascii="Arial" w:hAnsi="Arial" w:cs="Arial"/>
                <w:b/>
                <w:bCs/>
                <w:color w:val="003768"/>
                <w:szCs w:val="22"/>
              </w:rPr>
            </w:pPr>
            <w:r w:rsidRPr="00044799">
              <w:rPr>
                <w:rFonts w:ascii="Arial" w:hAnsi="Arial" w:cs="Arial"/>
                <w:b/>
                <w:bCs/>
                <w:color w:val="003768"/>
                <w:szCs w:val="22"/>
              </w:rPr>
              <w:t xml:space="preserve">Review Dates </w:t>
            </w:r>
          </w:p>
        </w:tc>
        <w:tc>
          <w:tcPr>
            <w:tcW w:w="3824" w:type="pct"/>
            <w:tcBorders>
              <w:bottom w:val="nil"/>
            </w:tcBorders>
            <w:tcMar>
              <w:bottom w:w="0" w:type="dxa"/>
            </w:tcMar>
          </w:tcPr>
          <w:p w14:paraId="479DBC96" w14:textId="77777777" w:rsidR="00044799" w:rsidRPr="00044799" w:rsidRDefault="00044799" w:rsidP="00B85944">
            <w:pPr>
              <w:pStyle w:val="Bodyindent"/>
              <w:spacing w:before="0" w:after="0" w:line="240" w:lineRule="auto"/>
              <w:ind w:left="0" w:firstLine="0"/>
              <w:jc w:val="both"/>
              <w:rPr>
                <w:rFonts w:ascii="Arial" w:hAnsi="Arial" w:cs="Arial"/>
                <w:szCs w:val="22"/>
              </w:rPr>
            </w:pPr>
            <w:r w:rsidRPr="00044799">
              <w:rPr>
                <w:rFonts w:ascii="Arial" w:hAnsi="Arial" w:cs="Arial"/>
                <w:szCs w:val="22"/>
              </w:rPr>
              <w:t>No review is needed as this is a one-off transfer and the Importer does not retain any Transferred Data.</w:t>
            </w:r>
          </w:p>
        </w:tc>
      </w:tr>
    </w:tbl>
    <w:p w14:paraId="25626D34" w14:textId="77777777" w:rsidR="00044799" w:rsidRPr="00044799" w:rsidRDefault="00044799" w:rsidP="00B85944">
      <w:pPr>
        <w:pStyle w:val="Heading3"/>
        <w:spacing w:after="0" w:line="240" w:lineRule="auto"/>
        <w:jc w:val="both"/>
        <w:rPr>
          <w:rFonts w:ascii="Arial" w:hAnsi="Arial" w:cs="Arial"/>
        </w:rPr>
      </w:pPr>
    </w:p>
    <w:p w14:paraId="4C042886" w14:textId="77777777" w:rsidR="00044799" w:rsidRPr="00044799" w:rsidRDefault="00044799" w:rsidP="00B85944">
      <w:pPr>
        <w:pStyle w:val="Heading3"/>
        <w:spacing w:after="0" w:line="240" w:lineRule="auto"/>
        <w:jc w:val="both"/>
        <w:rPr>
          <w:rFonts w:ascii="Arial" w:hAnsi="Arial" w:cs="Arial"/>
          <w:b w:val="0"/>
          <w:bCs w:val="0"/>
        </w:rPr>
      </w:pPr>
      <w:r w:rsidRPr="00044799">
        <w:rPr>
          <w:rFonts w:ascii="Arial" w:hAnsi="Arial" w:cs="Arial"/>
        </w:rPr>
        <w:t>Table 3: Transferred Data</w:t>
      </w:r>
    </w:p>
    <w:tbl>
      <w:tblPr>
        <w:tblW w:w="5003" w:type="pct"/>
        <w:tblBorders>
          <w:left w:val="single" w:sz="4" w:space="0" w:color="FFC000"/>
          <w:right w:val="single" w:sz="4" w:space="0" w:color="FFC000"/>
          <w:insideH w:val="single" w:sz="4" w:space="0" w:color="FFC000"/>
          <w:insideV w:val="single" w:sz="4" w:space="0" w:color="FFC000"/>
        </w:tblBorders>
        <w:tblCellMar>
          <w:top w:w="108" w:type="dxa"/>
          <w:bottom w:w="108" w:type="dxa"/>
        </w:tblCellMar>
        <w:tblLook w:val="0000" w:firstRow="0" w:lastRow="0" w:firstColumn="0" w:lastColumn="0" w:noHBand="0" w:noVBand="0"/>
      </w:tblPr>
      <w:tblGrid>
        <w:gridCol w:w="2459"/>
        <w:gridCol w:w="7997"/>
      </w:tblGrid>
      <w:tr w:rsidR="00044799" w:rsidRPr="00044799" w14:paraId="41AF5879" w14:textId="77777777" w:rsidTr="0054721B">
        <w:tc>
          <w:tcPr>
            <w:tcW w:w="1176" w:type="pct"/>
            <w:tcBorders>
              <w:top w:val="single" w:sz="4" w:space="0" w:color="FFC000"/>
            </w:tcBorders>
            <w:shd w:val="clear" w:color="auto" w:fill="FFF9DD"/>
          </w:tcPr>
          <w:p w14:paraId="56938534" w14:textId="77777777" w:rsidR="00044799" w:rsidRPr="00044799" w:rsidRDefault="00044799" w:rsidP="00B85944">
            <w:pPr>
              <w:pStyle w:val="Body"/>
              <w:spacing w:before="0" w:after="0" w:line="240" w:lineRule="auto"/>
              <w:jc w:val="both"/>
              <w:rPr>
                <w:rFonts w:ascii="Arial" w:hAnsi="Arial" w:cs="Arial"/>
                <w:b/>
                <w:bCs/>
                <w:color w:val="003768"/>
                <w:szCs w:val="22"/>
              </w:rPr>
            </w:pPr>
            <w:r w:rsidRPr="00044799">
              <w:rPr>
                <w:rFonts w:ascii="Arial" w:hAnsi="Arial" w:cs="Arial"/>
                <w:b/>
                <w:bCs/>
                <w:color w:val="003768"/>
                <w:szCs w:val="22"/>
              </w:rPr>
              <w:t>Transferred Data</w:t>
            </w:r>
          </w:p>
          <w:p w14:paraId="746A04A3" w14:textId="77777777" w:rsidR="00044799" w:rsidRPr="00044799" w:rsidRDefault="00044799" w:rsidP="00B85944">
            <w:pPr>
              <w:pStyle w:val="Body"/>
              <w:spacing w:before="0" w:after="0" w:line="240" w:lineRule="auto"/>
              <w:jc w:val="both"/>
              <w:rPr>
                <w:rFonts w:ascii="Arial" w:hAnsi="Arial" w:cs="Arial"/>
                <w:b/>
                <w:bCs/>
                <w:color w:val="003768"/>
                <w:szCs w:val="22"/>
              </w:rPr>
            </w:pPr>
          </w:p>
        </w:tc>
        <w:tc>
          <w:tcPr>
            <w:tcW w:w="3824" w:type="pct"/>
            <w:tcBorders>
              <w:top w:val="single" w:sz="4" w:space="0" w:color="FFC000"/>
            </w:tcBorders>
          </w:tcPr>
          <w:p w14:paraId="2240DEDF" w14:textId="77777777" w:rsidR="00044799" w:rsidRPr="00044799" w:rsidRDefault="00044799" w:rsidP="00B85944">
            <w:pPr>
              <w:pStyle w:val="Body"/>
              <w:widowControl w:val="0"/>
              <w:spacing w:before="0" w:after="0" w:line="240" w:lineRule="auto"/>
              <w:ind w:hanging="35"/>
              <w:jc w:val="both"/>
              <w:rPr>
                <w:rFonts w:ascii="Arial" w:hAnsi="Arial" w:cs="Arial"/>
                <w:szCs w:val="22"/>
              </w:rPr>
            </w:pPr>
            <w:r w:rsidRPr="00044799">
              <w:rPr>
                <w:rFonts w:ascii="Arial" w:hAnsi="Arial" w:cs="Arial"/>
                <w:szCs w:val="22"/>
              </w:rPr>
              <w:t>The personal data to be sent to the Importer under this IDTA consists of:</w:t>
            </w:r>
          </w:p>
          <w:p w14:paraId="2DB2DC04" w14:textId="77777777" w:rsidR="00044799" w:rsidRPr="00044799" w:rsidRDefault="00044799" w:rsidP="00B85944">
            <w:pPr>
              <w:pStyle w:val="Bodyindent"/>
              <w:spacing w:before="0" w:after="0" w:line="240" w:lineRule="auto"/>
              <w:ind w:left="0" w:firstLine="0"/>
              <w:jc w:val="both"/>
              <w:rPr>
                <w:rFonts w:ascii="Arial" w:hAnsi="Arial" w:cs="Arial"/>
                <w:szCs w:val="22"/>
              </w:rPr>
            </w:pPr>
            <w:r w:rsidRPr="00044799">
              <w:rPr>
                <w:rFonts w:ascii="Arial" w:hAnsi="Arial" w:cs="Arial"/>
                <w:szCs w:val="22"/>
              </w:rPr>
              <w:t xml:space="preserve">The categories of Transferred Data will update automatically if the information is updated in the Linked Agreement referred to. </w:t>
            </w:r>
          </w:p>
        </w:tc>
      </w:tr>
      <w:tr w:rsidR="00044799" w:rsidRPr="00044799" w14:paraId="1D6C47E3" w14:textId="77777777" w:rsidTr="0054721B">
        <w:tc>
          <w:tcPr>
            <w:tcW w:w="1176" w:type="pct"/>
            <w:shd w:val="clear" w:color="auto" w:fill="FFF9DD"/>
          </w:tcPr>
          <w:p w14:paraId="7EE1FDAF" w14:textId="77777777" w:rsidR="00044799" w:rsidRPr="00044799" w:rsidRDefault="00044799" w:rsidP="00B85944">
            <w:pPr>
              <w:pStyle w:val="Body"/>
              <w:spacing w:before="0" w:after="0" w:line="240" w:lineRule="auto"/>
              <w:jc w:val="both"/>
              <w:rPr>
                <w:rFonts w:ascii="Arial" w:hAnsi="Arial" w:cs="Arial"/>
                <w:b/>
                <w:bCs/>
                <w:color w:val="003768"/>
                <w:szCs w:val="22"/>
              </w:rPr>
            </w:pPr>
            <w:r w:rsidRPr="00044799">
              <w:rPr>
                <w:rFonts w:ascii="Arial" w:hAnsi="Arial" w:cs="Arial"/>
                <w:b/>
                <w:bCs/>
                <w:color w:val="003768"/>
                <w:szCs w:val="22"/>
              </w:rPr>
              <w:t>Special Categories of Personal Data and criminal convictions and offences</w:t>
            </w:r>
          </w:p>
        </w:tc>
        <w:tc>
          <w:tcPr>
            <w:tcW w:w="3824" w:type="pct"/>
          </w:tcPr>
          <w:p w14:paraId="3ECE19B6" w14:textId="77777777" w:rsidR="00044799" w:rsidRPr="00044799" w:rsidRDefault="00044799" w:rsidP="00B85944">
            <w:pPr>
              <w:pStyle w:val="Body"/>
              <w:widowControl w:val="0"/>
              <w:spacing w:before="0" w:after="0" w:line="240" w:lineRule="auto"/>
              <w:ind w:left="414" w:hanging="414"/>
              <w:jc w:val="both"/>
              <w:rPr>
                <w:rFonts w:ascii="Arial" w:hAnsi="Arial" w:cs="Arial"/>
                <w:szCs w:val="22"/>
              </w:rPr>
            </w:pPr>
            <w:r w:rsidRPr="00044799">
              <w:rPr>
                <w:rFonts w:ascii="Arial" w:hAnsi="Arial" w:cs="Arial"/>
                <w:szCs w:val="22"/>
              </w:rPr>
              <w:t>The Transferred Data includes data relating to:</w:t>
            </w:r>
          </w:p>
          <w:p w14:paraId="03BD2DC4" w14:textId="77777777" w:rsidR="00044799" w:rsidRPr="00044799" w:rsidRDefault="00044799" w:rsidP="00883E9F">
            <w:pPr>
              <w:pStyle w:val="Bodyindent"/>
              <w:numPr>
                <w:ilvl w:val="0"/>
                <w:numId w:val="50"/>
              </w:numPr>
              <w:spacing w:before="0" w:after="0" w:line="240" w:lineRule="auto"/>
              <w:ind w:left="391" w:hanging="284"/>
              <w:jc w:val="both"/>
              <w:rPr>
                <w:rFonts w:ascii="Arial" w:hAnsi="Arial" w:cs="Arial"/>
                <w:szCs w:val="22"/>
              </w:rPr>
            </w:pPr>
            <w:r w:rsidRPr="00044799">
              <w:rPr>
                <w:rFonts w:ascii="Arial" w:hAnsi="Arial" w:cs="Arial"/>
                <w:szCs w:val="22"/>
              </w:rPr>
              <w:t>racial or ethnic origin</w:t>
            </w:r>
          </w:p>
          <w:p w14:paraId="0B917918" w14:textId="77777777" w:rsidR="00044799" w:rsidRPr="00044799" w:rsidRDefault="00044799" w:rsidP="00883E9F">
            <w:pPr>
              <w:pStyle w:val="Bodyindent"/>
              <w:numPr>
                <w:ilvl w:val="0"/>
                <w:numId w:val="50"/>
              </w:numPr>
              <w:spacing w:before="0" w:after="0" w:line="240" w:lineRule="auto"/>
              <w:ind w:left="391" w:hanging="284"/>
              <w:jc w:val="both"/>
              <w:rPr>
                <w:rFonts w:ascii="Arial" w:hAnsi="Arial" w:cs="Arial"/>
                <w:szCs w:val="22"/>
              </w:rPr>
            </w:pPr>
            <w:r w:rsidRPr="00044799">
              <w:rPr>
                <w:rFonts w:ascii="Arial" w:hAnsi="Arial" w:cs="Arial"/>
                <w:szCs w:val="22"/>
              </w:rPr>
              <w:t>political opinions</w:t>
            </w:r>
          </w:p>
          <w:p w14:paraId="66DF4CBB" w14:textId="77777777" w:rsidR="00044799" w:rsidRPr="00044799" w:rsidRDefault="00044799" w:rsidP="00883E9F">
            <w:pPr>
              <w:pStyle w:val="Bodyindent"/>
              <w:numPr>
                <w:ilvl w:val="0"/>
                <w:numId w:val="50"/>
              </w:numPr>
              <w:spacing w:before="0" w:after="0" w:line="240" w:lineRule="auto"/>
              <w:ind w:left="391" w:hanging="284"/>
              <w:jc w:val="both"/>
              <w:rPr>
                <w:rFonts w:ascii="Arial" w:hAnsi="Arial" w:cs="Arial"/>
                <w:szCs w:val="22"/>
              </w:rPr>
            </w:pPr>
            <w:r w:rsidRPr="00044799">
              <w:rPr>
                <w:rFonts w:ascii="Arial" w:hAnsi="Arial" w:cs="Arial"/>
                <w:szCs w:val="22"/>
              </w:rPr>
              <w:t>religious or philosophical beliefs</w:t>
            </w:r>
          </w:p>
          <w:p w14:paraId="1F8F98EC" w14:textId="77777777" w:rsidR="00044799" w:rsidRPr="00044799" w:rsidRDefault="00044799" w:rsidP="00883E9F">
            <w:pPr>
              <w:pStyle w:val="Bodyindent"/>
              <w:numPr>
                <w:ilvl w:val="0"/>
                <w:numId w:val="50"/>
              </w:numPr>
              <w:spacing w:before="0" w:after="0" w:line="240" w:lineRule="auto"/>
              <w:ind w:left="391" w:hanging="284"/>
              <w:jc w:val="both"/>
              <w:rPr>
                <w:rFonts w:ascii="Arial" w:hAnsi="Arial" w:cs="Arial"/>
                <w:szCs w:val="22"/>
              </w:rPr>
            </w:pPr>
            <w:r w:rsidRPr="00044799">
              <w:rPr>
                <w:rFonts w:ascii="Arial" w:hAnsi="Arial" w:cs="Arial"/>
                <w:szCs w:val="22"/>
              </w:rPr>
              <w:t xml:space="preserve">physical or mental health </w:t>
            </w:r>
          </w:p>
          <w:p w14:paraId="62EA5A4B" w14:textId="77777777" w:rsidR="00044799" w:rsidRPr="00044799" w:rsidRDefault="00044799" w:rsidP="00883E9F">
            <w:pPr>
              <w:pStyle w:val="Bodyindent"/>
              <w:numPr>
                <w:ilvl w:val="0"/>
                <w:numId w:val="50"/>
              </w:numPr>
              <w:spacing w:before="0" w:after="0" w:line="240" w:lineRule="auto"/>
              <w:ind w:left="391" w:hanging="284"/>
              <w:rPr>
                <w:rFonts w:ascii="Arial" w:hAnsi="Arial" w:cs="Arial"/>
                <w:szCs w:val="22"/>
              </w:rPr>
            </w:pPr>
            <w:r w:rsidRPr="00044799">
              <w:rPr>
                <w:rFonts w:ascii="Arial" w:hAnsi="Arial" w:cs="Arial"/>
                <w:szCs w:val="22"/>
              </w:rPr>
              <w:t>sex life or sexual orientation</w:t>
            </w:r>
          </w:p>
          <w:p w14:paraId="5396D0CD" w14:textId="77777777" w:rsidR="00044799" w:rsidRPr="00044799" w:rsidRDefault="00044799" w:rsidP="00B85944">
            <w:pPr>
              <w:pStyle w:val="Body"/>
              <w:widowControl w:val="0"/>
              <w:spacing w:before="0" w:after="0" w:line="240" w:lineRule="auto"/>
              <w:ind w:left="551" w:hanging="551"/>
              <w:jc w:val="both"/>
              <w:rPr>
                <w:rFonts w:ascii="Arial" w:hAnsi="Arial" w:cs="Arial"/>
                <w:szCs w:val="22"/>
              </w:rPr>
            </w:pPr>
            <w:r w:rsidRPr="00044799">
              <w:rPr>
                <w:rFonts w:ascii="Arial" w:hAnsi="Arial" w:cs="Arial"/>
                <w:szCs w:val="22"/>
              </w:rPr>
              <w:t>And:</w:t>
            </w:r>
          </w:p>
          <w:p w14:paraId="5BD53558" w14:textId="77777777" w:rsidR="00044799" w:rsidRPr="00044799" w:rsidRDefault="00044799" w:rsidP="00B85944">
            <w:pPr>
              <w:pStyle w:val="Bodyindent"/>
              <w:spacing w:before="0" w:after="0" w:line="240" w:lineRule="auto"/>
              <w:ind w:left="0" w:firstLine="0"/>
              <w:jc w:val="both"/>
              <w:rPr>
                <w:rFonts w:ascii="Arial" w:hAnsi="Arial" w:cs="Arial"/>
                <w:szCs w:val="22"/>
              </w:rPr>
            </w:pPr>
            <w:r w:rsidRPr="00044799">
              <w:rPr>
                <w:rFonts w:ascii="Arial" w:hAnsi="Arial" w:cs="Arial"/>
                <w:szCs w:val="22"/>
              </w:rPr>
              <w:t xml:space="preserve">The categories of special category and criminal records data will update automatically if the information is updated in the Linked Agreement referred to. </w:t>
            </w:r>
          </w:p>
        </w:tc>
      </w:tr>
      <w:tr w:rsidR="00044799" w:rsidRPr="00044799" w14:paraId="5EB5DB60" w14:textId="77777777" w:rsidTr="0054721B">
        <w:tc>
          <w:tcPr>
            <w:tcW w:w="1176" w:type="pct"/>
            <w:shd w:val="clear" w:color="auto" w:fill="FFF9DD"/>
          </w:tcPr>
          <w:p w14:paraId="5E0E9DEA" w14:textId="77777777" w:rsidR="00044799" w:rsidRPr="00044799" w:rsidRDefault="00044799" w:rsidP="00B85944">
            <w:pPr>
              <w:pStyle w:val="Body"/>
              <w:spacing w:before="0" w:after="0" w:line="240" w:lineRule="auto"/>
              <w:jc w:val="both"/>
              <w:rPr>
                <w:rFonts w:ascii="Arial" w:hAnsi="Arial" w:cs="Arial"/>
                <w:b/>
                <w:bCs/>
                <w:color w:val="003768"/>
                <w:szCs w:val="22"/>
              </w:rPr>
            </w:pPr>
            <w:r w:rsidRPr="00044799">
              <w:rPr>
                <w:rFonts w:ascii="Arial" w:hAnsi="Arial" w:cs="Arial"/>
                <w:b/>
                <w:bCs/>
                <w:color w:val="003768"/>
                <w:szCs w:val="22"/>
              </w:rPr>
              <w:t>Relevant Data Subjects</w:t>
            </w:r>
          </w:p>
        </w:tc>
        <w:tc>
          <w:tcPr>
            <w:tcW w:w="3824" w:type="pct"/>
          </w:tcPr>
          <w:p w14:paraId="71CCFAAA" w14:textId="77777777" w:rsidR="00044799" w:rsidRPr="00044799" w:rsidRDefault="00044799" w:rsidP="00B85944">
            <w:pPr>
              <w:pStyle w:val="Body"/>
              <w:widowControl w:val="0"/>
              <w:spacing w:before="0" w:after="0" w:line="240" w:lineRule="auto"/>
              <w:ind w:left="414" w:hanging="414"/>
              <w:jc w:val="both"/>
              <w:rPr>
                <w:rFonts w:ascii="Arial" w:hAnsi="Arial" w:cs="Arial"/>
                <w:szCs w:val="22"/>
              </w:rPr>
            </w:pPr>
            <w:r w:rsidRPr="00044799">
              <w:rPr>
                <w:rFonts w:ascii="Arial" w:hAnsi="Arial" w:cs="Arial"/>
                <w:szCs w:val="22"/>
              </w:rPr>
              <w:t>The Data Subjects of the Transferred Data are:</w:t>
            </w:r>
          </w:p>
          <w:p w14:paraId="5FB931BC" w14:textId="77777777" w:rsidR="00044799" w:rsidRPr="00044799" w:rsidRDefault="00044799" w:rsidP="00B85944">
            <w:pPr>
              <w:pStyle w:val="Bodyindent"/>
              <w:spacing w:before="0" w:after="0" w:line="240" w:lineRule="auto"/>
              <w:ind w:left="0" w:firstLine="0"/>
              <w:jc w:val="both"/>
              <w:rPr>
                <w:rFonts w:ascii="Arial" w:hAnsi="Arial" w:cs="Arial"/>
                <w:szCs w:val="22"/>
              </w:rPr>
            </w:pPr>
            <w:r w:rsidRPr="00044799">
              <w:rPr>
                <w:rFonts w:ascii="Arial" w:hAnsi="Arial" w:cs="Arial"/>
                <w:szCs w:val="22"/>
              </w:rPr>
              <w:t xml:space="preserve">The categories of Data Subjects will update automatically if the information is updated in the Linked Agreement referred to. </w:t>
            </w:r>
          </w:p>
        </w:tc>
      </w:tr>
      <w:tr w:rsidR="00044799" w:rsidRPr="00044799" w14:paraId="4FE1C2E6" w14:textId="77777777" w:rsidTr="0054721B">
        <w:tc>
          <w:tcPr>
            <w:tcW w:w="1176" w:type="pct"/>
            <w:tcBorders>
              <w:bottom w:val="single" w:sz="18" w:space="0" w:color="FFC000"/>
            </w:tcBorders>
            <w:shd w:val="clear" w:color="auto" w:fill="FFF9DD"/>
          </w:tcPr>
          <w:p w14:paraId="01ADE92A" w14:textId="77777777" w:rsidR="00044799" w:rsidRPr="00044799" w:rsidRDefault="00044799" w:rsidP="00B85944">
            <w:pPr>
              <w:pStyle w:val="Body"/>
              <w:spacing w:before="0" w:after="0" w:line="240" w:lineRule="auto"/>
              <w:jc w:val="both"/>
              <w:rPr>
                <w:rFonts w:ascii="Arial" w:hAnsi="Arial" w:cs="Arial"/>
                <w:b/>
                <w:bCs/>
                <w:color w:val="003768"/>
                <w:szCs w:val="22"/>
              </w:rPr>
            </w:pPr>
            <w:r w:rsidRPr="00044799">
              <w:rPr>
                <w:rFonts w:ascii="Arial" w:hAnsi="Arial" w:cs="Arial"/>
                <w:b/>
                <w:bCs/>
                <w:color w:val="003768"/>
                <w:szCs w:val="22"/>
              </w:rPr>
              <w:lastRenderedPageBreak/>
              <w:t>Purpose</w:t>
            </w:r>
          </w:p>
        </w:tc>
        <w:tc>
          <w:tcPr>
            <w:tcW w:w="3824" w:type="pct"/>
            <w:tcBorders>
              <w:bottom w:val="single" w:sz="18" w:space="0" w:color="FFC000"/>
            </w:tcBorders>
          </w:tcPr>
          <w:p w14:paraId="07D6AA55" w14:textId="77777777" w:rsidR="00044799" w:rsidRPr="00044799" w:rsidRDefault="00044799" w:rsidP="00B85944">
            <w:pPr>
              <w:pStyle w:val="Bodyindent"/>
              <w:spacing w:before="0" w:after="0" w:line="240" w:lineRule="auto"/>
              <w:ind w:left="0" w:firstLine="0"/>
              <w:jc w:val="both"/>
              <w:rPr>
                <w:rFonts w:ascii="Arial" w:hAnsi="Arial" w:cs="Arial"/>
                <w:szCs w:val="22"/>
              </w:rPr>
            </w:pPr>
            <w:r w:rsidRPr="00044799">
              <w:rPr>
                <w:rFonts w:ascii="Arial" w:hAnsi="Arial" w:cs="Arial"/>
                <w:szCs w:val="22"/>
              </w:rPr>
              <w:t xml:space="preserve">The Importer may Process the Transferred Data for the purposes as instructed by the Exporter.  </w:t>
            </w:r>
          </w:p>
          <w:p w14:paraId="51512997" w14:textId="77777777" w:rsidR="00044799" w:rsidRPr="00044799" w:rsidRDefault="00044799" w:rsidP="00B85944">
            <w:pPr>
              <w:pStyle w:val="Body"/>
              <w:spacing w:before="0" w:after="0" w:line="240" w:lineRule="auto"/>
              <w:jc w:val="both"/>
              <w:rPr>
                <w:rFonts w:ascii="Arial" w:hAnsi="Arial" w:cs="Arial"/>
                <w:szCs w:val="22"/>
              </w:rPr>
            </w:pPr>
          </w:p>
          <w:p w14:paraId="31B564DB"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In both cases, any other purposes which are compatible with the purposes set out above.</w:t>
            </w:r>
          </w:p>
          <w:p w14:paraId="16EAFC67" w14:textId="77777777" w:rsidR="00044799" w:rsidRPr="00044799" w:rsidRDefault="00044799" w:rsidP="00B85944">
            <w:pPr>
              <w:pStyle w:val="Bodyindent"/>
              <w:spacing w:before="0" w:after="0" w:line="240" w:lineRule="auto"/>
              <w:ind w:left="0" w:firstLine="0"/>
              <w:jc w:val="both"/>
              <w:rPr>
                <w:rFonts w:ascii="Arial" w:hAnsi="Arial" w:cs="Arial"/>
                <w:szCs w:val="22"/>
              </w:rPr>
            </w:pPr>
            <w:r w:rsidRPr="00044799">
              <w:rPr>
                <w:rFonts w:ascii="Arial" w:hAnsi="Arial" w:cs="Arial"/>
                <w:szCs w:val="22"/>
              </w:rPr>
              <w:t>The purposes will update automatically if the information is updated in the Linked Agreement referred to.</w:t>
            </w:r>
          </w:p>
        </w:tc>
      </w:tr>
    </w:tbl>
    <w:p w14:paraId="22FED656" w14:textId="77777777" w:rsidR="00044799" w:rsidRPr="00044799" w:rsidRDefault="00044799" w:rsidP="00B85944">
      <w:pPr>
        <w:pStyle w:val="Heading3"/>
        <w:spacing w:after="0" w:line="240" w:lineRule="auto"/>
        <w:jc w:val="both"/>
        <w:rPr>
          <w:rFonts w:ascii="Arial" w:hAnsi="Arial" w:cs="Arial"/>
        </w:rPr>
      </w:pPr>
      <w:r w:rsidRPr="00044799">
        <w:rPr>
          <w:rFonts w:ascii="Arial" w:hAnsi="Arial" w:cs="Arial"/>
        </w:rPr>
        <w:t>Table 4: Security Requirements</w:t>
      </w:r>
    </w:p>
    <w:tbl>
      <w:tblPr>
        <w:tblW w:w="5003" w:type="pct"/>
        <w:tblBorders>
          <w:left w:val="single" w:sz="4" w:space="0" w:color="FFC000"/>
          <w:right w:val="single" w:sz="4" w:space="0" w:color="FFC000"/>
          <w:insideH w:val="single" w:sz="4" w:space="0" w:color="FFC000"/>
          <w:insideV w:val="single" w:sz="4" w:space="0" w:color="FFC000"/>
        </w:tblBorders>
        <w:tblCellMar>
          <w:top w:w="108" w:type="dxa"/>
          <w:bottom w:w="108" w:type="dxa"/>
        </w:tblCellMar>
        <w:tblLook w:val="0000" w:firstRow="0" w:lastRow="0" w:firstColumn="0" w:lastColumn="0" w:noHBand="0" w:noVBand="0"/>
      </w:tblPr>
      <w:tblGrid>
        <w:gridCol w:w="2459"/>
        <w:gridCol w:w="7997"/>
      </w:tblGrid>
      <w:tr w:rsidR="00044799" w:rsidRPr="00044799" w14:paraId="55D2DA2D" w14:textId="77777777" w:rsidTr="0054721B">
        <w:tc>
          <w:tcPr>
            <w:tcW w:w="1176" w:type="pct"/>
            <w:tcBorders>
              <w:top w:val="single" w:sz="4" w:space="0" w:color="FFC000"/>
            </w:tcBorders>
            <w:shd w:val="clear" w:color="auto" w:fill="FFF9DD"/>
          </w:tcPr>
          <w:p w14:paraId="2571607C" w14:textId="77777777" w:rsidR="00044799" w:rsidRPr="00044799" w:rsidRDefault="00044799" w:rsidP="00B85944">
            <w:pPr>
              <w:pStyle w:val="Body"/>
              <w:spacing w:before="0" w:after="0" w:line="240" w:lineRule="auto"/>
              <w:jc w:val="both"/>
              <w:rPr>
                <w:rFonts w:ascii="Arial" w:hAnsi="Arial" w:cs="Arial"/>
                <w:b/>
                <w:bCs/>
                <w:color w:val="003768"/>
                <w:szCs w:val="22"/>
              </w:rPr>
            </w:pPr>
            <w:r w:rsidRPr="00044799">
              <w:rPr>
                <w:rFonts w:ascii="Arial" w:hAnsi="Arial" w:cs="Arial"/>
                <w:b/>
                <w:bCs/>
                <w:color w:val="003768"/>
                <w:szCs w:val="22"/>
              </w:rPr>
              <w:t>Security of Transmission</w:t>
            </w:r>
          </w:p>
        </w:tc>
        <w:tc>
          <w:tcPr>
            <w:tcW w:w="3824" w:type="pct"/>
            <w:tcBorders>
              <w:top w:val="single" w:sz="4" w:space="0" w:color="FFC000"/>
            </w:tcBorders>
          </w:tcPr>
          <w:p w14:paraId="098F3437" w14:textId="77777777" w:rsidR="00044799" w:rsidRPr="00044799" w:rsidRDefault="00044799" w:rsidP="00B85944">
            <w:pPr>
              <w:spacing w:after="0" w:line="240" w:lineRule="auto"/>
              <w:jc w:val="both"/>
              <w:rPr>
                <w:rFonts w:ascii="Arial" w:hAnsi="Arial" w:cs="Arial"/>
              </w:rPr>
            </w:pPr>
            <w:r w:rsidRPr="00044799">
              <w:rPr>
                <w:rFonts w:ascii="Arial" w:hAnsi="Arial" w:cs="Arial"/>
              </w:rPr>
              <w:t xml:space="preserve">The transmission of the data will be conduct via the Exporters Microsoft programmes, ensuring encryption of the data and provided password protected OneDrive / SharePoint / Dropbox folders. </w:t>
            </w:r>
          </w:p>
        </w:tc>
      </w:tr>
      <w:tr w:rsidR="00044799" w:rsidRPr="00044799" w14:paraId="75458BA8" w14:textId="77777777" w:rsidTr="0054721B">
        <w:tc>
          <w:tcPr>
            <w:tcW w:w="1176" w:type="pct"/>
            <w:shd w:val="clear" w:color="auto" w:fill="FFF9DD"/>
          </w:tcPr>
          <w:p w14:paraId="1508D308" w14:textId="77777777" w:rsidR="00044799" w:rsidRPr="00044799" w:rsidRDefault="00044799" w:rsidP="00B85944">
            <w:pPr>
              <w:pStyle w:val="Body"/>
              <w:spacing w:before="0" w:after="0" w:line="240" w:lineRule="auto"/>
              <w:jc w:val="both"/>
              <w:rPr>
                <w:rFonts w:ascii="Arial" w:hAnsi="Arial" w:cs="Arial"/>
                <w:b/>
                <w:bCs/>
                <w:color w:val="003768"/>
                <w:szCs w:val="22"/>
              </w:rPr>
            </w:pPr>
            <w:r w:rsidRPr="00044799">
              <w:rPr>
                <w:rFonts w:ascii="Arial" w:hAnsi="Arial" w:cs="Arial"/>
                <w:b/>
                <w:bCs/>
                <w:color w:val="003768"/>
                <w:szCs w:val="22"/>
              </w:rPr>
              <w:t>Security of Storage</w:t>
            </w:r>
          </w:p>
        </w:tc>
        <w:tc>
          <w:tcPr>
            <w:tcW w:w="3824" w:type="pct"/>
          </w:tcPr>
          <w:p w14:paraId="0E9495DA" w14:textId="77777777" w:rsidR="00044799" w:rsidRPr="00044799" w:rsidRDefault="00044799" w:rsidP="00B85944">
            <w:pPr>
              <w:spacing w:after="0" w:line="240" w:lineRule="auto"/>
              <w:jc w:val="both"/>
              <w:rPr>
                <w:rFonts w:ascii="Arial" w:hAnsi="Arial" w:cs="Arial"/>
              </w:rPr>
            </w:pPr>
            <w:r w:rsidRPr="00044799">
              <w:rPr>
                <w:rFonts w:ascii="Arial" w:hAnsi="Arial" w:cs="Arial"/>
              </w:rPr>
              <w:t xml:space="preserve">Data will be sorted within the Advance HE’s password protected folders and encrypted. </w:t>
            </w:r>
          </w:p>
        </w:tc>
      </w:tr>
      <w:tr w:rsidR="00044799" w:rsidRPr="00044799" w14:paraId="46C2FA25" w14:textId="77777777" w:rsidTr="0054721B">
        <w:tc>
          <w:tcPr>
            <w:tcW w:w="1176" w:type="pct"/>
            <w:shd w:val="clear" w:color="auto" w:fill="FFF9DD"/>
          </w:tcPr>
          <w:p w14:paraId="080BA678" w14:textId="77777777" w:rsidR="00044799" w:rsidRPr="00044799" w:rsidRDefault="00044799" w:rsidP="00B85944">
            <w:pPr>
              <w:pStyle w:val="Body"/>
              <w:spacing w:before="0" w:after="0" w:line="240" w:lineRule="auto"/>
              <w:jc w:val="both"/>
              <w:rPr>
                <w:rFonts w:ascii="Arial" w:hAnsi="Arial" w:cs="Arial"/>
                <w:b/>
                <w:bCs/>
                <w:color w:val="003768"/>
                <w:szCs w:val="22"/>
              </w:rPr>
            </w:pPr>
            <w:r w:rsidRPr="00044799">
              <w:rPr>
                <w:rFonts w:ascii="Arial" w:hAnsi="Arial" w:cs="Arial"/>
                <w:b/>
                <w:bCs/>
                <w:color w:val="003768"/>
                <w:szCs w:val="22"/>
              </w:rPr>
              <w:t>Security of Processing</w:t>
            </w:r>
          </w:p>
        </w:tc>
        <w:tc>
          <w:tcPr>
            <w:tcW w:w="3824" w:type="pct"/>
          </w:tcPr>
          <w:p w14:paraId="41FDF594" w14:textId="77777777" w:rsidR="00044799" w:rsidRPr="00044799" w:rsidRDefault="00044799" w:rsidP="00B85944">
            <w:pPr>
              <w:spacing w:after="0" w:line="240" w:lineRule="auto"/>
              <w:jc w:val="both"/>
              <w:rPr>
                <w:rFonts w:ascii="Arial" w:hAnsi="Arial" w:cs="Arial"/>
              </w:rPr>
            </w:pPr>
            <w:r w:rsidRPr="00044799">
              <w:rPr>
                <w:rFonts w:ascii="Arial" w:hAnsi="Arial" w:cs="Arial"/>
              </w:rPr>
              <w:t>Importers must adhere to the Advance HE’s information security policies when processing the data.</w:t>
            </w:r>
          </w:p>
        </w:tc>
      </w:tr>
      <w:tr w:rsidR="00044799" w:rsidRPr="00044799" w14:paraId="75EE077E" w14:textId="77777777" w:rsidTr="0054721B">
        <w:tc>
          <w:tcPr>
            <w:tcW w:w="1176" w:type="pct"/>
            <w:shd w:val="clear" w:color="auto" w:fill="FFF9DD"/>
          </w:tcPr>
          <w:p w14:paraId="41032CF1" w14:textId="77777777" w:rsidR="00044799" w:rsidRPr="00044799" w:rsidRDefault="00044799" w:rsidP="00B85944">
            <w:pPr>
              <w:pStyle w:val="Body"/>
              <w:spacing w:before="0" w:after="0" w:line="240" w:lineRule="auto"/>
              <w:jc w:val="both"/>
              <w:rPr>
                <w:rFonts w:ascii="Arial" w:hAnsi="Arial" w:cs="Arial"/>
                <w:b/>
                <w:bCs/>
                <w:color w:val="003768"/>
                <w:szCs w:val="22"/>
              </w:rPr>
            </w:pPr>
            <w:r w:rsidRPr="00044799">
              <w:rPr>
                <w:rFonts w:ascii="Arial" w:hAnsi="Arial" w:cs="Arial"/>
                <w:b/>
                <w:bCs/>
                <w:color w:val="003768"/>
                <w:szCs w:val="22"/>
              </w:rPr>
              <w:t>Organisational security measures</w:t>
            </w:r>
          </w:p>
        </w:tc>
        <w:tc>
          <w:tcPr>
            <w:tcW w:w="3824" w:type="pct"/>
          </w:tcPr>
          <w:p w14:paraId="31DFE8AD" w14:textId="77777777" w:rsidR="00044799" w:rsidRPr="00044799" w:rsidRDefault="00044799" w:rsidP="00B85944">
            <w:pPr>
              <w:spacing w:after="0" w:line="240" w:lineRule="auto"/>
              <w:jc w:val="both"/>
              <w:rPr>
                <w:rFonts w:ascii="Arial" w:hAnsi="Arial" w:cs="Arial"/>
              </w:rPr>
            </w:pPr>
            <w:r w:rsidRPr="00044799">
              <w:rPr>
                <w:rFonts w:ascii="Arial" w:hAnsi="Arial" w:cs="Arial"/>
              </w:rPr>
              <w:t>As per Advance HE’s Information Security Policy. Cyber Essentials Plus accreditation.</w:t>
            </w:r>
          </w:p>
        </w:tc>
      </w:tr>
      <w:tr w:rsidR="00044799" w:rsidRPr="00044799" w14:paraId="3DC4B150" w14:textId="77777777" w:rsidTr="0054721B">
        <w:tc>
          <w:tcPr>
            <w:tcW w:w="1176" w:type="pct"/>
            <w:shd w:val="clear" w:color="auto" w:fill="FFF9DD"/>
          </w:tcPr>
          <w:p w14:paraId="47A25406" w14:textId="77777777" w:rsidR="00044799" w:rsidRPr="00044799" w:rsidRDefault="00044799" w:rsidP="00B85944">
            <w:pPr>
              <w:pStyle w:val="Body"/>
              <w:spacing w:before="0" w:after="0" w:line="240" w:lineRule="auto"/>
              <w:jc w:val="both"/>
              <w:rPr>
                <w:rFonts w:ascii="Arial" w:hAnsi="Arial" w:cs="Arial"/>
                <w:b/>
                <w:bCs/>
                <w:color w:val="003768"/>
                <w:szCs w:val="22"/>
              </w:rPr>
            </w:pPr>
            <w:r w:rsidRPr="00044799">
              <w:rPr>
                <w:rFonts w:ascii="Arial" w:hAnsi="Arial" w:cs="Arial"/>
                <w:b/>
                <w:bCs/>
                <w:color w:val="003768"/>
                <w:szCs w:val="22"/>
              </w:rPr>
              <w:t>Technical security minimum requirements</w:t>
            </w:r>
          </w:p>
        </w:tc>
        <w:tc>
          <w:tcPr>
            <w:tcW w:w="3824" w:type="pct"/>
          </w:tcPr>
          <w:p w14:paraId="397E4FB5" w14:textId="77777777" w:rsidR="00044799" w:rsidRPr="00044799" w:rsidRDefault="00044799" w:rsidP="00B85944">
            <w:pPr>
              <w:spacing w:after="0" w:line="240" w:lineRule="auto"/>
              <w:jc w:val="both"/>
              <w:rPr>
                <w:rFonts w:ascii="Arial" w:hAnsi="Arial" w:cs="Arial"/>
              </w:rPr>
            </w:pPr>
            <w:r w:rsidRPr="00044799">
              <w:rPr>
                <w:rFonts w:ascii="Arial" w:hAnsi="Arial" w:cs="Arial"/>
              </w:rPr>
              <w:t>N/A</w:t>
            </w:r>
          </w:p>
        </w:tc>
      </w:tr>
      <w:tr w:rsidR="00044799" w:rsidRPr="00044799" w14:paraId="62EB1757" w14:textId="77777777" w:rsidTr="0054721B">
        <w:tc>
          <w:tcPr>
            <w:tcW w:w="1176" w:type="pct"/>
            <w:tcBorders>
              <w:bottom w:val="single" w:sz="18" w:space="0" w:color="FFC000"/>
            </w:tcBorders>
            <w:shd w:val="clear" w:color="auto" w:fill="FFF9DD"/>
          </w:tcPr>
          <w:p w14:paraId="3DD32CBE" w14:textId="77777777" w:rsidR="00044799" w:rsidRPr="00044799" w:rsidRDefault="00044799" w:rsidP="00B85944">
            <w:pPr>
              <w:pStyle w:val="Body"/>
              <w:spacing w:before="0" w:after="0" w:line="240" w:lineRule="auto"/>
              <w:jc w:val="both"/>
              <w:rPr>
                <w:rFonts w:ascii="Arial" w:hAnsi="Arial" w:cs="Arial"/>
                <w:b/>
                <w:bCs/>
                <w:color w:val="003768"/>
                <w:szCs w:val="22"/>
              </w:rPr>
            </w:pPr>
            <w:r w:rsidRPr="00044799">
              <w:rPr>
                <w:rFonts w:ascii="Arial" w:hAnsi="Arial" w:cs="Arial"/>
                <w:b/>
                <w:bCs/>
                <w:color w:val="003768"/>
                <w:szCs w:val="22"/>
              </w:rPr>
              <w:t>Updates to the Security Requirements</w:t>
            </w:r>
          </w:p>
        </w:tc>
        <w:tc>
          <w:tcPr>
            <w:tcW w:w="3824" w:type="pct"/>
            <w:tcBorders>
              <w:bottom w:val="single" w:sz="18" w:space="0" w:color="FFC000"/>
            </w:tcBorders>
          </w:tcPr>
          <w:p w14:paraId="69685754" w14:textId="77777777" w:rsidR="00044799" w:rsidRPr="00044799" w:rsidRDefault="00044799" w:rsidP="00B85944">
            <w:pPr>
              <w:pStyle w:val="Bodyindent"/>
              <w:spacing w:before="0" w:after="0" w:line="240" w:lineRule="auto"/>
              <w:ind w:left="0" w:firstLine="0"/>
              <w:jc w:val="both"/>
              <w:rPr>
                <w:rFonts w:ascii="Arial" w:hAnsi="Arial" w:cs="Arial"/>
                <w:szCs w:val="22"/>
              </w:rPr>
            </w:pPr>
            <w:r w:rsidRPr="00044799">
              <w:rPr>
                <w:rFonts w:ascii="Arial" w:hAnsi="Arial" w:cs="Arial"/>
                <w:szCs w:val="22"/>
              </w:rPr>
              <w:t xml:space="preserve">The Security Requirements will update automatically if the information is updated in the Linked Agreement referred to. </w:t>
            </w:r>
          </w:p>
        </w:tc>
      </w:tr>
    </w:tbl>
    <w:p w14:paraId="3D6BF212" w14:textId="77777777" w:rsidR="00B85944" w:rsidRDefault="00B85944" w:rsidP="00B85944">
      <w:pPr>
        <w:pStyle w:val="Heading2"/>
        <w:spacing w:after="0" w:line="240" w:lineRule="auto"/>
        <w:jc w:val="both"/>
        <w:rPr>
          <w:rFonts w:ascii="Arial" w:hAnsi="Arial" w:cs="Arial"/>
          <w:bCs/>
          <w:color w:val="auto"/>
          <w:sz w:val="24"/>
          <w:szCs w:val="24"/>
        </w:rPr>
      </w:pPr>
      <w:bookmarkStart w:id="128" w:name="_Toc79405425"/>
    </w:p>
    <w:p w14:paraId="6FEB5F09" w14:textId="1ADD78B2" w:rsidR="00044799" w:rsidRPr="00044799" w:rsidRDefault="00044799" w:rsidP="00B85944">
      <w:pPr>
        <w:pStyle w:val="Heading2"/>
        <w:spacing w:after="0" w:line="240" w:lineRule="auto"/>
        <w:jc w:val="both"/>
        <w:rPr>
          <w:rFonts w:ascii="Arial" w:hAnsi="Arial" w:cs="Arial"/>
          <w:b w:val="0"/>
          <w:bCs/>
          <w:color w:val="auto"/>
          <w:sz w:val="24"/>
          <w:szCs w:val="24"/>
        </w:rPr>
      </w:pPr>
      <w:r w:rsidRPr="00044799">
        <w:rPr>
          <w:rFonts w:ascii="Arial" w:hAnsi="Arial" w:cs="Arial"/>
          <w:bCs/>
          <w:color w:val="auto"/>
          <w:sz w:val="24"/>
          <w:szCs w:val="24"/>
        </w:rPr>
        <w:t>Part 2: Extra Protection Clauses</w:t>
      </w:r>
      <w:bookmarkEnd w:id="128"/>
    </w:p>
    <w:tbl>
      <w:tblPr>
        <w:tblW w:w="5003" w:type="pct"/>
        <w:tblBorders>
          <w:left w:val="single" w:sz="4" w:space="0" w:color="FFC000"/>
          <w:right w:val="single" w:sz="4" w:space="0" w:color="FFC000"/>
          <w:insideH w:val="single" w:sz="4" w:space="0" w:color="FFC000"/>
          <w:insideV w:val="single" w:sz="4" w:space="0" w:color="FFC000"/>
        </w:tblBorders>
        <w:tblCellMar>
          <w:top w:w="108" w:type="dxa"/>
          <w:bottom w:w="108" w:type="dxa"/>
        </w:tblCellMar>
        <w:tblLook w:val="0000" w:firstRow="0" w:lastRow="0" w:firstColumn="0" w:lastColumn="0" w:noHBand="0" w:noVBand="0"/>
      </w:tblPr>
      <w:tblGrid>
        <w:gridCol w:w="2459"/>
        <w:gridCol w:w="7997"/>
      </w:tblGrid>
      <w:tr w:rsidR="00044799" w:rsidRPr="00044799" w14:paraId="3933ABE7" w14:textId="77777777" w:rsidTr="0054721B">
        <w:tc>
          <w:tcPr>
            <w:tcW w:w="1176" w:type="pct"/>
            <w:tcBorders>
              <w:top w:val="single" w:sz="4" w:space="0" w:color="FFC000"/>
            </w:tcBorders>
            <w:shd w:val="clear" w:color="auto" w:fill="FFF9DD"/>
          </w:tcPr>
          <w:p w14:paraId="33A9D4D5" w14:textId="77777777" w:rsidR="00044799" w:rsidRPr="00044799" w:rsidRDefault="00044799" w:rsidP="00B85944">
            <w:pPr>
              <w:pStyle w:val="Body"/>
              <w:spacing w:before="0" w:after="0" w:line="240" w:lineRule="auto"/>
              <w:jc w:val="both"/>
              <w:rPr>
                <w:rFonts w:ascii="Arial" w:hAnsi="Arial" w:cs="Arial"/>
                <w:b/>
                <w:bCs/>
                <w:color w:val="003768"/>
                <w:szCs w:val="22"/>
              </w:rPr>
            </w:pPr>
            <w:r w:rsidRPr="00044799">
              <w:rPr>
                <w:rFonts w:ascii="Arial" w:hAnsi="Arial" w:cs="Arial"/>
                <w:b/>
                <w:bCs/>
                <w:color w:val="003768"/>
                <w:szCs w:val="22"/>
              </w:rPr>
              <w:t>Extra Protection Clauses:</w:t>
            </w:r>
          </w:p>
        </w:tc>
        <w:tc>
          <w:tcPr>
            <w:tcW w:w="3824" w:type="pct"/>
            <w:tcBorders>
              <w:top w:val="single" w:sz="4" w:space="0" w:color="FFC000"/>
            </w:tcBorders>
          </w:tcPr>
          <w:p w14:paraId="1556ACE6"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Transfer Risk Assessment</w:t>
            </w:r>
          </w:p>
        </w:tc>
      </w:tr>
      <w:tr w:rsidR="00044799" w:rsidRPr="00044799" w14:paraId="30A61BF0" w14:textId="77777777" w:rsidTr="0054721B">
        <w:tc>
          <w:tcPr>
            <w:tcW w:w="1176" w:type="pct"/>
            <w:shd w:val="clear" w:color="auto" w:fill="FFF9DD"/>
          </w:tcPr>
          <w:p w14:paraId="0E56872D" w14:textId="77777777" w:rsidR="00044799" w:rsidRPr="00044799" w:rsidRDefault="00044799" w:rsidP="00B85944">
            <w:pPr>
              <w:pStyle w:val="Body"/>
              <w:spacing w:before="0" w:after="0" w:line="240" w:lineRule="auto"/>
              <w:jc w:val="both"/>
              <w:rPr>
                <w:rFonts w:ascii="Arial" w:hAnsi="Arial" w:cs="Arial"/>
                <w:b/>
                <w:bCs/>
                <w:color w:val="003768"/>
                <w:szCs w:val="22"/>
              </w:rPr>
            </w:pPr>
            <w:r w:rsidRPr="00044799">
              <w:rPr>
                <w:rFonts w:ascii="Arial" w:hAnsi="Arial" w:cs="Arial"/>
                <w:b/>
                <w:bCs/>
                <w:color w:val="003768"/>
                <w:szCs w:val="22"/>
              </w:rPr>
              <w:t>(i) Extra technical security protections</w:t>
            </w:r>
          </w:p>
        </w:tc>
        <w:tc>
          <w:tcPr>
            <w:tcW w:w="3824" w:type="pct"/>
          </w:tcPr>
          <w:p w14:paraId="288C7D0D"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N/A</w:t>
            </w:r>
          </w:p>
        </w:tc>
      </w:tr>
      <w:tr w:rsidR="00044799" w:rsidRPr="00044799" w14:paraId="2101A225" w14:textId="77777777" w:rsidTr="0054721B">
        <w:tc>
          <w:tcPr>
            <w:tcW w:w="1176" w:type="pct"/>
            <w:shd w:val="clear" w:color="auto" w:fill="FFF9DD"/>
          </w:tcPr>
          <w:p w14:paraId="6F8A9336" w14:textId="77777777" w:rsidR="00044799" w:rsidRPr="00044799" w:rsidRDefault="00044799" w:rsidP="00B85944">
            <w:pPr>
              <w:pStyle w:val="Body"/>
              <w:spacing w:before="0" w:after="0" w:line="240" w:lineRule="auto"/>
              <w:jc w:val="both"/>
              <w:rPr>
                <w:rFonts w:ascii="Arial" w:hAnsi="Arial" w:cs="Arial"/>
                <w:b/>
                <w:bCs/>
                <w:color w:val="003768"/>
                <w:szCs w:val="22"/>
              </w:rPr>
            </w:pPr>
            <w:r w:rsidRPr="00044799">
              <w:rPr>
                <w:rFonts w:ascii="Arial" w:hAnsi="Arial" w:cs="Arial"/>
                <w:b/>
                <w:bCs/>
                <w:color w:val="003768"/>
                <w:szCs w:val="22"/>
              </w:rPr>
              <w:t>(ii) Extra organisational protections</w:t>
            </w:r>
          </w:p>
        </w:tc>
        <w:tc>
          <w:tcPr>
            <w:tcW w:w="3824" w:type="pct"/>
          </w:tcPr>
          <w:p w14:paraId="323E7455"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N/A</w:t>
            </w:r>
          </w:p>
        </w:tc>
      </w:tr>
      <w:tr w:rsidR="00044799" w:rsidRPr="00044799" w14:paraId="20F6DEB0" w14:textId="77777777" w:rsidTr="0054721B">
        <w:tc>
          <w:tcPr>
            <w:tcW w:w="1176" w:type="pct"/>
            <w:tcBorders>
              <w:bottom w:val="single" w:sz="18" w:space="0" w:color="FFC000"/>
            </w:tcBorders>
            <w:shd w:val="clear" w:color="auto" w:fill="FFF9DD"/>
          </w:tcPr>
          <w:p w14:paraId="56B620EF" w14:textId="77777777" w:rsidR="00044799" w:rsidRPr="00044799" w:rsidRDefault="00044799" w:rsidP="00B85944">
            <w:pPr>
              <w:pStyle w:val="Body"/>
              <w:spacing w:before="0" w:after="0" w:line="240" w:lineRule="auto"/>
              <w:jc w:val="both"/>
              <w:rPr>
                <w:rFonts w:ascii="Arial" w:hAnsi="Arial" w:cs="Arial"/>
                <w:b/>
                <w:bCs/>
                <w:color w:val="003768"/>
                <w:szCs w:val="22"/>
              </w:rPr>
            </w:pPr>
            <w:r w:rsidRPr="00044799">
              <w:rPr>
                <w:rFonts w:ascii="Arial" w:hAnsi="Arial" w:cs="Arial"/>
                <w:b/>
                <w:bCs/>
                <w:color w:val="003768"/>
                <w:szCs w:val="22"/>
              </w:rPr>
              <w:t>(iii) Extra contractual protections</w:t>
            </w:r>
          </w:p>
        </w:tc>
        <w:tc>
          <w:tcPr>
            <w:tcW w:w="3824" w:type="pct"/>
            <w:tcBorders>
              <w:bottom w:val="single" w:sz="18" w:space="0" w:color="FFC000"/>
            </w:tcBorders>
          </w:tcPr>
          <w:p w14:paraId="241A5335"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N/A</w:t>
            </w:r>
          </w:p>
        </w:tc>
      </w:tr>
    </w:tbl>
    <w:p w14:paraId="39C9D5E3" w14:textId="77777777" w:rsidR="00044799" w:rsidRPr="00044799" w:rsidRDefault="00044799" w:rsidP="00B85944">
      <w:pPr>
        <w:pStyle w:val="Heading2"/>
        <w:spacing w:after="0" w:line="240" w:lineRule="auto"/>
        <w:jc w:val="both"/>
        <w:rPr>
          <w:rFonts w:ascii="Arial" w:hAnsi="Arial" w:cs="Arial"/>
          <w:sz w:val="22"/>
        </w:rPr>
      </w:pPr>
      <w:bookmarkStart w:id="129" w:name="_Toc79405426"/>
    </w:p>
    <w:p w14:paraId="0F1F380A" w14:textId="77777777" w:rsidR="00044799" w:rsidRPr="00044799" w:rsidRDefault="00044799" w:rsidP="00B85944">
      <w:pPr>
        <w:pStyle w:val="Heading2"/>
        <w:spacing w:after="0" w:line="240" w:lineRule="auto"/>
        <w:jc w:val="both"/>
        <w:rPr>
          <w:rFonts w:ascii="Arial" w:hAnsi="Arial" w:cs="Arial"/>
          <w:b w:val="0"/>
          <w:bCs/>
          <w:color w:val="auto"/>
          <w:sz w:val="24"/>
          <w:szCs w:val="24"/>
        </w:rPr>
      </w:pPr>
      <w:r w:rsidRPr="00044799">
        <w:rPr>
          <w:rFonts w:ascii="Arial" w:hAnsi="Arial" w:cs="Arial"/>
          <w:bCs/>
          <w:color w:val="auto"/>
          <w:sz w:val="24"/>
          <w:szCs w:val="24"/>
        </w:rPr>
        <w:t>Part 3: Commercial Clauses</w:t>
      </w:r>
      <w:bookmarkEnd w:id="129"/>
    </w:p>
    <w:tbl>
      <w:tblPr>
        <w:tblW w:w="5003" w:type="pct"/>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CellMar>
          <w:top w:w="108" w:type="dxa"/>
          <w:bottom w:w="108" w:type="dxa"/>
        </w:tblCellMar>
        <w:tblLook w:val="0000" w:firstRow="0" w:lastRow="0" w:firstColumn="0" w:lastColumn="0" w:noHBand="0" w:noVBand="0"/>
      </w:tblPr>
      <w:tblGrid>
        <w:gridCol w:w="2459"/>
        <w:gridCol w:w="7997"/>
      </w:tblGrid>
      <w:tr w:rsidR="00044799" w:rsidRPr="00044799" w14:paraId="209E0475" w14:textId="77777777" w:rsidTr="0054721B">
        <w:tc>
          <w:tcPr>
            <w:tcW w:w="1176" w:type="pct"/>
            <w:tcBorders>
              <w:bottom w:val="single" w:sz="18" w:space="0" w:color="FFC000"/>
            </w:tcBorders>
            <w:shd w:val="clear" w:color="auto" w:fill="FFF9DD"/>
          </w:tcPr>
          <w:p w14:paraId="3BB5918E" w14:textId="77777777" w:rsidR="00044799" w:rsidRPr="00044799" w:rsidRDefault="00044799" w:rsidP="00B85944">
            <w:pPr>
              <w:pStyle w:val="Body"/>
              <w:spacing w:before="0" w:after="0" w:line="240" w:lineRule="auto"/>
              <w:jc w:val="both"/>
              <w:rPr>
                <w:rFonts w:ascii="Arial" w:hAnsi="Arial" w:cs="Arial"/>
                <w:b/>
                <w:bCs/>
                <w:color w:val="003768"/>
                <w:szCs w:val="22"/>
              </w:rPr>
            </w:pPr>
            <w:r w:rsidRPr="00044799">
              <w:rPr>
                <w:rFonts w:ascii="Arial" w:hAnsi="Arial" w:cs="Arial"/>
                <w:b/>
                <w:bCs/>
                <w:color w:val="003768"/>
                <w:szCs w:val="22"/>
              </w:rPr>
              <w:t>Commercial Clauses</w:t>
            </w:r>
          </w:p>
        </w:tc>
        <w:tc>
          <w:tcPr>
            <w:tcW w:w="3824" w:type="pct"/>
            <w:tcBorders>
              <w:bottom w:val="single" w:sz="18" w:space="0" w:color="FFC000"/>
            </w:tcBorders>
          </w:tcPr>
          <w:p w14:paraId="3F9DB7B9" w14:textId="77777777" w:rsidR="00044799" w:rsidRPr="00044799" w:rsidRDefault="00044799" w:rsidP="00B85944">
            <w:pPr>
              <w:spacing w:after="0" w:line="240" w:lineRule="auto"/>
              <w:jc w:val="both"/>
              <w:rPr>
                <w:rFonts w:ascii="Arial" w:hAnsi="Arial" w:cs="Arial"/>
              </w:rPr>
            </w:pPr>
            <w:r w:rsidRPr="00044799">
              <w:rPr>
                <w:rFonts w:ascii="Arial" w:hAnsi="Arial" w:cs="Arial"/>
              </w:rPr>
              <w:t>N/A</w:t>
            </w:r>
          </w:p>
        </w:tc>
      </w:tr>
    </w:tbl>
    <w:p w14:paraId="691DC495" w14:textId="77777777" w:rsidR="00044799" w:rsidRDefault="00044799" w:rsidP="00B85944">
      <w:pPr>
        <w:pStyle w:val="Heading2"/>
        <w:spacing w:after="0" w:line="240" w:lineRule="auto"/>
        <w:jc w:val="both"/>
        <w:rPr>
          <w:rFonts w:ascii="Arial" w:hAnsi="Arial" w:cs="Arial"/>
          <w:b w:val="0"/>
          <w:bCs/>
          <w:color w:val="auto"/>
          <w:sz w:val="22"/>
        </w:rPr>
      </w:pPr>
    </w:p>
    <w:p w14:paraId="1015867F" w14:textId="77777777" w:rsidR="00B85944" w:rsidRDefault="00B85944" w:rsidP="00B85944">
      <w:pPr>
        <w:spacing w:after="0" w:line="240" w:lineRule="auto"/>
      </w:pPr>
    </w:p>
    <w:p w14:paraId="2CD0E039" w14:textId="77777777" w:rsidR="00B85944" w:rsidRDefault="00B85944" w:rsidP="00B85944">
      <w:pPr>
        <w:spacing w:after="0" w:line="240" w:lineRule="auto"/>
      </w:pPr>
    </w:p>
    <w:p w14:paraId="213961E6" w14:textId="77777777" w:rsidR="00B85944" w:rsidRPr="00B85944" w:rsidRDefault="00B85944" w:rsidP="00B85944">
      <w:pPr>
        <w:spacing w:after="0" w:line="240" w:lineRule="auto"/>
      </w:pPr>
    </w:p>
    <w:p w14:paraId="360B7E4B" w14:textId="77777777" w:rsidR="00044799" w:rsidRPr="00044799" w:rsidRDefault="00044799" w:rsidP="00B85944">
      <w:pPr>
        <w:pStyle w:val="Heading2"/>
        <w:spacing w:after="0" w:line="240" w:lineRule="auto"/>
        <w:jc w:val="both"/>
        <w:rPr>
          <w:rFonts w:ascii="Arial" w:hAnsi="Arial" w:cs="Arial"/>
          <w:b w:val="0"/>
          <w:bCs/>
          <w:color w:val="auto"/>
          <w:sz w:val="24"/>
          <w:szCs w:val="24"/>
        </w:rPr>
      </w:pPr>
      <w:r w:rsidRPr="00044799">
        <w:rPr>
          <w:rFonts w:ascii="Arial" w:hAnsi="Arial" w:cs="Arial"/>
          <w:bCs/>
          <w:color w:val="auto"/>
          <w:sz w:val="24"/>
          <w:szCs w:val="24"/>
        </w:rPr>
        <w:t>Part 4: Mandatory Clauses</w:t>
      </w:r>
    </w:p>
    <w:bookmarkEnd w:id="125"/>
    <w:p w14:paraId="71F8C7E1" w14:textId="77777777" w:rsidR="00044799" w:rsidRPr="00044799" w:rsidRDefault="00044799" w:rsidP="00B85944">
      <w:pPr>
        <w:pStyle w:val="Heading3"/>
        <w:spacing w:after="0" w:line="240" w:lineRule="auto"/>
        <w:jc w:val="both"/>
        <w:rPr>
          <w:rFonts w:ascii="Arial" w:hAnsi="Arial" w:cs="Arial"/>
        </w:rPr>
      </w:pPr>
    </w:p>
    <w:p w14:paraId="7018EB43" w14:textId="77777777" w:rsidR="00044799" w:rsidRPr="00044799" w:rsidRDefault="00044799" w:rsidP="00B85944">
      <w:pPr>
        <w:pStyle w:val="Heading3"/>
        <w:spacing w:after="0" w:line="240" w:lineRule="auto"/>
        <w:jc w:val="both"/>
        <w:rPr>
          <w:rFonts w:ascii="Arial" w:hAnsi="Arial" w:cs="Arial"/>
        </w:rPr>
      </w:pPr>
      <w:r w:rsidRPr="00044799">
        <w:rPr>
          <w:rFonts w:ascii="Arial" w:hAnsi="Arial" w:cs="Arial"/>
        </w:rPr>
        <w:t>Information that helps you to understand this IDTA</w:t>
      </w:r>
    </w:p>
    <w:p w14:paraId="0706522B" w14:textId="77777777" w:rsidR="00044799" w:rsidRPr="00044799" w:rsidRDefault="00044799" w:rsidP="00B85944">
      <w:pPr>
        <w:spacing w:after="0" w:line="240" w:lineRule="auto"/>
        <w:rPr>
          <w:rFonts w:ascii="Arial" w:hAnsi="Arial" w:cs="Arial"/>
        </w:rPr>
      </w:pPr>
    </w:p>
    <w:p w14:paraId="188AF398" w14:textId="77777777" w:rsidR="00044799" w:rsidRPr="00044799" w:rsidRDefault="00044799" w:rsidP="00883E9F">
      <w:pPr>
        <w:pStyle w:val="Level1"/>
        <w:numPr>
          <w:ilvl w:val="0"/>
          <w:numId w:val="40"/>
        </w:numPr>
        <w:spacing w:after="0" w:line="240" w:lineRule="auto"/>
        <w:ind w:left="680" w:hanging="680"/>
        <w:jc w:val="both"/>
        <w:rPr>
          <w:rFonts w:ascii="Arial" w:eastAsia="Verdana" w:hAnsi="Arial" w:cs="Arial"/>
          <w:color w:val="auto"/>
          <w:szCs w:val="22"/>
        </w:rPr>
      </w:pPr>
      <w:bookmarkStart w:id="130" w:name="Section_1"/>
      <w:bookmarkEnd w:id="130"/>
      <w:r w:rsidRPr="00044799">
        <w:rPr>
          <w:rFonts w:ascii="Arial" w:eastAsia="Verdana" w:hAnsi="Arial" w:cs="Arial"/>
          <w:color w:val="auto"/>
          <w:szCs w:val="22"/>
        </w:rPr>
        <w:lastRenderedPageBreak/>
        <w:t>This IDTA and Linked Agreements</w:t>
      </w:r>
    </w:p>
    <w:p w14:paraId="25AFDBFF" w14:textId="77777777" w:rsidR="00044799" w:rsidRPr="00044799" w:rsidRDefault="00044799" w:rsidP="00B85944">
      <w:pPr>
        <w:pStyle w:val="Level1"/>
        <w:spacing w:after="0" w:line="240" w:lineRule="auto"/>
        <w:ind w:left="0" w:firstLine="0"/>
        <w:jc w:val="both"/>
        <w:rPr>
          <w:rFonts w:ascii="Arial" w:eastAsia="Verdana" w:hAnsi="Arial" w:cs="Arial"/>
          <w:color w:val="auto"/>
          <w:szCs w:val="22"/>
        </w:rPr>
      </w:pPr>
    </w:p>
    <w:p w14:paraId="66978DF1"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131" w:name="_Toc79405429"/>
      <w:r w:rsidRPr="00044799">
        <w:rPr>
          <w:rFonts w:cs="Arial"/>
          <w:szCs w:val="22"/>
        </w:rPr>
        <w:t>Each Party agrees to be bound by the terms and conditions set out in the IDTA, in exchange for the other Party also agreeing to be bound by the IDTA.</w:t>
      </w:r>
      <w:bookmarkEnd w:id="131"/>
    </w:p>
    <w:p w14:paraId="5F2D3B41" w14:textId="77777777" w:rsidR="00044799" w:rsidRPr="00044799" w:rsidRDefault="00044799" w:rsidP="00B85944">
      <w:pPr>
        <w:pStyle w:val="Level2"/>
        <w:numPr>
          <w:ilvl w:val="0"/>
          <w:numId w:val="0"/>
        </w:numPr>
        <w:spacing w:after="0" w:line="240" w:lineRule="auto"/>
        <w:rPr>
          <w:rFonts w:cs="Arial"/>
          <w:szCs w:val="22"/>
        </w:rPr>
      </w:pPr>
    </w:p>
    <w:p w14:paraId="65470B3F" w14:textId="77777777" w:rsidR="00044799" w:rsidRDefault="00044799" w:rsidP="00883E9F">
      <w:pPr>
        <w:pStyle w:val="Level2"/>
        <w:numPr>
          <w:ilvl w:val="1"/>
          <w:numId w:val="40"/>
        </w:numPr>
        <w:spacing w:after="0" w:line="240" w:lineRule="auto"/>
        <w:ind w:left="680" w:hanging="680"/>
        <w:outlineLvl w:val="1"/>
        <w:rPr>
          <w:rFonts w:cs="Arial"/>
          <w:szCs w:val="22"/>
        </w:rPr>
      </w:pPr>
      <w:bookmarkStart w:id="132" w:name="_Toc79405430"/>
      <w:r w:rsidRPr="00044799">
        <w:rPr>
          <w:rFonts w:cs="Arial"/>
          <w:szCs w:val="22"/>
        </w:rPr>
        <w:t>This IDTA is made up of:</w:t>
      </w:r>
      <w:bookmarkEnd w:id="132"/>
    </w:p>
    <w:p w14:paraId="51479E05" w14:textId="77777777" w:rsidR="00B85944" w:rsidRPr="00044799" w:rsidRDefault="00B85944" w:rsidP="00B85944">
      <w:pPr>
        <w:pStyle w:val="Level2"/>
        <w:numPr>
          <w:ilvl w:val="0"/>
          <w:numId w:val="0"/>
        </w:numPr>
        <w:spacing w:after="0" w:line="240" w:lineRule="auto"/>
        <w:outlineLvl w:val="1"/>
        <w:rPr>
          <w:rFonts w:cs="Arial"/>
          <w:szCs w:val="22"/>
        </w:rPr>
      </w:pPr>
    </w:p>
    <w:p w14:paraId="71875988" w14:textId="77777777" w:rsidR="00044799" w:rsidRDefault="00044799" w:rsidP="00883E9F">
      <w:pPr>
        <w:pStyle w:val="Level3"/>
        <w:numPr>
          <w:ilvl w:val="2"/>
          <w:numId w:val="40"/>
        </w:numPr>
        <w:spacing w:after="0" w:line="240" w:lineRule="auto"/>
        <w:ind w:left="1587" w:hanging="907"/>
        <w:outlineLvl w:val="2"/>
        <w:rPr>
          <w:rFonts w:cs="Arial"/>
          <w:szCs w:val="22"/>
        </w:rPr>
      </w:pPr>
      <w:bookmarkStart w:id="133" w:name="_Ref77587511"/>
      <w:r w:rsidRPr="00044799">
        <w:rPr>
          <w:rFonts w:cs="Arial"/>
          <w:szCs w:val="22"/>
        </w:rPr>
        <w:t>Part one: Tables;</w:t>
      </w:r>
      <w:bookmarkEnd w:id="133"/>
    </w:p>
    <w:p w14:paraId="655EE8A1" w14:textId="77777777" w:rsidR="00B85944" w:rsidRPr="00044799" w:rsidRDefault="00B85944" w:rsidP="00B85944">
      <w:pPr>
        <w:pStyle w:val="Level3"/>
        <w:numPr>
          <w:ilvl w:val="0"/>
          <w:numId w:val="0"/>
        </w:numPr>
        <w:spacing w:after="0" w:line="240" w:lineRule="auto"/>
        <w:ind w:left="680"/>
        <w:outlineLvl w:val="2"/>
        <w:rPr>
          <w:rFonts w:cs="Arial"/>
          <w:szCs w:val="22"/>
        </w:rPr>
      </w:pPr>
    </w:p>
    <w:p w14:paraId="7082BAF4" w14:textId="77777777" w:rsid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 xml:space="preserve">Part two: Extra Protection Clauses; </w:t>
      </w:r>
    </w:p>
    <w:p w14:paraId="27FA7FC0" w14:textId="77777777" w:rsidR="00B85944" w:rsidRDefault="00B85944" w:rsidP="00B85944">
      <w:pPr>
        <w:pStyle w:val="Level3"/>
        <w:numPr>
          <w:ilvl w:val="0"/>
          <w:numId w:val="0"/>
        </w:numPr>
        <w:spacing w:after="0" w:line="240" w:lineRule="auto"/>
        <w:ind w:left="680"/>
        <w:outlineLvl w:val="2"/>
        <w:rPr>
          <w:rFonts w:cs="Arial"/>
          <w:szCs w:val="22"/>
        </w:rPr>
      </w:pPr>
    </w:p>
    <w:p w14:paraId="624B08EA" w14:textId="4B0C0A78" w:rsid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Part three: Commercial Clauses; and</w:t>
      </w:r>
    </w:p>
    <w:p w14:paraId="46C2D53C" w14:textId="77777777" w:rsidR="00B85944" w:rsidRDefault="00B85944" w:rsidP="00B85944">
      <w:pPr>
        <w:pStyle w:val="Level3"/>
        <w:numPr>
          <w:ilvl w:val="0"/>
          <w:numId w:val="0"/>
        </w:numPr>
        <w:spacing w:after="0" w:line="240" w:lineRule="auto"/>
        <w:ind w:left="680"/>
        <w:outlineLvl w:val="2"/>
        <w:rPr>
          <w:rFonts w:cs="Arial"/>
          <w:szCs w:val="22"/>
        </w:rPr>
      </w:pPr>
    </w:p>
    <w:p w14:paraId="73A1F6F6" w14:textId="0DF9E495"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Part four: Mandatory Clauses.</w:t>
      </w:r>
    </w:p>
    <w:p w14:paraId="278C222C" w14:textId="77777777" w:rsidR="00044799" w:rsidRPr="00044799" w:rsidRDefault="00044799" w:rsidP="00B85944">
      <w:pPr>
        <w:pStyle w:val="Level3"/>
        <w:numPr>
          <w:ilvl w:val="0"/>
          <w:numId w:val="0"/>
        </w:numPr>
        <w:spacing w:after="0" w:line="240" w:lineRule="auto"/>
        <w:rPr>
          <w:rFonts w:cs="Arial"/>
          <w:szCs w:val="22"/>
        </w:rPr>
      </w:pPr>
    </w:p>
    <w:p w14:paraId="4607AD8D"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r w:rsidRPr="00044799">
        <w:rPr>
          <w:rFonts w:cs="Arial"/>
          <w:szCs w:val="22"/>
        </w:rPr>
        <w:t xml:space="preserve">The IDTA starts on the Start Date and ends as set out in Sections </w:t>
      </w:r>
      <w:r w:rsidRPr="00044799">
        <w:rPr>
          <w:rFonts w:cs="Arial"/>
          <w:szCs w:val="22"/>
        </w:rPr>
        <w:fldChar w:fldCharType="begin" w:fldLock="1"/>
      </w:r>
      <w:r w:rsidRPr="00044799">
        <w:rPr>
          <w:rFonts w:cs="Arial"/>
          <w:szCs w:val="22"/>
        </w:rPr>
        <w:instrText xml:space="preserve"> REF  Section_29 \h \r  \* MERGEFORMAT </w:instrText>
      </w:r>
      <w:r w:rsidRPr="00044799">
        <w:rPr>
          <w:rFonts w:cs="Arial"/>
          <w:szCs w:val="22"/>
        </w:rPr>
      </w:r>
      <w:r w:rsidRPr="00044799">
        <w:rPr>
          <w:rFonts w:cs="Arial"/>
          <w:szCs w:val="22"/>
        </w:rPr>
        <w:fldChar w:fldCharType="separate"/>
      </w:r>
      <w:r w:rsidRPr="00044799">
        <w:rPr>
          <w:rFonts w:cs="Arial"/>
          <w:szCs w:val="22"/>
        </w:rPr>
        <w:t>29</w:t>
      </w:r>
      <w:r w:rsidRPr="00044799">
        <w:rPr>
          <w:rFonts w:cs="Arial"/>
          <w:szCs w:val="22"/>
        </w:rPr>
        <w:fldChar w:fldCharType="end"/>
      </w:r>
      <w:r w:rsidRPr="00044799">
        <w:rPr>
          <w:rFonts w:cs="Arial"/>
          <w:szCs w:val="22"/>
        </w:rPr>
        <w:t xml:space="preserve"> or </w:t>
      </w:r>
      <w:r w:rsidRPr="00044799">
        <w:rPr>
          <w:rFonts w:cs="Arial"/>
          <w:szCs w:val="22"/>
        </w:rPr>
        <w:fldChar w:fldCharType="begin" w:fldLock="1"/>
      </w:r>
      <w:r w:rsidRPr="00044799">
        <w:rPr>
          <w:rFonts w:cs="Arial"/>
          <w:szCs w:val="22"/>
        </w:rPr>
        <w:instrText xml:space="preserve"> REF  Section_30 \h \r  \* MERGEFORMAT </w:instrText>
      </w:r>
      <w:r w:rsidRPr="00044799">
        <w:rPr>
          <w:rFonts w:cs="Arial"/>
          <w:szCs w:val="22"/>
        </w:rPr>
      </w:r>
      <w:r w:rsidRPr="00044799">
        <w:rPr>
          <w:rFonts w:cs="Arial"/>
          <w:szCs w:val="22"/>
        </w:rPr>
        <w:fldChar w:fldCharType="separate"/>
      </w:r>
      <w:r w:rsidRPr="00044799">
        <w:rPr>
          <w:rFonts w:cs="Arial"/>
          <w:szCs w:val="22"/>
        </w:rPr>
        <w:t>30</w:t>
      </w:r>
      <w:r w:rsidRPr="00044799">
        <w:rPr>
          <w:rFonts w:cs="Arial"/>
          <w:szCs w:val="22"/>
        </w:rPr>
        <w:fldChar w:fldCharType="end"/>
      </w:r>
      <w:r w:rsidRPr="00044799">
        <w:rPr>
          <w:rFonts w:cs="Arial"/>
          <w:szCs w:val="22"/>
        </w:rPr>
        <w:t>.</w:t>
      </w:r>
    </w:p>
    <w:p w14:paraId="2F99E393" w14:textId="77777777" w:rsidR="00044799" w:rsidRPr="00044799" w:rsidRDefault="00044799" w:rsidP="00B85944">
      <w:pPr>
        <w:pStyle w:val="Level2"/>
        <w:numPr>
          <w:ilvl w:val="0"/>
          <w:numId w:val="0"/>
        </w:numPr>
        <w:spacing w:after="0" w:line="240" w:lineRule="auto"/>
        <w:rPr>
          <w:rFonts w:cs="Arial"/>
          <w:szCs w:val="22"/>
        </w:rPr>
      </w:pPr>
    </w:p>
    <w:p w14:paraId="3DBC40B7"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134" w:name="_Toc79405432"/>
      <w:r w:rsidRPr="00044799">
        <w:rPr>
          <w:rFonts w:cs="Arial"/>
          <w:szCs w:val="22"/>
        </w:rPr>
        <w:t xml:space="preserve">If the Importer is a Processor or Sub-Processor instructed by the Exporter: the Exporter must ensure that, on or before the Start Date and during the Term, there is a Linked Agreement which is enforceable between the Parties and which complies with </w:t>
      </w:r>
      <w:bookmarkStart w:id="135" w:name="_9kR3WTr2AA45EPG6yimp7PCx36sgH4y8N"/>
      <w:r w:rsidRPr="00044799">
        <w:rPr>
          <w:rFonts w:cs="Arial"/>
          <w:szCs w:val="22"/>
        </w:rPr>
        <w:t>Article 28 UK GDPR</w:t>
      </w:r>
      <w:bookmarkEnd w:id="135"/>
      <w:r w:rsidRPr="00044799">
        <w:rPr>
          <w:rFonts w:cs="Arial"/>
          <w:szCs w:val="22"/>
        </w:rPr>
        <w:t xml:space="preserve"> (and which they will ensure continues to comply with Article 28 UK GDPR).</w:t>
      </w:r>
      <w:bookmarkEnd w:id="134"/>
      <w:r w:rsidRPr="00044799">
        <w:rPr>
          <w:rFonts w:cs="Arial"/>
          <w:szCs w:val="22"/>
        </w:rPr>
        <w:t xml:space="preserve"> </w:t>
      </w:r>
    </w:p>
    <w:p w14:paraId="7A0B7CCD" w14:textId="77777777" w:rsidR="00044799" w:rsidRPr="00044799" w:rsidRDefault="00044799" w:rsidP="00B85944">
      <w:pPr>
        <w:pStyle w:val="Level2"/>
        <w:numPr>
          <w:ilvl w:val="0"/>
          <w:numId w:val="0"/>
        </w:numPr>
        <w:spacing w:after="0" w:line="240" w:lineRule="auto"/>
        <w:rPr>
          <w:rFonts w:cs="Arial"/>
          <w:szCs w:val="22"/>
        </w:rPr>
      </w:pPr>
    </w:p>
    <w:p w14:paraId="25BFB9E3"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136" w:name="_Toc79405433"/>
      <w:r w:rsidRPr="00044799">
        <w:rPr>
          <w:rFonts w:cs="Arial"/>
          <w:szCs w:val="22"/>
        </w:rPr>
        <w:t>References to the Linked Agreement or to the Commercial Clauses are to that Linked Agreement or to those Commercial Clauses only in so far as they are consistent with the Mandatory Clauses.</w:t>
      </w:r>
      <w:bookmarkEnd w:id="136"/>
    </w:p>
    <w:p w14:paraId="474B0538" w14:textId="77777777" w:rsidR="00044799" w:rsidRPr="00044799" w:rsidRDefault="00044799" w:rsidP="00B85944">
      <w:pPr>
        <w:pStyle w:val="Level2"/>
        <w:numPr>
          <w:ilvl w:val="0"/>
          <w:numId w:val="0"/>
        </w:numPr>
        <w:spacing w:after="0" w:line="240" w:lineRule="auto"/>
        <w:rPr>
          <w:rFonts w:cs="Arial"/>
          <w:szCs w:val="22"/>
        </w:rPr>
      </w:pPr>
    </w:p>
    <w:p w14:paraId="24140153" w14:textId="77777777" w:rsidR="00044799" w:rsidRPr="00044799" w:rsidRDefault="00044799" w:rsidP="00883E9F">
      <w:pPr>
        <w:pStyle w:val="Level1"/>
        <w:numPr>
          <w:ilvl w:val="0"/>
          <w:numId w:val="40"/>
        </w:numPr>
        <w:spacing w:after="0" w:line="240" w:lineRule="auto"/>
        <w:ind w:left="680" w:hanging="680"/>
        <w:jc w:val="both"/>
        <w:rPr>
          <w:rFonts w:ascii="Arial" w:hAnsi="Arial" w:cs="Arial"/>
          <w:color w:val="auto"/>
          <w:szCs w:val="22"/>
        </w:rPr>
      </w:pPr>
      <w:bookmarkStart w:id="137" w:name="Section_2"/>
      <w:bookmarkStart w:id="138" w:name="_Ref77596149"/>
      <w:bookmarkStart w:id="139" w:name="_Toc79405434"/>
      <w:bookmarkEnd w:id="137"/>
      <w:r w:rsidRPr="00044799">
        <w:rPr>
          <w:rFonts w:ascii="Arial" w:hAnsi="Arial" w:cs="Arial"/>
          <w:color w:val="auto"/>
          <w:szCs w:val="22"/>
        </w:rPr>
        <w:t>Legal Meaning of Words</w:t>
      </w:r>
      <w:bookmarkEnd w:id="138"/>
      <w:bookmarkEnd w:id="139"/>
      <w:r w:rsidRPr="00044799">
        <w:rPr>
          <w:rFonts w:ascii="Arial" w:hAnsi="Arial" w:cs="Arial"/>
          <w:color w:val="auto"/>
          <w:szCs w:val="22"/>
        </w:rPr>
        <w:t xml:space="preserve"> </w:t>
      </w:r>
    </w:p>
    <w:p w14:paraId="2E8387AC" w14:textId="77777777" w:rsidR="00044799" w:rsidRPr="00044799" w:rsidRDefault="00044799" w:rsidP="00B85944">
      <w:pPr>
        <w:pStyle w:val="Level1"/>
        <w:spacing w:after="0" w:line="240" w:lineRule="auto"/>
        <w:ind w:left="0" w:firstLine="0"/>
        <w:jc w:val="both"/>
        <w:rPr>
          <w:rFonts w:ascii="Arial" w:hAnsi="Arial" w:cs="Arial"/>
          <w:color w:val="auto"/>
          <w:szCs w:val="22"/>
        </w:rPr>
      </w:pPr>
    </w:p>
    <w:p w14:paraId="06F8A602"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140" w:name="_Toc79405435"/>
      <w:r w:rsidRPr="00044799">
        <w:rPr>
          <w:rFonts w:cs="Arial"/>
          <w:szCs w:val="22"/>
        </w:rPr>
        <w:t xml:space="preserve">If a word starts with a capital letter it has the specific meaning set out in the Legal Glossary in Section </w:t>
      </w:r>
      <w:r w:rsidRPr="00044799">
        <w:rPr>
          <w:rFonts w:cs="Arial"/>
          <w:szCs w:val="22"/>
        </w:rPr>
        <w:fldChar w:fldCharType="begin" w:fldLock="1"/>
      </w:r>
      <w:r w:rsidRPr="00044799">
        <w:rPr>
          <w:rFonts w:cs="Arial"/>
          <w:szCs w:val="22"/>
        </w:rPr>
        <w:instrText xml:space="preserve"> REF  Section_36 \h \r  \* MERGEFORMAT </w:instrText>
      </w:r>
      <w:r w:rsidRPr="00044799">
        <w:rPr>
          <w:rFonts w:cs="Arial"/>
          <w:szCs w:val="22"/>
        </w:rPr>
      </w:r>
      <w:r w:rsidRPr="00044799">
        <w:rPr>
          <w:rFonts w:cs="Arial"/>
          <w:szCs w:val="22"/>
        </w:rPr>
        <w:fldChar w:fldCharType="separate"/>
      </w:r>
      <w:r w:rsidRPr="00044799">
        <w:rPr>
          <w:rFonts w:cs="Arial"/>
          <w:szCs w:val="22"/>
        </w:rPr>
        <w:t>36</w:t>
      </w:r>
      <w:r w:rsidRPr="00044799">
        <w:rPr>
          <w:rFonts w:cs="Arial"/>
          <w:szCs w:val="22"/>
        </w:rPr>
        <w:fldChar w:fldCharType="end"/>
      </w:r>
      <w:r w:rsidRPr="00044799">
        <w:rPr>
          <w:rFonts w:cs="Arial"/>
          <w:szCs w:val="22"/>
        </w:rPr>
        <w:t>.</w:t>
      </w:r>
      <w:bookmarkEnd w:id="140"/>
    </w:p>
    <w:p w14:paraId="0C054A03" w14:textId="77777777" w:rsidR="00044799" w:rsidRPr="00044799" w:rsidRDefault="00044799" w:rsidP="00B85944">
      <w:pPr>
        <w:pStyle w:val="Level2"/>
        <w:numPr>
          <w:ilvl w:val="0"/>
          <w:numId w:val="0"/>
        </w:numPr>
        <w:spacing w:after="0" w:line="240" w:lineRule="auto"/>
        <w:rPr>
          <w:rFonts w:cs="Arial"/>
          <w:szCs w:val="22"/>
        </w:rPr>
      </w:pPr>
    </w:p>
    <w:p w14:paraId="41F4F9CE"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141" w:name="_Toc79405436"/>
      <w:r w:rsidRPr="00044799">
        <w:rPr>
          <w:rFonts w:cs="Arial"/>
          <w:szCs w:val="22"/>
        </w:rPr>
        <w:t>To make it easier to read and understand, this IDTA contains headings and guidance notes. Those are not part of the binding contract which forms the IDTA.</w:t>
      </w:r>
      <w:bookmarkEnd w:id="141"/>
    </w:p>
    <w:p w14:paraId="6E202DD3" w14:textId="77777777" w:rsidR="00044799" w:rsidRPr="00044799" w:rsidRDefault="00044799" w:rsidP="00B85944">
      <w:pPr>
        <w:pStyle w:val="Level2"/>
        <w:numPr>
          <w:ilvl w:val="0"/>
          <w:numId w:val="0"/>
        </w:numPr>
        <w:spacing w:after="0" w:line="240" w:lineRule="auto"/>
        <w:rPr>
          <w:rFonts w:cs="Arial"/>
          <w:szCs w:val="22"/>
        </w:rPr>
      </w:pPr>
    </w:p>
    <w:p w14:paraId="638AD742" w14:textId="77777777" w:rsidR="00044799" w:rsidRPr="00044799" w:rsidRDefault="00044799" w:rsidP="00883E9F">
      <w:pPr>
        <w:pStyle w:val="Level1"/>
        <w:numPr>
          <w:ilvl w:val="0"/>
          <w:numId w:val="40"/>
        </w:numPr>
        <w:spacing w:after="0" w:line="240" w:lineRule="auto"/>
        <w:ind w:left="680" w:hanging="680"/>
        <w:jc w:val="both"/>
        <w:rPr>
          <w:rFonts w:ascii="Arial" w:hAnsi="Arial" w:cs="Arial"/>
          <w:color w:val="auto"/>
          <w:szCs w:val="22"/>
        </w:rPr>
      </w:pPr>
      <w:bookmarkStart w:id="142" w:name="Section_3"/>
      <w:bookmarkStart w:id="143" w:name="_Ref76414657"/>
      <w:bookmarkStart w:id="144" w:name="_Toc79405437"/>
      <w:bookmarkStart w:id="145" w:name="_Ref70642920"/>
      <w:bookmarkEnd w:id="142"/>
      <w:r w:rsidRPr="00044799">
        <w:rPr>
          <w:rFonts w:ascii="Arial" w:hAnsi="Arial" w:cs="Arial"/>
          <w:color w:val="auto"/>
          <w:szCs w:val="22"/>
        </w:rPr>
        <w:t>You have provided all the information required</w:t>
      </w:r>
      <w:bookmarkEnd w:id="143"/>
      <w:bookmarkEnd w:id="144"/>
      <w:r w:rsidRPr="00044799">
        <w:rPr>
          <w:rFonts w:ascii="Arial" w:hAnsi="Arial" w:cs="Arial"/>
          <w:color w:val="auto"/>
          <w:szCs w:val="22"/>
        </w:rPr>
        <w:t>:</w:t>
      </w:r>
    </w:p>
    <w:p w14:paraId="6070F67C" w14:textId="77777777" w:rsidR="00044799" w:rsidRPr="00044799" w:rsidRDefault="00044799" w:rsidP="00B85944">
      <w:pPr>
        <w:pStyle w:val="Level1"/>
        <w:spacing w:after="0" w:line="240" w:lineRule="auto"/>
        <w:ind w:left="0" w:firstLine="0"/>
        <w:jc w:val="both"/>
        <w:rPr>
          <w:rFonts w:ascii="Arial" w:hAnsi="Arial" w:cs="Arial"/>
          <w:color w:val="auto"/>
          <w:szCs w:val="22"/>
        </w:rPr>
      </w:pPr>
    </w:p>
    <w:p w14:paraId="68ACE862"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146" w:name="_Toc79405438"/>
      <w:r w:rsidRPr="00044799">
        <w:rPr>
          <w:rFonts w:cs="Arial"/>
          <w:szCs w:val="22"/>
        </w:rPr>
        <w:t>The Parties must ensure that the information contained in Part one: Tables is correct and complete</w:t>
      </w:r>
      <w:bookmarkEnd w:id="146"/>
      <w:r w:rsidRPr="00044799">
        <w:rPr>
          <w:rFonts w:cs="Arial"/>
          <w:szCs w:val="22"/>
        </w:rPr>
        <w:t xml:space="preserve"> at the Start Date and during the Term. </w:t>
      </w:r>
    </w:p>
    <w:p w14:paraId="4C5BE2AC" w14:textId="77777777" w:rsidR="00044799" w:rsidRPr="00044799" w:rsidRDefault="00044799" w:rsidP="00B85944">
      <w:pPr>
        <w:pStyle w:val="Level2"/>
        <w:numPr>
          <w:ilvl w:val="0"/>
          <w:numId w:val="0"/>
        </w:numPr>
        <w:spacing w:after="0" w:line="240" w:lineRule="auto"/>
        <w:rPr>
          <w:rFonts w:cs="Arial"/>
          <w:szCs w:val="22"/>
        </w:rPr>
      </w:pPr>
    </w:p>
    <w:p w14:paraId="7C13CFF9" w14:textId="77777777" w:rsidR="00044799" w:rsidRDefault="00044799" w:rsidP="00883E9F">
      <w:pPr>
        <w:pStyle w:val="Level2"/>
        <w:numPr>
          <w:ilvl w:val="1"/>
          <w:numId w:val="40"/>
        </w:numPr>
        <w:spacing w:after="0" w:line="240" w:lineRule="auto"/>
        <w:ind w:left="680" w:hanging="680"/>
        <w:outlineLvl w:val="1"/>
        <w:rPr>
          <w:rFonts w:cs="Arial"/>
          <w:szCs w:val="22"/>
        </w:rPr>
      </w:pPr>
      <w:bookmarkStart w:id="147" w:name="_Toc79405439"/>
      <w:r w:rsidRPr="00044799">
        <w:rPr>
          <w:rFonts w:cs="Arial"/>
          <w:szCs w:val="22"/>
        </w:rPr>
        <w:t>In Table 2: Transfer Details, if the selection that the Parties are Controllers, Processors or Sub-Processors is wrong (either as a matter of fact or as a result of applying the UK Data Protection Laws) then:</w:t>
      </w:r>
      <w:bookmarkEnd w:id="147"/>
    </w:p>
    <w:p w14:paraId="3982614F" w14:textId="77777777" w:rsidR="00B85944" w:rsidRDefault="00B85944" w:rsidP="00B85944">
      <w:pPr>
        <w:pStyle w:val="Level3"/>
        <w:numPr>
          <w:ilvl w:val="0"/>
          <w:numId w:val="0"/>
        </w:numPr>
        <w:spacing w:after="0" w:line="240" w:lineRule="auto"/>
        <w:ind w:left="643" w:hanging="360"/>
        <w:outlineLvl w:val="2"/>
        <w:rPr>
          <w:rFonts w:cs="Arial"/>
          <w:szCs w:val="22"/>
        </w:rPr>
      </w:pPr>
    </w:p>
    <w:p w14:paraId="1F1E8E74" w14:textId="6EEDF2A4"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the terms and conditions of the Approved IDTA which apply to the correct option which was not selected will apply; and</w:t>
      </w:r>
    </w:p>
    <w:p w14:paraId="31AD85AB" w14:textId="77777777" w:rsidR="00B85944" w:rsidRDefault="00B85944" w:rsidP="00B85944">
      <w:pPr>
        <w:pStyle w:val="Level3"/>
        <w:numPr>
          <w:ilvl w:val="0"/>
          <w:numId w:val="0"/>
        </w:numPr>
        <w:spacing w:after="0" w:line="240" w:lineRule="auto"/>
        <w:ind w:left="680"/>
        <w:outlineLvl w:val="2"/>
        <w:rPr>
          <w:rFonts w:cs="Arial"/>
          <w:szCs w:val="22"/>
        </w:rPr>
      </w:pPr>
    </w:p>
    <w:p w14:paraId="724BA984" w14:textId="737D86E9"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the Parties and any Relevant Data Subjects are entitled to enforce the terms and conditions of the Approved IDTA which apply to that correct option.</w:t>
      </w:r>
    </w:p>
    <w:p w14:paraId="5BB321B1" w14:textId="77777777" w:rsidR="00044799" w:rsidRPr="00044799" w:rsidRDefault="00044799" w:rsidP="00B85944">
      <w:pPr>
        <w:pStyle w:val="Level3"/>
        <w:numPr>
          <w:ilvl w:val="0"/>
          <w:numId w:val="0"/>
        </w:numPr>
        <w:spacing w:after="0" w:line="240" w:lineRule="auto"/>
        <w:rPr>
          <w:rFonts w:cs="Arial"/>
          <w:szCs w:val="22"/>
        </w:rPr>
      </w:pPr>
    </w:p>
    <w:p w14:paraId="02205D25"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148" w:name="_Toc79405440"/>
      <w:r w:rsidRPr="00044799">
        <w:rPr>
          <w:rFonts w:cs="Arial"/>
          <w:szCs w:val="22"/>
        </w:rPr>
        <w:t>In Table 2: Transfer Details, if the selection that the UK GDPR applies is wrong (either as a matter of fact or as a result of applying the UK Data Protection Laws), then the terms and conditions of the IDTA will still apply to the greatest extent possible.</w:t>
      </w:r>
      <w:bookmarkEnd w:id="148"/>
    </w:p>
    <w:p w14:paraId="2EA1FFC0" w14:textId="77777777" w:rsidR="00044799" w:rsidRPr="00044799" w:rsidRDefault="00044799" w:rsidP="00B85944">
      <w:pPr>
        <w:pStyle w:val="Level2"/>
        <w:numPr>
          <w:ilvl w:val="0"/>
          <w:numId w:val="0"/>
        </w:numPr>
        <w:spacing w:after="0" w:line="240" w:lineRule="auto"/>
        <w:rPr>
          <w:rFonts w:cs="Arial"/>
          <w:szCs w:val="22"/>
        </w:rPr>
      </w:pPr>
    </w:p>
    <w:p w14:paraId="17DD4225" w14:textId="77777777" w:rsidR="00044799" w:rsidRPr="00044799" w:rsidRDefault="00044799" w:rsidP="00883E9F">
      <w:pPr>
        <w:pStyle w:val="Level1"/>
        <w:numPr>
          <w:ilvl w:val="0"/>
          <w:numId w:val="40"/>
        </w:numPr>
        <w:spacing w:after="0" w:line="240" w:lineRule="auto"/>
        <w:ind w:left="680" w:hanging="680"/>
        <w:jc w:val="both"/>
        <w:rPr>
          <w:rFonts w:ascii="Arial" w:hAnsi="Arial" w:cs="Arial"/>
          <w:color w:val="auto"/>
          <w:szCs w:val="22"/>
        </w:rPr>
      </w:pPr>
      <w:bookmarkStart w:id="149" w:name="Section_4"/>
      <w:bookmarkStart w:id="150" w:name="_Toc79405441"/>
      <w:bookmarkEnd w:id="145"/>
      <w:bookmarkEnd w:id="149"/>
      <w:r w:rsidRPr="00044799">
        <w:rPr>
          <w:rFonts w:ascii="Arial" w:hAnsi="Arial" w:cs="Arial"/>
          <w:color w:val="auto"/>
          <w:szCs w:val="22"/>
        </w:rPr>
        <w:t>How to sign the IDTA</w:t>
      </w:r>
      <w:bookmarkEnd w:id="150"/>
    </w:p>
    <w:p w14:paraId="1E3F444F" w14:textId="77777777" w:rsidR="00044799" w:rsidRPr="00044799" w:rsidRDefault="00044799" w:rsidP="00B85944">
      <w:pPr>
        <w:pStyle w:val="Level1"/>
        <w:spacing w:after="0" w:line="240" w:lineRule="auto"/>
        <w:ind w:left="0" w:firstLine="0"/>
        <w:jc w:val="both"/>
        <w:rPr>
          <w:rFonts w:ascii="Arial" w:hAnsi="Arial" w:cs="Arial"/>
          <w:color w:val="auto"/>
          <w:szCs w:val="22"/>
        </w:rPr>
      </w:pPr>
    </w:p>
    <w:p w14:paraId="7C2C4D62"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151" w:name="_Toc79405442"/>
      <w:r w:rsidRPr="00044799">
        <w:rPr>
          <w:rFonts w:cs="Arial"/>
          <w:szCs w:val="22"/>
        </w:rPr>
        <w:t>The Parties may choose to each sign (or execute):</w:t>
      </w:r>
      <w:bookmarkEnd w:id="151"/>
    </w:p>
    <w:p w14:paraId="5C3599EC" w14:textId="77777777" w:rsidR="00B85944" w:rsidRDefault="00B85944" w:rsidP="00B85944">
      <w:pPr>
        <w:pStyle w:val="Level3"/>
        <w:numPr>
          <w:ilvl w:val="0"/>
          <w:numId w:val="0"/>
        </w:numPr>
        <w:spacing w:after="0" w:line="240" w:lineRule="auto"/>
        <w:ind w:left="643" w:hanging="360"/>
        <w:outlineLvl w:val="2"/>
        <w:rPr>
          <w:rFonts w:cs="Arial"/>
          <w:szCs w:val="22"/>
        </w:rPr>
      </w:pPr>
    </w:p>
    <w:p w14:paraId="4AA19BC4" w14:textId="2CA1F4B5"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 xml:space="preserve">the same copy of this IDTA; </w:t>
      </w:r>
    </w:p>
    <w:p w14:paraId="42343C93" w14:textId="77777777" w:rsidR="00B85944" w:rsidRDefault="00B85944" w:rsidP="00B85944">
      <w:pPr>
        <w:pStyle w:val="Level3"/>
        <w:numPr>
          <w:ilvl w:val="0"/>
          <w:numId w:val="0"/>
        </w:numPr>
        <w:spacing w:after="0" w:line="240" w:lineRule="auto"/>
        <w:ind w:left="680"/>
        <w:outlineLvl w:val="2"/>
        <w:rPr>
          <w:rFonts w:cs="Arial"/>
          <w:szCs w:val="22"/>
        </w:rPr>
      </w:pPr>
    </w:p>
    <w:p w14:paraId="34E18F16" w14:textId="0F5EC83B"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 xml:space="preserve">two copies of the IDTA. In that case, each identical copy is still an original of this IDTA, and together all those copies form one agreement; </w:t>
      </w:r>
    </w:p>
    <w:p w14:paraId="66B02DFB" w14:textId="77777777" w:rsidR="00B85944" w:rsidRDefault="00B85944" w:rsidP="00B85944">
      <w:pPr>
        <w:pStyle w:val="Level3"/>
        <w:numPr>
          <w:ilvl w:val="0"/>
          <w:numId w:val="0"/>
        </w:numPr>
        <w:spacing w:after="0" w:line="240" w:lineRule="auto"/>
        <w:ind w:left="680"/>
        <w:outlineLvl w:val="2"/>
        <w:rPr>
          <w:rFonts w:cs="Arial"/>
          <w:szCs w:val="22"/>
        </w:rPr>
      </w:pPr>
    </w:p>
    <w:p w14:paraId="4C3B1383" w14:textId="30C73E5C"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a separate, identical copy of the IDTA. In that case, each identical copy is still an original of this IDTA, and together all those copies form one agreement,</w:t>
      </w:r>
    </w:p>
    <w:p w14:paraId="11685E3C" w14:textId="77777777" w:rsidR="00044799" w:rsidRPr="00044799" w:rsidRDefault="00044799" w:rsidP="00B85944">
      <w:pPr>
        <w:pStyle w:val="Level3"/>
        <w:numPr>
          <w:ilvl w:val="0"/>
          <w:numId w:val="0"/>
        </w:numPr>
        <w:spacing w:after="0" w:line="240" w:lineRule="auto"/>
        <w:ind w:left="680"/>
        <w:rPr>
          <w:rFonts w:cs="Arial"/>
          <w:szCs w:val="22"/>
        </w:rPr>
      </w:pPr>
    </w:p>
    <w:p w14:paraId="6BF3EEDF" w14:textId="77777777" w:rsidR="00044799" w:rsidRPr="00044799" w:rsidRDefault="00044799" w:rsidP="00B85944">
      <w:pPr>
        <w:pStyle w:val="Level2"/>
        <w:numPr>
          <w:ilvl w:val="0"/>
          <w:numId w:val="0"/>
        </w:numPr>
        <w:spacing w:after="0" w:line="240" w:lineRule="auto"/>
        <w:ind w:left="680"/>
        <w:rPr>
          <w:rFonts w:cs="Arial"/>
          <w:szCs w:val="22"/>
        </w:rPr>
      </w:pPr>
      <w:r w:rsidRPr="00044799">
        <w:rPr>
          <w:rFonts w:cs="Arial"/>
          <w:szCs w:val="22"/>
        </w:rPr>
        <w:t>unless signing (or executing) in this way would mean that the IDTA would not be binding on the Parties under Local Laws.</w:t>
      </w:r>
    </w:p>
    <w:p w14:paraId="081FE15E" w14:textId="77777777" w:rsidR="00044799" w:rsidRPr="00044799" w:rsidRDefault="00044799" w:rsidP="00B85944">
      <w:pPr>
        <w:pStyle w:val="Level2"/>
        <w:numPr>
          <w:ilvl w:val="0"/>
          <w:numId w:val="0"/>
        </w:numPr>
        <w:spacing w:after="0" w:line="240" w:lineRule="auto"/>
        <w:rPr>
          <w:rFonts w:cs="Arial"/>
          <w:szCs w:val="22"/>
        </w:rPr>
      </w:pPr>
    </w:p>
    <w:p w14:paraId="4A158C78" w14:textId="77777777" w:rsidR="00044799" w:rsidRPr="00044799" w:rsidRDefault="00044799" w:rsidP="00883E9F">
      <w:pPr>
        <w:pStyle w:val="Level1"/>
        <w:numPr>
          <w:ilvl w:val="0"/>
          <w:numId w:val="40"/>
        </w:numPr>
        <w:spacing w:after="0" w:line="240" w:lineRule="auto"/>
        <w:ind w:left="680" w:hanging="680"/>
        <w:jc w:val="both"/>
        <w:rPr>
          <w:rFonts w:ascii="Arial" w:hAnsi="Arial" w:cs="Arial"/>
          <w:color w:val="auto"/>
          <w:szCs w:val="22"/>
        </w:rPr>
      </w:pPr>
      <w:bookmarkStart w:id="152" w:name="Section_5"/>
      <w:bookmarkStart w:id="153" w:name="_Ref77138474"/>
      <w:bookmarkStart w:id="154" w:name="_Toc79405443"/>
      <w:bookmarkEnd w:id="152"/>
      <w:r w:rsidRPr="00044799">
        <w:rPr>
          <w:rFonts w:ascii="Arial" w:hAnsi="Arial" w:cs="Arial"/>
          <w:color w:val="auto"/>
          <w:szCs w:val="22"/>
        </w:rPr>
        <w:t>Changing this IDTA</w:t>
      </w:r>
      <w:bookmarkEnd w:id="153"/>
      <w:bookmarkEnd w:id="154"/>
    </w:p>
    <w:p w14:paraId="37BAAFB6" w14:textId="77777777" w:rsidR="00044799" w:rsidRPr="00044799" w:rsidRDefault="00044799" w:rsidP="00B85944">
      <w:pPr>
        <w:pStyle w:val="Level1"/>
        <w:spacing w:after="0" w:line="240" w:lineRule="auto"/>
        <w:ind w:left="0" w:firstLine="0"/>
        <w:jc w:val="both"/>
        <w:rPr>
          <w:rFonts w:ascii="Arial" w:hAnsi="Arial" w:cs="Arial"/>
          <w:color w:val="auto"/>
          <w:szCs w:val="22"/>
        </w:rPr>
      </w:pPr>
    </w:p>
    <w:p w14:paraId="0FF3A3F9"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155" w:name="_Toc79405444"/>
      <w:r w:rsidRPr="00044799">
        <w:rPr>
          <w:rFonts w:cs="Arial"/>
          <w:szCs w:val="22"/>
        </w:rPr>
        <w:t>Each Party must not change the Mandatory Clauses as set out in the Approved IDTA, except only:</w:t>
      </w:r>
      <w:bookmarkEnd w:id="155"/>
    </w:p>
    <w:p w14:paraId="4EB9238B" w14:textId="77777777" w:rsidR="00B85944" w:rsidRDefault="00B85944" w:rsidP="00B85944">
      <w:pPr>
        <w:pStyle w:val="Level3"/>
        <w:numPr>
          <w:ilvl w:val="0"/>
          <w:numId w:val="0"/>
        </w:numPr>
        <w:spacing w:after="0" w:line="240" w:lineRule="auto"/>
        <w:ind w:left="643" w:hanging="360"/>
        <w:outlineLvl w:val="2"/>
        <w:rPr>
          <w:rFonts w:cs="Arial"/>
          <w:szCs w:val="22"/>
        </w:rPr>
      </w:pPr>
    </w:p>
    <w:p w14:paraId="10E64C8B" w14:textId="53CBDBB9"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to ensure correct cross-referencing: cross-references to Part one: Tables (or any Table), Part two: Extra Protections, and/or Part three: Commercial Clauses can be changed where the Parties have set out the information in a different format, so that the cross-reference is to the correct location of the same information, or where clauses have been removed as they do not apply, as set out below;</w:t>
      </w:r>
    </w:p>
    <w:p w14:paraId="13C76A1D" w14:textId="77777777" w:rsidR="00B85944" w:rsidRDefault="00B85944" w:rsidP="00B85944">
      <w:pPr>
        <w:pStyle w:val="Level3"/>
        <w:numPr>
          <w:ilvl w:val="0"/>
          <w:numId w:val="0"/>
        </w:numPr>
        <w:spacing w:after="0" w:line="240" w:lineRule="auto"/>
        <w:ind w:left="1587"/>
        <w:outlineLvl w:val="2"/>
        <w:rPr>
          <w:rFonts w:cs="Arial"/>
          <w:szCs w:val="22"/>
        </w:rPr>
      </w:pPr>
    </w:p>
    <w:p w14:paraId="6E13361A" w14:textId="2F957572"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to remove those Sections which are expressly stated not to apply to the selections made by the Parties in Table 2: Transfer Details, that the Parties are Controllers, Processors or Sub-Processors and/or that the Importer is subject to, or not subject to, the UK GDPR. The Exporter and Importer understand and acknowledge that any removed Sections may still apply and form a part of this IDTA if they have been removed incorrectly, including because the wrong selection is made in Table 2: Transfer Details;</w:t>
      </w:r>
    </w:p>
    <w:p w14:paraId="396DFAAF" w14:textId="77777777" w:rsidR="00B85944" w:rsidRDefault="00B85944" w:rsidP="00B85944">
      <w:pPr>
        <w:pStyle w:val="Level3"/>
        <w:numPr>
          <w:ilvl w:val="0"/>
          <w:numId w:val="0"/>
        </w:numPr>
        <w:spacing w:after="0" w:line="240" w:lineRule="auto"/>
        <w:ind w:left="680"/>
        <w:outlineLvl w:val="2"/>
        <w:rPr>
          <w:rFonts w:cs="Arial"/>
          <w:szCs w:val="22"/>
        </w:rPr>
      </w:pPr>
    </w:p>
    <w:p w14:paraId="720F79D4" w14:textId="520F8BAB"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so the IDTA operates as a multi-party agreement if there are more than two Parties to the IDTA. This may include nominating a lead Party or lead Parties which can make decisions on behalf of some or all of the other Parties which relate to this IDTA (including reviewing Table 4: Security Requirements and Part two: Extra Protection Clauses, and making updates to Part one: Tables (or any Table), Part two: Extra Protection Clauses, and/or Part three: Commercial Clauses); and/or</w:t>
      </w:r>
    </w:p>
    <w:p w14:paraId="7FBCE8DF" w14:textId="77777777" w:rsidR="00B85944" w:rsidRDefault="00B85944" w:rsidP="00B85944">
      <w:pPr>
        <w:pStyle w:val="Level3"/>
        <w:numPr>
          <w:ilvl w:val="0"/>
          <w:numId w:val="0"/>
        </w:numPr>
        <w:spacing w:after="0" w:line="240" w:lineRule="auto"/>
        <w:ind w:left="680"/>
        <w:outlineLvl w:val="2"/>
        <w:rPr>
          <w:rFonts w:cs="Arial"/>
          <w:szCs w:val="22"/>
        </w:rPr>
      </w:pPr>
    </w:p>
    <w:p w14:paraId="56C1B9EB" w14:textId="6E7453BA" w:rsid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 xml:space="preserve">to update the IDTA to set out in writing any changes made to the Approved IDTA under Section </w:t>
      </w:r>
      <w:r w:rsidRPr="00044799">
        <w:rPr>
          <w:rFonts w:cs="Arial"/>
          <w:szCs w:val="22"/>
        </w:rPr>
        <w:fldChar w:fldCharType="begin" w:fldLock="1"/>
      </w:r>
      <w:r w:rsidRPr="00044799">
        <w:rPr>
          <w:rFonts w:cs="Arial"/>
          <w:szCs w:val="22"/>
        </w:rPr>
        <w:instrText xml:space="preserve"> REF _Ref92478018 \r \h  \* MERGEFORMAT </w:instrText>
      </w:r>
      <w:r w:rsidRPr="00044799">
        <w:rPr>
          <w:rFonts w:cs="Arial"/>
          <w:szCs w:val="22"/>
        </w:rPr>
      </w:r>
      <w:r w:rsidRPr="00044799">
        <w:rPr>
          <w:rFonts w:cs="Arial"/>
          <w:szCs w:val="22"/>
        </w:rPr>
        <w:fldChar w:fldCharType="separate"/>
      </w:r>
      <w:r w:rsidRPr="00044799">
        <w:rPr>
          <w:rFonts w:cs="Arial"/>
          <w:szCs w:val="22"/>
        </w:rPr>
        <w:t>5.4</w:t>
      </w:r>
      <w:r w:rsidRPr="00044799">
        <w:rPr>
          <w:rFonts w:cs="Arial"/>
          <w:szCs w:val="22"/>
        </w:rPr>
        <w:fldChar w:fldCharType="end"/>
      </w:r>
      <w:r w:rsidRPr="00044799">
        <w:rPr>
          <w:rFonts w:cs="Arial"/>
          <w:szCs w:val="22"/>
        </w:rPr>
        <w:t xml:space="preserve">, if the Parties want to. The changes will apply automatically without updating them as described in Section </w:t>
      </w:r>
      <w:r w:rsidRPr="00044799">
        <w:rPr>
          <w:rFonts w:cs="Arial"/>
          <w:szCs w:val="22"/>
        </w:rPr>
        <w:fldChar w:fldCharType="begin" w:fldLock="1"/>
      </w:r>
      <w:r w:rsidRPr="00044799">
        <w:rPr>
          <w:rFonts w:cs="Arial"/>
          <w:szCs w:val="22"/>
        </w:rPr>
        <w:instrText xml:space="preserve"> REF _Ref92478018 \r \h  \* MERGEFORMAT </w:instrText>
      </w:r>
      <w:r w:rsidRPr="00044799">
        <w:rPr>
          <w:rFonts w:cs="Arial"/>
          <w:szCs w:val="22"/>
        </w:rPr>
      </w:r>
      <w:r w:rsidRPr="00044799">
        <w:rPr>
          <w:rFonts w:cs="Arial"/>
          <w:szCs w:val="22"/>
        </w:rPr>
        <w:fldChar w:fldCharType="separate"/>
      </w:r>
      <w:r w:rsidRPr="00044799">
        <w:rPr>
          <w:rFonts w:cs="Arial"/>
          <w:szCs w:val="22"/>
        </w:rPr>
        <w:t>5.4</w:t>
      </w:r>
      <w:r w:rsidRPr="00044799">
        <w:rPr>
          <w:rFonts w:cs="Arial"/>
          <w:szCs w:val="22"/>
        </w:rPr>
        <w:fldChar w:fldCharType="end"/>
      </w:r>
      <w:r w:rsidRPr="00044799">
        <w:rPr>
          <w:rFonts w:cs="Arial"/>
          <w:szCs w:val="22"/>
        </w:rPr>
        <w:t>;</w:t>
      </w:r>
    </w:p>
    <w:p w14:paraId="7CD2AAD7" w14:textId="77777777" w:rsidR="00B85944" w:rsidRPr="00044799" w:rsidRDefault="00B85944" w:rsidP="00B85944">
      <w:pPr>
        <w:pStyle w:val="Level3"/>
        <w:numPr>
          <w:ilvl w:val="0"/>
          <w:numId w:val="0"/>
        </w:numPr>
        <w:spacing w:after="0" w:line="240" w:lineRule="auto"/>
        <w:outlineLvl w:val="2"/>
        <w:rPr>
          <w:rFonts w:cs="Arial"/>
          <w:szCs w:val="22"/>
        </w:rPr>
      </w:pPr>
    </w:p>
    <w:p w14:paraId="6106489B" w14:textId="77777777" w:rsidR="00044799" w:rsidRPr="00044799" w:rsidRDefault="00044799" w:rsidP="00B85944">
      <w:pPr>
        <w:pStyle w:val="Level2"/>
        <w:numPr>
          <w:ilvl w:val="0"/>
          <w:numId w:val="0"/>
        </w:numPr>
        <w:spacing w:after="0" w:line="240" w:lineRule="auto"/>
        <w:ind w:left="680"/>
        <w:rPr>
          <w:rFonts w:cs="Arial"/>
          <w:szCs w:val="22"/>
        </w:rPr>
      </w:pPr>
      <w:r w:rsidRPr="00044799">
        <w:rPr>
          <w:rFonts w:cs="Arial"/>
          <w:szCs w:val="22"/>
        </w:rPr>
        <w:t>provided that the changes do not reduce the Appropriate Safeguards.</w:t>
      </w:r>
    </w:p>
    <w:p w14:paraId="491C5326" w14:textId="77777777" w:rsidR="00044799" w:rsidRPr="00044799" w:rsidRDefault="00044799" w:rsidP="00B85944">
      <w:pPr>
        <w:pStyle w:val="Level2"/>
        <w:numPr>
          <w:ilvl w:val="0"/>
          <w:numId w:val="0"/>
        </w:numPr>
        <w:spacing w:after="0" w:line="240" w:lineRule="auto"/>
        <w:rPr>
          <w:rFonts w:cs="Arial"/>
          <w:szCs w:val="22"/>
        </w:rPr>
      </w:pPr>
    </w:p>
    <w:p w14:paraId="5EAEC7C6"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156" w:name="_Ref75671126"/>
      <w:bookmarkStart w:id="157" w:name="_Toc79405445"/>
      <w:r w:rsidRPr="00044799">
        <w:rPr>
          <w:rFonts w:cs="Arial"/>
          <w:szCs w:val="22"/>
        </w:rPr>
        <w:t>If the Parties wish to change the format of the information included in Part one: Tables, Part two: Extra Protection Clauses or Part three: Commercial Clauses of the Approved IDTA, they may do so by agreeing to the change in writing, provided that the change does not reduce the Appropriate Safeguards.</w:t>
      </w:r>
      <w:bookmarkEnd w:id="156"/>
      <w:bookmarkEnd w:id="157"/>
    </w:p>
    <w:p w14:paraId="7232D124" w14:textId="77777777" w:rsidR="00044799" w:rsidRPr="00044799" w:rsidRDefault="00044799" w:rsidP="00B85944">
      <w:pPr>
        <w:pStyle w:val="Level2"/>
        <w:numPr>
          <w:ilvl w:val="0"/>
          <w:numId w:val="0"/>
        </w:numPr>
        <w:spacing w:after="0" w:line="240" w:lineRule="auto"/>
        <w:rPr>
          <w:rFonts w:cs="Arial"/>
          <w:szCs w:val="22"/>
        </w:rPr>
      </w:pPr>
    </w:p>
    <w:p w14:paraId="228E4698"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158" w:name="_Ref92477298"/>
      <w:bookmarkStart w:id="159" w:name="_Ref89699068"/>
      <w:r w:rsidRPr="00044799">
        <w:rPr>
          <w:rFonts w:cs="Arial"/>
          <w:szCs w:val="22"/>
        </w:rPr>
        <w:t>If the Parties wish to change the information included in Part one: Tables, Part two: Extra Protection Clauses or Part three: Commercial Clauses of this IDTA (or the equivalent information), they may do so by agreeing to the change in writing, provided that the change does not reduce the Appropriate Safeguards.</w:t>
      </w:r>
      <w:bookmarkEnd w:id="158"/>
    </w:p>
    <w:p w14:paraId="4736FA14" w14:textId="77777777" w:rsidR="00044799" w:rsidRPr="00044799" w:rsidRDefault="00044799" w:rsidP="00B85944">
      <w:pPr>
        <w:pStyle w:val="Level2"/>
        <w:numPr>
          <w:ilvl w:val="0"/>
          <w:numId w:val="0"/>
        </w:numPr>
        <w:spacing w:after="0" w:line="240" w:lineRule="auto"/>
        <w:rPr>
          <w:rFonts w:cs="Arial"/>
          <w:szCs w:val="22"/>
        </w:rPr>
      </w:pPr>
    </w:p>
    <w:p w14:paraId="2324A856" w14:textId="77777777" w:rsidR="00044799" w:rsidRDefault="00044799" w:rsidP="00883E9F">
      <w:pPr>
        <w:pStyle w:val="Level2"/>
        <w:numPr>
          <w:ilvl w:val="1"/>
          <w:numId w:val="40"/>
        </w:numPr>
        <w:spacing w:after="0" w:line="240" w:lineRule="auto"/>
        <w:ind w:left="680" w:hanging="680"/>
        <w:outlineLvl w:val="1"/>
        <w:rPr>
          <w:rFonts w:cs="Arial"/>
          <w:szCs w:val="22"/>
        </w:rPr>
      </w:pPr>
      <w:bookmarkStart w:id="160" w:name="_Ref92478018"/>
      <w:r w:rsidRPr="00044799">
        <w:rPr>
          <w:rFonts w:cs="Arial"/>
          <w:szCs w:val="22"/>
        </w:rPr>
        <w:t>From time to time, the ICO may publish a revised Approved IDTA which:</w:t>
      </w:r>
      <w:bookmarkEnd w:id="159"/>
      <w:bookmarkEnd w:id="160"/>
      <w:r w:rsidRPr="00044799">
        <w:rPr>
          <w:rFonts w:cs="Arial"/>
          <w:szCs w:val="22"/>
        </w:rPr>
        <w:t xml:space="preserve"> </w:t>
      </w:r>
    </w:p>
    <w:p w14:paraId="40CA8099" w14:textId="77777777" w:rsidR="00B85944" w:rsidRPr="00044799" w:rsidRDefault="00B85944" w:rsidP="00B85944">
      <w:pPr>
        <w:pStyle w:val="Level2"/>
        <w:numPr>
          <w:ilvl w:val="0"/>
          <w:numId w:val="0"/>
        </w:numPr>
        <w:spacing w:after="0" w:line="240" w:lineRule="auto"/>
        <w:outlineLvl w:val="1"/>
        <w:rPr>
          <w:rFonts w:cs="Arial"/>
          <w:szCs w:val="22"/>
        </w:rPr>
      </w:pPr>
    </w:p>
    <w:p w14:paraId="505AA144" w14:textId="77777777" w:rsid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makes reasonable and proportionate changes to the Approved IDTA, including correcting errors in the Approved IDTA; and/or</w:t>
      </w:r>
    </w:p>
    <w:p w14:paraId="38B19BF7" w14:textId="77777777" w:rsidR="00B85944" w:rsidRPr="00044799" w:rsidRDefault="00B85944" w:rsidP="00B85944">
      <w:pPr>
        <w:pStyle w:val="Level3"/>
        <w:numPr>
          <w:ilvl w:val="0"/>
          <w:numId w:val="0"/>
        </w:numPr>
        <w:spacing w:after="0" w:line="240" w:lineRule="auto"/>
        <w:ind w:left="680"/>
        <w:outlineLvl w:val="2"/>
        <w:rPr>
          <w:rFonts w:cs="Arial"/>
          <w:szCs w:val="22"/>
        </w:rPr>
      </w:pPr>
    </w:p>
    <w:p w14:paraId="3FE9861E" w14:textId="77777777"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reflects changes to UK Data Protection Laws.</w:t>
      </w:r>
    </w:p>
    <w:p w14:paraId="7CCB139F" w14:textId="77777777" w:rsidR="00044799" w:rsidRPr="00044799" w:rsidRDefault="00044799" w:rsidP="00B85944">
      <w:pPr>
        <w:pStyle w:val="Level3"/>
        <w:numPr>
          <w:ilvl w:val="0"/>
          <w:numId w:val="0"/>
        </w:numPr>
        <w:spacing w:after="0" w:line="240" w:lineRule="auto"/>
        <w:ind w:left="680"/>
        <w:rPr>
          <w:rFonts w:cs="Arial"/>
          <w:szCs w:val="22"/>
        </w:rPr>
      </w:pPr>
    </w:p>
    <w:p w14:paraId="15BCBC17" w14:textId="77777777" w:rsidR="00044799" w:rsidRPr="00044799" w:rsidRDefault="00044799" w:rsidP="00B85944">
      <w:pPr>
        <w:pStyle w:val="Level2"/>
        <w:numPr>
          <w:ilvl w:val="0"/>
          <w:numId w:val="0"/>
        </w:numPr>
        <w:spacing w:after="0" w:line="240" w:lineRule="auto"/>
        <w:ind w:left="680"/>
        <w:rPr>
          <w:rFonts w:cs="Arial"/>
          <w:szCs w:val="22"/>
        </w:rPr>
      </w:pPr>
      <w:bookmarkStart w:id="161" w:name="_Ref89703302"/>
      <w:r w:rsidRPr="00044799">
        <w:rPr>
          <w:rFonts w:cs="Arial"/>
          <w:szCs w:val="22"/>
        </w:rPr>
        <w:t xml:space="preserve">The revised Approved IDTA will specify the start date from which the changes to the Approved IDTA are effective and whether an additional Review Date is required as a result of the changes. This IDTA is automatically amended as set out in the revised Approved IDTA from the start date specified. </w:t>
      </w:r>
      <w:bookmarkEnd w:id="161"/>
    </w:p>
    <w:p w14:paraId="0488859E" w14:textId="77777777" w:rsidR="00044799" w:rsidRPr="00044799" w:rsidRDefault="00044799" w:rsidP="00B85944">
      <w:pPr>
        <w:pStyle w:val="Level2"/>
        <w:numPr>
          <w:ilvl w:val="0"/>
          <w:numId w:val="0"/>
        </w:numPr>
        <w:spacing w:after="0" w:line="240" w:lineRule="auto"/>
        <w:ind w:left="680" w:hanging="680"/>
        <w:rPr>
          <w:rFonts w:cs="Arial"/>
          <w:szCs w:val="22"/>
        </w:rPr>
      </w:pPr>
    </w:p>
    <w:p w14:paraId="047AA7EA" w14:textId="77777777" w:rsidR="00044799" w:rsidRPr="00044799" w:rsidRDefault="00044799" w:rsidP="00883E9F">
      <w:pPr>
        <w:pStyle w:val="Level1"/>
        <w:numPr>
          <w:ilvl w:val="0"/>
          <w:numId w:val="40"/>
        </w:numPr>
        <w:spacing w:after="0" w:line="240" w:lineRule="auto"/>
        <w:ind w:left="680" w:hanging="680"/>
        <w:jc w:val="both"/>
        <w:rPr>
          <w:rFonts w:ascii="Arial" w:hAnsi="Arial" w:cs="Arial"/>
          <w:color w:val="auto"/>
          <w:szCs w:val="22"/>
        </w:rPr>
      </w:pPr>
      <w:bookmarkStart w:id="162" w:name="Section_6"/>
      <w:bookmarkStart w:id="163" w:name="_Ref71912501"/>
      <w:bookmarkStart w:id="164" w:name="_Toc79405446"/>
      <w:bookmarkEnd w:id="162"/>
      <w:r w:rsidRPr="00044799">
        <w:rPr>
          <w:rFonts w:ascii="Arial" w:hAnsi="Arial" w:cs="Arial"/>
          <w:color w:val="auto"/>
          <w:szCs w:val="22"/>
        </w:rPr>
        <w:lastRenderedPageBreak/>
        <w:t>Understanding this IDTA</w:t>
      </w:r>
      <w:bookmarkEnd w:id="163"/>
      <w:bookmarkEnd w:id="164"/>
    </w:p>
    <w:p w14:paraId="7088613F" w14:textId="77777777" w:rsidR="00044799" w:rsidRPr="00044799" w:rsidRDefault="00044799" w:rsidP="00B85944">
      <w:pPr>
        <w:pStyle w:val="Level1"/>
        <w:spacing w:after="0" w:line="240" w:lineRule="auto"/>
        <w:ind w:left="0" w:firstLine="0"/>
        <w:jc w:val="both"/>
        <w:rPr>
          <w:rFonts w:ascii="Arial" w:hAnsi="Arial" w:cs="Arial"/>
          <w:color w:val="auto"/>
          <w:szCs w:val="22"/>
        </w:rPr>
      </w:pPr>
    </w:p>
    <w:p w14:paraId="3B07924B"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165" w:name="_Toc79405447"/>
      <w:bookmarkStart w:id="166" w:name="_Hlk71144875"/>
      <w:r w:rsidRPr="00044799">
        <w:rPr>
          <w:rFonts w:cs="Arial"/>
          <w:szCs w:val="22"/>
        </w:rPr>
        <w:t>This IDTA must always be interpreted in a manner that is consistent with UK Data Protection Laws and so that it fulfils the Parties’ obligation to provide the Appropriate Safeguards.</w:t>
      </w:r>
      <w:bookmarkEnd w:id="165"/>
      <w:r w:rsidRPr="00044799">
        <w:rPr>
          <w:rFonts w:cs="Arial"/>
          <w:szCs w:val="22"/>
        </w:rPr>
        <w:t xml:space="preserve"> </w:t>
      </w:r>
    </w:p>
    <w:p w14:paraId="2C840A02" w14:textId="77777777" w:rsidR="00044799" w:rsidRPr="00044799" w:rsidRDefault="00044799" w:rsidP="00B85944">
      <w:pPr>
        <w:pStyle w:val="Level2"/>
        <w:numPr>
          <w:ilvl w:val="0"/>
          <w:numId w:val="0"/>
        </w:numPr>
        <w:spacing w:after="0" w:line="240" w:lineRule="auto"/>
        <w:rPr>
          <w:rFonts w:cs="Arial"/>
          <w:szCs w:val="22"/>
        </w:rPr>
      </w:pPr>
    </w:p>
    <w:p w14:paraId="6080C27F"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167" w:name="_Toc79405448"/>
      <w:r w:rsidRPr="00044799">
        <w:rPr>
          <w:rFonts w:cs="Arial"/>
          <w:szCs w:val="22"/>
        </w:rPr>
        <w:t>If there is any inconsistency or conflict between UK Data Protection Laws and this IDTA, the UK Data Protection Laws apply.</w:t>
      </w:r>
      <w:bookmarkEnd w:id="167"/>
    </w:p>
    <w:p w14:paraId="46B25ED3" w14:textId="77777777" w:rsidR="00044799" w:rsidRPr="00044799" w:rsidRDefault="00044799" w:rsidP="00B85944">
      <w:pPr>
        <w:pStyle w:val="Level2"/>
        <w:numPr>
          <w:ilvl w:val="0"/>
          <w:numId w:val="0"/>
        </w:numPr>
        <w:spacing w:after="0" w:line="240" w:lineRule="auto"/>
        <w:rPr>
          <w:rFonts w:cs="Arial"/>
          <w:szCs w:val="22"/>
        </w:rPr>
      </w:pPr>
    </w:p>
    <w:p w14:paraId="43EC9294"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168" w:name="_Toc79405449"/>
      <w:bookmarkEnd w:id="166"/>
      <w:r w:rsidRPr="00044799">
        <w:rPr>
          <w:rFonts w:cs="Arial"/>
          <w:szCs w:val="22"/>
        </w:rPr>
        <w:t>If the meaning of the IDTA is unclear or there is more than one meaning, the meaning which most closely aligns with the UK Data Protection Laws applies.</w:t>
      </w:r>
      <w:bookmarkEnd w:id="168"/>
      <w:r w:rsidRPr="00044799">
        <w:rPr>
          <w:rFonts w:cs="Arial"/>
          <w:szCs w:val="22"/>
        </w:rPr>
        <w:t xml:space="preserve"> </w:t>
      </w:r>
    </w:p>
    <w:p w14:paraId="65C00E02" w14:textId="77777777" w:rsidR="00044799" w:rsidRPr="00044799" w:rsidRDefault="00044799" w:rsidP="00B85944">
      <w:pPr>
        <w:pStyle w:val="Level2"/>
        <w:numPr>
          <w:ilvl w:val="0"/>
          <w:numId w:val="0"/>
        </w:numPr>
        <w:spacing w:after="0" w:line="240" w:lineRule="auto"/>
        <w:rPr>
          <w:rFonts w:cs="Arial"/>
          <w:szCs w:val="22"/>
        </w:rPr>
      </w:pPr>
    </w:p>
    <w:p w14:paraId="13E63F31"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169" w:name="_Toc79405450"/>
      <w:r w:rsidRPr="00044799">
        <w:rPr>
          <w:rFonts w:cs="Arial"/>
          <w:szCs w:val="22"/>
        </w:rPr>
        <w:t>Nothing in the IDTA (including the Commercial Clauses or the Linked Agreement) limits or excludes either Party’s liability to Relevant Data Subjects or to the ICO under this IDTA or under UK Data Protection Laws.</w:t>
      </w:r>
      <w:bookmarkEnd w:id="169"/>
    </w:p>
    <w:p w14:paraId="0312F3D3" w14:textId="77777777" w:rsidR="00044799" w:rsidRPr="00044799" w:rsidRDefault="00044799" w:rsidP="00B85944">
      <w:pPr>
        <w:pStyle w:val="Level2"/>
        <w:numPr>
          <w:ilvl w:val="0"/>
          <w:numId w:val="0"/>
        </w:numPr>
        <w:spacing w:after="0" w:line="240" w:lineRule="auto"/>
        <w:rPr>
          <w:rFonts w:cs="Arial"/>
          <w:szCs w:val="22"/>
        </w:rPr>
      </w:pPr>
    </w:p>
    <w:p w14:paraId="0920A1E6"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170" w:name="_Toc79405451"/>
      <w:r w:rsidRPr="00044799">
        <w:rPr>
          <w:rFonts w:cs="Arial"/>
          <w:szCs w:val="22"/>
        </w:rPr>
        <w:t>If any wording in Parts one, two or three contradicts the Mandatory Clauses, and/or seeks to limit or exclude any liability to Relevant Data Subjects or to the ICO, then that wording will not apply.</w:t>
      </w:r>
      <w:bookmarkEnd w:id="170"/>
    </w:p>
    <w:p w14:paraId="43EFA988" w14:textId="77777777" w:rsidR="00044799" w:rsidRPr="00044799" w:rsidRDefault="00044799" w:rsidP="00B85944">
      <w:pPr>
        <w:pStyle w:val="Level2"/>
        <w:numPr>
          <w:ilvl w:val="0"/>
          <w:numId w:val="0"/>
        </w:numPr>
        <w:spacing w:after="0" w:line="240" w:lineRule="auto"/>
        <w:rPr>
          <w:rFonts w:cs="Arial"/>
          <w:szCs w:val="22"/>
        </w:rPr>
      </w:pPr>
    </w:p>
    <w:p w14:paraId="5C47A0FC"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171" w:name="_Ref77587516"/>
      <w:r w:rsidRPr="00044799">
        <w:rPr>
          <w:rFonts w:cs="Arial"/>
          <w:szCs w:val="22"/>
        </w:rPr>
        <w:t xml:space="preserve">The Parties may include provisions in the Linked Agreement which provide the Parties with enhanced rights otherwise covered by this IDTA. These enhanced rights may be subject to commercial terms, including payment, under the Linked Agreement, but this will not affect the rights granted under this IDTA. </w:t>
      </w:r>
    </w:p>
    <w:p w14:paraId="42F7C541" w14:textId="77777777" w:rsidR="00044799" w:rsidRPr="00044799" w:rsidRDefault="00044799" w:rsidP="00B85944">
      <w:pPr>
        <w:pStyle w:val="Level2"/>
        <w:numPr>
          <w:ilvl w:val="0"/>
          <w:numId w:val="0"/>
        </w:numPr>
        <w:spacing w:after="0" w:line="240" w:lineRule="auto"/>
        <w:rPr>
          <w:rFonts w:cs="Arial"/>
          <w:szCs w:val="22"/>
        </w:rPr>
      </w:pPr>
    </w:p>
    <w:p w14:paraId="3657230F" w14:textId="77777777" w:rsidR="00044799" w:rsidRDefault="00044799" w:rsidP="00883E9F">
      <w:pPr>
        <w:pStyle w:val="Level2"/>
        <w:numPr>
          <w:ilvl w:val="1"/>
          <w:numId w:val="40"/>
        </w:numPr>
        <w:spacing w:after="0" w:line="240" w:lineRule="auto"/>
        <w:ind w:left="680" w:hanging="680"/>
        <w:outlineLvl w:val="1"/>
        <w:rPr>
          <w:rFonts w:cs="Arial"/>
          <w:szCs w:val="22"/>
        </w:rPr>
      </w:pPr>
      <w:bookmarkStart w:id="172" w:name="_Toc79405452"/>
      <w:r w:rsidRPr="00044799">
        <w:rPr>
          <w:rFonts w:cs="Arial"/>
          <w:szCs w:val="22"/>
        </w:rPr>
        <w:t>If there is any inconsistency or conflict between this IDTA and a Linked Agreement or any other agreement, this IDTA overrides that Linked Agreement or any other agreements, even if those agreements have been negotiated by the Parties. The exceptions to this are where (and in so far as):</w:t>
      </w:r>
      <w:bookmarkEnd w:id="171"/>
      <w:bookmarkEnd w:id="172"/>
    </w:p>
    <w:p w14:paraId="2C45BF53" w14:textId="77777777" w:rsidR="00B85944" w:rsidRPr="00044799" w:rsidRDefault="00B85944" w:rsidP="00B85944">
      <w:pPr>
        <w:pStyle w:val="Level2"/>
        <w:numPr>
          <w:ilvl w:val="0"/>
          <w:numId w:val="0"/>
        </w:numPr>
        <w:spacing w:after="0" w:line="240" w:lineRule="auto"/>
        <w:ind w:left="680"/>
        <w:outlineLvl w:val="1"/>
        <w:rPr>
          <w:rFonts w:cs="Arial"/>
          <w:szCs w:val="22"/>
        </w:rPr>
      </w:pPr>
    </w:p>
    <w:p w14:paraId="47E8C520" w14:textId="77777777" w:rsid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the inconsistent or conflicting terms of the Linked Agreement or other agreement provide greater protection for the Relevant Data Subject’s rights, in which case those terms will override the IDTA; and</w:t>
      </w:r>
    </w:p>
    <w:p w14:paraId="78A4149F" w14:textId="77777777" w:rsidR="00B85944" w:rsidRPr="00044799" w:rsidRDefault="00B85944" w:rsidP="00B85944">
      <w:pPr>
        <w:pStyle w:val="Level3"/>
        <w:numPr>
          <w:ilvl w:val="0"/>
          <w:numId w:val="0"/>
        </w:numPr>
        <w:spacing w:after="0" w:line="240" w:lineRule="auto"/>
        <w:ind w:left="680"/>
        <w:outlineLvl w:val="2"/>
        <w:rPr>
          <w:rFonts w:cs="Arial"/>
          <w:szCs w:val="22"/>
        </w:rPr>
      </w:pPr>
    </w:p>
    <w:p w14:paraId="47DF2BD3" w14:textId="77777777"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a Party acts as Processor and the inconsistent or conflicting terms of the Linked Agreement are obligations on that Party expressly required by Article 28 UK GDPR, in which case those terms will override the inconsistent or conflicting terms of the IDTA in relation to Processing by that Party as Processor.</w:t>
      </w:r>
    </w:p>
    <w:p w14:paraId="57A11744" w14:textId="77777777" w:rsidR="00044799" w:rsidRPr="00044799" w:rsidRDefault="00044799" w:rsidP="00B85944">
      <w:pPr>
        <w:pStyle w:val="Level3"/>
        <w:numPr>
          <w:ilvl w:val="0"/>
          <w:numId w:val="0"/>
        </w:numPr>
        <w:spacing w:after="0" w:line="240" w:lineRule="auto"/>
        <w:ind w:left="1587" w:hanging="907"/>
        <w:rPr>
          <w:rFonts w:cs="Arial"/>
          <w:szCs w:val="22"/>
        </w:rPr>
      </w:pPr>
    </w:p>
    <w:p w14:paraId="5A066ED5"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173" w:name="_Toc79405453"/>
      <w:r w:rsidRPr="00044799">
        <w:rPr>
          <w:rFonts w:cs="Arial"/>
          <w:szCs w:val="22"/>
        </w:rPr>
        <w:t>The words “include”, “includes”, “including”, “in particular” are used to set out examples and not to set out a finite list.</w:t>
      </w:r>
      <w:bookmarkEnd w:id="173"/>
    </w:p>
    <w:p w14:paraId="43D6C722" w14:textId="77777777" w:rsidR="00044799" w:rsidRPr="00044799" w:rsidRDefault="00044799" w:rsidP="00B85944">
      <w:pPr>
        <w:pStyle w:val="Level2"/>
        <w:numPr>
          <w:ilvl w:val="0"/>
          <w:numId w:val="0"/>
        </w:numPr>
        <w:spacing w:after="0" w:line="240" w:lineRule="auto"/>
        <w:rPr>
          <w:rFonts w:cs="Arial"/>
          <w:szCs w:val="22"/>
        </w:rPr>
      </w:pPr>
    </w:p>
    <w:p w14:paraId="21A23074" w14:textId="77777777" w:rsidR="00044799" w:rsidRDefault="00044799" w:rsidP="00883E9F">
      <w:pPr>
        <w:pStyle w:val="Level2"/>
        <w:numPr>
          <w:ilvl w:val="1"/>
          <w:numId w:val="40"/>
        </w:numPr>
        <w:spacing w:after="0" w:line="240" w:lineRule="auto"/>
        <w:ind w:left="680" w:hanging="680"/>
        <w:outlineLvl w:val="1"/>
        <w:rPr>
          <w:rFonts w:cs="Arial"/>
          <w:szCs w:val="22"/>
        </w:rPr>
      </w:pPr>
      <w:bookmarkStart w:id="174" w:name="_Toc79405454"/>
      <w:r w:rsidRPr="00044799">
        <w:rPr>
          <w:rFonts w:cs="Arial"/>
          <w:szCs w:val="22"/>
        </w:rPr>
        <w:t>References to:</w:t>
      </w:r>
      <w:bookmarkEnd w:id="174"/>
    </w:p>
    <w:p w14:paraId="7D0D7CDA" w14:textId="77777777" w:rsidR="00B85944" w:rsidRDefault="00B85944" w:rsidP="00B85944">
      <w:pPr>
        <w:pStyle w:val="Level3"/>
        <w:numPr>
          <w:ilvl w:val="0"/>
          <w:numId w:val="0"/>
        </w:numPr>
        <w:spacing w:after="0" w:line="240" w:lineRule="auto"/>
        <w:ind w:left="643" w:hanging="360"/>
        <w:outlineLvl w:val="2"/>
        <w:rPr>
          <w:rFonts w:cs="Arial"/>
          <w:szCs w:val="22"/>
        </w:rPr>
      </w:pPr>
    </w:p>
    <w:p w14:paraId="6629A875" w14:textId="55DF92BF"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 xml:space="preserve">singular or plural words or people, also includes the plural or singular of those words or people; </w:t>
      </w:r>
    </w:p>
    <w:p w14:paraId="6C373EC7" w14:textId="77777777" w:rsidR="00B85944" w:rsidRDefault="00B85944" w:rsidP="00B85944">
      <w:pPr>
        <w:pStyle w:val="Level3"/>
        <w:numPr>
          <w:ilvl w:val="0"/>
          <w:numId w:val="0"/>
        </w:numPr>
        <w:spacing w:after="0" w:line="240" w:lineRule="auto"/>
        <w:ind w:left="680"/>
        <w:outlineLvl w:val="2"/>
        <w:rPr>
          <w:rFonts w:cs="Arial"/>
          <w:szCs w:val="22"/>
        </w:rPr>
      </w:pPr>
    </w:p>
    <w:p w14:paraId="673073EF" w14:textId="097BC4BD"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 xml:space="preserve">legislation (or specific provisions of legislation) means that legislation (or specific provision) as it may change over time. This includes where that legislation (or specific provision) has been consolidated, re-enacted and/or replaced after this IDTA has been signed; and </w:t>
      </w:r>
    </w:p>
    <w:p w14:paraId="5747AE93" w14:textId="77777777" w:rsidR="00B85944" w:rsidRDefault="00B85944" w:rsidP="00B85944">
      <w:pPr>
        <w:pStyle w:val="Level3"/>
        <w:numPr>
          <w:ilvl w:val="0"/>
          <w:numId w:val="0"/>
        </w:numPr>
        <w:spacing w:after="0" w:line="240" w:lineRule="auto"/>
        <w:ind w:left="680"/>
        <w:outlineLvl w:val="2"/>
        <w:rPr>
          <w:rFonts w:cs="Arial"/>
          <w:szCs w:val="22"/>
        </w:rPr>
      </w:pPr>
      <w:bookmarkStart w:id="175" w:name="_Ref314043014"/>
    </w:p>
    <w:p w14:paraId="48DC7316" w14:textId="1E705A5F"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any obligation not to do something, includes an obligation not to allow or cause that thing to be done by anyone else</w:t>
      </w:r>
      <w:bookmarkEnd w:id="175"/>
      <w:r w:rsidRPr="00044799">
        <w:rPr>
          <w:rFonts w:cs="Arial"/>
          <w:szCs w:val="22"/>
        </w:rPr>
        <w:t xml:space="preserve">. </w:t>
      </w:r>
    </w:p>
    <w:p w14:paraId="4C37F5F9" w14:textId="77777777" w:rsidR="00044799" w:rsidRPr="00044799" w:rsidRDefault="00044799" w:rsidP="00B85944">
      <w:pPr>
        <w:pStyle w:val="Level3"/>
        <w:numPr>
          <w:ilvl w:val="0"/>
          <w:numId w:val="0"/>
        </w:numPr>
        <w:spacing w:after="0" w:line="240" w:lineRule="auto"/>
        <w:ind w:left="1587" w:hanging="907"/>
        <w:rPr>
          <w:rFonts w:cs="Arial"/>
          <w:szCs w:val="22"/>
        </w:rPr>
      </w:pPr>
    </w:p>
    <w:p w14:paraId="19E42947" w14:textId="77777777" w:rsidR="00044799" w:rsidRPr="00044799" w:rsidRDefault="00044799" w:rsidP="00883E9F">
      <w:pPr>
        <w:pStyle w:val="Level1"/>
        <w:numPr>
          <w:ilvl w:val="0"/>
          <w:numId w:val="40"/>
        </w:numPr>
        <w:spacing w:after="0" w:line="240" w:lineRule="auto"/>
        <w:ind w:left="680" w:hanging="680"/>
        <w:jc w:val="both"/>
        <w:rPr>
          <w:rFonts w:ascii="Arial" w:hAnsi="Arial" w:cs="Arial"/>
          <w:color w:val="auto"/>
          <w:szCs w:val="22"/>
        </w:rPr>
      </w:pPr>
      <w:bookmarkStart w:id="176" w:name="Section_7"/>
      <w:bookmarkStart w:id="177" w:name="_Ref77596221"/>
      <w:bookmarkStart w:id="178" w:name="_Toc79405455"/>
      <w:bookmarkEnd w:id="176"/>
      <w:r w:rsidRPr="00044799">
        <w:rPr>
          <w:rFonts w:ascii="Arial" w:hAnsi="Arial" w:cs="Arial"/>
          <w:color w:val="auto"/>
          <w:szCs w:val="22"/>
        </w:rPr>
        <w:t>Which laws apply to this IDTA</w:t>
      </w:r>
      <w:bookmarkEnd w:id="177"/>
      <w:bookmarkEnd w:id="178"/>
    </w:p>
    <w:p w14:paraId="611037C5" w14:textId="77777777" w:rsidR="00044799" w:rsidRPr="00044799" w:rsidRDefault="00044799" w:rsidP="00B85944">
      <w:pPr>
        <w:pStyle w:val="Level1"/>
        <w:spacing w:after="0" w:line="240" w:lineRule="auto"/>
        <w:ind w:left="0" w:firstLine="0"/>
        <w:jc w:val="both"/>
        <w:rPr>
          <w:rFonts w:ascii="Arial" w:hAnsi="Arial" w:cs="Arial"/>
          <w:color w:val="auto"/>
          <w:szCs w:val="22"/>
        </w:rPr>
      </w:pPr>
    </w:p>
    <w:p w14:paraId="46387C7F"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179" w:name="_Toc79405456"/>
      <w:r w:rsidRPr="00044799">
        <w:rPr>
          <w:rFonts w:cs="Arial"/>
          <w:szCs w:val="22"/>
        </w:rPr>
        <w:t>This IDTA is governed by the laws of the UK country set out in Table 2: Transfer Details. If no selection has been made, it is the laws of England and Wales.</w:t>
      </w:r>
      <w:bookmarkEnd w:id="179"/>
      <w:r w:rsidRPr="00044799">
        <w:rPr>
          <w:rFonts w:cs="Arial"/>
          <w:szCs w:val="22"/>
        </w:rPr>
        <w:t xml:space="preserve"> This does not apply to Section </w:t>
      </w:r>
      <w:r w:rsidRPr="00044799">
        <w:rPr>
          <w:rFonts w:cs="Arial"/>
          <w:szCs w:val="22"/>
        </w:rPr>
        <w:fldChar w:fldCharType="begin" w:fldLock="1"/>
      </w:r>
      <w:r w:rsidRPr="00044799">
        <w:rPr>
          <w:rFonts w:cs="Arial"/>
          <w:szCs w:val="22"/>
        </w:rPr>
        <w:instrText xml:space="preserve"> REF  Section_35 \h \r  \* MERGEFORMAT </w:instrText>
      </w:r>
      <w:r w:rsidRPr="00044799">
        <w:rPr>
          <w:rFonts w:cs="Arial"/>
          <w:szCs w:val="22"/>
        </w:rPr>
      </w:r>
      <w:r w:rsidRPr="00044799">
        <w:rPr>
          <w:rFonts w:cs="Arial"/>
          <w:szCs w:val="22"/>
        </w:rPr>
        <w:fldChar w:fldCharType="separate"/>
      </w:r>
      <w:r w:rsidRPr="00044799">
        <w:rPr>
          <w:rFonts w:cs="Arial"/>
          <w:szCs w:val="22"/>
        </w:rPr>
        <w:t>35</w:t>
      </w:r>
      <w:r w:rsidRPr="00044799">
        <w:rPr>
          <w:rFonts w:cs="Arial"/>
          <w:szCs w:val="22"/>
        </w:rPr>
        <w:fldChar w:fldCharType="end"/>
      </w:r>
      <w:r w:rsidRPr="00044799">
        <w:rPr>
          <w:rFonts w:cs="Arial"/>
          <w:szCs w:val="22"/>
        </w:rPr>
        <w:t xml:space="preserve"> which is always governed by the laws of England and Wales. </w:t>
      </w:r>
    </w:p>
    <w:p w14:paraId="000CFE9D" w14:textId="77777777" w:rsidR="00044799" w:rsidRPr="00044799" w:rsidRDefault="00044799" w:rsidP="00B85944">
      <w:pPr>
        <w:pStyle w:val="Level2"/>
        <w:numPr>
          <w:ilvl w:val="0"/>
          <w:numId w:val="0"/>
        </w:numPr>
        <w:spacing w:after="0" w:line="240" w:lineRule="auto"/>
        <w:rPr>
          <w:rFonts w:cs="Arial"/>
          <w:szCs w:val="22"/>
        </w:rPr>
      </w:pPr>
    </w:p>
    <w:p w14:paraId="0D9084C9" w14:textId="77777777" w:rsidR="00044799" w:rsidRPr="00044799" w:rsidRDefault="00044799" w:rsidP="00B85944">
      <w:pPr>
        <w:pStyle w:val="Heading3"/>
        <w:spacing w:after="0" w:line="240" w:lineRule="auto"/>
        <w:jc w:val="both"/>
        <w:rPr>
          <w:rFonts w:ascii="Arial" w:hAnsi="Arial" w:cs="Arial"/>
          <w:b w:val="0"/>
          <w:bCs w:val="0"/>
          <w:sz w:val="24"/>
          <w:szCs w:val="24"/>
        </w:rPr>
      </w:pPr>
      <w:bookmarkStart w:id="180" w:name="_Ref73395603"/>
      <w:bookmarkStart w:id="181" w:name="_Ref73509944"/>
      <w:r w:rsidRPr="00044799">
        <w:rPr>
          <w:rFonts w:ascii="Arial" w:hAnsi="Arial" w:cs="Arial"/>
          <w:sz w:val="24"/>
          <w:szCs w:val="24"/>
        </w:rPr>
        <w:t xml:space="preserve">How this IDTA provides Appropriate </w:t>
      </w:r>
      <w:bookmarkEnd w:id="180"/>
      <w:bookmarkEnd w:id="181"/>
      <w:r w:rsidRPr="00044799">
        <w:rPr>
          <w:rFonts w:ascii="Arial" w:hAnsi="Arial" w:cs="Arial"/>
          <w:sz w:val="24"/>
          <w:szCs w:val="24"/>
        </w:rPr>
        <w:t>Safeguards</w:t>
      </w:r>
    </w:p>
    <w:p w14:paraId="7C42CBE3" w14:textId="77777777" w:rsidR="00044799" w:rsidRPr="00044799" w:rsidRDefault="00044799" w:rsidP="00B85944">
      <w:pPr>
        <w:spacing w:after="0" w:line="240" w:lineRule="auto"/>
        <w:rPr>
          <w:rFonts w:ascii="Arial" w:hAnsi="Arial" w:cs="Arial"/>
        </w:rPr>
      </w:pPr>
    </w:p>
    <w:p w14:paraId="2994CC28" w14:textId="77777777" w:rsidR="00044799" w:rsidRPr="00044799" w:rsidRDefault="00044799" w:rsidP="00883E9F">
      <w:pPr>
        <w:pStyle w:val="Level1"/>
        <w:numPr>
          <w:ilvl w:val="0"/>
          <w:numId w:val="40"/>
        </w:numPr>
        <w:spacing w:after="0" w:line="240" w:lineRule="auto"/>
        <w:ind w:left="680" w:hanging="680"/>
        <w:jc w:val="both"/>
        <w:rPr>
          <w:rFonts w:ascii="Arial" w:hAnsi="Arial" w:cs="Arial"/>
          <w:color w:val="auto"/>
          <w:szCs w:val="22"/>
        </w:rPr>
      </w:pPr>
      <w:bookmarkStart w:id="182" w:name="Section_8"/>
      <w:bookmarkStart w:id="183" w:name="_Toc79405457"/>
      <w:bookmarkStart w:id="184" w:name="_Ref76506360"/>
      <w:bookmarkEnd w:id="182"/>
      <w:r w:rsidRPr="00044799">
        <w:rPr>
          <w:rFonts w:ascii="Arial" w:hAnsi="Arial" w:cs="Arial"/>
          <w:color w:val="auto"/>
          <w:szCs w:val="22"/>
        </w:rPr>
        <w:lastRenderedPageBreak/>
        <w:t>The Appropriate Safeguards</w:t>
      </w:r>
      <w:bookmarkEnd w:id="183"/>
      <w:r w:rsidRPr="00044799">
        <w:rPr>
          <w:rFonts w:ascii="Arial" w:hAnsi="Arial" w:cs="Arial"/>
          <w:color w:val="auto"/>
          <w:szCs w:val="22"/>
        </w:rPr>
        <w:t xml:space="preserve"> </w:t>
      </w:r>
      <w:bookmarkEnd w:id="184"/>
    </w:p>
    <w:p w14:paraId="4C68D234" w14:textId="77777777" w:rsidR="00044799" w:rsidRPr="00044799" w:rsidRDefault="00044799" w:rsidP="00B85944">
      <w:pPr>
        <w:pStyle w:val="Level1"/>
        <w:spacing w:after="0" w:line="240" w:lineRule="auto"/>
        <w:ind w:left="0" w:firstLine="0"/>
        <w:jc w:val="both"/>
        <w:rPr>
          <w:rFonts w:ascii="Arial" w:hAnsi="Arial" w:cs="Arial"/>
          <w:color w:val="auto"/>
          <w:szCs w:val="22"/>
        </w:rPr>
      </w:pPr>
    </w:p>
    <w:p w14:paraId="6C54ED27"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185" w:name="_Toc79405458"/>
      <w:bookmarkStart w:id="186" w:name="_Ref73393180"/>
      <w:r w:rsidRPr="00044799">
        <w:rPr>
          <w:rFonts w:cs="Arial"/>
          <w:szCs w:val="22"/>
        </w:rPr>
        <w:t>The purpose of this IDTA is to ensure that the Transferred Data has Appropriate Safeguards when Processed by the Importer during the Term. This standard is met when and for so long as:</w:t>
      </w:r>
      <w:bookmarkEnd w:id="185"/>
    </w:p>
    <w:p w14:paraId="6AA30326" w14:textId="77777777" w:rsidR="00B85944" w:rsidRDefault="00B85944" w:rsidP="00B85944">
      <w:pPr>
        <w:pStyle w:val="Level3"/>
        <w:numPr>
          <w:ilvl w:val="0"/>
          <w:numId w:val="0"/>
        </w:numPr>
        <w:spacing w:after="0" w:line="240" w:lineRule="auto"/>
        <w:ind w:left="643" w:hanging="360"/>
        <w:outlineLvl w:val="2"/>
        <w:rPr>
          <w:rFonts w:cs="Arial"/>
          <w:szCs w:val="22"/>
        </w:rPr>
      </w:pPr>
    </w:p>
    <w:p w14:paraId="111AF053" w14:textId="740122DA"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 xml:space="preserve">both Parties comply with the IDTA, including the Security Requirements and any Extra Protection Clauses; and </w:t>
      </w:r>
    </w:p>
    <w:p w14:paraId="6A37DC9C" w14:textId="77777777" w:rsidR="00B85944" w:rsidRDefault="00B85944" w:rsidP="00B85944">
      <w:pPr>
        <w:pStyle w:val="Level3"/>
        <w:numPr>
          <w:ilvl w:val="0"/>
          <w:numId w:val="0"/>
        </w:numPr>
        <w:spacing w:after="0" w:line="240" w:lineRule="auto"/>
        <w:ind w:left="680"/>
        <w:outlineLvl w:val="2"/>
        <w:rPr>
          <w:rFonts w:cs="Arial"/>
          <w:szCs w:val="22"/>
        </w:rPr>
      </w:pPr>
    </w:p>
    <w:p w14:paraId="51825D11" w14:textId="72CAD41A"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 xml:space="preserve">the Security Requirements and any Extra Protection Clauses provide a level of security which is appropriate to the risk of a Personal Data Breach occurring and the impact on Relevant Data Subjects of such a Personal Data Breach, including considering any Special Category Data within the Transferred Data. </w:t>
      </w:r>
    </w:p>
    <w:p w14:paraId="113948DE" w14:textId="77777777" w:rsidR="00044799" w:rsidRPr="00044799" w:rsidRDefault="00044799" w:rsidP="00B85944">
      <w:pPr>
        <w:pStyle w:val="Level3"/>
        <w:numPr>
          <w:ilvl w:val="0"/>
          <w:numId w:val="0"/>
        </w:numPr>
        <w:spacing w:after="0" w:line="240" w:lineRule="auto"/>
        <w:rPr>
          <w:rFonts w:cs="Arial"/>
          <w:szCs w:val="22"/>
        </w:rPr>
      </w:pPr>
    </w:p>
    <w:p w14:paraId="5DAD3182"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187" w:name="_Toc79405459"/>
      <w:r w:rsidRPr="00044799">
        <w:rPr>
          <w:rFonts w:cs="Arial"/>
          <w:szCs w:val="22"/>
        </w:rPr>
        <w:t xml:space="preserve">The Exporter must: </w:t>
      </w:r>
    </w:p>
    <w:p w14:paraId="203B751B" w14:textId="77777777" w:rsidR="00B85944" w:rsidRDefault="00B85944" w:rsidP="00B85944">
      <w:pPr>
        <w:pStyle w:val="Level3"/>
        <w:numPr>
          <w:ilvl w:val="0"/>
          <w:numId w:val="0"/>
        </w:numPr>
        <w:spacing w:after="0" w:line="240" w:lineRule="auto"/>
        <w:ind w:left="643" w:hanging="360"/>
        <w:outlineLvl w:val="2"/>
        <w:rPr>
          <w:rFonts w:cs="Arial"/>
          <w:szCs w:val="22"/>
        </w:rPr>
      </w:pPr>
    </w:p>
    <w:p w14:paraId="58511F4B" w14:textId="7C172D8D"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 xml:space="preserve">ensure and demonstrate that </w:t>
      </w:r>
      <w:bookmarkEnd w:id="187"/>
      <w:r w:rsidRPr="00044799">
        <w:rPr>
          <w:rFonts w:cs="Arial"/>
          <w:szCs w:val="22"/>
        </w:rPr>
        <w:t>this IDTA (including any Security Requirements and Extra Protection Clauses) provides Appropriate Safeguards</w:t>
      </w:r>
      <w:bookmarkEnd w:id="186"/>
      <w:r w:rsidRPr="00044799">
        <w:rPr>
          <w:rFonts w:cs="Arial"/>
          <w:szCs w:val="22"/>
        </w:rPr>
        <w:t>; and</w:t>
      </w:r>
    </w:p>
    <w:p w14:paraId="70B5C737" w14:textId="77777777" w:rsidR="00B85944" w:rsidRDefault="00B85944" w:rsidP="00B85944">
      <w:pPr>
        <w:pStyle w:val="Level3"/>
        <w:numPr>
          <w:ilvl w:val="0"/>
          <w:numId w:val="0"/>
        </w:numPr>
        <w:spacing w:after="0" w:line="240" w:lineRule="auto"/>
        <w:ind w:left="680"/>
        <w:outlineLvl w:val="2"/>
        <w:rPr>
          <w:rFonts w:cs="Arial"/>
          <w:szCs w:val="22"/>
        </w:rPr>
      </w:pPr>
    </w:p>
    <w:p w14:paraId="3B2A5CA2" w14:textId="24086274"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(if the Importer reasonably requests) provide it with a copy of any TRA.</w:t>
      </w:r>
    </w:p>
    <w:p w14:paraId="63308B44" w14:textId="77777777" w:rsidR="00044799" w:rsidRPr="00044799" w:rsidRDefault="00044799" w:rsidP="00B85944">
      <w:pPr>
        <w:pStyle w:val="Level3"/>
        <w:numPr>
          <w:ilvl w:val="0"/>
          <w:numId w:val="0"/>
        </w:numPr>
        <w:spacing w:after="0" w:line="240" w:lineRule="auto"/>
        <w:rPr>
          <w:rFonts w:cs="Arial"/>
          <w:szCs w:val="22"/>
        </w:rPr>
      </w:pPr>
    </w:p>
    <w:p w14:paraId="585B966E"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188" w:name="_Toc79405460"/>
      <w:bookmarkStart w:id="189" w:name="_Ref71838603"/>
      <w:bookmarkStart w:id="190" w:name="_Ref71494812"/>
      <w:r w:rsidRPr="00044799">
        <w:rPr>
          <w:rFonts w:cs="Arial"/>
          <w:szCs w:val="22"/>
        </w:rPr>
        <w:t xml:space="preserve">The Importer </w:t>
      </w:r>
      <w:bookmarkEnd w:id="188"/>
      <w:r w:rsidRPr="00044799">
        <w:rPr>
          <w:rFonts w:cs="Arial"/>
          <w:szCs w:val="22"/>
        </w:rPr>
        <w:t>must:</w:t>
      </w:r>
      <w:bookmarkEnd w:id="189"/>
      <w:r w:rsidRPr="00044799">
        <w:rPr>
          <w:rFonts w:cs="Arial"/>
          <w:szCs w:val="22"/>
        </w:rPr>
        <w:t xml:space="preserve"> </w:t>
      </w:r>
    </w:p>
    <w:p w14:paraId="370C3603" w14:textId="77777777" w:rsidR="00B85944" w:rsidRDefault="00B85944" w:rsidP="00B85944">
      <w:pPr>
        <w:pStyle w:val="Level3"/>
        <w:numPr>
          <w:ilvl w:val="0"/>
          <w:numId w:val="0"/>
        </w:numPr>
        <w:spacing w:after="0" w:line="240" w:lineRule="auto"/>
        <w:ind w:left="643" w:hanging="360"/>
        <w:outlineLvl w:val="2"/>
        <w:rPr>
          <w:rFonts w:cs="Arial"/>
          <w:szCs w:val="22"/>
        </w:rPr>
      </w:pPr>
      <w:bookmarkStart w:id="191" w:name="_Ref89216844"/>
      <w:bookmarkStart w:id="192" w:name="_Ref77697079"/>
    </w:p>
    <w:p w14:paraId="4CA6D4EC" w14:textId="6740ABD0"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before receiving any Transferred Data, provide the Exporter with all relevant information regarding Local Laws and practices and the protections and risks which apply to the Transferred Data when it is Processed by the Importer, including any information which may reasonably be required for the Exporter to carry out any TRA (the “Importer Information”);</w:t>
      </w:r>
      <w:bookmarkEnd w:id="191"/>
      <w:bookmarkEnd w:id="192"/>
    </w:p>
    <w:p w14:paraId="6BB9610C" w14:textId="77777777" w:rsidR="00B85944" w:rsidRDefault="00B85944" w:rsidP="00B85944">
      <w:pPr>
        <w:pStyle w:val="Level3"/>
        <w:numPr>
          <w:ilvl w:val="0"/>
          <w:numId w:val="0"/>
        </w:numPr>
        <w:spacing w:after="0" w:line="240" w:lineRule="auto"/>
        <w:ind w:left="680"/>
        <w:outlineLvl w:val="2"/>
        <w:rPr>
          <w:rFonts w:cs="Arial"/>
          <w:szCs w:val="22"/>
        </w:rPr>
      </w:pPr>
      <w:bookmarkStart w:id="193" w:name="_Ref77674137"/>
    </w:p>
    <w:p w14:paraId="37434F35" w14:textId="6A80D6B2"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 xml:space="preserve">co-operate with the Exporter to ensure compliance with the Exporter’s obligations under the UK Data Protection Laws; </w:t>
      </w:r>
    </w:p>
    <w:p w14:paraId="3A60BFBB" w14:textId="77777777" w:rsidR="00B85944" w:rsidRDefault="00B85944" w:rsidP="00B85944">
      <w:pPr>
        <w:pStyle w:val="Level3"/>
        <w:numPr>
          <w:ilvl w:val="0"/>
          <w:numId w:val="0"/>
        </w:numPr>
        <w:spacing w:after="0" w:line="240" w:lineRule="auto"/>
        <w:ind w:left="680"/>
        <w:outlineLvl w:val="2"/>
        <w:rPr>
          <w:rFonts w:cs="Arial"/>
          <w:szCs w:val="22"/>
        </w:rPr>
      </w:pPr>
    </w:p>
    <w:p w14:paraId="2C426631" w14:textId="516C14A4"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review whether any Importer Information has changed, and whether any Local Laws contradict its obligations in this IDTA and take reasonable steps to verify this, on a regular basis. These reviews must be at least as frequent as the Review Dates; and</w:t>
      </w:r>
    </w:p>
    <w:p w14:paraId="4B19DA00" w14:textId="77777777" w:rsidR="00B85944" w:rsidRDefault="00B85944" w:rsidP="00B85944">
      <w:pPr>
        <w:pStyle w:val="Level3"/>
        <w:numPr>
          <w:ilvl w:val="0"/>
          <w:numId w:val="0"/>
        </w:numPr>
        <w:spacing w:after="0" w:line="240" w:lineRule="auto"/>
        <w:ind w:left="680"/>
        <w:outlineLvl w:val="2"/>
        <w:rPr>
          <w:rFonts w:cs="Arial"/>
          <w:szCs w:val="22"/>
        </w:rPr>
      </w:pPr>
    </w:p>
    <w:p w14:paraId="0A5739A6" w14:textId="2CA82ED8"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inform the Exporter as soon as it becomes aware of any Importer Information changing, and/or any Local Laws which may prevent or limit the Importer complying with its obligations in this IDTA. This information then forms part of the Importer Information.</w:t>
      </w:r>
    </w:p>
    <w:p w14:paraId="4F4B5298" w14:textId="77777777" w:rsidR="00044799" w:rsidRPr="00044799" w:rsidRDefault="00044799" w:rsidP="00B85944">
      <w:pPr>
        <w:pStyle w:val="Level3"/>
        <w:numPr>
          <w:ilvl w:val="0"/>
          <w:numId w:val="0"/>
        </w:numPr>
        <w:spacing w:after="0" w:line="240" w:lineRule="auto"/>
        <w:rPr>
          <w:rFonts w:cs="Arial"/>
          <w:szCs w:val="22"/>
        </w:rPr>
      </w:pPr>
    </w:p>
    <w:p w14:paraId="17AC8164"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r w:rsidRPr="00044799">
        <w:rPr>
          <w:rFonts w:cs="Arial"/>
          <w:szCs w:val="22"/>
        </w:rPr>
        <w:t>The Importer must ensure that at the Start Date and during the Term:</w:t>
      </w:r>
    </w:p>
    <w:p w14:paraId="0D87E389" w14:textId="77777777" w:rsidR="00B85944" w:rsidRDefault="00B85944" w:rsidP="00B85944">
      <w:pPr>
        <w:pStyle w:val="Level3"/>
        <w:numPr>
          <w:ilvl w:val="0"/>
          <w:numId w:val="0"/>
        </w:numPr>
        <w:spacing w:after="0" w:line="240" w:lineRule="auto"/>
        <w:ind w:left="643" w:hanging="360"/>
        <w:outlineLvl w:val="2"/>
        <w:rPr>
          <w:rFonts w:cs="Arial"/>
          <w:szCs w:val="22"/>
        </w:rPr>
      </w:pPr>
    </w:p>
    <w:p w14:paraId="4FEC8995" w14:textId="39CD216B"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the Importer Information is accurate;</w:t>
      </w:r>
      <w:bookmarkEnd w:id="193"/>
      <w:r w:rsidRPr="00044799">
        <w:rPr>
          <w:rFonts w:cs="Arial"/>
          <w:szCs w:val="22"/>
        </w:rPr>
        <w:t xml:space="preserve"> </w:t>
      </w:r>
    </w:p>
    <w:p w14:paraId="347DA932" w14:textId="77777777" w:rsidR="00B85944" w:rsidRDefault="00B85944" w:rsidP="00B85944">
      <w:pPr>
        <w:pStyle w:val="Level3"/>
        <w:numPr>
          <w:ilvl w:val="0"/>
          <w:numId w:val="0"/>
        </w:numPr>
        <w:spacing w:after="0" w:line="240" w:lineRule="auto"/>
        <w:ind w:left="680"/>
        <w:outlineLvl w:val="2"/>
        <w:rPr>
          <w:rFonts w:cs="Arial"/>
          <w:szCs w:val="22"/>
        </w:rPr>
      </w:pPr>
    </w:p>
    <w:p w14:paraId="4066F212" w14:textId="3130B432"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sidDel="00647F12">
        <w:rPr>
          <w:rFonts w:cs="Arial"/>
          <w:szCs w:val="22"/>
        </w:rPr>
        <w:t xml:space="preserve">it has taken reasonable steps to verify </w:t>
      </w:r>
      <w:r w:rsidRPr="00044799">
        <w:rPr>
          <w:rFonts w:cs="Arial"/>
          <w:szCs w:val="22"/>
        </w:rPr>
        <w:t xml:space="preserve">whether there are </w:t>
      </w:r>
      <w:r w:rsidRPr="00044799" w:rsidDel="00647F12">
        <w:rPr>
          <w:rFonts w:cs="Arial"/>
          <w:szCs w:val="22"/>
        </w:rPr>
        <w:t>any Local Laws which contradict its obligations in this IDTA</w:t>
      </w:r>
      <w:r w:rsidRPr="00044799">
        <w:rPr>
          <w:rFonts w:cs="Arial"/>
          <w:szCs w:val="22"/>
        </w:rPr>
        <w:t xml:space="preserve"> or any additional information regarding Local Laws which may be relevant to this IDTA.</w:t>
      </w:r>
    </w:p>
    <w:p w14:paraId="48616751" w14:textId="77777777" w:rsidR="00044799" w:rsidRPr="00044799" w:rsidDel="00647F12" w:rsidRDefault="00044799" w:rsidP="00B85944">
      <w:pPr>
        <w:pStyle w:val="Level3"/>
        <w:numPr>
          <w:ilvl w:val="0"/>
          <w:numId w:val="0"/>
        </w:numPr>
        <w:spacing w:after="0" w:line="240" w:lineRule="auto"/>
        <w:rPr>
          <w:rFonts w:cs="Arial"/>
          <w:szCs w:val="22"/>
        </w:rPr>
      </w:pPr>
    </w:p>
    <w:p w14:paraId="5BC572E7"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194" w:name="_Toc79405461"/>
      <w:bookmarkEnd w:id="190"/>
      <w:r w:rsidRPr="00044799">
        <w:rPr>
          <w:rFonts w:cs="Arial"/>
          <w:szCs w:val="22"/>
        </w:rPr>
        <w:t>Each Party must ensure that the Security Requirements and Extra Protection Clauses provide a level of security which is appropriate to the risk of a Personal Data Breach occurring and the impact on Relevant Data Subjects of such a Personal Data Breach.</w:t>
      </w:r>
      <w:bookmarkEnd w:id="194"/>
    </w:p>
    <w:p w14:paraId="40D5F803" w14:textId="77777777" w:rsidR="00044799" w:rsidRPr="00044799" w:rsidRDefault="00044799" w:rsidP="00B85944">
      <w:pPr>
        <w:pStyle w:val="Level2"/>
        <w:numPr>
          <w:ilvl w:val="0"/>
          <w:numId w:val="0"/>
        </w:numPr>
        <w:spacing w:after="0" w:line="240" w:lineRule="auto"/>
        <w:rPr>
          <w:rFonts w:cs="Arial"/>
          <w:szCs w:val="22"/>
        </w:rPr>
      </w:pPr>
    </w:p>
    <w:p w14:paraId="6B985ABC" w14:textId="77777777" w:rsidR="00044799" w:rsidRPr="00044799" w:rsidRDefault="00044799" w:rsidP="00883E9F">
      <w:pPr>
        <w:pStyle w:val="Level1"/>
        <w:numPr>
          <w:ilvl w:val="0"/>
          <w:numId w:val="40"/>
        </w:numPr>
        <w:spacing w:after="0" w:line="240" w:lineRule="auto"/>
        <w:ind w:left="680" w:hanging="680"/>
        <w:jc w:val="both"/>
        <w:rPr>
          <w:rFonts w:ascii="Arial" w:hAnsi="Arial" w:cs="Arial"/>
          <w:color w:val="auto"/>
          <w:szCs w:val="22"/>
        </w:rPr>
      </w:pPr>
      <w:bookmarkStart w:id="195" w:name="Section_9"/>
      <w:bookmarkStart w:id="196" w:name="_Ref76414795"/>
      <w:bookmarkStart w:id="197" w:name="_Toc79405462"/>
      <w:bookmarkEnd w:id="195"/>
      <w:r w:rsidRPr="00044799">
        <w:rPr>
          <w:rFonts w:ascii="Arial" w:hAnsi="Arial" w:cs="Arial"/>
          <w:color w:val="auto"/>
          <w:szCs w:val="22"/>
        </w:rPr>
        <w:t>Reviews to ensure the Appropriate Safeguards continue</w:t>
      </w:r>
      <w:bookmarkEnd w:id="196"/>
      <w:bookmarkEnd w:id="197"/>
    </w:p>
    <w:p w14:paraId="4EDDE1B8" w14:textId="77777777" w:rsidR="00044799" w:rsidRPr="00044799" w:rsidRDefault="00044799" w:rsidP="00B85944">
      <w:pPr>
        <w:pStyle w:val="Level1"/>
        <w:spacing w:after="0" w:line="240" w:lineRule="auto"/>
        <w:ind w:left="0" w:firstLine="0"/>
        <w:jc w:val="both"/>
        <w:rPr>
          <w:rFonts w:ascii="Arial" w:hAnsi="Arial" w:cs="Arial"/>
          <w:color w:val="auto"/>
          <w:szCs w:val="22"/>
        </w:rPr>
      </w:pPr>
    </w:p>
    <w:p w14:paraId="312940C3"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198" w:name="_Ref70733657"/>
      <w:bookmarkStart w:id="199" w:name="_Ref71154021"/>
      <w:bookmarkStart w:id="200" w:name="_Ref71912768"/>
      <w:bookmarkStart w:id="201" w:name="_Toc79405463"/>
      <w:r w:rsidRPr="00044799">
        <w:rPr>
          <w:rFonts w:cs="Arial"/>
          <w:szCs w:val="22"/>
        </w:rPr>
        <w:t xml:space="preserve">Each Party </w:t>
      </w:r>
      <w:bookmarkEnd w:id="198"/>
      <w:bookmarkEnd w:id="199"/>
      <w:bookmarkEnd w:id="200"/>
      <w:bookmarkEnd w:id="201"/>
      <w:r w:rsidRPr="00044799">
        <w:rPr>
          <w:rFonts w:cs="Arial"/>
          <w:szCs w:val="22"/>
        </w:rPr>
        <w:t xml:space="preserve">must: </w:t>
      </w:r>
    </w:p>
    <w:p w14:paraId="0B0F141B" w14:textId="77777777" w:rsidR="00B85944" w:rsidRDefault="00B85944" w:rsidP="00B85944">
      <w:pPr>
        <w:pStyle w:val="Level3"/>
        <w:numPr>
          <w:ilvl w:val="0"/>
          <w:numId w:val="0"/>
        </w:numPr>
        <w:spacing w:after="0" w:line="240" w:lineRule="auto"/>
        <w:ind w:left="643" w:hanging="360"/>
        <w:outlineLvl w:val="2"/>
        <w:rPr>
          <w:rFonts w:cs="Arial"/>
          <w:szCs w:val="22"/>
        </w:rPr>
      </w:pPr>
    </w:p>
    <w:p w14:paraId="16A6486B" w14:textId="53D0C47F"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review this IDTA (including the Security Requirements and Extra Protection Clauses and the Importer Information) at regular intervals, to ensure that the IDTA remains accurate and up to date and continues to provide the Appropriate Safeguards. Each Party will carry out these reviews as frequently as the relevant Review Dates or sooner; and</w:t>
      </w:r>
    </w:p>
    <w:p w14:paraId="06665CCB" w14:textId="77777777" w:rsidR="00B85944" w:rsidRDefault="00B85944" w:rsidP="00B85944">
      <w:pPr>
        <w:pStyle w:val="Level3"/>
        <w:numPr>
          <w:ilvl w:val="0"/>
          <w:numId w:val="0"/>
        </w:numPr>
        <w:spacing w:after="0" w:line="240" w:lineRule="auto"/>
        <w:ind w:left="680"/>
        <w:outlineLvl w:val="2"/>
        <w:rPr>
          <w:rFonts w:cs="Arial"/>
          <w:szCs w:val="22"/>
        </w:rPr>
      </w:pPr>
    </w:p>
    <w:p w14:paraId="0434E09B" w14:textId="4007CD93"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lastRenderedPageBreak/>
        <w:t>inform the other party in writing as soon as it becomes aware if any information contained in either this IDTA, any TRA or Importer Information is no longer accurate and up to date.</w:t>
      </w:r>
    </w:p>
    <w:p w14:paraId="7B994278" w14:textId="77777777" w:rsidR="00044799" w:rsidRPr="00044799" w:rsidRDefault="00044799" w:rsidP="00B85944">
      <w:pPr>
        <w:pStyle w:val="Level3"/>
        <w:numPr>
          <w:ilvl w:val="0"/>
          <w:numId w:val="0"/>
        </w:numPr>
        <w:spacing w:after="0" w:line="240" w:lineRule="auto"/>
        <w:rPr>
          <w:rFonts w:cs="Arial"/>
          <w:szCs w:val="22"/>
        </w:rPr>
      </w:pPr>
    </w:p>
    <w:p w14:paraId="4197DD38"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202" w:name="_Ref73503791"/>
      <w:bookmarkStart w:id="203" w:name="_Toc79405464"/>
      <w:r w:rsidRPr="00044799">
        <w:rPr>
          <w:rFonts w:cs="Arial"/>
          <w:szCs w:val="22"/>
        </w:rPr>
        <w:t>If, at any time, the IDTA no longer provides Appropriate Safeguards the Parties must Without Undue Delay:</w:t>
      </w:r>
      <w:bookmarkEnd w:id="202"/>
      <w:bookmarkEnd w:id="203"/>
      <w:r w:rsidRPr="00044799">
        <w:rPr>
          <w:rFonts w:cs="Arial"/>
          <w:szCs w:val="22"/>
        </w:rPr>
        <w:t xml:space="preserve"> </w:t>
      </w:r>
    </w:p>
    <w:p w14:paraId="1C6D3DD7" w14:textId="77777777" w:rsidR="00B85944" w:rsidRDefault="00B85944" w:rsidP="00B85944">
      <w:pPr>
        <w:pStyle w:val="Level3"/>
        <w:numPr>
          <w:ilvl w:val="0"/>
          <w:numId w:val="0"/>
        </w:numPr>
        <w:spacing w:after="0" w:line="240" w:lineRule="auto"/>
        <w:ind w:left="643" w:hanging="360"/>
        <w:outlineLvl w:val="2"/>
        <w:rPr>
          <w:rFonts w:cs="Arial"/>
          <w:szCs w:val="22"/>
        </w:rPr>
      </w:pPr>
    </w:p>
    <w:p w14:paraId="7A0E8F46" w14:textId="200289CD"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 xml:space="preserve">pause transfers and Processing of Transferred Data whilst a change to the Tables is agreed. The Importer may retain a copy of the Transferred Data during this pause, in which case the Importer must carry out any Processing required to maintain, so far as possible, the measures it was taking to achieve the Appropriate Safeguards prior to the time the IDTA no longer provided Appropriate Safeguards, but no other Processing; </w:t>
      </w:r>
    </w:p>
    <w:p w14:paraId="204F87DD" w14:textId="77777777" w:rsidR="00B85944" w:rsidRDefault="00B85944" w:rsidP="00B85944">
      <w:pPr>
        <w:pStyle w:val="Level3"/>
        <w:numPr>
          <w:ilvl w:val="0"/>
          <w:numId w:val="0"/>
        </w:numPr>
        <w:spacing w:after="0" w:line="240" w:lineRule="auto"/>
        <w:ind w:left="680"/>
        <w:outlineLvl w:val="2"/>
        <w:rPr>
          <w:rFonts w:cs="Arial"/>
          <w:szCs w:val="22"/>
        </w:rPr>
      </w:pPr>
    </w:p>
    <w:p w14:paraId="1B9B59C8" w14:textId="25EA15B5"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 xml:space="preserve">agree a change to Part one: Tables or Part two: Extra Protection Clauses which will maintain the Appropriate Safeguards (in accordance with Section </w:t>
      </w:r>
      <w:r w:rsidRPr="00044799">
        <w:rPr>
          <w:rFonts w:cs="Arial"/>
          <w:szCs w:val="22"/>
        </w:rPr>
        <w:fldChar w:fldCharType="begin" w:fldLock="1"/>
      </w:r>
      <w:r w:rsidRPr="00044799">
        <w:rPr>
          <w:rFonts w:cs="Arial"/>
          <w:szCs w:val="22"/>
        </w:rPr>
        <w:instrText xml:space="preserve"> REF  Section_5 \h \r  \* MERGEFORMAT </w:instrText>
      </w:r>
      <w:r w:rsidRPr="00044799">
        <w:rPr>
          <w:rFonts w:cs="Arial"/>
          <w:szCs w:val="22"/>
        </w:rPr>
      </w:r>
      <w:r w:rsidRPr="00044799">
        <w:rPr>
          <w:rFonts w:cs="Arial"/>
          <w:szCs w:val="22"/>
        </w:rPr>
        <w:fldChar w:fldCharType="separate"/>
      </w:r>
      <w:r w:rsidRPr="00044799">
        <w:rPr>
          <w:rFonts w:cs="Arial"/>
          <w:szCs w:val="22"/>
        </w:rPr>
        <w:t>5</w:t>
      </w:r>
      <w:r w:rsidRPr="00044799">
        <w:rPr>
          <w:rFonts w:cs="Arial"/>
          <w:szCs w:val="22"/>
        </w:rPr>
        <w:fldChar w:fldCharType="end"/>
      </w:r>
      <w:r w:rsidRPr="00044799">
        <w:rPr>
          <w:rFonts w:cs="Arial"/>
          <w:szCs w:val="22"/>
        </w:rPr>
        <w:t>); and</w:t>
      </w:r>
    </w:p>
    <w:p w14:paraId="181BBD8E" w14:textId="77777777" w:rsidR="00B85944" w:rsidRDefault="00B85944" w:rsidP="00B85944">
      <w:pPr>
        <w:pStyle w:val="Level3"/>
        <w:numPr>
          <w:ilvl w:val="0"/>
          <w:numId w:val="0"/>
        </w:numPr>
        <w:spacing w:after="0" w:line="240" w:lineRule="auto"/>
        <w:ind w:left="680"/>
        <w:outlineLvl w:val="2"/>
        <w:rPr>
          <w:rFonts w:cs="Arial"/>
          <w:szCs w:val="22"/>
        </w:rPr>
      </w:pPr>
    </w:p>
    <w:p w14:paraId="31D0101E" w14:textId="261BEB39"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where a change to Part one: Tables or Part two: Extra Protection Clauses which maintains the Appropriate Safeguards cannot be agreed, the Exporter must end this IDTA by written notice on the Importer.</w:t>
      </w:r>
    </w:p>
    <w:p w14:paraId="16072D29" w14:textId="77777777" w:rsidR="00044799" w:rsidRPr="00044799" w:rsidRDefault="00044799" w:rsidP="00B85944">
      <w:pPr>
        <w:pStyle w:val="Level3"/>
        <w:numPr>
          <w:ilvl w:val="0"/>
          <w:numId w:val="0"/>
        </w:numPr>
        <w:spacing w:after="0" w:line="240" w:lineRule="auto"/>
        <w:rPr>
          <w:rFonts w:cs="Arial"/>
          <w:szCs w:val="22"/>
        </w:rPr>
      </w:pPr>
    </w:p>
    <w:p w14:paraId="2C5C44B4" w14:textId="77777777" w:rsidR="00044799" w:rsidRPr="00044799" w:rsidRDefault="00044799" w:rsidP="00883E9F">
      <w:pPr>
        <w:pStyle w:val="Level1"/>
        <w:numPr>
          <w:ilvl w:val="0"/>
          <w:numId w:val="40"/>
        </w:numPr>
        <w:spacing w:after="0" w:line="240" w:lineRule="auto"/>
        <w:ind w:left="680" w:hanging="680"/>
        <w:jc w:val="both"/>
        <w:rPr>
          <w:rFonts w:ascii="Arial" w:hAnsi="Arial" w:cs="Arial"/>
          <w:color w:val="auto"/>
          <w:szCs w:val="22"/>
        </w:rPr>
      </w:pPr>
      <w:bookmarkStart w:id="204" w:name="Section_10"/>
      <w:bookmarkEnd w:id="204"/>
      <w:r w:rsidRPr="00044799">
        <w:rPr>
          <w:rFonts w:ascii="Arial" w:hAnsi="Arial" w:cs="Arial"/>
          <w:color w:val="auto"/>
          <w:szCs w:val="22"/>
        </w:rPr>
        <w:t>The ICO</w:t>
      </w:r>
    </w:p>
    <w:p w14:paraId="6AC479D1" w14:textId="77777777" w:rsidR="00044799" w:rsidRPr="00044799" w:rsidRDefault="00044799" w:rsidP="00B85944">
      <w:pPr>
        <w:pStyle w:val="Level1"/>
        <w:spacing w:after="0" w:line="240" w:lineRule="auto"/>
        <w:ind w:left="0" w:firstLine="0"/>
        <w:jc w:val="both"/>
        <w:rPr>
          <w:rFonts w:ascii="Arial" w:hAnsi="Arial" w:cs="Arial"/>
          <w:color w:val="auto"/>
          <w:szCs w:val="22"/>
        </w:rPr>
      </w:pPr>
    </w:p>
    <w:p w14:paraId="0E822B42"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205" w:name="_Ref73503682"/>
      <w:bookmarkStart w:id="206" w:name="_Toc79405466"/>
      <w:bookmarkStart w:id="207" w:name="_Ref73503245"/>
      <w:r w:rsidRPr="00044799">
        <w:rPr>
          <w:rFonts w:cs="Arial"/>
          <w:szCs w:val="22"/>
        </w:rPr>
        <w:t>Each Party agrees to comply with any reasonable requests made by the ICO in relation to this IDTA or its Processing of the Transferred Data.</w:t>
      </w:r>
      <w:bookmarkEnd w:id="205"/>
      <w:bookmarkEnd w:id="206"/>
    </w:p>
    <w:p w14:paraId="32C23ED8" w14:textId="77777777" w:rsidR="00044799" w:rsidRPr="00044799" w:rsidRDefault="00044799" w:rsidP="00B85944">
      <w:pPr>
        <w:pStyle w:val="Level2"/>
        <w:numPr>
          <w:ilvl w:val="0"/>
          <w:numId w:val="0"/>
        </w:numPr>
        <w:spacing w:after="0" w:line="240" w:lineRule="auto"/>
        <w:rPr>
          <w:rFonts w:cs="Arial"/>
          <w:szCs w:val="22"/>
        </w:rPr>
      </w:pPr>
    </w:p>
    <w:p w14:paraId="60F1C354"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208" w:name="_Toc79405467"/>
      <w:r w:rsidRPr="00044799">
        <w:rPr>
          <w:rFonts w:cs="Arial"/>
          <w:szCs w:val="22"/>
        </w:rPr>
        <w:t>The Exporter will provide a copy of any TRA, the Importer Information and this IDTA to the ICO, if the ICO requests.</w:t>
      </w:r>
      <w:bookmarkEnd w:id="208"/>
    </w:p>
    <w:p w14:paraId="35DF45B5" w14:textId="77777777" w:rsidR="00044799" w:rsidRPr="00044799" w:rsidRDefault="00044799" w:rsidP="00B85944">
      <w:pPr>
        <w:pStyle w:val="Level2"/>
        <w:numPr>
          <w:ilvl w:val="0"/>
          <w:numId w:val="0"/>
        </w:numPr>
        <w:spacing w:after="0" w:line="240" w:lineRule="auto"/>
        <w:rPr>
          <w:rFonts w:cs="Arial"/>
          <w:szCs w:val="22"/>
        </w:rPr>
      </w:pPr>
    </w:p>
    <w:p w14:paraId="51820293" w14:textId="77777777" w:rsidR="00044799" w:rsidRDefault="00044799" w:rsidP="00883E9F">
      <w:pPr>
        <w:pStyle w:val="Level2"/>
        <w:numPr>
          <w:ilvl w:val="1"/>
          <w:numId w:val="40"/>
        </w:numPr>
        <w:spacing w:after="0" w:line="240" w:lineRule="auto"/>
        <w:ind w:left="680" w:hanging="680"/>
        <w:outlineLvl w:val="1"/>
        <w:rPr>
          <w:rFonts w:cs="Arial"/>
          <w:szCs w:val="22"/>
        </w:rPr>
      </w:pPr>
      <w:bookmarkStart w:id="209" w:name="_Toc79405468"/>
      <w:r w:rsidRPr="00044799">
        <w:rPr>
          <w:rFonts w:cs="Arial"/>
          <w:szCs w:val="22"/>
        </w:rPr>
        <w:t>The Importer will provide a copy of any Importer Information and this IDTA to the ICO, if the ICO requests.</w:t>
      </w:r>
      <w:bookmarkEnd w:id="209"/>
    </w:p>
    <w:p w14:paraId="6E725A8A" w14:textId="77777777" w:rsidR="00B85944" w:rsidRPr="00044799" w:rsidRDefault="00B85944" w:rsidP="00B85944">
      <w:pPr>
        <w:pStyle w:val="Level2"/>
        <w:numPr>
          <w:ilvl w:val="0"/>
          <w:numId w:val="0"/>
        </w:numPr>
        <w:spacing w:after="0" w:line="240" w:lineRule="auto"/>
        <w:outlineLvl w:val="1"/>
        <w:rPr>
          <w:rFonts w:cs="Arial"/>
          <w:szCs w:val="22"/>
        </w:rPr>
      </w:pPr>
    </w:p>
    <w:p w14:paraId="03A9A8BC" w14:textId="77777777" w:rsidR="00044799" w:rsidRPr="00044799" w:rsidRDefault="00044799" w:rsidP="00B85944">
      <w:pPr>
        <w:pStyle w:val="Heading3"/>
        <w:spacing w:after="0" w:line="240" w:lineRule="auto"/>
        <w:jc w:val="both"/>
        <w:rPr>
          <w:rFonts w:ascii="Arial" w:hAnsi="Arial" w:cs="Arial"/>
          <w:b w:val="0"/>
          <w:bCs w:val="0"/>
          <w:sz w:val="24"/>
          <w:szCs w:val="24"/>
        </w:rPr>
      </w:pPr>
      <w:r w:rsidRPr="00044799">
        <w:rPr>
          <w:rFonts w:ascii="Arial" w:hAnsi="Arial" w:cs="Arial"/>
          <w:sz w:val="24"/>
          <w:szCs w:val="24"/>
        </w:rPr>
        <w:t xml:space="preserve">The Exporter </w:t>
      </w:r>
      <w:bookmarkEnd w:id="207"/>
    </w:p>
    <w:p w14:paraId="1EBAD3EB" w14:textId="77777777" w:rsidR="00044799" w:rsidRPr="00044799" w:rsidRDefault="00044799" w:rsidP="00B85944">
      <w:pPr>
        <w:spacing w:after="0" w:line="240" w:lineRule="auto"/>
        <w:rPr>
          <w:rFonts w:ascii="Arial" w:hAnsi="Arial" w:cs="Arial"/>
        </w:rPr>
      </w:pPr>
    </w:p>
    <w:p w14:paraId="0060AAE1" w14:textId="77777777" w:rsidR="00044799" w:rsidRPr="00044799" w:rsidRDefault="00044799" w:rsidP="00883E9F">
      <w:pPr>
        <w:pStyle w:val="Level1"/>
        <w:numPr>
          <w:ilvl w:val="0"/>
          <w:numId w:val="40"/>
        </w:numPr>
        <w:spacing w:after="0" w:line="240" w:lineRule="auto"/>
        <w:ind w:left="680" w:hanging="680"/>
        <w:jc w:val="both"/>
        <w:rPr>
          <w:rFonts w:ascii="Arial" w:eastAsia="Verdana" w:hAnsi="Arial" w:cs="Arial"/>
          <w:color w:val="auto"/>
          <w:szCs w:val="22"/>
        </w:rPr>
      </w:pPr>
      <w:bookmarkStart w:id="210" w:name="Section_11"/>
      <w:bookmarkEnd w:id="210"/>
      <w:r w:rsidRPr="00044799">
        <w:rPr>
          <w:rFonts w:ascii="Arial" w:eastAsia="Verdana" w:hAnsi="Arial" w:cs="Arial"/>
          <w:color w:val="auto"/>
          <w:szCs w:val="22"/>
        </w:rPr>
        <w:t>Exporter’s obligations</w:t>
      </w:r>
    </w:p>
    <w:p w14:paraId="17881850" w14:textId="77777777" w:rsidR="00044799" w:rsidRPr="00044799" w:rsidRDefault="00044799" w:rsidP="00B85944">
      <w:pPr>
        <w:pStyle w:val="Level1"/>
        <w:spacing w:after="0" w:line="240" w:lineRule="auto"/>
        <w:ind w:left="0" w:firstLine="0"/>
        <w:jc w:val="both"/>
        <w:rPr>
          <w:rFonts w:ascii="Arial" w:eastAsia="Verdana" w:hAnsi="Arial" w:cs="Arial"/>
          <w:color w:val="auto"/>
          <w:szCs w:val="22"/>
        </w:rPr>
      </w:pPr>
    </w:p>
    <w:p w14:paraId="5B196CBC"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211" w:name="_Toc79405470"/>
      <w:bookmarkStart w:id="212" w:name="_Ref77596401"/>
      <w:bookmarkStart w:id="213" w:name="_Ref70725023"/>
      <w:r w:rsidRPr="00044799">
        <w:rPr>
          <w:rFonts w:cs="Arial"/>
          <w:szCs w:val="22"/>
        </w:rPr>
        <w:t xml:space="preserve">The Exporter agrees that </w:t>
      </w:r>
      <w:bookmarkStart w:id="214" w:name="_Ref77317945"/>
      <w:bookmarkEnd w:id="211"/>
      <w:r w:rsidRPr="00044799">
        <w:rPr>
          <w:rFonts w:cs="Arial"/>
          <w:szCs w:val="22"/>
        </w:rPr>
        <w:t>UK Data Protection Laws apply to its Processing of the Transferred Data, including transferring it to the Importer.</w:t>
      </w:r>
      <w:bookmarkEnd w:id="212"/>
      <w:bookmarkEnd w:id="214"/>
    </w:p>
    <w:p w14:paraId="796D4EED" w14:textId="77777777" w:rsidR="00044799" w:rsidRPr="00044799" w:rsidRDefault="00044799" w:rsidP="00B85944">
      <w:pPr>
        <w:pStyle w:val="Level2"/>
        <w:numPr>
          <w:ilvl w:val="0"/>
          <w:numId w:val="0"/>
        </w:numPr>
        <w:spacing w:after="0" w:line="240" w:lineRule="auto"/>
        <w:rPr>
          <w:rFonts w:cs="Arial"/>
          <w:szCs w:val="22"/>
        </w:rPr>
      </w:pPr>
    </w:p>
    <w:p w14:paraId="7179DC52"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215" w:name="_Ref71148417"/>
      <w:r w:rsidRPr="00044799">
        <w:rPr>
          <w:rFonts w:cs="Arial"/>
          <w:szCs w:val="22"/>
        </w:rPr>
        <w:t>The Exporter must:</w:t>
      </w:r>
    </w:p>
    <w:p w14:paraId="2C96899D" w14:textId="77777777" w:rsidR="00B85944" w:rsidRDefault="00B85944" w:rsidP="00B85944">
      <w:pPr>
        <w:pStyle w:val="Level3"/>
        <w:numPr>
          <w:ilvl w:val="0"/>
          <w:numId w:val="0"/>
        </w:numPr>
        <w:spacing w:after="0" w:line="240" w:lineRule="auto"/>
        <w:ind w:left="643" w:hanging="360"/>
        <w:outlineLvl w:val="2"/>
        <w:rPr>
          <w:rFonts w:cs="Arial"/>
          <w:szCs w:val="22"/>
        </w:rPr>
      </w:pPr>
    </w:p>
    <w:p w14:paraId="6B062A4D" w14:textId="383D8EA8"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comply with the UK Data Protection Laws in transferring the Transferred Data to the Importer;</w:t>
      </w:r>
      <w:bookmarkEnd w:id="215"/>
    </w:p>
    <w:p w14:paraId="3A970D10" w14:textId="77777777" w:rsidR="00B85944" w:rsidRDefault="00B85944" w:rsidP="00B85944">
      <w:pPr>
        <w:pStyle w:val="Level3"/>
        <w:numPr>
          <w:ilvl w:val="0"/>
          <w:numId w:val="0"/>
        </w:numPr>
        <w:spacing w:after="0" w:line="240" w:lineRule="auto"/>
        <w:ind w:left="680"/>
        <w:outlineLvl w:val="2"/>
        <w:rPr>
          <w:rFonts w:cs="Arial"/>
          <w:szCs w:val="22"/>
        </w:rPr>
      </w:pPr>
    </w:p>
    <w:p w14:paraId="6691B731" w14:textId="262A29EC"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 xml:space="preserve">comply with the Linked Agreement as it relates to its transferring the Transferred Data to the Importer; and </w:t>
      </w:r>
    </w:p>
    <w:p w14:paraId="6C4FE3EC" w14:textId="77777777" w:rsidR="00B85944" w:rsidRDefault="00B85944" w:rsidP="00B85944">
      <w:pPr>
        <w:pStyle w:val="Level3"/>
        <w:numPr>
          <w:ilvl w:val="0"/>
          <w:numId w:val="0"/>
        </w:numPr>
        <w:spacing w:after="0" w:line="240" w:lineRule="auto"/>
        <w:ind w:left="643" w:hanging="360"/>
        <w:outlineLvl w:val="2"/>
        <w:rPr>
          <w:rFonts w:cs="Arial"/>
          <w:szCs w:val="22"/>
        </w:rPr>
      </w:pPr>
    </w:p>
    <w:p w14:paraId="7F2DD04D" w14:textId="4FDCFFD8"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 xml:space="preserve">carry out reasonable checks on the Importer’s ability to comply with this IDTA, and take appropriate action including under Section </w:t>
      </w:r>
      <w:r w:rsidRPr="00044799">
        <w:rPr>
          <w:rFonts w:cs="Arial"/>
          <w:szCs w:val="22"/>
        </w:rPr>
        <w:fldChar w:fldCharType="begin" w:fldLock="1"/>
      </w:r>
      <w:r w:rsidRPr="00044799">
        <w:rPr>
          <w:rFonts w:cs="Arial"/>
          <w:szCs w:val="22"/>
        </w:rPr>
        <w:instrText xml:space="preserve"> REF _Ref73503791 \r \h  \* MERGEFORMAT </w:instrText>
      </w:r>
      <w:r w:rsidRPr="00044799">
        <w:rPr>
          <w:rFonts w:cs="Arial"/>
          <w:szCs w:val="22"/>
        </w:rPr>
      </w:r>
      <w:r w:rsidRPr="00044799">
        <w:rPr>
          <w:rFonts w:cs="Arial"/>
          <w:szCs w:val="22"/>
        </w:rPr>
        <w:fldChar w:fldCharType="separate"/>
      </w:r>
      <w:r w:rsidRPr="00044799">
        <w:rPr>
          <w:rFonts w:cs="Arial"/>
          <w:szCs w:val="22"/>
        </w:rPr>
        <w:t>9.2</w:t>
      </w:r>
      <w:r w:rsidRPr="00044799">
        <w:rPr>
          <w:rFonts w:cs="Arial"/>
          <w:szCs w:val="22"/>
        </w:rPr>
        <w:fldChar w:fldCharType="end"/>
      </w:r>
      <w:r w:rsidRPr="00044799">
        <w:rPr>
          <w:rFonts w:cs="Arial"/>
          <w:szCs w:val="22"/>
        </w:rPr>
        <w:t xml:space="preserve">, Section </w:t>
      </w:r>
      <w:r w:rsidRPr="00044799">
        <w:rPr>
          <w:rFonts w:cs="Arial"/>
          <w:szCs w:val="22"/>
        </w:rPr>
        <w:fldChar w:fldCharType="begin" w:fldLock="1"/>
      </w:r>
      <w:r w:rsidRPr="00044799">
        <w:rPr>
          <w:rFonts w:cs="Arial"/>
          <w:szCs w:val="22"/>
        </w:rPr>
        <w:instrText xml:space="preserve"> REF  Section_29 \h \r  \* MERGEFORMAT </w:instrText>
      </w:r>
      <w:r w:rsidRPr="00044799">
        <w:rPr>
          <w:rFonts w:cs="Arial"/>
          <w:szCs w:val="22"/>
        </w:rPr>
      </w:r>
      <w:r w:rsidRPr="00044799">
        <w:rPr>
          <w:rFonts w:cs="Arial"/>
          <w:szCs w:val="22"/>
        </w:rPr>
        <w:fldChar w:fldCharType="separate"/>
      </w:r>
      <w:r w:rsidRPr="00044799">
        <w:rPr>
          <w:rFonts w:cs="Arial"/>
          <w:szCs w:val="22"/>
        </w:rPr>
        <w:t>29</w:t>
      </w:r>
      <w:r w:rsidRPr="00044799">
        <w:rPr>
          <w:rFonts w:cs="Arial"/>
          <w:szCs w:val="22"/>
        </w:rPr>
        <w:fldChar w:fldCharType="end"/>
      </w:r>
      <w:r w:rsidRPr="00044799">
        <w:rPr>
          <w:rFonts w:cs="Arial"/>
          <w:szCs w:val="22"/>
        </w:rPr>
        <w:t xml:space="preserve"> or Section </w:t>
      </w:r>
      <w:r w:rsidRPr="00044799">
        <w:rPr>
          <w:rFonts w:cs="Arial"/>
          <w:szCs w:val="22"/>
        </w:rPr>
        <w:fldChar w:fldCharType="begin" w:fldLock="1"/>
      </w:r>
      <w:r w:rsidRPr="00044799">
        <w:rPr>
          <w:rFonts w:cs="Arial"/>
          <w:szCs w:val="22"/>
        </w:rPr>
        <w:instrText xml:space="preserve"> REF  Section_30 \h \r  \* MERGEFORMAT </w:instrText>
      </w:r>
      <w:r w:rsidRPr="00044799">
        <w:rPr>
          <w:rFonts w:cs="Arial"/>
          <w:szCs w:val="22"/>
        </w:rPr>
      </w:r>
      <w:r w:rsidRPr="00044799">
        <w:rPr>
          <w:rFonts w:cs="Arial"/>
          <w:szCs w:val="22"/>
        </w:rPr>
        <w:fldChar w:fldCharType="separate"/>
      </w:r>
      <w:r w:rsidRPr="00044799">
        <w:rPr>
          <w:rFonts w:cs="Arial"/>
          <w:szCs w:val="22"/>
        </w:rPr>
        <w:t>30</w:t>
      </w:r>
      <w:r w:rsidRPr="00044799">
        <w:rPr>
          <w:rFonts w:cs="Arial"/>
          <w:szCs w:val="22"/>
        </w:rPr>
        <w:fldChar w:fldCharType="end"/>
      </w:r>
      <w:r w:rsidRPr="00044799">
        <w:rPr>
          <w:rFonts w:cs="Arial"/>
          <w:szCs w:val="22"/>
        </w:rPr>
        <w:t>, if at any time it no longer considers that the Importer is able to comply with this IDTA or to provide Appropriate Safeguards.</w:t>
      </w:r>
    </w:p>
    <w:p w14:paraId="1B9D23B2" w14:textId="77777777" w:rsidR="00044799" w:rsidRPr="00044799" w:rsidRDefault="00044799" w:rsidP="00B85944">
      <w:pPr>
        <w:pStyle w:val="Level3"/>
        <w:numPr>
          <w:ilvl w:val="0"/>
          <w:numId w:val="0"/>
        </w:numPr>
        <w:spacing w:after="0" w:line="240" w:lineRule="auto"/>
        <w:rPr>
          <w:rFonts w:cs="Arial"/>
          <w:szCs w:val="22"/>
        </w:rPr>
      </w:pPr>
    </w:p>
    <w:p w14:paraId="766F11BE"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216" w:name="_Toc79405471"/>
      <w:r w:rsidRPr="00044799">
        <w:rPr>
          <w:rFonts w:cs="Arial"/>
          <w:szCs w:val="22"/>
        </w:rPr>
        <w:t>The Exporter must comply with all its obligations in the IDTA, including any in the Security Requirements, and any Extra Protection Clauses and any Commercial Clauses</w:t>
      </w:r>
      <w:bookmarkEnd w:id="216"/>
      <w:r w:rsidRPr="00044799">
        <w:rPr>
          <w:rFonts w:cs="Arial"/>
          <w:szCs w:val="22"/>
        </w:rPr>
        <w:t>.</w:t>
      </w:r>
    </w:p>
    <w:p w14:paraId="1E089B10" w14:textId="77777777" w:rsidR="00044799" w:rsidRPr="00044799" w:rsidRDefault="00044799" w:rsidP="00B85944">
      <w:pPr>
        <w:pStyle w:val="Level2"/>
        <w:numPr>
          <w:ilvl w:val="0"/>
          <w:numId w:val="0"/>
        </w:numPr>
        <w:spacing w:after="0" w:line="240" w:lineRule="auto"/>
        <w:rPr>
          <w:rFonts w:cs="Arial"/>
          <w:szCs w:val="22"/>
        </w:rPr>
      </w:pPr>
    </w:p>
    <w:p w14:paraId="4B318429"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217" w:name="_Ref71912596"/>
      <w:bookmarkStart w:id="218" w:name="_Ref77596482"/>
      <w:bookmarkStart w:id="219" w:name="_Toc79405472"/>
      <w:bookmarkStart w:id="220" w:name="_Ref71515290"/>
      <w:r w:rsidRPr="00044799">
        <w:rPr>
          <w:rFonts w:cs="Arial"/>
          <w:szCs w:val="22"/>
        </w:rPr>
        <w:t xml:space="preserve">The Exporter </w:t>
      </w:r>
      <w:bookmarkEnd w:id="217"/>
      <w:r w:rsidRPr="00044799">
        <w:rPr>
          <w:rFonts w:cs="Arial"/>
          <w:szCs w:val="22"/>
        </w:rPr>
        <w:t>must co-operate with reasonable requests of the Importer to pass on notices or other information to and from Relevant Data Subjects or any Third Party Controller where it is not reasonably practical for the Importer to do so. The Exporter may pass these on via a third party if it is reasonable to do so.</w:t>
      </w:r>
      <w:bookmarkEnd w:id="218"/>
      <w:bookmarkEnd w:id="219"/>
      <w:r w:rsidRPr="00044799">
        <w:rPr>
          <w:rFonts w:cs="Arial"/>
          <w:szCs w:val="22"/>
        </w:rPr>
        <w:t xml:space="preserve"> </w:t>
      </w:r>
    </w:p>
    <w:p w14:paraId="45A80072" w14:textId="77777777" w:rsidR="00044799" w:rsidRPr="00044799" w:rsidRDefault="00044799" w:rsidP="00B85944">
      <w:pPr>
        <w:pStyle w:val="Level2"/>
        <w:numPr>
          <w:ilvl w:val="0"/>
          <w:numId w:val="0"/>
        </w:numPr>
        <w:spacing w:after="0" w:line="240" w:lineRule="auto"/>
        <w:rPr>
          <w:rFonts w:cs="Arial"/>
          <w:szCs w:val="22"/>
        </w:rPr>
      </w:pPr>
    </w:p>
    <w:p w14:paraId="5925F04D"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221" w:name="_Toc79405473"/>
      <w:r w:rsidRPr="00044799">
        <w:rPr>
          <w:rFonts w:cs="Arial"/>
          <w:szCs w:val="22"/>
        </w:rPr>
        <w:t>The Exporter must co-operate with and provide reasonable assistance to the Importer, so that the Importer is able to comply with its obligations to the Relevant Data Subjects under Local Law and this IDTA.</w:t>
      </w:r>
      <w:bookmarkEnd w:id="221"/>
    </w:p>
    <w:p w14:paraId="1F80A07A" w14:textId="77777777" w:rsidR="00044799" w:rsidRPr="00044799" w:rsidRDefault="00044799" w:rsidP="00B85944">
      <w:pPr>
        <w:pStyle w:val="Level2"/>
        <w:numPr>
          <w:ilvl w:val="0"/>
          <w:numId w:val="0"/>
        </w:numPr>
        <w:spacing w:after="0" w:line="240" w:lineRule="auto"/>
        <w:rPr>
          <w:rFonts w:cs="Arial"/>
          <w:szCs w:val="22"/>
        </w:rPr>
      </w:pPr>
    </w:p>
    <w:p w14:paraId="24992E61" w14:textId="77777777" w:rsidR="00044799" w:rsidRPr="00044799" w:rsidRDefault="00044799" w:rsidP="00B85944">
      <w:pPr>
        <w:pStyle w:val="Heading3"/>
        <w:spacing w:after="0" w:line="240" w:lineRule="auto"/>
        <w:jc w:val="both"/>
        <w:rPr>
          <w:rFonts w:ascii="Arial" w:hAnsi="Arial" w:cs="Arial"/>
          <w:b w:val="0"/>
          <w:bCs w:val="0"/>
          <w:sz w:val="24"/>
          <w:szCs w:val="24"/>
        </w:rPr>
      </w:pPr>
      <w:bookmarkStart w:id="222" w:name="_Ref73503819"/>
      <w:bookmarkEnd w:id="213"/>
      <w:bookmarkEnd w:id="220"/>
      <w:r w:rsidRPr="00044799">
        <w:rPr>
          <w:rFonts w:ascii="Arial" w:hAnsi="Arial" w:cs="Arial"/>
          <w:sz w:val="24"/>
          <w:szCs w:val="24"/>
        </w:rPr>
        <w:t>The Importer</w:t>
      </w:r>
    </w:p>
    <w:p w14:paraId="239512B6" w14:textId="77777777" w:rsidR="00044799" w:rsidRPr="00044799" w:rsidRDefault="00044799" w:rsidP="00B85944">
      <w:pPr>
        <w:spacing w:after="0" w:line="240" w:lineRule="auto"/>
        <w:rPr>
          <w:rFonts w:ascii="Arial" w:hAnsi="Arial" w:cs="Arial"/>
        </w:rPr>
      </w:pPr>
    </w:p>
    <w:p w14:paraId="28FB90EF" w14:textId="77777777" w:rsidR="00044799" w:rsidRPr="00044799" w:rsidRDefault="00044799" w:rsidP="00883E9F">
      <w:pPr>
        <w:pStyle w:val="Level1"/>
        <w:numPr>
          <w:ilvl w:val="0"/>
          <w:numId w:val="40"/>
        </w:numPr>
        <w:spacing w:after="0" w:line="240" w:lineRule="auto"/>
        <w:ind w:left="680" w:hanging="680"/>
        <w:jc w:val="both"/>
        <w:rPr>
          <w:rFonts w:ascii="Arial" w:hAnsi="Arial" w:cs="Arial"/>
          <w:color w:val="auto"/>
          <w:szCs w:val="22"/>
        </w:rPr>
      </w:pPr>
      <w:bookmarkStart w:id="223" w:name="Section_12"/>
      <w:bookmarkEnd w:id="223"/>
      <w:r w:rsidRPr="00044799">
        <w:rPr>
          <w:rFonts w:ascii="Arial" w:hAnsi="Arial" w:cs="Arial"/>
          <w:color w:val="auto"/>
          <w:szCs w:val="22"/>
        </w:rPr>
        <w:t>General Importer obligations</w:t>
      </w:r>
    </w:p>
    <w:p w14:paraId="55F3D8DF" w14:textId="77777777" w:rsidR="00044799" w:rsidRPr="00044799" w:rsidRDefault="00044799" w:rsidP="00B85944">
      <w:pPr>
        <w:pStyle w:val="Level1"/>
        <w:spacing w:after="0" w:line="240" w:lineRule="auto"/>
        <w:ind w:left="0" w:firstLine="0"/>
        <w:jc w:val="both"/>
        <w:rPr>
          <w:rFonts w:ascii="Arial" w:hAnsi="Arial" w:cs="Arial"/>
          <w:color w:val="auto"/>
          <w:szCs w:val="22"/>
        </w:rPr>
      </w:pPr>
    </w:p>
    <w:p w14:paraId="06D3B7C2"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224" w:name="_Ref73506248"/>
      <w:bookmarkStart w:id="225" w:name="_Ref73507610"/>
      <w:bookmarkStart w:id="226" w:name="_Toc79405475"/>
      <w:bookmarkEnd w:id="222"/>
      <w:r w:rsidRPr="00044799">
        <w:rPr>
          <w:rFonts w:cs="Arial"/>
          <w:szCs w:val="22"/>
        </w:rPr>
        <w:t>The Importer must:</w:t>
      </w:r>
      <w:bookmarkEnd w:id="224"/>
      <w:bookmarkEnd w:id="225"/>
      <w:bookmarkEnd w:id="226"/>
      <w:r w:rsidRPr="00044799">
        <w:rPr>
          <w:rFonts w:cs="Arial"/>
          <w:szCs w:val="22"/>
        </w:rPr>
        <w:t xml:space="preserve"> </w:t>
      </w:r>
    </w:p>
    <w:p w14:paraId="0A03A268" w14:textId="77777777" w:rsidR="00B85944" w:rsidRDefault="00B85944" w:rsidP="00B85944">
      <w:pPr>
        <w:pStyle w:val="Level3"/>
        <w:numPr>
          <w:ilvl w:val="0"/>
          <w:numId w:val="0"/>
        </w:numPr>
        <w:spacing w:after="0" w:line="240" w:lineRule="auto"/>
        <w:ind w:left="643" w:hanging="360"/>
        <w:outlineLvl w:val="2"/>
        <w:rPr>
          <w:rFonts w:cs="Arial"/>
          <w:szCs w:val="22"/>
        </w:rPr>
      </w:pPr>
    </w:p>
    <w:p w14:paraId="033D51AA" w14:textId="4FE7C87F"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only Process the Transferred Data for the Purpose;</w:t>
      </w:r>
    </w:p>
    <w:p w14:paraId="10AA4C86" w14:textId="77777777" w:rsidR="00B85944" w:rsidRDefault="00B85944" w:rsidP="00B85944">
      <w:pPr>
        <w:pStyle w:val="Level3"/>
        <w:numPr>
          <w:ilvl w:val="0"/>
          <w:numId w:val="0"/>
        </w:numPr>
        <w:spacing w:after="0" w:line="240" w:lineRule="auto"/>
        <w:ind w:left="680"/>
        <w:outlineLvl w:val="2"/>
        <w:rPr>
          <w:rFonts w:cs="Arial"/>
          <w:szCs w:val="22"/>
        </w:rPr>
      </w:pPr>
      <w:bookmarkStart w:id="227" w:name="_Ref77596530"/>
      <w:bookmarkStart w:id="228" w:name="_Ref71495862"/>
    </w:p>
    <w:p w14:paraId="6272A579" w14:textId="487A2355"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comply with all its obligations in the IDTA, including in the Security Requirements, any Extra Protection Clauses and any Commercial Clauses;</w:t>
      </w:r>
      <w:bookmarkEnd w:id="227"/>
    </w:p>
    <w:p w14:paraId="56CDCC17" w14:textId="77777777" w:rsidR="00B85944" w:rsidRDefault="00B85944" w:rsidP="00B85944">
      <w:pPr>
        <w:pStyle w:val="Level3"/>
        <w:numPr>
          <w:ilvl w:val="0"/>
          <w:numId w:val="0"/>
        </w:numPr>
        <w:spacing w:after="0" w:line="240" w:lineRule="auto"/>
        <w:ind w:left="680"/>
        <w:outlineLvl w:val="2"/>
        <w:rPr>
          <w:rFonts w:cs="Arial"/>
          <w:szCs w:val="22"/>
        </w:rPr>
      </w:pPr>
      <w:bookmarkStart w:id="229" w:name="_Ref77596560"/>
    </w:p>
    <w:p w14:paraId="6342EE12" w14:textId="70465F95"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comply with all its obligations in the Linked Agreement which relate to its Processing of the Transferred Data;</w:t>
      </w:r>
      <w:bookmarkEnd w:id="229"/>
    </w:p>
    <w:p w14:paraId="299833E3" w14:textId="77777777" w:rsidR="00B85944" w:rsidRDefault="00B85944" w:rsidP="00B85944">
      <w:pPr>
        <w:pStyle w:val="Level3"/>
        <w:numPr>
          <w:ilvl w:val="0"/>
          <w:numId w:val="0"/>
        </w:numPr>
        <w:spacing w:after="0" w:line="240" w:lineRule="auto"/>
        <w:ind w:left="680"/>
        <w:outlineLvl w:val="2"/>
        <w:rPr>
          <w:rFonts w:cs="Arial"/>
          <w:szCs w:val="22"/>
        </w:rPr>
      </w:pPr>
      <w:bookmarkStart w:id="230" w:name="_Ref77597260"/>
      <w:bookmarkEnd w:id="228"/>
    </w:p>
    <w:p w14:paraId="19B41497" w14:textId="301B7D07"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keep a written record of its Processing of the Transferred Data, which demonstrate its compliance with this IDTA, and provide this written record if asked to do so by the Exporter;</w:t>
      </w:r>
      <w:bookmarkEnd w:id="230"/>
    </w:p>
    <w:p w14:paraId="7E326CF1" w14:textId="77777777" w:rsidR="00B85944" w:rsidRDefault="00B85944" w:rsidP="00B85944">
      <w:pPr>
        <w:pStyle w:val="Level3"/>
        <w:numPr>
          <w:ilvl w:val="0"/>
          <w:numId w:val="0"/>
        </w:numPr>
        <w:spacing w:after="0" w:line="240" w:lineRule="auto"/>
        <w:ind w:left="680"/>
        <w:outlineLvl w:val="2"/>
        <w:rPr>
          <w:rFonts w:cs="Arial"/>
          <w:szCs w:val="22"/>
        </w:rPr>
      </w:pPr>
      <w:bookmarkStart w:id="231" w:name="_Ref77597273"/>
    </w:p>
    <w:p w14:paraId="2C86957C" w14:textId="4F0B43BC"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if the Linked Agreement includes rights for the Exporter to obtain information or carry out an audit, provide the Exporter with the same rights in relation to this IDTA; and</w:t>
      </w:r>
      <w:bookmarkEnd w:id="231"/>
    </w:p>
    <w:p w14:paraId="2A48CB5C" w14:textId="77777777" w:rsidR="00B85944" w:rsidRDefault="00B85944" w:rsidP="00B85944">
      <w:pPr>
        <w:pStyle w:val="Level3"/>
        <w:numPr>
          <w:ilvl w:val="0"/>
          <w:numId w:val="0"/>
        </w:numPr>
        <w:spacing w:after="0" w:line="240" w:lineRule="auto"/>
        <w:ind w:left="680"/>
        <w:outlineLvl w:val="2"/>
        <w:rPr>
          <w:rFonts w:cs="Arial"/>
          <w:szCs w:val="22"/>
        </w:rPr>
      </w:pPr>
      <w:bookmarkStart w:id="232" w:name="_Ref77318003"/>
    </w:p>
    <w:p w14:paraId="42218B77" w14:textId="6F8A5E19"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 xml:space="preserve">if the ICO requests, provide the ICO with the information it would be required on request to provide to the Exporter under this Section </w:t>
      </w:r>
      <w:r w:rsidRPr="00044799">
        <w:rPr>
          <w:rFonts w:cs="Arial"/>
          <w:szCs w:val="22"/>
        </w:rPr>
        <w:fldChar w:fldCharType="begin" w:fldLock="1"/>
      </w:r>
      <w:r w:rsidRPr="00044799">
        <w:rPr>
          <w:rFonts w:cs="Arial"/>
          <w:szCs w:val="22"/>
        </w:rPr>
        <w:instrText xml:space="preserve"> REF _Ref73506248 \r \h  \* MERGEFORMAT </w:instrText>
      </w:r>
      <w:r w:rsidRPr="00044799">
        <w:rPr>
          <w:rFonts w:cs="Arial"/>
          <w:szCs w:val="22"/>
        </w:rPr>
      </w:r>
      <w:r w:rsidRPr="00044799">
        <w:rPr>
          <w:rFonts w:cs="Arial"/>
          <w:szCs w:val="22"/>
        </w:rPr>
        <w:fldChar w:fldCharType="separate"/>
      </w:r>
      <w:r w:rsidRPr="00044799">
        <w:rPr>
          <w:rFonts w:cs="Arial"/>
          <w:szCs w:val="22"/>
        </w:rPr>
        <w:t>12.1</w:t>
      </w:r>
      <w:r w:rsidRPr="00044799">
        <w:rPr>
          <w:rFonts w:cs="Arial"/>
          <w:szCs w:val="22"/>
        </w:rPr>
        <w:fldChar w:fldCharType="end"/>
      </w:r>
      <w:r w:rsidRPr="00044799">
        <w:rPr>
          <w:rFonts w:cs="Arial"/>
          <w:szCs w:val="22"/>
        </w:rPr>
        <w:t xml:space="preserve"> (including the written record of its Processing, and the results of audits and inspections).</w:t>
      </w:r>
      <w:bookmarkEnd w:id="232"/>
    </w:p>
    <w:p w14:paraId="1BF030C5" w14:textId="77777777" w:rsidR="00044799" w:rsidRPr="00044799" w:rsidRDefault="00044799" w:rsidP="00B85944">
      <w:pPr>
        <w:pStyle w:val="Level3"/>
        <w:numPr>
          <w:ilvl w:val="0"/>
          <w:numId w:val="0"/>
        </w:numPr>
        <w:spacing w:after="0" w:line="240" w:lineRule="auto"/>
        <w:rPr>
          <w:rFonts w:cs="Arial"/>
          <w:szCs w:val="22"/>
        </w:rPr>
      </w:pPr>
    </w:p>
    <w:p w14:paraId="688BB58E" w14:textId="77777777" w:rsidR="00044799" w:rsidRDefault="00044799" w:rsidP="00883E9F">
      <w:pPr>
        <w:pStyle w:val="Level2"/>
        <w:numPr>
          <w:ilvl w:val="1"/>
          <w:numId w:val="40"/>
        </w:numPr>
        <w:spacing w:after="0" w:line="240" w:lineRule="auto"/>
        <w:ind w:left="680" w:hanging="680"/>
        <w:outlineLvl w:val="1"/>
        <w:rPr>
          <w:rFonts w:cs="Arial"/>
          <w:szCs w:val="22"/>
        </w:rPr>
      </w:pPr>
      <w:bookmarkStart w:id="233" w:name="_Toc79405476"/>
      <w:r w:rsidRPr="00044799">
        <w:rPr>
          <w:rFonts w:cs="Arial"/>
          <w:szCs w:val="22"/>
        </w:rPr>
        <w:t>The Importer must co-operate with and provide reasonable assistance to the Exporter and any Third Party Controller, so that the Exporter and any Third Party Controller are able to comply with their obligations under UK Data Protection Laws and this IDTA.</w:t>
      </w:r>
      <w:bookmarkEnd w:id="233"/>
      <w:r w:rsidRPr="00044799">
        <w:rPr>
          <w:rFonts w:cs="Arial"/>
          <w:szCs w:val="22"/>
        </w:rPr>
        <w:t xml:space="preserve"> </w:t>
      </w:r>
    </w:p>
    <w:p w14:paraId="4DA639E4" w14:textId="77777777" w:rsidR="00B85944" w:rsidRPr="00044799" w:rsidRDefault="00B85944" w:rsidP="00B85944">
      <w:pPr>
        <w:pStyle w:val="Level2"/>
        <w:numPr>
          <w:ilvl w:val="0"/>
          <w:numId w:val="0"/>
        </w:numPr>
        <w:spacing w:after="0" w:line="240" w:lineRule="auto"/>
        <w:outlineLvl w:val="1"/>
        <w:rPr>
          <w:rFonts w:cs="Arial"/>
          <w:szCs w:val="22"/>
        </w:rPr>
      </w:pPr>
    </w:p>
    <w:p w14:paraId="52C0E712" w14:textId="77777777" w:rsidR="00044799" w:rsidRPr="00044799" w:rsidRDefault="00044799" w:rsidP="00883E9F">
      <w:pPr>
        <w:pStyle w:val="Level1"/>
        <w:numPr>
          <w:ilvl w:val="0"/>
          <w:numId w:val="40"/>
        </w:numPr>
        <w:spacing w:after="0" w:line="240" w:lineRule="auto"/>
        <w:ind w:left="680" w:hanging="680"/>
        <w:jc w:val="both"/>
        <w:rPr>
          <w:rFonts w:ascii="Arial" w:hAnsi="Arial" w:cs="Arial"/>
          <w:color w:val="auto"/>
          <w:szCs w:val="22"/>
        </w:rPr>
      </w:pPr>
      <w:bookmarkStart w:id="234" w:name="Section_13"/>
      <w:bookmarkEnd w:id="234"/>
      <w:r w:rsidRPr="00044799">
        <w:rPr>
          <w:rFonts w:ascii="Arial" w:hAnsi="Arial" w:cs="Arial"/>
          <w:color w:val="auto"/>
          <w:szCs w:val="22"/>
        </w:rPr>
        <w:t>Importer’s obligations if it is subject to the UK Data Protection Laws</w:t>
      </w:r>
    </w:p>
    <w:p w14:paraId="4D6D7940" w14:textId="77777777" w:rsidR="00044799" w:rsidRPr="00044799" w:rsidRDefault="00044799" w:rsidP="00B85944">
      <w:pPr>
        <w:pStyle w:val="Level1"/>
        <w:spacing w:after="0" w:line="240" w:lineRule="auto"/>
        <w:ind w:left="0" w:firstLine="0"/>
        <w:jc w:val="both"/>
        <w:rPr>
          <w:rFonts w:ascii="Arial" w:hAnsi="Arial" w:cs="Arial"/>
          <w:color w:val="auto"/>
          <w:szCs w:val="22"/>
        </w:rPr>
      </w:pPr>
    </w:p>
    <w:p w14:paraId="7BD172AC" w14:textId="77777777" w:rsidR="00044799" w:rsidRDefault="00044799" w:rsidP="00883E9F">
      <w:pPr>
        <w:pStyle w:val="Level2"/>
        <w:numPr>
          <w:ilvl w:val="1"/>
          <w:numId w:val="40"/>
        </w:numPr>
        <w:spacing w:after="0" w:line="240" w:lineRule="auto"/>
        <w:ind w:left="680" w:hanging="680"/>
        <w:outlineLvl w:val="1"/>
        <w:rPr>
          <w:rFonts w:cs="Arial"/>
          <w:szCs w:val="22"/>
        </w:rPr>
      </w:pPr>
      <w:bookmarkStart w:id="235" w:name="_Ref76468174"/>
      <w:bookmarkStart w:id="236" w:name="_Toc79405478"/>
      <w:r w:rsidRPr="00044799">
        <w:rPr>
          <w:rFonts w:cs="Arial"/>
          <w:szCs w:val="22"/>
        </w:rPr>
        <w:t>If the Importer’s Processing of the Transferred Data is subject to UK Data Protection Laws, it agrees that:</w:t>
      </w:r>
      <w:bookmarkEnd w:id="235"/>
      <w:bookmarkEnd w:id="236"/>
    </w:p>
    <w:p w14:paraId="2DA118D4" w14:textId="77777777" w:rsidR="00B85944" w:rsidRPr="00044799" w:rsidRDefault="00B85944" w:rsidP="00B85944">
      <w:pPr>
        <w:pStyle w:val="Level2"/>
        <w:numPr>
          <w:ilvl w:val="0"/>
          <w:numId w:val="0"/>
        </w:numPr>
        <w:spacing w:after="0" w:line="240" w:lineRule="auto"/>
        <w:outlineLvl w:val="1"/>
        <w:rPr>
          <w:rFonts w:cs="Arial"/>
          <w:szCs w:val="22"/>
        </w:rPr>
      </w:pPr>
    </w:p>
    <w:p w14:paraId="2D293C4D" w14:textId="77777777"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UK Data Protection Laws apply to its Processing of the Transferred Data, and the ICO has jurisdiction over it in that respect; and</w:t>
      </w:r>
    </w:p>
    <w:p w14:paraId="3C0A3C6F" w14:textId="77777777" w:rsidR="00B85944" w:rsidRDefault="00B85944" w:rsidP="00B85944">
      <w:pPr>
        <w:pStyle w:val="Level3"/>
        <w:numPr>
          <w:ilvl w:val="0"/>
          <w:numId w:val="0"/>
        </w:numPr>
        <w:spacing w:after="0" w:line="240" w:lineRule="auto"/>
        <w:ind w:left="680"/>
        <w:outlineLvl w:val="2"/>
        <w:rPr>
          <w:rFonts w:cs="Arial"/>
          <w:szCs w:val="22"/>
        </w:rPr>
      </w:pPr>
    </w:p>
    <w:p w14:paraId="21FB2DB7" w14:textId="32492B2D"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it has and will comply with the UK Data Protection Laws in relation to the Processing of the Transferred Data.</w:t>
      </w:r>
    </w:p>
    <w:p w14:paraId="3C1593DB" w14:textId="77777777" w:rsidR="00044799" w:rsidRPr="00044799" w:rsidRDefault="00044799" w:rsidP="00B85944">
      <w:pPr>
        <w:pStyle w:val="Level3"/>
        <w:numPr>
          <w:ilvl w:val="0"/>
          <w:numId w:val="0"/>
        </w:numPr>
        <w:spacing w:after="0" w:line="240" w:lineRule="auto"/>
        <w:rPr>
          <w:rFonts w:cs="Arial"/>
          <w:szCs w:val="22"/>
        </w:rPr>
      </w:pPr>
    </w:p>
    <w:p w14:paraId="22D61240" w14:textId="77777777" w:rsidR="00044799" w:rsidRDefault="00044799" w:rsidP="00883E9F">
      <w:pPr>
        <w:pStyle w:val="Level2"/>
        <w:numPr>
          <w:ilvl w:val="1"/>
          <w:numId w:val="40"/>
        </w:numPr>
        <w:spacing w:after="0" w:line="240" w:lineRule="auto"/>
        <w:ind w:left="680" w:hanging="680"/>
        <w:outlineLvl w:val="1"/>
        <w:rPr>
          <w:rFonts w:cs="Arial"/>
          <w:szCs w:val="22"/>
        </w:rPr>
      </w:pPr>
      <w:r w:rsidRPr="00044799">
        <w:rPr>
          <w:rFonts w:cs="Arial"/>
          <w:szCs w:val="22"/>
        </w:rPr>
        <w:t xml:space="preserve">If Section </w:t>
      </w:r>
      <w:r w:rsidRPr="00044799">
        <w:rPr>
          <w:rFonts w:cs="Arial"/>
          <w:szCs w:val="22"/>
        </w:rPr>
        <w:fldChar w:fldCharType="begin" w:fldLock="1"/>
      </w:r>
      <w:r w:rsidRPr="00044799">
        <w:rPr>
          <w:rFonts w:cs="Arial"/>
          <w:szCs w:val="22"/>
        </w:rPr>
        <w:instrText xml:space="preserve"> REF _Ref76468174 \r \h  \* MERGEFORMAT </w:instrText>
      </w:r>
      <w:r w:rsidRPr="00044799">
        <w:rPr>
          <w:rFonts w:cs="Arial"/>
          <w:szCs w:val="22"/>
        </w:rPr>
      </w:r>
      <w:r w:rsidRPr="00044799">
        <w:rPr>
          <w:rFonts w:cs="Arial"/>
          <w:szCs w:val="22"/>
        </w:rPr>
        <w:fldChar w:fldCharType="separate"/>
      </w:r>
      <w:r w:rsidRPr="00044799">
        <w:rPr>
          <w:rFonts w:cs="Arial"/>
          <w:szCs w:val="22"/>
        </w:rPr>
        <w:t>13.1</w:t>
      </w:r>
      <w:r w:rsidRPr="00044799">
        <w:rPr>
          <w:rFonts w:cs="Arial"/>
          <w:szCs w:val="22"/>
        </w:rPr>
        <w:fldChar w:fldCharType="end"/>
      </w:r>
      <w:r w:rsidRPr="00044799">
        <w:rPr>
          <w:rFonts w:cs="Arial"/>
          <w:szCs w:val="22"/>
        </w:rPr>
        <w:t xml:space="preserve"> applies and the Importer complies with Section </w:t>
      </w:r>
      <w:r w:rsidRPr="00044799">
        <w:rPr>
          <w:rFonts w:cs="Arial"/>
          <w:szCs w:val="22"/>
        </w:rPr>
        <w:fldChar w:fldCharType="begin" w:fldLock="1"/>
      </w:r>
      <w:r w:rsidRPr="00044799">
        <w:rPr>
          <w:rFonts w:cs="Arial"/>
          <w:szCs w:val="22"/>
        </w:rPr>
        <w:instrText xml:space="preserve"> REF _Ref76468174 \r \h  \* MERGEFORMAT </w:instrText>
      </w:r>
      <w:r w:rsidRPr="00044799">
        <w:rPr>
          <w:rFonts w:cs="Arial"/>
          <w:szCs w:val="22"/>
        </w:rPr>
      </w:r>
      <w:r w:rsidRPr="00044799">
        <w:rPr>
          <w:rFonts w:cs="Arial"/>
          <w:szCs w:val="22"/>
        </w:rPr>
        <w:fldChar w:fldCharType="separate"/>
      </w:r>
      <w:r w:rsidRPr="00044799">
        <w:rPr>
          <w:rFonts w:cs="Arial"/>
          <w:szCs w:val="22"/>
        </w:rPr>
        <w:t>13.1</w:t>
      </w:r>
      <w:r w:rsidRPr="00044799">
        <w:rPr>
          <w:rFonts w:cs="Arial"/>
          <w:szCs w:val="22"/>
        </w:rPr>
        <w:fldChar w:fldCharType="end"/>
      </w:r>
      <w:r w:rsidRPr="00044799">
        <w:rPr>
          <w:rFonts w:cs="Arial"/>
          <w:szCs w:val="22"/>
        </w:rPr>
        <w:t>, it does not need to comply with:</w:t>
      </w:r>
    </w:p>
    <w:p w14:paraId="48A945E8" w14:textId="77777777" w:rsidR="00B85944" w:rsidRPr="00044799" w:rsidRDefault="00B85944" w:rsidP="00B85944">
      <w:pPr>
        <w:pStyle w:val="Level2"/>
        <w:numPr>
          <w:ilvl w:val="0"/>
          <w:numId w:val="0"/>
        </w:numPr>
        <w:spacing w:after="0" w:line="240" w:lineRule="auto"/>
        <w:outlineLvl w:val="1"/>
        <w:rPr>
          <w:rFonts w:cs="Arial"/>
          <w:szCs w:val="22"/>
        </w:rPr>
      </w:pPr>
    </w:p>
    <w:p w14:paraId="0986E4FD" w14:textId="77777777" w:rsidR="00044799" w:rsidRPr="00B85944" w:rsidRDefault="00044799" w:rsidP="00883E9F">
      <w:pPr>
        <w:pStyle w:val="ListParagraph"/>
        <w:numPr>
          <w:ilvl w:val="0"/>
          <w:numId w:val="48"/>
        </w:numPr>
        <w:spacing w:after="0" w:line="240" w:lineRule="auto"/>
        <w:ind w:left="1037" w:hanging="186"/>
        <w:contextualSpacing w:val="0"/>
        <w:jc w:val="both"/>
        <w:rPr>
          <w:rFonts w:ascii="Arial" w:hAnsi="Arial" w:cs="Arial"/>
          <w:b/>
          <w:bCs/>
        </w:rPr>
      </w:pPr>
      <w:bookmarkStart w:id="237" w:name="_Toc79405480"/>
      <w:r w:rsidRPr="00B85944">
        <w:rPr>
          <w:rFonts w:ascii="Arial" w:hAnsi="Arial" w:cs="Arial"/>
          <w:b/>
        </w:rPr>
        <w:t xml:space="preserve">Section </w:t>
      </w:r>
      <w:r w:rsidRPr="00B85944">
        <w:rPr>
          <w:rFonts w:ascii="Arial" w:hAnsi="Arial" w:cs="Arial"/>
          <w:b/>
        </w:rPr>
        <w:fldChar w:fldCharType="begin" w:fldLock="1"/>
      </w:r>
      <w:r w:rsidRPr="00B85944">
        <w:rPr>
          <w:rFonts w:ascii="Arial" w:hAnsi="Arial" w:cs="Arial"/>
          <w:b/>
        </w:rPr>
        <w:instrText xml:space="preserve"> REF  Section_14 \h \r  \* MERGEFORMAT </w:instrText>
      </w:r>
      <w:r w:rsidRPr="00B85944">
        <w:rPr>
          <w:rFonts w:ascii="Arial" w:hAnsi="Arial" w:cs="Arial"/>
          <w:b/>
        </w:rPr>
      </w:r>
      <w:r w:rsidRPr="00B85944">
        <w:rPr>
          <w:rFonts w:ascii="Arial" w:hAnsi="Arial" w:cs="Arial"/>
          <w:b/>
        </w:rPr>
        <w:fldChar w:fldCharType="separate"/>
      </w:r>
      <w:r w:rsidRPr="00B85944">
        <w:rPr>
          <w:rFonts w:ascii="Arial" w:hAnsi="Arial" w:cs="Arial"/>
          <w:b/>
        </w:rPr>
        <w:t>14</w:t>
      </w:r>
      <w:r w:rsidRPr="00B85944">
        <w:rPr>
          <w:rFonts w:ascii="Arial" w:hAnsi="Arial" w:cs="Arial"/>
          <w:b/>
        </w:rPr>
        <w:fldChar w:fldCharType="end"/>
      </w:r>
      <w:r w:rsidRPr="00044799">
        <w:rPr>
          <w:rFonts w:ascii="Arial" w:hAnsi="Arial" w:cs="Arial"/>
          <w:bCs/>
        </w:rPr>
        <w:t xml:space="preserve"> (Importer’s obligations to comply with key data protection principles);</w:t>
      </w:r>
      <w:bookmarkEnd w:id="237"/>
    </w:p>
    <w:p w14:paraId="0EDD7097" w14:textId="77777777" w:rsidR="00B85944" w:rsidRPr="00044799" w:rsidRDefault="00B85944" w:rsidP="00B85944">
      <w:pPr>
        <w:pStyle w:val="ListParagraph"/>
        <w:spacing w:after="0" w:line="240" w:lineRule="auto"/>
        <w:ind w:left="1037"/>
        <w:contextualSpacing w:val="0"/>
        <w:jc w:val="both"/>
        <w:rPr>
          <w:rFonts w:ascii="Arial" w:hAnsi="Arial" w:cs="Arial"/>
          <w:b/>
          <w:bCs/>
        </w:rPr>
      </w:pPr>
    </w:p>
    <w:p w14:paraId="170B792E" w14:textId="77777777" w:rsidR="00044799" w:rsidRPr="00B85944" w:rsidRDefault="00044799" w:rsidP="00883E9F">
      <w:pPr>
        <w:pStyle w:val="ListParagraph"/>
        <w:numPr>
          <w:ilvl w:val="0"/>
          <w:numId w:val="48"/>
        </w:numPr>
        <w:spacing w:after="0" w:line="240" w:lineRule="auto"/>
        <w:ind w:left="1037" w:hanging="186"/>
        <w:contextualSpacing w:val="0"/>
        <w:jc w:val="both"/>
        <w:rPr>
          <w:rFonts w:ascii="Arial" w:hAnsi="Arial" w:cs="Arial"/>
          <w:b/>
          <w:bCs/>
        </w:rPr>
      </w:pPr>
      <w:bookmarkStart w:id="238" w:name="_Toc79405481"/>
      <w:r w:rsidRPr="00B85944">
        <w:rPr>
          <w:rFonts w:ascii="Arial" w:hAnsi="Arial" w:cs="Arial"/>
          <w:b/>
        </w:rPr>
        <w:t xml:space="preserve">Section </w:t>
      </w:r>
      <w:r w:rsidRPr="00B85944">
        <w:rPr>
          <w:rFonts w:ascii="Arial" w:hAnsi="Arial" w:cs="Arial"/>
          <w:b/>
        </w:rPr>
        <w:fldChar w:fldCharType="begin" w:fldLock="1"/>
      </w:r>
      <w:r w:rsidRPr="00B85944">
        <w:rPr>
          <w:rFonts w:ascii="Arial" w:hAnsi="Arial" w:cs="Arial"/>
          <w:b/>
        </w:rPr>
        <w:instrText xml:space="preserve"> REF  Section_15 \h \r  \* MERGEFORMAT </w:instrText>
      </w:r>
      <w:r w:rsidRPr="00B85944">
        <w:rPr>
          <w:rFonts w:ascii="Arial" w:hAnsi="Arial" w:cs="Arial"/>
          <w:b/>
        </w:rPr>
      </w:r>
      <w:r w:rsidRPr="00B85944">
        <w:rPr>
          <w:rFonts w:ascii="Arial" w:hAnsi="Arial" w:cs="Arial"/>
          <w:b/>
        </w:rPr>
        <w:fldChar w:fldCharType="separate"/>
      </w:r>
      <w:r w:rsidRPr="00B85944">
        <w:rPr>
          <w:rFonts w:ascii="Arial" w:hAnsi="Arial" w:cs="Arial"/>
          <w:b/>
        </w:rPr>
        <w:t>15</w:t>
      </w:r>
      <w:r w:rsidRPr="00B85944">
        <w:rPr>
          <w:rFonts w:ascii="Arial" w:hAnsi="Arial" w:cs="Arial"/>
          <w:b/>
        </w:rPr>
        <w:fldChar w:fldCharType="end"/>
      </w:r>
      <w:r w:rsidRPr="00044799">
        <w:rPr>
          <w:rFonts w:ascii="Arial" w:hAnsi="Arial" w:cs="Arial"/>
          <w:bCs/>
        </w:rPr>
        <w:t xml:space="preserve"> (What happens if there is an Importer Personal Data Breach);</w:t>
      </w:r>
      <w:bookmarkEnd w:id="238"/>
    </w:p>
    <w:p w14:paraId="542986FF" w14:textId="77777777" w:rsidR="00B85944" w:rsidRPr="00B85944" w:rsidRDefault="00B85944" w:rsidP="00B85944">
      <w:pPr>
        <w:spacing w:after="0" w:line="240" w:lineRule="auto"/>
        <w:jc w:val="both"/>
        <w:rPr>
          <w:rFonts w:ascii="Arial" w:hAnsi="Arial" w:cs="Arial"/>
          <w:b/>
          <w:bCs/>
        </w:rPr>
      </w:pPr>
    </w:p>
    <w:p w14:paraId="2E34A730" w14:textId="77777777" w:rsidR="00044799" w:rsidRPr="00044799" w:rsidRDefault="00044799" w:rsidP="00883E9F">
      <w:pPr>
        <w:pStyle w:val="ListParagraph"/>
        <w:numPr>
          <w:ilvl w:val="0"/>
          <w:numId w:val="48"/>
        </w:numPr>
        <w:spacing w:after="0" w:line="240" w:lineRule="auto"/>
        <w:ind w:left="1037" w:hanging="186"/>
        <w:contextualSpacing w:val="0"/>
        <w:jc w:val="both"/>
        <w:rPr>
          <w:rFonts w:ascii="Arial" w:hAnsi="Arial" w:cs="Arial"/>
          <w:b/>
          <w:bCs/>
        </w:rPr>
      </w:pPr>
      <w:bookmarkStart w:id="239" w:name="_Toc79405482"/>
      <w:r w:rsidRPr="00B85944">
        <w:rPr>
          <w:rFonts w:ascii="Arial" w:hAnsi="Arial" w:cs="Arial"/>
          <w:b/>
        </w:rPr>
        <w:t xml:space="preserve">Section </w:t>
      </w:r>
      <w:r w:rsidRPr="00B85944">
        <w:rPr>
          <w:rFonts w:ascii="Arial" w:hAnsi="Arial" w:cs="Arial"/>
          <w:b/>
        </w:rPr>
        <w:fldChar w:fldCharType="begin" w:fldLock="1"/>
      </w:r>
      <w:r w:rsidRPr="00B85944">
        <w:rPr>
          <w:rFonts w:ascii="Arial" w:hAnsi="Arial" w:cs="Arial"/>
          <w:b/>
        </w:rPr>
        <w:instrText xml:space="preserve"> REF  Section_15 \h \r  \* MERGEFORMAT </w:instrText>
      </w:r>
      <w:r w:rsidRPr="00B85944">
        <w:rPr>
          <w:rFonts w:ascii="Arial" w:hAnsi="Arial" w:cs="Arial"/>
          <w:b/>
        </w:rPr>
      </w:r>
      <w:r w:rsidRPr="00B85944">
        <w:rPr>
          <w:rFonts w:ascii="Arial" w:hAnsi="Arial" w:cs="Arial"/>
          <w:b/>
        </w:rPr>
        <w:fldChar w:fldCharType="separate"/>
      </w:r>
      <w:r w:rsidRPr="00B85944">
        <w:rPr>
          <w:rFonts w:ascii="Arial" w:hAnsi="Arial" w:cs="Arial"/>
          <w:b/>
        </w:rPr>
        <w:t>15</w:t>
      </w:r>
      <w:r w:rsidRPr="00B85944">
        <w:rPr>
          <w:rFonts w:ascii="Arial" w:hAnsi="Arial" w:cs="Arial"/>
          <w:b/>
        </w:rPr>
        <w:fldChar w:fldCharType="end"/>
      </w:r>
      <w:r w:rsidRPr="00044799">
        <w:rPr>
          <w:rFonts w:ascii="Arial" w:hAnsi="Arial" w:cs="Arial"/>
          <w:bCs/>
        </w:rPr>
        <w:t xml:space="preserve"> (How Relevant Data Subjects can exercise their data subject rights); and</w:t>
      </w:r>
      <w:bookmarkEnd w:id="239"/>
    </w:p>
    <w:p w14:paraId="34FEAF3C" w14:textId="77777777" w:rsidR="00044799" w:rsidRPr="00044799" w:rsidRDefault="00044799" w:rsidP="00883E9F">
      <w:pPr>
        <w:pStyle w:val="ListParagraph"/>
        <w:numPr>
          <w:ilvl w:val="0"/>
          <w:numId w:val="48"/>
        </w:numPr>
        <w:spacing w:after="0" w:line="240" w:lineRule="auto"/>
        <w:ind w:left="1037" w:hanging="186"/>
        <w:contextualSpacing w:val="0"/>
        <w:jc w:val="both"/>
        <w:rPr>
          <w:rFonts w:ascii="Arial" w:hAnsi="Arial" w:cs="Arial"/>
          <w:b/>
          <w:bCs/>
        </w:rPr>
      </w:pPr>
      <w:bookmarkStart w:id="240" w:name="_Toc79405483"/>
      <w:r w:rsidRPr="00B85944">
        <w:rPr>
          <w:rFonts w:ascii="Arial" w:hAnsi="Arial" w:cs="Arial"/>
          <w:b/>
        </w:rPr>
        <w:t xml:space="preserve">Section </w:t>
      </w:r>
      <w:r w:rsidRPr="00B85944">
        <w:rPr>
          <w:rFonts w:ascii="Arial" w:hAnsi="Arial" w:cs="Arial"/>
          <w:b/>
        </w:rPr>
        <w:fldChar w:fldCharType="begin" w:fldLock="1"/>
      </w:r>
      <w:r w:rsidRPr="00B85944">
        <w:rPr>
          <w:rFonts w:ascii="Arial" w:hAnsi="Arial" w:cs="Arial"/>
          <w:b/>
        </w:rPr>
        <w:instrText xml:space="preserve"> REF  Section_21 \h \r  \* MERGEFORMAT </w:instrText>
      </w:r>
      <w:r w:rsidRPr="00B85944">
        <w:rPr>
          <w:rFonts w:ascii="Arial" w:hAnsi="Arial" w:cs="Arial"/>
          <w:b/>
        </w:rPr>
      </w:r>
      <w:r w:rsidRPr="00B85944">
        <w:rPr>
          <w:rFonts w:ascii="Arial" w:hAnsi="Arial" w:cs="Arial"/>
          <w:b/>
        </w:rPr>
        <w:fldChar w:fldCharType="separate"/>
      </w:r>
      <w:r w:rsidRPr="00B85944">
        <w:rPr>
          <w:rFonts w:ascii="Arial" w:hAnsi="Arial" w:cs="Arial"/>
          <w:b/>
        </w:rPr>
        <w:t>21</w:t>
      </w:r>
      <w:r w:rsidRPr="00B85944">
        <w:rPr>
          <w:rFonts w:ascii="Arial" w:hAnsi="Arial" w:cs="Arial"/>
          <w:b/>
        </w:rPr>
        <w:fldChar w:fldCharType="end"/>
      </w:r>
      <w:r w:rsidRPr="00044799">
        <w:rPr>
          <w:rFonts w:ascii="Arial" w:hAnsi="Arial" w:cs="Arial"/>
          <w:bCs/>
        </w:rPr>
        <w:t xml:space="preserve"> (How Relevant Data Subjects can exercise their data subject rights – if the Importer is the Exporter’s Processor or Sub-Processor).</w:t>
      </w:r>
      <w:bookmarkEnd w:id="240"/>
    </w:p>
    <w:p w14:paraId="29955FA0" w14:textId="77777777" w:rsidR="00044799" w:rsidRPr="00044799" w:rsidRDefault="00044799" w:rsidP="00B85944">
      <w:pPr>
        <w:spacing w:after="0" w:line="240" w:lineRule="auto"/>
        <w:jc w:val="both"/>
        <w:rPr>
          <w:rFonts w:ascii="Arial" w:hAnsi="Arial" w:cs="Arial"/>
          <w:bCs/>
        </w:rPr>
      </w:pPr>
    </w:p>
    <w:p w14:paraId="628233E5" w14:textId="77777777" w:rsidR="00044799" w:rsidRPr="00044799" w:rsidRDefault="00044799" w:rsidP="00883E9F">
      <w:pPr>
        <w:pStyle w:val="Level1"/>
        <w:numPr>
          <w:ilvl w:val="0"/>
          <w:numId w:val="40"/>
        </w:numPr>
        <w:spacing w:after="0" w:line="240" w:lineRule="auto"/>
        <w:ind w:left="680" w:hanging="680"/>
        <w:jc w:val="both"/>
        <w:rPr>
          <w:rFonts w:ascii="Arial" w:hAnsi="Arial" w:cs="Arial"/>
          <w:color w:val="auto"/>
          <w:szCs w:val="22"/>
        </w:rPr>
      </w:pPr>
      <w:bookmarkStart w:id="241" w:name="Section_14"/>
      <w:bookmarkEnd w:id="241"/>
      <w:r w:rsidRPr="00044799">
        <w:rPr>
          <w:rFonts w:ascii="Arial" w:hAnsi="Arial" w:cs="Arial"/>
          <w:color w:val="auto"/>
          <w:szCs w:val="22"/>
        </w:rPr>
        <w:t>Importer’s obligations to comply with key data protection principles</w:t>
      </w:r>
    </w:p>
    <w:p w14:paraId="380DCFED" w14:textId="77777777" w:rsidR="00044799" w:rsidRPr="00044799" w:rsidRDefault="00044799" w:rsidP="00B85944">
      <w:pPr>
        <w:pStyle w:val="Level1"/>
        <w:spacing w:after="0" w:line="240" w:lineRule="auto"/>
        <w:ind w:left="0" w:firstLine="0"/>
        <w:jc w:val="both"/>
        <w:rPr>
          <w:rFonts w:ascii="Arial" w:hAnsi="Arial" w:cs="Arial"/>
          <w:color w:val="auto"/>
          <w:szCs w:val="22"/>
        </w:rPr>
      </w:pPr>
    </w:p>
    <w:p w14:paraId="04EE9AFB"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242" w:name="_Toc79405485"/>
      <w:bookmarkStart w:id="243" w:name="_Ref71147662"/>
      <w:bookmarkStart w:id="244" w:name="_Ref73375872"/>
      <w:r w:rsidRPr="00044799">
        <w:rPr>
          <w:rFonts w:cs="Arial"/>
          <w:szCs w:val="22"/>
        </w:rPr>
        <w:t xml:space="preserve">The Importer does not need to comply with this Section </w:t>
      </w:r>
      <w:r w:rsidRPr="00044799">
        <w:rPr>
          <w:rFonts w:cs="Arial"/>
          <w:szCs w:val="22"/>
        </w:rPr>
        <w:fldChar w:fldCharType="begin" w:fldLock="1"/>
      </w:r>
      <w:r w:rsidRPr="00044799">
        <w:rPr>
          <w:rFonts w:cs="Arial"/>
          <w:szCs w:val="22"/>
        </w:rPr>
        <w:instrText xml:space="preserve"> REF  Section_14 \h \r  \* MERGEFORMAT </w:instrText>
      </w:r>
      <w:r w:rsidRPr="00044799">
        <w:rPr>
          <w:rFonts w:cs="Arial"/>
          <w:szCs w:val="22"/>
        </w:rPr>
      </w:r>
      <w:r w:rsidRPr="00044799">
        <w:rPr>
          <w:rFonts w:cs="Arial"/>
          <w:szCs w:val="22"/>
        </w:rPr>
        <w:fldChar w:fldCharType="separate"/>
      </w:r>
      <w:r w:rsidRPr="00044799">
        <w:rPr>
          <w:rFonts w:cs="Arial"/>
          <w:szCs w:val="22"/>
        </w:rPr>
        <w:t>14</w:t>
      </w:r>
      <w:r w:rsidRPr="00044799">
        <w:rPr>
          <w:rFonts w:cs="Arial"/>
          <w:szCs w:val="22"/>
        </w:rPr>
        <w:fldChar w:fldCharType="end"/>
      </w:r>
      <w:r w:rsidRPr="00044799">
        <w:rPr>
          <w:rFonts w:cs="Arial"/>
          <w:szCs w:val="22"/>
        </w:rPr>
        <w:t xml:space="preserve"> if it is the Exporter’s Processor or Sub-Processor.</w:t>
      </w:r>
      <w:bookmarkEnd w:id="242"/>
      <w:r w:rsidRPr="00044799">
        <w:rPr>
          <w:rFonts w:cs="Arial"/>
          <w:szCs w:val="22"/>
        </w:rPr>
        <w:t xml:space="preserve">  </w:t>
      </w:r>
    </w:p>
    <w:p w14:paraId="50BC4787" w14:textId="77777777" w:rsidR="00044799" w:rsidRPr="00044799" w:rsidRDefault="00044799" w:rsidP="00B85944">
      <w:pPr>
        <w:pStyle w:val="Level2"/>
        <w:numPr>
          <w:ilvl w:val="0"/>
          <w:numId w:val="0"/>
        </w:numPr>
        <w:spacing w:after="0" w:line="240" w:lineRule="auto"/>
        <w:rPr>
          <w:rFonts w:cs="Arial"/>
          <w:szCs w:val="22"/>
        </w:rPr>
      </w:pPr>
    </w:p>
    <w:p w14:paraId="6210F6A9"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245" w:name="_Toc79405486"/>
      <w:r w:rsidRPr="00044799">
        <w:rPr>
          <w:rFonts w:cs="Arial"/>
          <w:szCs w:val="22"/>
        </w:rPr>
        <w:t>The Importer must:</w:t>
      </w:r>
      <w:bookmarkEnd w:id="243"/>
      <w:bookmarkEnd w:id="244"/>
      <w:bookmarkEnd w:id="245"/>
      <w:r w:rsidRPr="00044799" w:rsidDel="002A5F86">
        <w:rPr>
          <w:rFonts w:cs="Arial"/>
          <w:szCs w:val="22"/>
        </w:rPr>
        <w:t xml:space="preserve"> </w:t>
      </w:r>
    </w:p>
    <w:p w14:paraId="2E100975" w14:textId="77777777" w:rsidR="00B85944" w:rsidRDefault="00B85944" w:rsidP="00B85944">
      <w:pPr>
        <w:pStyle w:val="Level3"/>
        <w:numPr>
          <w:ilvl w:val="0"/>
          <w:numId w:val="0"/>
        </w:numPr>
        <w:spacing w:after="0" w:line="240" w:lineRule="auto"/>
        <w:ind w:left="643" w:hanging="360"/>
        <w:outlineLvl w:val="2"/>
        <w:rPr>
          <w:rFonts w:cs="Arial"/>
          <w:szCs w:val="22"/>
        </w:rPr>
      </w:pPr>
    </w:p>
    <w:p w14:paraId="3FD38B75" w14:textId="7124DBC5"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 xml:space="preserve">ensure that the Transferred Data it Processes is adequate, relevant and limited to what is necessary for the Purpose; </w:t>
      </w:r>
    </w:p>
    <w:p w14:paraId="2C3CD710" w14:textId="77777777" w:rsidR="00B85944" w:rsidRDefault="00B85944" w:rsidP="00B85944">
      <w:pPr>
        <w:pStyle w:val="Level3"/>
        <w:numPr>
          <w:ilvl w:val="0"/>
          <w:numId w:val="0"/>
        </w:numPr>
        <w:spacing w:after="0" w:line="240" w:lineRule="auto"/>
        <w:ind w:left="680"/>
        <w:outlineLvl w:val="2"/>
        <w:rPr>
          <w:rFonts w:cs="Arial"/>
          <w:szCs w:val="22"/>
        </w:rPr>
      </w:pPr>
    </w:p>
    <w:p w14:paraId="3199EE15" w14:textId="38478EC4"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lastRenderedPageBreak/>
        <w:t>ensure that the Transferred Data it Processes is accurate and (where necessary) kept up to date, and (where appropriate considering the Purposes) correct or delete any inaccurate Transferred Data it becomes aware of Without Undue Delay; and</w:t>
      </w:r>
    </w:p>
    <w:p w14:paraId="3E117DD0" w14:textId="77777777" w:rsidR="00B85944" w:rsidRDefault="00B85944" w:rsidP="00B85944">
      <w:pPr>
        <w:pStyle w:val="Level3"/>
        <w:numPr>
          <w:ilvl w:val="0"/>
          <w:numId w:val="0"/>
        </w:numPr>
        <w:spacing w:after="0" w:line="240" w:lineRule="auto"/>
        <w:ind w:left="680"/>
        <w:outlineLvl w:val="2"/>
        <w:rPr>
          <w:rFonts w:cs="Arial"/>
          <w:szCs w:val="22"/>
        </w:rPr>
      </w:pPr>
    </w:p>
    <w:p w14:paraId="794F68A7" w14:textId="35133CD5"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 xml:space="preserve">ensure that it Processes the Transferred Data for no longer than is reasonably necessary for the Purpose. </w:t>
      </w:r>
    </w:p>
    <w:p w14:paraId="766EC461" w14:textId="77777777" w:rsidR="00044799" w:rsidRPr="00044799" w:rsidRDefault="00044799" w:rsidP="00B85944">
      <w:pPr>
        <w:pStyle w:val="Level3"/>
        <w:numPr>
          <w:ilvl w:val="0"/>
          <w:numId w:val="0"/>
        </w:numPr>
        <w:spacing w:after="0" w:line="240" w:lineRule="auto"/>
        <w:rPr>
          <w:rFonts w:cs="Arial"/>
          <w:szCs w:val="22"/>
        </w:rPr>
      </w:pPr>
    </w:p>
    <w:p w14:paraId="1270A4DE" w14:textId="77777777" w:rsidR="00044799" w:rsidRPr="00044799" w:rsidRDefault="00044799" w:rsidP="00883E9F">
      <w:pPr>
        <w:pStyle w:val="Level1"/>
        <w:numPr>
          <w:ilvl w:val="0"/>
          <w:numId w:val="40"/>
        </w:numPr>
        <w:spacing w:after="0" w:line="240" w:lineRule="auto"/>
        <w:ind w:left="680" w:hanging="680"/>
        <w:jc w:val="both"/>
        <w:rPr>
          <w:rFonts w:ascii="Arial" w:hAnsi="Arial" w:cs="Arial"/>
          <w:color w:val="auto"/>
          <w:szCs w:val="22"/>
        </w:rPr>
      </w:pPr>
      <w:bookmarkStart w:id="246" w:name="Section_15"/>
      <w:bookmarkEnd w:id="246"/>
      <w:r w:rsidRPr="00044799">
        <w:rPr>
          <w:rFonts w:ascii="Arial" w:hAnsi="Arial" w:cs="Arial"/>
          <w:color w:val="auto"/>
          <w:szCs w:val="22"/>
        </w:rPr>
        <w:t>What happens if there is an Importer Personal Data Breach</w:t>
      </w:r>
    </w:p>
    <w:p w14:paraId="06719438" w14:textId="77777777" w:rsidR="00044799" w:rsidRPr="00044799" w:rsidRDefault="00044799" w:rsidP="00B85944">
      <w:pPr>
        <w:pStyle w:val="Level1"/>
        <w:spacing w:after="0" w:line="240" w:lineRule="auto"/>
        <w:ind w:left="0" w:firstLine="0"/>
        <w:jc w:val="both"/>
        <w:rPr>
          <w:rFonts w:ascii="Arial" w:hAnsi="Arial" w:cs="Arial"/>
          <w:color w:val="auto"/>
          <w:szCs w:val="22"/>
        </w:rPr>
      </w:pPr>
    </w:p>
    <w:p w14:paraId="4E4FEB54"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247" w:name="_Toc79405488"/>
      <w:r w:rsidRPr="00044799">
        <w:rPr>
          <w:rFonts w:cs="Arial"/>
          <w:szCs w:val="22"/>
        </w:rPr>
        <w:t>If there is an Importer Personal Data Breach, the Importer must:</w:t>
      </w:r>
      <w:bookmarkEnd w:id="247"/>
    </w:p>
    <w:p w14:paraId="6960C829" w14:textId="77777777" w:rsidR="00B85944" w:rsidRDefault="00B85944" w:rsidP="00B85944">
      <w:pPr>
        <w:pStyle w:val="Level3"/>
        <w:numPr>
          <w:ilvl w:val="0"/>
          <w:numId w:val="0"/>
        </w:numPr>
        <w:spacing w:after="0" w:line="240" w:lineRule="auto"/>
        <w:ind w:left="643" w:hanging="360"/>
        <w:outlineLvl w:val="2"/>
        <w:rPr>
          <w:rFonts w:cs="Arial"/>
          <w:szCs w:val="22"/>
        </w:rPr>
      </w:pPr>
    </w:p>
    <w:p w14:paraId="6B03DE30" w14:textId="40146483"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take reasonable steps to fix it, including to minimise the harmful effects on Relevant Data Subjects, stop it from continuing, and prevent it happening again. If the Importer is the Exporter’s Processor or Sub-Processor: these steps must comply with the Exporter’s instructions and the Linked Agreement and be in co-operation with the Exporter and any Third Party Controller; and</w:t>
      </w:r>
    </w:p>
    <w:p w14:paraId="2C5F80D9" w14:textId="77777777" w:rsidR="00B85944" w:rsidRDefault="00B85944" w:rsidP="00B85944">
      <w:pPr>
        <w:pStyle w:val="Level3"/>
        <w:numPr>
          <w:ilvl w:val="0"/>
          <w:numId w:val="0"/>
        </w:numPr>
        <w:spacing w:after="0" w:line="240" w:lineRule="auto"/>
        <w:ind w:left="680"/>
        <w:outlineLvl w:val="2"/>
        <w:rPr>
          <w:rFonts w:cs="Arial"/>
          <w:szCs w:val="22"/>
        </w:rPr>
      </w:pPr>
    </w:p>
    <w:p w14:paraId="0E6FCE21" w14:textId="40EBAD2D"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ensure that the Security Requirements continue to provide (or are changed in accordance with this IDTA so they do provide) a level of security which is appropriate to the risk of a Personal Data Breach occurring and the impact on Relevant Data Subjects of such a Personal Data Breach.</w:t>
      </w:r>
    </w:p>
    <w:p w14:paraId="724370AC" w14:textId="77777777" w:rsidR="00044799" w:rsidRPr="00044799" w:rsidRDefault="00044799" w:rsidP="00B85944">
      <w:pPr>
        <w:pStyle w:val="Level3"/>
        <w:numPr>
          <w:ilvl w:val="0"/>
          <w:numId w:val="0"/>
        </w:numPr>
        <w:spacing w:after="0" w:line="240" w:lineRule="auto"/>
        <w:rPr>
          <w:rFonts w:cs="Arial"/>
          <w:szCs w:val="22"/>
        </w:rPr>
      </w:pPr>
    </w:p>
    <w:p w14:paraId="20466887"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248" w:name="_Toc79405490"/>
      <w:r w:rsidRPr="00044799">
        <w:rPr>
          <w:rFonts w:cs="Arial"/>
          <w:szCs w:val="22"/>
        </w:rPr>
        <w:t xml:space="preserve">If the Importer is a Processor or Sub-Processor: if there is an Importer Personal Data Breach, the Importer must: </w:t>
      </w:r>
    </w:p>
    <w:p w14:paraId="4824C834" w14:textId="77777777" w:rsidR="00044799" w:rsidRPr="00044799" w:rsidRDefault="00044799" w:rsidP="00B85944">
      <w:pPr>
        <w:pStyle w:val="Level3"/>
        <w:numPr>
          <w:ilvl w:val="0"/>
          <w:numId w:val="0"/>
        </w:numPr>
        <w:spacing w:after="0" w:line="240" w:lineRule="auto"/>
        <w:rPr>
          <w:rFonts w:cs="Arial"/>
          <w:szCs w:val="22"/>
        </w:rPr>
      </w:pPr>
    </w:p>
    <w:p w14:paraId="46213F78"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r w:rsidRPr="00044799">
        <w:rPr>
          <w:rFonts w:cs="Arial"/>
          <w:szCs w:val="22"/>
        </w:rPr>
        <w:t>If the Importer is a Controller: if the Importer Personal Data Breach is likely to result in a risk to the rights or freedoms of any Relevant Data Subject the Importer must notify the Exporter Without Undue Delay after becoming aware of the breach, providing the following information:</w:t>
      </w:r>
      <w:bookmarkEnd w:id="248"/>
    </w:p>
    <w:p w14:paraId="0DA14EB7" w14:textId="77777777" w:rsidR="00B85944" w:rsidRDefault="00B85944" w:rsidP="00B85944">
      <w:pPr>
        <w:pStyle w:val="Level3"/>
        <w:numPr>
          <w:ilvl w:val="0"/>
          <w:numId w:val="0"/>
        </w:numPr>
        <w:spacing w:after="0" w:line="240" w:lineRule="auto"/>
        <w:ind w:left="643" w:hanging="360"/>
        <w:outlineLvl w:val="2"/>
        <w:rPr>
          <w:rFonts w:cs="Arial"/>
          <w:szCs w:val="22"/>
        </w:rPr>
      </w:pPr>
    </w:p>
    <w:p w14:paraId="048CAA80" w14:textId="66DED514"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a description of the nature of the Importer Personal Data Breach;</w:t>
      </w:r>
    </w:p>
    <w:p w14:paraId="40F36320" w14:textId="77777777" w:rsidR="00B85944" w:rsidRDefault="00B85944" w:rsidP="00B85944">
      <w:pPr>
        <w:pStyle w:val="Level3"/>
        <w:numPr>
          <w:ilvl w:val="0"/>
          <w:numId w:val="0"/>
        </w:numPr>
        <w:spacing w:after="0" w:line="240" w:lineRule="auto"/>
        <w:ind w:left="680"/>
        <w:outlineLvl w:val="2"/>
        <w:rPr>
          <w:rFonts w:cs="Arial"/>
          <w:szCs w:val="22"/>
        </w:rPr>
      </w:pPr>
    </w:p>
    <w:p w14:paraId="2375A40E" w14:textId="30622A09"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(if and when possible) the categories and approximate number of Data Subjects and Transferred Data records concerned;</w:t>
      </w:r>
    </w:p>
    <w:p w14:paraId="1A7EC37D" w14:textId="77777777" w:rsidR="00B85944" w:rsidRDefault="00B85944" w:rsidP="00B85944">
      <w:pPr>
        <w:pStyle w:val="Level3"/>
        <w:numPr>
          <w:ilvl w:val="0"/>
          <w:numId w:val="0"/>
        </w:numPr>
        <w:spacing w:after="0" w:line="240" w:lineRule="auto"/>
        <w:ind w:left="680"/>
        <w:outlineLvl w:val="2"/>
        <w:rPr>
          <w:rFonts w:cs="Arial"/>
          <w:szCs w:val="22"/>
        </w:rPr>
      </w:pPr>
    </w:p>
    <w:p w14:paraId="73235F5C" w14:textId="183092DC"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likely consequences of the Importer Personal Data Breach;</w:t>
      </w:r>
    </w:p>
    <w:p w14:paraId="068E51D1" w14:textId="77777777" w:rsidR="00B85944" w:rsidRDefault="00B85944" w:rsidP="00B85944">
      <w:pPr>
        <w:pStyle w:val="Level3"/>
        <w:numPr>
          <w:ilvl w:val="0"/>
          <w:numId w:val="0"/>
        </w:numPr>
        <w:spacing w:after="0" w:line="240" w:lineRule="auto"/>
        <w:ind w:left="680"/>
        <w:outlineLvl w:val="2"/>
        <w:rPr>
          <w:rFonts w:cs="Arial"/>
          <w:szCs w:val="22"/>
        </w:rPr>
      </w:pPr>
    </w:p>
    <w:p w14:paraId="2F0E480E" w14:textId="33DED496"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 xml:space="preserve">steps taken (or proposed to be taken) to fix the Importer Personal Data Breach (including to minimise the harmful effects on Relevant Data Subjects, stop it from continuing, and prevent it happening again) and to ensure that Appropriate Safeguards are in place; </w:t>
      </w:r>
    </w:p>
    <w:p w14:paraId="62C23E3F" w14:textId="77777777" w:rsidR="00B85944" w:rsidRDefault="00B85944" w:rsidP="00B85944">
      <w:pPr>
        <w:pStyle w:val="Level3"/>
        <w:numPr>
          <w:ilvl w:val="0"/>
          <w:numId w:val="0"/>
        </w:numPr>
        <w:spacing w:after="0" w:line="240" w:lineRule="auto"/>
        <w:ind w:left="680"/>
        <w:outlineLvl w:val="2"/>
        <w:rPr>
          <w:rFonts w:cs="Arial"/>
          <w:szCs w:val="22"/>
        </w:rPr>
      </w:pPr>
    </w:p>
    <w:p w14:paraId="51EF0FD6" w14:textId="05031827"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contact point for more information; and</w:t>
      </w:r>
    </w:p>
    <w:p w14:paraId="4F17C0FE" w14:textId="77777777" w:rsidR="00B85944" w:rsidRDefault="00B85944" w:rsidP="00B85944">
      <w:pPr>
        <w:pStyle w:val="Level3"/>
        <w:numPr>
          <w:ilvl w:val="0"/>
          <w:numId w:val="0"/>
        </w:numPr>
        <w:spacing w:after="0" w:line="240" w:lineRule="auto"/>
        <w:ind w:left="680"/>
        <w:outlineLvl w:val="2"/>
        <w:rPr>
          <w:rFonts w:cs="Arial"/>
          <w:szCs w:val="22"/>
        </w:rPr>
      </w:pPr>
    </w:p>
    <w:p w14:paraId="5B3F5AE9" w14:textId="3E9401D9"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any other information reasonably requested by the Exporter.</w:t>
      </w:r>
    </w:p>
    <w:p w14:paraId="288F7224" w14:textId="77777777" w:rsidR="00044799" w:rsidRPr="00044799" w:rsidRDefault="00044799" w:rsidP="00B85944">
      <w:pPr>
        <w:pStyle w:val="Level2"/>
        <w:numPr>
          <w:ilvl w:val="0"/>
          <w:numId w:val="0"/>
        </w:numPr>
        <w:spacing w:after="0" w:line="240" w:lineRule="auto"/>
        <w:ind w:left="680"/>
        <w:rPr>
          <w:rFonts w:cs="Arial"/>
          <w:szCs w:val="22"/>
        </w:rPr>
      </w:pPr>
      <w:r w:rsidRPr="00044799">
        <w:rPr>
          <w:rFonts w:cs="Arial"/>
          <w:szCs w:val="22"/>
        </w:rPr>
        <w:t xml:space="preserve">If it is not possible for the Importer to provide all the above information at the same time, it may do so in phases, Without Undue Delay. </w:t>
      </w:r>
    </w:p>
    <w:p w14:paraId="221A8C39" w14:textId="77777777" w:rsidR="00044799" w:rsidRPr="00044799" w:rsidRDefault="00044799" w:rsidP="00B85944">
      <w:pPr>
        <w:pStyle w:val="Level2"/>
        <w:numPr>
          <w:ilvl w:val="0"/>
          <w:numId w:val="0"/>
        </w:numPr>
        <w:spacing w:after="0" w:line="240" w:lineRule="auto"/>
        <w:ind w:left="680" w:hanging="680"/>
        <w:rPr>
          <w:rFonts w:cs="Arial"/>
          <w:szCs w:val="22"/>
        </w:rPr>
      </w:pPr>
    </w:p>
    <w:p w14:paraId="6F822292"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249" w:name="_Toc79405491"/>
      <w:r w:rsidRPr="00044799">
        <w:rPr>
          <w:rFonts w:cs="Arial"/>
          <w:szCs w:val="22"/>
        </w:rPr>
        <w:t xml:space="preserve">If the Importer is a Controller: if the Importer Personal Data Breach is likely to result in a high risk to the rights or freedoms of any Relevant </w:t>
      </w:r>
      <w:bookmarkEnd w:id="249"/>
      <w:r w:rsidRPr="00044799">
        <w:rPr>
          <w:rFonts w:cs="Arial"/>
          <w:szCs w:val="22"/>
        </w:rPr>
        <w:t>Data Subject, the Importer must inform those Relevant Data Subjects Without Undue Delay, except in so far as it requires disproportionate effort, and provided the Importer ensures that there is a public communication or similar measures whereby Relevant Data Subjects are informed in an equally effective manner.</w:t>
      </w:r>
    </w:p>
    <w:p w14:paraId="6E754042" w14:textId="77777777" w:rsidR="00044799" w:rsidRPr="00044799" w:rsidRDefault="00044799" w:rsidP="00B85944">
      <w:pPr>
        <w:pStyle w:val="Level2"/>
        <w:numPr>
          <w:ilvl w:val="0"/>
          <w:numId w:val="0"/>
        </w:numPr>
        <w:spacing w:after="0" w:line="240" w:lineRule="auto"/>
        <w:rPr>
          <w:rFonts w:cs="Arial"/>
          <w:szCs w:val="22"/>
        </w:rPr>
      </w:pPr>
    </w:p>
    <w:p w14:paraId="232F22AF"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250" w:name="_Toc79405492"/>
      <w:r w:rsidRPr="00044799">
        <w:rPr>
          <w:rFonts w:cs="Arial"/>
          <w:szCs w:val="22"/>
        </w:rPr>
        <w:t>The Importer must keep a written record of all relevant facts relating to the Importer Personal Data Breach, which it will provide to the Exporter and the ICO on request.</w:t>
      </w:r>
      <w:bookmarkEnd w:id="250"/>
      <w:r w:rsidRPr="00044799">
        <w:rPr>
          <w:rFonts w:cs="Arial"/>
          <w:szCs w:val="22"/>
        </w:rPr>
        <w:t xml:space="preserve"> </w:t>
      </w:r>
    </w:p>
    <w:p w14:paraId="62524D0B" w14:textId="77777777" w:rsidR="00044799" w:rsidRPr="00044799" w:rsidRDefault="00044799" w:rsidP="00B85944">
      <w:pPr>
        <w:pStyle w:val="Level2"/>
        <w:numPr>
          <w:ilvl w:val="0"/>
          <w:numId w:val="0"/>
        </w:numPr>
        <w:spacing w:after="0" w:line="240" w:lineRule="auto"/>
        <w:ind w:left="680"/>
        <w:rPr>
          <w:rFonts w:cs="Arial"/>
          <w:szCs w:val="22"/>
        </w:rPr>
      </w:pPr>
      <w:bookmarkStart w:id="251" w:name="_Toc79405493"/>
      <w:r w:rsidRPr="00044799">
        <w:rPr>
          <w:rFonts w:cs="Arial"/>
          <w:szCs w:val="22"/>
        </w:rPr>
        <w:t>This record must include the steps it takes to fix the Importer Personal Data Breach (including to minimise the harmful effects on Relevant Data Subjects, stop it from continuing, and prevent it happening again) and to ensure that Security Requirements continue to provide a level of security which is appropriate to the risk of a Personal Data Breach occurring and the impact on Relevant Data Subjects of such a Personal Data Breach.</w:t>
      </w:r>
      <w:bookmarkEnd w:id="251"/>
    </w:p>
    <w:p w14:paraId="0A62850D" w14:textId="77777777" w:rsidR="00044799" w:rsidRPr="00044799" w:rsidRDefault="00044799" w:rsidP="00B85944">
      <w:pPr>
        <w:pStyle w:val="Level2"/>
        <w:numPr>
          <w:ilvl w:val="0"/>
          <w:numId w:val="0"/>
        </w:numPr>
        <w:spacing w:after="0" w:line="240" w:lineRule="auto"/>
        <w:ind w:left="680" w:hanging="680"/>
        <w:rPr>
          <w:rFonts w:cs="Arial"/>
          <w:szCs w:val="22"/>
        </w:rPr>
      </w:pPr>
    </w:p>
    <w:p w14:paraId="00970657" w14:textId="77777777" w:rsidR="00044799" w:rsidRPr="00044799" w:rsidRDefault="00044799" w:rsidP="00883E9F">
      <w:pPr>
        <w:pStyle w:val="Level1"/>
        <w:numPr>
          <w:ilvl w:val="0"/>
          <w:numId w:val="40"/>
        </w:numPr>
        <w:spacing w:after="0" w:line="240" w:lineRule="auto"/>
        <w:ind w:left="567" w:hanging="567"/>
        <w:jc w:val="both"/>
        <w:rPr>
          <w:rFonts w:ascii="Arial" w:hAnsi="Arial" w:cs="Arial"/>
          <w:color w:val="auto"/>
          <w:szCs w:val="22"/>
        </w:rPr>
      </w:pPr>
      <w:bookmarkStart w:id="252" w:name="Section_16"/>
      <w:bookmarkEnd w:id="252"/>
      <w:r w:rsidRPr="00044799">
        <w:rPr>
          <w:rFonts w:ascii="Arial" w:hAnsi="Arial" w:cs="Arial"/>
          <w:color w:val="auto"/>
          <w:szCs w:val="22"/>
        </w:rPr>
        <w:lastRenderedPageBreak/>
        <w:t>Transferring on the Transferred Data</w:t>
      </w:r>
    </w:p>
    <w:p w14:paraId="3CDAD713" w14:textId="77777777" w:rsidR="00044799" w:rsidRPr="00044799" w:rsidRDefault="00044799" w:rsidP="00B85944">
      <w:pPr>
        <w:pStyle w:val="Level1"/>
        <w:spacing w:after="0" w:line="240" w:lineRule="auto"/>
        <w:ind w:left="567" w:firstLine="0"/>
        <w:jc w:val="both"/>
        <w:rPr>
          <w:rFonts w:ascii="Arial" w:hAnsi="Arial" w:cs="Arial"/>
          <w:color w:val="auto"/>
          <w:szCs w:val="22"/>
        </w:rPr>
      </w:pPr>
    </w:p>
    <w:p w14:paraId="3279D8D5"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253" w:name="_Ref73509865"/>
      <w:bookmarkStart w:id="254" w:name="_Ref76462681"/>
      <w:bookmarkStart w:id="255" w:name="_Toc79405495"/>
      <w:r w:rsidRPr="00044799">
        <w:rPr>
          <w:rFonts w:cs="Arial"/>
          <w:szCs w:val="22"/>
        </w:rPr>
        <w:t>The Importer may only transfer on the Transferred Data to a third party if</w:t>
      </w:r>
      <w:bookmarkEnd w:id="253"/>
      <w:r w:rsidRPr="00044799">
        <w:rPr>
          <w:rFonts w:cs="Arial"/>
          <w:szCs w:val="22"/>
        </w:rPr>
        <w:t xml:space="preserve"> it is permitted to do so in Table 2: Transfer Details Table, the transfer is for the Purpose, the transfer does not breach the Linked Agreement, and </w:t>
      </w:r>
      <w:bookmarkStart w:id="256" w:name="_Ref71148876"/>
      <w:r w:rsidRPr="00044799">
        <w:rPr>
          <w:rFonts w:cs="Arial"/>
          <w:szCs w:val="22"/>
        </w:rPr>
        <w:t>one or more of the following apply:</w:t>
      </w:r>
      <w:bookmarkEnd w:id="254"/>
      <w:bookmarkEnd w:id="255"/>
      <w:bookmarkEnd w:id="256"/>
    </w:p>
    <w:p w14:paraId="40C015E4" w14:textId="77777777" w:rsidR="00B85944" w:rsidRDefault="00B85944" w:rsidP="00B85944">
      <w:pPr>
        <w:pStyle w:val="Level3"/>
        <w:numPr>
          <w:ilvl w:val="0"/>
          <w:numId w:val="0"/>
        </w:numPr>
        <w:spacing w:after="0" w:line="240" w:lineRule="auto"/>
        <w:ind w:left="643" w:hanging="360"/>
        <w:outlineLvl w:val="2"/>
        <w:rPr>
          <w:rFonts w:cs="Arial"/>
          <w:szCs w:val="22"/>
        </w:rPr>
      </w:pPr>
    </w:p>
    <w:p w14:paraId="07803C06" w14:textId="5A8BD03A"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the third party has entered into a written contract with the Importer containing the same level of protection for Data Subjects as contained in this IDTA (based on the role of the recipient as controller or processor), and the Importer has conducted a risk assessment to ensure that the Appropriate Safeguards will be protected by that contract; or</w:t>
      </w:r>
    </w:p>
    <w:p w14:paraId="44F0FC24" w14:textId="77777777" w:rsidR="00B85944" w:rsidRDefault="00B85944" w:rsidP="00B85944">
      <w:pPr>
        <w:pStyle w:val="Level3"/>
        <w:numPr>
          <w:ilvl w:val="0"/>
          <w:numId w:val="0"/>
        </w:numPr>
        <w:spacing w:after="0" w:line="240" w:lineRule="auto"/>
        <w:ind w:left="680"/>
        <w:outlineLvl w:val="2"/>
        <w:rPr>
          <w:rFonts w:cs="Arial"/>
          <w:szCs w:val="22"/>
        </w:rPr>
      </w:pPr>
    </w:p>
    <w:p w14:paraId="5D8B6115" w14:textId="241496FC"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 xml:space="preserve">the third party has been added to this IDTA as a Party; or </w:t>
      </w:r>
    </w:p>
    <w:p w14:paraId="3497F259" w14:textId="77777777" w:rsidR="00B85944" w:rsidRDefault="00B85944" w:rsidP="00B85944">
      <w:pPr>
        <w:pStyle w:val="Level3"/>
        <w:numPr>
          <w:ilvl w:val="0"/>
          <w:numId w:val="0"/>
        </w:numPr>
        <w:spacing w:after="0" w:line="240" w:lineRule="auto"/>
        <w:ind w:left="680"/>
        <w:outlineLvl w:val="2"/>
        <w:rPr>
          <w:rFonts w:cs="Arial"/>
          <w:szCs w:val="22"/>
        </w:rPr>
      </w:pPr>
    </w:p>
    <w:p w14:paraId="47185798" w14:textId="395608AF"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 xml:space="preserve">if the Importer was in the UK, transferring on the Transferred Data would comply with </w:t>
      </w:r>
      <w:bookmarkStart w:id="257" w:name="_9kR3WTr2AA45FQG6yimp9PAx36sgH4y8N"/>
      <w:r w:rsidRPr="00044799">
        <w:rPr>
          <w:rFonts w:cs="Arial"/>
          <w:szCs w:val="22"/>
        </w:rPr>
        <w:t>Article 46 UK GDPR</w:t>
      </w:r>
      <w:bookmarkEnd w:id="257"/>
      <w:r w:rsidRPr="00044799">
        <w:rPr>
          <w:rFonts w:cs="Arial"/>
          <w:szCs w:val="22"/>
        </w:rPr>
        <w:t>; or</w:t>
      </w:r>
    </w:p>
    <w:p w14:paraId="7CC11B12" w14:textId="77777777" w:rsidR="00B85944" w:rsidRDefault="00B85944" w:rsidP="00B85944">
      <w:pPr>
        <w:pStyle w:val="Level3"/>
        <w:numPr>
          <w:ilvl w:val="0"/>
          <w:numId w:val="0"/>
        </w:numPr>
        <w:spacing w:after="0" w:line="240" w:lineRule="auto"/>
        <w:ind w:left="680"/>
        <w:outlineLvl w:val="2"/>
        <w:rPr>
          <w:rFonts w:cs="Arial"/>
          <w:szCs w:val="22"/>
        </w:rPr>
      </w:pPr>
    </w:p>
    <w:p w14:paraId="0BE52A74" w14:textId="45A8EE0C"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if the Importer was in the UK transferring on the Transferred Data would comply with one of the exceptions in Article 49 UK GDPR; or</w:t>
      </w:r>
    </w:p>
    <w:p w14:paraId="5B64384A" w14:textId="77777777" w:rsidR="00B85944" w:rsidRDefault="00B85944" w:rsidP="00B85944">
      <w:pPr>
        <w:pStyle w:val="Level3"/>
        <w:numPr>
          <w:ilvl w:val="0"/>
          <w:numId w:val="0"/>
        </w:numPr>
        <w:spacing w:after="0" w:line="240" w:lineRule="auto"/>
        <w:ind w:left="680"/>
        <w:outlineLvl w:val="2"/>
        <w:rPr>
          <w:rFonts w:cs="Arial"/>
          <w:szCs w:val="22"/>
        </w:rPr>
      </w:pPr>
    </w:p>
    <w:p w14:paraId="719A5B83" w14:textId="2CF202DA"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the transfer is to the UK or an Adequate Country.</w:t>
      </w:r>
    </w:p>
    <w:p w14:paraId="49B59358" w14:textId="77777777" w:rsidR="00044799" w:rsidRPr="00044799" w:rsidRDefault="00044799" w:rsidP="00B85944">
      <w:pPr>
        <w:pStyle w:val="Level3"/>
        <w:numPr>
          <w:ilvl w:val="0"/>
          <w:numId w:val="0"/>
        </w:numPr>
        <w:spacing w:after="0" w:line="240" w:lineRule="auto"/>
        <w:rPr>
          <w:rFonts w:cs="Arial"/>
          <w:szCs w:val="22"/>
        </w:rPr>
      </w:pPr>
    </w:p>
    <w:p w14:paraId="55E28064"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258" w:name="_Toc79405496"/>
      <w:r w:rsidRPr="00044799">
        <w:rPr>
          <w:rFonts w:cs="Arial"/>
          <w:szCs w:val="22"/>
        </w:rPr>
        <w:t xml:space="preserve">The Importer does not need to comply with Section </w:t>
      </w:r>
      <w:r w:rsidRPr="00044799">
        <w:rPr>
          <w:rFonts w:cs="Arial"/>
          <w:szCs w:val="22"/>
        </w:rPr>
        <w:fldChar w:fldCharType="begin" w:fldLock="1"/>
      </w:r>
      <w:r w:rsidRPr="00044799">
        <w:rPr>
          <w:rFonts w:cs="Arial"/>
          <w:szCs w:val="22"/>
        </w:rPr>
        <w:instrText xml:space="preserve"> REF _Ref76462681 \r \h  \* MERGEFORMAT </w:instrText>
      </w:r>
      <w:r w:rsidRPr="00044799">
        <w:rPr>
          <w:rFonts w:cs="Arial"/>
          <w:szCs w:val="22"/>
        </w:rPr>
      </w:r>
      <w:r w:rsidRPr="00044799">
        <w:rPr>
          <w:rFonts w:cs="Arial"/>
          <w:szCs w:val="22"/>
        </w:rPr>
        <w:fldChar w:fldCharType="separate"/>
      </w:r>
      <w:r w:rsidRPr="00044799">
        <w:rPr>
          <w:rFonts w:cs="Arial"/>
          <w:szCs w:val="22"/>
        </w:rPr>
        <w:t>16.1</w:t>
      </w:r>
      <w:r w:rsidRPr="00044799">
        <w:rPr>
          <w:rFonts w:cs="Arial"/>
          <w:szCs w:val="22"/>
        </w:rPr>
        <w:fldChar w:fldCharType="end"/>
      </w:r>
      <w:r w:rsidRPr="00044799">
        <w:rPr>
          <w:rFonts w:cs="Arial"/>
          <w:szCs w:val="22"/>
        </w:rPr>
        <w:t xml:space="preserve"> if it is transferring on Transferred Data and/or allowing access to the Transferred Data in accordance with Section </w:t>
      </w:r>
      <w:r w:rsidRPr="00044799">
        <w:rPr>
          <w:rFonts w:cs="Arial"/>
          <w:szCs w:val="22"/>
        </w:rPr>
        <w:fldChar w:fldCharType="begin" w:fldLock="1"/>
      </w:r>
      <w:r w:rsidRPr="00044799">
        <w:rPr>
          <w:rFonts w:cs="Arial"/>
          <w:szCs w:val="22"/>
        </w:rPr>
        <w:instrText xml:space="preserve"> REF  Section_23 \h \r  \* MERGEFORMAT </w:instrText>
      </w:r>
      <w:r w:rsidRPr="00044799">
        <w:rPr>
          <w:rFonts w:cs="Arial"/>
          <w:szCs w:val="22"/>
        </w:rPr>
      </w:r>
      <w:r w:rsidRPr="00044799">
        <w:rPr>
          <w:rFonts w:cs="Arial"/>
          <w:szCs w:val="22"/>
        </w:rPr>
        <w:fldChar w:fldCharType="separate"/>
      </w:r>
      <w:r w:rsidRPr="00044799">
        <w:rPr>
          <w:rFonts w:cs="Arial"/>
          <w:szCs w:val="22"/>
        </w:rPr>
        <w:t>23</w:t>
      </w:r>
      <w:r w:rsidRPr="00044799">
        <w:rPr>
          <w:rFonts w:cs="Arial"/>
          <w:szCs w:val="22"/>
        </w:rPr>
        <w:fldChar w:fldCharType="end"/>
      </w:r>
      <w:r w:rsidRPr="00044799">
        <w:rPr>
          <w:rFonts w:cs="Arial"/>
          <w:szCs w:val="22"/>
        </w:rPr>
        <w:t xml:space="preserve"> (Access Requests and Direct Access).</w:t>
      </w:r>
      <w:bookmarkEnd w:id="258"/>
    </w:p>
    <w:p w14:paraId="6D646BF8" w14:textId="77777777" w:rsidR="00044799" w:rsidRPr="00044799" w:rsidRDefault="00044799" w:rsidP="00B85944">
      <w:pPr>
        <w:pStyle w:val="Level2"/>
        <w:numPr>
          <w:ilvl w:val="0"/>
          <w:numId w:val="0"/>
        </w:numPr>
        <w:spacing w:after="0" w:line="240" w:lineRule="auto"/>
        <w:rPr>
          <w:rFonts w:cs="Arial"/>
          <w:szCs w:val="22"/>
        </w:rPr>
      </w:pPr>
    </w:p>
    <w:p w14:paraId="408EFBA9" w14:textId="77777777" w:rsidR="00044799" w:rsidRPr="00044799" w:rsidRDefault="00044799" w:rsidP="00883E9F">
      <w:pPr>
        <w:pStyle w:val="Level1"/>
        <w:numPr>
          <w:ilvl w:val="0"/>
          <w:numId w:val="40"/>
        </w:numPr>
        <w:spacing w:after="0" w:line="240" w:lineRule="auto"/>
        <w:ind w:left="680" w:hanging="680"/>
        <w:jc w:val="both"/>
        <w:rPr>
          <w:rFonts w:ascii="Arial" w:hAnsi="Arial" w:cs="Arial"/>
          <w:color w:val="auto"/>
          <w:szCs w:val="22"/>
        </w:rPr>
      </w:pPr>
      <w:bookmarkStart w:id="259" w:name="Section_17"/>
      <w:bookmarkEnd w:id="259"/>
      <w:r w:rsidRPr="00044799">
        <w:rPr>
          <w:rFonts w:ascii="Arial" w:hAnsi="Arial" w:cs="Arial"/>
          <w:color w:val="auto"/>
          <w:szCs w:val="22"/>
        </w:rPr>
        <w:t>Importer’s responsibility if it authorises others to perform its obligations</w:t>
      </w:r>
    </w:p>
    <w:p w14:paraId="485951E5" w14:textId="77777777" w:rsidR="00044799" w:rsidRPr="00044799" w:rsidRDefault="00044799" w:rsidP="00B85944">
      <w:pPr>
        <w:pStyle w:val="Level1"/>
        <w:spacing w:after="0" w:line="240" w:lineRule="auto"/>
        <w:ind w:left="0" w:firstLine="0"/>
        <w:jc w:val="both"/>
        <w:rPr>
          <w:rFonts w:ascii="Arial" w:hAnsi="Arial" w:cs="Arial"/>
          <w:color w:val="auto"/>
          <w:szCs w:val="22"/>
        </w:rPr>
      </w:pPr>
    </w:p>
    <w:p w14:paraId="25A78D51"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260" w:name="_Ref77145736"/>
      <w:bookmarkStart w:id="261" w:name="_Toc79405498"/>
      <w:r w:rsidRPr="00044799">
        <w:rPr>
          <w:rFonts w:cs="Arial"/>
          <w:szCs w:val="22"/>
        </w:rPr>
        <w:t xml:space="preserve">The Importer may sub-contract its obligations in this IDTA to a Processor or Sub-Processor (provided it complies with Section </w:t>
      </w:r>
      <w:r w:rsidRPr="00044799">
        <w:rPr>
          <w:rFonts w:cs="Arial"/>
          <w:szCs w:val="22"/>
        </w:rPr>
        <w:fldChar w:fldCharType="begin" w:fldLock="1"/>
      </w:r>
      <w:r w:rsidRPr="00044799">
        <w:rPr>
          <w:rFonts w:cs="Arial"/>
          <w:szCs w:val="22"/>
        </w:rPr>
        <w:instrText xml:space="preserve"> REF  Section_16 \h \r  \* MERGEFORMAT </w:instrText>
      </w:r>
      <w:r w:rsidRPr="00044799">
        <w:rPr>
          <w:rFonts w:cs="Arial"/>
          <w:szCs w:val="22"/>
        </w:rPr>
      </w:r>
      <w:r w:rsidRPr="00044799">
        <w:rPr>
          <w:rFonts w:cs="Arial"/>
          <w:szCs w:val="22"/>
        </w:rPr>
        <w:fldChar w:fldCharType="separate"/>
      </w:r>
      <w:r w:rsidRPr="00044799">
        <w:rPr>
          <w:rFonts w:cs="Arial"/>
          <w:szCs w:val="22"/>
        </w:rPr>
        <w:t>16</w:t>
      </w:r>
      <w:r w:rsidRPr="00044799">
        <w:rPr>
          <w:rFonts w:cs="Arial"/>
          <w:szCs w:val="22"/>
        </w:rPr>
        <w:fldChar w:fldCharType="end"/>
      </w:r>
      <w:r w:rsidRPr="00044799">
        <w:rPr>
          <w:rFonts w:cs="Arial"/>
          <w:szCs w:val="22"/>
        </w:rPr>
        <w:t xml:space="preserve">). </w:t>
      </w:r>
    </w:p>
    <w:p w14:paraId="27E52F13" w14:textId="77777777" w:rsidR="00044799" w:rsidRPr="00044799" w:rsidRDefault="00044799" w:rsidP="00B85944">
      <w:pPr>
        <w:pStyle w:val="Level2"/>
        <w:numPr>
          <w:ilvl w:val="0"/>
          <w:numId w:val="0"/>
        </w:numPr>
        <w:spacing w:after="0" w:line="240" w:lineRule="auto"/>
        <w:rPr>
          <w:rFonts w:cs="Arial"/>
          <w:szCs w:val="22"/>
        </w:rPr>
      </w:pPr>
    </w:p>
    <w:p w14:paraId="1E4BACCB"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r w:rsidRPr="00044799">
        <w:rPr>
          <w:rFonts w:cs="Arial"/>
          <w:szCs w:val="22"/>
        </w:rPr>
        <w:t>If the Importer is the Exporter’s Processor or Sub-Processor: it must also comply with the Linked Agreement or be with the written consent of the Exporter.</w:t>
      </w:r>
      <w:bookmarkEnd w:id="260"/>
      <w:bookmarkEnd w:id="261"/>
      <w:r w:rsidRPr="00044799">
        <w:rPr>
          <w:rFonts w:cs="Arial"/>
          <w:szCs w:val="22"/>
        </w:rPr>
        <w:t xml:space="preserve"> </w:t>
      </w:r>
    </w:p>
    <w:p w14:paraId="5830A6C2" w14:textId="77777777" w:rsidR="00044799" w:rsidRPr="00044799" w:rsidRDefault="00044799" w:rsidP="00B85944">
      <w:pPr>
        <w:pStyle w:val="Level2"/>
        <w:numPr>
          <w:ilvl w:val="0"/>
          <w:numId w:val="0"/>
        </w:numPr>
        <w:spacing w:after="0" w:line="240" w:lineRule="auto"/>
        <w:rPr>
          <w:rFonts w:cs="Arial"/>
          <w:szCs w:val="22"/>
        </w:rPr>
      </w:pPr>
    </w:p>
    <w:p w14:paraId="5D7A5776"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262" w:name="_Toc79405499"/>
      <w:r w:rsidRPr="00044799">
        <w:rPr>
          <w:rFonts w:cs="Arial"/>
          <w:szCs w:val="22"/>
        </w:rPr>
        <w:t>The Importer must ensure that any person or third party acting under its authority, including a Processor or Sub-Processor, must only Process the Transferred Data on its instructions.</w:t>
      </w:r>
      <w:bookmarkEnd w:id="262"/>
      <w:r w:rsidRPr="00044799">
        <w:rPr>
          <w:rFonts w:cs="Arial"/>
          <w:szCs w:val="22"/>
        </w:rPr>
        <w:t xml:space="preserve"> </w:t>
      </w:r>
    </w:p>
    <w:p w14:paraId="397A34CA" w14:textId="77777777" w:rsidR="00044799" w:rsidRPr="00044799" w:rsidRDefault="00044799" w:rsidP="00B85944">
      <w:pPr>
        <w:pStyle w:val="Level2"/>
        <w:numPr>
          <w:ilvl w:val="0"/>
          <w:numId w:val="0"/>
        </w:numPr>
        <w:spacing w:after="0" w:line="240" w:lineRule="auto"/>
        <w:rPr>
          <w:rFonts w:cs="Arial"/>
          <w:szCs w:val="22"/>
        </w:rPr>
      </w:pPr>
    </w:p>
    <w:p w14:paraId="20480AF1"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263" w:name="_Toc79405500"/>
      <w:r w:rsidRPr="00044799">
        <w:rPr>
          <w:rFonts w:cs="Arial"/>
          <w:szCs w:val="22"/>
        </w:rPr>
        <w:t xml:space="preserve">The Importer remains fully liable to the Exporter, the ICO and Relevant Data Subjects for its obligations under this IDTA where it has sub-contracted any obligations to its Processors and Sub-Processors, or authorised an employee or </w:t>
      </w:r>
      <w:bookmarkEnd w:id="263"/>
      <w:r w:rsidRPr="00044799">
        <w:rPr>
          <w:rFonts w:cs="Arial"/>
          <w:szCs w:val="22"/>
        </w:rPr>
        <w:t>other person to perform them (and references to the Importer in this context will include references to its Processors, Sub-Processors or authorised persons).</w:t>
      </w:r>
    </w:p>
    <w:p w14:paraId="06D88610" w14:textId="77777777" w:rsidR="00044799" w:rsidRPr="00044799" w:rsidRDefault="00044799" w:rsidP="00B85944">
      <w:pPr>
        <w:pStyle w:val="Level2"/>
        <w:numPr>
          <w:ilvl w:val="0"/>
          <w:numId w:val="0"/>
        </w:numPr>
        <w:spacing w:after="0" w:line="240" w:lineRule="auto"/>
        <w:rPr>
          <w:rFonts w:cs="Arial"/>
          <w:szCs w:val="22"/>
        </w:rPr>
      </w:pPr>
    </w:p>
    <w:p w14:paraId="3B9BC45E" w14:textId="77777777" w:rsidR="00044799" w:rsidRPr="00044799" w:rsidRDefault="00044799" w:rsidP="00B85944">
      <w:pPr>
        <w:pStyle w:val="Heading3"/>
        <w:spacing w:after="0" w:line="240" w:lineRule="auto"/>
        <w:jc w:val="both"/>
        <w:rPr>
          <w:rFonts w:ascii="Arial" w:hAnsi="Arial" w:cs="Arial"/>
          <w:b w:val="0"/>
          <w:bCs w:val="0"/>
          <w:sz w:val="24"/>
          <w:szCs w:val="24"/>
        </w:rPr>
      </w:pPr>
      <w:r w:rsidRPr="00044799">
        <w:rPr>
          <w:rFonts w:ascii="Arial" w:hAnsi="Arial" w:cs="Arial"/>
          <w:sz w:val="24"/>
          <w:szCs w:val="24"/>
        </w:rPr>
        <w:t>What rights do individuals have?</w:t>
      </w:r>
    </w:p>
    <w:p w14:paraId="61C91899" w14:textId="77777777" w:rsidR="00044799" w:rsidRPr="00044799" w:rsidRDefault="00044799" w:rsidP="00B85944">
      <w:pPr>
        <w:spacing w:after="0" w:line="240" w:lineRule="auto"/>
        <w:rPr>
          <w:rFonts w:ascii="Arial" w:hAnsi="Arial" w:cs="Arial"/>
        </w:rPr>
      </w:pPr>
    </w:p>
    <w:p w14:paraId="7AC1863C" w14:textId="77777777" w:rsidR="00044799" w:rsidRPr="00044799" w:rsidRDefault="00044799" w:rsidP="00883E9F">
      <w:pPr>
        <w:pStyle w:val="Level1"/>
        <w:numPr>
          <w:ilvl w:val="0"/>
          <w:numId w:val="40"/>
        </w:numPr>
        <w:spacing w:after="0" w:line="240" w:lineRule="auto"/>
        <w:ind w:left="680" w:hanging="680"/>
        <w:jc w:val="both"/>
        <w:rPr>
          <w:rFonts w:ascii="Arial" w:hAnsi="Arial" w:cs="Arial"/>
          <w:color w:val="auto"/>
          <w:szCs w:val="22"/>
        </w:rPr>
      </w:pPr>
      <w:bookmarkStart w:id="264" w:name="Section_18"/>
      <w:bookmarkEnd w:id="264"/>
      <w:r w:rsidRPr="00044799">
        <w:rPr>
          <w:rFonts w:ascii="Arial" w:hAnsi="Arial" w:cs="Arial"/>
          <w:color w:val="auto"/>
          <w:szCs w:val="22"/>
        </w:rPr>
        <w:t>The right to a copy of the IDTA</w:t>
      </w:r>
    </w:p>
    <w:p w14:paraId="6D47B823" w14:textId="77777777" w:rsidR="00044799" w:rsidRPr="00044799" w:rsidRDefault="00044799" w:rsidP="00B85944">
      <w:pPr>
        <w:pStyle w:val="Level1"/>
        <w:spacing w:after="0" w:line="240" w:lineRule="auto"/>
        <w:ind w:left="0" w:firstLine="0"/>
        <w:jc w:val="both"/>
        <w:rPr>
          <w:rFonts w:ascii="Arial" w:hAnsi="Arial" w:cs="Arial"/>
          <w:color w:val="auto"/>
          <w:szCs w:val="22"/>
        </w:rPr>
      </w:pPr>
    </w:p>
    <w:p w14:paraId="736FF8CB"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265" w:name="_Toc79405502"/>
      <w:bookmarkStart w:id="266" w:name="_Ref70633760"/>
      <w:bookmarkStart w:id="267" w:name="_Ref70742074"/>
      <w:r w:rsidRPr="00044799">
        <w:rPr>
          <w:rFonts w:cs="Arial"/>
          <w:szCs w:val="22"/>
        </w:rPr>
        <w:t>If a Party receives a request from a Relevant Data Subject for a copy of this IDTA:</w:t>
      </w:r>
      <w:bookmarkEnd w:id="265"/>
    </w:p>
    <w:p w14:paraId="3C5AE734" w14:textId="77777777" w:rsidR="00B85944" w:rsidRDefault="00B85944" w:rsidP="00B85944">
      <w:pPr>
        <w:pStyle w:val="Level3"/>
        <w:numPr>
          <w:ilvl w:val="0"/>
          <w:numId w:val="0"/>
        </w:numPr>
        <w:spacing w:after="0" w:line="240" w:lineRule="auto"/>
        <w:ind w:left="643" w:hanging="360"/>
        <w:outlineLvl w:val="2"/>
        <w:rPr>
          <w:rFonts w:cs="Arial"/>
          <w:szCs w:val="22"/>
        </w:rPr>
      </w:pPr>
    </w:p>
    <w:p w14:paraId="29A87B1C" w14:textId="228AA7FA"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it will provide the IDTA to the Relevant Data Subject and inform the other Party, as soon as reasonably possible;</w:t>
      </w:r>
    </w:p>
    <w:p w14:paraId="5C0FFD6A" w14:textId="77777777" w:rsidR="00B85944" w:rsidRDefault="00B85944" w:rsidP="00B85944">
      <w:pPr>
        <w:pStyle w:val="Level3"/>
        <w:numPr>
          <w:ilvl w:val="0"/>
          <w:numId w:val="0"/>
        </w:numPr>
        <w:spacing w:after="0" w:line="240" w:lineRule="auto"/>
        <w:ind w:left="680"/>
        <w:outlineLvl w:val="2"/>
        <w:rPr>
          <w:rFonts w:cs="Arial"/>
          <w:szCs w:val="22"/>
        </w:rPr>
      </w:pPr>
    </w:p>
    <w:p w14:paraId="3F87A249" w14:textId="06649760"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 xml:space="preserve">it does not need to provide copies of the Linked Agreement, but it must provide all the information from those Linked Agreements referenced in the Tables; </w:t>
      </w:r>
    </w:p>
    <w:p w14:paraId="4386305B" w14:textId="77777777" w:rsidR="00B85944" w:rsidRDefault="00B85944" w:rsidP="00B85944">
      <w:pPr>
        <w:pStyle w:val="Level3"/>
        <w:numPr>
          <w:ilvl w:val="0"/>
          <w:numId w:val="0"/>
        </w:numPr>
        <w:spacing w:after="0" w:line="240" w:lineRule="auto"/>
        <w:ind w:left="680"/>
        <w:outlineLvl w:val="2"/>
        <w:rPr>
          <w:rFonts w:cs="Arial"/>
          <w:szCs w:val="22"/>
        </w:rPr>
      </w:pPr>
      <w:bookmarkStart w:id="268" w:name="_Ref70633491"/>
      <w:bookmarkEnd w:id="266"/>
    </w:p>
    <w:p w14:paraId="51699E70" w14:textId="1DF10CD6"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it may redact information in the Tables or the information provided from the Linked Agreement if it is reasonably necessary to protect business secrets or confidential information, so long as it provides the Relevant Data Subject with a summary of those redactions so that the Relevant Data Subject can understand the content of the Tables or the information provided from the Linked Agreement.</w:t>
      </w:r>
      <w:bookmarkEnd w:id="268"/>
    </w:p>
    <w:p w14:paraId="5BF0194F" w14:textId="77777777" w:rsidR="00044799" w:rsidRPr="00044799" w:rsidRDefault="00044799" w:rsidP="00B85944">
      <w:pPr>
        <w:pStyle w:val="Level3"/>
        <w:numPr>
          <w:ilvl w:val="0"/>
          <w:numId w:val="0"/>
        </w:numPr>
        <w:spacing w:after="0" w:line="240" w:lineRule="auto"/>
        <w:rPr>
          <w:rFonts w:cs="Arial"/>
          <w:szCs w:val="22"/>
        </w:rPr>
      </w:pPr>
    </w:p>
    <w:p w14:paraId="2507D7BF" w14:textId="77777777" w:rsidR="00044799" w:rsidRPr="00044799" w:rsidRDefault="00044799" w:rsidP="00883E9F">
      <w:pPr>
        <w:pStyle w:val="Level1"/>
        <w:numPr>
          <w:ilvl w:val="0"/>
          <w:numId w:val="40"/>
        </w:numPr>
        <w:spacing w:after="0" w:line="240" w:lineRule="auto"/>
        <w:ind w:left="680" w:hanging="680"/>
        <w:jc w:val="both"/>
        <w:rPr>
          <w:rFonts w:ascii="Arial" w:hAnsi="Arial" w:cs="Arial"/>
          <w:color w:val="auto"/>
          <w:szCs w:val="22"/>
        </w:rPr>
      </w:pPr>
      <w:bookmarkStart w:id="269" w:name="Section_19"/>
      <w:bookmarkEnd w:id="269"/>
      <w:r w:rsidRPr="00044799">
        <w:rPr>
          <w:rFonts w:ascii="Arial" w:hAnsi="Arial" w:cs="Arial"/>
          <w:color w:val="auto"/>
          <w:szCs w:val="22"/>
        </w:rPr>
        <w:lastRenderedPageBreak/>
        <w:t>The right to Information about the Importer and its Processing</w:t>
      </w:r>
    </w:p>
    <w:p w14:paraId="38EC9161" w14:textId="77777777" w:rsidR="00044799" w:rsidRPr="00044799" w:rsidRDefault="00044799" w:rsidP="00B85944">
      <w:pPr>
        <w:pStyle w:val="Level1"/>
        <w:spacing w:after="0" w:line="240" w:lineRule="auto"/>
        <w:ind w:left="0" w:firstLine="0"/>
        <w:jc w:val="both"/>
        <w:rPr>
          <w:rFonts w:ascii="Arial" w:hAnsi="Arial" w:cs="Arial"/>
          <w:color w:val="auto"/>
          <w:szCs w:val="22"/>
        </w:rPr>
      </w:pPr>
    </w:p>
    <w:p w14:paraId="66920BA8"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270" w:name="_Toc79405504"/>
      <w:bookmarkStart w:id="271" w:name="_Ref71901146"/>
      <w:r w:rsidRPr="00044799">
        <w:rPr>
          <w:rFonts w:cs="Arial"/>
          <w:szCs w:val="22"/>
        </w:rPr>
        <w:t xml:space="preserve">The Importer does not need to comply with this Section </w:t>
      </w:r>
      <w:r w:rsidRPr="00044799">
        <w:rPr>
          <w:rFonts w:cs="Arial"/>
          <w:szCs w:val="22"/>
        </w:rPr>
        <w:fldChar w:fldCharType="begin" w:fldLock="1"/>
      </w:r>
      <w:r w:rsidRPr="00044799">
        <w:rPr>
          <w:rFonts w:cs="Arial"/>
          <w:szCs w:val="22"/>
        </w:rPr>
        <w:instrText xml:space="preserve"> REF  Section_19 \h \r  \* MERGEFORMAT </w:instrText>
      </w:r>
      <w:r w:rsidRPr="00044799">
        <w:rPr>
          <w:rFonts w:cs="Arial"/>
          <w:szCs w:val="22"/>
        </w:rPr>
      </w:r>
      <w:r w:rsidRPr="00044799">
        <w:rPr>
          <w:rFonts w:cs="Arial"/>
          <w:szCs w:val="22"/>
        </w:rPr>
        <w:fldChar w:fldCharType="separate"/>
      </w:r>
      <w:r w:rsidRPr="00044799">
        <w:rPr>
          <w:rFonts w:cs="Arial"/>
          <w:szCs w:val="22"/>
        </w:rPr>
        <w:t>19</w:t>
      </w:r>
      <w:r w:rsidRPr="00044799">
        <w:rPr>
          <w:rFonts w:cs="Arial"/>
          <w:szCs w:val="22"/>
        </w:rPr>
        <w:fldChar w:fldCharType="end"/>
      </w:r>
      <w:r w:rsidRPr="00044799">
        <w:rPr>
          <w:rFonts w:cs="Arial"/>
          <w:szCs w:val="22"/>
        </w:rPr>
        <w:t xml:space="preserve"> if it is the Exporter’s Processor or Sub-Processor.</w:t>
      </w:r>
      <w:bookmarkEnd w:id="270"/>
    </w:p>
    <w:p w14:paraId="0BD60892" w14:textId="77777777" w:rsidR="00044799" w:rsidRPr="00044799" w:rsidRDefault="00044799" w:rsidP="00B85944">
      <w:pPr>
        <w:pStyle w:val="Level2"/>
        <w:numPr>
          <w:ilvl w:val="0"/>
          <w:numId w:val="0"/>
        </w:numPr>
        <w:spacing w:after="0" w:line="240" w:lineRule="auto"/>
        <w:rPr>
          <w:rFonts w:cs="Arial"/>
          <w:szCs w:val="22"/>
        </w:rPr>
      </w:pPr>
    </w:p>
    <w:p w14:paraId="2D138908"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272" w:name="_Ref73506323"/>
      <w:r w:rsidRPr="00044799">
        <w:rPr>
          <w:rFonts w:cs="Arial"/>
          <w:szCs w:val="22"/>
        </w:rPr>
        <w:t>The Importer must ensure that each Relevant Data Subject is provided with details of:</w:t>
      </w:r>
      <w:bookmarkEnd w:id="272"/>
      <w:r w:rsidRPr="00044799">
        <w:rPr>
          <w:rFonts w:cs="Arial"/>
          <w:szCs w:val="22"/>
        </w:rPr>
        <w:t xml:space="preserve"> </w:t>
      </w:r>
    </w:p>
    <w:p w14:paraId="450287C2" w14:textId="77777777" w:rsidR="00B85944" w:rsidRDefault="00B85944" w:rsidP="00B85944">
      <w:pPr>
        <w:pStyle w:val="Bullets"/>
        <w:numPr>
          <w:ilvl w:val="0"/>
          <w:numId w:val="0"/>
        </w:numPr>
        <w:spacing w:after="0" w:line="240" w:lineRule="auto"/>
        <w:ind w:left="1037" w:hanging="357"/>
        <w:contextualSpacing w:val="0"/>
        <w:jc w:val="both"/>
        <w:rPr>
          <w:rFonts w:ascii="Arial" w:hAnsi="Arial" w:cs="Arial"/>
          <w:sz w:val="22"/>
          <w:szCs w:val="22"/>
        </w:rPr>
      </w:pPr>
    </w:p>
    <w:p w14:paraId="617CB007" w14:textId="0DF9D8E5" w:rsidR="00044799" w:rsidRPr="00044799" w:rsidRDefault="00044799" w:rsidP="00B85944">
      <w:pPr>
        <w:pStyle w:val="Bullets"/>
        <w:spacing w:after="0" w:line="240" w:lineRule="auto"/>
        <w:ind w:left="1134" w:hanging="328"/>
        <w:contextualSpacing w:val="0"/>
        <w:jc w:val="both"/>
        <w:rPr>
          <w:rFonts w:ascii="Arial" w:hAnsi="Arial" w:cs="Arial"/>
          <w:sz w:val="22"/>
          <w:szCs w:val="22"/>
        </w:rPr>
      </w:pPr>
      <w:r w:rsidRPr="00044799">
        <w:rPr>
          <w:rFonts w:ascii="Arial" w:hAnsi="Arial" w:cs="Arial"/>
          <w:sz w:val="22"/>
          <w:szCs w:val="22"/>
        </w:rPr>
        <w:t>the Importer (including contact details and the Importer Data Subject Contact);</w:t>
      </w:r>
    </w:p>
    <w:p w14:paraId="761CE5F3" w14:textId="77777777" w:rsidR="00B85944" w:rsidRPr="00B85944" w:rsidRDefault="00B85944" w:rsidP="00B85944">
      <w:pPr>
        <w:spacing w:after="0" w:line="240" w:lineRule="auto"/>
        <w:ind w:left="1134" w:hanging="328"/>
        <w:jc w:val="both"/>
        <w:rPr>
          <w:rFonts w:ascii="Arial" w:hAnsi="Arial" w:cs="Arial"/>
          <w:b/>
          <w:bCs/>
        </w:rPr>
      </w:pPr>
    </w:p>
    <w:p w14:paraId="0779D842" w14:textId="0D1EEAA8" w:rsidR="00044799" w:rsidRPr="00044799" w:rsidRDefault="00044799" w:rsidP="00883E9F">
      <w:pPr>
        <w:pStyle w:val="ListParagraph"/>
        <w:numPr>
          <w:ilvl w:val="0"/>
          <w:numId w:val="47"/>
        </w:numPr>
        <w:spacing w:after="0" w:line="240" w:lineRule="auto"/>
        <w:ind w:left="1134" w:hanging="328"/>
        <w:contextualSpacing w:val="0"/>
        <w:jc w:val="both"/>
        <w:rPr>
          <w:rFonts w:ascii="Arial" w:hAnsi="Arial" w:cs="Arial"/>
          <w:b/>
          <w:bCs/>
        </w:rPr>
      </w:pPr>
      <w:r w:rsidRPr="00044799">
        <w:rPr>
          <w:rFonts w:ascii="Arial" w:hAnsi="Arial" w:cs="Arial"/>
          <w:bCs/>
        </w:rPr>
        <w:t>the Purposes; and</w:t>
      </w:r>
    </w:p>
    <w:p w14:paraId="3E724B9F" w14:textId="77777777" w:rsidR="00B85944" w:rsidRPr="00B85944" w:rsidRDefault="00B85944" w:rsidP="00B85944">
      <w:pPr>
        <w:spacing w:after="0" w:line="240" w:lineRule="auto"/>
        <w:ind w:left="1134" w:hanging="328"/>
        <w:jc w:val="both"/>
        <w:rPr>
          <w:rFonts w:ascii="Arial" w:hAnsi="Arial" w:cs="Arial"/>
          <w:b/>
          <w:bCs/>
        </w:rPr>
      </w:pPr>
    </w:p>
    <w:p w14:paraId="686A1C0A" w14:textId="371F14EB" w:rsidR="00044799" w:rsidRPr="00044799" w:rsidRDefault="00044799" w:rsidP="00883E9F">
      <w:pPr>
        <w:pStyle w:val="ListParagraph"/>
        <w:numPr>
          <w:ilvl w:val="0"/>
          <w:numId w:val="47"/>
        </w:numPr>
        <w:spacing w:after="0" w:line="240" w:lineRule="auto"/>
        <w:ind w:left="1134" w:hanging="328"/>
        <w:contextualSpacing w:val="0"/>
        <w:jc w:val="both"/>
        <w:rPr>
          <w:rFonts w:ascii="Arial" w:hAnsi="Arial" w:cs="Arial"/>
          <w:b/>
          <w:bCs/>
        </w:rPr>
      </w:pPr>
      <w:r w:rsidRPr="00044799">
        <w:rPr>
          <w:rFonts w:ascii="Arial" w:hAnsi="Arial" w:cs="Arial"/>
          <w:bCs/>
        </w:rPr>
        <w:t>any recipients (or categories of recipients) of the Transferred Data;</w:t>
      </w:r>
    </w:p>
    <w:p w14:paraId="49C29116" w14:textId="77777777" w:rsidR="00044799" w:rsidRPr="00044799" w:rsidRDefault="00044799" w:rsidP="00B85944">
      <w:pPr>
        <w:spacing w:after="0" w:line="240" w:lineRule="auto"/>
        <w:ind w:left="680"/>
        <w:jc w:val="both"/>
        <w:rPr>
          <w:rFonts w:ascii="Arial" w:hAnsi="Arial" w:cs="Arial"/>
        </w:rPr>
      </w:pPr>
    </w:p>
    <w:p w14:paraId="4844D095" w14:textId="77777777" w:rsidR="00044799" w:rsidRPr="00044799" w:rsidRDefault="00044799" w:rsidP="00B85944">
      <w:pPr>
        <w:pStyle w:val="Level2"/>
        <w:numPr>
          <w:ilvl w:val="0"/>
          <w:numId w:val="0"/>
        </w:numPr>
        <w:spacing w:after="0" w:line="240" w:lineRule="auto"/>
        <w:ind w:left="680"/>
        <w:rPr>
          <w:rFonts w:cs="Arial"/>
          <w:szCs w:val="22"/>
        </w:rPr>
      </w:pPr>
      <w:r w:rsidRPr="00044799">
        <w:rPr>
          <w:rFonts w:cs="Arial"/>
          <w:szCs w:val="22"/>
        </w:rPr>
        <w:t xml:space="preserve">The Importer can demonstrate it has complied with this Section </w:t>
      </w:r>
      <w:r w:rsidRPr="00044799">
        <w:rPr>
          <w:rFonts w:cs="Arial"/>
          <w:szCs w:val="22"/>
        </w:rPr>
        <w:fldChar w:fldCharType="begin" w:fldLock="1"/>
      </w:r>
      <w:r w:rsidRPr="00044799">
        <w:rPr>
          <w:rFonts w:cs="Arial"/>
          <w:szCs w:val="22"/>
        </w:rPr>
        <w:instrText xml:space="preserve"> REF _Ref73506323 \r \h  \* MERGEFORMAT </w:instrText>
      </w:r>
      <w:r w:rsidRPr="00044799">
        <w:rPr>
          <w:rFonts w:cs="Arial"/>
          <w:szCs w:val="22"/>
        </w:rPr>
      </w:r>
      <w:r w:rsidRPr="00044799">
        <w:rPr>
          <w:rFonts w:cs="Arial"/>
          <w:szCs w:val="22"/>
        </w:rPr>
        <w:fldChar w:fldCharType="separate"/>
      </w:r>
      <w:r w:rsidRPr="00044799">
        <w:rPr>
          <w:rFonts w:cs="Arial"/>
          <w:szCs w:val="22"/>
        </w:rPr>
        <w:t>19.2</w:t>
      </w:r>
      <w:r w:rsidRPr="00044799">
        <w:rPr>
          <w:rFonts w:cs="Arial"/>
          <w:szCs w:val="22"/>
        </w:rPr>
        <w:fldChar w:fldCharType="end"/>
      </w:r>
      <w:r w:rsidRPr="00044799">
        <w:rPr>
          <w:rFonts w:cs="Arial"/>
          <w:szCs w:val="22"/>
        </w:rPr>
        <w:t xml:space="preserve"> if the information is given (or has already been given) to the Relevant Data Subjects by the Exporter or another party.</w:t>
      </w:r>
    </w:p>
    <w:p w14:paraId="1302CAEF" w14:textId="77777777" w:rsidR="00044799" w:rsidRPr="00044799" w:rsidRDefault="00044799" w:rsidP="00B85944">
      <w:pPr>
        <w:pStyle w:val="Level2"/>
        <w:numPr>
          <w:ilvl w:val="0"/>
          <w:numId w:val="0"/>
        </w:numPr>
        <w:spacing w:after="0" w:line="240" w:lineRule="auto"/>
        <w:ind w:left="680" w:hanging="680"/>
        <w:rPr>
          <w:rFonts w:cs="Arial"/>
          <w:szCs w:val="22"/>
        </w:rPr>
      </w:pPr>
    </w:p>
    <w:p w14:paraId="6D2FEE64" w14:textId="77777777" w:rsidR="00044799" w:rsidRPr="00044799" w:rsidRDefault="00044799" w:rsidP="00B85944">
      <w:pPr>
        <w:pStyle w:val="Level2"/>
        <w:numPr>
          <w:ilvl w:val="0"/>
          <w:numId w:val="0"/>
        </w:numPr>
        <w:spacing w:after="0" w:line="240" w:lineRule="auto"/>
        <w:ind w:left="680"/>
        <w:rPr>
          <w:rFonts w:cs="Arial"/>
          <w:szCs w:val="22"/>
        </w:rPr>
      </w:pPr>
      <w:r w:rsidRPr="00044799">
        <w:rPr>
          <w:rFonts w:cs="Arial"/>
          <w:szCs w:val="22"/>
        </w:rPr>
        <w:t xml:space="preserve">The Importer does not need to comply with this Section </w:t>
      </w:r>
      <w:r w:rsidRPr="00044799">
        <w:rPr>
          <w:rFonts w:cs="Arial"/>
          <w:szCs w:val="22"/>
        </w:rPr>
        <w:fldChar w:fldCharType="begin" w:fldLock="1"/>
      </w:r>
      <w:r w:rsidRPr="00044799">
        <w:rPr>
          <w:rFonts w:cs="Arial"/>
          <w:szCs w:val="22"/>
        </w:rPr>
        <w:instrText xml:space="preserve"> REF _Ref73506323 \r \h  \* MERGEFORMAT </w:instrText>
      </w:r>
      <w:r w:rsidRPr="00044799">
        <w:rPr>
          <w:rFonts w:cs="Arial"/>
          <w:szCs w:val="22"/>
        </w:rPr>
      </w:r>
      <w:r w:rsidRPr="00044799">
        <w:rPr>
          <w:rFonts w:cs="Arial"/>
          <w:szCs w:val="22"/>
        </w:rPr>
        <w:fldChar w:fldCharType="separate"/>
      </w:r>
      <w:r w:rsidRPr="00044799">
        <w:rPr>
          <w:rFonts w:cs="Arial"/>
          <w:szCs w:val="22"/>
        </w:rPr>
        <w:t>19.2</w:t>
      </w:r>
      <w:r w:rsidRPr="00044799">
        <w:rPr>
          <w:rFonts w:cs="Arial"/>
          <w:szCs w:val="22"/>
        </w:rPr>
        <w:fldChar w:fldCharType="end"/>
      </w:r>
      <w:r w:rsidRPr="00044799">
        <w:rPr>
          <w:rFonts w:cs="Arial"/>
          <w:szCs w:val="22"/>
        </w:rPr>
        <w:t xml:space="preserve"> in so far as to do so would be impossible or involve a disproportionate effort, in which case, the Importer must make the information publicly available.</w:t>
      </w:r>
    </w:p>
    <w:p w14:paraId="62D95BAD" w14:textId="77777777" w:rsidR="00044799" w:rsidRPr="00044799" w:rsidRDefault="00044799" w:rsidP="00B85944">
      <w:pPr>
        <w:pStyle w:val="Level2"/>
        <w:numPr>
          <w:ilvl w:val="0"/>
          <w:numId w:val="0"/>
        </w:numPr>
        <w:spacing w:after="0" w:line="240" w:lineRule="auto"/>
        <w:ind w:left="680" w:hanging="680"/>
        <w:rPr>
          <w:rFonts w:cs="Arial"/>
          <w:szCs w:val="22"/>
        </w:rPr>
      </w:pPr>
    </w:p>
    <w:p w14:paraId="479EE4AC" w14:textId="77777777" w:rsidR="00044799" w:rsidRDefault="00044799" w:rsidP="00883E9F">
      <w:pPr>
        <w:pStyle w:val="Level2"/>
        <w:numPr>
          <w:ilvl w:val="1"/>
          <w:numId w:val="40"/>
        </w:numPr>
        <w:spacing w:after="0" w:line="240" w:lineRule="auto"/>
        <w:ind w:left="680" w:hanging="680"/>
        <w:outlineLvl w:val="1"/>
        <w:rPr>
          <w:rFonts w:cs="Arial"/>
          <w:szCs w:val="22"/>
        </w:rPr>
      </w:pPr>
      <w:bookmarkStart w:id="273" w:name="_Toc79405505"/>
      <w:r w:rsidRPr="00044799">
        <w:rPr>
          <w:rFonts w:cs="Arial"/>
          <w:szCs w:val="22"/>
        </w:rPr>
        <w:t>The Importer must</w:t>
      </w:r>
      <w:bookmarkEnd w:id="267"/>
      <w:bookmarkEnd w:id="271"/>
      <w:r w:rsidRPr="00044799">
        <w:rPr>
          <w:rFonts w:cs="Arial"/>
          <w:szCs w:val="22"/>
        </w:rPr>
        <w:t xml:space="preserve"> keep the details of the Importer Data Subject Contact up to date and publicly available. This includes notifying the Exporter in writing of any such changes.</w:t>
      </w:r>
      <w:bookmarkEnd w:id="273"/>
    </w:p>
    <w:p w14:paraId="38236DBE" w14:textId="77777777" w:rsidR="00B85944" w:rsidRPr="00044799" w:rsidRDefault="00B85944" w:rsidP="00B85944">
      <w:pPr>
        <w:pStyle w:val="Level2"/>
        <w:numPr>
          <w:ilvl w:val="0"/>
          <w:numId w:val="0"/>
        </w:numPr>
        <w:spacing w:after="0" w:line="240" w:lineRule="auto"/>
        <w:outlineLvl w:val="1"/>
        <w:rPr>
          <w:rFonts w:cs="Arial"/>
          <w:szCs w:val="22"/>
        </w:rPr>
      </w:pPr>
    </w:p>
    <w:p w14:paraId="35B778BF"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274" w:name="_Toc79405506"/>
      <w:r w:rsidRPr="00044799">
        <w:rPr>
          <w:rFonts w:cs="Arial"/>
          <w:szCs w:val="22"/>
        </w:rPr>
        <w:t>The Importer must make sure those contact details are always easy to access for all Relevant Data Subjects and be able to easily communicate with Data Subjects in the English language Without Undue Delay.</w:t>
      </w:r>
      <w:bookmarkEnd w:id="274"/>
      <w:r w:rsidRPr="00044799">
        <w:rPr>
          <w:rFonts w:cs="Arial"/>
          <w:szCs w:val="22"/>
        </w:rPr>
        <w:t xml:space="preserve"> </w:t>
      </w:r>
    </w:p>
    <w:p w14:paraId="5A9FFE31" w14:textId="77777777" w:rsidR="00044799" w:rsidRPr="00044799" w:rsidRDefault="00044799" w:rsidP="00B85944">
      <w:pPr>
        <w:pStyle w:val="Level2"/>
        <w:numPr>
          <w:ilvl w:val="0"/>
          <w:numId w:val="0"/>
        </w:numPr>
        <w:spacing w:after="0" w:line="240" w:lineRule="auto"/>
        <w:rPr>
          <w:rFonts w:cs="Arial"/>
          <w:szCs w:val="22"/>
        </w:rPr>
      </w:pPr>
    </w:p>
    <w:p w14:paraId="46E79097" w14:textId="77777777" w:rsidR="00044799" w:rsidRPr="00044799" w:rsidRDefault="00044799" w:rsidP="00883E9F">
      <w:pPr>
        <w:pStyle w:val="Level1"/>
        <w:numPr>
          <w:ilvl w:val="0"/>
          <w:numId w:val="40"/>
        </w:numPr>
        <w:spacing w:after="0" w:line="240" w:lineRule="auto"/>
        <w:ind w:left="680" w:hanging="680"/>
        <w:jc w:val="both"/>
        <w:rPr>
          <w:rFonts w:ascii="Arial" w:hAnsi="Arial" w:cs="Arial"/>
          <w:color w:val="auto"/>
          <w:szCs w:val="22"/>
        </w:rPr>
      </w:pPr>
      <w:bookmarkStart w:id="275" w:name="Section_20"/>
      <w:bookmarkEnd w:id="275"/>
      <w:r w:rsidRPr="00044799">
        <w:rPr>
          <w:rFonts w:ascii="Arial" w:hAnsi="Arial" w:cs="Arial"/>
          <w:color w:val="auto"/>
          <w:szCs w:val="22"/>
        </w:rPr>
        <w:t>How Relevant Data Subjects can exercise their data subject rights</w:t>
      </w:r>
    </w:p>
    <w:p w14:paraId="3CA2D52F" w14:textId="77777777" w:rsidR="00044799" w:rsidRPr="00044799" w:rsidRDefault="00044799" w:rsidP="00B85944">
      <w:pPr>
        <w:pStyle w:val="Level2"/>
        <w:numPr>
          <w:ilvl w:val="0"/>
          <w:numId w:val="0"/>
        </w:numPr>
        <w:spacing w:after="0" w:line="240" w:lineRule="auto"/>
        <w:rPr>
          <w:rFonts w:cs="Arial"/>
          <w:szCs w:val="22"/>
        </w:rPr>
      </w:pPr>
      <w:bookmarkStart w:id="276" w:name="_Toc79405508"/>
      <w:bookmarkStart w:id="277" w:name="_Ref71506220"/>
    </w:p>
    <w:p w14:paraId="4DD94E3B"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r w:rsidRPr="00044799">
        <w:rPr>
          <w:rFonts w:cs="Arial"/>
          <w:szCs w:val="22"/>
        </w:rPr>
        <w:t xml:space="preserve">The Importer does not need to comply with this Section </w:t>
      </w:r>
      <w:r w:rsidRPr="00044799">
        <w:rPr>
          <w:rFonts w:cs="Arial"/>
          <w:szCs w:val="22"/>
        </w:rPr>
        <w:fldChar w:fldCharType="begin" w:fldLock="1"/>
      </w:r>
      <w:r w:rsidRPr="00044799">
        <w:rPr>
          <w:rFonts w:cs="Arial"/>
          <w:szCs w:val="22"/>
        </w:rPr>
        <w:instrText xml:space="preserve"> REF  Section_20 \h \r  \* MERGEFORMAT </w:instrText>
      </w:r>
      <w:r w:rsidRPr="00044799">
        <w:rPr>
          <w:rFonts w:cs="Arial"/>
          <w:szCs w:val="22"/>
        </w:rPr>
      </w:r>
      <w:r w:rsidRPr="00044799">
        <w:rPr>
          <w:rFonts w:cs="Arial"/>
          <w:szCs w:val="22"/>
        </w:rPr>
        <w:fldChar w:fldCharType="separate"/>
      </w:r>
      <w:r w:rsidRPr="00044799">
        <w:rPr>
          <w:rFonts w:cs="Arial"/>
          <w:szCs w:val="22"/>
        </w:rPr>
        <w:t>20</w:t>
      </w:r>
      <w:r w:rsidRPr="00044799">
        <w:rPr>
          <w:rFonts w:cs="Arial"/>
          <w:szCs w:val="22"/>
        </w:rPr>
        <w:fldChar w:fldCharType="end"/>
      </w:r>
      <w:r w:rsidRPr="00044799">
        <w:rPr>
          <w:rFonts w:cs="Arial"/>
          <w:szCs w:val="22"/>
        </w:rPr>
        <w:t xml:space="preserve"> if it is the Exporter’s Processor or Sub-Processor.</w:t>
      </w:r>
      <w:bookmarkEnd w:id="276"/>
    </w:p>
    <w:p w14:paraId="249B0554" w14:textId="77777777" w:rsidR="00044799" w:rsidRPr="00044799" w:rsidRDefault="00044799" w:rsidP="00B85944">
      <w:pPr>
        <w:pStyle w:val="Level2"/>
        <w:numPr>
          <w:ilvl w:val="0"/>
          <w:numId w:val="0"/>
        </w:numPr>
        <w:spacing w:after="0" w:line="240" w:lineRule="auto"/>
        <w:rPr>
          <w:rFonts w:cs="Arial"/>
          <w:szCs w:val="22"/>
        </w:rPr>
      </w:pPr>
    </w:p>
    <w:p w14:paraId="6A281D76"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278" w:name="_Toc79405509"/>
      <w:r w:rsidRPr="00044799">
        <w:rPr>
          <w:rFonts w:cs="Arial"/>
          <w:szCs w:val="22"/>
        </w:rPr>
        <w:t>If an individual requests, the Importer must confirm whether it is Processing their Personal Data as part of the Transferred Data</w:t>
      </w:r>
      <w:bookmarkEnd w:id="277"/>
      <w:r w:rsidRPr="00044799">
        <w:rPr>
          <w:rFonts w:cs="Arial"/>
          <w:szCs w:val="22"/>
        </w:rPr>
        <w:t>.</w:t>
      </w:r>
      <w:bookmarkEnd w:id="278"/>
    </w:p>
    <w:p w14:paraId="1FFF2FAE" w14:textId="77777777" w:rsidR="00044799" w:rsidRPr="00044799" w:rsidRDefault="00044799" w:rsidP="00B85944">
      <w:pPr>
        <w:pStyle w:val="Level2"/>
        <w:numPr>
          <w:ilvl w:val="0"/>
          <w:numId w:val="0"/>
        </w:numPr>
        <w:spacing w:after="0" w:line="240" w:lineRule="auto"/>
        <w:rPr>
          <w:rFonts w:cs="Arial"/>
          <w:szCs w:val="22"/>
        </w:rPr>
      </w:pPr>
    </w:p>
    <w:p w14:paraId="1BD4EAB3"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279" w:name="_Toc79405510"/>
      <w:r w:rsidRPr="00044799">
        <w:rPr>
          <w:rFonts w:cs="Arial"/>
          <w:szCs w:val="22"/>
        </w:rPr>
        <w:t xml:space="preserve">The following Sections of this Section </w:t>
      </w:r>
      <w:r w:rsidRPr="00044799">
        <w:rPr>
          <w:rFonts w:cs="Arial"/>
          <w:szCs w:val="22"/>
        </w:rPr>
        <w:fldChar w:fldCharType="begin" w:fldLock="1"/>
      </w:r>
      <w:r w:rsidRPr="00044799">
        <w:rPr>
          <w:rFonts w:cs="Arial"/>
          <w:szCs w:val="22"/>
        </w:rPr>
        <w:instrText xml:space="preserve"> REF  Section_20 \h \r  \* MERGEFORMAT </w:instrText>
      </w:r>
      <w:r w:rsidRPr="00044799">
        <w:rPr>
          <w:rFonts w:cs="Arial"/>
          <w:szCs w:val="22"/>
        </w:rPr>
      </w:r>
      <w:r w:rsidRPr="00044799">
        <w:rPr>
          <w:rFonts w:cs="Arial"/>
          <w:szCs w:val="22"/>
        </w:rPr>
        <w:fldChar w:fldCharType="separate"/>
      </w:r>
      <w:r w:rsidRPr="00044799">
        <w:rPr>
          <w:rFonts w:cs="Arial"/>
          <w:szCs w:val="22"/>
        </w:rPr>
        <w:t>20</w:t>
      </w:r>
      <w:r w:rsidRPr="00044799">
        <w:rPr>
          <w:rFonts w:cs="Arial"/>
          <w:szCs w:val="22"/>
        </w:rPr>
        <w:fldChar w:fldCharType="end"/>
      </w:r>
      <w:r w:rsidRPr="00044799">
        <w:rPr>
          <w:rFonts w:cs="Arial"/>
          <w:szCs w:val="22"/>
        </w:rPr>
        <w:t>, relate to a Relevant Data Subject’s Personal Data which forms part of the Transferred Data the Importer is Processing.</w:t>
      </w:r>
      <w:bookmarkEnd w:id="279"/>
      <w:r w:rsidRPr="00044799">
        <w:rPr>
          <w:rFonts w:cs="Arial"/>
          <w:szCs w:val="22"/>
        </w:rPr>
        <w:t xml:space="preserve"> </w:t>
      </w:r>
    </w:p>
    <w:p w14:paraId="523C8940" w14:textId="77777777" w:rsidR="00044799" w:rsidRPr="00044799" w:rsidRDefault="00044799" w:rsidP="00B85944">
      <w:pPr>
        <w:pStyle w:val="Level2"/>
        <w:numPr>
          <w:ilvl w:val="0"/>
          <w:numId w:val="0"/>
        </w:numPr>
        <w:spacing w:after="0" w:line="240" w:lineRule="auto"/>
        <w:rPr>
          <w:rFonts w:cs="Arial"/>
          <w:szCs w:val="22"/>
        </w:rPr>
      </w:pPr>
    </w:p>
    <w:p w14:paraId="776A4D3D"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280" w:name="_Toc79405511"/>
      <w:bookmarkStart w:id="281" w:name="_Ref71506226"/>
      <w:r w:rsidRPr="00044799">
        <w:rPr>
          <w:rFonts w:cs="Arial"/>
          <w:szCs w:val="22"/>
        </w:rPr>
        <w:t>If the Relevant Data Subject requests, the Importer must provide them with a copy of their Transferred Data:</w:t>
      </w:r>
      <w:bookmarkEnd w:id="280"/>
    </w:p>
    <w:p w14:paraId="284D5E7A" w14:textId="77777777" w:rsidR="00B85944" w:rsidRDefault="00B85944" w:rsidP="00B85944">
      <w:pPr>
        <w:pStyle w:val="Level3"/>
        <w:numPr>
          <w:ilvl w:val="0"/>
          <w:numId w:val="0"/>
        </w:numPr>
        <w:spacing w:after="0" w:line="240" w:lineRule="auto"/>
        <w:ind w:left="643" w:hanging="360"/>
        <w:outlineLvl w:val="2"/>
        <w:rPr>
          <w:rFonts w:cs="Arial"/>
          <w:szCs w:val="22"/>
        </w:rPr>
      </w:pPr>
    </w:p>
    <w:p w14:paraId="44221A11" w14:textId="4235E2DF" w:rsidR="00044799" w:rsidRPr="00044799" w:rsidRDefault="00044799" w:rsidP="00883E9F">
      <w:pPr>
        <w:pStyle w:val="Level3"/>
        <w:numPr>
          <w:ilvl w:val="2"/>
          <w:numId w:val="40"/>
        </w:numPr>
        <w:spacing w:after="0" w:line="240" w:lineRule="auto"/>
        <w:ind w:left="1588" w:hanging="907"/>
        <w:outlineLvl w:val="2"/>
        <w:rPr>
          <w:rFonts w:cs="Arial"/>
          <w:szCs w:val="22"/>
        </w:rPr>
      </w:pPr>
      <w:r w:rsidRPr="00044799">
        <w:rPr>
          <w:rFonts w:cs="Arial"/>
          <w:szCs w:val="22"/>
        </w:rPr>
        <w:t>Without Undue Delay (and in any event within one month);</w:t>
      </w:r>
    </w:p>
    <w:p w14:paraId="78E0E695" w14:textId="77777777" w:rsidR="00B85944" w:rsidRDefault="00B85944" w:rsidP="00B85944">
      <w:pPr>
        <w:pStyle w:val="Level3"/>
        <w:numPr>
          <w:ilvl w:val="0"/>
          <w:numId w:val="0"/>
        </w:numPr>
        <w:spacing w:after="0" w:line="240" w:lineRule="auto"/>
        <w:ind w:left="681"/>
        <w:outlineLvl w:val="2"/>
        <w:rPr>
          <w:rFonts w:cs="Arial"/>
          <w:szCs w:val="22"/>
        </w:rPr>
      </w:pPr>
    </w:p>
    <w:p w14:paraId="6B4ED038" w14:textId="3B2E4384" w:rsidR="00044799" w:rsidRPr="00044799" w:rsidRDefault="00044799" w:rsidP="00883E9F">
      <w:pPr>
        <w:pStyle w:val="Level3"/>
        <w:numPr>
          <w:ilvl w:val="2"/>
          <w:numId w:val="40"/>
        </w:numPr>
        <w:spacing w:after="0" w:line="240" w:lineRule="auto"/>
        <w:ind w:left="1588" w:hanging="907"/>
        <w:outlineLvl w:val="2"/>
        <w:rPr>
          <w:rFonts w:cs="Arial"/>
          <w:szCs w:val="22"/>
        </w:rPr>
      </w:pPr>
      <w:r w:rsidRPr="00044799">
        <w:rPr>
          <w:rFonts w:cs="Arial"/>
          <w:szCs w:val="22"/>
        </w:rPr>
        <w:t xml:space="preserve">at no greater cost to the Relevant Data Subject than it would be able to charge if it were subject to the UK Data Protection Laws; </w:t>
      </w:r>
    </w:p>
    <w:p w14:paraId="466EC1B7" w14:textId="77777777" w:rsidR="00B85944" w:rsidRDefault="00B85944" w:rsidP="00B85944">
      <w:pPr>
        <w:pStyle w:val="Level3"/>
        <w:numPr>
          <w:ilvl w:val="0"/>
          <w:numId w:val="0"/>
        </w:numPr>
        <w:spacing w:after="0" w:line="240" w:lineRule="auto"/>
        <w:ind w:left="681"/>
        <w:outlineLvl w:val="2"/>
        <w:rPr>
          <w:rFonts w:cs="Arial"/>
          <w:szCs w:val="22"/>
        </w:rPr>
      </w:pPr>
    </w:p>
    <w:p w14:paraId="4996F093" w14:textId="098B775C" w:rsidR="00044799" w:rsidRPr="00044799" w:rsidRDefault="00044799" w:rsidP="00883E9F">
      <w:pPr>
        <w:pStyle w:val="Level3"/>
        <w:numPr>
          <w:ilvl w:val="2"/>
          <w:numId w:val="40"/>
        </w:numPr>
        <w:spacing w:after="0" w:line="240" w:lineRule="auto"/>
        <w:ind w:left="1588" w:hanging="907"/>
        <w:outlineLvl w:val="2"/>
        <w:rPr>
          <w:rFonts w:cs="Arial"/>
          <w:szCs w:val="22"/>
        </w:rPr>
      </w:pPr>
      <w:r w:rsidRPr="00044799">
        <w:rPr>
          <w:rFonts w:cs="Arial"/>
          <w:szCs w:val="22"/>
        </w:rPr>
        <w:t>in clear and plain English that is easy to understand; and</w:t>
      </w:r>
    </w:p>
    <w:p w14:paraId="0129EE24" w14:textId="77777777" w:rsidR="00B85944" w:rsidRDefault="00B85944" w:rsidP="00B85944">
      <w:pPr>
        <w:pStyle w:val="Level3"/>
        <w:numPr>
          <w:ilvl w:val="0"/>
          <w:numId w:val="0"/>
        </w:numPr>
        <w:spacing w:after="0" w:line="240" w:lineRule="auto"/>
        <w:ind w:left="681"/>
        <w:outlineLvl w:val="2"/>
        <w:rPr>
          <w:rFonts w:cs="Arial"/>
          <w:szCs w:val="22"/>
        </w:rPr>
      </w:pPr>
    </w:p>
    <w:p w14:paraId="3E981789" w14:textId="220A5349" w:rsidR="00044799" w:rsidRPr="00044799" w:rsidRDefault="00044799" w:rsidP="00883E9F">
      <w:pPr>
        <w:pStyle w:val="Level3"/>
        <w:numPr>
          <w:ilvl w:val="2"/>
          <w:numId w:val="40"/>
        </w:numPr>
        <w:spacing w:after="0" w:line="240" w:lineRule="auto"/>
        <w:ind w:left="1588" w:hanging="907"/>
        <w:outlineLvl w:val="2"/>
        <w:rPr>
          <w:rFonts w:cs="Arial"/>
          <w:szCs w:val="22"/>
        </w:rPr>
      </w:pPr>
      <w:r w:rsidRPr="00044799">
        <w:rPr>
          <w:rFonts w:cs="Arial"/>
          <w:szCs w:val="22"/>
        </w:rPr>
        <w:t xml:space="preserve">in an easily accessible form </w:t>
      </w:r>
    </w:p>
    <w:p w14:paraId="6BCBBE54" w14:textId="77777777" w:rsidR="00044799" w:rsidRPr="00044799" w:rsidRDefault="00044799" w:rsidP="00B85944">
      <w:pPr>
        <w:pStyle w:val="Level3"/>
        <w:numPr>
          <w:ilvl w:val="0"/>
          <w:numId w:val="0"/>
        </w:numPr>
        <w:spacing w:after="0" w:line="240" w:lineRule="auto"/>
        <w:ind w:left="1588"/>
        <w:rPr>
          <w:rFonts w:cs="Arial"/>
          <w:szCs w:val="22"/>
        </w:rPr>
      </w:pPr>
      <w:r w:rsidRPr="00044799">
        <w:rPr>
          <w:rFonts w:cs="Arial"/>
          <w:szCs w:val="22"/>
        </w:rPr>
        <w:t xml:space="preserve">together with </w:t>
      </w:r>
    </w:p>
    <w:p w14:paraId="10C430D0" w14:textId="77777777" w:rsidR="00B85944" w:rsidRDefault="00B85944" w:rsidP="00B85944">
      <w:pPr>
        <w:pStyle w:val="Level3"/>
        <w:numPr>
          <w:ilvl w:val="0"/>
          <w:numId w:val="0"/>
        </w:numPr>
        <w:spacing w:after="0" w:line="240" w:lineRule="auto"/>
        <w:ind w:left="643" w:hanging="360"/>
        <w:outlineLvl w:val="2"/>
        <w:rPr>
          <w:rFonts w:cs="Arial"/>
          <w:szCs w:val="22"/>
        </w:rPr>
      </w:pPr>
    </w:p>
    <w:p w14:paraId="02519B60" w14:textId="40A18DA8" w:rsidR="00044799" w:rsidRPr="00044799" w:rsidRDefault="00044799" w:rsidP="00883E9F">
      <w:pPr>
        <w:pStyle w:val="Level3"/>
        <w:numPr>
          <w:ilvl w:val="2"/>
          <w:numId w:val="40"/>
        </w:numPr>
        <w:spacing w:after="0" w:line="240" w:lineRule="auto"/>
        <w:ind w:left="1588" w:hanging="907"/>
        <w:outlineLvl w:val="2"/>
        <w:rPr>
          <w:rFonts w:cs="Arial"/>
          <w:szCs w:val="22"/>
        </w:rPr>
      </w:pPr>
      <w:r w:rsidRPr="00044799">
        <w:rPr>
          <w:rFonts w:cs="Arial"/>
          <w:szCs w:val="22"/>
        </w:rPr>
        <w:t>(if needed) a clear and plain English explanation of the Transferred Data so that it is understandable to the Relevant Data Subject; and</w:t>
      </w:r>
    </w:p>
    <w:p w14:paraId="51E1FE27" w14:textId="77777777" w:rsidR="00B85944" w:rsidRDefault="00B85944" w:rsidP="00B85944">
      <w:pPr>
        <w:pStyle w:val="Level3"/>
        <w:numPr>
          <w:ilvl w:val="0"/>
          <w:numId w:val="0"/>
        </w:numPr>
        <w:spacing w:after="0" w:line="240" w:lineRule="auto"/>
        <w:ind w:left="681"/>
        <w:outlineLvl w:val="2"/>
        <w:rPr>
          <w:rFonts w:cs="Arial"/>
          <w:szCs w:val="22"/>
        </w:rPr>
      </w:pPr>
    </w:p>
    <w:p w14:paraId="0FC252EC" w14:textId="51916524" w:rsidR="00044799" w:rsidRPr="00044799" w:rsidRDefault="00044799" w:rsidP="00883E9F">
      <w:pPr>
        <w:pStyle w:val="Level3"/>
        <w:numPr>
          <w:ilvl w:val="2"/>
          <w:numId w:val="40"/>
        </w:numPr>
        <w:spacing w:after="0" w:line="240" w:lineRule="auto"/>
        <w:ind w:left="1588" w:hanging="907"/>
        <w:outlineLvl w:val="2"/>
        <w:rPr>
          <w:rFonts w:cs="Arial"/>
          <w:szCs w:val="22"/>
        </w:rPr>
      </w:pPr>
      <w:r w:rsidRPr="00044799">
        <w:rPr>
          <w:rFonts w:cs="Arial"/>
          <w:szCs w:val="22"/>
        </w:rPr>
        <w:t>information that the Relevant Data Subject has the right to bring a claim for compensation under this IDTA.</w:t>
      </w:r>
    </w:p>
    <w:p w14:paraId="2CF3DF2F" w14:textId="77777777" w:rsidR="00044799" w:rsidRPr="00044799" w:rsidRDefault="00044799" w:rsidP="00B85944">
      <w:pPr>
        <w:pStyle w:val="Level3"/>
        <w:numPr>
          <w:ilvl w:val="0"/>
          <w:numId w:val="0"/>
        </w:numPr>
        <w:spacing w:after="0" w:line="240" w:lineRule="auto"/>
        <w:rPr>
          <w:rFonts w:cs="Arial"/>
          <w:szCs w:val="22"/>
        </w:rPr>
      </w:pPr>
    </w:p>
    <w:p w14:paraId="22C5E871"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282" w:name="_Toc79405512"/>
      <w:r w:rsidRPr="00044799">
        <w:rPr>
          <w:rFonts w:cs="Arial"/>
          <w:szCs w:val="22"/>
        </w:rPr>
        <w:t>If a Relevant Data Subject requests</w:t>
      </w:r>
      <w:bookmarkEnd w:id="281"/>
      <w:r w:rsidRPr="00044799">
        <w:rPr>
          <w:rFonts w:cs="Arial"/>
          <w:szCs w:val="22"/>
        </w:rPr>
        <w:t>, the Importer must:</w:t>
      </w:r>
      <w:bookmarkEnd w:id="282"/>
    </w:p>
    <w:p w14:paraId="5DF2029C" w14:textId="77777777" w:rsidR="00B85944" w:rsidRDefault="00B85944" w:rsidP="00B85944">
      <w:pPr>
        <w:pStyle w:val="Level3"/>
        <w:numPr>
          <w:ilvl w:val="0"/>
          <w:numId w:val="0"/>
        </w:numPr>
        <w:spacing w:after="0" w:line="240" w:lineRule="auto"/>
        <w:ind w:left="643" w:hanging="360"/>
        <w:outlineLvl w:val="2"/>
        <w:rPr>
          <w:rFonts w:cs="Arial"/>
          <w:szCs w:val="22"/>
        </w:rPr>
      </w:pPr>
    </w:p>
    <w:p w14:paraId="1D72ECC7" w14:textId="65E00378"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rectify inaccurate or incomplete Transferred Data;</w:t>
      </w:r>
    </w:p>
    <w:p w14:paraId="479092AA" w14:textId="77777777" w:rsidR="00B85944" w:rsidRDefault="00B85944" w:rsidP="00B85944">
      <w:pPr>
        <w:pStyle w:val="Level3"/>
        <w:numPr>
          <w:ilvl w:val="0"/>
          <w:numId w:val="0"/>
        </w:numPr>
        <w:spacing w:after="0" w:line="240" w:lineRule="auto"/>
        <w:ind w:left="643" w:hanging="360"/>
        <w:outlineLvl w:val="2"/>
        <w:rPr>
          <w:rFonts w:cs="Arial"/>
          <w:szCs w:val="22"/>
        </w:rPr>
      </w:pPr>
    </w:p>
    <w:p w14:paraId="5CF24AD5" w14:textId="285B09B8"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 xml:space="preserve">erase Transferred Data if it is being Processed in breach of this IDTA; </w:t>
      </w:r>
    </w:p>
    <w:p w14:paraId="58266AC0" w14:textId="77777777" w:rsidR="00B85944" w:rsidRDefault="00B85944" w:rsidP="00B85944">
      <w:pPr>
        <w:pStyle w:val="Level3"/>
        <w:numPr>
          <w:ilvl w:val="0"/>
          <w:numId w:val="0"/>
        </w:numPr>
        <w:spacing w:after="0" w:line="240" w:lineRule="auto"/>
        <w:ind w:left="680"/>
        <w:outlineLvl w:val="2"/>
        <w:rPr>
          <w:rFonts w:cs="Arial"/>
          <w:szCs w:val="22"/>
        </w:rPr>
      </w:pPr>
    </w:p>
    <w:p w14:paraId="562DC497" w14:textId="5144D183"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cease using it for direct marketing purposes; and</w:t>
      </w:r>
    </w:p>
    <w:p w14:paraId="35F324F5" w14:textId="77777777" w:rsidR="00B85944" w:rsidRDefault="00B85944" w:rsidP="00B85944">
      <w:pPr>
        <w:pStyle w:val="Level3"/>
        <w:numPr>
          <w:ilvl w:val="0"/>
          <w:numId w:val="0"/>
        </w:numPr>
        <w:spacing w:after="0" w:line="240" w:lineRule="auto"/>
        <w:ind w:left="680"/>
        <w:outlineLvl w:val="2"/>
        <w:rPr>
          <w:rFonts w:cs="Arial"/>
          <w:szCs w:val="22"/>
        </w:rPr>
      </w:pPr>
    </w:p>
    <w:p w14:paraId="34DBAE52" w14:textId="6CF96060"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comply with any other reasonable request of the Relevant Data Subject</w:t>
      </w:r>
      <w:bookmarkStart w:id="283" w:name="_Hlk89227015"/>
      <w:r w:rsidRPr="00044799">
        <w:rPr>
          <w:rFonts w:cs="Arial"/>
          <w:szCs w:val="22"/>
        </w:rPr>
        <w:t>, which the Importer would be required to comply with if it were subject to the UK Data Protection Laws</w:t>
      </w:r>
      <w:bookmarkEnd w:id="283"/>
      <w:r w:rsidRPr="00044799">
        <w:rPr>
          <w:rFonts w:cs="Arial"/>
          <w:szCs w:val="22"/>
        </w:rPr>
        <w:t xml:space="preserve">. </w:t>
      </w:r>
    </w:p>
    <w:p w14:paraId="6ABB54FB" w14:textId="77777777" w:rsidR="00044799" w:rsidRPr="00044799" w:rsidRDefault="00044799" w:rsidP="00B85944">
      <w:pPr>
        <w:pStyle w:val="Level3"/>
        <w:numPr>
          <w:ilvl w:val="0"/>
          <w:numId w:val="0"/>
        </w:numPr>
        <w:spacing w:after="0" w:line="240" w:lineRule="auto"/>
        <w:rPr>
          <w:rFonts w:cs="Arial"/>
          <w:szCs w:val="22"/>
        </w:rPr>
      </w:pPr>
    </w:p>
    <w:p w14:paraId="2FB80F2E"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284" w:name="_Ref76411982"/>
      <w:bookmarkStart w:id="285" w:name="_Toc79405513"/>
      <w:r w:rsidRPr="00044799">
        <w:rPr>
          <w:rFonts w:cs="Arial"/>
          <w:szCs w:val="22"/>
        </w:rPr>
        <w:t>The Importer must not use the Transferred Data to make decisions about the Relevant Data Subject based solely on automated processing, including profiling (the “Decision-Making”), which produce legal effects concerning the Relevant Data Subject or similarly significantly affects them, except if it is permitted by Local Law and:</w:t>
      </w:r>
      <w:bookmarkEnd w:id="284"/>
      <w:bookmarkEnd w:id="285"/>
    </w:p>
    <w:p w14:paraId="45FF2B82" w14:textId="77777777" w:rsidR="00B85944" w:rsidRDefault="00B85944" w:rsidP="00B85944">
      <w:pPr>
        <w:pStyle w:val="Level3"/>
        <w:numPr>
          <w:ilvl w:val="0"/>
          <w:numId w:val="0"/>
        </w:numPr>
        <w:spacing w:after="0" w:line="240" w:lineRule="auto"/>
        <w:ind w:left="643" w:hanging="360"/>
        <w:outlineLvl w:val="2"/>
        <w:rPr>
          <w:rFonts w:cs="Arial"/>
          <w:szCs w:val="22"/>
        </w:rPr>
      </w:pPr>
    </w:p>
    <w:p w14:paraId="432B2410" w14:textId="3B04E62D"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 xml:space="preserve">the Relevant Data Subject has given their explicit consent to such Decision-Making; or </w:t>
      </w:r>
    </w:p>
    <w:p w14:paraId="30D3B0DC" w14:textId="77777777" w:rsidR="00B85944" w:rsidRDefault="00B85944" w:rsidP="00B85944">
      <w:pPr>
        <w:pStyle w:val="Level3"/>
        <w:numPr>
          <w:ilvl w:val="0"/>
          <w:numId w:val="0"/>
        </w:numPr>
        <w:spacing w:after="0" w:line="240" w:lineRule="auto"/>
        <w:ind w:left="680"/>
        <w:outlineLvl w:val="2"/>
        <w:rPr>
          <w:rFonts w:cs="Arial"/>
          <w:szCs w:val="22"/>
        </w:rPr>
      </w:pPr>
    </w:p>
    <w:p w14:paraId="6913572C" w14:textId="7ED447CE"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Local Law has safeguards which provide sufficiently similar protection for the Relevant Data Subjects in relation to such Decision-Making, as to the relevant protection the Relevant Data Subject would have if such Decision-Making was in the UK; or</w:t>
      </w:r>
    </w:p>
    <w:p w14:paraId="77776AF8" w14:textId="77777777" w:rsidR="00B85944" w:rsidRDefault="00B85944" w:rsidP="00B85944">
      <w:pPr>
        <w:pStyle w:val="Level3"/>
        <w:numPr>
          <w:ilvl w:val="0"/>
          <w:numId w:val="0"/>
        </w:numPr>
        <w:spacing w:after="0" w:line="240" w:lineRule="auto"/>
        <w:ind w:left="680"/>
        <w:outlineLvl w:val="2"/>
        <w:rPr>
          <w:rFonts w:cs="Arial"/>
          <w:szCs w:val="22"/>
        </w:rPr>
      </w:pPr>
    </w:p>
    <w:p w14:paraId="62DCAEB2" w14:textId="4680BE76" w:rsidR="00B85944"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 xml:space="preserve">the Extra Protection Clauses provide safeguards for the Decision-Making which provide sufficiently similar protection for the Relevant Data Subjects in relation to such Decision-Making, as to the relevant protection the Relevant Data Subject would have if such Decision-Making was in the UK. </w:t>
      </w:r>
    </w:p>
    <w:p w14:paraId="613F7C37" w14:textId="77777777" w:rsidR="00B85944" w:rsidRPr="00B85944" w:rsidRDefault="00B85944" w:rsidP="00B85944">
      <w:pPr>
        <w:pStyle w:val="Level3"/>
        <w:numPr>
          <w:ilvl w:val="0"/>
          <w:numId w:val="0"/>
        </w:numPr>
        <w:spacing w:after="0" w:line="240" w:lineRule="auto"/>
        <w:outlineLvl w:val="2"/>
        <w:rPr>
          <w:rFonts w:cs="Arial"/>
          <w:szCs w:val="22"/>
        </w:rPr>
      </w:pPr>
    </w:p>
    <w:p w14:paraId="0649F6DC" w14:textId="77777777" w:rsidR="00044799" w:rsidRPr="00044799" w:rsidRDefault="00044799" w:rsidP="00883E9F">
      <w:pPr>
        <w:pStyle w:val="Level1"/>
        <w:numPr>
          <w:ilvl w:val="0"/>
          <w:numId w:val="40"/>
        </w:numPr>
        <w:spacing w:after="0" w:line="240" w:lineRule="auto"/>
        <w:ind w:left="680" w:hanging="680"/>
        <w:jc w:val="both"/>
        <w:rPr>
          <w:rFonts w:ascii="Arial" w:hAnsi="Arial" w:cs="Arial"/>
          <w:color w:val="auto"/>
          <w:szCs w:val="22"/>
        </w:rPr>
      </w:pPr>
      <w:bookmarkStart w:id="286" w:name="Section_21"/>
      <w:bookmarkStart w:id="287" w:name="_Ref71912859"/>
      <w:bookmarkStart w:id="288" w:name="_Toc79405515"/>
      <w:bookmarkEnd w:id="286"/>
      <w:r w:rsidRPr="00044799">
        <w:rPr>
          <w:rFonts w:ascii="Arial" w:hAnsi="Arial" w:cs="Arial"/>
          <w:color w:val="auto"/>
          <w:szCs w:val="22"/>
        </w:rPr>
        <w:t>How Relevant Data Subjects can exercise their data subject rights– if the Importer is the Exporter’s Processor or Sub-Processor</w:t>
      </w:r>
    </w:p>
    <w:p w14:paraId="5E900F64" w14:textId="77777777" w:rsidR="00044799" w:rsidRPr="00044799" w:rsidRDefault="00044799" w:rsidP="00B85944">
      <w:pPr>
        <w:pStyle w:val="Level1"/>
        <w:spacing w:after="0" w:line="240" w:lineRule="auto"/>
        <w:ind w:left="0" w:firstLine="0"/>
        <w:jc w:val="both"/>
        <w:rPr>
          <w:rFonts w:ascii="Arial" w:hAnsi="Arial" w:cs="Arial"/>
          <w:szCs w:val="22"/>
        </w:rPr>
      </w:pPr>
    </w:p>
    <w:p w14:paraId="57AB5561"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r w:rsidRPr="00044799">
        <w:rPr>
          <w:rFonts w:cs="Arial"/>
          <w:szCs w:val="22"/>
        </w:rPr>
        <w:t xml:space="preserve">Where the Importer is the Exporter’s Processor or Sub-Processor: </w:t>
      </w:r>
      <w:bookmarkEnd w:id="287"/>
      <w:r w:rsidRPr="00044799">
        <w:rPr>
          <w:rFonts w:cs="Arial"/>
          <w:szCs w:val="22"/>
        </w:rPr>
        <w:t xml:space="preserve">If the Importer receives a request directly from an individual which relates to the Transferred Data it must pass that request on to the Exporter Without Undue Delay. </w:t>
      </w:r>
      <w:bookmarkStart w:id="289" w:name="_Ref70746087"/>
      <w:r w:rsidRPr="00044799">
        <w:rPr>
          <w:rFonts w:cs="Arial"/>
          <w:szCs w:val="22"/>
        </w:rPr>
        <w:t>The Importer must only respond to that individual as authorised by the Exporter or any Third Party Controller</w:t>
      </w:r>
      <w:bookmarkEnd w:id="289"/>
      <w:r w:rsidRPr="00044799">
        <w:rPr>
          <w:rFonts w:cs="Arial"/>
          <w:szCs w:val="22"/>
        </w:rPr>
        <w:t>.</w:t>
      </w:r>
      <w:bookmarkEnd w:id="288"/>
    </w:p>
    <w:p w14:paraId="62F75336" w14:textId="77777777" w:rsidR="00044799" w:rsidRPr="00044799" w:rsidRDefault="00044799" w:rsidP="00B85944">
      <w:pPr>
        <w:pStyle w:val="Level2"/>
        <w:numPr>
          <w:ilvl w:val="0"/>
          <w:numId w:val="0"/>
        </w:numPr>
        <w:spacing w:after="0" w:line="240" w:lineRule="auto"/>
        <w:rPr>
          <w:rFonts w:cs="Arial"/>
          <w:szCs w:val="22"/>
        </w:rPr>
      </w:pPr>
    </w:p>
    <w:p w14:paraId="45402AD0" w14:textId="77777777" w:rsidR="00044799" w:rsidRPr="00044799" w:rsidRDefault="00044799" w:rsidP="00883E9F">
      <w:pPr>
        <w:pStyle w:val="Level1"/>
        <w:numPr>
          <w:ilvl w:val="0"/>
          <w:numId w:val="40"/>
        </w:numPr>
        <w:spacing w:after="0" w:line="240" w:lineRule="auto"/>
        <w:ind w:left="567" w:hanging="567"/>
        <w:jc w:val="both"/>
        <w:rPr>
          <w:rFonts w:ascii="Arial" w:hAnsi="Arial" w:cs="Arial"/>
          <w:color w:val="auto"/>
          <w:szCs w:val="22"/>
        </w:rPr>
      </w:pPr>
      <w:bookmarkStart w:id="290" w:name="Section_22"/>
      <w:bookmarkEnd w:id="290"/>
      <w:r w:rsidRPr="00044799">
        <w:rPr>
          <w:rFonts w:ascii="Arial" w:hAnsi="Arial" w:cs="Arial"/>
          <w:color w:val="auto"/>
          <w:szCs w:val="22"/>
        </w:rPr>
        <w:t>Rights of Relevant Data Subjects are subject to the exemptions in the UK Data Protection Laws</w:t>
      </w:r>
    </w:p>
    <w:p w14:paraId="49B7527E" w14:textId="77777777" w:rsidR="00044799" w:rsidRPr="00044799" w:rsidRDefault="00044799" w:rsidP="00B85944">
      <w:pPr>
        <w:pStyle w:val="Level1"/>
        <w:spacing w:after="0" w:line="240" w:lineRule="auto"/>
        <w:ind w:left="0" w:firstLine="0"/>
        <w:jc w:val="both"/>
        <w:rPr>
          <w:rFonts w:ascii="Arial" w:hAnsi="Arial" w:cs="Arial"/>
          <w:color w:val="auto"/>
          <w:szCs w:val="22"/>
        </w:rPr>
      </w:pPr>
    </w:p>
    <w:p w14:paraId="18E478F4"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291" w:name="_Toc79405517"/>
      <w:r w:rsidRPr="00044799">
        <w:rPr>
          <w:rFonts w:cs="Arial"/>
          <w:szCs w:val="22"/>
        </w:rPr>
        <w:t xml:space="preserve">The Importer is not required to respond to requests or provide information or notifications under Sections </w:t>
      </w:r>
      <w:r w:rsidRPr="00044799">
        <w:rPr>
          <w:rFonts w:cs="Arial"/>
          <w:szCs w:val="22"/>
        </w:rPr>
        <w:fldChar w:fldCharType="begin" w:fldLock="1"/>
      </w:r>
      <w:r w:rsidRPr="00044799">
        <w:rPr>
          <w:rFonts w:cs="Arial"/>
          <w:szCs w:val="22"/>
        </w:rPr>
        <w:instrText xml:space="preserve"> REF  Section_18 \h \r  \* MERGEFORMAT </w:instrText>
      </w:r>
      <w:r w:rsidRPr="00044799">
        <w:rPr>
          <w:rFonts w:cs="Arial"/>
          <w:szCs w:val="22"/>
        </w:rPr>
      </w:r>
      <w:r w:rsidRPr="00044799">
        <w:rPr>
          <w:rFonts w:cs="Arial"/>
          <w:szCs w:val="22"/>
        </w:rPr>
        <w:fldChar w:fldCharType="separate"/>
      </w:r>
      <w:r w:rsidRPr="00044799">
        <w:rPr>
          <w:rFonts w:cs="Arial"/>
          <w:szCs w:val="22"/>
        </w:rPr>
        <w:t>18</w:t>
      </w:r>
      <w:r w:rsidRPr="00044799">
        <w:rPr>
          <w:rFonts w:cs="Arial"/>
          <w:szCs w:val="22"/>
        </w:rPr>
        <w:fldChar w:fldCharType="end"/>
      </w:r>
      <w:r w:rsidRPr="00044799">
        <w:rPr>
          <w:rFonts w:cs="Arial"/>
          <w:szCs w:val="22"/>
        </w:rPr>
        <w:t xml:space="preserve">, </w:t>
      </w:r>
      <w:r w:rsidRPr="00044799">
        <w:rPr>
          <w:rFonts w:cs="Arial"/>
          <w:szCs w:val="22"/>
        </w:rPr>
        <w:fldChar w:fldCharType="begin" w:fldLock="1"/>
      </w:r>
      <w:r w:rsidRPr="00044799">
        <w:rPr>
          <w:rFonts w:cs="Arial"/>
          <w:szCs w:val="22"/>
        </w:rPr>
        <w:instrText xml:space="preserve"> REF  Section_19 \h \r  \* MERGEFORMAT </w:instrText>
      </w:r>
      <w:r w:rsidRPr="00044799">
        <w:rPr>
          <w:rFonts w:cs="Arial"/>
          <w:szCs w:val="22"/>
        </w:rPr>
      </w:r>
      <w:r w:rsidRPr="00044799">
        <w:rPr>
          <w:rFonts w:cs="Arial"/>
          <w:szCs w:val="22"/>
        </w:rPr>
        <w:fldChar w:fldCharType="separate"/>
      </w:r>
      <w:r w:rsidRPr="00044799">
        <w:rPr>
          <w:rFonts w:cs="Arial"/>
          <w:szCs w:val="22"/>
        </w:rPr>
        <w:t>19</w:t>
      </w:r>
      <w:r w:rsidRPr="00044799">
        <w:rPr>
          <w:rFonts w:cs="Arial"/>
          <w:szCs w:val="22"/>
        </w:rPr>
        <w:fldChar w:fldCharType="end"/>
      </w:r>
      <w:r w:rsidRPr="00044799">
        <w:rPr>
          <w:rFonts w:cs="Arial"/>
          <w:szCs w:val="22"/>
        </w:rPr>
        <w:t xml:space="preserve">, </w:t>
      </w:r>
      <w:r w:rsidRPr="00044799">
        <w:rPr>
          <w:rFonts w:cs="Arial"/>
          <w:szCs w:val="22"/>
        </w:rPr>
        <w:fldChar w:fldCharType="begin" w:fldLock="1"/>
      </w:r>
      <w:r w:rsidRPr="00044799">
        <w:rPr>
          <w:rFonts w:cs="Arial"/>
          <w:szCs w:val="22"/>
        </w:rPr>
        <w:instrText xml:space="preserve"> REF  Section_20 \h \r  \* MERGEFORMAT </w:instrText>
      </w:r>
      <w:r w:rsidRPr="00044799">
        <w:rPr>
          <w:rFonts w:cs="Arial"/>
          <w:szCs w:val="22"/>
        </w:rPr>
      </w:r>
      <w:r w:rsidRPr="00044799">
        <w:rPr>
          <w:rFonts w:cs="Arial"/>
          <w:szCs w:val="22"/>
        </w:rPr>
        <w:fldChar w:fldCharType="separate"/>
      </w:r>
      <w:r w:rsidRPr="00044799">
        <w:rPr>
          <w:rFonts w:cs="Arial"/>
          <w:szCs w:val="22"/>
        </w:rPr>
        <w:t>20</w:t>
      </w:r>
      <w:r w:rsidRPr="00044799">
        <w:rPr>
          <w:rFonts w:cs="Arial"/>
          <w:szCs w:val="22"/>
        </w:rPr>
        <w:fldChar w:fldCharType="end"/>
      </w:r>
      <w:r w:rsidRPr="00044799">
        <w:rPr>
          <w:rFonts w:cs="Arial"/>
          <w:szCs w:val="22"/>
        </w:rPr>
        <w:t xml:space="preserve">, </w:t>
      </w:r>
      <w:r w:rsidRPr="00044799">
        <w:rPr>
          <w:rFonts w:cs="Arial"/>
          <w:szCs w:val="22"/>
        </w:rPr>
        <w:fldChar w:fldCharType="begin" w:fldLock="1"/>
      </w:r>
      <w:r w:rsidRPr="00044799">
        <w:rPr>
          <w:rFonts w:cs="Arial"/>
          <w:szCs w:val="22"/>
        </w:rPr>
        <w:instrText xml:space="preserve"> REF  Section_21 \h \r  \* MERGEFORMAT </w:instrText>
      </w:r>
      <w:r w:rsidRPr="00044799">
        <w:rPr>
          <w:rFonts w:cs="Arial"/>
          <w:szCs w:val="22"/>
        </w:rPr>
      </w:r>
      <w:r w:rsidRPr="00044799">
        <w:rPr>
          <w:rFonts w:cs="Arial"/>
          <w:szCs w:val="22"/>
        </w:rPr>
        <w:fldChar w:fldCharType="separate"/>
      </w:r>
      <w:r w:rsidRPr="00044799">
        <w:rPr>
          <w:rFonts w:cs="Arial"/>
          <w:szCs w:val="22"/>
        </w:rPr>
        <w:t>21</w:t>
      </w:r>
      <w:r w:rsidRPr="00044799">
        <w:rPr>
          <w:rFonts w:cs="Arial"/>
          <w:szCs w:val="22"/>
        </w:rPr>
        <w:fldChar w:fldCharType="end"/>
      </w:r>
      <w:r w:rsidRPr="00044799">
        <w:rPr>
          <w:rFonts w:cs="Arial"/>
          <w:szCs w:val="22"/>
        </w:rPr>
        <w:t xml:space="preserve"> and </w:t>
      </w:r>
      <w:r w:rsidRPr="00044799">
        <w:rPr>
          <w:rFonts w:cs="Arial"/>
          <w:szCs w:val="22"/>
        </w:rPr>
        <w:fldChar w:fldCharType="begin" w:fldLock="1"/>
      </w:r>
      <w:r w:rsidRPr="00044799">
        <w:rPr>
          <w:rFonts w:cs="Arial"/>
          <w:szCs w:val="22"/>
        </w:rPr>
        <w:instrText xml:space="preserve"> REF  Section_23 \h \r  \* MERGEFORMAT </w:instrText>
      </w:r>
      <w:r w:rsidRPr="00044799">
        <w:rPr>
          <w:rFonts w:cs="Arial"/>
          <w:szCs w:val="22"/>
        </w:rPr>
      </w:r>
      <w:r w:rsidRPr="00044799">
        <w:rPr>
          <w:rFonts w:cs="Arial"/>
          <w:szCs w:val="22"/>
        </w:rPr>
        <w:fldChar w:fldCharType="separate"/>
      </w:r>
      <w:r w:rsidRPr="00044799">
        <w:rPr>
          <w:rFonts w:cs="Arial"/>
          <w:szCs w:val="22"/>
        </w:rPr>
        <w:t>23</w:t>
      </w:r>
      <w:r w:rsidRPr="00044799">
        <w:rPr>
          <w:rFonts w:cs="Arial"/>
          <w:szCs w:val="22"/>
        </w:rPr>
        <w:fldChar w:fldCharType="end"/>
      </w:r>
      <w:r w:rsidRPr="00044799">
        <w:rPr>
          <w:rFonts w:cs="Arial"/>
          <w:szCs w:val="22"/>
        </w:rPr>
        <w:t xml:space="preserve"> if:</w:t>
      </w:r>
      <w:bookmarkEnd w:id="291"/>
    </w:p>
    <w:p w14:paraId="666401B8" w14:textId="77777777" w:rsidR="00B85944" w:rsidRDefault="00B85944" w:rsidP="00B85944">
      <w:pPr>
        <w:pStyle w:val="Level3"/>
        <w:numPr>
          <w:ilvl w:val="0"/>
          <w:numId w:val="0"/>
        </w:numPr>
        <w:spacing w:after="0" w:line="240" w:lineRule="auto"/>
        <w:ind w:left="643" w:hanging="360"/>
        <w:outlineLvl w:val="2"/>
        <w:rPr>
          <w:rFonts w:cs="Arial"/>
          <w:szCs w:val="22"/>
        </w:rPr>
      </w:pPr>
    </w:p>
    <w:p w14:paraId="1000DF91" w14:textId="2FFF0B5F"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it is unable to reasonably verify the identity of an individual making the request; or</w:t>
      </w:r>
    </w:p>
    <w:p w14:paraId="60D33BA5" w14:textId="77777777" w:rsidR="00B85944" w:rsidRDefault="00B85944" w:rsidP="00B85944">
      <w:pPr>
        <w:pStyle w:val="Level3"/>
        <w:numPr>
          <w:ilvl w:val="0"/>
          <w:numId w:val="0"/>
        </w:numPr>
        <w:spacing w:after="0" w:line="240" w:lineRule="auto"/>
        <w:ind w:left="680"/>
        <w:outlineLvl w:val="2"/>
        <w:rPr>
          <w:rFonts w:cs="Arial"/>
          <w:szCs w:val="22"/>
        </w:rPr>
      </w:pPr>
      <w:bookmarkStart w:id="292" w:name="_Ref76978936"/>
    </w:p>
    <w:p w14:paraId="0C8D76A0" w14:textId="5FABE73F"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the requests are manifestly unfounded or excessive, including where requests are repetitive. In that case the Importer may refuse the request or may charge the Relevant Data Subject a reasonable fee; or</w:t>
      </w:r>
      <w:bookmarkEnd w:id="292"/>
    </w:p>
    <w:p w14:paraId="16754333" w14:textId="77777777" w:rsidR="00B85944" w:rsidRDefault="00B85944" w:rsidP="00B85944">
      <w:pPr>
        <w:pStyle w:val="Level3"/>
        <w:numPr>
          <w:ilvl w:val="0"/>
          <w:numId w:val="0"/>
        </w:numPr>
        <w:spacing w:after="0" w:line="240" w:lineRule="auto"/>
        <w:ind w:left="680"/>
        <w:outlineLvl w:val="2"/>
        <w:rPr>
          <w:rFonts w:cs="Arial"/>
          <w:szCs w:val="22"/>
        </w:rPr>
      </w:pPr>
    </w:p>
    <w:p w14:paraId="2A0C8D67" w14:textId="7A908CC4"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a relevant exemption would be available under UK Data Protection Laws, were the Importer subject to the UK Data Protection Laws.</w:t>
      </w:r>
    </w:p>
    <w:p w14:paraId="3E996184" w14:textId="77777777" w:rsidR="00044799" w:rsidRPr="00044799" w:rsidRDefault="00044799" w:rsidP="00B85944">
      <w:pPr>
        <w:pStyle w:val="Level3"/>
        <w:numPr>
          <w:ilvl w:val="0"/>
          <w:numId w:val="0"/>
        </w:numPr>
        <w:spacing w:after="0" w:line="240" w:lineRule="auto"/>
        <w:ind w:left="1587" w:hanging="907"/>
        <w:rPr>
          <w:rFonts w:cs="Arial"/>
          <w:szCs w:val="22"/>
        </w:rPr>
      </w:pPr>
    </w:p>
    <w:p w14:paraId="1D3EC82B" w14:textId="77777777" w:rsidR="00044799" w:rsidRPr="00044799" w:rsidRDefault="00044799" w:rsidP="00B85944">
      <w:pPr>
        <w:pStyle w:val="Level2"/>
        <w:numPr>
          <w:ilvl w:val="0"/>
          <w:numId w:val="0"/>
        </w:numPr>
        <w:spacing w:after="0" w:line="240" w:lineRule="auto"/>
        <w:ind w:left="680"/>
        <w:rPr>
          <w:rFonts w:cs="Arial"/>
          <w:szCs w:val="22"/>
        </w:rPr>
      </w:pPr>
      <w:bookmarkStart w:id="293" w:name="_Toc79405518"/>
      <w:r w:rsidRPr="00044799">
        <w:rPr>
          <w:rFonts w:cs="Arial"/>
          <w:szCs w:val="22"/>
        </w:rPr>
        <w:t xml:space="preserve">If the Importer refuses an individual’s request or charges a fee under Section </w:t>
      </w:r>
      <w:r w:rsidRPr="00044799">
        <w:rPr>
          <w:rFonts w:cs="Arial"/>
          <w:szCs w:val="22"/>
        </w:rPr>
        <w:fldChar w:fldCharType="begin" w:fldLock="1"/>
      </w:r>
      <w:r w:rsidRPr="00044799">
        <w:rPr>
          <w:rFonts w:cs="Arial"/>
          <w:szCs w:val="22"/>
        </w:rPr>
        <w:instrText xml:space="preserve"> REF _Ref76978936 \r \h  \* MERGEFORMAT </w:instrText>
      </w:r>
      <w:r w:rsidRPr="00044799">
        <w:rPr>
          <w:rFonts w:cs="Arial"/>
          <w:szCs w:val="22"/>
        </w:rPr>
      </w:r>
      <w:r w:rsidRPr="00044799">
        <w:rPr>
          <w:rFonts w:cs="Arial"/>
          <w:szCs w:val="22"/>
        </w:rPr>
        <w:fldChar w:fldCharType="separate"/>
      </w:r>
      <w:r w:rsidRPr="00044799">
        <w:rPr>
          <w:rFonts w:cs="Arial"/>
          <w:szCs w:val="22"/>
        </w:rPr>
        <w:t>22.1.2</w:t>
      </w:r>
      <w:r w:rsidRPr="00044799">
        <w:rPr>
          <w:rFonts w:cs="Arial"/>
          <w:szCs w:val="22"/>
        </w:rPr>
        <w:fldChar w:fldCharType="end"/>
      </w:r>
      <w:r w:rsidRPr="00044799">
        <w:rPr>
          <w:rFonts w:cs="Arial"/>
          <w:szCs w:val="22"/>
        </w:rPr>
        <w:t xml:space="preserve"> it will set out in writing the reasons for its refusal or charge, and inform the Relevant Data Subject that they are entitled to bring a claim for compensation under this IDTA</w:t>
      </w:r>
      <w:bookmarkEnd w:id="293"/>
      <w:r w:rsidRPr="00044799">
        <w:rPr>
          <w:rFonts w:cs="Arial"/>
          <w:szCs w:val="22"/>
        </w:rPr>
        <w:t xml:space="preserve"> in the case of any breach of this IDTA. </w:t>
      </w:r>
    </w:p>
    <w:p w14:paraId="0C91CA7A" w14:textId="77777777" w:rsidR="00044799" w:rsidRPr="00044799" w:rsidRDefault="00044799" w:rsidP="00B85944">
      <w:pPr>
        <w:pStyle w:val="Level2"/>
        <w:numPr>
          <w:ilvl w:val="0"/>
          <w:numId w:val="0"/>
        </w:numPr>
        <w:spacing w:after="0" w:line="240" w:lineRule="auto"/>
        <w:rPr>
          <w:rFonts w:cs="Arial"/>
          <w:szCs w:val="22"/>
        </w:rPr>
      </w:pPr>
    </w:p>
    <w:p w14:paraId="50116E48" w14:textId="77777777" w:rsidR="00044799" w:rsidRPr="00044799" w:rsidRDefault="00044799" w:rsidP="00B85944">
      <w:pPr>
        <w:pStyle w:val="Heading3"/>
        <w:spacing w:after="0" w:line="240" w:lineRule="auto"/>
        <w:jc w:val="both"/>
        <w:rPr>
          <w:rFonts w:ascii="Arial" w:hAnsi="Arial" w:cs="Arial"/>
          <w:b w:val="0"/>
          <w:bCs w:val="0"/>
          <w:sz w:val="24"/>
          <w:szCs w:val="24"/>
        </w:rPr>
      </w:pPr>
      <w:bookmarkStart w:id="294" w:name="_Ref73390728"/>
      <w:r w:rsidRPr="00044799">
        <w:rPr>
          <w:rFonts w:ascii="Arial" w:hAnsi="Arial" w:cs="Arial"/>
          <w:sz w:val="24"/>
          <w:szCs w:val="24"/>
        </w:rPr>
        <w:t>How to give third parties access to Transferred Data under Local Laws</w:t>
      </w:r>
    </w:p>
    <w:p w14:paraId="47C09054" w14:textId="77777777" w:rsidR="00044799" w:rsidRPr="00044799" w:rsidRDefault="00044799" w:rsidP="00B85944">
      <w:pPr>
        <w:spacing w:after="0" w:line="240" w:lineRule="auto"/>
        <w:rPr>
          <w:rFonts w:ascii="Arial" w:hAnsi="Arial" w:cs="Arial"/>
        </w:rPr>
      </w:pPr>
    </w:p>
    <w:p w14:paraId="416DCDFE" w14:textId="77777777" w:rsidR="00044799" w:rsidRPr="00044799" w:rsidRDefault="00044799" w:rsidP="00883E9F">
      <w:pPr>
        <w:pStyle w:val="Level1"/>
        <w:numPr>
          <w:ilvl w:val="0"/>
          <w:numId w:val="40"/>
        </w:numPr>
        <w:spacing w:after="0" w:line="240" w:lineRule="auto"/>
        <w:ind w:left="680" w:hanging="680"/>
        <w:jc w:val="both"/>
        <w:rPr>
          <w:rFonts w:ascii="Arial" w:hAnsi="Arial" w:cs="Arial"/>
          <w:color w:val="auto"/>
          <w:szCs w:val="22"/>
        </w:rPr>
      </w:pPr>
      <w:bookmarkStart w:id="295" w:name="Section_23"/>
      <w:bookmarkStart w:id="296" w:name="_Ref77674408"/>
      <w:bookmarkStart w:id="297" w:name="_Toc79405520"/>
      <w:bookmarkStart w:id="298" w:name="_Ref76401619"/>
      <w:bookmarkStart w:id="299" w:name="_Ref76414977"/>
      <w:bookmarkEnd w:id="294"/>
      <w:bookmarkEnd w:id="295"/>
      <w:r w:rsidRPr="00044799">
        <w:rPr>
          <w:rFonts w:ascii="Arial" w:hAnsi="Arial" w:cs="Arial"/>
          <w:color w:val="auto"/>
          <w:szCs w:val="22"/>
        </w:rPr>
        <w:t>Access requests and direct access</w:t>
      </w:r>
    </w:p>
    <w:p w14:paraId="2C845D32" w14:textId="77777777" w:rsidR="00044799" w:rsidRPr="00044799" w:rsidRDefault="00044799" w:rsidP="00B85944">
      <w:pPr>
        <w:pStyle w:val="Level1"/>
        <w:spacing w:after="0" w:line="240" w:lineRule="auto"/>
        <w:ind w:left="0" w:firstLine="0"/>
        <w:jc w:val="both"/>
        <w:rPr>
          <w:rFonts w:ascii="Arial" w:hAnsi="Arial" w:cs="Arial"/>
          <w:color w:val="auto"/>
          <w:szCs w:val="22"/>
        </w:rPr>
      </w:pPr>
    </w:p>
    <w:p w14:paraId="6CF80B6C"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r w:rsidRPr="00044799">
        <w:rPr>
          <w:rFonts w:cs="Arial"/>
          <w:szCs w:val="22"/>
        </w:rPr>
        <w:t>In this Section ‎</w:t>
      </w:r>
      <w:r w:rsidRPr="00044799">
        <w:rPr>
          <w:rFonts w:cs="Arial"/>
          <w:szCs w:val="22"/>
        </w:rPr>
        <w:fldChar w:fldCharType="begin" w:fldLock="1"/>
      </w:r>
      <w:r w:rsidRPr="00044799">
        <w:rPr>
          <w:rFonts w:cs="Arial"/>
          <w:szCs w:val="22"/>
        </w:rPr>
        <w:instrText xml:space="preserve"> REF  Section_23 \h \r  \* MERGEFORMAT </w:instrText>
      </w:r>
      <w:r w:rsidRPr="00044799">
        <w:rPr>
          <w:rFonts w:cs="Arial"/>
          <w:szCs w:val="22"/>
        </w:rPr>
      </w:r>
      <w:r w:rsidRPr="00044799">
        <w:rPr>
          <w:rFonts w:cs="Arial"/>
          <w:szCs w:val="22"/>
        </w:rPr>
        <w:fldChar w:fldCharType="separate"/>
      </w:r>
      <w:r w:rsidRPr="00044799">
        <w:rPr>
          <w:rFonts w:cs="Arial"/>
          <w:szCs w:val="22"/>
        </w:rPr>
        <w:t>23</w:t>
      </w:r>
      <w:r w:rsidRPr="00044799">
        <w:rPr>
          <w:rFonts w:cs="Arial"/>
          <w:szCs w:val="22"/>
        </w:rPr>
        <w:fldChar w:fldCharType="end"/>
      </w:r>
      <w:r w:rsidRPr="00044799">
        <w:rPr>
          <w:rFonts w:cs="Arial"/>
          <w:szCs w:val="22"/>
        </w:rPr>
        <w:t xml:space="preserve"> an “Access Request” is a legally binding request (except for requests only binding by contract law) to access any Transferred Data and “Direct Access” means direct access to any Transferred Data by public authorities of which the Importer is aware.</w:t>
      </w:r>
      <w:bookmarkEnd w:id="296"/>
      <w:bookmarkEnd w:id="297"/>
    </w:p>
    <w:p w14:paraId="02DB1A49" w14:textId="77777777" w:rsidR="00044799" w:rsidRPr="00044799" w:rsidRDefault="00044799" w:rsidP="00B85944">
      <w:pPr>
        <w:pStyle w:val="Level2"/>
        <w:numPr>
          <w:ilvl w:val="0"/>
          <w:numId w:val="0"/>
        </w:numPr>
        <w:spacing w:after="0" w:line="240" w:lineRule="auto"/>
        <w:rPr>
          <w:rFonts w:cs="Arial"/>
          <w:szCs w:val="22"/>
        </w:rPr>
      </w:pPr>
    </w:p>
    <w:p w14:paraId="2A8C134D"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300" w:name="_Toc79405521"/>
      <w:r w:rsidRPr="00044799">
        <w:rPr>
          <w:rFonts w:cs="Arial"/>
          <w:szCs w:val="22"/>
        </w:rPr>
        <w:lastRenderedPageBreak/>
        <w:t>The Importer may disclose any requested Transferred Data in so far as it receives an Access Request, unless in the circumstances it is reasonable for it to challenge that Access Request on the basis there are significant grounds to believe that it is unlawful</w:t>
      </w:r>
      <w:bookmarkEnd w:id="298"/>
      <w:bookmarkEnd w:id="300"/>
      <w:r w:rsidRPr="00044799">
        <w:rPr>
          <w:rFonts w:cs="Arial"/>
          <w:szCs w:val="22"/>
        </w:rPr>
        <w:t>.</w:t>
      </w:r>
    </w:p>
    <w:p w14:paraId="5ACD2DF7" w14:textId="77777777" w:rsidR="00044799" w:rsidRPr="00044799" w:rsidRDefault="00044799" w:rsidP="00B85944">
      <w:pPr>
        <w:pStyle w:val="Level2"/>
        <w:numPr>
          <w:ilvl w:val="0"/>
          <w:numId w:val="0"/>
        </w:numPr>
        <w:spacing w:after="0" w:line="240" w:lineRule="auto"/>
        <w:rPr>
          <w:rFonts w:cs="Arial"/>
          <w:szCs w:val="22"/>
        </w:rPr>
      </w:pPr>
    </w:p>
    <w:p w14:paraId="0C694808"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301" w:name="_Toc79405522"/>
      <w:r w:rsidRPr="00044799">
        <w:rPr>
          <w:rFonts w:cs="Arial"/>
          <w:szCs w:val="22"/>
        </w:rPr>
        <w:t xml:space="preserve">In so far as Local Laws allow and it is reasonable to do so, the Importer will Without Undue Delay provide the following with relevant information about any Access Request or Direct Access: the Exporter; any Third Party Controller; and where the Importer is a Controller, any Relevant </w:t>
      </w:r>
      <w:bookmarkEnd w:id="301"/>
      <w:r w:rsidRPr="00044799">
        <w:rPr>
          <w:rFonts w:cs="Arial"/>
          <w:szCs w:val="22"/>
        </w:rPr>
        <w:t xml:space="preserve">Data Subjects. </w:t>
      </w:r>
    </w:p>
    <w:p w14:paraId="3DFD1294" w14:textId="77777777" w:rsidR="00044799" w:rsidRPr="00044799" w:rsidRDefault="00044799" w:rsidP="00B85944">
      <w:pPr>
        <w:pStyle w:val="Level2"/>
        <w:numPr>
          <w:ilvl w:val="0"/>
          <w:numId w:val="0"/>
        </w:numPr>
        <w:spacing w:after="0" w:line="240" w:lineRule="auto"/>
        <w:rPr>
          <w:rFonts w:cs="Arial"/>
          <w:szCs w:val="22"/>
        </w:rPr>
      </w:pPr>
    </w:p>
    <w:p w14:paraId="30BE9008"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302" w:name="_Toc79405523"/>
      <w:r w:rsidRPr="00044799">
        <w:rPr>
          <w:rFonts w:cs="Arial"/>
          <w:szCs w:val="22"/>
        </w:rPr>
        <w:t>In so far as Local Laws allow, the Importer must:</w:t>
      </w:r>
      <w:bookmarkEnd w:id="302"/>
      <w:r w:rsidRPr="00044799">
        <w:rPr>
          <w:rFonts w:cs="Arial"/>
          <w:szCs w:val="22"/>
        </w:rPr>
        <w:t xml:space="preserve"> </w:t>
      </w:r>
    </w:p>
    <w:p w14:paraId="20D341A7" w14:textId="77777777" w:rsidR="00B85944" w:rsidRDefault="00B85944" w:rsidP="00B85944">
      <w:pPr>
        <w:pStyle w:val="Level3"/>
        <w:numPr>
          <w:ilvl w:val="0"/>
          <w:numId w:val="0"/>
        </w:numPr>
        <w:spacing w:after="0" w:line="240" w:lineRule="auto"/>
        <w:ind w:left="643" w:hanging="360"/>
        <w:outlineLvl w:val="2"/>
        <w:rPr>
          <w:rFonts w:cs="Arial"/>
          <w:szCs w:val="22"/>
        </w:rPr>
      </w:pPr>
    </w:p>
    <w:p w14:paraId="19A85BB3" w14:textId="0201F9A8"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make and keep a written record of Access Requests and Direct Access, including (if known): the dates, the identity of the requestor/accessor, the purpose of the Access Request or Direct Access, the type of data requested or accessed, whether it was challenged or appealed, and the outcome; and the Transferred Data which was provided or accessed; and</w:t>
      </w:r>
    </w:p>
    <w:p w14:paraId="664A2462" w14:textId="77777777" w:rsidR="00B85944" w:rsidRDefault="00B85944" w:rsidP="00B85944">
      <w:pPr>
        <w:pStyle w:val="Level3"/>
        <w:numPr>
          <w:ilvl w:val="0"/>
          <w:numId w:val="0"/>
        </w:numPr>
        <w:spacing w:after="0" w:line="240" w:lineRule="auto"/>
        <w:ind w:left="680"/>
        <w:outlineLvl w:val="2"/>
        <w:rPr>
          <w:rFonts w:cs="Arial"/>
          <w:szCs w:val="22"/>
        </w:rPr>
      </w:pPr>
    </w:p>
    <w:p w14:paraId="6AD29EDE" w14:textId="33B29D52"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provide a copy of this written record to the Exporter on each Review Date and any time the Exporter or the ICO reasonably requests.</w:t>
      </w:r>
    </w:p>
    <w:p w14:paraId="2D25975F" w14:textId="77777777" w:rsidR="00044799" w:rsidRPr="00044799" w:rsidRDefault="00044799" w:rsidP="00883E9F">
      <w:pPr>
        <w:pStyle w:val="Level1"/>
        <w:numPr>
          <w:ilvl w:val="0"/>
          <w:numId w:val="40"/>
        </w:numPr>
        <w:spacing w:after="0" w:line="240" w:lineRule="auto"/>
        <w:ind w:left="680" w:hanging="680"/>
        <w:jc w:val="both"/>
        <w:rPr>
          <w:rFonts w:ascii="Arial" w:hAnsi="Arial" w:cs="Arial"/>
          <w:color w:val="auto"/>
          <w:szCs w:val="22"/>
        </w:rPr>
      </w:pPr>
      <w:bookmarkStart w:id="303" w:name="Section_24"/>
      <w:bookmarkEnd w:id="303"/>
      <w:r w:rsidRPr="00044799">
        <w:rPr>
          <w:rFonts w:ascii="Arial" w:hAnsi="Arial" w:cs="Arial"/>
          <w:color w:val="auto"/>
          <w:szCs w:val="22"/>
        </w:rPr>
        <w:t>Giving notice</w:t>
      </w:r>
    </w:p>
    <w:p w14:paraId="162CE092" w14:textId="77777777" w:rsidR="00044799" w:rsidRPr="00044799" w:rsidRDefault="00044799" w:rsidP="00B85944">
      <w:pPr>
        <w:pStyle w:val="Level1"/>
        <w:spacing w:after="0" w:line="240" w:lineRule="auto"/>
        <w:ind w:left="0" w:firstLine="0"/>
        <w:jc w:val="both"/>
        <w:rPr>
          <w:rFonts w:ascii="Arial" w:hAnsi="Arial" w:cs="Arial"/>
          <w:color w:val="auto"/>
          <w:szCs w:val="22"/>
        </w:rPr>
      </w:pPr>
    </w:p>
    <w:p w14:paraId="52AFF856"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304" w:name="_Ref70704223"/>
      <w:bookmarkStart w:id="305" w:name="_Ref70705576"/>
      <w:bookmarkStart w:id="306" w:name="_Toc79405525"/>
      <w:bookmarkEnd w:id="299"/>
      <w:r w:rsidRPr="00044799">
        <w:rPr>
          <w:rFonts w:cs="Arial"/>
          <w:szCs w:val="22"/>
        </w:rPr>
        <w:t xml:space="preserve">If a Party is required to notify any other Party in this IDTA it will be </w:t>
      </w:r>
      <w:bookmarkStart w:id="307" w:name="_Ref70705684"/>
      <w:r w:rsidRPr="00044799">
        <w:rPr>
          <w:rFonts w:cs="Arial"/>
          <w:szCs w:val="22"/>
        </w:rPr>
        <w:t>marked for the attention of the relevant Key Contact</w:t>
      </w:r>
      <w:bookmarkEnd w:id="307"/>
      <w:r w:rsidRPr="00044799">
        <w:rPr>
          <w:rFonts w:cs="Arial"/>
          <w:szCs w:val="22"/>
        </w:rPr>
        <w:t xml:space="preserve"> and </w:t>
      </w:r>
      <w:bookmarkStart w:id="308" w:name="_Ref70706136"/>
      <w:r w:rsidRPr="00044799">
        <w:rPr>
          <w:rFonts w:cs="Arial"/>
          <w:szCs w:val="22"/>
        </w:rPr>
        <w:t>sent by e-mail to the e-mail address given for the Key Contact</w:t>
      </w:r>
      <w:bookmarkStart w:id="309" w:name="_Ref70705776"/>
      <w:bookmarkEnd w:id="304"/>
      <w:r w:rsidRPr="00044799">
        <w:rPr>
          <w:rFonts w:cs="Arial"/>
          <w:szCs w:val="22"/>
        </w:rPr>
        <w:t>.</w:t>
      </w:r>
      <w:bookmarkEnd w:id="305"/>
      <w:bookmarkEnd w:id="306"/>
      <w:bookmarkEnd w:id="308"/>
      <w:bookmarkEnd w:id="309"/>
      <w:r w:rsidRPr="00044799">
        <w:rPr>
          <w:rFonts w:cs="Arial"/>
          <w:szCs w:val="22"/>
        </w:rPr>
        <w:t xml:space="preserve"> </w:t>
      </w:r>
    </w:p>
    <w:p w14:paraId="43D6D708" w14:textId="77777777" w:rsidR="00044799" w:rsidRPr="00044799" w:rsidRDefault="00044799" w:rsidP="00B85944">
      <w:pPr>
        <w:pStyle w:val="Level2"/>
        <w:numPr>
          <w:ilvl w:val="0"/>
          <w:numId w:val="0"/>
        </w:numPr>
        <w:spacing w:after="0" w:line="240" w:lineRule="auto"/>
        <w:rPr>
          <w:rFonts w:cs="Arial"/>
          <w:szCs w:val="22"/>
        </w:rPr>
      </w:pPr>
    </w:p>
    <w:p w14:paraId="240414F1"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310" w:name="_Toc79405526"/>
      <w:r w:rsidRPr="00044799">
        <w:rPr>
          <w:rFonts w:cs="Arial"/>
          <w:szCs w:val="22"/>
        </w:rPr>
        <w:t xml:space="preserve">If the notice is sent in accordance with Section </w:t>
      </w:r>
      <w:r w:rsidRPr="00044799">
        <w:rPr>
          <w:rFonts w:cs="Arial"/>
          <w:szCs w:val="22"/>
        </w:rPr>
        <w:fldChar w:fldCharType="begin" w:fldLock="1"/>
      </w:r>
      <w:r w:rsidRPr="00044799">
        <w:rPr>
          <w:rFonts w:cs="Arial"/>
          <w:szCs w:val="22"/>
        </w:rPr>
        <w:instrText xml:space="preserve"> REF _Ref70704223 \r \h  \* MERGEFORMAT </w:instrText>
      </w:r>
      <w:r w:rsidRPr="00044799">
        <w:rPr>
          <w:rFonts w:cs="Arial"/>
          <w:szCs w:val="22"/>
        </w:rPr>
      </w:r>
      <w:r w:rsidRPr="00044799">
        <w:rPr>
          <w:rFonts w:cs="Arial"/>
          <w:szCs w:val="22"/>
        </w:rPr>
        <w:fldChar w:fldCharType="separate"/>
      </w:r>
      <w:r w:rsidRPr="00044799">
        <w:rPr>
          <w:rFonts w:cs="Arial"/>
          <w:szCs w:val="22"/>
        </w:rPr>
        <w:t>24.1</w:t>
      </w:r>
      <w:r w:rsidRPr="00044799">
        <w:rPr>
          <w:rFonts w:cs="Arial"/>
          <w:szCs w:val="22"/>
        </w:rPr>
        <w:fldChar w:fldCharType="end"/>
      </w:r>
      <w:r w:rsidRPr="00044799">
        <w:rPr>
          <w:rFonts w:cs="Arial"/>
          <w:szCs w:val="22"/>
        </w:rPr>
        <w:t>, it will be deemed to have been delivered at the time the e-mail was sent, or if that time is outside of the receiving Party’s normal business hours, the receiving Party’s next normal business day, and provided no notice of non-delivery or bounceback is received.</w:t>
      </w:r>
      <w:bookmarkEnd w:id="310"/>
    </w:p>
    <w:p w14:paraId="4BA41C85" w14:textId="77777777" w:rsidR="00044799" w:rsidRPr="00044799" w:rsidRDefault="00044799" w:rsidP="00B85944">
      <w:pPr>
        <w:pStyle w:val="Level2"/>
        <w:numPr>
          <w:ilvl w:val="0"/>
          <w:numId w:val="0"/>
        </w:numPr>
        <w:spacing w:after="0" w:line="240" w:lineRule="auto"/>
        <w:rPr>
          <w:rFonts w:cs="Arial"/>
          <w:szCs w:val="22"/>
        </w:rPr>
      </w:pPr>
    </w:p>
    <w:p w14:paraId="71E6F248"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311" w:name="_Toc79405527"/>
      <w:r w:rsidRPr="00044799">
        <w:rPr>
          <w:rFonts w:cs="Arial"/>
          <w:szCs w:val="22"/>
        </w:rPr>
        <w:t>The Parties agree that any Party can update their Key Contact details by giving 14 days’ (or more) notice in writing to the other Party.</w:t>
      </w:r>
      <w:bookmarkEnd w:id="311"/>
    </w:p>
    <w:p w14:paraId="43E99770" w14:textId="77777777" w:rsidR="00044799" w:rsidRPr="00044799" w:rsidRDefault="00044799" w:rsidP="00B85944">
      <w:pPr>
        <w:pStyle w:val="Level2"/>
        <w:numPr>
          <w:ilvl w:val="0"/>
          <w:numId w:val="0"/>
        </w:numPr>
        <w:spacing w:after="0" w:line="240" w:lineRule="auto"/>
        <w:rPr>
          <w:rFonts w:cs="Arial"/>
          <w:szCs w:val="22"/>
        </w:rPr>
      </w:pPr>
    </w:p>
    <w:p w14:paraId="73637116" w14:textId="77777777" w:rsidR="00044799" w:rsidRPr="00044799" w:rsidRDefault="00044799" w:rsidP="00883E9F">
      <w:pPr>
        <w:pStyle w:val="Level1"/>
        <w:numPr>
          <w:ilvl w:val="0"/>
          <w:numId w:val="40"/>
        </w:numPr>
        <w:spacing w:after="0" w:line="240" w:lineRule="auto"/>
        <w:ind w:left="680" w:hanging="680"/>
        <w:jc w:val="both"/>
        <w:rPr>
          <w:rFonts w:ascii="Arial" w:hAnsi="Arial" w:cs="Arial"/>
          <w:color w:val="auto"/>
          <w:szCs w:val="22"/>
        </w:rPr>
      </w:pPr>
      <w:bookmarkStart w:id="312" w:name="Section_25"/>
      <w:bookmarkStart w:id="313" w:name="_Toc79405529"/>
      <w:bookmarkEnd w:id="312"/>
      <w:r w:rsidRPr="00044799">
        <w:rPr>
          <w:rFonts w:ascii="Arial" w:hAnsi="Arial" w:cs="Arial"/>
          <w:color w:val="auto"/>
          <w:szCs w:val="22"/>
        </w:rPr>
        <w:t>General clauses</w:t>
      </w:r>
    </w:p>
    <w:p w14:paraId="48F64B2F" w14:textId="77777777" w:rsidR="00044799" w:rsidRPr="00044799" w:rsidRDefault="00044799" w:rsidP="00B85944">
      <w:pPr>
        <w:pStyle w:val="Level1"/>
        <w:spacing w:after="0" w:line="240" w:lineRule="auto"/>
        <w:ind w:left="0" w:firstLine="0"/>
        <w:jc w:val="both"/>
        <w:rPr>
          <w:rFonts w:ascii="Arial" w:hAnsi="Arial" w:cs="Arial"/>
          <w:szCs w:val="22"/>
        </w:rPr>
      </w:pPr>
    </w:p>
    <w:p w14:paraId="2BAF1D05"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r w:rsidRPr="00044799">
        <w:rPr>
          <w:rFonts w:cs="Arial"/>
          <w:szCs w:val="22"/>
        </w:rPr>
        <w:t>In relation to the transfer of the Transferred Data to the Importer and the Importer’s Processing of the Transferred Data, this IDTA and any Linked Agreement:</w:t>
      </w:r>
      <w:bookmarkEnd w:id="313"/>
    </w:p>
    <w:p w14:paraId="16D4BC3B" w14:textId="77777777" w:rsidR="00B85944" w:rsidRDefault="00B85944" w:rsidP="00B85944">
      <w:pPr>
        <w:pStyle w:val="Level3"/>
        <w:numPr>
          <w:ilvl w:val="0"/>
          <w:numId w:val="0"/>
        </w:numPr>
        <w:spacing w:after="0" w:line="240" w:lineRule="auto"/>
        <w:ind w:left="643" w:hanging="360"/>
        <w:outlineLvl w:val="2"/>
        <w:rPr>
          <w:rFonts w:cs="Arial"/>
          <w:szCs w:val="22"/>
        </w:rPr>
      </w:pPr>
    </w:p>
    <w:p w14:paraId="77F92593" w14:textId="70AF797E"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 xml:space="preserve">contain all the terms and conditions agreed by the Parties; and </w:t>
      </w:r>
    </w:p>
    <w:p w14:paraId="48F2F197" w14:textId="77777777" w:rsidR="00B85944" w:rsidRDefault="00B85944" w:rsidP="00B85944">
      <w:pPr>
        <w:pStyle w:val="Level3"/>
        <w:numPr>
          <w:ilvl w:val="0"/>
          <w:numId w:val="0"/>
        </w:numPr>
        <w:spacing w:after="0" w:line="240" w:lineRule="auto"/>
        <w:ind w:left="680"/>
        <w:outlineLvl w:val="2"/>
        <w:rPr>
          <w:rFonts w:cs="Arial"/>
          <w:szCs w:val="22"/>
        </w:rPr>
      </w:pPr>
    </w:p>
    <w:p w14:paraId="2C2373A9" w14:textId="692198E1"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 xml:space="preserve">override all previous contacts and arrangements, whether oral or in writing. </w:t>
      </w:r>
    </w:p>
    <w:p w14:paraId="6718EC97" w14:textId="77777777" w:rsidR="00044799" w:rsidRPr="00044799" w:rsidRDefault="00044799" w:rsidP="00B85944">
      <w:pPr>
        <w:pStyle w:val="Level3"/>
        <w:numPr>
          <w:ilvl w:val="0"/>
          <w:numId w:val="0"/>
        </w:numPr>
        <w:spacing w:after="0" w:line="240" w:lineRule="auto"/>
        <w:rPr>
          <w:rFonts w:cs="Arial"/>
          <w:szCs w:val="22"/>
        </w:rPr>
      </w:pPr>
    </w:p>
    <w:p w14:paraId="423940A9"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314" w:name="_Toc79405530"/>
      <w:r w:rsidRPr="00044799">
        <w:rPr>
          <w:rFonts w:cs="Arial"/>
          <w:szCs w:val="22"/>
        </w:rPr>
        <w:t>If one Party made any oral or written statements to the other before entering into this IDTA (which are not written in this IDTA) the other Party confirms that it has not relied on those statements and that it will not have a legal remedy if those statements are untrue or incorrect, unless the statement was made fraudulently.</w:t>
      </w:r>
      <w:bookmarkEnd w:id="314"/>
      <w:r w:rsidRPr="00044799">
        <w:rPr>
          <w:rFonts w:cs="Arial"/>
          <w:szCs w:val="22"/>
        </w:rPr>
        <w:t xml:space="preserve"> </w:t>
      </w:r>
    </w:p>
    <w:p w14:paraId="29726B23" w14:textId="77777777" w:rsidR="00044799" w:rsidRPr="00044799" w:rsidRDefault="00044799" w:rsidP="00B85944">
      <w:pPr>
        <w:pStyle w:val="Level2"/>
        <w:numPr>
          <w:ilvl w:val="0"/>
          <w:numId w:val="0"/>
        </w:numPr>
        <w:spacing w:after="0" w:line="240" w:lineRule="auto"/>
        <w:rPr>
          <w:rFonts w:cs="Arial"/>
          <w:szCs w:val="22"/>
        </w:rPr>
      </w:pPr>
    </w:p>
    <w:p w14:paraId="2584EC17"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315" w:name="_Toc79405531"/>
      <w:r w:rsidRPr="00044799">
        <w:rPr>
          <w:rFonts w:cs="Arial"/>
          <w:szCs w:val="22"/>
        </w:rPr>
        <w:t>Neither Party may novate, assign or obtain a legal charge over this IDTA (in whole or in part) without the written consent of the other Party</w:t>
      </w:r>
      <w:bookmarkEnd w:id="315"/>
      <w:r w:rsidRPr="00044799">
        <w:rPr>
          <w:rFonts w:cs="Arial"/>
          <w:szCs w:val="22"/>
        </w:rPr>
        <w:t xml:space="preserve">, which may be set out in the Linked Agreement. </w:t>
      </w:r>
    </w:p>
    <w:p w14:paraId="7762080B" w14:textId="77777777" w:rsidR="00044799" w:rsidRPr="00044799" w:rsidRDefault="00044799" w:rsidP="00B85944">
      <w:pPr>
        <w:pStyle w:val="Level2"/>
        <w:numPr>
          <w:ilvl w:val="0"/>
          <w:numId w:val="0"/>
        </w:numPr>
        <w:spacing w:after="0" w:line="240" w:lineRule="auto"/>
        <w:rPr>
          <w:rFonts w:cs="Arial"/>
          <w:szCs w:val="22"/>
        </w:rPr>
      </w:pPr>
    </w:p>
    <w:p w14:paraId="06DB7819"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316" w:name="_Toc79405532"/>
      <w:r w:rsidRPr="00044799">
        <w:rPr>
          <w:rFonts w:cs="Arial"/>
          <w:szCs w:val="22"/>
        </w:rPr>
        <w:t xml:space="preserve">Except as set out in Section </w:t>
      </w:r>
      <w:r w:rsidRPr="00044799">
        <w:rPr>
          <w:rFonts w:cs="Arial"/>
          <w:szCs w:val="22"/>
        </w:rPr>
        <w:fldChar w:fldCharType="begin" w:fldLock="1"/>
      </w:r>
      <w:r w:rsidRPr="00044799">
        <w:rPr>
          <w:rFonts w:cs="Arial"/>
          <w:szCs w:val="22"/>
        </w:rPr>
        <w:instrText xml:space="preserve"> REF _Ref77145736 \r \h  \* MERGEFORMAT </w:instrText>
      </w:r>
      <w:r w:rsidRPr="00044799">
        <w:rPr>
          <w:rFonts w:cs="Arial"/>
          <w:szCs w:val="22"/>
        </w:rPr>
      </w:r>
      <w:r w:rsidRPr="00044799">
        <w:rPr>
          <w:rFonts w:cs="Arial"/>
          <w:szCs w:val="22"/>
        </w:rPr>
        <w:fldChar w:fldCharType="separate"/>
      </w:r>
      <w:r w:rsidRPr="00044799">
        <w:rPr>
          <w:rFonts w:cs="Arial"/>
          <w:szCs w:val="22"/>
        </w:rPr>
        <w:t>17.1</w:t>
      </w:r>
      <w:r w:rsidRPr="00044799">
        <w:rPr>
          <w:rFonts w:cs="Arial"/>
          <w:szCs w:val="22"/>
        </w:rPr>
        <w:fldChar w:fldCharType="end"/>
      </w:r>
      <w:r w:rsidRPr="00044799">
        <w:rPr>
          <w:rFonts w:cs="Arial"/>
          <w:szCs w:val="22"/>
        </w:rPr>
        <w:t>, neither Party may sub contract its obligations under this IDTA without the written consent of the other Party, which may be set out in the Linked Agreement.</w:t>
      </w:r>
      <w:bookmarkEnd w:id="316"/>
      <w:r w:rsidRPr="00044799">
        <w:rPr>
          <w:rFonts w:cs="Arial"/>
          <w:szCs w:val="22"/>
        </w:rPr>
        <w:t xml:space="preserve"> </w:t>
      </w:r>
    </w:p>
    <w:p w14:paraId="2C9B125A" w14:textId="77777777" w:rsidR="00044799" w:rsidRPr="00044799" w:rsidRDefault="00044799" w:rsidP="00B85944">
      <w:pPr>
        <w:pStyle w:val="Level2"/>
        <w:numPr>
          <w:ilvl w:val="0"/>
          <w:numId w:val="0"/>
        </w:numPr>
        <w:spacing w:after="0" w:line="240" w:lineRule="auto"/>
        <w:rPr>
          <w:rFonts w:cs="Arial"/>
          <w:szCs w:val="22"/>
        </w:rPr>
      </w:pPr>
    </w:p>
    <w:p w14:paraId="541BD42C"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317" w:name="_Toc79405533"/>
      <w:r w:rsidRPr="00044799">
        <w:rPr>
          <w:rFonts w:cs="Arial"/>
          <w:szCs w:val="22"/>
        </w:rPr>
        <w:t>This IDTA does not make the Parties a partnership, nor appoint one Party to act as the agent of the other Party.</w:t>
      </w:r>
      <w:bookmarkEnd w:id="317"/>
    </w:p>
    <w:p w14:paraId="4AA76EC8" w14:textId="77777777" w:rsidR="00044799" w:rsidRPr="00044799" w:rsidRDefault="00044799" w:rsidP="00B85944">
      <w:pPr>
        <w:pStyle w:val="Level2"/>
        <w:numPr>
          <w:ilvl w:val="0"/>
          <w:numId w:val="0"/>
        </w:numPr>
        <w:spacing w:after="0" w:line="240" w:lineRule="auto"/>
        <w:rPr>
          <w:rFonts w:cs="Arial"/>
          <w:szCs w:val="22"/>
        </w:rPr>
      </w:pPr>
    </w:p>
    <w:p w14:paraId="1451BD7C"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318" w:name="_Toc79405534"/>
      <w:r w:rsidRPr="00044799">
        <w:rPr>
          <w:rFonts w:cs="Arial"/>
          <w:szCs w:val="22"/>
        </w:rPr>
        <w:t>If any Section (or part of a Section) of this IDTA is or becomes illegal, invalid or unenforceable, that will not affect the legality, validity and enforceability of any other Section (or the rest of that Section) of this IDTA.</w:t>
      </w:r>
      <w:bookmarkEnd w:id="318"/>
    </w:p>
    <w:p w14:paraId="1EDEF4D2" w14:textId="77777777" w:rsidR="00044799" w:rsidRPr="00044799" w:rsidRDefault="00044799" w:rsidP="00B85944">
      <w:pPr>
        <w:pStyle w:val="Level2"/>
        <w:numPr>
          <w:ilvl w:val="0"/>
          <w:numId w:val="0"/>
        </w:numPr>
        <w:spacing w:after="0" w:line="240" w:lineRule="auto"/>
        <w:rPr>
          <w:rFonts w:cs="Arial"/>
          <w:szCs w:val="22"/>
        </w:rPr>
      </w:pPr>
    </w:p>
    <w:p w14:paraId="6A62EDA9"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319" w:name="_Toc79405535"/>
      <w:r w:rsidRPr="00044799">
        <w:rPr>
          <w:rFonts w:cs="Arial"/>
          <w:szCs w:val="22"/>
        </w:rPr>
        <w:lastRenderedPageBreak/>
        <w:t>If a Party does not enforce, or delays enforcing, its rights or remedies under or in relation to this IDTA, this will not be a waiver of those rights or remedies. In addition, it will not restrict that Party’s ability to enforce those or any other right or remedy in future.</w:t>
      </w:r>
      <w:bookmarkEnd w:id="319"/>
    </w:p>
    <w:p w14:paraId="70445045" w14:textId="77777777" w:rsidR="00044799" w:rsidRPr="00044799" w:rsidRDefault="00044799" w:rsidP="00B85944">
      <w:pPr>
        <w:pStyle w:val="Level2"/>
        <w:numPr>
          <w:ilvl w:val="0"/>
          <w:numId w:val="0"/>
        </w:numPr>
        <w:spacing w:after="0" w:line="240" w:lineRule="auto"/>
        <w:rPr>
          <w:rFonts w:cs="Arial"/>
          <w:szCs w:val="22"/>
        </w:rPr>
      </w:pPr>
    </w:p>
    <w:p w14:paraId="07C86C25"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320" w:name="_Toc79405536"/>
      <w:r w:rsidRPr="00044799">
        <w:rPr>
          <w:rFonts w:cs="Arial"/>
          <w:szCs w:val="22"/>
        </w:rPr>
        <w:t>If a Party chooses to waive enforcing a right or remedy under or in relation to this IDTA, then this waiver will only be effective if it is made in writing. Where a Party provides such a written waiver:</w:t>
      </w:r>
      <w:bookmarkEnd w:id="320"/>
    </w:p>
    <w:p w14:paraId="5617A63F" w14:textId="77777777" w:rsidR="00B85944" w:rsidRDefault="00B85944" w:rsidP="00B85944">
      <w:pPr>
        <w:pStyle w:val="Level3"/>
        <w:numPr>
          <w:ilvl w:val="0"/>
          <w:numId w:val="0"/>
        </w:numPr>
        <w:spacing w:after="0" w:line="240" w:lineRule="auto"/>
        <w:ind w:left="643" w:hanging="360"/>
        <w:outlineLvl w:val="2"/>
        <w:rPr>
          <w:rFonts w:cs="Arial"/>
          <w:szCs w:val="22"/>
        </w:rPr>
      </w:pPr>
    </w:p>
    <w:p w14:paraId="2EE96B55" w14:textId="6B3E74E7"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it only applies in so far as it explicitly waives specific rights or remedies;</w:t>
      </w:r>
    </w:p>
    <w:p w14:paraId="2A9EDAC2" w14:textId="77777777" w:rsidR="00B85944" w:rsidRDefault="00B85944" w:rsidP="00B85944">
      <w:pPr>
        <w:pStyle w:val="Level3"/>
        <w:numPr>
          <w:ilvl w:val="0"/>
          <w:numId w:val="0"/>
        </w:numPr>
        <w:spacing w:after="0" w:line="240" w:lineRule="auto"/>
        <w:ind w:left="680"/>
        <w:outlineLvl w:val="2"/>
        <w:rPr>
          <w:rFonts w:cs="Arial"/>
          <w:szCs w:val="22"/>
        </w:rPr>
      </w:pPr>
    </w:p>
    <w:p w14:paraId="4BC775F1" w14:textId="6451A11E"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it shall not prevent that Party from exercising those rights or remedies in the future (unless it has explicitly waived its ability to do so); and</w:t>
      </w:r>
    </w:p>
    <w:p w14:paraId="43FB4135" w14:textId="77777777" w:rsidR="00B85944" w:rsidRDefault="00B85944" w:rsidP="00B85944">
      <w:pPr>
        <w:pStyle w:val="Level3"/>
        <w:numPr>
          <w:ilvl w:val="0"/>
          <w:numId w:val="0"/>
        </w:numPr>
        <w:spacing w:after="0" w:line="240" w:lineRule="auto"/>
        <w:ind w:left="680"/>
        <w:outlineLvl w:val="2"/>
        <w:rPr>
          <w:rFonts w:cs="Arial"/>
          <w:szCs w:val="22"/>
        </w:rPr>
      </w:pPr>
    </w:p>
    <w:p w14:paraId="3E048521" w14:textId="2E77C632"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it will not prevent that Party from enforcing any other right or remedy in future.</w:t>
      </w:r>
    </w:p>
    <w:p w14:paraId="4E741004" w14:textId="77777777" w:rsidR="00044799" w:rsidRPr="00044799" w:rsidRDefault="00044799" w:rsidP="00B85944">
      <w:pPr>
        <w:pStyle w:val="Heading3"/>
        <w:spacing w:after="0" w:line="240" w:lineRule="auto"/>
        <w:jc w:val="both"/>
        <w:rPr>
          <w:rFonts w:ascii="Arial" w:hAnsi="Arial" w:cs="Arial"/>
        </w:rPr>
      </w:pPr>
      <w:bookmarkStart w:id="321" w:name="_Ref73484287"/>
    </w:p>
    <w:p w14:paraId="559738CD" w14:textId="77777777" w:rsidR="00044799" w:rsidRPr="00044799" w:rsidRDefault="00044799" w:rsidP="00B85944">
      <w:pPr>
        <w:pStyle w:val="Heading3"/>
        <w:spacing w:after="0" w:line="240" w:lineRule="auto"/>
        <w:jc w:val="both"/>
        <w:rPr>
          <w:rFonts w:ascii="Arial" w:hAnsi="Arial" w:cs="Arial"/>
          <w:b w:val="0"/>
          <w:bCs w:val="0"/>
          <w:sz w:val="24"/>
          <w:szCs w:val="24"/>
        </w:rPr>
      </w:pPr>
      <w:r w:rsidRPr="00044799">
        <w:rPr>
          <w:rFonts w:ascii="Arial" w:hAnsi="Arial" w:cs="Arial"/>
          <w:sz w:val="24"/>
          <w:szCs w:val="24"/>
        </w:rPr>
        <w:t>What happens if there is a breach of this IDTA?</w:t>
      </w:r>
    </w:p>
    <w:p w14:paraId="256AF807" w14:textId="77777777" w:rsidR="00044799" w:rsidRPr="00044799" w:rsidRDefault="00044799" w:rsidP="00B85944">
      <w:pPr>
        <w:spacing w:after="0" w:line="240" w:lineRule="auto"/>
        <w:rPr>
          <w:rFonts w:ascii="Arial" w:hAnsi="Arial" w:cs="Arial"/>
        </w:rPr>
      </w:pPr>
    </w:p>
    <w:p w14:paraId="13B9D912" w14:textId="77777777" w:rsidR="00044799" w:rsidRPr="00044799" w:rsidRDefault="00044799" w:rsidP="00883E9F">
      <w:pPr>
        <w:pStyle w:val="Level1"/>
        <w:numPr>
          <w:ilvl w:val="0"/>
          <w:numId w:val="40"/>
        </w:numPr>
        <w:spacing w:after="0" w:line="240" w:lineRule="auto"/>
        <w:ind w:left="680" w:hanging="680"/>
        <w:jc w:val="both"/>
        <w:rPr>
          <w:rFonts w:ascii="Arial" w:hAnsi="Arial" w:cs="Arial"/>
          <w:color w:val="auto"/>
          <w:szCs w:val="22"/>
        </w:rPr>
      </w:pPr>
      <w:bookmarkStart w:id="322" w:name="Section_26"/>
      <w:bookmarkEnd w:id="322"/>
      <w:r w:rsidRPr="00044799">
        <w:rPr>
          <w:rFonts w:ascii="Arial" w:hAnsi="Arial" w:cs="Arial"/>
          <w:color w:val="auto"/>
          <w:szCs w:val="22"/>
        </w:rPr>
        <w:t xml:space="preserve">Breaches of this IDTA </w:t>
      </w:r>
    </w:p>
    <w:p w14:paraId="5BC947AD" w14:textId="77777777" w:rsidR="00044799" w:rsidRPr="00044799" w:rsidRDefault="00044799" w:rsidP="00B85944">
      <w:pPr>
        <w:pStyle w:val="Level1"/>
        <w:spacing w:after="0" w:line="240" w:lineRule="auto"/>
        <w:ind w:left="0" w:firstLine="0"/>
        <w:jc w:val="both"/>
        <w:rPr>
          <w:rFonts w:ascii="Arial" w:hAnsi="Arial" w:cs="Arial"/>
          <w:color w:val="auto"/>
          <w:szCs w:val="22"/>
        </w:rPr>
      </w:pPr>
    </w:p>
    <w:p w14:paraId="53CFA445"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323" w:name="_Toc79405538"/>
      <w:bookmarkStart w:id="324" w:name="_Ref73503353"/>
      <w:bookmarkEnd w:id="321"/>
      <w:r w:rsidRPr="00044799">
        <w:rPr>
          <w:rFonts w:cs="Arial"/>
          <w:szCs w:val="22"/>
        </w:rPr>
        <w:t>Each Party must notify the other Party in writing (and with all relevant details) if it:</w:t>
      </w:r>
      <w:bookmarkEnd w:id="323"/>
    </w:p>
    <w:p w14:paraId="3546F602" w14:textId="77777777" w:rsidR="00B85944" w:rsidRDefault="00B85944" w:rsidP="00B85944">
      <w:pPr>
        <w:pStyle w:val="Level3"/>
        <w:numPr>
          <w:ilvl w:val="0"/>
          <w:numId w:val="0"/>
        </w:numPr>
        <w:spacing w:after="0" w:line="240" w:lineRule="auto"/>
        <w:ind w:left="643" w:hanging="360"/>
        <w:outlineLvl w:val="2"/>
        <w:rPr>
          <w:rFonts w:cs="Arial"/>
          <w:szCs w:val="22"/>
        </w:rPr>
      </w:pPr>
    </w:p>
    <w:p w14:paraId="5FDDBE89" w14:textId="1CDF1575"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 xml:space="preserve">has breached this IDTA; or </w:t>
      </w:r>
    </w:p>
    <w:p w14:paraId="00861637" w14:textId="77777777" w:rsidR="00B85944" w:rsidRDefault="00B85944" w:rsidP="00B85944">
      <w:pPr>
        <w:pStyle w:val="Level3"/>
        <w:numPr>
          <w:ilvl w:val="0"/>
          <w:numId w:val="0"/>
        </w:numPr>
        <w:spacing w:after="0" w:line="240" w:lineRule="auto"/>
        <w:ind w:left="680"/>
        <w:outlineLvl w:val="2"/>
        <w:rPr>
          <w:rFonts w:cs="Arial"/>
          <w:szCs w:val="22"/>
        </w:rPr>
      </w:pPr>
    </w:p>
    <w:p w14:paraId="58E374F2" w14:textId="33A29DA2"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it should reasonably anticipate that it may breach this IDTA, and provide any information about this which the other Party reasonably requests.</w:t>
      </w:r>
    </w:p>
    <w:p w14:paraId="290A4653" w14:textId="77777777" w:rsidR="00044799" w:rsidRPr="00044799" w:rsidRDefault="00044799" w:rsidP="00B85944">
      <w:pPr>
        <w:pStyle w:val="Level3"/>
        <w:numPr>
          <w:ilvl w:val="0"/>
          <w:numId w:val="0"/>
        </w:numPr>
        <w:spacing w:after="0" w:line="240" w:lineRule="auto"/>
        <w:rPr>
          <w:rFonts w:cs="Arial"/>
          <w:szCs w:val="22"/>
        </w:rPr>
      </w:pPr>
    </w:p>
    <w:p w14:paraId="0A38B2E6"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325" w:name="_Ref76467563"/>
      <w:bookmarkStart w:id="326" w:name="_Toc79405539"/>
      <w:bookmarkStart w:id="327" w:name="_Ref73503360"/>
      <w:bookmarkEnd w:id="324"/>
      <w:r w:rsidRPr="00044799">
        <w:rPr>
          <w:rFonts w:cs="Arial"/>
          <w:szCs w:val="22"/>
        </w:rPr>
        <w:t>In this IDTA “Significant Harmful Impact” means that there is more than a minimal risk of a breach of the IDTA causing (directly or indirectly) significant damage to any Relevant Data Subject or the other Party.</w:t>
      </w:r>
      <w:bookmarkEnd w:id="325"/>
      <w:bookmarkEnd w:id="326"/>
    </w:p>
    <w:p w14:paraId="3C33E5BD" w14:textId="77777777" w:rsidR="00044799" w:rsidRPr="00044799" w:rsidRDefault="00044799" w:rsidP="00B85944">
      <w:pPr>
        <w:pStyle w:val="Level2"/>
        <w:numPr>
          <w:ilvl w:val="0"/>
          <w:numId w:val="0"/>
        </w:numPr>
        <w:spacing w:after="0" w:line="240" w:lineRule="auto"/>
        <w:rPr>
          <w:rFonts w:cs="Arial"/>
          <w:szCs w:val="22"/>
        </w:rPr>
      </w:pPr>
    </w:p>
    <w:p w14:paraId="2E0168BD" w14:textId="77777777" w:rsidR="00044799" w:rsidRPr="00044799" w:rsidRDefault="00044799" w:rsidP="00883E9F">
      <w:pPr>
        <w:pStyle w:val="Level1"/>
        <w:numPr>
          <w:ilvl w:val="0"/>
          <w:numId w:val="40"/>
        </w:numPr>
        <w:spacing w:after="0" w:line="240" w:lineRule="auto"/>
        <w:ind w:left="680" w:hanging="680"/>
        <w:jc w:val="both"/>
        <w:rPr>
          <w:rFonts w:ascii="Arial" w:hAnsi="Arial" w:cs="Arial"/>
          <w:color w:val="auto"/>
          <w:szCs w:val="22"/>
        </w:rPr>
      </w:pPr>
      <w:bookmarkStart w:id="328" w:name="Section_27"/>
      <w:bookmarkStart w:id="329" w:name="_Toc79405541"/>
      <w:bookmarkEnd w:id="328"/>
      <w:r w:rsidRPr="00044799">
        <w:rPr>
          <w:rFonts w:ascii="Arial" w:hAnsi="Arial" w:cs="Arial"/>
          <w:color w:val="auto"/>
          <w:szCs w:val="22"/>
        </w:rPr>
        <w:t>Breaches of this IDTA by the Importer</w:t>
      </w:r>
    </w:p>
    <w:p w14:paraId="071BF5C7" w14:textId="77777777" w:rsidR="00044799" w:rsidRPr="00044799" w:rsidRDefault="00044799" w:rsidP="00B85944">
      <w:pPr>
        <w:pStyle w:val="Level1"/>
        <w:spacing w:after="0" w:line="240" w:lineRule="auto"/>
        <w:ind w:left="0" w:firstLine="0"/>
        <w:jc w:val="both"/>
        <w:rPr>
          <w:rFonts w:ascii="Arial" w:hAnsi="Arial" w:cs="Arial"/>
          <w:color w:val="auto"/>
          <w:szCs w:val="22"/>
        </w:rPr>
      </w:pPr>
    </w:p>
    <w:p w14:paraId="56B081F9"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r w:rsidRPr="00044799">
        <w:rPr>
          <w:rFonts w:cs="Arial"/>
          <w:szCs w:val="22"/>
        </w:rPr>
        <w:t xml:space="preserve">If the Importer has </w:t>
      </w:r>
      <w:r w:rsidRPr="00044799">
        <w:rPr>
          <w:rFonts w:cs="Arial"/>
          <w:szCs w:val="22"/>
          <w:shd w:val="clear" w:color="auto" w:fill="FFFFFF" w:themeFill="background1"/>
        </w:rPr>
        <w:t>breached</w:t>
      </w:r>
      <w:r w:rsidRPr="00044799">
        <w:rPr>
          <w:rFonts w:cs="Arial"/>
          <w:szCs w:val="22"/>
        </w:rPr>
        <w:t xml:space="preserve"> this IDTA, and this has a Significant Harmful Impact</w:t>
      </w:r>
      <w:bookmarkEnd w:id="327"/>
      <w:r w:rsidRPr="00044799">
        <w:rPr>
          <w:rFonts w:cs="Arial"/>
          <w:szCs w:val="22"/>
        </w:rPr>
        <w:t>, the Importer must take steps Without Undue Delay to end the Significant Harmful Impact, and if that is not possible to reduce the Significant Harmful Impact as much as possible.</w:t>
      </w:r>
      <w:bookmarkEnd w:id="329"/>
      <w:r w:rsidRPr="00044799">
        <w:rPr>
          <w:rFonts w:cs="Arial"/>
          <w:szCs w:val="22"/>
        </w:rPr>
        <w:t xml:space="preserve"> </w:t>
      </w:r>
    </w:p>
    <w:p w14:paraId="4C770D84" w14:textId="77777777" w:rsidR="00044799" w:rsidRPr="00044799" w:rsidRDefault="00044799" w:rsidP="00B85944">
      <w:pPr>
        <w:pStyle w:val="Level2"/>
        <w:numPr>
          <w:ilvl w:val="0"/>
          <w:numId w:val="0"/>
        </w:numPr>
        <w:spacing w:after="0" w:line="240" w:lineRule="auto"/>
        <w:rPr>
          <w:rFonts w:cs="Arial"/>
          <w:szCs w:val="22"/>
        </w:rPr>
      </w:pPr>
    </w:p>
    <w:p w14:paraId="0E4E558D"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330" w:name="_Toc79405542"/>
      <w:r w:rsidRPr="00044799">
        <w:rPr>
          <w:rFonts w:cs="Arial"/>
          <w:szCs w:val="22"/>
        </w:rPr>
        <w:t>Until there is no ongoing Significant Harmful Impact on Relevant Data Subjects:</w:t>
      </w:r>
      <w:bookmarkEnd w:id="330"/>
    </w:p>
    <w:p w14:paraId="5C7E6A46" w14:textId="77777777" w:rsidR="00B85944" w:rsidRDefault="00B85944" w:rsidP="00B85944">
      <w:pPr>
        <w:pStyle w:val="Level3"/>
        <w:numPr>
          <w:ilvl w:val="0"/>
          <w:numId w:val="0"/>
        </w:numPr>
        <w:spacing w:after="0" w:line="240" w:lineRule="auto"/>
        <w:ind w:left="643" w:hanging="360"/>
        <w:outlineLvl w:val="2"/>
        <w:rPr>
          <w:rFonts w:cs="Arial"/>
          <w:szCs w:val="22"/>
        </w:rPr>
      </w:pPr>
    </w:p>
    <w:p w14:paraId="6E34B878" w14:textId="330EDE99"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the Exporter must suspend sending Transferred Data to the Importer;</w:t>
      </w:r>
    </w:p>
    <w:p w14:paraId="75A10F5F" w14:textId="77777777" w:rsidR="00B85944" w:rsidRDefault="00B85944" w:rsidP="00B85944">
      <w:pPr>
        <w:pStyle w:val="Level3"/>
        <w:numPr>
          <w:ilvl w:val="0"/>
          <w:numId w:val="0"/>
        </w:numPr>
        <w:spacing w:after="0" w:line="240" w:lineRule="auto"/>
        <w:ind w:left="680"/>
        <w:outlineLvl w:val="2"/>
        <w:rPr>
          <w:rFonts w:cs="Arial"/>
          <w:szCs w:val="22"/>
        </w:rPr>
      </w:pPr>
    </w:p>
    <w:p w14:paraId="7795C0E9" w14:textId="78BFEAD6"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If the Importer is the Exporter’s Processor or Sub-Processor: if the Exporter requests, the importer must securely delete all Transferred Data or securely return it to the Exporter (or a third party named by the Exporter); and</w:t>
      </w:r>
    </w:p>
    <w:p w14:paraId="3544A1EA" w14:textId="77777777" w:rsidR="00B85944" w:rsidRDefault="00B85944" w:rsidP="00B85944">
      <w:pPr>
        <w:pStyle w:val="Level3"/>
        <w:numPr>
          <w:ilvl w:val="0"/>
          <w:numId w:val="0"/>
        </w:numPr>
        <w:spacing w:after="0" w:line="240" w:lineRule="auto"/>
        <w:ind w:left="680"/>
        <w:outlineLvl w:val="2"/>
        <w:rPr>
          <w:rFonts w:cs="Arial"/>
          <w:szCs w:val="22"/>
        </w:rPr>
      </w:pPr>
    </w:p>
    <w:p w14:paraId="082D94CC" w14:textId="7BA06B9A" w:rsidR="00B85944" w:rsidRPr="00B85944"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 xml:space="preserve">if the Importer has transferred on the Transferred Data to a third party receiver under Section </w:t>
      </w:r>
      <w:r w:rsidRPr="00044799">
        <w:rPr>
          <w:rFonts w:cs="Arial"/>
          <w:szCs w:val="22"/>
        </w:rPr>
        <w:fldChar w:fldCharType="begin" w:fldLock="1"/>
      </w:r>
      <w:r w:rsidRPr="00044799">
        <w:rPr>
          <w:rFonts w:cs="Arial"/>
          <w:szCs w:val="22"/>
        </w:rPr>
        <w:instrText xml:space="preserve"> REF  Section_16 \h \r  \* MERGEFORMAT </w:instrText>
      </w:r>
      <w:r w:rsidRPr="00044799">
        <w:rPr>
          <w:rFonts w:cs="Arial"/>
          <w:szCs w:val="22"/>
        </w:rPr>
      </w:r>
      <w:r w:rsidRPr="00044799">
        <w:rPr>
          <w:rFonts w:cs="Arial"/>
          <w:szCs w:val="22"/>
        </w:rPr>
        <w:fldChar w:fldCharType="separate"/>
      </w:r>
      <w:r w:rsidRPr="00044799">
        <w:rPr>
          <w:rFonts w:cs="Arial"/>
          <w:szCs w:val="22"/>
        </w:rPr>
        <w:t>16</w:t>
      </w:r>
      <w:r w:rsidRPr="00044799">
        <w:rPr>
          <w:rFonts w:cs="Arial"/>
          <w:szCs w:val="22"/>
        </w:rPr>
        <w:fldChar w:fldCharType="end"/>
      </w:r>
      <w:r w:rsidRPr="00044799">
        <w:rPr>
          <w:rFonts w:cs="Arial"/>
          <w:szCs w:val="22"/>
        </w:rPr>
        <w:t>, and the breach has a Significant Harmful Impact on Relevant Data Subject when it is Processed by or on behalf of that third party receiver, the Importer must:</w:t>
      </w:r>
    </w:p>
    <w:p w14:paraId="4BBC178B" w14:textId="4281C9F5" w:rsidR="00044799" w:rsidRPr="00044799" w:rsidRDefault="00044799" w:rsidP="00883E9F">
      <w:pPr>
        <w:pStyle w:val="Level4"/>
        <w:numPr>
          <w:ilvl w:val="3"/>
          <w:numId w:val="40"/>
        </w:numPr>
        <w:spacing w:after="0" w:line="240" w:lineRule="auto"/>
        <w:ind w:left="2665" w:hanging="1134"/>
        <w:outlineLvl w:val="3"/>
        <w:rPr>
          <w:rFonts w:cs="Arial"/>
          <w:szCs w:val="22"/>
        </w:rPr>
      </w:pPr>
      <w:r w:rsidRPr="00044799">
        <w:rPr>
          <w:rFonts w:cs="Arial"/>
          <w:szCs w:val="22"/>
        </w:rPr>
        <w:t xml:space="preserve">notify the third party receiver of the breach and suspend sending it Transferred Data; and </w:t>
      </w:r>
    </w:p>
    <w:p w14:paraId="09E01541" w14:textId="77777777" w:rsidR="00044799" w:rsidRPr="00044799" w:rsidRDefault="00044799" w:rsidP="00883E9F">
      <w:pPr>
        <w:pStyle w:val="Level4"/>
        <w:numPr>
          <w:ilvl w:val="3"/>
          <w:numId w:val="40"/>
        </w:numPr>
        <w:tabs>
          <w:tab w:val="clear" w:pos="3119"/>
        </w:tabs>
        <w:spacing w:after="0" w:line="240" w:lineRule="auto"/>
        <w:ind w:left="2665" w:hanging="1134"/>
        <w:outlineLvl w:val="3"/>
        <w:rPr>
          <w:rFonts w:cs="Arial"/>
          <w:szCs w:val="22"/>
        </w:rPr>
      </w:pPr>
      <w:r w:rsidRPr="00044799">
        <w:rPr>
          <w:rFonts w:cs="Arial"/>
          <w:szCs w:val="22"/>
        </w:rPr>
        <w:t xml:space="preserve">if the third party receiver is the Importer’s Processor or Sub-Processor: make the third party receiver securely delete all Transferred Data being Processed by it or on its behalf, or securely return it to the Importer (or a third party named by the Importer). </w:t>
      </w:r>
    </w:p>
    <w:p w14:paraId="749C0559" w14:textId="77777777" w:rsidR="00044799" w:rsidRDefault="00044799" w:rsidP="00883E9F">
      <w:pPr>
        <w:pStyle w:val="Level2"/>
        <w:numPr>
          <w:ilvl w:val="1"/>
          <w:numId w:val="40"/>
        </w:numPr>
        <w:spacing w:after="0" w:line="240" w:lineRule="auto"/>
        <w:ind w:left="680" w:hanging="680"/>
        <w:outlineLvl w:val="1"/>
        <w:rPr>
          <w:rFonts w:cs="Arial"/>
          <w:szCs w:val="22"/>
        </w:rPr>
      </w:pPr>
      <w:bookmarkStart w:id="331" w:name="_Toc79405543"/>
      <w:r w:rsidRPr="00044799">
        <w:rPr>
          <w:rFonts w:cs="Arial"/>
          <w:szCs w:val="22"/>
        </w:rPr>
        <w:t xml:space="preserve">If the breach cannot be corrected Without Undue Delay, so there is no ongoing Significant Harmful Impact on Relevant Data Subjects, the Exporter must end this IDTA under Section </w:t>
      </w:r>
      <w:r w:rsidRPr="00044799">
        <w:rPr>
          <w:rFonts w:cs="Arial"/>
          <w:szCs w:val="22"/>
        </w:rPr>
        <w:fldChar w:fldCharType="begin" w:fldLock="1"/>
      </w:r>
      <w:r w:rsidRPr="00044799">
        <w:rPr>
          <w:rFonts w:cs="Arial"/>
          <w:szCs w:val="22"/>
        </w:rPr>
        <w:instrText xml:space="preserve"> REF _Ref71909042 \r \h  \* MERGEFORMAT </w:instrText>
      </w:r>
      <w:r w:rsidRPr="00044799">
        <w:rPr>
          <w:rFonts w:cs="Arial"/>
          <w:szCs w:val="22"/>
        </w:rPr>
      </w:r>
      <w:r w:rsidRPr="00044799">
        <w:rPr>
          <w:rFonts w:cs="Arial"/>
          <w:szCs w:val="22"/>
        </w:rPr>
        <w:fldChar w:fldCharType="separate"/>
      </w:r>
      <w:r w:rsidRPr="00044799">
        <w:rPr>
          <w:rFonts w:cs="Arial"/>
          <w:szCs w:val="22"/>
        </w:rPr>
        <w:t>30.1</w:t>
      </w:r>
      <w:r w:rsidRPr="00044799">
        <w:rPr>
          <w:rFonts w:cs="Arial"/>
          <w:szCs w:val="22"/>
        </w:rPr>
        <w:fldChar w:fldCharType="end"/>
      </w:r>
      <w:r w:rsidRPr="00044799">
        <w:rPr>
          <w:rFonts w:cs="Arial"/>
          <w:szCs w:val="22"/>
        </w:rPr>
        <w:t>.</w:t>
      </w:r>
      <w:bookmarkEnd w:id="331"/>
    </w:p>
    <w:p w14:paraId="33AF19C0" w14:textId="77777777" w:rsidR="00B85944" w:rsidRPr="00044799" w:rsidRDefault="00B85944" w:rsidP="00B85944">
      <w:pPr>
        <w:pStyle w:val="Level2"/>
        <w:numPr>
          <w:ilvl w:val="0"/>
          <w:numId w:val="0"/>
        </w:numPr>
        <w:spacing w:after="0" w:line="240" w:lineRule="auto"/>
        <w:outlineLvl w:val="1"/>
        <w:rPr>
          <w:rFonts w:cs="Arial"/>
          <w:szCs w:val="22"/>
        </w:rPr>
      </w:pPr>
    </w:p>
    <w:p w14:paraId="20862404" w14:textId="77777777" w:rsidR="00044799" w:rsidRDefault="00044799" w:rsidP="00883E9F">
      <w:pPr>
        <w:pStyle w:val="Level1"/>
        <w:numPr>
          <w:ilvl w:val="0"/>
          <w:numId w:val="40"/>
        </w:numPr>
        <w:spacing w:after="0" w:line="240" w:lineRule="auto"/>
        <w:ind w:left="680" w:hanging="680"/>
        <w:jc w:val="both"/>
        <w:rPr>
          <w:rFonts w:ascii="Arial" w:hAnsi="Arial" w:cs="Arial"/>
          <w:color w:val="auto"/>
          <w:szCs w:val="22"/>
        </w:rPr>
      </w:pPr>
      <w:bookmarkStart w:id="332" w:name="Section_28"/>
      <w:bookmarkStart w:id="333" w:name="_Toc79405545"/>
      <w:bookmarkEnd w:id="332"/>
      <w:r w:rsidRPr="00044799">
        <w:rPr>
          <w:rFonts w:ascii="Arial" w:hAnsi="Arial" w:cs="Arial"/>
          <w:color w:val="auto"/>
          <w:szCs w:val="22"/>
        </w:rPr>
        <w:t>Breaches of this IDTA by the Exporter</w:t>
      </w:r>
    </w:p>
    <w:p w14:paraId="66BF0A86" w14:textId="77777777" w:rsidR="00B85944" w:rsidRPr="00044799" w:rsidRDefault="00B85944" w:rsidP="00B85944">
      <w:pPr>
        <w:pStyle w:val="Level1"/>
        <w:spacing w:after="0" w:line="240" w:lineRule="auto"/>
        <w:ind w:left="0" w:firstLine="0"/>
        <w:jc w:val="both"/>
        <w:rPr>
          <w:rFonts w:ascii="Arial" w:hAnsi="Arial" w:cs="Arial"/>
          <w:color w:val="auto"/>
          <w:szCs w:val="22"/>
        </w:rPr>
      </w:pPr>
    </w:p>
    <w:p w14:paraId="55206A85"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r w:rsidRPr="00044799">
        <w:rPr>
          <w:rFonts w:cs="Arial"/>
          <w:szCs w:val="22"/>
        </w:rPr>
        <w:t>If the Exporter has breached this IDTA, and this has a Significant Harmful Impact, the Exporter must take steps Without Undue Delay to end the Significant Harmful Impact and if that is not possible to reduce the Significant Harmful Impact as much as possible.</w:t>
      </w:r>
      <w:bookmarkEnd w:id="333"/>
      <w:r w:rsidRPr="00044799">
        <w:rPr>
          <w:rFonts w:cs="Arial"/>
          <w:szCs w:val="22"/>
        </w:rPr>
        <w:t xml:space="preserve"> </w:t>
      </w:r>
    </w:p>
    <w:p w14:paraId="57A34B94" w14:textId="77777777" w:rsidR="00044799" w:rsidRDefault="00044799" w:rsidP="00883E9F">
      <w:pPr>
        <w:pStyle w:val="Level2"/>
        <w:numPr>
          <w:ilvl w:val="1"/>
          <w:numId w:val="40"/>
        </w:numPr>
        <w:spacing w:after="0" w:line="240" w:lineRule="auto"/>
        <w:ind w:left="680" w:hanging="680"/>
        <w:outlineLvl w:val="1"/>
        <w:rPr>
          <w:rFonts w:cs="Arial"/>
          <w:szCs w:val="22"/>
        </w:rPr>
      </w:pPr>
      <w:bookmarkStart w:id="334" w:name="_Toc79405546"/>
      <w:r w:rsidRPr="00044799">
        <w:rPr>
          <w:rFonts w:cs="Arial"/>
          <w:szCs w:val="22"/>
        </w:rPr>
        <w:lastRenderedPageBreak/>
        <w:t>Until there is no ongoing risk of a Significant Harmful Impact on Relevant Data Subjects, the Exporter must suspend sending Transferred Data to the Importer.</w:t>
      </w:r>
      <w:bookmarkEnd w:id="334"/>
    </w:p>
    <w:p w14:paraId="2C6B531F" w14:textId="77777777" w:rsidR="00B85944" w:rsidRPr="00044799" w:rsidRDefault="00B85944" w:rsidP="00B85944">
      <w:pPr>
        <w:pStyle w:val="Level2"/>
        <w:numPr>
          <w:ilvl w:val="0"/>
          <w:numId w:val="0"/>
        </w:numPr>
        <w:spacing w:after="0" w:line="240" w:lineRule="auto"/>
        <w:outlineLvl w:val="1"/>
        <w:rPr>
          <w:rFonts w:cs="Arial"/>
          <w:szCs w:val="22"/>
        </w:rPr>
      </w:pPr>
    </w:p>
    <w:p w14:paraId="2E974FBF" w14:textId="77777777" w:rsidR="00044799" w:rsidRDefault="00044799" w:rsidP="00883E9F">
      <w:pPr>
        <w:pStyle w:val="Level2"/>
        <w:numPr>
          <w:ilvl w:val="1"/>
          <w:numId w:val="40"/>
        </w:numPr>
        <w:spacing w:after="0" w:line="240" w:lineRule="auto"/>
        <w:ind w:left="680" w:hanging="680"/>
        <w:outlineLvl w:val="1"/>
        <w:rPr>
          <w:rFonts w:cs="Arial"/>
          <w:szCs w:val="22"/>
        </w:rPr>
      </w:pPr>
      <w:bookmarkStart w:id="335" w:name="_Toc79405547"/>
      <w:r w:rsidRPr="00044799">
        <w:rPr>
          <w:rFonts w:cs="Arial"/>
          <w:szCs w:val="22"/>
        </w:rPr>
        <w:t xml:space="preserve">If the breach cannot be corrected Without Undue Delay, so there is no ongoing Significant Harmful Impact on Relevant Data Subjects, the Importer must end this IDTA under Section </w:t>
      </w:r>
      <w:r w:rsidRPr="00044799">
        <w:rPr>
          <w:rFonts w:cs="Arial"/>
          <w:szCs w:val="22"/>
        </w:rPr>
        <w:fldChar w:fldCharType="begin" w:fldLock="1"/>
      </w:r>
      <w:r w:rsidRPr="00044799">
        <w:rPr>
          <w:rFonts w:cs="Arial"/>
          <w:szCs w:val="22"/>
        </w:rPr>
        <w:instrText xml:space="preserve"> REF _Ref71909042 \r \h  \* MERGEFORMAT </w:instrText>
      </w:r>
      <w:r w:rsidRPr="00044799">
        <w:rPr>
          <w:rFonts w:cs="Arial"/>
          <w:szCs w:val="22"/>
        </w:rPr>
      </w:r>
      <w:r w:rsidRPr="00044799">
        <w:rPr>
          <w:rFonts w:cs="Arial"/>
          <w:szCs w:val="22"/>
        </w:rPr>
        <w:fldChar w:fldCharType="separate"/>
      </w:r>
      <w:r w:rsidRPr="00044799">
        <w:rPr>
          <w:rFonts w:cs="Arial"/>
          <w:szCs w:val="22"/>
        </w:rPr>
        <w:t>30.1</w:t>
      </w:r>
      <w:r w:rsidRPr="00044799">
        <w:rPr>
          <w:rFonts w:cs="Arial"/>
          <w:szCs w:val="22"/>
        </w:rPr>
        <w:fldChar w:fldCharType="end"/>
      </w:r>
      <w:r w:rsidRPr="00044799">
        <w:rPr>
          <w:rFonts w:cs="Arial"/>
          <w:szCs w:val="22"/>
        </w:rPr>
        <w:t>.</w:t>
      </w:r>
      <w:bookmarkEnd w:id="335"/>
    </w:p>
    <w:p w14:paraId="0F0B3093" w14:textId="77777777" w:rsidR="00B85944" w:rsidRPr="00044799" w:rsidRDefault="00B85944" w:rsidP="00B85944">
      <w:pPr>
        <w:pStyle w:val="Level2"/>
        <w:numPr>
          <w:ilvl w:val="0"/>
          <w:numId w:val="0"/>
        </w:numPr>
        <w:spacing w:after="0" w:line="240" w:lineRule="auto"/>
        <w:outlineLvl w:val="1"/>
        <w:rPr>
          <w:rFonts w:cs="Arial"/>
          <w:szCs w:val="22"/>
        </w:rPr>
      </w:pPr>
    </w:p>
    <w:p w14:paraId="362AD7FB" w14:textId="50C546D3" w:rsidR="00B85944" w:rsidRDefault="00044799" w:rsidP="00B85944">
      <w:pPr>
        <w:pStyle w:val="Heading3"/>
        <w:spacing w:after="0" w:line="240" w:lineRule="auto"/>
        <w:jc w:val="both"/>
        <w:rPr>
          <w:rFonts w:ascii="Arial" w:hAnsi="Arial" w:cs="Arial"/>
          <w:sz w:val="24"/>
          <w:szCs w:val="24"/>
        </w:rPr>
      </w:pPr>
      <w:r w:rsidRPr="00044799">
        <w:rPr>
          <w:rFonts w:ascii="Arial" w:hAnsi="Arial" w:cs="Arial"/>
          <w:sz w:val="24"/>
          <w:szCs w:val="24"/>
        </w:rPr>
        <w:t>Ending the IDTA</w:t>
      </w:r>
    </w:p>
    <w:p w14:paraId="5CA3AD36" w14:textId="77777777" w:rsidR="00B85944" w:rsidRPr="00B85944" w:rsidRDefault="00B85944" w:rsidP="00B85944"/>
    <w:p w14:paraId="5BEEE23C" w14:textId="77777777" w:rsidR="00044799" w:rsidRDefault="00044799" w:rsidP="00883E9F">
      <w:pPr>
        <w:pStyle w:val="Level1"/>
        <w:numPr>
          <w:ilvl w:val="0"/>
          <w:numId w:val="40"/>
        </w:numPr>
        <w:spacing w:after="0" w:line="240" w:lineRule="auto"/>
        <w:ind w:left="567" w:hanging="567"/>
        <w:jc w:val="both"/>
        <w:rPr>
          <w:rFonts w:ascii="Arial" w:hAnsi="Arial" w:cs="Arial"/>
          <w:color w:val="auto"/>
          <w:szCs w:val="22"/>
        </w:rPr>
      </w:pPr>
      <w:bookmarkStart w:id="336" w:name="Section_29"/>
      <w:bookmarkEnd w:id="336"/>
      <w:r w:rsidRPr="00044799">
        <w:rPr>
          <w:rFonts w:ascii="Arial" w:hAnsi="Arial" w:cs="Arial"/>
          <w:color w:val="auto"/>
          <w:szCs w:val="22"/>
        </w:rPr>
        <w:t>How to end this IDTA without there being a breach</w:t>
      </w:r>
    </w:p>
    <w:p w14:paraId="381FA99C" w14:textId="77777777" w:rsidR="00B85944" w:rsidRPr="00044799" w:rsidRDefault="00B85944" w:rsidP="00B85944">
      <w:pPr>
        <w:pStyle w:val="Level1"/>
        <w:spacing w:after="0" w:line="240" w:lineRule="auto"/>
        <w:ind w:left="0" w:firstLine="0"/>
        <w:jc w:val="both"/>
        <w:rPr>
          <w:rFonts w:ascii="Arial" w:hAnsi="Arial" w:cs="Arial"/>
          <w:color w:val="auto"/>
          <w:szCs w:val="22"/>
        </w:rPr>
      </w:pPr>
    </w:p>
    <w:p w14:paraId="7669ED70" w14:textId="77777777" w:rsidR="00044799" w:rsidRDefault="00044799" w:rsidP="00883E9F">
      <w:pPr>
        <w:pStyle w:val="Level2"/>
        <w:numPr>
          <w:ilvl w:val="1"/>
          <w:numId w:val="40"/>
        </w:numPr>
        <w:spacing w:after="0" w:line="240" w:lineRule="auto"/>
        <w:ind w:left="680" w:hanging="680"/>
        <w:outlineLvl w:val="1"/>
        <w:rPr>
          <w:rFonts w:cs="Arial"/>
          <w:szCs w:val="22"/>
        </w:rPr>
      </w:pPr>
      <w:bookmarkStart w:id="337" w:name="_Ref77147052"/>
      <w:bookmarkStart w:id="338" w:name="_Toc79405549"/>
      <w:bookmarkStart w:id="339" w:name="_Ref73509913"/>
      <w:r w:rsidRPr="00044799">
        <w:rPr>
          <w:rFonts w:cs="Arial"/>
          <w:szCs w:val="22"/>
        </w:rPr>
        <w:t>The IDTA will end:</w:t>
      </w:r>
      <w:bookmarkEnd w:id="337"/>
      <w:bookmarkEnd w:id="338"/>
    </w:p>
    <w:p w14:paraId="278400F0" w14:textId="77777777" w:rsidR="00B85944" w:rsidRDefault="00B85944" w:rsidP="00B85944">
      <w:pPr>
        <w:pStyle w:val="Level3"/>
        <w:numPr>
          <w:ilvl w:val="0"/>
          <w:numId w:val="0"/>
        </w:numPr>
        <w:spacing w:after="0" w:line="240" w:lineRule="auto"/>
        <w:outlineLvl w:val="2"/>
        <w:rPr>
          <w:rFonts w:cs="Arial"/>
          <w:szCs w:val="22"/>
        </w:rPr>
      </w:pPr>
    </w:p>
    <w:p w14:paraId="58C6D321" w14:textId="1B585A11"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at the end of the Term stated in Table 2: Transfer Details; or</w:t>
      </w:r>
    </w:p>
    <w:p w14:paraId="71D2684F" w14:textId="77777777" w:rsidR="00B85944" w:rsidRDefault="00B85944" w:rsidP="00B85944">
      <w:pPr>
        <w:pStyle w:val="Level3"/>
        <w:numPr>
          <w:ilvl w:val="0"/>
          <w:numId w:val="0"/>
        </w:numPr>
        <w:spacing w:after="0" w:line="240" w:lineRule="auto"/>
        <w:ind w:left="680"/>
        <w:outlineLvl w:val="2"/>
        <w:rPr>
          <w:rFonts w:cs="Arial"/>
          <w:szCs w:val="22"/>
        </w:rPr>
      </w:pPr>
      <w:bookmarkStart w:id="340" w:name="_Ref76397489"/>
    </w:p>
    <w:p w14:paraId="5E9E7320" w14:textId="5200553A"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 xml:space="preserve">if in Table 2: Transfer Details, the Parties can end this IDTA by providing written notice to the other: at the end of the notice period stated; </w:t>
      </w:r>
    </w:p>
    <w:p w14:paraId="70597136" w14:textId="77777777" w:rsidR="00B85944" w:rsidRDefault="00B85944" w:rsidP="00B85944">
      <w:pPr>
        <w:pStyle w:val="Level3"/>
        <w:numPr>
          <w:ilvl w:val="0"/>
          <w:numId w:val="0"/>
        </w:numPr>
        <w:spacing w:after="0" w:line="240" w:lineRule="auto"/>
        <w:ind w:left="680"/>
        <w:outlineLvl w:val="2"/>
        <w:rPr>
          <w:rFonts w:cs="Arial"/>
          <w:szCs w:val="22"/>
        </w:rPr>
      </w:pPr>
    </w:p>
    <w:p w14:paraId="7FB3802B" w14:textId="2FF8A186"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at any time that the Parties agree in writing that it will end; or</w:t>
      </w:r>
    </w:p>
    <w:p w14:paraId="1E8D9924" w14:textId="77777777" w:rsidR="00B85944" w:rsidRDefault="00B85944" w:rsidP="00B85944">
      <w:pPr>
        <w:pStyle w:val="Level3"/>
        <w:numPr>
          <w:ilvl w:val="0"/>
          <w:numId w:val="0"/>
        </w:numPr>
        <w:spacing w:after="0" w:line="240" w:lineRule="auto"/>
        <w:ind w:left="680"/>
        <w:outlineLvl w:val="2"/>
        <w:rPr>
          <w:rFonts w:cs="Arial"/>
          <w:szCs w:val="22"/>
        </w:rPr>
      </w:pPr>
    </w:p>
    <w:p w14:paraId="53045D1B" w14:textId="0630A36B" w:rsidR="00B85944"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 xml:space="preserve">at the time set out in Section </w:t>
      </w:r>
      <w:r w:rsidRPr="00044799">
        <w:rPr>
          <w:rFonts w:cs="Arial"/>
          <w:szCs w:val="22"/>
        </w:rPr>
        <w:fldChar w:fldCharType="begin" w:fldLock="1"/>
      </w:r>
      <w:r w:rsidRPr="00044799">
        <w:rPr>
          <w:rFonts w:cs="Arial"/>
          <w:szCs w:val="22"/>
        </w:rPr>
        <w:instrText xml:space="preserve"> REF _Ref93332274 \r \h  \* MERGEFORMAT </w:instrText>
      </w:r>
      <w:r w:rsidRPr="00044799">
        <w:rPr>
          <w:rFonts w:cs="Arial"/>
          <w:szCs w:val="22"/>
        </w:rPr>
      </w:r>
      <w:r w:rsidRPr="00044799">
        <w:rPr>
          <w:rFonts w:cs="Arial"/>
          <w:szCs w:val="22"/>
        </w:rPr>
        <w:fldChar w:fldCharType="separate"/>
      </w:r>
      <w:r w:rsidRPr="00044799">
        <w:rPr>
          <w:rFonts w:cs="Arial"/>
          <w:szCs w:val="22"/>
          <w:cs/>
        </w:rPr>
        <w:t>‎</w:t>
      </w:r>
      <w:r w:rsidRPr="00044799">
        <w:rPr>
          <w:rFonts w:cs="Arial"/>
          <w:szCs w:val="22"/>
        </w:rPr>
        <w:t>29.2</w:t>
      </w:r>
      <w:r w:rsidRPr="00044799">
        <w:rPr>
          <w:rFonts w:cs="Arial"/>
          <w:szCs w:val="22"/>
        </w:rPr>
        <w:fldChar w:fldCharType="end"/>
      </w:r>
      <w:r w:rsidRPr="00044799">
        <w:rPr>
          <w:rFonts w:cs="Arial"/>
          <w:szCs w:val="22"/>
        </w:rPr>
        <w:t>.</w:t>
      </w:r>
    </w:p>
    <w:p w14:paraId="17F9C607" w14:textId="77777777" w:rsidR="00B85944" w:rsidRPr="00B85944" w:rsidRDefault="00B85944" w:rsidP="00B85944">
      <w:pPr>
        <w:pStyle w:val="Level3"/>
        <w:numPr>
          <w:ilvl w:val="0"/>
          <w:numId w:val="0"/>
        </w:numPr>
        <w:spacing w:after="0" w:line="240" w:lineRule="auto"/>
        <w:outlineLvl w:val="2"/>
        <w:rPr>
          <w:rFonts w:cs="Arial"/>
          <w:szCs w:val="22"/>
        </w:rPr>
      </w:pPr>
    </w:p>
    <w:p w14:paraId="1AE85AA1" w14:textId="77777777" w:rsidR="00044799" w:rsidRDefault="00044799" w:rsidP="00883E9F">
      <w:pPr>
        <w:pStyle w:val="Level2"/>
        <w:numPr>
          <w:ilvl w:val="1"/>
          <w:numId w:val="40"/>
        </w:numPr>
        <w:spacing w:after="0" w:line="240" w:lineRule="auto"/>
        <w:ind w:left="680" w:hanging="680"/>
        <w:outlineLvl w:val="1"/>
        <w:rPr>
          <w:rFonts w:cs="Arial"/>
          <w:szCs w:val="22"/>
        </w:rPr>
      </w:pPr>
      <w:bookmarkStart w:id="341" w:name="Section_29_2"/>
      <w:bookmarkStart w:id="342" w:name="_Ref93332274"/>
      <w:bookmarkEnd w:id="341"/>
      <w:r w:rsidRPr="00044799">
        <w:rPr>
          <w:rFonts w:cs="Arial"/>
          <w:szCs w:val="22"/>
        </w:rPr>
        <w:t xml:space="preserve">If the ICO issues a revised Approved IDTA under Section </w:t>
      </w:r>
      <w:r w:rsidRPr="00044799">
        <w:rPr>
          <w:rFonts w:cs="Arial"/>
          <w:szCs w:val="22"/>
        </w:rPr>
        <w:fldChar w:fldCharType="begin" w:fldLock="1"/>
      </w:r>
      <w:r w:rsidRPr="00044799">
        <w:rPr>
          <w:rFonts w:cs="Arial"/>
          <w:szCs w:val="22"/>
        </w:rPr>
        <w:instrText xml:space="preserve"> REF _Ref92478018 \r \h  \* MERGEFORMAT </w:instrText>
      </w:r>
      <w:r w:rsidRPr="00044799">
        <w:rPr>
          <w:rFonts w:cs="Arial"/>
          <w:szCs w:val="22"/>
        </w:rPr>
      </w:r>
      <w:r w:rsidRPr="00044799">
        <w:rPr>
          <w:rFonts w:cs="Arial"/>
          <w:szCs w:val="22"/>
        </w:rPr>
        <w:fldChar w:fldCharType="separate"/>
      </w:r>
      <w:r w:rsidRPr="00044799">
        <w:rPr>
          <w:rFonts w:cs="Arial"/>
          <w:szCs w:val="22"/>
          <w:cs/>
        </w:rPr>
        <w:t>‎</w:t>
      </w:r>
      <w:r w:rsidRPr="00044799">
        <w:rPr>
          <w:rFonts w:cs="Arial"/>
          <w:szCs w:val="22"/>
        </w:rPr>
        <w:t>5.4</w:t>
      </w:r>
      <w:r w:rsidRPr="00044799">
        <w:rPr>
          <w:rFonts w:cs="Arial"/>
          <w:szCs w:val="22"/>
        </w:rPr>
        <w:fldChar w:fldCharType="end"/>
      </w:r>
      <w:r w:rsidRPr="00044799">
        <w:rPr>
          <w:rFonts w:cs="Arial"/>
          <w:szCs w:val="22"/>
        </w:rPr>
        <w:t>, if any Party selected in Table 2 “Ending the IDTA when the Approved IDTA changes”, will as a direct result of the changes in the Approved IDTA have a substantial, disproportionate and demonstrable increase in:</w:t>
      </w:r>
      <w:bookmarkEnd w:id="342"/>
      <w:r w:rsidRPr="00044799">
        <w:rPr>
          <w:rFonts w:cs="Arial"/>
          <w:szCs w:val="22"/>
        </w:rPr>
        <w:t xml:space="preserve"> </w:t>
      </w:r>
    </w:p>
    <w:p w14:paraId="39A7E7E2" w14:textId="77777777" w:rsidR="00B85944" w:rsidRPr="00044799" w:rsidRDefault="00B85944" w:rsidP="00B85944">
      <w:pPr>
        <w:pStyle w:val="Level2"/>
        <w:numPr>
          <w:ilvl w:val="0"/>
          <w:numId w:val="0"/>
        </w:numPr>
        <w:spacing w:after="0" w:line="240" w:lineRule="auto"/>
        <w:ind w:left="680"/>
        <w:outlineLvl w:val="1"/>
        <w:rPr>
          <w:rFonts w:cs="Arial"/>
          <w:szCs w:val="22"/>
        </w:rPr>
      </w:pPr>
    </w:p>
    <w:p w14:paraId="5EE9971F" w14:textId="77777777"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 xml:space="preserve">its direct costs of performing its obligations under the IDTA; and/or </w:t>
      </w:r>
    </w:p>
    <w:p w14:paraId="12A267D9" w14:textId="77777777" w:rsidR="00B85944" w:rsidRDefault="00B85944" w:rsidP="00B85944">
      <w:pPr>
        <w:pStyle w:val="Level3"/>
        <w:numPr>
          <w:ilvl w:val="0"/>
          <w:numId w:val="0"/>
        </w:numPr>
        <w:spacing w:after="0" w:line="240" w:lineRule="auto"/>
        <w:ind w:left="1587"/>
        <w:outlineLvl w:val="2"/>
        <w:rPr>
          <w:rFonts w:cs="Arial"/>
          <w:szCs w:val="22"/>
        </w:rPr>
      </w:pPr>
    </w:p>
    <w:p w14:paraId="425768C9" w14:textId="4E5449DC"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its risk under the IDTA,</w:t>
      </w:r>
    </w:p>
    <w:p w14:paraId="128BF20E" w14:textId="77777777" w:rsidR="00B85944" w:rsidRDefault="00B85944" w:rsidP="00B85944">
      <w:pPr>
        <w:pStyle w:val="Level2"/>
        <w:numPr>
          <w:ilvl w:val="0"/>
          <w:numId w:val="0"/>
        </w:numPr>
        <w:spacing w:after="0" w:line="240" w:lineRule="auto"/>
        <w:ind w:left="680"/>
        <w:rPr>
          <w:rFonts w:cs="Arial"/>
          <w:szCs w:val="22"/>
        </w:rPr>
      </w:pPr>
    </w:p>
    <w:p w14:paraId="2E5BCFC5" w14:textId="7B76AB06" w:rsidR="00044799" w:rsidRDefault="00044799" w:rsidP="00B85944">
      <w:pPr>
        <w:pStyle w:val="Level2"/>
        <w:numPr>
          <w:ilvl w:val="0"/>
          <w:numId w:val="0"/>
        </w:numPr>
        <w:spacing w:after="0" w:line="240" w:lineRule="auto"/>
        <w:ind w:left="680"/>
        <w:rPr>
          <w:rFonts w:cs="Arial"/>
          <w:szCs w:val="22"/>
        </w:rPr>
      </w:pPr>
      <w:r w:rsidRPr="00044799">
        <w:rPr>
          <w:rFonts w:cs="Arial"/>
          <w:szCs w:val="22"/>
        </w:rPr>
        <w:t>and in either case it has first taken reasonable steps to reduce that cost or risk so that it is not substantial and disproportionate, that Party may end the IDTA at the end of a reasonable notice period, by providing written notice for that period to the other Party before the start date of the revised Approved IDTA.</w:t>
      </w:r>
    </w:p>
    <w:p w14:paraId="10E848E7" w14:textId="77777777" w:rsidR="00B85944" w:rsidRPr="00044799" w:rsidRDefault="00B85944" w:rsidP="00B85944">
      <w:pPr>
        <w:pStyle w:val="Level2"/>
        <w:numPr>
          <w:ilvl w:val="0"/>
          <w:numId w:val="0"/>
        </w:numPr>
        <w:spacing w:after="0" w:line="240" w:lineRule="auto"/>
        <w:rPr>
          <w:rFonts w:cs="Arial"/>
          <w:szCs w:val="22"/>
        </w:rPr>
      </w:pPr>
    </w:p>
    <w:p w14:paraId="133E8FDC" w14:textId="77777777" w:rsidR="00044799" w:rsidRDefault="00044799" w:rsidP="00883E9F">
      <w:pPr>
        <w:pStyle w:val="Level1"/>
        <w:numPr>
          <w:ilvl w:val="0"/>
          <w:numId w:val="40"/>
        </w:numPr>
        <w:spacing w:after="0" w:line="240" w:lineRule="auto"/>
        <w:ind w:left="680" w:hanging="680"/>
        <w:jc w:val="both"/>
        <w:rPr>
          <w:rFonts w:ascii="Arial" w:hAnsi="Arial" w:cs="Arial"/>
          <w:color w:val="auto"/>
          <w:szCs w:val="22"/>
        </w:rPr>
      </w:pPr>
      <w:bookmarkStart w:id="343" w:name="Section_30"/>
      <w:bookmarkEnd w:id="343"/>
      <w:r w:rsidRPr="00044799">
        <w:rPr>
          <w:rFonts w:ascii="Arial" w:hAnsi="Arial" w:cs="Arial"/>
          <w:color w:val="auto"/>
          <w:szCs w:val="22"/>
        </w:rPr>
        <w:t>How to end this IDTA if there is a breach</w:t>
      </w:r>
    </w:p>
    <w:p w14:paraId="7D4264B4" w14:textId="77777777" w:rsidR="00B85944" w:rsidRPr="00044799" w:rsidRDefault="00B85944" w:rsidP="00B85944">
      <w:pPr>
        <w:pStyle w:val="Level1"/>
        <w:spacing w:after="0" w:line="240" w:lineRule="auto"/>
        <w:ind w:left="0" w:firstLine="0"/>
        <w:jc w:val="both"/>
        <w:rPr>
          <w:rFonts w:ascii="Arial" w:hAnsi="Arial" w:cs="Arial"/>
          <w:color w:val="auto"/>
          <w:szCs w:val="22"/>
        </w:rPr>
      </w:pPr>
    </w:p>
    <w:p w14:paraId="6221B5D9"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344" w:name="_Ref71909042"/>
      <w:bookmarkStart w:id="345" w:name="_Toc79405552"/>
      <w:bookmarkEnd w:id="339"/>
      <w:bookmarkEnd w:id="340"/>
      <w:r w:rsidRPr="00044799">
        <w:rPr>
          <w:rFonts w:cs="Arial"/>
          <w:szCs w:val="22"/>
        </w:rPr>
        <w:t>A Party may end this IDTA immediately by giving the other Party written notice if:</w:t>
      </w:r>
      <w:bookmarkEnd w:id="344"/>
      <w:bookmarkEnd w:id="345"/>
    </w:p>
    <w:p w14:paraId="4C835493" w14:textId="77777777" w:rsidR="00B85944" w:rsidRDefault="00B85944" w:rsidP="00B85944">
      <w:pPr>
        <w:pStyle w:val="Level3"/>
        <w:numPr>
          <w:ilvl w:val="0"/>
          <w:numId w:val="0"/>
        </w:numPr>
        <w:spacing w:after="0" w:line="240" w:lineRule="auto"/>
        <w:ind w:left="643" w:hanging="360"/>
        <w:outlineLvl w:val="2"/>
        <w:rPr>
          <w:rFonts w:cs="Arial"/>
          <w:szCs w:val="22"/>
        </w:rPr>
      </w:pPr>
    </w:p>
    <w:p w14:paraId="424A383F" w14:textId="3361DDB6"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the other Party has breached this IDTA and this has a Significant Harmful Impact. This includes repeated minor breaches which taken together have a Significant Harmful Impact, and</w:t>
      </w:r>
    </w:p>
    <w:p w14:paraId="5A7953FA" w14:textId="77777777" w:rsidR="00B85944" w:rsidRDefault="00B85944" w:rsidP="00B85944">
      <w:pPr>
        <w:pStyle w:val="Level4"/>
        <w:numPr>
          <w:ilvl w:val="0"/>
          <w:numId w:val="0"/>
        </w:numPr>
        <w:spacing w:after="0" w:line="240" w:lineRule="auto"/>
        <w:ind w:left="643" w:hanging="360"/>
        <w:outlineLvl w:val="3"/>
        <w:rPr>
          <w:rFonts w:cs="Arial"/>
          <w:szCs w:val="22"/>
        </w:rPr>
      </w:pPr>
    </w:p>
    <w:p w14:paraId="345CB0BD" w14:textId="655073DA" w:rsidR="00044799" w:rsidRPr="00044799" w:rsidRDefault="00044799" w:rsidP="00883E9F">
      <w:pPr>
        <w:pStyle w:val="Level4"/>
        <w:numPr>
          <w:ilvl w:val="3"/>
          <w:numId w:val="40"/>
        </w:numPr>
        <w:spacing w:after="0" w:line="240" w:lineRule="auto"/>
        <w:ind w:left="2665" w:hanging="1134"/>
        <w:outlineLvl w:val="3"/>
        <w:rPr>
          <w:rFonts w:cs="Arial"/>
          <w:szCs w:val="22"/>
        </w:rPr>
      </w:pPr>
      <w:r w:rsidRPr="00044799">
        <w:rPr>
          <w:rFonts w:cs="Arial"/>
          <w:szCs w:val="22"/>
        </w:rPr>
        <w:t>the breach can be corrected so there is no Significant Harmful Impact, and the other Party has failed to do so Without Undue Delay (which cannot be more than 14 days of being required to do so in writing); or</w:t>
      </w:r>
    </w:p>
    <w:p w14:paraId="3C94B777" w14:textId="77777777" w:rsidR="00B85944" w:rsidRDefault="00B85944" w:rsidP="00B85944">
      <w:pPr>
        <w:pStyle w:val="Level4"/>
        <w:numPr>
          <w:ilvl w:val="0"/>
          <w:numId w:val="0"/>
        </w:numPr>
        <w:spacing w:after="0" w:line="240" w:lineRule="auto"/>
        <w:ind w:left="1531"/>
        <w:outlineLvl w:val="3"/>
        <w:rPr>
          <w:rFonts w:cs="Arial"/>
          <w:szCs w:val="22"/>
        </w:rPr>
      </w:pPr>
    </w:p>
    <w:p w14:paraId="62F5130E" w14:textId="6C27592B" w:rsidR="00044799" w:rsidRPr="00044799" w:rsidRDefault="00044799" w:rsidP="00883E9F">
      <w:pPr>
        <w:pStyle w:val="Level4"/>
        <w:numPr>
          <w:ilvl w:val="3"/>
          <w:numId w:val="40"/>
        </w:numPr>
        <w:spacing w:after="0" w:line="240" w:lineRule="auto"/>
        <w:ind w:left="2665" w:hanging="1134"/>
        <w:outlineLvl w:val="3"/>
        <w:rPr>
          <w:rFonts w:cs="Arial"/>
          <w:szCs w:val="22"/>
        </w:rPr>
      </w:pPr>
      <w:r w:rsidRPr="00044799">
        <w:rPr>
          <w:rFonts w:cs="Arial"/>
          <w:szCs w:val="22"/>
        </w:rPr>
        <w:t>the breach and its Significant Harmful Impact cannot be corrected;</w:t>
      </w:r>
    </w:p>
    <w:p w14:paraId="01BBE352" w14:textId="77777777" w:rsidR="00B85944" w:rsidRDefault="00B85944" w:rsidP="00B85944">
      <w:pPr>
        <w:pStyle w:val="Level3"/>
        <w:numPr>
          <w:ilvl w:val="0"/>
          <w:numId w:val="0"/>
        </w:numPr>
        <w:spacing w:after="0" w:line="240" w:lineRule="auto"/>
        <w:ind w:left="643" w:hanging="360"/>
        <w:outlineLvl w:val="2"/>
        <w:rPr>
          <w:rFonts w:cs="Arial"/>
          <w:szCs w:val="22"/>
        </w:rPr>
      </w:pPr>
      <w:bookmarkStart w:id="346" w:name="_Ref71511707"/>
    </w:p>
    <w:p w14:paraId="6EE8FC77" w14:textId="20EEBC56" w:rsid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 xml:space="preserve">the Importer can no longer comply with Section </w:t>
      </w:r>
      <w:bookmarkEnd w:id="346"/>
      <w:r w:rsidRPr="00044799">
        <w:rPr>
          <w:rFonts w:cs="Arial"/>
          <w:szCs w:val="22"/>
        </w:rPr>
        <w:fldChar w:fldCharType="begin" w:fldLock="1"/>
      </w:r>
      <w:r w:rsidRPr="00044799">
        <w:rPr>
          <w:rFonts w:cs="Arial"/>
          <w:szCs w:val="22"/>
        </w:rPr>
        <w:instrText xml:space="preserve"> REF _Ref71838603 \r \h  \* MERGEFORMAT </w:instrText>
      </w:r>
      <w:r w:rsidRPr="00044799">
        <w:rPr>
          <w:rFonts w:cs="Arial"/>
          <w:szCs w:val="22"/>
        </w:rPr>
      </w:r>
      <w:r w:rsidRPr="00044799">
        <w:rPr>
          <w:rFonts w:cs="Arial"/>
          <w:szCs w:val="22"/>
        </w:rPr>
        <w:fldChar w:fldCharType="separate"/>
      </w:r>
      <w:r w:rsidRPr="00044799">
        <w:rPr>
          <w:rFonts w:cs="Arial"/>
          <w:szCs w:val="22"/>
        </w:rPr>
        <w:t>8.3</w:t>
      </w:r>
      <w:r w:rsidRPr="00044799">
        <w:rPr>
          <w:rFonts w:cs="Arial"/>
          <w:szCs w:val="22"/>
        </w:rPr>
        <w:fldChar w:fldCharType="end"/>
      </w:r>
      <w:r w:rsidRPr="00044799">
        <w:rPr>
          <w:rFonts w:cs="Arial"/>
          <w:szCs w:val="22"/>
        </w:rPr>
        <w:t>, as there are Local Laws which mean it cannot comply with this IDTA and this has a Significant Harmful Impact.</w:t>
      </w:r>
    </w:p>
    <w:p w14:paraId="1A36B679" w14:textId="77777777" w:rsidR="00B85944" w:rsidRPr="00044799" w:rsidRDefault="00B85944" w:rsidP="00B85944">
      <w:pPr>
        <w:pStyle w:val="Level3"/>
        <w:numPr>
          <w:ilvl w:val="0"/>
          <w:numId w:val="0"/>
        </w:numPr>
        <w:spacing w:after="0" w:line="240" w:lineRule="auto"/>
        <w:ind w:left="680"/>
        <w:outlineLvl w:val="2"/>
        <w:rPr>
          <w:rFonts w:cs="Arial"/>
          <w:szCs w:val="22"/>
        </w:rPr>
      </w:pPr>
    </w:p>
    <w:p w14:paraId="7B2A4F26" w14:textId="77777777" w:rsidR="00044799" w:rsidRDefault="00044799" w:rsidP="00883E9F">
      <w:pPr>
        <w:pStyle w:val="Level1"/>
        <w:numPr>
          <w:ilvl w:val="0"/>
          <w:numId w:val="40"/>
        </w:numPr>
        <w:spacing w:after="0" w:line="240" w:lineRule="auto"/>
        <w:ind w:left="680" w:hanging="680"/>
        <w:jc w:val="both"/>
        <w:rPr>
          <w:rFonts w:ascii="Arial" w:hAnsi="Arial" w:cs="Arial"/>
          <w:color w:val="auto"/>
          <w:szCs w:val="22"/>
        </w:rPr>
      </w:pPr>
      <w:bookmarkStart w:id="347" w:name="Section_31"/>
      <w:bookmarkEnd w:id="347"/>
      <w:r w:rsidRPr="00044799">
        <w:rPr>
          <w:rFonts w:ascii="Arial" w:hAnsi="Arial" w:cs="Arial"/>
          <w:color w:val="auto"/>
          <w:szCs w:val="22"/>
        </w:rPr>
        <w:t>What must the Parties do when the IDTA ends?</w:t>
      </w:r>
    </w:p>
    <w:p w14:paraId="4E69A22A" w14:textId="77777777" w:rsidR="00B85944" w:rsidRPr="00044799" w:rsidRDefault="00B85944" w:rsidP="00B85944">
      <w:pPr>
        <w:pStyle w:val="Level1"/>
        <w:spacing w:after="0" w:line="240" w:lineRule="auto"/>
        <w:ind w:left="0" w:firstLine="0"/>
        <w:jc w:val="both"/>
        <w:rPr>
          <w:rFonts w:ascii="Arial" w:hAnsi="Arial" w:cs="Arial"/>
          <w:color w:val="auto"/>
          <w:szCs w:val="22"/>
        </w:rPr>
      </w:pPr>
    </w:p>
    <w:p w14:paraId="212B50A1" w14:textId="77777777" w:rsidR="00044799" w:rsidRDefault="00044799" w:rsidP="00883E9F">
      <w:pPr>
        <w:pStyle w:val="Level2"/>
        <w:numPr>
          <w:ilvl w:val="1"/>
          <w:numId w:val="40"/>
        </w:numPr>
        <w:spacing w:after="0" w:line="240" w:lineRule="auto"/>
        <w:ind w:left="680" w:hanging="680"/>
        <w:outlineLvl w:val="1"/>
        <w:rPr>
          <w:rFonts w:cs="Arial"/>
          <w:szCs w:val="22"/>
        </w:rPr>
      </w:pPr>
      <w:bookmarkStart w:id="348" w:name="_Hlk89227792"/>
      <w:bookmarkStart w:id="349" w:name="_Ref89205946"/>
      <w:bookmarkStart w:id="350" w:name="_Ref71511776"/>
      <w:bookmarkStart w:id="351" w:name="_Ref73503922"/>
      <w:r w:rsidRPr="00044799">
        <w:rPr>
          <w:rFonts w:cs="Arial"/>
          <w:szCs w:val="22"/>
        </w:rPr>
        <w:t xml:space="preserve">If the parties wish to bring this IDTA to an end or this IDTA ends in accordance with any provision in this IDTA, but </w:t>
      </w:r>
      <w:bookmarkEnd w:id="348"/>
      <w:r w:rsidRPr="00044799">
        <w:rPr>
          <w:rFonts w:cs="Arial"/>
          <w:szCs w:val="22"/>
        </w:rPr>
        <w:t xml:space="preserve">the Importer must comply with a Local Law which requires it to continue to keep any Transferred Data then </w:t>
      </w:r>
      <w:bookmarkStart w:id="352" w:name="_Hlk89227829"/>
      <w:r w:rsidRPr="00044799">
        <w:rPr>
          <w:rFonts w:cs="Arial"/>
          <w:szCs w:val="22"/>
        </w:rPr>
        <w:t>this IDTA will remain in force in respect of any retained Transferred Data for as long as the retained Transferred Data is retained, and the Importer must</w:t>
      </w:r>
      <w:bookmarkEnd w:id="352"/>
      <w:r w:rsidRPr="00044799">
        <w:rPr>
          <w:rFonts w:cs="Arial"/>
          <w:szCs w:val="22"/>
        </w:rPr>
        <w:t>:</w:t>
      </w:r>
      <w:bookmarkEnd w:id="349"/>
    </w:p>
    <w:p w14:paraId="56DD71D6" w14:textId="77777777" w:rsidR="00B85944" w:rsidRPr="00044799" w:rsidRDefault="00B85944" w:rsidP="00B85944">
      <w:pPr>
        <w:pStyle w:val="Level2"/>
        <w:numPr>
          <w:ilvl w:val="0"/>
          <w:numId w:val="0"/>
        </w:numPr>
        <w:spacing w:after="0" w:line="240" w:lineRule="auto"/>
        <w:outlineLvl w:val="1"/>
        <w:rPr>
          <w:rFonts w:cs="Arial"/>
          <w:szCs w:val="22"/>
        </w:rPr>
      </w:pPr>
    </w:p>
    <w:p w14:paraId="15C0F2A7" w14:textId="77777777" w:rsid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lastRenderedPageBreak/>
        <w:t>notify the Exporter Without Undue Delay</w:t>
      </w:r>
      <w:bookmarkStart w:id="353" w:name="_Hlk89227839"/>
      <w:r w:rsidRPr="00044799">
        <w:rPr>
          <w:rFonts w:cs="Arial"/>
          <w:szCs w:val="22"/>
        </w:rPr>
        <w:t>, including details of the relevant Local Law and the required retention period</w:t>
      </w:r>
      <w:bookmarkEnd w:id="353"/>
      <w:r w:rsidRPr="00044799">
        <w:rPr>
          <w:rFonts w:cs="Arial"/>
          <w:szCs w:val="22"/>
        </w:rPr>
        <w:t xml:space="preserve">; </w:t>
      </w:r>
    </w:p>
    <w:p w14:paraId="6D75399F" w14:textId="77777777" w:rsidR="00B85944" w:rsidRPr="00044799" w:rsidRDefault="00B85944" w:rsidP="00B85944">
      <w:pPr>
        <w:pStyle w:val="Level3"/>
        <w:numPr>
          <w:ilvl w:val="0"/>
          <w:numId w:val="0"/>
        </w:numPr>
        <w:spacing w:after="0" w:line="240" w:lineRule="auto"/>
        <w:ind w:left="680"/>
        <w:outlineLvl w:val="2"/>
        <w:rPr>
          <w:rFonts w:cs="Arial"/>
          <w:szCs w:val="22"/>
        </w:rPr>
      </w:pPr>
    </w:p>
    <w:p w14:paraId="2629B30E" w14:textId="77777777" w:rsid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 xml:space="preserve">retain only the minimum amount of Transferred Data it needs to comply with that Local Law, and the Parties must ensure they maintain the Appropriate Safeguards, and change the Tables and Extra Protection Clauses, together with any TRA to reflect this; and </w:t>
      </w:r>
    </w:p>
    <w:p w14:paraId="17C14764" w14:textId="77777777" w:rsidR="00B85944" w:rsidRDefault="00B85944" w:rsidP="00B85944">
      <w:pPr>
        <w:pStyle w:val="Level3"/>
        <w:numPr>
          <w:ilvl w:val="0"/>
          <w:numId w:val="0"/>
        </w:numPr>
        <w:spacing w:after="0" w:line="240" w:lineRule="auto"/>
        <w:ind w:left="680"/>
        <w:outlineLvl w:val="2"/>
        <w:rPr>
          <w:rFonts w:cs="Arial"/>
          <w:szCs w:val="22"/>
        </w:rPr>
      </w:pPr>
    </w:p>
    <w:p w14:paraId="0665B5D6" w14:textId="656FA24F" w:rsidR="00B85944" w:rsidRPr="00B85944"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 xml:space="preserve">stop Processing the Transferred Data as soon as permitted by that Local Law and the IDTA will then end </w:t>
      </w:r>
      <w:bookmarkStart w:id="354" w:name="_Hlk89227859"/>
      <w:r w:rsidRPr="00044799">
        <w:rPr>
          <w:rFonts w:cs="Arial"/>
          <w:szCs w:val="22"/>
        </w:rPr>
        <w:t xml:space="preserve">and the rest of this Section </w:t>
      </w:r>
      <w:r w:rsidRPr="00044799">
        <w:rPr>
          <w:rFonts w:cs="Arial"/>
          <w:szCs w:val="22"/>
        </w:rPr>
        <w:fldChar w:fldCharType="begin" w:fldLock="1"/>
      </w:r>
      <w:r w:rsidRPr="00044799">
        <w:rPr>
          <w:rFonts w:cs="Arial"/>
          <w:szCs w:val="22"/>
        </w:rPr>
        <w:instrText xml:space="preserve"> REF  Section_29 \h \r  \* MERGEFORMAT </w:instrText>
      </w:r>
      <w:r w:rsidRPr="00044799">
        <w:rPr>
          <w:rFonts w:cs="Arial"/>
          <w:szCs w:val="22"/>
        </w:rPr>
      </w:r>
      <w:r w:rsidRPr="00044799">
        <w:rPr>
          <w:rFonts w:cs="Arial"/>
          <w:szCs w:val="22"/>
        </w:rPr>
        <w:fldChar w:fldCharType="separate"/>
      </w:r>
      <w:r w:rsidRPr="00044799">
        <w:rPr>
          <w:rFonts w:cs="Arial"/>
          <w:szCs w:val="22"/>
        </w:rPr>
        <w:t>29</w:t>
      </w:r>
      <w:r w:rsidRPr="00044799">
        <w:rPr>
          <w:rFonts w:cs="Arial"/>
          <w:szCs w:val="22"/>
        </w:rPr>
        <w:fldChar w:fldCharType="end"/>
      </w:r>
      <w:r w:rsidRPr="00044799">
        <w:rPr>
          <w:rFonts w:cs="Arial"/>
          <w:szCs w:val="22"/>
        </w:rPr>
        <w:t xml:space="preserve"> will apply</w:t>
      </w:r>
      <w:bookmarkEnd w:id="354"/>
      <w:r w:rsidRPr="00044799">
        <w:rPr>
          <w:rFonts w:cs="Arial"/>
          <w:szCs w:val="22"/>
        </w:rPr>
        <w:t>.</w:t>
      </w:r>
    </w:p>
    <w:p w14:paraId="01B05705" w14:textId="77777777" w:rsidR="00B85944" w:rsidRDefault="00B85944" w:rsidP="00B85944">
      <w:pPr>
        <w:pStyle w:val="Level2"/>
        <w:numPr>
          <w:ilvl w:val="0"/>
          <w:numId w:val="0"/>
        </w:numPr>
        <w:spacing w:after="0" w:line="240" w:lineRule="auto"/>
        <w:outlineLvl w:val="1"/>
        <w:rPr>
          <w:rFonts w:cs="Arial"/>
          <w:szCs w:val="22"/>
        </w:rPr>
      </w:pPr>
      <w:bookmarkStart w:id="355" w:name="_Toc79405554"/>
    </w:p>
    <w:p w14:paraId="740D0F2A" w14:textId="168B866A" w:rsidR="00044799" w:rsidRPr="00044799" w:rsidRDefault="00044799" w:rsidP="00883E9F">
      <w:pPr>
        <w:pStyle w:val="Level2"/>
        <w:numPr>
          <w:ilvl w:val="1"/>
          <w:numId w:val="40"/>
        </w:numPr>
        <w:spacing w:after="0" w:line="240" w:lineRule="auto"/>
        <w:ind w:left="680" w:hanging="680"/>
        <w:outlineLvl w:val="1"/>
        <w:rPr>
          <w:rFonts w:cs="Arial"/>
          <w:szCs w:val="22"/>
        </w:rPr>
      </w:pPr>
      <w:r w:rsidRPr="00044799">
        <w:rPr>
          <w:rFonts w:cs="Arial"/>
          <w:szCs w:val="22"/>
        </w:rPr>
        <w:t>When this IDTA ends (no matter what the reason is):</w:t>
      </w:r>
      <w:bookmarkEnd w:id="350"/>
      <w:bookmarkEnd w:id="351"/>
      <w:bookmarkEnd w:id="355"/>
    </w:p>
    <w:p w14:paraId="5A4C09F6" w14:textId="77777777" w:rsidR="00B85944" w:rsidRDefault="00B85944" w:rsidP="00B85944">
      <w:pPr>
        <w:pStyle w:val="Level3"/>
        <w:numPr>
          <w:ilvl w:val="0"/>
          <w:numId w:val="0"/>
        </w:numPr>
        <w:spacing w:after="0" w:line="240" w:lineRule="auto"/>
        <w:ind w:left="1587"/>
        <w:outlineLvl w:val="2"/>
        <w:rPr>
          <w:rFonts w:cs="Arial"/>
          <w:szCs w:val="22"/>
        </w:rPr>
      </w:pPr>
    </w:p>
    <w:p w14:paraId="340BB0AD" w14:textId="65070B5E"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the Exporter must stop sending Transferred Data to the Importer;  and</w:t>
      </w:r>
    </w:p>
    <w:p w14:paraId="211E5B75" w14:textId="77777777" w:rsidR="00B85944" w:rsidRDefault="00B85944" w:rsidP="00B85944">
      <w:pPr>
        <w:pStyle w:val="Level3"/>
        <w:numPr>
          <w:ilvl w:val="0"/>
          <w:numId w:val="0"/>
        </w:numPr>
        <w:spacing w:after="0" w:line="240" w:lineRule="auto"/>
        <w:ind w:left="1587"/>
        <w:outlineLvl w:val="2"/>
        <w:rPr>
          <w:rFonts w:cs="Arial"/>
          <w:szCs w:val="22"/>
        </w:rPr>
      </w:pPr>
    </w:p>
    <w:p w14:paraId="3F859E69" w14:textId="32271A07"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 xml:space="preserve">if the Importer is the Exporter’s Processor or Sub-Processor: the Importer must delete all Transferred Data or securely return it to the Exporter (or a third party named by the Exporter), as instructed by the Exporter; </w:t>
      </w:r>
    </w:p>
    <w:p w14:paraId="424D4156" w14:textId="77777777" w:rsidR="00B85944" w:rsidRDefault="00B85944" w:rsidP="00B85944">
      <w:pPr>
        <w:pStyle w:val="Level3"/>
        <w:numPr>
          <w:ilvl w:val="0"/>
          <w:numId w:val="0"/>
        </w:numPr>
        <w:spacing w:after="0" w:line="240" w:lineRule="auto"/>
        <w:ind w:left="1587"/>
        <w:outlineLvl w:val="2"/>
        <w:rPr>
          <w:rFonts w:cs="Arial"/>
          <w:szCs w:val="22"/>
        </w:rPr>
      </w:pPr>
    </w:p>
    <w:p w14:paraId="041AF984" w14:textId="24A753F9"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 xml:space="preserve">if the Importer is a Controller and/or not the Exporter’s Processor or Sub-Processor: the Importer must securely delete all Transferred Data. </w:t>
      </w:r>
    </w:p>
    <w:p w14:paraId="5CAC62D5" w14:textId="77777777" w:rsidR="00B85944" w:rsidRDefault="00B85944" w:rsidP="00B85944">
      <w:pPr>
        <w:pStyle w:val="Level3"/>
        <w:numPr>
          <w:ilvl w:val="0"/>
          <w:numId w:val="0"/>
        </w:numPr>
        <w:spacing w:after="0" w:line="240" w:lineRule="auto"/>
        <w:ind w:left="1587"/>
        <w:outlineLvl w:val="2"/>
        <w:rPr>
          <w:rFonts w:cs="Arial"/>
          <w:szCs w:val="22"/>
        </w:rPr>
      </w:pPr>
    </w:p>
    <w:p w14:paraId="19E2E87D" w14:textId="28D05DD4"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 xml:space="preserve">the following provisions will continue in force after this IDTA ends (no matter what the reason is): </w:t>
      </w:r>
    </w:p>
    <w:p w14:paraId="30FDCB58" w14:textId="77777777" w:rsidR="00044799" w:rsidRPr="00044799" w:rsidRDefault="00044799" w:rsidP="00B85944">
      <w:pPr>
        <w:pStyle w:val="Bullets"/>
        <w:spacing w:after="0" w:line="240" w:lineRule="auto"/>
        <w:ind w:left="1945" w:hanging="244"/>
        <w:contextualSpacing w:val="0"/>
        <w:jc w:val="both"/>
        <w:rPr>
          <w:rFonts w:ascii="Arial" w:hAnsi="Arial" w:cs="Arial"/>
          <w:sz w:val="22"/>
          <w:szCs w:val="22"/>
        </w:rPr>
      </w:pPr>
      <w:r w:rsidRPr="00044799">
        <w:rPr>
          <w:rFonts w:ascii="Arial" w:hAnsi="Arial" w:cs="Arial"/>
          <w:b/>
          <w:bCs/>
          <w:sz w:val="22"/>
          <w:szCs w:val="22"/>
        </w:rPr>
        <w:t xml:space="preserve">Section </w:t>
      </w:r>
      <w:r w:rsidRPr="00044799">
        <w:rPr>
          <w:rFonts w:ascii="Arial" w:hAnsi="Arial" w:cs="Arial"/>
          <w:b/>
          <w:bCs/>
          <w:sz w:val="22"/>
          <w:szCs w:val="22"/>
        </w:rPr>
        <w:fldChar w:fldCharType="begin" w:fldLock="1"/>
      </w:r>
      <w:r w:rsidRPr="00044799">
        <w:rPr>
          <w:rFonts w:ascii="Arial" w:hAnsi="Arial" w:cs="Arial"/>
          <w:b/>
          <w:bCs/>
          <w:sz w:val="22"/>
          <w:szCs w:val="22"/>
        </w:rPr>
        <w:instrText xml:space="preserve"> REF  Section_1 \h \r  \* MERGEFORMAT </w:instrText>
      </w:r>
      <w:r w:rsidRPr="00044799">
        <w:rPr>
          <w:rFonts w:ascii="Arial" w:hAnsi="Arial" w:cs="Arial"/>
          <w:b/>
          <w:bCs/>
          <w:sz w:val="22"/>
          <w:szCs w:val="22"/>
        </w:rPr>
      </w:r>
      <w:r w:rsidRPr="00044799">
        <w:rPr>
          <w:rFonts w:ascii="Arial" w:hAnsi="Arial" w:cs="Arial"/>
          <w:b/>
          <w:bCs/>
          <w:sz w:val="22"/>
          <w:szCs w:val="22"/>
        </w:rPr>
        <w:fldChar w:fldCharType="separate"/>
      </w:r>
      <w:r w:rsidRPr="00044799">
        <w:rPr>
          <w:rFonts w:ascii="Arial" w:hAnsi="Arial" w:cs="Arial"/>
          <w:b/>
          <w:bCs/>
          <w:sz w:val="22"/>
          <w:szCs w:val="22"/>
        </w:rPr>
        <w:t>1</w:t>
      </w:r>
      <w:r w:rsidRPr="00044799">
        <w:rPr>
          <w:rFonts w:ascii="Arial" w:hAnsi="Arial" w:cs="Arial"/>
          <w:b/>
          <w:bCs/>
          <w:sz w:val="22"/>
          <w:szCs w:val="22"/>
        </w:rPr>
        <w:fldChar w:fldCharType="end"/>
      </w:r>
      <w:r w:rsidRPr="00044799">
        <w:rPr>
          <w:rFonts w:ascii="Arial" w:hAnsi="Arial" w:cs="Arial"/>
          <w:sz w:val="22"/>
          <w:szCs w:val="22"/>
        </w:rPr>
        <w:t xml:space="preserve"> (This IDTA and Linked Agreements);</w:t>
      </w:r>
    </w:p>
    <w:p w14:paraId="136EB0D5" w14:textId="77777777" w:rsidR="00044799" w:rsidRPr="00044799" w:rsidRDefault="00044799" w:rsidP="00B85944">
      <w:pPr>
        <w:pStyle w:val="Bullets"/>
        <w:spacing w:after="0" w:line="240" w:lineRule="auto"/>
        <w:ind w:left="1945" w:hanging="244"/>
        <w:contextualSpacing w:val="0"/>
        <w:jc w:val="both"/>
        <w:rPr>
          <w:rFonts w:ascii="Arial" w:hAnsi="Arial" w:cs="Arial"/>
          <w:sz w:val="22"/>
          <w:szCs w:val="22"/>
        </w:rPr>
      </w:pPr>
      <w:r w:rsidRPr="00044799">
        <w:rPr>
          <w:rFonts w:ascii="Arial" w:hAnsi="Arial" w:cs="Arial"/>
          <w:b/>
          <w:bCs/>
          <w:sz w:val="22"/>
          <w:szCs w:val="22"/>
        </w:rPr>
        <w:t xml:space="preserve">Section </w:t>
      </w:r>
      <w:r w:rsidRPr="00044799">
        <w:rPr>
          <w:rFonts w:ascii="Arial" w:hAnsi="Arial" w:cs="Arial"/>
          <w:b/>
          <w:bCs/>
          <w:sz w:val="22"/>
          <w:szCs w:val="22"/>
        </w:rPr>
        <w:fldChar w:fldCharType="begin" w:fldLock="1"/>
      </w:r>
      <w:r w:rsidRPr="00044799">
        <w:rPr>
          <w:rFonts w:ascii="Arial" w:hAnsi="Arial" w:cs="Arial"/>
          <w:b/>
          <w:bCs/>
          <w:sz w:val="22"/>
          <w:szCs w:val="22"/>
        </w:rPr>
        <w:instrText xml:space="preserve"> REF  Section_2 \h \r  \* MERGEFORMAT </w:instrText>
      </w:r>
      <w:r w:rsidRPr="00044799">
        <w:rPr>
          <w:rFonts w:ascii="Arial" w:hAnsi="Arial" w:cs="Arial"/>
          <w:b/>
          <w:bCs/>
          <w:sz w:val="22"/>
          <w:szCs w:val="22"/>
        </w:rPr>
      </w:r>
      <w:r w:rsidRPr="00044799">
        <w:rPr>
          <w:rFonts w:ascii="Arial" w:hAnsi="Arial" w:cs="Arial"/>
          <w:b/>
          <w:bCs/>
          <w:sz w:val="22"/>
          <w:szCs w:val="22"/>
        </w:rPr>
        <w:fldChar w:fldCharType="separate"/>
      </w:r>
      <w:r w:rsidRPr="00044799">
        <w:rPr>
          <w:rFonts w:ascii="Arial" w:hAnsi="Arial" w:cs="Arial"/>
          <w:b/>
          <w:bCs/>
          <w:sz w:val="22"/>
          <w:szCs w:val="22"/>
        </w:rPr>
        <w:t>2</w:t>
      </w:r>
      <w:r w:rsidRPr="00044799">
        <w:rPr>
          <w:rFonts w:ascii="Arial" w:hAnsi="Arial" w:cs="Arial"/>
          <w:b/>
          <w:bCs/>
          <w:sz w:val="22"/>
          <w:szCs w:val="22"/>
        </w:rPr>
        <w:fldChar w:fldCharType="end"/>
      </w:r>
      <w:r w:rsidRPr="00044799">
        <w:rPr>
          <w:rFonts w:ascii="Arial" w:hAnsi="Arial" w:cs="Arial"/>
          <w:sz w:val="22"/>
          <w:szCs w:val="22"/>
        </w:rPr>
        <w:t xml:space="preserve"> (Legal Meaning of Words);</w:t>
      </w:r>
    </w:p>
    <w:p w14:paraId="1882A842" w14:textId="77777777" w:rsidR="00044799" w:rsidRPr="00044799" w:rsidRDefault="00044799" w:rsidP="00B85944">
      <w:pPr>
        <w:pStyle w:val="Bullets"/>
        <w:spacing w:after="0" w:line="240" w:lineRule="auto"/>
        <w:ind w:left="1945" w:hanging="244"/>
        <w:contextualSpacing w:val="0"/>
        <w:jc w:val="both"/>
        <w:rPr>
          <w:rFonts w:ascii="Arial" w:hAnsi="Arial" w:cs="Arial"/>
          <w:sz w:val="22"/>
          <w:szCs w:val="22"/>
        </w:rPr>
      </w:pPr>
      <w:r w:rsidRPr="00044799">
        <w:rPr>
          <w:rFonts w:ascii="Arial" w:hAnsi="Arial" w:cs="Arial"/>
          <w:b/>
          <w:bCs/>
          <w:sz w:val="22"/>
          <w:szCs w:val="22"/>
        </w:rPr>
        <w:t xml:space="preserve">Section </w:t>
      </w:r>
      <w:r w:rsidRPr="00044799">
        <w:rPr>
          <w:rFonts w:ascii="Arial" w:hAnsi="Arial" w:cs="Arial"/>
          <w:b/>
          <w:bCs/>
          <w:sz w:val="22"/>
          <w:szCs w:val="22"/>
        </w:rPr>
        <w:fldChar w:fldCharType="begin" w:fldLock="1"/>
      </w:r>
      <w:r w:rsidRPr="00044799">
        <w:rPr>
          <w:rFonts w:ascii="Arial" w:hAnsi="Arial" w:cs="Arial"/>
          <w:b/>
          <w:bCs/>
          <w:sz w:val="22"/>
          <w:szCs w:val="22"/>
        </w:rPr>
        <w:instrText xml:space="preserve"> REF  Section_6 \h \r  \* MERGEFORMAT </w:instrText>
      </w:r>
      <w:r w:rsidRPr="00044799">
        <w:rPr>
          <w:rFonts w:ascii="Arial" w:hAnsi="Arial" w:cs="Arial"/>
          <w:b/>
          <w:bCs/>
          <w:sz w:val="22"/>
          <w:szCs w:val="22"/>
        </w:rPr>
      </w:r>
      <w:r w:rsidRPr="00044799">
        <w:rPr>
          <w:rFonts w:ascii="Arial" w:hAnsi="Arial" w:cs="Arial"/>
          <w:b/>
          <w:bCs/>
          <w:sz w:val="22"/>
          <w:szCs w:val="22"/>
        </w:rPr>
        <w:fldChar w:fldCharType="separate"/>
      </w:r>
      <w:r w:rsidRPr="00044799">
        <w:rPr>
          <w:rFonts w:ascii="Arial" w:hAnsi="Arial" w:cs="Arial"/>
          <w:b/>
          <w:bCs/>
          <w:sz w:val="22"/>
          <w:szCs w:val="22"/>
        </w:rPr>
        <w:t>6</w:t>
      </w:r>
      <w:r w:rsidRPr="00044799">
        <w:rPr>
          <w:rFonts w:ascii="Arial" w:hAnsi="Arial" w:cs="Arial"/>
          <w:b/>
          <w:bCs/>
          <w:sz w:val="22"/>
          <w:szCs w:val="22"/>
        </w:rPr>
        <w:fldChar w:fldCharType="end"/>
      </w:r>
      <w:r w:rsidRPr="00044799">
        <w:rPr>
          <w:rFonts w:ascii="Arial" w:hAnsi="Arial" w:cs="Arial"/>
          <w:sz w:val="22"/>
          <w:szCs w:val="22"/>
        </w:rPr>
        <w:t xml:space="preserve"> (Understanding this IDTA);</w:t>
      </w:r>
    </w:p>
    <w:p w14:paraId="677DAD63" w14:textId="77777777" w:rsidR="00044799" w:rsidRPr="00044799" w:rsidRDefault="00044799" w:rsidP="00B85944">
      <w:pPr>
        <w:pStyle w:val="Bullets"/>
        <w:spacing w:after="0" w:line="240" w:lineRule="auto"/>
        <w:ind w:left="1945" w:hanging="244"/>
        <w:contextualSpacing w:val="0"/>
        <w:jc w:val="both"/>
        <w:rPr>
          <w:rFonts w:ascii="Arial" w:hAnsi="Arial" w:cs="Arial"/>
          <w:sz w:val="22"/>
          <w:szCs w:val="22"/>
        </w:rPr>
      </w:pPr>
      <w:r w:rsidRPr="00044799">
        <w:rPr>
          <w:rFonts w:ascii="Arial" w:hAnsi="Arial" w:cs="Arial"/>
          <w:b/>
          <w:bCs/>
          <w:sz w:val="22"/>
          <w:szCs w:val="22"/>
        </w:rPr>
        <w:t xml:space="preserve">Section </w:t>
      </w:r>
      <w:r w:rsidRPr="00044799">
        <w:rPr>
          <w:rFonts w:ascii="Arial" w:hAnsi="Arial" w:cs="Arial"/>
          <w:b/>
          <w:bCs/>
          <w:sz w:val="22"/>
          <w:szCs w:val="22"/>
        </w:rPr>
        <w:fldChar w:fldCharType="begin" w:fldLock="1"/>
      </w:r>
      <w:r w:rsidRPr="00044799">
        <w:rPr>
          <w:rFonts w:ascii="Arial" w:hAnsi="Arial" w:cs="Arial"/>
          <w:b/>
          <w:bCs/>
          <w:sz w:val="22"/>
          <w:szCs w:val="22"/>
        </w:rPr>
        <w:instrText xml:space="preserve"> REF  Section_7 \h \r  \* MERGEFORMAT </w:instrText>
      </w:r>
      <w:r w:rsidRPr="00044799">
        <w:rPr>
          <w:rFonts w:ascii="Arial" w:hAnsi="Arial" w:cs="Arial"/>
          <w:b/>
          <w:bCs/>
          <w:sz w:val="22"/>
          <w:szCs w:val="22"/>
        </w:rPr>
      </w:r>
      <w:r w:rsidRPr="00044799">
        <w:rPr>
          <w:rFonts w:ascii="Arial" w:hAnsi="Arial" w:cs="Arial"/>
          <w:b/>
          <w:bCs/>
          <w:sz w:val="22"/>
          <w:szCs w:val="22"/>
        </w:rPr>
        <w:fldChar w:fldCharType="separate"/>
      </w:r>
      <w:r w:rsidRPr="00044799">
        <w:rPr>
          <w:rFonts w:ascii="Arial" w:hAnsi="Arial" w:cs="Arial"/>
          <w:b/>
          <w:bCs/>
          <w:sz w:val="22"/>
          <w:szCs w:val="22"/>
        </w:rPr>
        <w:t>7</w:t>
      </w:r>
      <w:r w:rsidRPr="00044799">
        <w:rPr>
          <w:rFonts w:ascii="Arial" w:hAnsi="Arial" w:cs="Arial"/>
          <w:b/>
          <w:bCs/>
          <w:sz w:val="22"/>
          <w:szCs w:val="22"/>
        </w:rPr>
        <w:fldChar w:fldCharType="end"/>
      </w:r>
      <w:r w:rsidRPr="00044799">
        <w:rPr>
          <w:rFonts w:ascii="Arial" w:hAnsi="Arial" w:cs="Arial"/>
          <w:sz w:val="22"/>
          <w:szCs w:val="22"/>
        </w:rPr>
        <w:t xml:space="preserve"> (Which laws apply to this IDTA);</w:t>
      </w:r>
    </w:p>
    <w:p w14:paraId="5B719EC2" w14:textId="77777777" w:rsidR="00044799" w:rsidRPr="00044799" w:rsidRDefault="00044799" w:rsidP="00B85944">
      <w:pPr>
        <w:pStyle w:val="Bullets"/>
        <w:spacing w:after="0" w:line="240" w:lineRule="auto"/>
        <w:ind w:left="1945" w:hanging="244"/>
        <w:contextualSpacing w:val="0"/>
        <w:jc w:val="both"/>
        <w:rPr>
          <w:rFonts w:ascii="Arial" w:hAnsi="Arial" w:cs="Arial"/>
          <w:sz w:val="22"/>
          <w:szCs w:val="22"/>
        </w:rPr>
      </w:pPr>
      <w:r w:rsidRPr="00044799">
        <w:rPr>
          <w:rFonts w:ascii="Arial" w:hAnsi="Arial" w:cs="Arial"/>
          <w:b/>
          <w:bCs/>
          <w:sz w:val="22"/>
          <w:szCs w:val="22"/>
        </w:rPr>
        <w:t xml:space="preserve">Section </w:t>
      </w:r>
      <w:r w:rsidRPr="00044799">
        <w:rPr>
          <w:rFonts w:ascii="Arial" w:hAnsi="Arial" w:cs="Arial"/>
          <w:b/>
          <w:bCs/>
          <w:sz w:val="22"/>
          <w:szCs w:val="22"/>
        </w:rPr>
        <w:fldChar w:fldCharType="begin" w:fldLock="1"/>
      </w:r>
      <w:r w:rsidRPr="00044799">
        <w:rPr>
          <w:rFonts w:ascii="Arial" w:hAnsi="Arial" w:cs="Arial"/>
          <w:b/>
          <w:bCs/>
          <w:sz w:val="22"/>
          <w:szCs w:val="22"/>
        </w:rPr>
        <w:instrText xml:space="preserve"> REF  Section_10 \h \r  \* MERGEFORMAT </w:instrText>
      </w:r>
      <w:r w:rsidRPr="00044799">
        <w:rPr>
          <w:rFonts w:ascii="Arial" w:hAnsi="Arial" w:cs="Arial"/>
          <w:b/>
          <w:bCs/>
          <w:sz w:val="22"/>
          <w:szCs w:val="22"/>
        </w:rPr>
      </w:r>
      <w:r w:rsidRPr="00044799">
        <w:rPr>
          <w:rFonts w:ascii="Arial" w:hAnsi="Arial" w:cs="Arial"/>
          <w:b/>
          <w:bCs/>
          <w:sz w:val="22"/>
          <w:szCs w:val="22"/>
        </w:rPr>
        <w:fldChar w:fldCharType="separate"/>
      </w:r>
      <w:r w:rsidRPr="00044799">
        <w:rPr>
          <w:rFonts w:ascii="Arial" w:hAnsi="Arial" w:cs="Arial"/>
          <w:b/>
          <w:bCs/>
          <w:sz w:val="22"/>
          <w:szCs w:val="22"/>
        </w:rPr>
        <w:t>10</w:t>
      </w:r>
      <w:r w:rsidRPr="00044799">
        <w:rPr>
          <w:rFonts w:ascii="Arial" w:hAnsi="Arial" w:cs="Arial"/>
          <w:b/>
          <w:bCs/>
          <w:sz w:val="22"/>
          <w:szCs w:val="22"/>
        </w:rPr>
        <w:fldChar w:fldCharType="end"/>
      </w:r>
      <w:r w:rsidRPr="00044799">
        <w:rPr>
          <w:rFonts w:ascii="Arial" w:hAnsi="Arial" w:cs="Arial"/>
          <w:sz w:val="22"/>
          <w:szCs w:val="22"/>
        </w:rPr>
        <w:t xml:space="preserve"> (The ICO);</w:t>
      </w:r>
    </w:p>
    <w:p w14:paraId="30E4529E" w14:textId="77777777" w:rsidR="00044799" w:rsidRPr="00044799" w:rsidRDefault="00044799" w:rsidP="00B85944">
      <w:pPr>
        <w:pStyle w:val="Bullets"/>
        <w:spacing w:after="0" w:line="240" w:lineRule="auto"/>
        <w:ind w:left="1945" w:hanging="244"/>
        <w:contextualSpacing w:val="0"/>
        <w:jc w:val="both"/>
        <w:rPr>
          <w:rFonts w:ascii="Arial" w:hAnsi="Arial" w:cs="Arial"/>
          <w:sz w:val="22"/>
          <w:szCs w:val="22"/>
        </w:rPr>
      </w:pPr>
      <w:r w:rsidRPr="00044799">
        <w:rPr>
          <w:rFonts w:ascii="Arial" w:hAnsi="Arial" w:cs="Arial"/>
          <w:sz w:val="22"/>
          <w:szCs w:val="22"/>
        </w:rPr>
        <w:t xml:space="preserve">Sections </w:t>
      </w:r>
      <w:r w:rsidRPr="00044799">
        <w:rPr>
          <w:rFonts w:ascii="Arial" w:hAnsi="Arial" w:cs="Arial"/>
          <w:sz w:val="22"/>
          <w:szCs w:val="22"/>
        </w:rPr>
        <w:fldChar w:fldCharType="begin" w:fldLock="1"/>
      </w:r>
      <w:r w:rsidRPr="00044799">
        <w:rPr>
          <w:rFonts w:ascii="Arial" w:hAnsi="Arial" w:cs="Arial"/>
          <w:sz w:val="22"/>
          <w:szCs w:val="22"/>
        </w:rPr>
        <w:instrText xml:space="preserve"> REF _Ref77596401 \r \h  \* MERGEFORMAT </w:instrText>
      </w:r>
      <w:r w:rsidRPr="00044799">
        <w:rPr>
          <w:rFonts w:ascii="Arial" w:hAnsi="Arial" w:cs="Arial"/>
          <w:sz w:val="22"/>
          <w:szCs w:val="22"/>
        </w:rPr>
      </w:r>
      <w:r w:rsidRPr="00044799">
        <w:rPr>
          <w:rFonts w:ascii="Arial" w:hAnsi="Arial" w:cs="Arial"/>
          <w:sz w:val="22"/>
          <w:szCs w:val="22"/>
        </w:rPr>
        <w:fldChar w:fldCharType="separate"/>
      </w:r>
      <w:r w:rsidRPr="00044799">
        <w:rPr>
          <w:rFonts w:ascii="Arial" w:hAnsi="Arial" w:cs="Arial"/>
          <w:sz w:val="22"/>
          <w:szCs w:val="22"/>
        </w:rPr>
        <w:t>11.1</w:t>
      </w:r>
      <w:r w:rsidRPr="00044799">
        <w:rPr>
          <w:rFonts w:ascii="Arial" w:hAnsi="Arial" w:cs="Arial"/>
          <w:sz w:val="22"/>
          <w:szCs w:val="22"/>
        </w:rPr>
        <w:fldChar w:fldCharType="end"/>
      </w:r>
      <w:r w:rsidRPr="00044799">
        <w:rPr>
          <w:rFonts w:ascii="Arial" w:hAnsi="Arial" w:cs="Arial"/>
          <w:sz w:val="22"/>
          <w:szCs w:val="22"/>
        </w:rPr>
        <w:t xml:space="preserve"> and </w:t>
      </w:r>
      <w:r w:rsidRPr="00044799">
        <w:rPr>
          <w:rFonts w:ascii="Arial" w:hAnsi="Arial" w:cs="Arial"/>
          <w:sz w:val="22"/>
          <w:szCs w:val="22"/>
        </w:rPr>
        <w:fldChar w:fldCharType="begin" w:fldLock="1"/>
      </w:r>
      <w:r w:rsidRPr="00044799">
        <w:rPr>
          <w:rFonts w:ascii="Arial" w:hAnsi="Arial" w:cs="Arial"/>
          <w:sz w:val="22"/>
          <w:szCs w:val="22"/>
        </w:rPr>
        <w:instrText xml:space="preserve"> REF _Ref77596482 \r \h  \* MERGEFORMAT </w:instrText>
      </w:r>
      <w:r w:rsidRPr="00044799">
        <w:rPr>
          <w:rFonts w:ascii="Arial" w:hAnsi="Arial" w:cs="Arial"/>
          <w:sz w:val="22"/>
          <w:szCs w:val="22"/>
        </w:rPr>
      </w:r>
      <w:r w:rsidRPr="00044799">
        <w:rPr>
          <w:rFonts w:ascii="Arial" w:hAnsi="Arial" w:cs="Arial"/>
          <w:sz w:val="22"/>
          <w:szCs w:val="22"/>
        </w:rPr>
        <w:fldChar w:fldCharType="separate"/>
      </w:r>
      <w:r w:rsidRPr="00044799">
        <w:rPr>
          <w:rFonts w:ascii="Arial" w:hAnsi="Arial" w:cs="Arial"/>
          <w:sz w:val="22"/>
          <w:szCs w:val="22"/>
        </w:rPr>
        <w:t>11.4</w:t>
      </w:r>
      <w:r w:rsidRPr="00044799">
        <w:rPr>
          <w:rFonts w:ascii="Arial" w:hAnsi="Arial" w:cs="Arial"/>
          <w:sz w:val="22"/>
          <w:szCs w:val="22"/>
        </w:rPr>
        <w:fldChar w:fldCharType="end"/>
      </w:r>
      <w:r w:rsidRPr="00044799">
        <w:rPr>
          <w:rFonts w:ascii="Arial" w:hAnsi="Arial" w:cs="Arial"/>
          <w:sz w:val="22"/>
          <w:szCs w:val="22"/>
        </w:rPr>
        <w:t xml:space="preserve"> (Exporter’s obligations);</w:t>
      </w:r>
    </w:p>
    <w:p w14:paraId="42423E95" w14:textId="77777777" w:rsidR="00044799" w:rsidRPr="00044799" w:rsidRDefault="00044799" w:rsidP="00B85944">
      <w:pPr>
        <w:pStyle w:val="Bullets"/>
        <w:spacing w:after="0" w:line="240" w:lineRule="auto"/>
        <w:ind w:left="1945" w:hanging="244"/>
        <w:contextualSpacing w:val="0"/>
        <w:jc w:val="both"/>
        <w:rPr>
          <w:rFonts w:ascii="Arial" w:hAnsi="Arial" w:cs="Arial"/>
          <w:sz w:val="22"/>
          <w:szCs w:val="22"/>
        </w:rPr>
      </w:pPr>
      <w:r w:rsidRPr="00044799">
        <w:rPr>
          <w:rFonts w:ascii="Arial" w:hAnsi="Arial" w:cs="Arial"/>
          <w:sz w:val="22"/>
          <w:szCs w:val="22"/>
        </w:rPr>
        <w:t xml:space="preserve">Sections </w:t>
      </w:r>
      <w:r w:rsidRPr="00044799">
        <w:rPr>
          <w:rFonts w:ascii="Arial" w:hAnsi="Arial" w:cs="Arial"/>
          <w:sz w:val="22"/>
          <w:szCs w:val="22"/>
        </w:rPr>
        <w:fldChar w:fldCharType="begin" w:fldLock="1"/>
      </w:r>
      <w:r w:rsidRPr="00044799">
        <w:rPr>
          <w:rFonts w:ascii="Arial" w:hAnsi="Arial" w:cs="Arial"/>
          <w:sz w:val="22"/>
          <w:szCs w:val="22"/>
        </w:rPr>
        <w:instrText xml:space="preserve"> REF _Ref77596530 \r \h  \* MERGEFORMAT </w:instrText>
      </w:r>
      <w:r w:rsidRPr="00044799">
        <w:rPr>
          <w:rFonts w:ascii="Arial" w:hAnsi="Arial" w:cs="Arial"/>
          <w:sz w:val="22"/>
          <w:szCs w:val="22"/>
        </w:rPr>
      </w:r>
      <w:r w:rsidRPr="00044799">
        <w:rPr>
          <w:rFonts w:ascii="Arial" w:hAnsi="Arial" w:cs="Arial"/>
          <w:sz w:val="22"/>
          <w:szCs w:val="22"/>
        </w:rPr>
        <w:fldChar w:fldCharType="separate"/>
      </w:r>
      <w:r w:rsidRPr="00044799">
        <w:rPr>
          <w:rFonts w:ascii="Arial" w:hAnsi="Arial" w:cs="Arial"/>
          <w:sz w:val="22"/>
          <w:szCs w:val="22"/>
        </w:rPr>
        <w:t>12.1.2</w:t>
      </w:r>
      <w:r w:rsidRPr="00044799">
        <w:rPr>
          <w:rFonts w:ascii="Arial" w:hAnsi="Arial" w:cs="Arial"/>
          <w:sz w:val="22"/>
          <w:szCs w:val="22"/>
        </w:rPr>
        <w:fldChar w:fldCharType="end"/>
      </w:r>
      <w:r w:rsidRPr="00044799">
        <w:rPr>
          <w:rFonts w:ascii="Arial" w:hAnsi="Arial" w:cs="Arial"/>
          <w:sz w:val="22"/>
          <w:szCs w:val="22"/>
        </w:rPr>
        <w:t xml:space="preserve">, </w:t>
      </w:r>
      <w:r w:rsidRPr="00044799">
        <w:rPr>
          <w:rFonts w:ascii="Arial" w:hAnsi="Arial" w:cs="Arial"/>
          <w:sz w:val="22"/>
          <w:szCs w:val="22"/>
        </w:rPr>
        <w:fldChar w:fldCharType="begin" w:fldLock="1"/>
      </w:r>
      <w:r w:rsidRPr="00044799">
        <w:rPr>
          <w:rFonts w:ascii="Arial" w:hAnsi="Arial" w:cs="Arial"/>
          <w:sz w:val="22"/>
          <w:szCs w:val="22"/>
        </w:rPr>
        <w:instrText xml:space="preserve"> REF _Ref77596560 \r \h  \* MERGEFORMAT </w:instrText>
      </w:r>
      <w:r w:rsidRPr="00044799">
        <w:rPr>
          <w:rFonts w:ascii="Arial" w:hAnsi="Arial" w:cs="Arial"/>
          <w:sz w:val="22"/>
          <w:szCs w:val="22"/>
        </w:rPr>
      </w:r>
      <w:r w:rsidRPr="00044799">
        <w:rPr>
          <w:rFonts w:ascii="Arial" w:hAnsi="Arial" w:cs="Arial"/>
          <w:sz w:val="22"/>
          <w:szCs w:val="22"/>
        </w:rPr>
        <w:fldChar w:fldCharType="separate"/>
      </w:r>
      <w:r w:rsidRPr="00044799">
        <w:rPr>
          <w:rFonts w:ascii="Arial" w:hAnsi="Arial" w:cs="Arial"/>
          <w:sz w:val="22"/>
          <w:szCs w:val="22"/>
        </w:rPr>
        <w:t>12.1.3</w:t>
      </w:r>
      <w:r w:rsidRPr="00044799">
        <w:rPr>
          <w:rFonts w:ascii="Arial" w:hAnsi="Arial" w:cs="Arial"/>
          <w:sz w:val="22"/>
          <w:szCs w:val="22"/>
        </w:rPr>
        <w:fldChar w:fldCharType="end"/>
      </w:r>
      <w:r w:rsidRPr="00044799">
        <w:rPr>
          <w:rFonts w:ascii="Arial" w:hAnsi="Arial" w:cs="Arial"/>
          <w:sz w:val="22"/>
          <w:szCs w:val="22"/>
        </w:rPr>
        <w:t xml:space="preserve">, </w:t>
      </w:r>
      <w:r w:rsidRPr="00044799">
        <w:rPr>
          <w:rFonts w:ascii="Arial" w:hAnsi="Arial" w:cs="Arial"/>
          <w:sz w:val="22"/>
          <w:szCs w:val="22"/>
        </w:rPr>
        <w:fldChar w:fldCharType="begin" w:fldLock="1"/>
      </w:r>
      <w:r w:rsidRPr="00044799">
        <w:rPr>
          <w:rFonts w:ascii="Arial" w:hAnsi="Arial" w:cs="Arial"/>
          <w:sz w:val="22"/>
          <w:szCs w:val="22"/>
        </w:rPr>
        <w:instrText xml:space="preserve"> REF _Ref77597260 \r \h  \* MERGEFORMAT </w:instrText>
      </w:r>
      <w:r w:rsidRPr="00044799">
        <w:rPr>
          <w:rFonts w:ascii="Arial" w:hAnsi="Arial" w:cs="Arial"/>
          <w:sz w:val="22"/>
          <w:szCs w:val="22"/>
        </w:rPr>
      </w:r>
      <w:r w:rsidRPr="00044799">
        <w:rPr>
          <w:rFonts w:ascii="Arial" w:hAnsi="Arial" w:cs="Arial"/>
          <w:sz w:val="22"/>
          <w:szCs w:val="22"/>
        </w:rPr>
        <w:fldChar w:fldCharType="separate"/>
      </w:r>
      <w:r w:rsidRPr="00044799">
        <w:rPr>
          <w:rFonts w:ascii="Arial" w:hAnsi="Arial" w:cs="Arial"/>
          <w:sz w:val="22"/>
          <w:szCs w:val="22"/>
        </w:rPr>
        <w:t>12.1.4</w:t>
      </w:r>
      <w:r w:rsidRPr="00044799">
        <w:rPr>
          <w:rFonts w:ascii="Arial" w:hAnsi="Arial" w:cs="Arial"/>
          <w:sz w:val="22"/>
          <w:szCs w:val="22"/>
        </w:rPr>
        <w:fldChar w:fldCharType="end"/>
      </w:r>
      <w:r w:rsidRPr="00044799">
        <w:rPr>
          <w:rFonts w:ascii="Arial" w:hAnsi="Arial" w:cs="Arial"/>
          <w:sz w:val="22"/>
          <w:szCs w:val="22"/>
        </w:rPr>
        <w:t xml:space="preserve">, </w:t>
      </w:r>
      <w:r w:rsidRPr="00044799">
        <w:rPr>
          <w:rFonts w:ascii="Arial" w:hAnsi="Arial" w:cs="Arial"/>
          <w:sz w:val="22"/>
          <w:szCs w:val="22"/>
        </w:rPr>
        <w:fldChar w:fldCharType="begin" w:fldLock="1"/>
      </w:r>
      <w:r w:rsidRPr="00044799">
        <w:rPr>
          <w:rFonts w:ascii="Arial" w:hAnsi="Arial" w:cs="Arial"/>
          <w:sz w:val="22"/>
          <w:szCs w:val="22"/>
        </w:rPr>
        <w:instrText xml:space="preserve"> REF _Ref77597273 \r \h  \* MERGEFORMAT </w:instrText>
      </w:r>
      <w:r w:rsidRPr="00044799">
        <w:rPr>
          <w:rFonts w:ascii="Arial" w:hAnsi="Arial" w:cs="Arial"/>
          <w:sz w:val="22"/>
          <w:szCs w:val="22"/>
        </w:rPr>
      </w:r>
      <w:r w:rsidRPr="00044799">
        <w:rPr>
          <w:rFonts w:ascii="Arial" w:hAnsi="Arial" w:cs="Arial"/>
          <w:sz w:val="22"/>
          <w:szCs w:val="22"/>
        </w:rPr>
        <w:fldChar w:fldCharType="separate"/>
      </w:r>
      <w:r w:rsidRPr="00044799">
        <w:rPr>
          <w:rFonts w:ascii="Arial" w:hAnsi="Arial" w:cs="Arial"/>
          <w:sz w:val="22"/>
          <w:szCs w:val="22"/>
        </w:rPr>
        <w:t>12.1.5</w:t>
      </w:r>
      <w:r w:rsidRPr="00044799">
        <w:rPr>
          <w:rFonts w:ascii="Arial" w:hAnsi="Arial" w:cs="Arial"/>
          <w:sz w:val="22"/>
          <w:szCs w:val="22"/>
        </w:rPr>
        <w:fldChar w:fldCharType="end"/>
      </w:r>
      <w:r w:rsidRPr="00044799">
        <w:rPr>
          <w:rFonts w:ascii="Arial" w:hAnsi="Arial" w:cs="Arial"/>
          <w:sz w:val="22"/>
          <w:szCs w:val="22"/>
        </w:rPr>
        <w:t xml:space="preserve"> and </w:t>
      </w:r>
      <w:r w:rsidRPr="00044799">
        <w:rPr>
          <w:rFonts w:ascii="Arial" w:hAnsi="Arial" w:cs="Arial"/>
          <w:sz w:val="22"/>
          <w:szCs w:val="22"/>
        </w:rPr>
        <w:fldChar w:fldCharType="begin" w:fldLock="1"/>
      </w:r>
      <w:r w:rsidRPr="00044799">
        <w:rPr>
          <w:rFonts w:ascii="Arial" w:hAnsi="Arial" w:cs="Arial"/>
          <w:sz w:val="22"/>
          <w:szCs w:val="22"/>
        </w:rPr>
        <w:instrText xml:space="preserve"> REF _Ref77318003 \r \h  \* MERGEFORMAT </w:instrText>
      </w:r>
      <w:r w:rsidRPr="00044799">
        <w:rPr>
          <w:rFonts w:ascii="Arial" w:hAnsi="Arial" w:cs="Arial"/>
          <w:sz w:val="22"/>
          <w:szCs w:val="22"/>
        </w:rPr>
      </w:r>
      <w:r w:rsidRPr="00044799">
        <w:rPr>
          <w:rFonts w:ascii="Arial" w:hAnsi="Arial" w:cs="Arial"/>
          <w:sz w:val="22"/>
          <w:szCs w:val="22"/>
        </w:rPr>
        <w:fldChar w:fldCharType="separate"/>
      </w:r>
      <w:r w:rsidRPr="00044799">
        <w:rPr>
          <w:rFonts w:ascii="Arial" w:hAnsi="Arial" w:cs="Arial"/>
          <w:sz w:val="22"/>
          <w:szCs w:val="22"/>
        </w:rPr>
        <w:t>12.1.6</w:t>
      </w:r>
      <w:r w:rsidRPr="00044799">
        <w:rPr>
          <w:rFonts w:ascii="Arial" w:hAnsi="Arial" w:cs="Arial"/>
          <w:sz w:val="22"/>
          <w:szCs w:val="22"/>
        </w:rPr>
        <w:fldChar w:fldCharType="end"/>
      </w:r>
      <w:r w:rsidRPr="00044799">
        <w:rPr>
          <w:rFonts w:ascii="Arial" w:hAnsi="Arial" w:cs="Arial"/>
          <w:sz w:val="22"/>
          <w:szCs w:val="22"/>
        </w:rPr>
        <w:t xml:space="preserve"> (General Importer obligations);</w:t>
      </w:r>
    </w:p>
    <w:p w14:paraId="0267A30A" w14:textId="77777777" w:rsidR="00044799" w:rsidRPr="00044799" w:rsidRDefault="00044799" w:rsidP="00B85944">
      <w:pPr>
        <w:pStyle w:val="Bullets"/>
        <w:spacing w:after="0" w:line="240" w:lineRule="auto"/>
        <w:ind w:left="1945" w:hanging="244"/>
        <w:contextualSpacing w:val="0"/>
        <w:jc w:val="both"/>
        <w:rPr>
          <w:rFonts w:ascii="Arial" w:hAnsi="Arial" w:cs="Arial"/>
          <w:sz w:val="22"/>
          <w:szCs w:val="22"/>
        </w:rPr>
      </w:pPr>
      <w:r w:rsidRPr="00044799">
        <w:rPr>
          <w:rFonts w:ascii="Arial" w:hAnsi="Arial" w:cs="Arial"/>
          <w:sz w:val="22"/>
          <w:szCs w:val="22"/>
        </w:rPr>
        <w:t xml:space="preserve">Section </w:t>
      </w:r>
      <w:r w:rsidRPr="00044799">
        <w:rPr>
          <w:rFonts w:ascii="Arial" w:hAnsi="Arial" w:cs="Arial"/>
          <w:sz w:val="22"/>
          <w:szCs w:val="22"/>
        </w:rPr>
        <w:fldChar w:fldCharType="begin" w:fldLock="1"/>
      </w:r>
      <w:r w:rsidRPr="00044799">
        <w:rPr>
          <w:rFonts w:ascii="Arial" w:hAnsi="Arial" w:cs="Arial"/>
          <w:sz w:val="22"/>
          <w:szCs w:val="22"/>
        </w:rPr>
        <w:instrText xml:space="preserve"> REF _Ref76468174 \r \h  \* MERGEFORMAT </w:instrText>
      </w:r>
      <w:r w:rsidRPr="00044799">
        <w:rPr>
          <w:rFonts w:ascii="Arial" w:hAnsi="Arial" w:cs="Arial"/>
          <w:sz w:val="22"/>
          <w:szCs w:val="22"/>
        </w:rPr>
      </w:r>
      <w:r w:rsidRPr="00044799">
        <w:rPr>
          <w:rFonts w:ascii="Arial" w:hAnsi="Arial" w:cs="Arial"/>
          <w:sz w:val="22"/>
          <w:szCs w:val="22"/>
        </w:rPr>
        <w:fldChar w:fldCharType="separate"/>
      </w:r>
      <w:r w:rsidRPr="00044799">
        <w:rPr>
          <w:rFonts w:ascii="Arial" w:hAnsi="Arial" w:cs="Arial"/>
          <w:sz w:val="22"/>
          <w:szCs w:val="22"/>
        </w:rPr>
        <w:t>13.1</w:t>
      </w:r>
      <w:r w:rsidRPr="00044799">
        <w:rPr>
          <w:rFonts w:ascii="Arial" w:hAnsi="Arial" w:cs="Arial"/>
          <w:sz w:val="22"/>
          <w:szCs w:val="22"/>
        </w:rPr>
        <w:fldChar w:fldCharType="end"/>
      </w:r>
      <w:r w:rsidRPr="00044799">
        <w:rPr>
          <w:rFonts w:ascii="Arial" w:hAnsi="Arial" w:cs="Arial"/>
          <w:sz w:val="22"/>
          <w:szCs w:val="22"/>
        </w:rPr>
        <w:t xml:space="preserve"> (Importer’s obligations if it is subject to UK Data Protection Laws);</w:t>
      </w:r>
    </w:p>
    <w:p w14:paraId="5CE65FFE" w14:textId="77777777" w:rsidR="00044799" w:rsidRPr="00044799" w:rsidRDefault="00044799" w:rsidP="00B85944">
      <w:pPr>
        <w:pStyle w:val="Bullets"/>
        <w:spacing w:after="0" w:line="240" w:lineRule="auto"/>
        <w:ind w:left="1945" w:hanging="244"/>
        <w:contextualSpacing w:val="0"/>
        <w:jc w:val="both"/>
        <w:rPr>
          <w:rFonts w:ascii="Arial" w:hAnsi="Arial" w:cs="Arial"/>
          <w:sz w:val="22"/>
          <w:szCs w:val="22"/>
        </w:rPr>
      </w:pPr>
      <w:r w:rsidRPr="00044799">
        <w:rPr>
          <w:rFonts w:ascii="Arial" w:hAnsi="Arial" w:cs="Arial"/>
          <w:b/>
          <w:bCs/>
          <w:sz w:val="22"/>
          <w:szCs w:val="22"/>
        </w:rPr>
        <w:t xml:space="preserve">Section </w:t>
      </w:r>
      <w:r w:rsidRPr="00044799">
        <w:rPr>
          <w:rFonts w:ascii="Arial" w:hAnsi="Arial" w:cs="Arial"/>
          <w:b/>
          <w:bCs/>
          <w:sz w:val="22"/>
          <w:szCs w:val="22"/>
        </w:rPr>
        <w:fldChar w:fldCharType="begin" w:fldLock="1"/>
      </w:r>
      <w:r w:rsidRPr="00044799">
        <w:rPr>
          <w:rFonts w:ascii="Arial" w:hAnsi="Arial" w:cs="Arial"/>
          <w:b/>
          <w:bCs/>
          <w:sz w:val="22"/>
          <w:szCs w:val="22"/>
        </w:rPr>
        <w:instrText xml:space="preserve"> REF  Section_17 \h \r  \* MERGEFORMAT </w:instrText>
      </w:r>
      <w:r w:rsidRPr="00044799">
        <w:rPr>
          <w:rFonts w:ascii="Arial" w:hAnsi="Arial" w:cs="Arial"/>
          <w:b/>
          <w:bCs/>
          <w:sz w:val="22"/>
          <w:szCs w:val="22"/>
        </w:rPr>
      </w:r>
      <w:r w:rsidRPr="00044799">
        <w:rPr>
          <w:rFonts w:ascii="Arial" w:hAnsi="Arial" w:cs="Arial"/>
          <w:b/>
          <w:bCs/>
          <w:sz w:val="22"/>
          <w:szCs w:val="22"/>
        </w:rPr>
        <w:fldChar w:fldCharType="separate"/>
      </w:r>
      <w:r w:rsidRPr="00044799">
        <w:rPr>
          <w:rFonts w:ascii="Arial" w:hAnsi="Arial" w:cs="Arial"/>
          <w:b/>
          <w:bCs/>
          <w:sz w:val="22"/>
          <w:szCs w:val="22"/>
        </w:rPr>
        <w:t>17</w:t>
      </w:r>
      <w:r w:rsidRPr="00044799">
        <w:rPr>
          <w:rFonts w:ascii="Arial" w:hAnsi="Arial" w:cs="Arial"/>
          <w:b/>
          <w:bCs/>
          <w:sz w:val="22"/>
          <w:szCs w:val="22"/>
        </w:rPr>
        <w:fldChar w:fldCharType="end"/>
      </w:r>
      <w:r w:rsidRPr="00044799">
        <w:rPr>
          <w:rFonts w:ascii="Arial" w:hAnsi="Arial" w:cs="Arial"/>
          <w:sz w:val="22"/>
          <w:szCs w:val="22"/>
        </w:rPr>
        <w:t xml:space="preserve"> (Importer’s responsibility if it authorised others to perform its obligations);</w:t>
      </w:r>
    </w:p>
    <w:p w14:paraId="0CFD774F" w14:textId="77777777" w:rsidR="00044799" w:rsidRPr="00044799" w:rsidRDefault="00044799" w:rsidP="00B85944">
      <w:pPr>
        <w:pStyle w:val="Bullets"/>
        <w:spacing w:after="0" w:line="240" w:lineRule="auto"/>
        <w:ind w:left="1945" w:hanging="244"/>
        <w:contextualSpacing w:val="0"/>
        <w:jc w:val="both"/>
        <w:rPr>
          <w:rFonts w:ascii="Arial" w:hAnsi="Arial" w:cs="Arial"/>
          <w:sz w:val="22"/>
          <w:szCs w:val="22"/>
        </w:rPr>
      </w:pPr>
      <w:r w:rsidRPr="00044799">
        <w:rPr>
          <w:rFonts w:ascii="Arial" w:hAnsi="Arial" w:cs="Arial"/>
          <w:b/>
          <w:bCs/>
          <w:sz w:val="22"/>
          <w:szCs w:val="22"/>
        </w:rPr>
        <w:t xml:space="preserve">Section </w:t>
      </w:r>
      <w:r w:rsidRPr="00044799">
        <w:rPr>
          <w:rFonts w:ascii="Arial" w:hAnsi="Arial" w:cs="Arial"/>
          <w:b/>
          <w:bCs/>
          <w:sz w:val="22"/>
          <w:szCs w:val="22"/>
        </w:rPr>
        <w:fldChar w:fldCharType="begin" w:fldLock="1"/>
      </w:r>
      <w:r w:rsidRPr="00044799">
        <w:rPr>
          <w:rFonts w:ascii="Arial" w:hAnsi="Arial" w:cs="Arial"/>
          <w:b/>
          <w:bCs/>
          <w:sz w:val="22"/>
          <w:szCs w:val="22"/>
        </w:rPr>
        <w:instrText xml:space="preserve"> REF  Section_24 \h \r  \* MERGEFORMAT </w:instrText>
      </w:r>
      <w:r w:rsidRPr="00044799">
        <w:rPr>
          <w:rFonts w:ascii="Arial" w:hAnsi="Arial" w:cs="Arial"/>
          <w:b/>
          <w:bCs/>
          <w:sz w:val="22"/>
          <w:szCs w:val="22"/>
        </w:rPr>
      </w:r>
      <w:r w:rsidRPr="00044799">
        <w:rPr>
          <w:rFonts w:ascii="Arial" w:hAnsi="Arial" w:cs="Arial"/>
          <w:b/>
          <w:bCs/>
          <w:sz w:val="22"/>
          <w:szCs w:val="22"/>
        </w:rPr>
        <w:fldChar w:fldCharType="separate"/>
      </w:r>
      <w:r w:rsidRPr="00044799">
        <w:rPr>
          <w:rFonts w:ascii="Arial" w:hAnsi="Arial" w:cs="Arial"/>
          <w:b/>
          <w:bCs/>
          <w:sz w:val="22"/>
          <w:szCs w:val="22"/>
        </w:rPr>
        <w:t>24</w:t>
      </w:r>
      <w:r w:rsidRPr="00044799">
        <w:rPr>
          <w:rFonts w:ascii="Arial" w:hAnsi="Arial" w:cs="Arial"/>
          <w:b/>
          <w:bCs/>
          <w:sz w:val="22"/>
          <w:szCs w:val="22"/>
        </w:rPr>
        <w:fldChar w:fldCharType="end"/>
      </w:r>
      <w:r w:rsidRPr="00044799">
        <w:rPr>
          <w:rFonts w:ascii="Arial" w:hAnsi="Arial" w:cs="Arial"/>
          <w:sz w:val="22"/>
          <w:szCs w:val="22"/>
        </w:rPr>
        <w:t xml:space="preserve"> (Giving notice);</w:t>
      </w:r>
    </w:p>
    <w:p w14:paraId="72D6C89E" w14:textId="77777777" w:rsidR="00044799" w:rsidRPr="00044799" w:rsidRDefault="00044799" w:rsidP="00B85944">
      <w:pPr>
        <w:pStyle w:val="Bullets"/>
        <w:spacing w:after="0" w:line="240" w:lineRule="auto"/>
        <w:ind w:left="1945" w:hanging="244"/>
        <w:contextualSpacing w:val="0"/>
        <w:jc w:val="both"/>
        <w:rPr>
          <w:rFonts w:ascii="Arial" w:hAnsi="Arial" w:cs="Arial"/>
          <w:sz w:val="22"/>
          <w:szCs w:val="22"/>
        </w:rPr>
      </w:pPr>
      <w:r w:rsidRPr="00044799">
        <w:rPr>
          <w:rFonts w:ascii="Arial" w:hAnsi="Arial" w:cs="Arial"/>
          <w:b/>
          <w:bCs/>
          <w:sz w:val="22"/>
          <w:szCs w:val="22"/>
        </w:rPr>
        <w:t xml:space="preserve">Section </w:t>
      </w:r>
      <w:r w:rsidRPr="00044799">
        <w:rPr>
          <w:rFonts w:ascii="Arial" w:hAnsi="Arial" w:cs="Arial"/>
          <w:b/>
          <w:bCs/>
          <w:sz w:val="22"/>
          <w:szCs w:val="22"/>
        </w:rPr>
        <w:fldChar w:fldCharType="begin" w:fldLock="1"/>
      </w:r>
      <w:r w:rsidRPr="00044799">
        <w:rPr>
          <w:rFonts w:ascii="Arial" w:hAnsi="Arial" w:cs="Arial"/>
          <w:b/>
          <w:bCs/>
          <w:sz w:val="22"/>
          <w:szCs w:val="22"/>
        </w:rPr>
        <w:instrText xml:space="preserve"> REF  Section_25 \h \r  \* MERGEFORMAT </w:instrText>
      </w:r>
      <w:r w:rsidRPr="00044799">
        <w:rPr>
          <w:rFonts w:ascii="Arial" w:hAnsi="Arial" w:cs="Arial"/>
          <w:b/>
          <w:bCs/>
          <w:sz w:val="22"/>
          <w:szCs w:val="22"/>
        </w:rPr>
      </w:r>
      <w:r w:rsidRPr="00044799">
        <w:rPr>
          <w:rFonts w:ascii="Arial" w:hAnsi="Arial" w:cs="Arial"/>
          <w:b/>
          <w:bCs/>
          <w:sz w:val="22"/>
          <w:szCs w:val="22"/>
        </w:rPr>
        <w:fldChar w:fldCharType="separate"/>
      </w:r>
      <w:r w:rsidRPr="00044799">
        <w:rPr>
          <w:rFonts w:ascii="Arial" w:hAnsi="Arial" w:cs="Arial"/>
          <w:b/>
          <w:bCs/>
          <w:sz w:val="22"/>
          <w:szCs w:val="22"/>
        </w:rPr>
        <w:t>25</w:t>
      </w:r>
      <w:r w:rsidRPr="00044799">
        <w:rPr>
          <w:rFonts w:ascii="Arial" w:hAnsi="Arial" w:cs="Arial"/>
          <w:b/>
          <w:bCs/>
          <w:sz w:val="22"/>
          <w:szCs w:val="22"/>
        </w:rPr>
        <w:fldChar w:fldCharType="end"/>
      </w:r>
      <w:r w:rsidRPr="00044799">
        <w:rPr>
          <w:rFonts w:ascii="Arial" w:hAnsi="Arial" w:cs="Arial"/>
          <w:sz w:val="22"/>
          <w:szCs w:val="22"/>
        </w:rPr>
        <w:t xml:space="preserve"> (General clauses);</w:t>
      </w:r>
    </w:p>
    <w:p w14:paraId="34DB5B12" w14:textId="77777777" w:rsidR="00044799" w:rsidRPr="00044799" w:rsidRDefault="00044799" w:rsidP="00B85944">
      <w:pPr>
        <w:pStyle w:val="Bullets"/>
        <w:spacing w:after="0" w:line="240" w:lineRule="auto"/>
        <w:ind w:left="1945" w:hanging="244"/>
        <w:contextualSpacing w:val="0"/>
        <w:jc w:val="both"/>
        <w:rPr>
          <w:rFonts w:ascii="Arial" w:hAnsi="Arial" w:cs="Arial"/>
          <w:sz w:val="22"/>
          <w:szCs w:val="22"/>
        </w:rPr>
      </w:pPr>
      <w:r w:rsidRPr="00044799">
        <w:rPr>
          <w:rFonts w:ascii="Arial" w:hAnsi="Arial" w:cs="Arial"/>
          <w:b/>
          <w:bCs/>
          <w:sz w:val="22"/>
          <w:szCs w:val="22"/>
        </w:rPr>
        <w:t xml:space="preserve">Section </w:t>
      </w:r>
      <w:r w:rsidRPr="00044799">
        <w:rPr>
          <w:rFonts w:ascii="Arial" w:hAnsi="Arial" w:cs="Arial"/>
          <w:b/>
          <w:bCs/>
          <w:sz w:val="22"/>
          <w:szCs w:val="22"/>
        </w:rPr>
        <w:fldChar w:fldCharType="begin" w:fldLock="1"/>
      </w:r>
      <w:r w:rsidRPr="00044799">
        <w:rPr>
          <w:rFonts w:ascii="Arial" w:hAnsi="Arial" w:cs="Arial"/>
          <w:b/>
          <w:bCs/>
          <w:sz w:val="22"/>
          <w:szCs w:val="22"/>
        </w:rPr>
        <w:instrText xml:space="preserve"> REF  Section_31 \h \r  \* MERGEFORMAT </w:instrText>
      </w:r>
      <w:r w:rsidRPr="00044799">
        <w:rPr>
          <w:rFonts w:ascii="Arial" w:hAnsi="Arial" w:cs="Arial"/>
          <w:b/>
          <w:bCs/>
          <w:sz w:val="22"/>
          <w:szCs w:val="22"/>
        </w:rPr>
      </w:r>
      <w:r w:rsidRPr="00044799">
        <w:rPr>
          <w:rFonts w:ascii="Arial" w:hAnsi="Arial" w:cs="Arial"/>
          <w:b/>
          <w:bCs/>
          <w:sz w:val="22"/>
          <w:szCs w:val="22"/>
        </w:rPr>
        <w:fldChar w:fldCharType="separate"/>
      </w:r>
      <w:r w:rsidRPr="00044799">
        <w:rPr>
          <w:rFonts w:ascii="Arial" w:hAnsi="Arial" w:cs="Arial"/>
          <w:b/>
          <w:bCs/>
          <w:sz w:val="22"/>
          <w:szCs w:val="22"/>
        </w:rPr>
        <w:t>31</w:t>
      </w:r>
      <w:r w:rsidRPr="00044799">
        <w:rPr>
          <w:rFonts w:ascii="Arial" w:hAnsi="Arial" w:cs="Arial"/>
          <w:b/>
          <w:bCs/>
          <w:sz w:val="22"/>
          <w:szCs w:val="22"/>
        </w:rPr>
        <w:fldChar w:fldCharType="end"/>
      </w:r>
      <w:r w:rsidRPr="00044799">
        <w:rPr>
          <w:rFonts w:ascii="Arial" w:hAnsi="Arial" w:cs="Arial"/>
          <w:sz w:val="22"/>
          <w:szCs w:val="22"/>
        </w:rPr>
        <w:t xml:space="preserve"> (What must the Parties do when the IDTA ends);</w:t>
      </w:r>
    </w:p>
    <w:p w14:paraId="5E419D2D" w14:textId="77777777" w:rsidR="00044799" w:rsidRPr="00044799" w:rsidRDefault="00044799" w:rsidP="00B85944">
      <w:pPr>
        <w:pStyle w:val="Bullets"/>
        <w:spacing w:after="0" w:line="240" w:lineRule="auto"/>
        <w:ind w:left="1945" w:hanging="244"/>
        <w:contextualSpacing w:val="0"/>
        <w:jc w:val="both"/>
        <w:rPr>
          <w:rFonts w:ascii="Arial" w:hAnsi="Arial" w:cs="Arial"/>
          <w:sz w:val="22"/>
          <w:szCs w:val="22"/>
        </w:rPr>
      </w:pPr>
      <w:r w:rsidRPr="00044799">
        <w:rPr>
          <w:rFonts w:ascii="Arial" w:hAnsi="Arial" w:cs="Arial"/>
          <w:b/>
          <w:bCs/>
          <w:sz w:val="22"/>
          <w:szCs w:val="22"/>
        </w:rPr>
        <w:t xml:space="preserve">Section </w:t>
      </w:r>
      <w:r w:rsidRPr="00044799">
        <w:rPr>
          <w:rFonts w:ascii="Arial" w:hAnsi="Arial" w:cs="Arial"/>
          <w:b/>
          <w:bCs/>
          <w:sz w:val="22"/>
          <w:szCs w:val="22"/>
        </w:rPr>
        <w:fldChar w:fldCharType="begin" w:fldLock="1"/>
      </w:r>
      <w:r w:rsidRPr="00044799">
        <w:rPr>
          <w:rFonts w:ascii="Arial" w:hAnsi="Arial" w:cs="Arial"/>
          <w:b/>
          <w:bCs/>
          <w:sz w:val="22"/>
          <w:szCs w:val="22"/>
        </w:rPr>
        <w:instrText xml:space="preserve"> REF  Section_32 \h \r  \* MERGEFORMAT </w:instrText>
      </w:r>
      <w:r w:rsidRPr="00044799">
        <w:rPr>
          <w:rFonts w:ascii="Arial" w:hAnsi="Arial" w:cs="Arial"/>
          <w:b/>
          <w:bCs/>
          <w:sz w:val="22"/>
          <w:szCs w:val="22"/>
        </w:rPr>
      </w:r>
      <w:r w:rsidRPr="00044799">
        <w:rPr>
          <w:rFonts w:ascii="Arial" w:hAnsi="Arial" w:cs="Arial"/>
          <w:b/>
          <w:bCs/>
          <w:sz w:val="22"/>
          <w:szCs w:val="22"/>
        </w:rPr>
        <w:fldChar w:fldCharType="separate"/>
      </w:r>
      <w:r w:rsidRPr="00044799">
        <w:rPr>
          <w:rFonts w:ascii="Arial" w:hAnsi="Arial" w:cs="Arial"/>
          <w:b/>
          <w:bCs/>
          <w:sz w:val="22"/>
          <w:szCs w:val="22"/>
        </w:rPr>
        <w:t>32</w:t>
      </w:r>
      <w:r w:rsidRPr="00044799">
        <w:rPr>
          <w:rFonts w:ascii="Arial" w:hAnsi="Arial" w:cs="Arial"/>
          <w:b/>
          <w:bCs/>
          <w:sz w:val="22"/>
          <w:szCs w:val="22"/>
        </w:rPr>
        <w:fldChar w:fldCharType="end"/>
      </w:r>
      <w:r w:rsidRPr="00044799">
        <w:rPr>
          <w:rFonts w:ascii="Arial" w:hAnsi="Arial" w:cs="Arial"/>
          <w:sz w:val="22"/>
          <w:szCs w:val="22"/>
        </w:rPr>
        <w:t xml:space="preserve"> (Your liability);</w:t>
      </w:r>
    </w:p>
    <w:p w14:paraId="1637A6CF" w14:textId="77777777" w:rsidR="00044799" w:rsidRPr="00044799" w:rsidRDefault="00044799" w:rsidP="00B85944">
      <w:pPr>
        <w:pStyle w:val="Bullets"/>
        <w:spacing w:after="0" w:line="240" w:lineRule="auto"/>
        <w:ind w:left="1945" w:hanging="244"/>
        <w:contextualSpacing w:val="0"/>
        <w:jc w:val="both"/>
        <w:rPr>
          <w:rFonts w:ascii="Arial" w:hAnsi="Arial" w:cs="Arial"/>
          <w:sz w:val="22"/>
          <w:szCs w:val="22"/>
        </w:rPr>
      </w:pPr>
      <w:r w:rsidRPr="00044799">
        <w:rPr>
          <w:rFonts w:ascii="Arial" w:hAnsi="Arial" w:cs="Arial"/>
          <w:b/>
          <w:bCs/>
          <w:sz w:val="22"/>
          <w:szCs w:val="22"/>
        </w:rPr>
        <w:t xml:space="preserve">Section </w:t>
      </w:r>
      <w:r w:rsidRPr="00044799">
        <w:rPr>
          <w:rFonts w:ascii="Arial" w:hAnsi="Arial" w:cs="Arial"/>
          <w:b/>
          <w:bCs/>
          <w:sz w:val="22"/>
          <w:szCs w:val="22"/>
        </w:rPr>
        <w:fldChar w:fldCharType="begin" w:fldLock="1"/>
      </w:r>
      <w:r w:rsidRPr="00044799">
        <w:rPr>
          <w:rFonts w:ascii="Arial" w:hAnsi="Arial" w:cs="Arial"/>
          <w:b/>
          <w:bCs/>
          <w:sz w:val="22"/>
          <w:szCs w:val="22"/>
        </w:rPr>
        <w:instrText xml:space="preserve"> REF  Section_33 \h \r  \* MERGEFORMAT </w:instrText>
      </w:r>
      <w:r w:rsidRPr="00044799">
        <w:rPr>
          <w:rFonts w:ascii="Arial" w:hAnsi="Arial" w:cs="Arial"/>
          <w:b/>
          <w:bCs/>
          <w:sz w:val="22"/>
          <w:szCs w:val="22"/>
        </w:rPr>
      </w:r>
      <w:r w:rsidRPr="00044799">
        <w:rPr>
          <w:rFonts w:ascii="Arial" w:hAnsi="Arial" w:cs="Arial"/>
          <w:b/>
          <w:bCs/>
          <w:sz w:val="22"/>
          <w:szCs w:val="22"/>
        </w:rPr>
        <w:fldChar w:fldCharType="separate"/>
      </w:r>
      <w:r w:rsidRPr="00044799">
        <w:rPr>
          <w:rFonts w:ascii="Arial" w:hAnsi="Arial" w:cs="Arial"/>
          <w:b/>
          <w:bCs/>
          <w:sz w:val="22"/>
          <w:szCs w:val="22"/>
        </w:rPr>
        <w:t>33</w:t>
      </w:r>
      <w:r w:rsidRPr="00044799">
        <w:rPr>
          <w:rFonts w:ascii="Arial" w:hAnsi="Arial" w:cs="Arial"/>
          <w:b/>
          <w:bCs/>
          <w:sz w:val="22"/>
          <w:szCs w:val="22"/>
        </w:rPr>
        <w:fldChar w:fldCharType="end"/>
      </w:r>
      <w:r w:rsidRPr="00044799">
        <w:rPr>
          <w:rFonts w:ascii="Arial" w:hAnsi="Arial" w:cs="Arial"/>
          <w:sz w:val="22"/>
          <w:szCs w:val="22"/>
        </w:rPr>
        <w:t xml:space="preserve"> (How Relevant Data Subjects and the ICO may bring legal claims);</w:t>
      </w:r>
    </w:p>
    <w:p w14:paraId="70071668" w14:textId="77777777" w:rsidR="00044799" w:rsidRPr="00044799" w:rsidRDefault="00044799" w:rsidP="00B85944">
      <w:pPr>
        <w:pStyle w:val="Bullets"/>
        <w:spacing w:after="0" w:line="240" w:lineRule="auto"/>
        <w:ind w:left="1945" w:hanging="244"/>
        <w:contextualSpacing w:val="0"/>
        <w:jc w:val="both"/>
        <w:rPr>
          <w:rFonts w:ascii="Arial" w:hAnsi="Arial" w:cs="Arial"/>
          <w:sz w:val="22"/>
          <w:szCs w:val="22"/>
        </w:rPr>
      </w:pPr>
      <w:r w:rsidRPr="00044799">
        <w:rPr>
          <w:rFonts w:ascii="Arial" w:hAnsi="Arial" w:cs="Arial"/>
          <w:b/>
          <w:bCs/>
          <w:sz w:val="22"/>
          <w:szCs w:val="22"/>
        </w:rPr>
        <w:t xml:space="preserve">Section </w:t>
      </w:r>
      <w:r w:rsidRPr="00044799">
        <w:rPr>
          <w:rFonts w:ascii="Arial" w:hAnsi="Arial" w:cs="Arial"/>
          <w:b/>
          <w:bCs/>
          <w:sz w:val="22"/>
          <w:szCs w:val="22"/>
        </w:rPr>
        <w:fldChar w:fldCharType="begin" w:fldLock="1"/>
      </w:r>
      <w:r w:rsidRPr="00044799">
        <w:rPr>
          <w:rFonts w:ascii="Arial" w:hAnsi="Arial" w:cs="Arial"/>
          <w:b/>
          <w:bCs/>
          <w:sz w:val="22"/>
          <w:szCs w:val="22"/>
        </w:rPr>
        <w:instrText xml:space="preserve"> REF  Section_34 \h \r  \* MERGEFORMAT </w:instrText>
      </w:r>
      <w:r w:rsidRPr="00044799">
        <w:rPr>
          <w:rFonts w:ascii="Arial" w:hAnsi="Arial" w:cs="Arial"/>
          <w:b/>
          <w:bCs/>
          <w:sz w:val="22"/>
          <w:szCs w:val="22"/>
        </w:rPr>
      </w:r>
      <w:r w:rsidRPr="00044799">
        <w:rPr>
          <w:rFonts w:ascii="Arial" w:hAnsi="Arial" w:cs="Arial"/>
          <w:b/>
          <w:bCs/>
          <w:sz w:val="22"/>
          <w:szCs w:val="22"/>
        </w:rPr>
        <w:fldChar w:fldCharType="separate"/>
      </w:r>
      <w:r w:rsidRPr="00044799">
        <w:rPr>
          <w:rFonts w:ascii="Arial" w:hAnsi="Arial" w:cs="Arial"/>
          <w:b/>
          <w:bCs/>
          <w:sz w:val="22"/>
          <w:szCs w:val="22"/>
        </w:rPr>
        <w:t>34</w:t>
      </w:r>
      <w:r w:rsidRPr="00044799">
        <w:rPr>
          <w:rFonts w:ascii="Arial" w:hAnsi="Arial" w:cs="Arial"/>
          <w:b/>
          <w:bCs/>
          <w:sz w:val="22"/>
          <w:szCs w:val="22"/>
        </w:rPr>
        <w:fldChar w:fldCharType="end"/>
      </w:r>
      <w:r w:rsidRPr="00044799">
        <w:rPr>
          <w:rFonts w:ascii="Arial" w:hAnsi="Arial" w:cs="Arial"/>
          <w:sz w:val="22"/>
          <w:szCs w:val="22"/>
        </w:rPr>
        <w:t xml:space="preserve"> (Courts legal claims can be brought in);</w:t>
      </w:r>
    </w:p>
    <w:p w14:paraId="5AF3915C" w14:textId="77777777" w:rsidR="00044799" w:rsidRPr="00044799" w:rsidRDefault="00044799" w:rsidP="00B85944">
      <w:pPr>
        <w:pStyle w:val="Bullets"/>
        <w:spacing w:after="0" w:line="240" w:lineRule="auto"/>
        <w:ind w:left="1945" w:hanging="244"/>
        <w:contextualSpacing w:val="0"/>
        <w:jc w:val="both"/>
        <w:rPr>
          <w:rFonts w:ascii="Arial" w:hAnsi="Arial" w:cs="Arial"/>
          <w:sz w:val="22"/>
          <w:szCs w:val="22"/>
        </w:rPr>
      </w:pPr>
      <w:r w:rsidRPr="00044799">
        <w:rPr>
          <w:rFonts w:ascii="Arial" w:hAnsi="Arial" w:cs="Arial"/>
          <w:b/>
          <w:bCs/>
          <w:sz w:val="22"/>
          <w:szCs w:val="22"/>
        </w:rPr>
        <w:t xml:space="preserve">Section </w:t>
      </w:r>
      <w:r w:rsidRPr="00044799">
        <w:rPr>
          <w:rFonts w:ascii="Arial" w:hAnsi="Arial" w:cs="Arial"/>
          <w:b/>
          <w:bCs/>
          <w:sz w:val="22"/>
          <w:szCs w:val="22"/>
        </w:rPr>
        <w:fldChar w:fldCharType="begin" w:fldLock="1"/>
      </w:r>
      <w:r w:rsidRPr="00044799">
        <w:rPr>
          <w:rFonts w:ascii="Arial" w:hAnsi="Arial" w:cs="Arial"/>
          <w:b/>
          <w:bCs/>
          <w:sz w:val="22"/>
          <w:szCs w:val="22"/>
        </w:rPr>
        <w:instrText xml:space="preserve"> REF  Section_35 \h \r  \* MERGEFORMAT </w:instrText>
      </w:r>
      <w:r w:rsidRPr="00044799">
        <w:rPr>
          <w:rFonts w:ascii="Arial" w:hAnsi="Arial" w:cs="Arial"/>
          <w:b/>
          <w:bCs/>
          <w:sz w:val="22"/>
          <w:szCs w:val="22"/>
        </w:rPr>
      </w:r>
      <w:r w:rsidRPr="00044799">
        <w:rPr>
          <w:rFonts w:ascii="Arial" w:hAnsi="Arial" w:cs="Arial"/>
          <w:b/>
          <w:bCs/>
          <w:sz w:val="22"/>
          <w:szCs w:val="22"/>
        </w:rPr>
        <w:fldChar w:fldCharType="separate"/>
      </w:r>
      <w:r w:rsidRPr="00044799">
        <w:rPr>
          <w:rFonts w:ascii="Arial" w:hAnsi="Arial" w:cs="Arial"/>
          <w:b/>
          <w:bCs/>
          <w:sz w:val="22"/>
          <w:szCs w:val="22"/>
        </w:rPr>
        <w:t>35</w:t>
      </w:r>
      <w:r w:rsidRPr="00044799">
        <w:rPr>
          <w:rFonts w:ascii="Arial" w:hAnsi="Arial" w:cs="Arial"/>
          <w:b/>
          <w:bCs/>
          <w:sz w:val="22"/>
          <w:szCs w:val="22"/>
        </w:rPr>
        <w:fldChar w:fldCharType="end"/>
      </w:r>
      <w:r w:rsidRPr="00044799">
        <w:rPr>
          <w:rFonts w:ascii="Arial" w:hAnsi="Arial" w:cs="Arial"/>
          <w:sz w:val="22"/>
          <w:szCs w:val="22"/>
        </w:rPr>
        <w:t xml:space="preserve"> (Arbitration); and</w:t>
      </w:r>
    </w:p>
    <w:p w14:paraId="4D1C60BF" w14:textId="77777777" w:rsidR="00044799" w:rsidRPr="00044799" w:rsidRDefault="00044799" w:rsidP="00B85944">
      <w:pPr>
        <w:pStyle w:val="Bullets"/>
        <w:spacing w:after="0" w:line="240" w:lineRule="auto"/>
        <w:ind w:left="1945" w:hanging="244"/>
        <w:contextualSpacing w:val="0"/>
        <w:jc w:val="both"/>
        <w:rPr>
          <w:rFonts w:ascii="Arial" w:hAnsi="Arial" w:cs="Arial"/>
          <w:sz w:val="22"/>
          <w:szCs w:val="22"/>
        </w:rPr>
      </w:pPr>
      <w:r w:rsidRPr="00044799">
        <w:rPr>
          <w:rFonts w:ascii="Arial" w:hAnsi="Arial" w:cs="Arial"/>
          <w:b/>
          <w:bCs/>
          <w:sz w:val="22"/>
          <w:szCs w:val="22"/>
        </w:rPr>
        <w:t xml:space="preserve">Section </w:t>
      </w:r>
      <w:r w:rsidRPr="00044799">
        <w:rPr>
          <w:rFonts w:ascii="Arial" w:hAnsi="Arial" w:cs="Arial"/>
          <w:b/>
          <w:bCs/>
          <w:sz w:val="22"/>
          <w:szCs w:val="22"/>
        </w:rPr>
        <w:fldChar w:fldCharType="begin" w:fldLock="1"/>
      </w:r>
      <w:r w:rsidRPr="00044799">
        <w:rPr>
          <w:rFonts w:ascii="Arial" w:hAnsi="Arial" w:cs="Arial"/>
          <w:b/>
          <w:bCs/>
          <w:sz w:val="22"/>
          <w:szCs w:val="22"/>
        </w:rPr>
        <w:instrText xml:space="preserve"> REF  Section_36 \h \r  \* MERGEFORMAT </w:instrText>
      </w:r>
      <w:r w:rsidRPr="00044799">
        <w:rPr>
          <w:rFonts w:ascii="Arial" w:hAnsi="Arial" w:cs="Arial"/>
          <w:b/>
          <w:bCs/>
          <w:sz w:val="22"/>
          <w:szCs w:val="22"/>
        </w:rPr>
      </w:r>
      <w:r w:rsidRPr="00044799">
        <w:rPr>
          <w:rFonts w:ascii="Arial" w:hAnsi="Arial" w:cs="Arial"/>
          <w:b/>
          <w:bCs/>
          <w:sz w:val="22"/>
          <w:szCs w:val="22"/>
        </w:rPr>
        <w:fldChar w:fldCharType="separate"/>
      </w:r>
      <w:r w:rsidRPr="00044799">
        <w:rPr>
          <w:rFonts w:ascii="Arial" w:hAnsi="Arial" w:cs="Arial"/>
          <w:b/>
          <w:bCs/>
          <w:sz w:val="22"/>
          <w:szCs w:val="22"/>
        </w:rPr>
        <w:t>36</w:t>
      </w:r>
      <w:r w:rsidRPr="00044799">
        <w:rPr>
          <w:rFonts w:ascii="Arial" w:hAnsi="Arial" w:cs="Arial"/>
          <w:b/>
          <w:bCs/>
          <w:sz w:val="22"/>
          <w:szCs w:val="22"/>
        </w:rPr>
        <w:fldChar w:fldCharType="end"/>
      </w:r>
      <w:r w:rsidRPr="00044799">
        <w:rPr>
          <w:rFonts w:ascii="Arial" w:hAnsi="Arial" w:cs="Arial"/>
          <w:sz w:val="22"/>
          <w:szCs w:val="22"/>
        </w:rPr>
        <w:t xml:space="preserve"> (Legal Glossary).</w:t>
      </w:r>
    </w:p>
    <w:p w14:paraId="54B84F8F" w14:textId="77777777" w:rsidR="00044799" w:rsidRPr="00044799" w:rsidRDefault="00044799" w:rsidP="00B85944">
      <w:pPr>
        <w:pStyle w:val="Heading3"/>
        <w:spacing w:after="0" w:line="240" w:lineRule="auto"/>
        <w:jc w:val="both"/>
        <w:rPr>
          <w:rFonts w:ascii="Arial" w:hAnsi="Arial" w:cs="Arial"/>
        </w:rPr>
      </w:pPr>
    </w:p>
    <w:p w14:paraId="3DD1086D" w14:textId="77777777" w:rsidR="00044799" w:rsidRDefault="00044799" w:rsidP="00B85944">
      <w:pPr>
        <w:pStyle w:val="Heading3"/>
        <w:spacing w:after="0" w:line="240" w:lineRule="auto"/>
        <w:jc w:val="both"/>
        <w:rPr>
          <w:rFonts w:ascii="Arial" w:hAnsi="Arial" w:cs="Arial"/>
          <w:sz w:val="24"/>
          <w:szCs w:val="24"/>
        </w:rPr>
      </w:pPr>
      <w:r w:rsidRPr="00044799">
        <w:rPr>
          <w:rFonts w:ascii="Arial" w:hAnsi="Arial" w:cs="Arial"/>
          <w:sz w:val="24"/>
          <w:szCs w:val="24"/>
        </w:rPr>
        <w:t>How to bring a legal claim under this IDTA</w:t>
      </w:r>
    </w:p>
    <w:p w14:paraId="48D61026" w14:textId="77777777" w:rsidR="00B85944" w:rsidRPr="00B85944" w:rsidRDefault="00B85944" w:rsidP="00B85944"/>
    <w:p w14:paraId="173D1185" w14:textId="77777777" w:rsidR="00044799" w:rsidRDefault="00044799" w:rsidP="00883E9F">
      <w:pPr>
        <w:pStyle w:val="Level1"/>
        <w:numPr>
          <w:ilvl w:val="0"/>
          <w:numId w:val="40"/>
        </w:numPr>
        <w:spacing w:after="0" w:line="240" w:lineRule="auto"/>
        <w:ind w:left="680" w:hanging="680"/>
        <w:jc w:val="both"/>
        <w:rPr>
          <w:rFonts w:ascii="Arial" w:hAnsi="Arial" w:cs="Arial"/>
          <w:color w:val="auto"/>
          <w:szCs w:val="22"/>
        </w:rPr>
      </w:pPr>
      <w:bookmarkStart w:id="356" w:name="Section_32"/>
      <w:bookmarkEnd w:id="356"/>
      <w:r w:rsidRPr="00044799">
        <w:rPr>
          <w:rFonts w:ascii="Arial" w:hAnsi="Arial" w:cs="Arial"/>
          <w:color w:val="auto"/>
          <w:szCs w:val="22"/>
        </w:rPr>
        <w:t>Your liability</w:t>
      </w:r>
    </w:p>
    <w:p w14:paraId="5BA5D7C4" w14:textId="77777777" w:rsidR="00B85944" w:rsidRPr="00044799" w:rsidRDefault="00B85944" w:rsidP="00B85944">
      <w:pPr>
        <w:pStyle w:val="Level1"/>
        <w:spacing w:after="0" w:line="240" w:lineRule="auto"/>
        <w:ind w:left="0" w:firstLine="0"/>
        <w:jc w:val="both"/>
        <w:rPr>
          <w:rFonts w:ascii="Arial" w:hAnsi="Arial" w:cs="Arial"/>
          <w:color w:val="auto"/>
          <w:szCs w:val="22"/>
        </w:rPr>
      </w:pPr>
    </w:p>
    <w:p w14:paraId="1CD5DF94"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357" w:name="_Toc79405556"/>
      <w:bookmarkStart w:id="358" w:name="_Ref70744805"/>
      <w:r w:rsidRPr="00044799">
        <w:rPr>
          <w:rFonts w:cs="Arial"/>
          <w:szCs w:val="22"/>
        </w:rPr>
        <w:t>The Parties remain fully liable to Relevant Data Subjects for fulfilling their obligations under this IDTA and (if they apply) under UK Data Protection Laws.</w:t>
      </w:r>
      <w:bookmarkEnd w:id="357"/>
    </w:p>
    <w:p w14:paraId="47FBD861" w14:textId="77777777" w:rsidR="00B85944" w:rsidRDefault="00B85944" w:rsidP="00B85944">
      <w:pPr>
        <w:pStyle w:val="Level2"/>
        <w:numPr>
          <w:ilvl w:val="0"/>
          <w:numId w:val="0"/>
        </w:numPr>
        <w:spacing w:after="0" w:line="240" w:lineRule="auto"/>
        <w:outlineLvl w:val="1"/>
        <w:rPr>
          <w:rFonts w:cs="Arial"/>
          <w:szCs w:val="22"/>
        </w:rPr>
      </w:pPr>
      <w:bookmarkStart w:id="359" w:name="_Ref76447924"/>
      <w:bookmarkStart w:id="360" w:name="_Toc79405557"/>
    </w:p>
    <w:p w14:paraId="53EEF673" w14:textId="6A8D40CD" w:rsidR="00044799" w:rsidRPr="00044799" w:rsidRDefault="00044799" w:rsidP="00883E9F">
      <w:pPr>
        <w:pStyle w:val="Level2"/>
        <w:numPr>
          <w:ilvl w:val="1"/>
          <w:numId w:val="40"/>
        </w:numPr>
        <w:spacing w:after="0" w:line="240" w:lineRule="auto"/>
        <w:ind w:left="680" w:hanging="680"/>
        <w:outlineLvl w:val="1"/>
        <w:rPr>
          <w:rFonts w:cs="Arial"/>
          <w:szCs w:val="22"/>
        </w:rPr>
      </w:pPr>
      <w:r w:rsidRPr="00044799">
        <w:rPr>
          <w:rFonts w:cs="Arial"/>
          <w:szCs w:val="22"/>
        </w:rPr>
        <w:t>Each Party (in this Section, “Party One”) agrees to be fully liable to Relevant Data Subjects for the entire damage suffered by the</w:t>
      </w:r>
      <w:bookmarkEnd w:id="359"/>
      <w:r w:rsidRPr="00044799">
        <w:rPr>
          <w:rFonts w:cs="Arial"/>
          <w:szCs w:val="22"/>
        </w:rPr>
        <w:t xml:space="preserve"> Relevant Data Subject, caused directly or indirectly by:</w:t>
      </w:r>
      <w:bookmarkEnd w:id="360"/>
    </w:p>
    <w:p w14:paraId="22C93ED5" w14:textId="77777777" w:rsidR="00B85944" w:rsidRDefault="00B85944" w:rsidP="00B85944">
      <w:pPr>
        <w:pStyle w:val="Level3"/>
        <w:numPr>
          <w:ilvl w:val="0"/>
          <w:numId w:val="0"/>
        </w:numPr>
        <w:spacing w:after="0" w:line="240" w:lineRule="auto"/>
        <w:ind w:left="643" w:hanging="360"/>
        <w:outlineLvl w:val="2"/>
        <w:rPr>
          <w:rFonts w:cs="Arial"/>
          <w:szCs w:val="22"/>
        </w:rPr>
      </w:pPr>
    </w:p>
    <w:p w14:paraId="117170C6" w14:textId="23A8EE43"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 xml:space="preserve">Party One’s breach of this IDTA; and/or </w:t>
      </w:r>
    </w:p>
    <w:p w14:paraId="416D56E6" w14:textId="77777777" w:rsidR="00B85944" w:rsidRDefault="00B85944" w:rsidP="00B85944">
      <w:pPr>
        <w:pStyle w:val="Level3"/>
        <w:numPr>
          <w:ilvl w:val="0"/>
          <w:numId w:val="0"/>
        </w:numPr>
        <w:spacing w:after="0" w:line="240" w:lineRule="auto"/>
        <w:ind w:left="680"/>
        <w:outlineLvl w:val="2"/>
        <w:rPr>
          <w:rFonts w:cs="Arial"/>
          <w:szCs w:val="22"/>
        </w:rPr>
      </w:pPr>
      <w:bookmarkStart w:id="361" w:name="_Hlk89228164"/>
    </w:p>
    <w:p w14:paraId="48000AFC" w14:textId="1D7C3797"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where Party One is a Processor, Party One’s breach of any provisions regarding its Processing of the Transferred Data in the Linked Agreement;</w:t>
      </w:r>
    </w:p>
    <w:p w14:paraId="436C5E92" w14:textId="77777777" w:rsidR="00B85944" w:rsidRDefault="00B85944" w:rsidP="00B85944">
      <w:pPr>
        <w:pStyle w:val="Level3"/>
        <w:numPr>
          <w:ilvl w:val="0"/>
          <w:numId w:val="0"/>
        </w:numPr>
        <w:spacing w:after="0" w:line="240" w:lineRule="auto"/>
        <w:ind w:left="680"/>
        <w:outlineLvl w:val="2"/>
        <w:rPr>
          <w:rFonts w:cs="Arial"/>
          <w:szCs w:val="22"/>
        </w:rPr>
      </w:pPr>
      <w:bookmarkStart w:id="362" w:name="_Hlk89228203"/>
      <w:bookmarkEnd w:id="361"/>
    </w:p>
    <w:p w14:paraId="44B24215" w14:textId="1AAB947E" w:rsidR="00044799" w:rsidRPr="00044799" w:rsidRDefault="00044799" w:rsidP="00883E9F">
      <w:pPr>
        <w:pStyle w:val="Level3"/>
        <w:numPr>
          <w:ilvl w:val="2"/>
          <w:numId w:val="40"/>
        </w:numPr>
        <w:spacing w:after="0" w:line="240" w:lineRule="auto"/>
        <w:ind w:left="1587" w:hanging="907"/>
        <w:outlineLvl w:val="2"/>
        <w:rPr>
          <w:rFonts w:cs="Arial"/>
          <w:szCs w:val="22"/>
        </w:rPr>
      </w:pPr>
      <w:r w:rsidRPr="00044799">
        <w:rPr>
          <w:rFonts w:cs="Arial"/>
          <w:szCs w:val="22"/>
        </w:rPr>
        <w:t xml:space="preserve">where Party One is a Controller, </w:t>
      </w:r>
      <w:bookmarkEnd w:id="362"/>
      <w:r w:rsidRPr="00044799">
        <w:rPr>
          <w:rFonts w:cs="Arial"/>
          <w:szCs w:val="22"/>
        </w:rPr>
        <w:t xml:space="preserve">a breach of this IDTA by the other Party if it involves Party One’s Processing of the Transferred Data (no matter how minimal) </w:t>
      </w:r>
    </w:p>
    <w:p w14:paraId="059E05FC" w14:textId="77777777" w:rsidR="00044799" w:rsidRDefault="00044799" w:rsidP="00B85944">
      <w:pPr>
        <w:pStyle w:val="Level2"/>
        <w:numPr>
          <w:ilvl w:val="0"/>
          <w:numId w:val="0"/>
        </w:numPr>
        <w:spacing w:after="0" w:line="240" w:lineRule="auto"/>
        <w:ind w:left="680"/>
        <w:rPr>
          <w:rFonts w:cs="Arial"/>
          <w:szCs w:val="22"/>
        </w:rPr>
      </w:pPr>
      <w:r w:rsidRPr="00044799">
        <w:rPr>
          <w:rFonts w:cs="Arial"/>
          <w:szCs w:val="22"/>
        </w:rPr>
        <w:lastRenderedPageBreak/>
        <w:t>in each case unless Party One can prove it is not in any way responsible for the event giving rise to the damage.</w:t>
      </w:r>
    </w:p>
    <w:p w14:paraId="30123E5D" w14:textId="77777777" w:rsidR="00B85944" w:rsidRPr="00044799" w:rsidRDefault="00B85944" w:rsidP="00B85944">
      <w:pPr>
        <w:pStyle w:val="Level2"/>
        <w:numPr>
          <w:ilvl w:val="0"/>
          <w:numId w:val="0"/>
        </w:numPr>
        <w:spacing w:after="0" w:line="240" w:lineRule="auto"/>
        <w:ind w:left="680"/>
        <w:rPr>
          <w:rFonts w:cs="Arial"/>
          <w:szCs w:val="22"/>
        </w:rPr>
      </w:pPr>
    </w:p>
    <w:p w14:paraId="1A584CAC" w14:textId="77777777" w:rsidR="00044799" w:rsidRDefault="00044799" w:rsidP="00883E9F">
      <w:pPr>
        <w:pStyle w:val="Level2"/>
        <w:numPr>
          <w:ilvl w:val="1"/>
          <w:numId w:val="40"/>
        </w:numPr>
        <w:spacing w:after="0" w:line="240" w:lineRule="auto"/>
        <w:ind w:left="680" w:hanging="680"/>
        <w:outlineLvl w:val="1"/>
        <w:rPr>
          <w:rFonts w:cs="Arial"/>
          <w:szCs w:val="22"/>
        </w:rPr>
      </w:pPr>
      <w:bookmarkStart w:id="363" w:name="_Toc79405558"/>
      <w:r w:rsidRPr="00044799">
        <w:rPr>
          <w:rFonts w:cs="Arial"/>
          <w:szCs w:val="22"/>
        </w:rPr>
        <w:t xml:space="preserve">If one Party has paid compensation to a Relevant Data Subject under Section </w:t>
      </w:r>
      <w:r w:rsidRPr="00044799">
        <w:rPr>
          <w:rFonts w:cs="Arial"/>
          <w:szCs w:val="22"/>
        </w:rPr>
        <w:fldChar w:fldCharType="begin" w:fldLock="1"/>
      </w:r>
      <w:r w:rsidRPr="00044799">
        <w:rPr>
          <w:rFonts w:cs="Arial"/>
          <w:szCs w:val="22"/>
        </w:rPr>
        <w:instrText xml:space="preserve"> REF _Ref76447924 \r \h  \* MERGEFORMAT </w:instrText>
      </w:r>
      <w:r w:rsidRPr="00044799">
        <w:rPr>
          <w:rFonts w:cs="Arial"/>
          <w:szCs w:val="22"/>
        </w:rPr>
      </w:r>
      <w:r w:rsidRPr="00044799">
        <w:rPr>
          <w:rFonts w:cs="Arial"/>
          <w:szCs w:val="22"/>
        </w:rPr>
        <w:fldChar w:fldCharType="separate"/>
      </w:r>
      <w:r w:rsidRPr="00044799">
        <w:rPr>
          <w:rFonts w:cs="Arial"/>
          <w:szCs w:val="22"/>
        </w:rPr>
        <w:t>32.2</w:t>
      </w:r>
      <w:r w:rsidRPr="00044799">
        <w:rPr>
          <w:rFonts w:cs="Arial"/>
          <w:szCs w:val="22"/>
        </w:rPr>
        <w:fldChar w:fldCharType="end"/>
      </w:r>
      <w:r w:rsidRPr="00044799">
        <w:rPr>
          <w:rFonts w:cs="Arial"/>
          <w:szCs w:val="22"/>
        </w:rPr>
        <w:t>, it is entitled to claim back from the other Party that part of the compensation corresponding to the other Party’s responsibility for the damage, so that the compensation is fairly divided between the Parties.</w:t>
      </w:r>
      <w:bookmarkEnd w:id="363"/>
      <w:r w:rsidRPr="00044799">
        <w:rPr>
          <w:rFonts w:cs="Arial"/>
          <w:szCs w:val="22"/>
        </w:rPr>
        <w:t xml:space="preserve"> </w:t>
      </w:r>
    </w:p>
    <w:p w14:paraId="624DA725" w14:textId="77777777" w:rsidR="00B85944" w:rsidRPr="00044799" w:rsidRDefault="00B85944" w:rsidP="00B85944">
      <w:pPr>
        <w:pStyle w:val="Level2"/>
        <w:numPr>
          <w:ilvl w:val="0"/>
          <w:numId w:val="0"/>
        </w:numPr>
        <w:spacing w:after="0" w:line="240" w:lineRule="auto"/>
        <w:outlineLvl w:val="1"/>
        <w:rPr>
          <w:rFonts w:cs="Arial"/>
          <w:szCs w:val="22"/>
        </w:rPr>
      </w:pPr>
    </w:p>
    <w:p w14:paraId="488217D5"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364" w:name="_Toc79405559"/>
      <w:r w:rsidRPr="00044799">
        <w:rPr>
          <w:rFonts w:cs="Arial"/>
          <w:szCs w:val="22"/>
        </w:rPr>
        <w:t>The Parties do not exclude or restrict their liability under this IDTA or UK Data Protection Laws, on the basis that they have authorised anyone who is not a Party (including a Processor) to perform any of their obligations, and they will remain responsible for performing those obligations.</w:t>
      </w:r>
      <w:bookmarkEnd w:id="364"/>
      <w:r w:rsidRPr="00044799">
        <w:rPr>
          <w:rFonts w:cs="Arial"/>
          <w:szCs w:val="22"/>
        </w:rPr>
        <w:t xml:space="preserve"> </w:t>
      </w:r>
    </w:p>
    <w:p w14:paraId="4D6E9E89" w14:textId="77777777" w:rsidR="00B85944" w:rsidRDefault="00B85944" w:rsidP="00B85944">
      <w:pPr>
        <w:pStyle w:val="Level1"/>
        <w:spacing w:after="0" w:line="240" w:lineRule="auto"/>
        <w:ind w:left="0" w:firstLine="0"/>
        <w:jc w:val="both"/>
        <w:rPr>
          <w:rFonts w:ascii="Arial" w:hAnsi="Arial" w:cs="Arial"/>
          <w:color w:val="auto"/>
          <w:szCs w:val="22"/>
        </w:rPr>
      </w:pPr>
    </w:p>
    <w:p w14:paraId="41D92CCE" w14:textId="68E251F2" w:rsidR="00044799" w:rsidRPr="00044799" w:rsidRDefault="00044799" w:rsidP="00883E9F">
      <w:pPr>
        <w:pStyle w:val="Level1"/>
        <w:numPr>
          <w:ilvl w:val="0"/>
          <w:numId w:val="40"/>
        </w:numPr>
        <w:spacing w:after="0" w:line="240" w:lineRule="auto"/>
        <w:ind w:left="680" w:hanging="680"/>
        <w:jc w:val="both"/>
        <w:rPr>
          <w:rFonts w:ascii="Arial" w:hAnsi="Arial" w:cs="Arial"/>
          <w:color w:val="auto"/>
          <w:szCs w:val="22"/>
        </w:rPr>
      </w:pPr>
      <w:r w:rsidRPr="00044799">
        <w:rPr>
          <w:rFonts w:ascii="Arial" w:hAnsi="Arial" w:cs="Arial"/>
          <w:color w:val="auto"/>
          <w:szCs w:val="22"/>
        </w:rPr>
        <w:t>How Relevant Data Subjects and the ICO may bring legal claims</w:t>
      </w:r>
    </w:p>
    <w:p w14:paraId="41AC2E8B" w14:textId="77777777" w:rsidR="00B85944" w:rsidRDefault="00B85944" w:rsidP="00B85944">
      <w:pPr>
        <w:pStyle w:val="Level2"/>
        <w:numPr>
          <w:ilvl w:val="0"/>
          <w:numId w:val="0"/>
        </w:numPr>
        <w:spacing w:after="0" w:line="240" w:lineRule="auto"/>
        <w:outlineLvl w:val="1"/>
        <w:rPr>
          <w:rFonts w:cs="Arial"/>
          <w:szCs w:val="22"/>
        </w:rPr>
      </w:pPr>
      <w:bookmarkStart w:id="365" w:name="_Toc79405561"/>
      <w:bookmarkStart w:id="366" w:name="_Ref71155220"/>
      <w:bookmarkEnd w:id="358"/>
    </w:p>
    <w:p w14:paraId="4398C04A" w14:textId="27C4BDA5" w:rsidR="00044799" w:rsidRPr="00044799" w:rsidRDefault="00044799" w:rsidP="00883E9F">
      <w:pPr>
        <w:pStyle w:val="Level2"/>
        <w:numPr>
          <w:ilvl w:val="1"/>
          <w:numId w:val="40"/>
        </w:numPr>
        <w:spacing w:after="0" w:line="240" w:lineRule="auto"/>
        <w:ind w:left="680" w:hanging="680"/>
        <w:outlineLvl w:val="1"/>
        <w:rPr>
          <w:rFonts w:cs="Arial"/>
          <w:szCs w:val="22"/>
        </w:rPr>
      </w:pPr>
      <w:r w:rsidRPr="00044799">
        <w:rPr>
          <w:rFonts w:cs="Arial"/>
          <w:szCs w:val="22"/>
        </w:rPr>
        <w:t>The Relevant Data Subjects are entitled to bring claims against the Exporter and/or Importer for breach of the following (including where their Processing of the Transferred Data is involved in a breach of the following by either Party):</w:t>
      </w:r>
      <w:bookmarkEnd w:id="365"/>
    </w:p>
    <w:p w14:paraId="5615AE79" w14:textId="77777777" w:rsidR="00044799" w:rsidRPr="00044799" w:rsidRDefault="00044799" w:rsidP="00883E9F">
      <w:pPr>
        <w:pStyle w:val="ListParagraph"/>
        <w:numPr>
          <w:ilvl w:val="0"/>
          <w:numId w:val="49"/>
        </w:numPr>
        <w:spacing w:after="0" w:line="240" w:lineRule="auto"/>
        <w:ind w:left="1134" w:hanging="283"/>
        <w:contextualSpacing w:val="0"/>
        <w:jc w:val="both"/>
        <w:rPr>
          <w:rFonts w:ascii="Arial" w:hAnsi="Arial" w:cs="Arial"/>
          <w:b/>
        </w:rPr>
      </w:pPr>
      <w:r w:rsidRPr="00044799">
        <w:rPr>
          <w:rFonts w:ascii="Arial" w:hAnsi="Arial" w:cs="Arial"/>
        </w:rPr>
        <w:t xml:space="preserve">Section </w:t>
      </w:r>
      <w:r w:rsidRPr="00044799">
        <w:rPr>
          <w:rFonts w:ascii="Arial" w:hAnsi="Arial" w:cs="Arial"/>
          <w:b/>
        </w:rPr>
        <w:fldChar w:fldCharType="begin" w:fldLock="1"/>
      </w:r>
      <w:r w:rsidRPr="00044799">
        <w:rPr>
          <w:rFonts w:ascii="Arial" w:hAnsi="Arial" w:cs="Arial"/>
        </w:rPr>
        <w:instrText xml:space="preserve"> REF  Section_1 \h \r  \* MERGEFORMAT </w:instrText>
      </w:r>
      <w:r w:rsidRPr="00044799">
        <w:rPr>
          <w:rFonts w:ascii="Arial" w:hAnsi="Arial" w:cs="Arial"/>
          <w:b/>
        </w:rPr>
      </w:r>
      <w:r w:rsidRPr="00044799">
        <w:rPr>
          <w:rFonts w:ascii="Arial" w:hAnsi="Arial" w:cs="Arial"/>
          <w:b/>
        </w:rPr>
        <w:fldChar w:fldCharType="separate"/>
      </w:r>
      <w:r w:rsidRPr="00044799">
        <w:rPr>
          <w:rFonts w:ascii="Arial" w:hAnsi="Arial" w:cs="Arial"/>
        </w:rPr>
        <w:t>1</w:t>
      </w:r>
      <w:r w:rsidRPr="00044799">
        <w:rPr>
          <w:rFonts w:ascii="Arial" w:hAnsi="Arial" w:cs="Arial"/>
          <w:b/>
        </w:rPr>
        <w:fldChar w:fldCharType="end"/>
      </w:r>
      <w:r w:rsidRPr="00044799">
        <w:rPr>
          <w:rFonts w:ascii="Arial" w:hAnsi="Arial" w:cs="Arial"/>
        </w:rPr>
        <w:t xml:space="preserve"> (This IDTA and Linked Agreements);</w:t>
      </w:r>
    </w:p>
    <w:p w14:paraId="18D33EC3" w14:textId="77777777" w:rsidR="00044799" w:rsidRPr="00044799" w:rsidRDefault="00044799" w:rsidP="00883E9F">
      <w:pPr>
        <w:pStyle w:val="ListParagraph"/>
        <w:numPr>
          <w:ilvl w:val="0"/>
          <w:numId w:val="49"/>
        </w:numPr>
        <w:spacing w:after="0" w:line="240" w:lineRule="auto"/>
        <w:ind w:left="1134" w:hanging="283"/>
        <w:contextualSpacing w:val="0"/>
        <w:jc w:val="both"/>
        <w:rPr>
          <w:rFonts w:ascii="Arial" w:hAnsi="Arial" w:cs="Arial"/>
          <w:b/>
        </w:rPr>
      </w:pPr>
      <w:r w:rsidRPr="00044799">
        <w:rPr>
          <w:rFonts w:ascii="Arial" w:hAnsi="Arial" w:cs="Arial"/>
        </w:rPr>
        <w:t>Section</w:t>
      </w:r>
      <w:bookmarkEnd w:id="366"/>
      <w:r w:rsidRPr="00044799">
        <w:rPr>
          <w:rFonts w:ascii="Arial" w:hAnsi="Arial" w:cs="Arial"/>
        </w:rPr>
        <w:t xml:space="preserve"> </w:t>
      </w:r>
      <w:r w:rsidRPr="00044799">
        <w:rPr>
          <w:rFonts w:ascii="Arial" w:hAnsi="Arial" w:cs="Arial"/>
          <w:b/>
        </w:rPr>
        <w:fldChar w:fldCharType="begin" w:fldLock="1"/>
      </w:r>
      <w:r w:rsidRPr="00044799">
        <w:rPr>
          <w:rFonts w:ascii="Arial" w:hAnsi="Arial" w:cs="Arial"/>
        </w:rPr>
        <w:instrText xml:space="preserve"> REF  Section_3 \h \r  \* MERGEFORMAT </w:instrText>
      </w:r>
      <w:r w:rsidRPr="00044799">
        <w:rPr>
          <w:rFonts w:ascii="Arial" w:hAnsi="Arial" w:cs="Arial"/>
          <w:b/>
        </w:rPr>
      </w:r>
      <w:r w:rsidRPr="00044799">
        <w:rPr>
          <w:rFonts w:ascii="Arial" w:hAnsi="Arial" w:cs="Arial"/>
          <w:b/>
        </w:rPr>
        <w:fldChar w:fldCharType="separate"/>
      </w:r>
      <w:r w:rsidRPr="00044799">
        <w:rPr>
          <w:rFonts w:ascii="Arial" w:hAnsi="Arial" w:cs="Arial"/>
        </w:rPr>
        <w:t>3</w:t>
      </w:r>
      <w:r w:rsidRPr="00044799">
        <w:rPr>
          <w:rFonts w:ascii="Arial" w:hAnsi="Arial" w:cs="Arial"/>
          <w:b/>
        </w:rPr>
        <w:fldChar w:fldCharType="end"/>
      </w:r>
      <w:r w:rsidRPr="00044799">
        <w:rPr>
          <w:rFonts w:ascii="Arial" w:hAnsi="Arial" w:cs="Arial"/>
        </w:rPr>
        <w:t xml:space="preserve"> (You have provided all the information required by Part one: Tables and Part two: Extra Protection Clauses);</w:t>
      </w:r>
    </w:p>
    <w:p w14:paraId="7B1B7A68" w14:textId="77777777" w:rsidR="00044799" w:rsidRPr="00044799" w:rsidRDefault="00044799" w:rsidP="00883E9F">
      <w:pPr>
        <w:pStyle w:val="ListParagraph"/>
        <w:numPr>
          <w:ilvl w:val="0"/>
          <w:numId w:val="49"/>
        </w:numPr>
        <w:spacing w:after="0" w:line="240" w:lineRule="auto"/>
        <w:ind w:left="1134" w:hanging="283"/>
        <w:contextualSpacing w:val="0"/>
        <w:jc w:val="both"/>
        <w:rPr>
          <w:rFonts w:ascii="Arial" w:hAnsi="Arial" w:cs="Arial"/>
          <w:b/>
        </w:rPr>
      </w:pPr>
      <w:r w:rsidRPr="00044799">
        <w:rPr>
          <w:rFonts w:ascii="Arial" w:hAnsi="Arial" w:cs="Arial"/>
        </w:rPr>
        <w:t xml:space="preserve">Section </w:t>
      </w:r>
      <w:r w:rsidRPr="00044799">
        <w:rPr>
          <w:rFonts w:ascii="Arial" w:hAnsi="Arial" w:cs="Arial"/>
          <w:b/>
        </w:rPr>
        <w:fldChar w:fldCharType="begin" w:fldLock="1"/>
      </w:r>
      <w:r w:rsidRPr="00044799">
        <w:rPr>
          <w:rFonts w:ascii="Arial" w:hAnsi="Arial" w:cs="Arial"/>
        </w:rPr>
        <w:instrText xml:space="preserve"> REF  Section_8 \h \r  \* MERGEFORMAT </w:instrText>
      </w:r>
      <w:r w:rsidRPr="00044799">
        <w:rPr>
          <w:rFonts w:ascii="Arial" w:hAnsi="Arial" w:cs="Arial"/>
          <w:b/>
        </w:rPr>
      </w:r>
      <w:r w:rsidRPr="00044799">
        <w:rPr>
          <w:rFonts w:ascii="Arial" w:hAnsi="Arial" w:cs="Arial"/>
          <w:b/>
        </w:rPr>
        <w:fldChar w:fldCharType="separate"/>
      </w:r>
      <w:r w:rsidRPr="00044799">
        <w:rPr>
          <w:rFonts w:ascii="Arial" w:hAnsi="Arial" w:cs="Arial"/>
        </w:rPr>
        <w:t>8</w:t>
      </w:r>
      <w:r w:rsidRPr="00044799">
        <w:rPr>
          <w:rFonts w:ascii="Arial" w:hAnsi="Arial" w:cs="Arial"/>
          <w:b/>
        </w:rPr>
        <w:fldChar w:fldCharType="end"/>
      </w:r>
      <w:r w:rsidRPr="00044799">
        <w:rPr>
          <w:rFonts w:ascii="Arial" w:hAnsi="Arial" w:cs="Arial"/>
        </w:rPr>
        <w:t xml:space="preserve"> (The Appropriate Safeguards);</w:t>
      </w:r>
    </w:p>
    <w:p w14:paraId="6833D121" w14:textId="77777777" w:rsidR="00044799" w:rsidRPr="00044799" w:rsidRDefault="00044799" w:rsidP="00883E9F">
      <w:pPr>
        <w:pStyle w:val="ListParagraph"/>
        <w:numPr>
          <w:ilvl w:val="0"/>
          <w:numId w:val="49"/>
        </w:numPr>
        <w:spacing w:after="0" w:line="240" w:lineRule="auto"/>
        <w:ind w:left="1134" w:hanging="283"/>
        <w:contextualSpacing w:val="0"/>
        <w:jc w:val="both"/>
        <w:rPr>
          <w:rFonts w:ascii="Arial" w:hAnsi="Arial" w:cs="Arial"/>
          <w:b/>
        </w:rPr>
      </w:pPr>
      <w:r w:rsidRPr="00044799">
        <w:rPr>
          <w:rFonts w:ascii="Arial" w:hAnsi="Arial" w:cs="Arial"/>
        </w:rPr>
        <w:t xml:space="preserve">Section </w:t>
      </w:r>
      <w:r w:rsidRPr="00044799">
        <w:rPr>
          <w:rFonts w:ascii="Arial" w:hAnsi="Arial" w:cs="Arial"/>
          <w:b/>
        </w:rPr>
        <w:fldChar w:fldCharType="begin" w:fldLock="1"/>
      </w:r>
      <w:r w:rsidRPr="00044799">
        <w:rPr>
          <w:rFonts w:ascii="Arial" w:hAnsi="Arial" w:cs="Arial"/>
        </w:rPr>
        <w:instrText xml:space="preserve"> REF  Section_9 \h \r  \* MERGEFORMAT </w:instrText>
      </w:r>
      <w:r w:rsidRPr="00044799">
        <w:rPr>
          <w:rFonts w:ascii="Arial" w:hAnsi="Arial" w:cs="Arial"/>
          <w:b/>
        </w:rPr>
      </w:r>
      <w:r w:rsidRPr="00044799">
        <w:rPr>
          <w:rFonts w:ascii="Arial" w:hAnsi="Arial" w:cs="Arial"/>
          <w:b/>
        </w:rPr>
        <w:fldChar w:fldCharType="separate"/>
      </w:r>
      <w:r w:rsidRPr="00044799">
        <w:rPr>
          <w:rFonts w:ascii="Arial" w:hAnsi="Arial" w:cs="Arial"/>
        </w:rPr>
        <w:t>9</w:t>
      </w:r>
      <w:r w:rsidRPr="00044799">
        <w:rPr>
          <w:rFonts w:ascii="Arial" w:hAnsi="Arial" w:cs="Arial"/>
          <w:b/>
        </w:rPr>
        <w:fldChar w:fldCharType="end"/>
      </w:r>
      <w:r w:rsidRPr="00044799">
        <w:rPr>
          <w:rFonts w:ascii="Arial" w:hAnsi="Arial" w:cs="Arial"/>
        </w:rPr>
        <w:t xml:space="preserve"> (Reviews to ensure the Appropriate Safeguards continue);</w:t>
      </w:r>
    </w:p>
    <w:p w14:paraId="26EAC7D1" w14:textId="77777777" w:rsidR="00044799" w:rsidRPr="00044799" w:rsidRDefault="00044799" w:rsidP="00883E9F">
      <w:pPr>
        <w:pStyle w:val="ListParagraph"/>
        <w:numPr>
          <w:ilvl w:val="0"/>
          <w:numId w:val="49"/>
        </w:numPr>
        <w:spacing w:after="0" w:line="240" w:lineRule="auto"/>
        <w:ind w:left="1134" w:hanging="283"/>
        <w:contextualSpacing w:val="0"/>
        <w:jc w:val="both"/>
        <w:rPr>
          <w:rFonts w:ascii="Arial" w:hAnsi="Arial" w:cs="Arial"/>
          <w:b/>
        </w:rPr>
      </w:pPr>
      <w:r w:rsidRPr="00044799">
        <w:rPr>
          <w:rFonts w:ascii="Arial" w:hAnsi="Arial" w:cs="Arial"/>
        </w:rPr>
        <w:t xml:space="preserve">Section </w:t>
      </w:r>
      <w:r w:rsidRPr="00044799">
        <w:rPr>
          <w:rFonts w:ascii="Arial" w:hAnsi="Arial" w:cs="Arial"/>
          <w:b/>
        </w:rPr>
        <w:fldChar w:fldCharType="begin" w:fldLock="1"/>
      </w:r>
      <w:r w:rsidRPr="00044799">
        <w:rPr>
          <w:rFonts w:ascii="Arial" w:hAnsi="Arial" w:cs="Arial"/>
        </w:rPr>
        <w:instrText xml:space="preserve"> REF  Section_11 \h \r  \* MERGEFORMAT </w:instrText>
      </w:r>
      <w:r w:rsidRPr="00044799">
        <w:rPr>
          <w:rFonts w:ascii="Arial" w:hAnsi="Arial" w:cs="Arial"/>
          <w:b/>
        </w:rPr>
      </w:r>
      <w:r w:rsidRPr="00044799">
        <w:rPr>
          <w:rFonts w:ascii="Arial" w:hAnsi="Arial" w:cs="Arial"/>
          <w:b/>
        </w:rPr>
        <w:fldChar w:fldCharType="separate"/>
      </w:r>
      <w:r w:rsidRPr="00044799">
        <w:rPr>
          <w:rFonts w:ascii="Arial" w:hAnsi="Arial" w:cs="Arial"/>
        </w:rPr>
        <w:t>11</w:t>
      </w:r>
      <w:r w:rsidRPr="00044799">
        <w:rPr>
          <w:rFonts w:ascii="Arial" w:hAnsi="Arial" w:cs="Arial"/>
          <w:b/>
        </w:rPr>
        <w:fldChar w:fldCharType="end"/>
      </w:r>
      <w:r w:rsidRPr="00044799">
        <w:rPr>
          <w:rFonts w:ascii="Arial" w:hAnsi="Arial" w:cs="Arial"/>
        </w:rPr>
        <w:t xml:space="preserve"> (Exporter’s obligations);</w:t>
      </w:r>
    </w:p>
    <w:p w14:paraId="180054D3" w14:textId="77777777" w:rsidR="00044799" w:rsidRPr="00044799" w:rsidRDefault="00044799" w:rsidP="00883E9F">
      <w:pPr>
        <w:pStyle w:val="ListParagraph"/>
        <w:numPr>
          <w:ilvl w:val="0"/>
          <w:numId w:val="49"/>
        </w:numPr>
        <w:spacing w:after="0" w:line="240" w:lineRule="auto"/>
        <w:ind w:left="1134" w:hanging="283"/>
        <w:contextualSpacing w:val="0"/>
        <w:jc w:val="both"/>
        <w:rPr>
          <w:rFonts w:ascii="Arial" w:hAnsi="Arial" w:cs="Arial"/>
          <w:b/>
        </w:rPr>
      </w:pPr>
      <w:r w:rsidRPr="00044799">
        <w:rPr>
          <w:rFonts w:ascii="Arial" w:hAnsi="Arial" w:cs="Arial"/>
        </w:rPr>
        <w:t xml:space="preserve">Section </w:t>
      </w:r>
      <w:r w:rsidRPr="00044799">
        <w:rPr>
          <w:rFonts w:ascii="Arial" w:hAnsi="Arial" w:cs="Arial"/>
          <w:b/>
        </w:rPr>
        <w:fldChar w:fldCharType="begin" w:fldLock="1"/>
      </w:r>
      <w:r w:rsidRPr="00044799">
        <w:rPr>
          <w:rFonts w:ascii="Arial" w:hAnsi="Arial" w:cs="Arial"/>
        </w:rPr>
        <w:instrText xml:space="preserve"> REF  Section_12 \h \r  \* MERGEFORMAT </w:instrText>
      </w:r>
      <w:r w:rsidRPr="00044799">
        <w:rPr>
          <w:rFonts w:ascii="Arial" w:hAnsi="Arial" w:cs="Arial"/>
          <w:b/>
        </w:rPr>
      </w:r>
      <w:r w:rsidRPr="00044799">
        <w:rPr>
          <w:rFonts w:ascii="Arial" w:hAnsi="Arial" w:cs="Arial"/>
          <w:b/>
        </w:rPr>
        <w:fldChar w:fldCharType="separate"/>
      </w:r>
      <w:r w:rsidRPr="00044799">
        <w:rPr>
          <w:rFonts w:ascii="Arial" w:hAnsi="Arial" w:cs="Arial"/>
        </w:rPr>
        <w:t>12</w:t>
      </w:r>
      <w:r w:rsidRPr="00044799">
        <w:rPr>
          <w:rFonts w:ascii="Arial" w:hAnsi="Arial" w:cs="Arial"/>
          <w:b/>
        </w:rPr>
        <w:fldChar w:fldCharType="end"/>
      </w:r>
      <w:r w:rsidRPr="00044799">
        <w:rPr>
          <w:rFonts w:ascii="Arial" w:hAnsi="Arial" w:cs="Arial"/>
        </w:rPr>
        <w:t xml:space="preserve"> (General Importer Obligations);</w:t>
      </w:r>
    </w:p>
    <w:p w14:paraId="5FC2E975" w14:textId="77777777" w:rsidR="00044799" w:rsidRPr="00044799" w:rsidRDefault="00044799" w:rsidP="00883E9F">
      <w:pPr>
        <w:pStyle w:val="ListParagraph"/>
        <w:numPr>
          <w:ilvl w:val="0"/>
          <w:numId w:val="49"/>
        </w:numPr>
        <w:spacing w:after="0" w:line="240" w:lineRule="auto"/>
        <w:ind w:left="1134" w:hanging="283"/>
        <w:contextualSpacing w:val="0"/>
        <w:jc w:val="both"/>
        <w:rPr>
          <w:rFonts w:ascii="Arial" w:hAnsi="Arial" w:cs="Arial"/>
          <w:b/>
        </w:rPr>
      </w:pPr>
      <w:r w:rsidRPr="00044799">
        <w:rPr>
          <w:rFonts w:ascii="Arial" w:hAnsi="Arial" w:cs="Arial"/>
        </w:rPr>
        <w:t xml:space="preserve">Section </w:t>
      </w:r>
      <w:r w:rsidRPr="00044799">
        <w:rPr>
          <w:rFonts w:ascii="Arial" w:hAnsi="Arial" w:cs="Arial"/>
          <w:b/>
        </w:rPr>
        <w:fldChar w:fldCharType="begin" w:fldLock="1"/>
      </w:r>
      <w:r w:rsidRPr="00044799">
        <w:rPr>
          <w:rFonts w:ascii="Arial" w:hAnsi="Arial" w:cs="Arial"/>
        </w:rPr>
        <w:instrText xml:space="preserve"> REF  Section_13 \h \r  \* MERGEFORMAT </w:instrText>
      </w:r>
      <w:r w:rsidRPr="00044799">
        <w:rPr>
          <w:rFonts w:ascii="Arial" w:hAnsi="Arial" w:cs="Arial"/>
          <w:b/>
        </w:rPr>
      </w:r>
      <w:r w:rsidRPr="00044799">
        <w:rPr>
          <w:rFonts w:ascii="Arial" w:hAnsi="Arial" w:cs="Arial"/>
          <w:b/>
        </w:rPr>
        <w:fldChar w:fldCharType="separate"/>
      </w:r>
      <w:r w:rsidRPr="00044799">
        <w:rPr>
          <w:rFonts w:ascii="Arial" w:hAnsi="Arial" w:cs="Arial"/>
        </w:rPr>
        <w:t>13</w:t>
      </w:r>
      <w:r w:rsidRPr="00044799">
        <w:rPr>
          <w:rFonts w:ascii="Arial" w:hAnsi="Arial" w:cs="Arial"/>
          <w:b/>
        </w:rPr>
        <w:fldChar w:fldCharType="end"/>
      </w:r>
      <w:r w:rsidRPr="00044799">
        <w:rPr>
          <w:rFonts w:ascii="Arial" w:hAnsi="Arial" w:cs="Arial"/>
        </w:rPr>
        <w:t xml:space="preserve"> (Importer’s obligations if it is subject to UK Data Protection Laws);</w:t>
      </w:r>
    </w:p>
    <w:p w14:paraId="5383204B" w14:textId="77777777" w:rsidR="00044799" w:rsidRPr="00044799" w:rsidRDefault="00044799" w:rsidP="00883E9F">
      <w:pPr>
        <w:pStyle w:val="ListParagraph"/>
        <w:numPr>
          <w:ilvl w:val="0"/>
          <w:numId w:val="49"/>
        </w:numPr>
        <w:spacing w:after="0" w:line="240" w:lineRule="auto"/>
        <w:ind w:left="1134" w:hanging="283"/>
        <w:contextualSpacing w:val="0"/>
        <w:jc w:val="both"/>
        <w:rPr>
          <w:rFonts w:ascii="Arial" w:hAnsi="Arial" w:cs="Arial"/>
          <w:b/>
        </w:rPr>
      </w:pPr>
      <w:r w:rsidRPr="00044799">
        <w:rPr>
          <w:rFonts w:ascii="Arial" w:hAnsi="Arial" w:cs="Arial"/>
        </w:rPr>
        <w:t xml:space="preserve">Section </w:t>
      </w:r>
      <w:r w:rsidRPr="00044799">
        <w:rPr>
          <w:rFonts w:ascii="Arial" w:hAnsi="Arial" w:cs="Arial"/>
          <w:b/>
        </w:rPr>
        <w:fldChar w:fldCharType="begin" w:fldLock="1"/>
      </w:r>
      <w:r w:rsidRPr="00044799">
        <w:rPr>
          <w:rFonts w:ascii="Arial" w:hAnsi="Arial" w:cs="Arial"/>
        </w:rPr>
        <w:instrText xml:space="preserve"> REF  Section_14 \h \r  \* MERGEFORMAT </w:instrText>
      </w:r>
      <w:r w:rsidRPr="00044799">
        <w:rPr>
          <w:rFonts w:ascii="Arial" w:hAnsi="Arial" w:cs="Arial"/>
          <w:b/>
        </w:rPr>
      </w:r>
      <w:r w:rsidRPr="00044799">
        <w:rPr>
          <w:rFonts w:ascii="Arial" w:hAnsi="Arial" w:cs="Arial"/>
          <w:b/>
        </w:rPr>
        <w:fldChar w:fldCharType="separate"/>
      </w:r>
      <w:r w:rsidRPr="00044799">
        <w:rPr>
          <w:rFonts w:ascii="Arial" w:hAnsi="Arial" w:cs="Arial"/>
        </w:rPr>
        <w:t>14</w:t>
      </w:r>
      <w:r w:rsidRPr="00044799">
        <w:rPr>
          <w:rFonts w:ascii="Arial" w:hAnsi="Arial" w:cs="Arial"/>
          <w:b/>
        </w:rPr>
        <w:fldChar w:fldCharType="end"/>
      </w:r>
      <w:r w:rsidRPr="00044799">
        <w:rPr>
          <w:rFonts w:ascii="Arial" w:hAnsi="Arial" w:cs="Arial"/>
        </w:rPr>
        <w:t xml:space="preserve"> (Importer’s obligations to comply with key data protection laws);</w:t>
      </w:r>
    </w:p>
    <w:p w14:paraId="687AC193" w14:textId="77777777" w:rsidR="00044799" w:rsidRPr="00044799" w:rsidRDefault="00044799" w:rsidP="00883E9F">
      <w:pPr>
        <w:pStyle w:val="ListParagraph"/>
        <w:numPr>
          <w:ilvl w:val="0"/>
          <w:numId w:val="49"/>
        </w:numPr>
        <w:spacing w:after="0" w:line="240" w:lineRule="auto"/>
        <w:ind w:left="1134" w:hanging="283"/>
        <w:contextualSpacing w:val="0"/>
        <w:jc w:val="both"/>
        <w:rPr>
          <w:rFonts w:ascii="Arial" w:hAnsi="Arial" w:cs="Arial"/>
          <w:b/>
        </w:rPr>
      </w:pPr>
      <w:r w:rsidRPr="00044799">
        <w:rPr>
          <w:rFonts w:ascii="Arial" w:hAnsi="Arial" w:cs="Arial"/>
        </w:rPr>
        <w:t xml:space="preserve">Section </w:t>
      </w:r>
      <w:r w:rsidRPr="00044799">
        <w:rPr>
          <w:rFonts w:ascii="Arial" w:hAnsi="Arial" w:cs="Arial"/>
          <w:b/>
        </w:rPr>
        <w:fldChar w:fldCharType="begin" w:fldLock="1"/>
      </w:r>
      <w:r w:rsidRPr="00044799">
        <w:rPr>
          <w:rFonts w:ascii="Arial" w:hAnsi="Arial" w:cs="Arial"/>
        </w:rPr>
        <w:instrText xml:space="preserve"> REF  Section_15 \h \r  \* MERGEFORMAT </w:instrText>
      </w:r>
      <w:r w:rsidRPr="00044799">
        <w:rPr>
          <w:rFonts w:ascii="Arial" w:hAnsi="Arial" w:cs="Arial"/>
          <w:b/>
        </w:rPr>
      </w:r>
      <w:r w:rsidRPr="00044799">
        <w:rPr>
          <w:rFonts w:ascii="Arial" w:hAnsi="Arial" w:cs="Arial"/>
          <w:b/>
        </w:rPr>
        <w:fldChar w:fldCharType="separate"/>
      </w:r>
      <w:r w:rsidRPr="00044799">
        <w:rPr>
          <w:rFonts w:ascii="Arial" w:hAnsi="Arial" w:cs="Arial"/>
        </w:rPr>
        <w:t>15</w:t>
      </w:r>
      <w:r w:rsidRPr="00044799">
        <w:rPr>
          <w:rFonts w:ascii="Arial" w:hAnsi="Arial" w:cs="Arial"/>
          <w:b/>
        </w:rPr>
        <w:fldChar w:fldCharType="end"/>
      </w:r>
      <w:r w:rsidRPr="00044799">
        <w:rPr>
          <w:rFonts w:ascii="Arial" w:hAnsi="Arial" w:cs="Arial"/>
        </w:rPr>
        <w:t xml:space="preserve"> (What happens if there is an Importer Personal Data Breach);</w:t>
      </w:r>
    </w:p>
    <w:p w14:paraId="4861068F" w14:textId="77777777" w:rsidR="00044799" w:rsidRPr="00044799" w:rsidRDefault="00044799" w:rsidP="00883E9F">
      <w:pPr>
        <w:pStyle w:val="ListParagraph"/>
        <w:numPr>
          <w:ilvl w:val="0"/>
          <w:numId w:val="49"/>
        </w:numPr>
        <w:spacing w:after="0" w:line="240" w:lineRule="auto"/>
        <w:ind w:left="1134" w:hanging="283"/>
        <w:contextualSpacing w:val="0"/>
        <w:jc w:val="both"/>
        <w:rPr>
          <w:rFonts w:ascii="Arial" w:hAnsi="Arial" w:cs="Arial"/>
          <w:b/>
        </w:rPr>
      </w:pPr>
      <w:r w:rsidRPr="00044799">
        <w:rPr>
          <w:rFonts w:ascii="Arial" w:hAnsi="Arial" w:cs="Arial"/>
        </w:rPr>
        <w:t xml:space="preserve">Section </w:t>
      </w:r>
      <w:r w:rsidRPr="00044799">
        <w:rPr>
          <w:rFonts w:ascii="Arial" w:hAnsi="Arial" w:cs="Arial"/>
          <w:b/>
        </w:rPr>
        <w:fldChar w:fldCharType="begin" w:fldLock="1"/>
      </w:r>
      <w:r w:rsidRPr="00044799">
        <w:rPr>
          <w:rFonts w:ascii="Arial" w:hAnsi="Arial" w:cs="Arial"/>
        </w:rPr>
        <w:instrText xml:space="preserve"> REF  Section_16 \h \r  \* MERGEFORMAT </w:instrText>
      </w:r>
      <w:r w:rsidRPr="00044799">
        <w:rPr>
          <w:rFonts w:ascii="Arial" w:hAnsi="Arial" w:cs="Arial"/>
          <w:b/>
        </w:rPr>
      </w:r>
      <w:r w:rsidRPr="00044799">
        <w:rPr>
          <w:rFonts w:ascii="Arial" w:hAnsi="Arial" w:cs="Arial"/>
          <w:b/>
        </w:rPr>
        <w:fldChar w:fldCharType="separate"/>
      </w:r>
      <w:r w:rsidRPr="00044799">
        <w:rPr>
          <w:rFonts w:ascii="Arial" w:hAnsi="Arial" w:cs="Arial"/>
        </w:rPr>
        <w:t>16</w:t>
      </w:r>
      <w:r w:rsidRPr="00044799">
        <w:rPr>
          <w:rFonts w:ascii="Arial" w:hAnsi="Arial" w:cs="Arial"/>
          <w:b/>
        </w:rPr>
        <w:fldChar w:fldCharType="end"/>
      </w:r>
      <w:r w:rsidRPr="00044799">
        <w:rPr>
          <w:rFonts w:ascii="Arial" w:hAnsi="Arial" w:cs="Arial"/>
        </w:rPr>
        <w:t xml:space="preserve"> (Transferring on the Transferred Data);</w:t>
      </w:r>
    </w:p>
    <w:p w14:paraId="4D4573D7" w14:textId="77777777" w:rsidR="00044799" w:rsidRPr="00044799" w:rsidRDefault="00044799" w:rsidP="00883E9F">
      <w:pPr>
        <w:pStyle w:val="ListParagraph"/>
        <w:numPr>
          <w:ilvl w:val="0"/>
          <w:numId w:val="49"/>
        </w:numPr>
        <w:spacing w:after="0" w:line="240" w:lineRule="auto"/>
        <w:ind w:left="1134" w:hanging="283"/>
        <w:contextualSpacing w:val="0"/>
        <w:jc w:val="both"/>
        <w:rPr>
          <w:rFonts w:ascii="Arial" w:hAnsi="Arial" w:cs="Arial"/>
          <w:b/>
        </w:rPr>
      </w:pPr>
      <w:r w:rsidRPr="00044799">
        <w:rPr>
          <w:rFonts w:ascii="Arial" w:hAnsi="Arial" w:cs="Arial"/>
        </w:rPr>
        <w:t xml:space="preserve">Section </w:t>
      </w:r>
      <w:r w:rsidRPr="00044799">
        <w:rPr>
          <w:rFonts w:ascii="Arial" w:hAnsi="Arial" w:cs="Arial"/>
          <w:b/>
        </w:rPr>
        <w:fldChar w:fldCharType="begin" w:fldLock="1"/>
      </w:r>
      <w:r w:rsidRPr="00044799">
        <w:rPr>
          <w:rFonts w:ascii="Arial" w:hAnsi="Arial" w:cs="Arial"/>
        </w:rPr>
        <w:instrText xml:space="preserve"> REF  Section_17 \h \r  \* MERGEFORMAT </w:instrText>
      </w:r>
      <w:r w:rsidRPr="00044799">
        <w:rPr>
          <w:rFonts w:ascii="Arial" w:hAnsi="Arial" w:cs="Arial"/>
          <w:b/>
        </w:rPr>
      </w:r>
      <w:r w:rsidRPr="00044799">
        <w:rPr>
          <w:rFonts w:ascii="Arial" w:hAnsi="Arial" w:cs="Arial"/>
          <w:b/>
        </w:rPr>
        <w:fldChar w:fldCharType="separate"/>
      </w:r>
      <w:r w:rsidRPr="00044799">
        <w:rPr>
          <w:rFonts w:ascii="Arial" w:hAnsi="Arial" w:cs="Arial"/>
        </w:rPr>
        <w:t>17</w:t>
      </w:r>
      <w:r w:rsidRPr="00044799">
        <w:rPr>
          <w:rFonts w:ascii="Arial" w:hAnsi="Arial" w:cs="Arial"/>
          <w:b/>
        </w:rPr>
        <w:fldChar w:fldCharType="end"/>
      </w:r>
      <w:r w:rsidRPr="00044799">
        <w:rPr>
          <w:rFonts w:ascii="Arial" w:hAnsi="Arial" w:cs="Arial"/>
        </w:rPr>
        <w:t xml:space="preserve"> (Importer’s responsibility if it authorises others to perform its obligations);</w:t>
      </w:r>
    </w:p>
    <w:p w14:paraId="7C79DB6A" w14:textId="77777777" w:rsidR="00044799" w:rsidRPr="00044799" w:rsidRDefault="00044799" w:rsidP="00883E9F">
      <w:pPr>
        <w:pStyle w:val="ListParagraph"/>
        <w:numPr>
          <w:ilvl w:val="0"/>
          <w:numId w:val="49"/>
        </w:numPr>
        <w:spacing w:after="0" w:line="240" w:lineRule="auto"/>
        <w:ind w:left="1134" w:hanging="283"/>
        <w:contextualSpacing w:val="0"/>
        <w:jc w:val="both"/>
        <w:rPr>
          <w:rFonts w:ascii="Arial" w:hAnsi="Arial" w:cs="Arial"/>
          <w:b/>
        </w:rPr>
      </w:pPr>
      <w:r w:rsidRPr="00044799">
        <w:rPr>
          <w:rFonts w:ascii="Arial" w:hAnsi="Arial" w:cs="Arial"/>
        </w:rPr>
        <w:t xml:space="preserve">Section </w:t>
      </w:r>
      <w:r w:rsidRPr="00044799">
        <w:rPr>
          <w:rFonts w:ascii="Arial" w:hAnsi="Arial" w:cs="Arial"/>
          <w:b/>
        </w:rPr>
        <w:fldChar w:fldCharType="begin" w:fldLock="1"/>
      </w:r>
      <w:r w:rsidRPr="00044799">
        <w:rPr>
          <w:rFonts w:ascii="Arial" w:hAnsi="Arial" w:cs="Arial"/>
        </w:rPr>
        <w:instrText xml:space="preserve"> REF  Section_18 \h \r  \* MERGEFORMAT </w:instrText>
      </w:r>
      <w:r w:rsidRPr="00044799">
        <w:rPr>
          <w:rFonts w:ascii="Arial" w:hAnsi="Arial" w:cs="Arial"/>
          <w:b/>
        </w:rPr>
      </w:r>
      <w:r w:rsidRPr="00044799">
        <w:rPr>
          <w:rFonts w:ascii="Arial" w:hAnsi="Arial" w:cs="Arial"/>
          <w:b/>
        </w:rPr>
        <w:fldChar w:fldCharType="separate"/>
      </w:r>
      <w:r w:rsidRPr="00044799">
        <w:rPr>
          <w:rFonts w:ascii="Arial" w:hAnsi="Arial" w:cs="Arial"/>
        </w:rPr>
        <w:t>18</w:t>
      </w:r>
      <w:r w:rsidRPr="00044799">
        <w:rPr>
          <w:rFonts w:ascii="Arial" w:hAnsi="Arial" w:cs="Arial"/>
          <w:b/>
        </w:rPr>
        <w:fldChar w:fldCharType="end"/>
      </w:r>
      <w:r w:rsidRPr="00044799">
        <w:rPr>
          <w:rFonts w:ascii="Arial" w:hAnsi="Arial" w:cs="Arial"/>
        </w:rPr>
        <w:t xml:space="preserve"> (The right to a copy of the IDTA);</w:t>
      </w:r>
    </w:p>
    <w:p w14:paraId="69E36951" w14:textId="77777777" w:rsidR="00044799" w:rsidRPr="00044799" w:rsidRDefault="00044799" w:rsidP="00883E9F">
      <w:pPr>
        <w:pStyle w:val="ListParagraph"/>
        <w:numPr>
          <w:ilvl w:val="0"/>
          <w:numId w:val="49"/>
        </w:numPr>
        <w:spacing w:after="0" w:line="240" w:lineRule="auto"/>
        <w:ind w:left="1134" w:hanging="283"/>
        <w:contextualSpacing w:val="0"/>
        <w:jc w:val="both"/>
        <w:rPr>
          <w:rFonts w:ascii="Arial" w:hAnsi="Arial" w:cs="Arial"/>
          <w:b/>
        </w:rPr>
      </w:pPr>
      <w:r w:rsidRPr="00044799">
        <w:rPr>
          <w:rFonts w:ascii="Arial" w:hAnsi="Arial" w:cs="Arial"/>
        </w:rPr>
        <w:t xml:space="preserve">Section </w:t>
      </w:r>
      <w:r w:rsidRPr="00044799">
        <w:rPr>
          <w:rFonts w:ascii="Arial" w:hAnsi="Arial" w:cs="Arial"/>
          <w:b/>
        </w:rPr>
        <w:fldChar w:fldCharType="begin" w:fldLock="1"/>
      </w:r>
      <w:r w:rsidRPr="00044799">
        <w:rPr>
          <w:rFonts w:ascii="Arial" w:hAnsi="Arial" w:cs="Arial"/>
        </w:rPr>
        <w:instrText xml:space="preserve"> REF  Section_19 \h \r  \* MERGEFORMAT </w:instrText>
      </w:r>
      <w:r w:rsidRPr="00044799">
        <w:rPr>
          <w:rFonts w:ascii="Arial" w:hAnsi="Arial" w:cs="Arial"/>
          <w:b/>
        </w:rPr>
      </w:r>
      <w:r w:rsidRPr="00044799">
        <w:rPr>
          <w:rFonts w:ascii="Arial" w:hAnsi="Arial" w:cs="Arial"/>
          <w:b/>
        </w:rPr>
        <w:fldChar w:fldCharType="separate"/>
      </w:r>
      <w:r w:rsidRPr="00044799">
        <w:rPr>
          <w:rFonts w:ascii="Arial" w:hAnsi="Arial" w:cs="Arial"/>
        </w:rPr>
        <w:t>19</w:t>
      </w:r>
      <w:r w:rsidRPr="00044799">
        <w:rPr>
          <w:rFonts w:ascii="Arial" w:hAnsi="Arial" w:cs="Arial"/>
          <w:b/>
        </w:rPr>
        <w:fldChar w:fldCharType="end"/>
      </w:r>
      <w:r w:rsidRPr="00044799">
        <w:rPr>
          <w:rFonts w:ascii="Arial" w:hAnsi="Arial" w:cs="Arial"/>
        </w:rPr>
        <w:t xml:space="preserve"> (The Importer’s contact details for the Relevant Data Subjects);</w:t>
      </w:r>
    </w:p>
    <w:p w14:paraId="544C3359" w14:textId="77777777" w:rsidR="00044799" w:rsidRPr="00044799" w:rsidRDefault="00044799" w:rsidP="00883E9F">
      <w:pPr>
        <w:pStyle w:val="ListParagraph"/>
        <w:numPr>
          <w:ilvl w:val="0"/>
          <w:numId w:val="49"/>
        </w:numPr>
        <w:spacing w:after="0" w:line="240" w:lineRule="auto"/>
        <w:ind w:left="1134" w:hanging="283"/>
        <w:contextualSpacing w:val="0"/>
        <w:jc w:val="both"/>
        <w:rPr>
          <w:rFonts w:ascii="Arial" w:hAnsi="Arial" w:cs="Arial"/>
          <w:b/>
        </w:rPr>
      </w:pPr>
      <w:r w:rsidRPr="00044799">
        <w:rPr>
          <w:rFonts w:ascii="Arial" w:hAnsi="Arial" w:cs="Arial"/>
        </w:rPr>
        <w:t xml:space="preserve">Section </w:t>
      </w:r>
      <w:r w:rsidRPr="00044799">
        <w:rPr>
          <w:rFonts w:ascii="Arial" w:hAnsi="Arial" w:cs="Arial"/>
          <w:b/>
        </w:rPr>
        <w:fldChar w:fldCharType="begin" w:fldLock="1"/>
      </w:r>
      <w:r w:rsidRPr="00044799">
        <w:rPr>
          <w:rFonts w:ascii="Arial" w:hAnsi="Arial" w:cs="Arial"/>
        </w:rPr>
        <w:instrText xml:space="preserve"> REF  Section_20 \h \r  \* MERGEFORMAT </w:instrText>
      </w:r>
      <w:r w:rsidRPr="00044799">
        <w:rPr>
          <w:rFonts w:ascii="Arial" w:hAnsi="Arial" w:cs="Arial"/>
          <w:b/>
        </w:rPr>
      </w:r>
      <w:r w:rsidRPr="00044799">
        <w:rPr>
          <w:rFonts w:ascii="Arial" w:hAnsi="Arial" w:cs="Arial"/>
          <w:b/>
        </w:rPr>
        <w:fldChar w:fldCharType="separate"/>
      </w:r>
      <w:r w:rsidRPr="00044799">
        <w:rPr>
          <w:rFonts w:ascii="Arial" w:hAnsi="Arial" w:cs="Arial"/>
        </w:rPr>
        <w:t>20</w:t>
      </w:r>
      <w:r w:rsidRPr="00044799">
        <w:rPr>
          <w:rFonts w:ascii="Arial" w:hAnsi="Arial" w:cs="Arial"/>
          <w:b/>
        </w:rPr>
        <w:fldChar w:fldCharType="end"/>
      </w:r>
      <w:r w:rsidRPr="00044799">
        <w:rPr>
          <w:rFonts w:ascii="Arial" w:hAnsi="Arial" w:cs="Arial"/>
        </w:rPr>
        <w:t xml:space="preserve"> (How Relevant Data Subjects can exercise their data subject rights);</w:t>
      </w:r>
    </w:p>
    <w:p w14:paraId="0A5ABEE4" w14:textId="77777777" w:rsidR="00044799" w:rsidRPr="00044799" w:rsidRDefault="00044799" w:rsidP="00883E9F">
      <w:pPr>
        <w:pStyle w:val="ListParagraph"/>
        <w:numPr>
          <w:ilvl w:val="0"/>
          <w:numId w:val="49"/>
        </w:numPr>
        <w:spacing w:after="0" w:line="240" w:lineRule="auto"/>
        <w:ind w:left="1134" w:hanging="283"/>
        <w:contextualSpacing w:val="0"/>
        <w:jc w:val="both"/>
        <w:rPr>
          <w:rFonts w:ascii="Arial" w:hAnsi="Arial" w:cs="Arial"/>
          <w:b/>
        </w:rPr>
      </w:pPr>
      <w:r w:rsidRPr="00044799">
        <w:rPr>
          <w:rFonts w:ascii="Arial" w:hAnsi="Arial" w:cs="Arial"/>
        </w:rPr>
        <w:t xml:space="preserve">Section </w:t>
      </w:r>
      <w:r w:rsidRPr="00044799">
        <w:rPr>
          <w:rFonts w:ascii="Arial" w:hAnsi="Arial" w:cs="Arial"/>
          <w:b/>
        </w:rPr>
        <w:fldChar w:fldCharType="begin" w:fldLock="1"/>
      </w:r>
      <w:r w:rsidRPr="00044799">
        <w:rPr>
          <w:rFonts w:ascii="Arial" w:hAnsi="Arial" w:cs="Arial"/>
        </w:rPr>
        <w:instrText xml:space="preserve"> REF  Section_21 \h \r  \* MERGEFORMAT </w:instrText>
      </w:r>
      <w:r w:rsidRPr="00044799">
        <w:rPr>
          <w:rFonts w:ascii="Arial" w:hAnsi="Arial" w:cs="Arial"/>
          <w:b/>
        </w:rPr>
      </w:r>
      <w:r w:rsidRPr="00044799">
        <w:rPr>
          <w:rFonts w:ascii="Arial" w:hAnsi="Arial" w:cs="Arial"/>
          <w:b/>
        </w:rPr>
        <w:fldChar w:fldCharType="separate"/>
      </w:r>
      <w:r w:rsidRPr="00044799">
        <w:rPr>
          <w:rFonts w:ascii="Arial" w:hAnsi="Arial" w:cs="Arial"/>
        </w:rPr>
        <w:t>21</w:t>
      </w:r>
      <w:r w:rsidRPr="00044799">
        <w:rPr>
          <w:rFonts w:ascii="Arial" w:hAnsi="Arial" w:cs="Arial"/>
          <w:b/>
        </w:rPr>
        <w:fldChar w:fldCharType="end"/>
      </w:r>
      <w:r w:rsidRPr="00044799">
        <w:rPr>
          <w:rFonts w:ascii="Arial" w:hAnsi="Arial" w:cs="Arial"/>
        </w:rPr>
        <w:t xml:space="preserve"> (How Relevant Data Subjects can exercise their data subject rights– if the Importer is the Exporter’s Processor or Sub-Processor);</w:t>
      </w:r>
    </w:p>
    <w:p w14:paraId="5659F756" w14:textId="77777777" w:rsidR="00044799" w:rsidRPr="00044799" w:rsidRDefault="00044799" w:rsidP="00883E9F">
      <w:pPr>
        <w:pStyle w:val="ListParagraph"/>
        <w:numPr>
          <w:ilvl w:val="0"/>
          <w:numId w:val="49"/>
        </w:numPr>
        <w:spacing w:after="0" w:line="240" w:lineRule="auto"/>
        <w:ind w:left="1134" w:hanging="283"/>
        <w:contextualSpacing w:val="0"/>
        <w:jc w:val="both"/>
        <w:rPr>
          <w:rFonts w:ascii="Arial" w:hAnsi="Arial" w:cs="Arial"/>
          <w:b/>
        </w:rPr>
      </w:pPr>
      <w:r w:rsidRPr="00044799">
        <w:rPr>
          <w:rFonts w:ascii="Arial" w:hAnsi="Arial" w:cs="Arial"/>
        </w:rPr>
        <w:t xml:space="preserve">Section </w:t>
      </w:r>
      <w:r w:rsidRPr="00044799">
        <w:rPr>
          <w:rFonts w:ascii="Arial" w:hAnsi="Arial" w:cs="Arial"/>
          <w:b/>
        </w:rPr>
        <w:fldChar w:fldCharType="begin" w:fldLock="1"/>
      </w:r>
      <w:r w:rsidRPr="00044799">
        <w:rPr>
          <w:rFonts w:ascii="Arial" w:hAnsi="Arial" w:cs="Arial"/>
        </w:rPr>
        <w:instrText xml:space="preserve"> REF  Section_23 \h \r  \* MERGEFORMAT </w:instrText>
      </w:r>
      <w:r w:rsidRPr="00044799">
        <w:rPr>
          <w:rFonts w:ascii="Arial" w:hAnsi="Arial" w:cs="Arial"/>
          <w:b/>
        </w:rPr>
      </w:r>
      <w:r w:rsidRPr="00044799">
        <w:rPr>
          <w:rFonts w:ascii="Arial" w:hAnsi="Arial" w:cs="Arial"/>
          <w:b/>
        </w:rPr>
        <w:fldChar w:fldCharType="separate"/>
      </w:r>
      <w:r w:rsidRPr="00044799">
        <w:rPr>
          <w:rFonts w:ascii="Arial" w:hAnsi="Arial" w:cs="Arial"/>
        </w:rPr>
        <w:t>23</w:t>
      </w:r>
      <w:r w:rsidRPr="00044799">
        <w:rPr>
          <w:rFonts w:ascii="Arial" w:hAnsi="Arial" w:cs="Arial"/>
          <w:b/>
        </w:rPr>
        <w:fldChar w:fldCharType="end"/>
      </w:r>
      <w:r w:rsidRPr="00044799">
        <w:rPr>
          <w:rFonts w:ascii="Arial" w:hAnsi="Arial" w:cs="Arial"/>
        </w:rPr>
        <w:t xml:space="preserve"> (Access Requests and Direct Access);</w:t>
      </w:r>
    </w:p>
    <w:p w14:paraId="54727528" w14:textId="77777777" w:rsidR="00044799" w:rsidRPr="00044799" w:rsidRDefault="00044799" w:rsidP="00883E9F">
      <w:pPr>
        <w:pStyle w:val="ListParagraph"/>
        <w:numPr>
          <w:ilvl w:val="0"/>
          <w:numId w:val="49"/>
        </w:numPr>
        <w:spacing w:after="0" w:line="240" w:lineRule="auto"/>
        <w:ind w:left="1134" w:hanging="283"/>
        <w:contextualSpacing w:val="0"/>
        <w:jc w:val="both"/>
        <w:rPr>
          <w:rFonts w:ascii="Arial" w:hAnsi="Arial" w:cs="Arial"/>
          <w:b/>
        </w:rPr>
      </w:pPr>
      <w:r w:rsidRPr="00044799">
        <w:rPr>
          <w:rFonts w:ascii="Arial" w:hAnsi="Arial" w:cs="Arial"/>
        </w:rPr>
        <w:t xml:space="preserve">Section </w:t>
      </w:r>
      <w:r w:rsidRPr="00044799">
        <w:rPr>
          <w:rFonts w:ascii="Arial" w:hAnsi="Arial" w:cs="Arial"/>
          <w:b/>
        </w:rPr>
        <w:fldChar w:fldCharType="begin" w:fldLock="1"/>
      </w:r>
      <w:r w:rsidRPr="00044799">
        <w:rPr>
          <w:rFonts w:ascii="Arial" w:hAnsi="Arial" w:cs="Arial"/>
        </w:rPr>
        <w:instrText xml:space="preserve"> REF  Section_26 \h \r  \* MERGEFORMAT </w:instrText>
      </w:r>
      <w:r w:rsidRPr="00044799">
        <w:rPr>
          <w:rFonts w:ascii="Arial" w:hAnsi="Arial" w:cs="Arial"/>
          <w:b/>
        </w:rPr>
      </w:r>
      <w:r w:rsidRPr="00044799">
        <w:rPr>
          <w:rFonts w:ascii="Arial" w:hAnsi="Arial" w:cs="Arial"/>
          <w:b/>
        </w:rPr>
        <w:fldChar w:fldCharType="separate"/>
      </w:r>
      <w:r w:rsidRPr="00044799">
        <w:rPr>
          <w:rFonts w:ascii="Arial" w:hAnsi="Arial" w:cs="Arial"/>
        </w:rPr>
        <w:t>26</w:t>
      </w:r>
      <w:r w:rsidRPr="00044799">
        <w:rPr>
          <w:rFonts w:ascii="Arial" w:hAnsi="Arial" w:cs="Arial"/>
          <w:b/>
        </w:rPr>
        <w:fldChar w:fldCharType="end"/>
      </w:r>
      <w:r w:rsidRPr="00044799">
        <w:rPr>
          <w:rFonts w:ascii="Arial" w:hAnsi="Arial" w:cs="Arial"/>
        </w:rPr>
        <w:t xml:space="preserve"> (Breaches of this IDTA);</w:t>
      </w:r>
    </w:p>
    <w:p w14:paraId="46057458" w14:textId="77777777" w:rsidR="00044799" w:rsidRPr="00044799" w:rsidRDefault="00044799" w:rsidP="00883E9F">
      <w:pPr>
        <w:pStyle w:val="ListParagraph"/>
        <w:numPr>
          <w:ilvl w:val="0"/>
          <w:numId w:val="49"/>
        </w:numPr>
        <w:spacing w:after="0" w:line="240" w:lineRule="auto"/>
        <w:ind w:left="1134" w:hanging="283"/>
        <w:contextualSpacing w:val="0"/>
        <w:jc w:val="both"/>
        <w:rPr>
          <w:rFonts w:ascii="Arial" w:hAnsi="Arial" w:cs="Arial"/>
          <w:b/>
        </w:rPr>
      </w:pPr>
      <w:r w:rsidRPr="00044799">
        <w:rPr>
          <w:rFonts w:ascii="Arial" w:hAnsi="Arial" w:cs="Arial"/>
        </w:rPr>
        <w:t xml:space="preserve">Section </w:t>
      </w:r>
      <w:r w:rsidRPr="00044799">
        <w:rPr>
          <w:rFonts w:ascii="Arial" w:hAnsi="Arial" w:cs="Arial"/>
          <w:b/>
        </w:rPr>
        <w:fldChar w:fldCharType="begin" w:fldLock="1"/>
      </w:r>
      <w:r w:rsidRPr="00044799">
        <w:rPr>
          <w:rFonts w:ascii="Arial" w:hAnsi="Arial" w:cs="Arial"/>
        </w:rPr>
        <w:instrText xml:space="preserve"> REF  Section_27 \h \r  \* MERGEFORMAT </w:instrText>
      </w:r>
      <w:r w:rsidRPr="00044799">
        <w:rPr>
          <w:rFonts w:ascii="Arial" w:hAnsi="Arial" w:cs="Arial"/>
          <w:b/>
        </w:rPr>
      </w:r>
      <w:r w:rsidRPr="00044799">
        <w:rPr>
          <w:rFonts w:ascii="Arial" w:hAnsi="Arial" w:cs="Arial"/>
          <w:b/>
        </w:rPr>
        <w:fldChar w:fldCharType="separate"/>
      </w:r>
      <w:r w:rsidRPr="00044799">
        <w:rPr>
          <w:rFonts w:ascii="Arial" w:hAnsi="Arial" w:cs="Arial"/>
        </w:rPr>
        <w:t>27</w:t>
      </w:r>
      <w:r w:rsidRPr="00044799">
        <w:rPr>
          <w:rFonts w:ascii="Arial" w:hAnsi="Arial" w:cs="Arial"/>
          <w:b/>
        </w:rPr>
        <w:fldChar w:fldCharType="end"/>
      </w:r>
      <w:r w:rsidRPr="00044799">
        <w:rPr>
          <w:rFonts w:ascii="Arial" w:hAnsi="Arial" w:cs="Arial"/>
        </w:rPr>
        <w:t xml:space="preserve"> (Breaches of this IDTA by the Importer);</w:t>
      </w:r>
    </w:p>
    <w:p w14:paraId="5A4D34A0" w14:textId="77777777" w:rsidR="00044799" w:rsidRPr="00044799" w:rsidRDefault="00044799" w:rsidP="00883E9F">
      <w:pPr>
        <w:pStyle w:val="ListParagraph"/>
        <w:numPr>
          <w:ilvl w:val="0"/>
          <w:numId w:val="49"/>
        </w:numPr>
        <w:spacing w:after="0" w:line="240" w:lineRule="auto"/>
        <w:ind w:left="1134" w:hanging="283"/>
        <w:contextualSpacing w:val="0"/>
        <w:jc w:val="both"/>
        <w:rPr>
          <w:rFonts w:ascii="Arial" w:hAnsi="Arial" w:cs="Arial"/>
          <w:b/>
        </w:rPr>
      </w:pPr>
      <w:r w:rsidRPr="00044799">
        <w:rPr>
          <w:rFonts w:ascii="Arial" w:hAnsi="Arial" w:cs="Arial"/>
        </w:rPr>
        <w:t xml:space="preserve">Section </w:t>
      </w:r>
      <w:r w:rsidRPr="00044799">
        <w:rPr>
          <w:rFonts w:ascii="Arial" w:hAnsi="Arial" w:cs="Arial"/>
          <w:b/>
        </w:rPr>
        <w:fldChar w:fldCharType="begin" w:fldLock="1"/>
      </w:r>
      <w:r w:rsidRPr="00044799">
        <w:rPr>
          <w:rFonts w:ascii="Arial" w:hAnsi="Arial" w:cs="Arial"/>
        </w:rPr>
        <w:instrText xml:space="preserve"> REF  Section_28 \h \r  \* MERGEFORMAT </w:instrText>
      </w:r>
      <w:r w:rsidRPr="00044799">
        <w:rPr>
          <w:rFonts w:ascii="Arial" w:hAnsi="Arial" w:cs="Arial"/>
          <w:b/>
        </w:rPr>
      </w:r>
      <w:r w:rsidRPr="00044799">
        <w:rPr>
          <w:rFonts w:ascii="Arial" w:hAnsi="Arial" w:cs="Arial"/>
          <w:b/>
        </w:rPr>
        <w:fldChar w:fldCharType="separate"/>
      </w:r>
      <w:r w:rsidRPr="00044799">
        <w:rPr>
          <w:rFonts w:ascii="Arial" w:hAnsi="Arial" w:cs="Arial"/>
        </w:rPr>
        <w:t>28</w:t>
      </w:r>
      <w:r w:rsidRPr="00044799">
        <w:rPr>
          <w:rFonts w:ascii="Arial" w:hAnsi="Arial" w:cs="Arial"/>
          <w:b/>
        </w:rPr>
        <w:fldChar w:fldCharType="end"/>
      </w:r>
      <w:r w:rsidRPr="00044799">
        <w:rPr>
          <w:rFonts w:ascii="Arial" w:hAnsi="Arial" w:cs="Arial"/>
        </w:rPr>
        <w:t xml:space="preserve"> (Breaches of this IDTA by the Exporter);</w:t>
      </w:r>
    </w:p>
    <w:p w14:paraId="5EE8C41A" w14:textId="77777777" w:rsidR="00044799" w:rsidRPr="00044799" w:rsidRDefault="00044799" w:rsidP="00883E9F">
      <w:pPr>
        <w:pStyle w:val="ListParagraph"/>
        <w:numPr>
          <w:ilvl w:val="0"/>
          <w:numId w:val="49"/>
        </w:numPr>
        <w:spacing w:after="0" w:line="240" w:lineRule="auto"/>
        <w:ind w:left="1134" w:hanging="283"/>
        <w:contextualSpacing w:val="0"/>
        <w:jc w:val="both"/>
        <w:rPr>
          <w:rFonts w:ascii="Arial" w:hAnsi="Arial" w:cs="Arial"/>
          <w:b/>
        </w:rPr>
      </w:pPr>
      <w:r w:rsidRPr="00044799">
        <w:rPr>
          <w:rFonts w:ascii="Arial" w:hAnsi="Arial" w:cs="Arial"/>
        </w:rPr>
        <w:t xml:space="preserve">Section </w:t>
      </w:r>
      <w:r w:rsidRPr="00044799">
        <w:rPr>
          <w:rFonts w:ascii="Arial" w:hAnsi="Arial" w:cs="Arial"/>
          <w:b/>
        </w:rPr>
        <w:fldChar w:fldCharType="begin" w:fldLock="1"/>
      </w:r>
      <w:r w:rsidRPr="00044799">
        <w:rPr>
          <w:rFonts w:ascii="Arial" w:hAnsi="Arial" w:cs="Arial"/>
        </w:rPr>
        <w:instrText xml:space="preserve"> REF  Section_30 \h \r  \* MERGEFORMAT </w:instrText>
      </w:r>
      <w:r w:rsidRPr="00044799">
        <w:rPr>
          <w:rFonts w:ascii="Arial" w:hAnsi="Arial" w:cs="Arial"/>
          <w:b/>
        </w:rPr>
      </w:r>
      <w:r w:rsidRPr="00044799">
        <w:rPr>
          <w:rFonts w:ascii="Arial" w:hAnsi="Arial" w:cs="Arial"/>
          <w:b/>
        </w:rPr>
        <w:fldChar w:fldCharType="separate"/>
      </w:r>
      <w:r w:rsidRPr="00044799">
        <w:rPr>
          <w:rFonts w:ascii="Arial" w:hAnsi="Arial" w:cs="Arial"/>
        </w:rPr>
        <w:t>30</w:t>
      </w:r>
      <w:r w:rsidRPr="00044799">
        <w:rPr>
          <w:rFonts w:ascii="Arial" w:hAnsi="Arial" w:cs="Arial"/>
          <w:b/>
        </w:rPr>
        <w:fldChar w:fldCharType="end"/>
      </w:r>
      <w:r w:rsidRPr="00044799">
        <w:rPr>
          <w:rFonts w:ascii="Arial" w:hAnsi="Arial" w:cs="Arial"/>
        </w:rPr>
        <w:t xml:space="preserve"> (How to end this IDTA if there is a breach);</w:t>
      </w:r>
    </w:p>
    <w:p w14:paraId="22B7FB74" w14:textId="77777777" w:rsidR="00044799" w:rsidRPr="00044799" w:rsidRDefault="00044799" w:rsidP="00883E9F">
      <w:pPr>
        <w:pStyle w:val="ListParagraph"/>
        <w:numPr>
          <w:ilvl w:val="0"/>
          <w:numId w:val="49"/>
        </w:numPr>
        <w:spacing w:after="0" w:line="240" w:lineRule="auto"/>
        <w:ind w:left="1134" w:hanging="283"/>
        <w:contextualSpacing w:val="0"/>
        <w:jc w:val="both"/>
        <w:rPr>
          <w:rFonts w:ascii="Arial" w:hAnsi="Arial" w:cs="Arial"/>
          <w:b/>
        </w:rPr>
      </w:pPr>
      <w:r w:rsidRPr="00044799">
        <w:rPr>
          <w:rFonts w:ascii="Arial" w:hAnsi="Arial" w:cs="Arial"/>
        </w:rPr>
        <w:t xml:space="preserve">Section </w:t>
      </w:r>
      <w:r w:rsidRPr="00044799">
        <w:rPr>
          <w:rFonts w:ascii="Arial" w:hAnsi="Arial" w:cs="Arial"/>
          <w:b/>
        </w:rPr>
        <w:fldChar w:fldCharType="begin" w:fldLock="1"/>
      </w:r>
      <w:r w:rsidRPr="00044799">
        <w:rPr>
          <w:rFonts w:ascii="Arial" w:hAnsi="Arial" w:cs="Arial"/>
        </w:rPr>
        <w:instrText xml:space="preserve"> REF  Section_31 \h \r  \* MERGEFORMAT </w:instrText>
      </w:r>
      <w:r w:rsidRPr="00044799">
        <w:rPr>
          <w:rFonts w:ascii="Arial" w:hAnsi="Arial" w:cs="Arial"/>
          <w:b/>
        </w:rPr>
      </w:r>
      <w:r w:rsidRPr="00044799">
        <w:rPr>
          <w:rFonts w:ascii="Arial" w:hAnsi="Arial" w:cs="Arial"/>
          <w:b/>
        </w:rPr>
        <w:fldChar w:fldCharType="separate"/>
      </w:r>
      <w:r w:rsidRPr="00044799">
        <w:rPr>
          <w:rFonts w:ascii="Arial" w:hAnsi="Arial" w:cs="Arial"/>
        </w:rPr>
        <w:t>31</w:t>
      </w:r>
      <w:r w:rsidRPr="00044799">
        <w:rPr>
          <w:rFonts w:ascii="Arial" w:hAnsi="Arial" w:cs="Arial"/>
          <w:b/>
        </w:rPr>
        <w:fldChar w:fldCharType="end"/>
      </w:r>
      <w:r w:rsidRPr="00044799">
        <w:rPr>
          <w:rFonts w:ascii="Arial" w:hAnsi="Arial" w:cs="Arial"/>
        </w:rPr>
        <w:t xml:space="preserve"> (What must the Parties do when the IDTA ends); and</w:t>
      </w:r>
    </w:p>
    <w:p w14:paraId="07365B19" w14:textId="77777777" w:rsidR="00044799" w:rsidRPr="00044799" w:rsidRDefault="00044799" w:rsidP="00883E9F">
      <w:pPr>
        <w:pStyle w:val="ListParagraph"/>
        <w:numPr>
          <w:ilvl w:val="0"/>
          <w:numId w:val="49"/>
        </w:numPr>
        <w:spacing w:after="0" w:line="240" w:lineRule="auto"/>
        <w:ind w:left="1134" w:hanging="283"/>
        <w:contextualSpacing w:val="0"/>
        <w:jc w:val="both"/>
        <w:rPr>
          <w:rFonts w:ascii="Arial" w:hAnsi="Arial" w:cs="Arial"/>
          <w:b/>
        </w:rPr>
      </w:pPr>
      <w:r w:rsidRPr="00044799">
        <w:rPr>
          <w:rFonts w:ascii="Arial" w:hAnsi="Arial" w:cs="Arial"/>
        </w:rPr>
        <w:t>any other provision of the IDTA which expressly or by implication benefits the Relevant Data Subjects.</w:t>
      </w:r>
    </w:p>
    <w:p w14:paraId="77E556AD" w14:textId="77777777" w:rsidR="00B85944" w:rsidRDefault="00B85944" w:rsidP="00B85944">
      <w:pPr>
        <w:pStyle w:val="Level2"/>
        <w:numPr>
          <w:ilvl w:val="0"/>
          <w:numId w:val="0"/>
        </w:numPr>
        <w:spacing w:after="0" w:line="240" w:lineRule="auto"/>
        <w:ind w:left="1440" w:hanging="360"/>
        <w:outlineLvl w:val="1"/>
        <w:rPr>
          <w:rFonts w:cs="Arial"/>
          <w:szCs w:val="22"/>
        </w:rPr>
      </w:pPr>
      <w:bookmarkStart w:id="367" w:name="_Toc79405562"/>
    </w:p>
    <w:p w14:paraId="4B518C46" w14:textId="05826EE7" w:rsidR="00044799" w:rsidRDefault="00044799" w:rsidP="00883E9F">
      <w:pPr>
        <w:pStyle w:val="Level2"/>
        <w:numPr>
          <w:ilvl w:val="1"/>
          <w:numId w:val="40"/>
        </w:numPr>
        <w:spacing w:after="0" w:line="240" w:lineRule="auto"/>
        <w:ind w:left="680" w:hanging="680"/>
        <w:outlineLvl w:val="1"/>
        <w:rPr>
          <w:rFonts w:cs="Arial"/>
          <w:szCs w:val="22"/>
        </w:rPr>
      </w:pPr>
      <w:r w:rsidRPr="00044799">
        <w:rPr>
          <w:rFonts w:cs="Arial"/>
          <w:szCs w:val="22"/>
        </w:rPr>
        <w:t xml:space="preserve">The ICO is entitled to bring claims against the Exporter and/or Importer for breach of the following Sections: Section </w:t>
      </w:r>
      <w:r w:rsidRPr="00044799">
        <w:rPr>
          <w:rFonts w:cs="Arial"/>
          <w:szCs w:val="22"/>
        </w:rPr>
        <w:fldChar w:fldCharType="begin" w:fldLock="1"/>
      </w:r>
      <w:r w:rsidRPr="00044799">
        <w:rPr>
          <w:rFonts w:cs="Arial"/>
          <w:szCs w:val="22"/>
        </w:rPr>
        <w:instrText xml:space="preserve"> REF  Section_10 \h \r  \* MERGEFORMAT </w:instrText>
      </w:r>
      <w:r w:rsidRPr="00044799">
        <w:rPr>
          <w:rFonts w:cs="Arial"/>
          <w:szCs w:val="22"/>
        </w:rPr>
      </w:r>
      <w:r w:rsidRPr="00044799">
        <w:rPr>
          <w:rFonts w:cs="Arial"/>
          <w:szCs w:val="22"/>
        </w:rPr>
        <w:fldChar w:fldCharType="separate"/>
      </w:r>
      <w:r w:rsidRPr="00044799">
        <w:rPr>
          <w:rFonts w:cs="Arial"/>
          <w:szCs w:val="22"/>
        </w:rPr>
        <w:t>10</w:t>
      </w:r>
      <w:r w:rsidRPr="00044799">
        <w:rPr>
          <w:rFonts w:cs="Arial"/>
          <w:szCs w:val="22"/>
        </w:rPr>
        <w:fldChar w:fldCharType="end"/>
      </w:r>
      <w:r w:rsidRPr="00044799">
        <w:rPr>
          <w:rFonts w:cs="Arial"/>
          <w:szCs w:val="22"/>
        </w:rPr>
        <w:t xml:space="preserve"> (The ICO), Sections </w:t>
      </w:r>
      <w:r w:rsidRPr="00044799">
        <w:rPr>
          <w:rFonts w:cs="Arial"/>
          <w:szCs w:val="22"/>
        </w:rPr>
        <w:fldChar w:fldCharType="begin" w:fldLock="1"/>
      </w:r>
      <w:r w:rsidRPr="00044799">
        <w:rPr>
          <w:rFonts w:cs="Arial"/>
          <w:szCs w:val="22"/>
        </w:rPr>
        <w:instrText xml:space="preserve"> REF _Ref77317945 \r \h  \* MERGEFORMAT </w:instrText>
      </w:r>
      <w:r w:rsidRPr="00044799">
        <w:rPr>
          <w:rFonts w:cs="Arial"/>
          <w:szCs w:val="22"/>
        </w:rPr>
      </w:r>
      <w:r w:rsidRPr="00044799">
        <w:rPr>
          <w:rFonts w:cs="Arial"/>
          <w:szCs w:val="22"/>
        </w:rPr>
        <w:fldChar w:fldCharType="separate"/>
      </w:r>
      <w:r w:rsidRPr="00044799">
        <w:rPr>
          <w:rFonts w:cs="Arial"/>
          <w:szCs w:val="22"/>
        </w:rPr>
        <w:t>11.1</w:t>
      </w:r>
      <w:r w:rsidRPr="00044799">
        <w:rPr>
          <w:rFonts w:cs="Arial"/>
          <w:szCs w:val="22"/>
        </w:rPr>
        <w:fldChar w:fldCharType="end"/>
      </w:r>
      <w:r w:rsidRPr="00044799">
        <w:rPr>
          <w:rFonts w:cs="Arial"/>
          <w:szCs w:val="22"/>
        </w:rPr>
        <w:t xml:space="preserve"> and </w:t>
      </w:r>
      <w:r w:rsidRPr="00044799">
        <w:rPr>
          <w:rFonts w:cs="Arial"/>
          <w:szCs w:val="22"/>
        </w:rPr>
        <w:fldChar w:fldCharType="begin" w:fldLock="1"/>
      </w:r>
      <w:r w:rsidRPr="00044799">
        <w:rPr>
          <w:rFonts w:cs="Arial"/>
          <w:szCs w:val="22"/>
        </w:rPr>
        <w:instrText xml:space="preserve"> REF _Ref71148417 \r \h  \* MERGEFORMAT </w:instrText>
      </w:r>
      <w:r w:rsidRPr="00044799">
        <w:rPr>
          <w:rFonts w:cs="Arial"/>
          <w:szCs w:val="22"/>
        </w:rPr>
      </w:r>
      <w:r w:rsidRPr="00044799">
        <w:rPr>
          <w:rFonts w:cs="Arial"/>
          <w:szCs w:val="22"/>
        </w:rPr>
        <w:fldChar w:fldCharType="separate"/>
      </w:r>
      <w:r w:rsidRPr="00044799">
        <w:rPr>
          <w:rFonts w:cs="Arial"/>
          <w:szCs w:val="22"/>
        </w:rPr>
        <w:t>11.2</w:t>
      </w:r>
      <w:r w:rsidRPr="00044799">
        <w:rPr>
          <w:rFonts w:cs="Arial"/>
          <w:szCs w:val="22"/>
        </w:rPr>
        <w:fldChar w:fldCharType="end"/>
      </w:r>
      <w:r w:rsidRPr="00044799">
        <w:rPr>
          <w:rFonts w:cs="Arial"/>
          <w:szCs w:val="22"/>
        </w:rPr>
        <w:t xml:space="preserve"> (Exporter’s obligations), Section </w:t>
      </w:r>
      <w:r w:rsidRPr="00044799">
        <w:rPr>
          <w:rFonts w:cs="Arial"/>
          <w:szCs w:val="22"/>
        </w:rPr>
        <w:fldChar w:fldCharType="begin" w:fldLock="1"/>
      </w:r>
      <w:r w:rsidRPr="00044799">
        <w:rPr>
          <w:rFonts w:cs="Arial"/>
          <w:szCs w:val="22"/>
        </w:rPr>
        <w:instrText xml:space="preserve"> REF _Ref77318003 \r \h  \* MERGEFORMAT </w:instrText>
      </w:r>
      <w:r w:rsidRPr="00044799">
        <w:rPr>
          <w:rFonts w:cs="Arial"/>
          <w:szCs w:val="22"/>
        </w:rPr>
      </w:r>
      <w:r w:rsidRPr="00044799">
        <w:rPr>
          <w:rFonts w:cs="Arial"/>
          <w:szCs w:val="22"/>
        </w:rPr>
        <w:fldChar w:fldCharType="separate"/>
      </w:r>
      <w:r w:rsidRPr="00044799">
        <w:rPr>
          <w:rFonts w:cs="Arial"/>
          <w:szCs w:val="22"/>
        </w:rPr>
        <w:t>12.1.6</w:t>
      </w:r>
      <w:r w:rsidRPr="00044799">
        <w:rPr>
          <w:rFonts w:cs="Arial"/>
          <w:szCs w:val="22"/>
        </w:rPr>
        <w:fldChar w:fldCharType="end"/>
      </w:r>
      <w:r w:rsidRPr="00044799">
        <w:rPr>
          <w:rFonts w:cs="Arial"/>
          <w:szCs w:val="22"/>
        </w:rPr>
        <w:t xml:space="preserve"> (General Importer obligations) and Section </w:t>
      </w:r>
      <w:r w:rsidRPr="00044799">
        <w:rPr>
          <w:rFonts w:cs="Arial"/>
          <w:szCs w:val="22"/>
        </w:rPr>
        <w:fldChar w:fldCharType="begin" w:fldLock="1"/>
      </w:r>
      <w:r w:rsidRPr="00044799">
        <w:rPr>
          <w:rFonts w:cs="Arial"/>
          <w:szCs w:val="22"/>
        </w:rPr>
        <w:instrText xml:space="preserve"> REF  Section_13 \h \r  \* MERGEFORMAT </w:instrText>
      </w:r>
      <w:r w:rsidRPr="00044799">
        <w:rPr>
          <w:rFonts w:cs="Arial"/>
          <w:szCs w:val="22"/>
        </w:rPr>
      </w:r>
      <w:r w:rsidRPr="00044799">
        <w:rPr>
          <w:rFonts w:cs="Arial"/>
          <w:szCs w:val="22"/>
        </w:rPr>
        <w:fldChar w:fldCharType="separate"/>
      </w:r>
      <w:r w:rsidRPr="00044799">
        <w:rPr>
          <w:rFonts w:cs="Arial"/>
          <w:szCs w:val="22"/>
        </w:rPr>
        <w:t>13</w:t>
      </w:r>
      <w:r w:rsidRPr="00044799">
        <w:rPr>
          <w:rFonts w:cs="Arial"/>
          <w:szCs w:val="22"/>
        </w:rPr>
        <w:fldChar w:fldCharType="end"/>
      </w:r>
      <w:r w:rsidRPr="00044799">
        <w:rPr>
          <w:rFonts w:cs="Arial"/>
          <w:szCs w:val="22"/>
        </w:rPr>
        <w:t xml:space="preserve"> (Importer’s obligations if it is subject to UK Data Protection Laws).</w:t>
      </w:r>
      <w:bookmarkEnd w:id="367"/>
    </w:p>
    <w:p w14:paraId="5C068E05" w14:textId="77777777" w:rsidR="00B85944" w:rsidRPr="00044799" w:rsidRDefault="00B85944" w:rsidP="00B85944">
      <w:pPr>
        <w:pStyle w:val="Level2"/>
        <w:numPr>
          <w:ilvl w:val="0"/>
          <w:numId w:val="0"/>
        </w:numPr>
        <w:spacing w:after="0" w:line="240" w:lineRule="auto"/>
        <w:ind w:left="680"/>
        <w:outlineLvl w:val="1"/>
        <w:rPr>
          <w:rFonts w:cs="Arial"/>
          <w:szCs w:val="22"/>
        </w:rPr>
      </w:pPr>
    </w:p>
    <w:p w14:paraId="127F2A21"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368" w:name="_Toc79405563"/>
      <w:r w:rsidRPr="00044799">
        <w:rPr>
          <w:rFonts w:cs="Arial"/>
          <w:szCs w:val="22"/>
        </w:rPr>
        <w:t>No one else (who is not a Party) can enforce any part of this IDTA (including under the Contracts (Rights of Third Parties) Act 1999).</w:t>
      </w:r>
      <w:bookmarkEnd w:id="368"/>
    </w:p>
    <w:p w14:paraId="19943784" w14:textId="77777777" w:rsidR="00B85944" w:rsidRDefault="00B85944" w:rsidP="00B85944">
      <w:pPr>
        <w:pStyle w:val="Level2"/>
        <w:numPr>
          <w:ilvl w:val="0"/>
          <w:numId w:val="0"/>
        </w:numPr>
        <w:spacing w:after="0" w:line="240" w:lineRule="auto"/>
        <w:outlineLvl w:val="1"/>
        <w:rPr>
          <w:rFonts w:cs="Arial"/>
          <w:szCs w:val="22"/>
        </w:rPr>
      </w:pPr>
      <w:bookmarkStart w:id="369" w:name="_Toc79405564"/>
    </w:p>
    <w:p w14:paraId="337FFF84" w14:textId="722F3F17" w:rsidR="00044799" w:rsidRPr="00044799" w:rsidRDefault="00044799" w:rsidP="00883E9F">
      <w:pPr>
        <w:pStyle w:val="Level2"/>
        <w:numPr>
          <w:ilvl w:val="1"/>
          <w:numId w:val="40"/>
        </w:numPr>
        <w:spacing w:after="0" w:line="240" w:lineRule="auto"/>
        <w:ind w:left="680" w:hanging="680"/>
        <w:outlineLvl w:val="1"/>
        <w:rPr>
          <w:rFonts w:cs="Arial"/>
          <w:szCs w:val="22"/>
        </w:rPr>
      </w:pPr>
      <w:r w:rsidRPr="00044799">
        <w:rPr>
          <w:rFonts w:cs="Arial"/>
          <w:szCs w:val="22"/>
        </w:rPr>
        <w:t>The Parties do not need the consent of any Relevant Data Subject or the ICO to make changes to this IDTA</w:t>
      </w:r>
      <w:bookmarkEnd w:id="369"/>
      <w:r w:rsidRPr="00044799">
        <w:rPr>
          <w:rFonts w:cs="Arial"/>
          <w:szCs w:val="22"/>
        </w:rPr>
        <w:t xml:space="preserve">, but any changes must be made in accordance with its terms. </w:t>
      </w:r>
    </w:p>
    <w:p w14:paraId="52E12EBC" w14:textId="77777777" w:rsidR="00B85944" w:rsidRDefault="00B85944" w:rsidP="00B85944">
      <w:pPr>
        <w:pStyle w:val="Level2"/>
        <w:numPr>
          <w:ilvl w:val="0"/>
          <w:numId w:val="0"/>
        </w:numPr>
        <w:spacing w:after="0" w:line="240" w:lineRule="auto"/>
        <w:outlineLvl w:val="1"/>
        <w:rPr>
          <w:rFonts w:cs="Arial"/>
          <w:szCs w:val="22"/>
        </w:rPr>
      </w:pPr>
      <w:bookmarkStart w:id="370" w:name="_Toc79405565"/>
    </w:p>
    <w:p w14:paraId="507A4863" w14:textId="662274A1" w:rsidR="00044799" w:rsidRDefault="00044799" w:rsidP="00883E9F">
      <w:pPr>
        <w:pStyle w:val="Level2"/>
        <w:numPr>
          <w:ilvl w:val="1"/>
          <w:numId w:val="40"/>
        </w:numPr>
        <w:spacing w:after="0" w:line="240" w:lineRule="auto"/>
        <w:ind w:left="680" w:hanging="680"/>
        <w:outlineLvl w:val="1"/>
        <w:rPr>
          <w:rFonts w:cs="Arial"/>
          <w:szCs w:val="22"/>
        </w:rPr>
      </w:pPr>
      <w:r w:rsidRPr="00044799">
        <w:rPr>
          <w:rFonts w:cs="Arial"/>
          <w:szCs w:val="22"/>
        </w:rPr>
        <w:t xml:space="preserve">In bringing a claim under this IDTA, a Relevant Data Subject may be represented by a not-for-profit body, organisation or association under the same conditions set out in Article 80(1) UK GDPR and </w:t>
      </w:r>
      <w:bookmarkStart w:id="371" w:name="_9kR3WTr277467zrcszv16LPWIDMVVB4ADzWNABi"/>
      <w:r w:rsidRPr="00044799">
        <w:rPr>
          <w:rFonts w:cs="Arial"/>
          <w:szCs w:val="22"/>
        </w:rPr>
        <w:t>sections 187 to 190 of the Data Protection Act 2018</w:t>
      </w:r>
      <w:bookmarkEnd w:id="371"/>
      <w:r w:rsidRPr="00044799">
        <w:rPr>
          <w:rFonts w:cs="Arial"/>
          <w:szCs w:val="22"/>
        </w:rPr>
        <w:t>.</w:t>
      </w:r>
      <w:bookmarkEnd w:id="370"/>
    </w:p>
    <w:p w14:paraId="36E1F6E2" w14:textId="77777777" w:rsidR="00B85944" w:rsidRPr="00044799" w:rsidRDefault="00B85944" w:rsidP="00B85944">
      <w:pPr>
        <w:pStyle w:val="Level2"/>
        <w:numPr>
          <w:ilvl w:val="0"/>
          <w:numId w:val="0"/>
        </w:numPr>
        <w:spacing w:after="0" w:line="240" w:lineRule="auto"/>
        <w:outlineLvl w:val="1"/>
        <w:rPr>
          <w:rFonts w:cs="Arial"/>
          <w:szCs w:val="22"/>
        </w:rPr>
      </w:pPr>
    </w:p>
    <w:p w14:paraId="7E37EB35" w14:textId="77777777" w:rsidR="00044799" w:rsidRDefault="00044799" w:rsidP="00883E9F">
      <w:pPr>
        <w:pStyle w:val="Level1"/>
        <w:numPr>
          <w:ilvl w:val="0"/>
          <w:numId w:val="40"/>
        </w:numPr>
        <w:spacing w:after="0" w:line="240" w:lineRule="auto"/>
        <w:ind w:left="680" w:hanging="680"/>
        <w:jc w:val="both"/>
        <w:rPr>
          <w:rFonts w:ascii="Arial" w:hAnsi="Arial" w:cs="Arial"/>
          <w:color w:val="auto"/>
          <w:szCs w:val="22"/>
        </w:rPr>
      </w:pPr>
      <w:bookmarkStart w:id="372" w:name="Section_34"/>
      <w:bookmarkEnd w:id="372"/>
      <w:r w:rsidRPr="00044799">
        <w:rPr>
          <w:rFonts w:ascii="Arial" w:hAnsi="Arial" w:cs="Arial"/>
          <w:color w:val="auto"/>
          <w:szCs w:val="22"/>
        </w:rPr>
        <w:lastRenderedPageBreak/>
        <w:t>Courts legal claims can be brought in</w:t>
      </w:r>
    </w:p>
    <w:p w14:paraId="732C8474" w14:textId="77777777" w:rsidR="00B85944" w:rsidRPr="00044799" w:rsidRDefault="00B85944" w:rsidP="00B85944">
      <w:pPr>
        <w:pStyle w:val="Level1"/>
        <w:spacing w:after="0" w:line="240" w:lineRule="auto"/>
        <w:ind w:left="0" w:firstLine="0"/>
        <w:jc w:val="both"/>
        <w:rPr>
          <w:rFonts w:ascii="Arial" w:hAnsi="Arial" w:cs="Arial"/>
          <w:color w:val="auto"/>
          <w:szCs w:val="22"/>
        </w:rPr>
      </w:pPr>
    </w:p>
    <w:p w14:paraId="42474A03" w14:textId="77777777" w:rsidR="00044799" w:rsidRDefault="00044799" w:rsidP="00883E9F">
      <w:pPr>
        <w:pStyle w:val="Level2"/>
        <w:numPr>
          <w:ilvl w:val="1"/>
          <w:numId w:val="40"/>
        </w:numPr>
        <w:spacing w:after="0" w:line="240" w:lineRule="auto"/>
        <w:ind w:left="680" w:hanging="680"/>
        <w:outlineLvl w:val="1"/>
        <w:rPr>
          <w:rFonts w:cs="Arial"/>
          <w:szCs w:val="22"/>
        </w:rPr>
      </w:pPr>
      <w:bookmarkStart w:id="373" w:name="_Ref71508766"/>
      <w:bookmarkStart w:id="374" w:name="_Toc79405567"/>
      <w:r w:rsidRPr="00044799">
        <w:rPr>
          <w:rFonts w:cs="Arial"/>
          <w:szCs w:val="22"/>
        </w:rPr>
        <w:t xml:space="preserve">The courts of the UK country set out in Table 2: Transfer Details have non-exclusive </w:t>
      </w:r>
      <w:r w:rsidRPr="00044799">
        <w:rPr>
          <w:rFonts w:cs="Arial"/>
          <w:szCs w:val="22"/>
          <w:bdr w:val="none" w:sz="0" w:space="0" w:color="auto" w:frame="1"/>
        </w:rPr>
        <w:t>jurisdiction</w:t>
      </w:r>
      <w:r w:rsidRPr="00044799">
        <w:rPr>
          <w:rFonts w:cs="Arial"/>
          <w:szCs w:val="22"/>
        </w:rPr>
        <w:t> over any claim in connection with this IDTA (including non-contractual claims).</w:t>
      </w:r>
      <w:bookmarkEnd w:id="373"/>
      <w:bookmarkEnd w:id="374"/>
    </w:p>
    <w:p w14:paraId="3DAFEFF5" w14:textId="77777777" w:rsidR="00B85944" w:rsidRPr="00044799" w:rsidRDefault="00B85944" w:rsidP="00B85944">
      <w:pPr>
        <w:pStyle w:val="Level2"/>
        <w:numPr>
          <w:ilvl w:val="0"/>
          <w:numId w:val="0"/>
        </w:numPr>
        <w:spacing w:after="0" w:line="240" w:lineRule="auto"/>
        <w:ind w:left="680"/>
        <w:outlineLvl w:val="1"/>
        <w:rPr>
          <w:rFonts w:cs="Arial"/>
          <w:szCs w:val="22"/>
        </w:rPr>
      </w:pPr>
    </w:p>
    <w:p w14:paraId="43EF355F"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375" w:name="_Toc79405568"/>
      <w:r w:rsidRPr="00044799">
        <w:rPr>
          <w:rFonts w:cs="Arial"/>
          <w:szCs w:val="22"/>
        </w:rPr>
        <w:t>The Exporter may bring a claim against the Importer in connection with this IDTA (including non-contractual claims</w:t>
      </w:r>
      <w:bookmarkEnd w:id="375"/>
      <w:r w:rsidRPr="00044799">
        <w:rPr>
          <w:rFonts w:cs="Arial"/>
          <w:szCs w:val="22"/>
        </w:rPr>
        <w:t xml:space="preserve">) in any court in any country with jurisdiction to hear the claim. </w:t>
      </w:r>
    </w:p>
    <w:p w14:paraId="64197DC8" w14:textId="77777777" w:rsidR="00B85944" w:rsidRDefault="00B85944" w:rsidP="00B85944">
      <w:pPr>
        <w:pStyle w:val="Level2"/>
        <w:numPr>
          <w:ilvl w:val="0"/>
          <w:numId w:val="0"/>
        </w:numPr>
        <w:spacing w:after="0" w:line="240" w:lineRule="auto"/>
        <w:outlineLvl w:val="1"/>
        <w:rPr>
          <w:rFonts w:cs="Arial"/>
          <w:szCs w:val="22"/>
        </w:rPr>
      </w:pPr>
      <w:bookmarkStart w:id="376" w:name="_Toc79405569"/>
    </w:p>
    <w:p w14:paraId="4ADF6703" w14:textId="2AFDC273" w:rsidR="00044799" w:rsidRPr="00044799" w:rsidRDefault="00044799" w:rsidP="00883E9F">
      <w:pPr>
        <w:pStyle w:val="Level2"/>
        <w:numPr>
          <w:ilvl w:val="1"/>
          <w:numId w:val="40"/>
        </w:numPr>
        <w:spacing w:after="0" w:line="240" w:lineRule="auto"/>
        <w:ind w:left="680" w:hanging="680"/>
        <w:outlineLvl w:val="1"/>
        <w:rPr>
          <w:rFonts w:cs="Arial"/>
          <w:szCs w:val="22"/>
        </w:rPr>
      </w:pPr>
      <w:r w:rsidRPr="00044799">
        <w:rPr>
          <w:rFonts w:cs="Arial"/>
          <w:szCs w:val="22"/>
        </w:rPr>
        <w:t>The Importer may only bring a claim against the Exporter in connection with this IDTA (including non-contractual claims) in the courts of the UK country set out in the Table 2: Transfer Details</w:t>
      </w:r>
      <w:bookmarkEnd w:id="376"/>
      <w:r w:rsidRPr="00044799">
        <w:rPr>
          <w:rFonts w:cs="Arial"/>
          <w:szCs w:val="22"/>
        </w:rPr>
        <w:t xml:space="preserve"> </w:t>
      </w:r>
    </w:p>
    <w:p w14:paraId="045983F4" w14:textId="77777777" w:rsidR="00B85944" w:rsidRDefault="00B85944" w:rsidP="00B85944">
      <w:pPr>
        <w:pStyle w:val="Level2"/>
        <w:numPr>
          <w:ilvl w:val="0"/>
          <w:numId w:val="0"/>
        </w:numPr>
        <w:spacing w:after="0" w:line="240" w:lineRule="auto"/>
        <w:outlineLvl w:val="1"/>
        <w:rPr>
          <w:rFonts w:cs="Arial"/>
          <w:szCs w:val="22"/>
        </w:rPr>
      </w:pPr>
      <w:bookmarkStart w:id="377" w:name="_Toc79405570"/>
    </w:p>
    <w:p w14:paraId="777FAE56" w14:textId="40FB50DA" w:rsidR="00044799" w:rsidRPr="00044799" w:rsidRDefault="00044799" w:rsidP="00883E9F">
      <w:pPr>
        <w:pStyle w:val="Level2"/>
        <w:numPr>
          <w:ilvl w:val="1"/>
          <w:numId w:val="40"/>
        </w:numPr>
        <w:spacing w:after="0" w:line="240" w:lineRule="auto"/>
        <w:ind w:left="680" w:hanging="680"/>
        <w:outlineLvl w:val="1"/>
        <w:rPr>
          <w:rFonts w:cs="Arial"/>
          <w:szCs w:val="22"/>
        </w:rPr>
      </w:pPr>
      <w:r w:rsidRPr="00044799">
        <w:rPr>
          <w:rFonts w:cs="Arial"/>
          <w:szCs w:val="22"/>
        </w:rPr>
        <w:t>Relevant Data Subjects and the ICO may bring a claim against the Exporter and/or the Importer in connection with this IDTA (including non-contractual claims) in any court in any country</w:t>
      </w:r>
      <w:bookmarkEnd w:id="377"/>
      <w:r w:rsidRPr="00044799">
        <w:rPr>
          <w:rFonts w:cs="Arial"/>
          <w:szCs w:val="22"/>
        </w:rPr>
        <w:t xml:space="preserve"> with jurisdiction to hear the claim. </w:t>
      </w:r>
    </w:p>
    <w:p w14:paraId="0B32E6DF" w14:textId="77777777" w:rsidR="00B85944" w:rsidRDefault="00B85944" w:rsidP="00B85944">
      <w:pPr>
        <w:pStyle w:val="Level2"/>
        <w:numPr>
          <w:ilvl w:val="0"/>
          <w:numId w:val="0"/>
        </w:numPr>
        <w:spacing w:after="0" w:line="240" w:lineRule="auto"/>
        <w:outlineLvl w:val="1"/>
        <w:rPr>
          <w:rFonts w:cs="Arial"/>
          <w:szCs w:val="22"/>
        </w:rPr>
      </w:pPr>
      <w:bookmarkStart w:id="378" w:name="_Toc79405571"/>
      <w:bookmarkStart w:id="379" w:name="_Ref73503302"/>
      <w:bookmarkStart w:id="380" w:name="_Ref76446334"/>
      <w:bookmarkStart w:id="381" w:name="_Ref71509013"/>
    </w:p>
    <w:p w14:paraId="785007AF" w14:textId="7927E96D" w:rsidR="00044799" w:rsidRDefault="00044799" w:rsidP="00883E9F">
      <w:pPr>
        <w:pStyle w:val="Level2"/>
        <w:numPr>
          <w:ilvl w:val="1"/>
          <w:numId w:val="40"/>
        </w:numPr>
        <w:spacing w:after="0" w:line="240" w:lineRule="auto"/>
        <w:ind w:left="680" w:hanging="680"/>
        <w:outlineLvl w:val="1"/>
        <w:rPr>
          <w:rFonts w:cs="Arial"/>
          <w:szCs w:val="22"/>
        </w:rPr>
      </w:pPr>
      <w:r w:rsidRPr="00044799">
        <w:rPr>
          <w:rFonts w:cs="Arial"/>
          <w:szCs w:val="22"/>
        </w:rPr>
        <w:t>Each Party agrees to provide to the other Party reasonable updates about any claims or complaints brought against it by a Relevant Data Subject or the ICO in connection with the Transferred Data (including claims in arbitration).</w:t>
      </w:r>
      <w:bookmarkEnd w:id="378"/>
    </w:p>
    <w:p w14:paraId="421B1073" w14:textId="77777777" w:rsidR="006744F1" w:rsidRPr="00044799" w:rsidRDefault="006744F1" w:rsidP="006744F1">
      <w:pPr>
        <w:pStyle w:val="Level2"/>
        <w:numPr>
          <w:ilvl w:val="0"/>
          <w:numId w:val="0"/>
        </w:numPr>
        <w:spacing w:after="0" w:line="240" w:lineRule="auto"/>
        <w:outlineLvl w:val="1"/>
        <w:rPr>
          <w:rFonts w:cs="Arial"/>
          <w:szCs w:val="22"/>
        </w:rPr>
      </w:pPr>
    </w:p>
    <w:p w14:paraId="20C1F07F" w14:textId="77777777" w:rsidR="006744F1" w:rsidRDefault="00044799" w:rsidP="00883E9F">
      <w:pPr>
        <w:pStyle w:val="Level1"/>
        <w:numPr>
          <w:ilvl w:val="0"/>
          <w:numId w:val="40"/>
        </w:numPr>
        <w:spacing w:after="0" w:line="240" w:lineRule="auto"/>
        <w:ind w:left="680" w:hanging="680"/>
        <w:jc w:val="both"/>
        <w:rPr>
          <w:rFonts w:ascii="Arial" w:hAnsi="Arial" w:cs="Arial"/>
          <w:color w:val="auto"/>
          <w:szCs w:val="22"/>
        </w:rPr>
      </w:pPr>
      <w:bookmarkStart w:id="382" w:name="Section_35"/>
      <w:bookmarkEnd w:id="382"/>
      <w:r w:rsidRPr="00044799">
        <w:rPr>
          <w:rFonts w:ascii="Arial" w:hAnsi="Arial" w:cs="Arial"/>
          <w:color w:val="auto"/>
          <w:szCs w:val="22"/>
        </w:rPr>
        <w:t>Arbitration</w:t>
      </w:r>
    </w:p>
    <w:p w14:paraId="3143BAE3" w14:textId="74349841" w:rsidR="00044799" w:rsidRPr="00044799" w:rsidRDefault="00044799" w:rsidP="006744F1">
      <w:pPr>
        <w:pStyle w:val="Level1"/>
        <w:spacing w:after="0" w:line="240" w:lineRule="auto"/>
        <w:ind w:left="0" w:firstLine="0"/>
        <w:jc w:val="both"/>
        <w:rPr>
          <w:rFonts w:ascii="Arial" w:hAnsi="Arial" w:cs="Arial"/>
          <w:color w:val="auto"/>
          <w:szCs w:val="22"/>
        </w:rPr>
      </w:pPr>
      <w:r w:rsidRPr="00044799">
        <w:rPr>
          <w:rFonts w:ascii="Arial" w:hAnsi="Arial" w:cs="Arial"/>
          <w:color w:val="auto"/>
          <w:szCs w:val="22"/>
        </w:rPr>
        <w:t xml:space="preserve"> </w:t>
      </w:r>
    </w:p>
    <w:p w14:paraId="0E65691D" w14:textId="77777777" w:rsidR="00044799" w:rsidRPr="00044799" w:rsidRDefault="00044799" w:rsidP="00883E9F">
      <w:pPr>
        <w:pStyle w:val="Level2"/>
        <w:numPr>
          <w:ilvl w:val="1"/>
          <w:numId w:val="40"/>
        </w:numPr>
        <w:spacing w:after="0" w:line="240" w:lineRule="auto"/>
        <w:ind w:left="680" w:hanging="680"/>
        <w:outlineLvl w:val="1"/>
        <w:rPr>
          <w:rFonts w:cs="Arial"/>
          <w:szCs w:val="22"/>
        </w:rPr>
      </w:pPr>
      <w:bookmarkStart w:id="383" w:name="_Hlk89529727"/>
      <w:bookmarkStart w:id="384" w:name="_Toc79405573"/>
      <w:bookmarkStart w:id="385" w:name="_Ref76446339"/>
      <w:bookmarkEnd w:id="379"/>
      <w:bookmarkEnd w:id="380"/>
      <w:bookmarkEnd w:id="381"/>
      <w:r w:rsidRPr="00044799">
        <w:rPr>
          <w:rFonts w:cs="Arial"/>
          <w:szCs w:val="22"/>
        </w:rPr>
        <w:t xml:space="preserve">Instead of bringing a claim in a court under Section </w:t>
      </w:r>
      <w:r w:rsidRPr="00044799">
        <w:rPr>
          <w:rFonts w:cs="Arial"/>
          <w:szCs w:val="22"/>
        </w:rPr>
        <w:fldChar w:fldCharType="begin" w:fldLock="1"/>
      </w:r>
      <w:r w:rsidRPr="00044799">
        <w:rPr>
          <w:rFonts w:cs="Arial"/>
          <w:szCs w:val="22"/>
        </w:rPr>
        <w:instrText xml:space="preserve"> REF  Section_34 \h \r  \* MERGEFORMAT </w:instrText>
      </w:r>
      <w:r w:rsidRPr="00044799">
        <w:rPr>
          <w:rFonts w:cs="Arial"/>
          <w:szCs w:val="22"/>
        </w:rPr>
      </w:r>
      <w:r w:rsidRPr="00044799">
        <w:rPr>
          <w:rFonts w:cs="Arial"/>
          <w:szCs w:val="22"/>
        </w:rPr>
        <w:fldChar w:fldCharType="separate"/>
      </w:r>
      <w:r w:rsidRPr="00044799">
        <w:rPr>
          <w:rFonts w:cs="Arial"/>
          <w:szCs w:val="22"/>
        </w:rPr>
        <w:t>34</w:t>
      </w:r>
      <w:r w:rsidRPr="00044799">
        <w:rPr>
          <w:rFonts w:cs="Arial"/>
          <w:szCs w:val="22"/>
        </w:rPr>
        <w:fldChar w:fldCharType="end"/>
      </w:r>
      <w:r w:rsidRPr="00044799">
        <w:rPr>
          <w:rFonts w:cs="Arial"/>
          <w:szCs w:val="22"/>
        </w:rPr>
        <w:t xml:space="preserve">, </w:t>
      </w:r>
      <w:bookmarkEnd w:id="383"/>
      <w:r w:rsidRPr="00044799">
        <w:rPr>
          <w:rFonts w:cs="Arial"/>
          <w:szCs w:val="22"/>
        </w:rPr>
        <w:t>any Party, or a Relevant Data Subject may elect to refer any dispute arising out of or in connection with this IDTA (including non-contractual claims) to final resolution by arbitration under the Rules of the London Court of International Arbitration</w:t>
      </w:r>
      <w:bookmarkStart w:id="386" w:name="_Toc79405574"/>
      <w:bookmarkEnd w:id="384"/>
      <w:r w:rsidRPr="00044799">
        <w:rPr>
          <w:rFonts w:cs="Arial"/>
          <w:szCs w:val="22"/>
        </w:rPr>
        <w:t xml:space="preserve">, and those Rules are deemed to be incorporated </w:t>
      </w:r>
      <w:bookmarkEnd w:id="386"/>
      <w:r w:rsidRPr="00044799">
        <w:rPr>
          <w:rFonts w:cs="Arial"/>
          <w:szCs w:val="22"/>
        </w:rPr>
        <w:t xml:space="preserve">by reference into this Section </w:t>
      </w:r>
      <w:r w:rsidRPr="00044799">
        <w:rPr>
          <w:rFonts w:cs="Arial"/>
          <w:szCs w:val="22"/>
          <w:cs/>
        </w:rPr>
        <w:t>‎</w:t>
      </w:r>
      <w:r w:rsidRPr="00044799">
        <w:rPr>
          <w:rFonts w:cs="Arial"/>
          <w:szCs w:val="22"/>
          <w:cs/>
        </w:rPr>
        <w:fldChar w:fldCharType="begin" w:fldLock="1"/>
      </w:r>
      <w:r w:rsidRPr="00044799">
        <w:rPr>
          <w:rFonts w:cs="Arial"/>
          <w:szCs w:val="22"/>
        </w:rPr>
        <w:instrText xml:space="preserve"> </w:instrText>
      </w:r>
      <w:r w:rsidRPr="00044799">
        <w:rPr>
          <w:rFonts w:cs="Arial"/>
          <w:szCs w:val="22"/>
          <w:cs/>
        </w:rPr>
        <w:instrText>REF  Section_35 \h \r</w:instrText>
      </w:r>
      <w:r w:rsidRPr="00044799">
        <w:rPr>
          <w:rFonts w:cs="Arial"/>
          <w:szCs w:val="22"/>
        </w:rPr>
        <w:instrText xml:space="preserve">  \* MERGEFORMAT </w:instrText>
      </w:r>
      <w:r w:rsidRPr="00044799">
        <w:rPr>
          <w:rFonts w:cs="Arial"/>
          <w:szCs w:val="22"/>
          <w:cs/>
        </w:rPr>
      </w:r>
      <w:r w:rsidRPr="00044799">
        <w:rPr>
          <w:rFonts w:cs="Arial"/>
          <w:szCs w:val="22"/>
          <w:cs/>
        </w:rPr>
        <w:fldChar w:fldCharType="separate"/>
      </w:r>
      <w:r w:rsidRPr="00044799">
        <w:rPr>
          <w:rFonts w:cs="Arial"/>
          <w:szCs w:val="22"/>
        </w:rPr>
        <w:t>35</w:t>
      </w:r>
      <w:r w:rsidRPr="00044799">
        <w:rPr>
          <w:rFonts w:cs="Arial"/>
          <w:szCs w:val="22"/>
          <w:cs/>
        </w:rPr>
        <w:fldChar w:fldCharType="end"/>
      </w:r>
      <w:r w:rsidRPr="00044799">
        <w:rPr>
          <w:rFonts w:cs="Arial"/>
          <w:szCs w:val="22"/>
        </w:rPr>
        <w:t xml:space="preserve">. </w:t>
      </w:r>
    </w:p>
    <w:p w14:paraId="665C4A9D" w14:textId="77777777" w:rsidR="006744F1" w:rsidRDefault="006744F1" w:rsidP="006744F1">
      <w:pPr>
        <w:pStyle w:val="Level2"/>
        <w:numPr>
          <w:ilvl w:val="0"/>
          <w:numId w:val="0"/>
        </w:numPr>
        <w:spacing w:after="0" w:line="240" w:lineRule="auto"/>
        <w:outlineLvl w:val="1"/>
        <w:rPr>
          <w:rFonts w:cs="Arial"/>
          <w:szCs w:val="22"/>
        </w:rPr>
      </w:pPr>
      <w:bookmarkStart w:id="387" w:name="_Toc79405576"/>
    </w:p>
    <w:p w14:paraId="637E3E6C" w14:textId="0A793113" w:rsidR="00044799" w:rsidRPr="00044799" w:rsidRDefault="00044799" w:rsidP="00883E9F">
      <w:pPr>
        <w:pStyle w:val="Level2"/>
        <w:numPr>
          <w:ilvl w:val="1"/>
          <w:numId w:val="40"/>
        </w:numPr>
        <w:spacing w:after="0" w:line="240" w:lineRule="auto"/>
        <w:ind w:left="680" w:hanging="680"/>
        <w:outlineLvl w:val="1"/>
        <w:rPr>
          <w:rFonts w:cs="Arial"/>
          <w:szCs w:val="22"/>
        </w:rPr>
      </w:pPr>
      <w:r w:rsidRPr="00044799">
        <w:rPr>
          <w:rFonts w:cs="Arial"/>
          <w:szCs w:val="22"/>
        </w:rPr>
        <w:t xml:space="preserve">The Parties agree to submit to any arbitration started by another Party or by a Relevant Data Subject in accordance with this Section </w:t>
      </w:r>
      <w:r w:rsidRPr="00044799">
        <w:rPr>
          <w:rFonts w:cs="Arial"/>
          <w:szCs w:val="22"/>
          <w:cs/>
        </w:rPr>
        <w:t>‎‎</w:t>
      </w:r>
      <w:r w:rsidRPr="00044799">
        <w:rPr>
          <w:rFonts w:cs="Arial"/>
          <w:szCs w:val="22"/>
          <w:cs/>
        </w:rPr>
        <w:fldChar w:fldCharType="begin" w:fldLock="1"/>
      </w:r>
      <w:r w:rsidRPr="00044799">
        <w:rPr>
          <w:rFonts w:cs="Arial"/>
          <w:szCs w:val="22"/>
        </w:rPr>
        <w:instrText xml:space="preserve"> </w:instrText>
      </w:r>
      <w:r w:rsidRPr="00044799">
        <w:rPr>
          <w:rFonts w:cs="Arial"/>
          <w:szCs w:val="22"/>
          <w:cs/>
        </w:rPr>
        <w:instrText>REF  Section_35 \h \r</w:instrText>
      </w:r>
      <w:r w:rsidRPr="00044799">
        <w:rPr>
          <w:rFonts w:cs="Arial"/>
          <w:szCs w:val="22"/>
        </w:rPr>
        <w:instrText xml:space="preserve">  \* MERGEFORMAT </w:instrText>
      </w:r>
      <w:r w:rsidRPr="00044799">
        <w:rPr>
          <w:rFonts w:cs="Arial"/>
          <w:szCs w:val="22"/>
          <w:cs/>
        </w:rPr>
      </w:r>
      <w:r w:rsidRPr="00044799">
        <w:rPr>
          <w:rFonts w:cs="Arial"/>
          <w:szCs w:val="22"/>
          <w:cs/>
        </w:rPr>
        <w:fldChar w:fldCharType="separate"/>
      </w:r>
      <w:r w:rsidRPr="00044799">
        <w:rPr>
          <w:rFonts w:cs="Arial"/>
          <w:szCs w:val="22"/>
        </w:rPr>
        <w:t>35</w:t>
      </w:r>
      <w:r w:rsidRPr="00044799">
        <w:rPr>
          <w:rFonts w:cs="Arial"/>
          <w:szCs w:val="22"/>
          <w:cs/>
        </w:rPr>
        <w:fldChar w:fldCharType="end"/>
      </w:r>
      <w:r w:rsidRPr="00044799">
        <w:rPr>
          <w:rFonts w:cs="Arial"/>
          <w:szCs w:val="22"/>
        </w:rPr>
        <w:t>.</w:t>
      </w:r>
    </w:p>
    <w:p w14:paraId="1A82DA93" w14:textId="77777777" w:rsidR="006744F1" w:rsidRDefault="006744F1" w:rsidP="006744F1">
      <w:pPr>
        <w:pStyle w:val="Level2"/>
        <w:numPr>
          <w:ilvl w:val="0"/>
          <w:numId w:val="0"/>
        </w:numPr>
        <w:spacing w:after="0" w:line="240" w:lineRule="auto"/>
        <w:outlineLvl w:val="1"/>
        <w:rPr>
          <w:rFonts w:cs="Arial"/>
          <w:szCs w:val="22"/>
        </w:rPr>
      </w:pPr>
    </w:p>
    <w:p w14:paraId="7D2D9A9C" w14:textId="7DA76962" w:rsidR="00044799" w:rsidRPr="00044799" w:rsidRDefault="00044799" w:rsidP="00883E9F">
      <w:pPr>
        <w:pStyle w:val="Level2"/>
        <w:numPr>
          <w:ilvl w:val="1"/>
          <w:numId w:val="40"/>
        </w:numPr>
        <w:spacing w:after="0" w:line="240" w:lineRule="auto"/>
        <w:ind w:left="680" w:hanging="680"/>
        <w:outlineLvl w:val="1"/>
        <w:rPr>
          <w:rFonts w:cs="Arial"/>
          <w:szCs w:val="22"/>
        </w:rPr>
      </w:pPr>
      <w:r w:rsidRPr="00044799">
        <w:rPr>
          <w:rFonts w:cs="Arial"/>
          <w:szCs w:val="22"/>
        </w:rPr>
        <w:t xml:space="preserve">There must be only one arbitrator. The arbitrator (1) must be a lawyer qualified to practice law in one or more of England and Wales, or Scotland, or Northern Ireland and (2) must have experience of acting or advising on disputes relating to UK Data Protection Laws. </w:t>
      </w:r>
      <w:bookmarkEnd w:id="387"/>
    </w:p>
    <w:p w14:paraId="34899233" w14:textId="77777777" w:rsidR="006744F1" w:rsidRDefault="006744F1" w:rsidP="006744F1">
      <w:pPr>
        <w:pStyle w:val="Level2"/>
        <w:numPr>
          <w:ilvl w:val="0"/>
          <w:numId w:val="0"/>
        </w:numPr>
        <w:spacing w:after="0" w:line="240" w:lineRule="auto"/>
        <w:outlineLvl w:val="1"/>
        <w:rPr>
          <w:rFonts w:cs="Arial"/>
          <w:szCs w:val="22"/>
        </w:rPr>
      </w:pPr>
    </w:p>
    <w:p w14:paraId="599149A8" w14:textId="29080A8D" w:rsidR="00044799" w:rsidRPr="00044799" w:rsidRDefault="00044799" w:rsidP="00883E9F">
      <w:pPr>
        <w:pStyle w:val="Level2"/>
        <w:numPr>
          <w:ilvl w:val="1"/>
          <w:numId w:val="40"/>
        </w:numPr>
        <w:spacing w:after="0" w:line="240" w:lineRule="auto"/>
        <w:ind w:left="680" w:hanging="680"/>
        <w:outlineLvl w:val="1"/>
        <w:rPr>
          <w:rFonts w:cs="Arial"/>
          <w:szCs w:val="22"/>
        </w:rPr>
      </w:pPr>
      <w:r w:rsidRPr="00044799">
        <w:rPr>
          <w:rFonts w:cs="Arial"/>
          <w:szCs w:val="22"/>
        </w:rPr>
        <w:t>London shall be the seat or legal place of arbitration. It does not matter if the Parties selected a different UK country as the ‘primary place for legal claims to be made’ in Table 2: Transfer Details.</w:t>
      </w:r>
    </w:p>
    <w:p w14:paraId="37E3B44A" w14:textId="77777777" w:rsidR="006744F1" w:rsidRDefault="006744F1" w:rsidP="006744F1">
      <w:pPr>
        <w:pStyle w:val="Level2"/>
        <w:numPr>
          <w:ilvl w:val="0"/>
          <w:numId w:val="0"/>
        </w:numPr>
        <w:spacing w:after="0" w:line="240" w:lineRule="auto"/>
        <w:outlineLvl w:val="1"/>
        <w:rPr>
          <w:rFonts w:cs="Arial"/>
          <w:szCs w:val="22"/>
        </w:rPr>
      </w:pPr>
    </w:p>
    <w:p w14:paraId="35C39CF4" w14:textId="1CBA733D" w:rsidR="00044799" w:rsidRPr="00044799" w:rsidRDefault="00044799" w:rsidP="00883E9F">
      <w:pPr>
        <w:pStyle w:val="Level2"/>
        <w:numPr>
          <w:ilvl w:val="1"/>
          <w:numId w:val="40"/>
        </w:numPr>
        <w:spacing w:after="0" w:line="240" w:lineRule="auto"/>
        <w:ind w:left="680" w:hanging="680"/>
        <w:outlineLvl w:val="1"/>
        <w:rPr>
          <w:rFonts w:cs="Arial"/>
          <w:szCs w:val="22"/>
        </w:rPr>
      </w:pPr>
      <w:r w:rsidRPr="00044799">
        <w:rPr>
          <w:rFonts w:cs="Arial"/>
          <w:szCs w:val="22"/>
        </w:rPr>
        <w:t>The English language must be used in the arbitral proceedings.</w:t>
      </w:r>
    </w:p>
    <w:p w14:paraId="4BC4FC41" w14:textId="77777777" w:rsidR="006744F1" w:rsidRDefault="006744F1" w:rsidP="006744F1">
      <w:pPr>
        <w:pStyle w:val="Level2"/>
        <w:numPr>
          <w:ilvl w:val="0"/>
          <w:numId w:val="0"/>
        </w:numPr>
        <w:spacing w:after="0" w:line="240" w:lineRule="auto"/>
        <w:outlineLvl w:val="1"/>
        <w:rPr>
          <w:rFonts w:cs="Arial"/>
          <w:szCs w:val="22"/>
        </w:rPr>
      </w:pPr>
    </w:p>
    <w:p w14:paraId="2C691E33" w14:textId="35885F83" w:rsidR="00044799" w:rsidRPr="00044799" w:rsidRDefault="00044799" w:rsidP="00883E9F">
      <w:pPr>
        <w:pStyle w:val="Level2"/>
        <w:numPr>
          <w:ilvl w:val="1"/>
          <w:numId w:val="40"/>
        </w:numPr>
        <w:spacing w:after="0" w:line="240" w:lineRule="auto"/>
        <w:ind w:left="680" w:hanging="680"/>
        <w:outlineLvl w:val="1"/>
        <w:rPr>
          <w:rFonts w:cs="Arial"/>
          <w:szCs w:val="22"/>
        </w:rPr>
      </w:pPr>
      <w:r w:rsidRPr="00044799">
        <w:rPr>
          <w:rFonts w:cs="Arial"/>
          <w:szCs w:val="22"/>
        </w:rPr>
        <w:t xml:space="preserve">English law governs this Section </w:t>
      </w:r>
      <w:r w:rsidRPr="00044799">
        <w:rPr>
          <w:rFonts w:cs="Arial"/>
          <w:szCs w:val="22"/>
          <w:cs/>
        </w:rPr>
        <w:t>‎‎</w:t>
      </w:r>
      <w:r w:rsidRPr="00044799">
        <w:rPr>
          <w:rFonts w:cs="Arial"/>
          <w:szCs w:val="22"/>
          <w:cs/>
        </w:rPr>
        <w:fldChar w:fldCharType="begin" w:fldLock="1"/>
      </w:r>
      <w:r w:rsidRPr="00044799">
        <w:rPr>
          <w:rFonts w:cs="Arial"/>
          <w:szCs w:val="22"/>
        </w:rPr>
        <w:instrText xml:space="preserve"> </w:instrText>
      </w:r>
      <w:r w:rsidRPr="00044799">
        <w:rPr>
          <w:rFonts w:cs="Arial"/>
          <w:szCs w:val="22"/>
          <w:cs/>
        </w:rPr>
        <w:instrText>REF  Section_35 \h \r</w:instrText>
      </w:r>
      <w:r w:rsidRPr="00044799">
        <w:rPr>
          <w:rFonts w:cs="Arial"/>
          <w:szCs w:val="22"/>
        </w:rPr>
        <w:instrText xml:space="preserve">  \* MERGEFORMAT </w:instrText>
      </w:r>
      <w:r w:rsidRPr="00044799">
        <w:rPr>
          <w:rFonts w:cs="Arial"/>
          <w:szCs w:val="22"/>
          <w:cs/>
        </w:rPr>
      </w:r>
      <w:r w:rsidRPr="00044799">
        <w:rPr>
          <w:rFonts w:cs="Arial"/>
          <w:szCs w:val="22"/>
          <w:cs/>
        </w:rPr>
        <w:fldChar w:fldCharType="separate"/>
      </w:r>
      <w:r w:rsidRPr="00044799">
        <w:rPr>
          <w:rFonts w:cs="Arial"/>
          <w:szCs w:val="22"/>
        </w:rPr>
        <w:t>35</w:t>
      </w:r>
      <w:r w:rsidRPr="00044799">
        <w:rPr>
          <w:rFonts w:cs="Arial"/>
          <w:szCs w:val="22"/>
          <w:cs/>
        </w:rPr>
        <w:fldChar w:fldCharType="end"/>
      </w:r>
      <w:r w:rsidRPr="00044799">
        <w:rPr>
          <w:rFonts w:cs="Arial"/>
          <w:szCs w:val="22"/>
        </w:rPr>
        <w:t>. This applies regardless of whether or not the parties selected a different UK country’s law as the ‘UK country’s law that governs the IDTA’ in Table 2: Transfer Details.</w:t>
      </w:r>
      <w:bookmarkEnd w:id="385"/>
    </w:p>
    <w:p w14:paraId="3F6F886A" w14:textId="77777777" w:rsidR="006744F1" w:rsidRDefault="006744F1" w:rsidP="006744F1">
      <w:pPr>
        <w:pStyle w:val="Level1"/>
        <w:spacing w:after="0" w:line="240" w:lineRule="auto"/>
        <w:ind w:left="0" w:firstLine="0"/>
        <w:jc w:val="both"/>
        <w:rPr>
          <w:rFonts w:ascii="Arial" w:hAnsi="Arial" w:cs="Arial"/>
          <w:color w:val="auto"/>
          <w:szCs w:val="22"/>
        </w:rPr>
      </w:pPr>
      <w:bookmarkStart w:id="388" w:name="Section_36"/>
      <w:bookmarkEnd w:id="388"/>
    </w:p>
    <w:p w14:paraId="57B85109" w14:textId="5F0E3762" w:rsidR="00044799" w:rsidRPr="00044799" w:rsidRDefault="00044799" w:rsidP="00883E9F">
      <w:pPr>
        <w:pStyle w:val="Level1"/>
        <w:numPr>
          <w:ilvl w:val="0"/>
          <w:numId w:val="40"/>
        </w:numPr>
        <w:spacing w:after="0" w:line="240" w:lineRule="auto"/>
        <w:ind w:left="680" w:hanging="680"/>
        <w:jc w:val="both"/>
        <w:rPr>
          <w:rFonts w:ascii="Arial" w:hAnsi="Arial" w:cs="Arial"/>
          <w:color w:val="auto"/>
          <w:szCs w:val="22"/>
        </w:rPr>
      </w:pPr>
      <w:r w:rsidRPr="00044799">
        <w:rPr>
          <w:rFonts w:ascii="Arial" w:hAnsi="Arial" w:cs="Arial"/>
          <w:color w:val="auto"/>
          <w:szCs w:val="22"/>
        </w:rPr>
        <w:t>Legal Glossary</w:t>
      </w:r>
    </w:p>
    <w:tbl>
      <w:tblPr>
        <w:tblW w:w="5003" w:type="pct"/>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CellMar>
          <w:top w:w="108" w:type="dxa"/>
          <w:bottom w:w="108" w:type="dxa"/>
        </w:tblCellMar>
        <w:tblLook w:val="0000" w:firstRow="0" w:lastRow="0" w:firstColumn="0" w:lastColumn="0" w:noHBand="0" w:noVBand="0"/>
      </w:tblPr>
      <w:tblGrid>
        <w:gridCol w:w="2459"/>
        <w:gridCol w:w="7997"/>
      </w:tblGrid>
      <w:tr w:rsidR="00044799" w:rsidRPr="00044799" w14:paraId="69C1CD1F" w14:textId="77777777" w:rsidTr="0054721B">
        <w:trPr>
          <w:tblHeader/>
        </w:trPr>
        <w:tc>
          <w:tcPr>
            <w:tcW w:w="1176" w:type="pct"/>
            <w:shd w:val="clear" w:color="auto" w:fill="FFF0A9"/>
          </w:tcPr>
          <w:p w14:paraId="55099D2F" w14:textId="77777777" w:rsidR="00044799" w:rsidRPr="00044799" w:rsidRDefault="00044799" w:rsidP="00B85944">
            <w:pPr>
              <w:pStyle w:val="Body"/>
              <w:spacing w:before="0" w:after="0" w:line="240" w:lineRule="auto"/>
              <w:jc w:val="both"/>
              <w:rPr>
                <w:rFonts w:ascii="Arial" w:hAnsi="Arial" w:cs="Arial"/>
                <w:b/>
                <w:bCs/>
                <w:color w:val="003768"/>
                <w:szCs w:val="22"/>
              </w:rPr>
            </w:pPr>
            <w:r w:rsidRPr="00044799">
              <w:rPr>
                <w:rFonts w:ascii="Arial" w:hAnsi="Arial" w:cs="Arial"/>
                <w:b/>
                <w:bCs/>
                <w:color w:val="003768"/>
                <w:szCs w:val="22"/>
              </w:rPr>
              <w:t>Word or Phrase</w:t>
            </w:r>
          </w:p>
        </w:tc>
        <w:tc>
          <w:tcPr>
            <w:tcW w:w="3824" w:type="pct"/>
            <w:shd w:val="clear" w:color="auto" w:fill="FFF0A9"/>
          </w:tcPr>
          <w:p w14:paraId="6CE008E3" w14:textId="77777777" w:rsidR="00044799" w:rsidRPr="00044799" w:rsidRDefault="00044799" w:rsidP="00B85944">
            <w:pPr>
              <w:pStyle w:val="Body"/>
              <w:spacing w:before="0" w:after="0" w:line="240" w:lineRule="auto"/>
              <w:jc w:val="both"/>
              <w:rPr>
                <w:rFonts w:ascii="Arial" w:hAnsi="Arial" w:cs="Arial"/>
                <w:b/>
                <w:bCs/>
                <w:color w:val="003768"/>
                <w:szCs w:val="22"/>
              </w:rPr>
            </w:pPr>
            <w:r w:rsidRPr="00044799">
              <w:rPr>
                <w:rFonts w:ascii="Arial" w:hAnsi="Arial" w:cs="Arial"/>
                <w:b/>
                <w:bCs/>
                <w:color w:val="003768"/>
                <w:szCs w:val="22"/>
              </w:rPr>
              <w:t>Legal definition</w:t>
            </w:r>
            <w:r w:rsidRPr="00044799">
              <w:rPr>
                <w:rFonts w:ascii="Arial" w:hAnsi="Arial" w:cs="Arial"/>
                <w:b/>
                <w:bCs/>
                <w:color w:val="003768"/>
                <w:szCs w:val="22"/>
              </w:rPr>
              <w:br/>
              <w:t>(this is how this word or phrase must be interpreted in the IDTA)</w:t>
            </w:r>
          </w:p>
        </w:tc>
      </w:tr>
      <w:tr w:rsidR="00044799" w:rsidRPr="00044799" w14:paraId="6CDA615B" w14:textId="77777777" w:rsidTr="0054721B">
        <w:tc>
          <w:tcPr>
            <w:tcW w:w="1176" w:type="pct"/>
            <w:shd w:val="clear" w:color="auto" w:fill="FFF9DD"/>
          </w:tcPr>
          <w:p w14:paraId="4AE70463" w14:textId="77777777" w:rsidR="00044799" w:rsidRPr="00044799" w:rsidRDefault="00044799" w:rsidP="00B85944">
            <w:pPr>
              <w:pStyle w:val="Body"/>
              <w:spacing w:before="0" w:after="0" w:line="240" w:lineRule="auto"/>
              <w:jc w:val="both"/>
              <w:rPr>
                <w:rFonts w:ascii="Arial" w:hAnsi="Arial" w:cs="Arial"/>
                <w:color w:val="003768"/>
                <w:szCs w:val="22"/>
              </w:rPr>
            </w:pPr>
            <w:r w:rsidRPr="00044799">
              <w:rPr>
                <w:rFonts w:ascii="Arial" w:hAnsi="Arial" w:cs="Arial"/>
                <w:color w:val="003768"/>
                <w:szCs w:val="22"/>
              </w:rPr>
              <w:t>Access Request</w:t>
            </w:r>
          </w:p>
        </w:tc>
        <w:tc>
          <w:tcPr>
            <w:tcW w:w="3824" w:type="pct"/>
            <w:shd w:val="clear" w:color="auto" w:fill="auto"/>
          </w:tcPr>
          <w:p w14:paraId="1BA039E9"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 xml:space="preserve">As defined in Section </w:t>
            </w:r>
            <w:r w:rsidRPr="00044799">
              <w:rPr>
                <w:rFonts w:ascii="Arial" w:hAnsi="Arial" w:cs="Arial"/>
                <w:szCs w:val="22"/>
              </w:rPr>
              <w:fldChar w:fldCharType="begin" w:fldLock="1"/>
            </w:r>
            <w:r w:rsidRPr="00044799">
              <w:rPr>
                <w:rFonts w:ascii="Arial" w:hAnsi="Arial" w:cs="Arial"/>
                <w:szCs w:val="22"/>
              </w:rPr>
              <w:instrText xml:space="preserve"> REF _Ref76401619 \r \h  \* MERGEFORMAT </w:instrText>
            </w:r>
            <w:r w:rsidRPr="00044799">
              <w:rPr>
                <w:rFonts w:ascii="Arial" w:hAnsi="Arial" w:cs="Arial"/>
                <w:szCs w:val="22"/>
              </w:rPr>
            </w:r>
            <w:r w:rsidRPr="00044799">
              <w:rPr>
                <w:rFonts w:ascii="Arial" w:hAnsi="Arial" w:cs="Arial"/>
                <w:szCs w:val="22"/>
              </w:rPr>
              <w:fldChar w:fldCharType="separate"/>
            </w:r>
            <w:r w:rsidRPr="00044799">
              <w:rPr>
                <w:rFonts w:ascii="Arial" w:hAnsi="Arial" w:cs="Arial"/>
                <w:szCs w:val="22"/>
              </w:rPr>
              <w:t>23</w:t>
            </w:r>
            <w:r w:rsidRPr="00044799">
              <w:rPr>
                <w:rFonts w:ascii="Arial" w:hAnsi="Arial" w:cs="Arial"/>
                <w:szCs w:val="22"/>
              </w:rPr>
              <w:fldChar w:fldCharType="end"/>
            </w:r>
            <w:r w:rsidRPr="00044799">
              <w:rPr>
                <w:rFonts w:ascii="Arial" w:hAnsi="Arial" w:cs="Arial"/>
                <w:szCs w:val="22"/>
              </w:rPr>
              <w:t>, as a legally binding request (except for requests only binding by contract law) to access any Transferred Data.</w:t>
            </w:r>
          </w:p>
        </w:tc>
      </w:tr>
      <w:tr w:rsidR="00044799" w:rsidRPr="00044799" w14:paraId="5880F1A2" w14:textId="77777777" w:rsidTr="0054721B">
        <w:tc>
          <w:tcPr>
            <w:tcW w:w="1176" w:type="pct"/>
            <w:shd w:val="clear" w:color="auto" w:fill="FFF9DD"/>
          </w:tcPr>
          <w:p w14:paraId="10D5C55D" w14:textId="77777777" w:rsidR="00044799" w:rsidRPr="00044799" w:rsidRDefault="00044799" w:rsidP="00B85944">
            <w:pPr>
              <w:pStyle w:val="Body"/>
              <w:spacing w:before="0" w:after="0" w:line="240" w:lineRule="auto"/>
              <w:jc w:val="both"/>
              <w:rPr>
                <w:rFonts w:ascii="Arial" w:hAnsi="Arial" w:cs="Arial"/>
                <w:color w:val="003768"/>
                <w:szCs w:val="22"/>
              </w:rPr>
            </w:pPr>
            <w:r w:rsidRPr="00044799">
              <w:rPr>
                <w:rFonts w:ascii="Arial" w:hAnsi="Arial" w:cs="Arial"/>
                <w:color w:val="003768"/>
                <w:szCs w:val="22"/>
              </w:rPr>
              <w:t>Adequate Country</w:t>
            </w:r>
          </w:p>
        </w:tc>
        <w:tc>
          <w:tcPr>
            <w:tcW w:w="3824" w:type="pct"/>
            <w:shd w:val="clear" w:color="auto" w:fill="auto"/>
          </w:tcPr>
          <w:p w14:paraId="74014A70"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A third country, or:</w:t>
            </w:r>
          </w:p>
          <w:p w14:paraId="709199BB" w14:textId="77777777" w:rsidR="00044799" w:rsidRPr="00044799" w:rsidRDefault="00044799" w:rsidP="00B85944">
            <w:pPr>
              <w:pStyle w:val="Tablebullets"/>
              <w:spacing w:before="0" w:after="0" w:line="240" w:lineRule="auto"/>
              <w:jc w:val="both"/>
              <w:rPr>
                <w:rFonts w:ascii="Arial" w:hAnsi="Arial" w:cs="Arial"/>
                <w:szCs w:val="22"/>
              </w:rPr>
            </w:pPr>
            <w:r w:rsidRPr="00044799">
              <w:rPr>
                <w:rFonts w:ascii="Arial" w:hAnsi="Arial" w:cs="Arial"/>
                <w:szCs w:val="22"/>
              </w:rPr>
              <w:t>a territory;</w:t>
            </w:r>
          </w:p>
          <w:p w14:paraId="1CC37C45" w14:textId="77777777" w:rsidR="00044799" w:rsidRPr="00044799" w:rsidRDefault="00044799" w:rsidP="00B85944">
            <w:pPr>
              <w:pStyle w:val="Tablebullets"/>
              <w:spacing w:before="0" w:after="0" w:line="240" w:lineRule="auto"/>
              <w:jc w:val="both"/>
              <w:rPr>
                <w:rFonts w:ascii="Arial" w:hAnsi="Arial" w:cs="Arial"/>
                <w:szCs w:val="22"/>
              </w:rPr>
            </w:pPr>
            <w:r w:rsidRPr="00044799">
              <w:rPr>
                <w:rFonts w:ascii="Arial" w:hAnsi="Arial" w:cs="Arial"/>
                <w:szCs w:val="22"/>
              </w:rPr>
              <w:t xml:space="preserve">one or more sectors or organisations within a third country; </w:t>
            </w:r>
          </w:p>
          <w:p w14:paraId="128314BF" w14:textId="77777777" w:rsidR="00044799" w:rsidRPr="00044799" w:rsidRDefault="00044799" w:rsidP="00B85944">
            <w:pPr>
              <w:pStyle w:val="Tablebullets"/>
              <w:spacing w:before="0" w:after="0" w:line="240" w:lineRule="auto"/>
              <w:jc w:val="both"/>
              <w:rPr>
                <w:rFonts w:ascii="Arial" w:hAnsi="Arial" w:cs="Arial"/>
                <w:szCs w:val="22"/>
              </w:rPr>
            </w:pPr>
            <w:r w:rsidRPr="00044799">
              <w:rPr>
                <w:rFonts w:ascii="Arial" w:hAnsi="Arial" w:cs="Arial"/>
                <w:szCs w:val="22"/>
              </w:rPr>
              <w:t xml:space="preserve">an international organisation; </w:t>
            </w:r>
          </w:p>
          <w:p w14:paraId="49BFA746"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which the Secretary of State has specified by regulations provides an adequate level of protection of Personal Data in accordance with Section 17A of the Data Protection Act 2018.</w:t>
            </w:r>
          </w:p>
        </w:tc>
      </w:tr>
      <w:tr w:rsidR="00044799" w:rsidRPr="00044799" w14:paraId="1929A1F0" w14:textId="77777777" w:rsidTr="0054721B">
        <w:tc>
          <w:tcPr>
            <w:tcW w:w="1176" w:type="pct"/>
            <w:shd w:val="clear" w:color="auto" w:fill="FFF9DD"/>
          </w:tcPr>
          <w:p w14:paraId="65C2BF72" w14:textId="77777777" w:rsidR="00044799" w:rsidRPr="00044799" w:rsidRDefault="00044799" w:rsidP="00B85944">
            <w:pPr>
              <w:pStyle w:val="Body"/>
              <w:spacing w:before="0" w:after="0" w:line="240" w:lineRule="auto"/>
              <w:jc w:val="both"/>
              <w:rPr>
                <w:rFonts w:ascii="Arial" w:hAnsi="Arial" w:cs="Arial"/>
                <w:color w:val="003768"/>
                <w:szCs w:val="22"/>
              </w:rPr>
            </w:pPr>
            <w:r w:rsidRPr="00044799">
              <w:rPr>
                <w:rFonts w:ascii="Arial" w:hAnsi="Arial" w:cs="Arial"/>
                <w:color w:val="003768"/>
                <w:szCs w:val="22"/>
              </w:rPr>
              <w:t>Appropriate Safeguards</w:t>
            </w:r>
          </w:p>
        </w:tc>
        <w:tc>
          <w:tcPr>
            <w:tcW w:w="3824" w:type="pct"/>
            <w:shd w:val="clear" w:color="auto" w:fill="auto"/>
          </w:tcPr>
          <w:p w14:paraId="7B377252"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 xml:space="preserve">The standard of protection over the Transferred Data and of the Relevant Data Subject’s rights, which is required by UK Data Protection Laws when you are </w:t>
            </w:r>
            <w:r w:rsidRPr="00044799">
              <w:rPr>
                <w:rFonts w:ascii="Arial" w:hAnsi="Arial" w:cs="Arial"/>
                <w:szCs w:val="22"/>
              </w:rPr>
              <w:lastRenderedPageBreak/>
              <w:t>making a Restricted Transfer relying on standard data protection clauses under Article 46(2)(d) UK GDPR.</w:t>
            </w:r>
          </w:p>
        </w:tc>
      </w:tr>
      <w:tr w:rsidR="00044799" w:rsidRPr="00044799" w14:paraId="6CAB82A0" w14:textId="77777777" w:rsidTr="0054721B">
        <w:tc>
          <w:tcPr>
            <w:tcW w:w="1176" w:type="pct"/>
            <w:shd w:val="clear" w:color="auto" w:fill="FFF9DD"/>
          </w:tcPr>
          <w:p w14:paraId="6D362843" w14:textId="77777777" w:rsidR="00044799" w:rsidRPr="00044799" w:rsidRDefault="00044799" w:rsidP="00B85944">
            <w:pPr>
              <w:pStyle w:val="Body"/>
              <w:spacing w:before="0" w:after="0" w:line="240" w:lineRule="auto"/>
              <w:jc w:val="both"/>
              <w:rPr>
                <w:rFonts w:ascii="Arial" w:hAnsi="Arial" w:cs="Arial"/>
                <w:color w:val="003768"/>
                <w:szCs w:val="22"/>
              </w:rPr>
            </w:pPr>
            <w:r w:rsidRPr="00044799">
              <w:rPr>
                <w:rFonts w:ascii="Arial" w:hAnsi="Arial" w:cs="Arial"/>
                <w:color w:val="003768"/>
                <w:szCs w:val="22"/>
              </w:rPr>
              <w:lastRenderedPageBreak/>
              <w:t>Approved IDTA</w:t>
            </w:r>
          </w:p>
        </w:tc>
        <w:tc>
          <w:tcPr>
            <w:tcW w:w="3824" w:type="pct"/>
            <w:shd w:val="clear" w:color="auto" w:fill="auto"/>
          </w:tcPr>
          <w:p w14:paraId="51B37565"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 xml:space="preserve">The template IDTA A1.0 issued by the ICO and laid before Parliament in accordance with s119A of the Data Protection Act 2018 on 2 February 2022, as it is revised under Section </w:t>
            </w:r>
            <w:r w:rsidRPr="00044799">
              <w:rPr>
                <w:rFonts w:ascii="Arial" w:hAnsi="Arial" w:cs="Arial"/>
                <w:szCs w:val="22"/>
              </w:rPr>
              <w:fldChar w:fldCharType="begin" w:fldLock="1"/>
            </w:r>
            <w:r w:rsidRPr="00044799">
              <w:rPr>
                <w:rFonts w:ascii="Arial" w:hAnsi="Arial" w:cs="Arial"/>
                <w:szCs w:val="22"/>
              </w:rPr>
              <w:instrText xml:space="preserve"> REF _Ref92478018 \r \h  \* MERGEFORMAT </w:instrText>
            </w:r>
            <w:r w:rsidRPr="00044799">
              <w:rPr>
                <w:rFonts w:ascii="Arial" w:hAnsi="Arial" w:cs="Arial"/>
                <w:szCs w:val="22"/>
              </w:rPr>
            </w:r>
            <w:r w:rsidRPr="00044799">
              <w:rPr>
                <w:rFonts w:ascii="Arial" w:hAnsi="Arial" w:cs="Arial"/>
                <w:szCs w:val="22"/>
              </w:rPr>
              <w:fldChar w:fldCharType="separate"/>
            </w:r>
            <w:r w:rsidRPr="00044799">
              <w:rPr>
                <w:rFonts w:ascii="Arial" w:hAnsi="Arial" w:cs="Arial"/>
                <w:szCs w:val="22"/>
              </w:rPr>
              <w:t>5.4</w:t>
            </w:r>
            <w:r w:rsidRPr="00044799">
              <w:rPr>
                <w:rFonts w:ascii="Arial" w:hAnsi="Arial" w:cs="Arial"/>
                <w:szCs w:val="22"/>
              </w:rPr>
              <w:fldChar w:fldCharType="end"/>
            </w:r>
            <w:r w:rsidRPr="00044799">
              <w:rPr>
                <w:rFonts w:ascii="Arial" w:hAnsi="Arial" w:cs="Arial"/>
                <w:szCs w:val="22"/>
              </w:rPr>
              <w:t>.</w:t>
            </w:r>
          </w:p>
        </w:tc>
      </w:tr>
      <w:tr w:rsidR="00044799" w:rsidRPr="00044799" w14:paraId="26FBFCCA" w14:textId="77777777" w:rsidTr="0054721B">
        <w:tc>
          <w:tcPr>
            <w:tcW w:w="1176" w:type="pct"/>
            <w:shd w:val="clear" w:color="auto" w:fill="FFF9DD"/>
          </w:tcPr>
          <w:p w14:paraId="0ABF134A" w14:textId="77777777" w:rsidR="00044799" w:rsidRPr="00044799" w:rsidRDefault="00044799" w:rsidP="00B85944">
            <w:pPr>
              <w:pStyle w:val="Body"/>
              <w:spacing w:before="0" w:after="0" w:line="240" w:lineRule="auto"/>
              <w:jc w:val="both"/>
              <w:rPr>
                <w:rFonts w:ascii="Arial" w:hAnsi="Arial" w:cs="Arial"/>
                <w:color w:val="003768"/>
                <w:szCs w:val="22"/>
              </w:rPr>
            </w:pPr>
            <w:r w:rsidRPr="00044799">
              <w:rPr>
                <w:rFonts w:ascii="Arial" w:hAnsi="Arial" w:cs="Arial"/>
                <w:color w:val="003768"/>
                <w:szCs w:val="22"/>
              </w:rPr>
              <w:t>Commercial Clauses</w:t>
            </w:r>
          </w:p>
        </w:tc>
        <w:tc>
          <w:tcPr>
            <w:tcW w:w="3824" w:type="pct"/>
            <w:shd w:val="clear" w:color="auto" w:fill="auto"/>
          </w:tcPr>
          <w:p w14:paraId="5F53A55E"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The commercial clauses set out in Part three.</w:t>
            </w:r>
          </w:p>
        </w:tc>
      </w:tr>
      <w:tr w:rsidR="00044799" w:rsidRPr="00044799" w14:paraId="74FD83C4" w14:textId="77777777" w:rsidTr="0054721B">
        <w:tc>
          <w:tcPr>
            <w:tcW w:w="1176" w:type="pct"/>
            <w:shd w:val="clear" w:color="auto" w:fill="FFF9DD"/>
          </w:tcPr>
          <w:p w14:paraId="2C1D8B9B" w14:textId="77777777" w:rsidR="00044799" w:rsidRPr="00044799" w:rsidRDefault="00044799" w:rsidP="00B85944">
            <w:pPr>
              <w:pStyle w:val="Body"/>
              <w:spacing w:before="0" w:after="0" w:line="240" w:lineRule="auto"/>
              <w:jc w:val="both"/>
              <w:rPr>
                <w:rFonts w:ascii="Arial" w:hAnsi="Arial" w:cs="Arial"/>
                <w:color w:val="003768"/>
                <w:szCs w:val="22"/>
              </w:rPr>
            </w:pPr>
            <w:r w:rsidRPr="00044799">
              <w:rPr>
                <w:rFonts w:ascii="Arial" w:hAnsi="Arial" w:cs="Arial"/>
                <w:color w:val="003768"/>
                <w:szCs w:val="22"/>
              </w:rPr>
              <w:t>Controller</w:t>
            </w:r>
          </w:p>
        </w:tc>
        <w:tc>
          <w:tcPr>
            <w:tcW w:w="3824" w:type="pct"/>
            <w:shd w:val="clear" w:color="auto" w:fill="auto"/>
          </w:tcPr>
          <w:p w14:paraId="048171F5"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As defined in the UK GDPR.</w:t>
            </w:r>
          </w:p>
        </w:tc>
      </w:tr>
      <w:tr w:rsidR="00044799" w:rsidRPr="00044799" w14:paraId="7FC2C9FE" w14:textId="77777777" w:rsidTr="0054721B">
        <w:tc>
          <w:tcPr>
            <w:tcW w:w="1176" w:type="pct"/>
            <w:shd w:val="clear" w:color="auto" w:fill="FFF9DD"/>
          </w:tcPr>
          <w:p w14:paraId="3CB4E626" w14:textId="77777777" w:rsidR="00044799" w:rsidRPr="00044799" w:rsidRDefault="00044799" w:rsidP="00B85944">
            <w:pPr>
              <w:pStyle w:val="Body"/>
              <w:spacing w:before="0" w:after="0" w:line="240" w:lineRule="auto"/>
              <w:jc w:val="both"/>
              <w:rPr>
                <w:rFonts w:ascii="Arial" w:hAnsi="Arial" w:cs="Arial"/>
                <w:color w:val="003768"/>
                <w:szCs w:val="22"/>
              </w:rPr>
            </w:pPr>
            <w:r w:rsidRPr="00044799">
              <w:rPr>
                <w:rFonts w:ascii="Arial" w:hAnsi="Arial" w:cs="Arial"/>
                <w:color w:val="003768"/>
                <w:szCs w:val="22"/>
              </w:rPr>
              <w:t>Damage</w:t>
            </w:r>
          </w:p>
        </w:tc>
        <w:tc>
          <w:tcPr>
            <w:tcW w:w="3824" w:type="pct"/>
            <w:shd w:val="clear" w:color="auto" w:fill="auto"/>
          </w:tcPr>
          <w:p w14:paraId="02EE01AC"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color w:val="000000"/>
                <w:szCs w:val="22"/>
                <w:shd w:val="clear" w:color="auto" w:fill="FFFFFF"/>
              </w:rPr>
              <w:t>All material and non-material loss and damage.</w:t>
            </w:r>
          </w:p>
        </w:tc>
      </w:tr>
      <w:tr w:rsidR="00044799" w:rsidRPr="00044799" w14:paraId="0A8DE3B4" w14:textId="77777777" w:rsidTr="0054721B">
        <w:tc>
          <w:tcPr>
            <w:tcW w:w="1176" w:type="pct"/>
            <w:shd w:val="clear" w:color="auto" w:fill="FFF9DD"/>
          </w:tcPr>
          <w:p w14:paraId="6ECC236A" w14:textId="77777777" w:rsidR="00044799" w:rsidRPr="00044799" w:rsidRDefault="00044799" w:rsidP="00B85944">
            <w:pPr>
              <w:pStyle w:val="Body"/>
              <w:spacing w:before="0" w:after="0" w:line="240" w:lineRule="auto"/>
              <w:jc w:val="both"/>
              <w:rPr>
                <w:rFonts w:ascii="Arial" w:hAnsi="Arial" w:cs="Arial"/>
                <w:color w:val="003768"/>
                <w:szCs w:val="22"/>
              </w:rPr>
            </w:pPr>
            <w:r w:rsidRPr="00044799">
              <w:rPr>
                <w:rFonts w:ascii="Arial" w:hAnsi="Arial" w:cs="Arial"/>
                <w:color w:val="003768"/>
                <w:szCs w:val="22"/>
              </w:rPr>
              <w:t>Data Subject</w:t>
            </w:r>
          </w:p>
        </w:tc>
        <w:tc>
          <w:tcPr>
            <w:tcW w:w="3824" w:type="pct"/>
            <w:shd w:val="clear" w:color="auto" w:fill="auto"/>
          </w:tcPr>
          <w:p w14:paraId="287779F1"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As defined in the UK GDPR.</w:t>
            </w:r>
          </w:p>
        </w:tc>
      </w:tr>
      <w:tr w:rsidR="00044799" w:rsidRPr="00044799" w14:paraId="7378A208" w14:textId="77777777" w:rsidTr="0054721B">
        <w:tc>
          <w:tcPr>
            <w:tcW w:w="1176" w:type="pct"/>
            <w:shd w:val="clear" w:color="auto" w:fill="FFF9DD"/>
          </w:tcPr>
          <w:p w14:paraId="00651902" w14:textId="77777777" w:rsidR="00044799" w:rsidRPr="00044799" w:rsidRDefault="00044799" w:rsidP="00B85944">
            <w:pPr>
              <w:pStyle w:val="Body"/>
              <w:spacing w:before="0" w:after="0" w:line="240" w:lineRule="auto"/>
              <w:jc w:val="both"/>
              <w:rPr>
                <w:rFonts w:ascii="Arial" w:hAnsi="Arial" w:cs="Arial"/>
                <w:color w:val="003768"/>
                <w:szCs w:val="22"/>
              </w:rPr>
            </w:pPr>
            <w:r w:rsidRPr="00044799">
              <w:rPr>
                <w:rFonts w:ascii="Arial" w:hAnsi="Arial" w:cs="Arial"/>
                <w:color w:val="003768"/>
                <w:szCs w:val="22"/>
              </w:rPr>
              <w:t>Decision-Making</w:t>
            </w:r>
          </w:p>
        </w:tc>
        <w:tc>
          <w:tcPr>
            <w:tcW w:w="3824" w:type="pct"/>
            <w:shd w:val="clear" w:color="auto" w:fill="auto"/>
          </w:tcPr>
          <w:p w14:paraId="417D0013"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 xml:space="preserve">As defined in Section </w:t>
            </w:r>
            <w:r w:rsidRPr="00044799">
              <w:rPr>
                <w:rFonts w:ascii="Arial" w:hAnsi="Arial" w:cs="Arial"/>
                <w:szCs w:val="22"/>
              </w:rPr>
              <w:fldChar w:fldCharType="begin" w:fldLock="1"/>
            </w:r>
            <w:r w:rsidRPr="00044799">
              <w:rPr>
                <w:rFonts w:ascii="Arial" w:hAnsi="Arial" w:cs="Arial"/>
                <w:szCs w:val="22"/>
              </w:rPr>
              <w:instrText xml:space="preserve"> REF _Ref76411982 \r \h  \* MERGEFORMAT </w:instrText>
            </w:r>
            <w:r w:rsidRPr="00044799">
              <w:rPr>
                <w:rFonts w:ascii="Arial" w:hAnsi="Arial" w:cs="Arial"/>
                <w:szCs w:val="22"/>
              </w:rPr>
            </w:r>
            <w:r w:rsidRPr="00044799">
              <w:rPr>
                <w:rFonts w:ascii="Arial" w:hAnsi="Arial" w:cs="Arial"/>
                <w:szCs w:val="22"/>
              </w:rPr>
              <w:fldChar w:fldCharType="separate"/>
            </w:r>
            <w:r w:rsidRPr="00044799">
              <w:rPr>
                <w:rFonts w:ascii="Arial" w:hAnsi="Arial" w:cs="Arial"/>
                <w:szCs w:val="22"/>
              </w:rPr>
              <w:t>20.6</w:t>
            </w:r>
            <w:r w:rsidRPr="00044799">
              <w:rPr>
                <w:rFonts w:ascii="Arial" w:hAnsi="Arial" w:cs="Arial"/>
                <w:szCs w:val="22"/>
              </w:rPr>
              <w:fldChar w:fldCharType="end"/>
            </w:r>
            <w:r w:rsidRPr="00044799">
              <w:rPr>
                <w:rFonts w:ascii="Arial" w:hAnsi="Arial" w:cs="Arial"/>
                <w:szCs w:val="22"/>
              </w:rPr>
              <w:t>, as decisions about the Relevant Data Subjects based solely on automated processing, including profiling, using the Transferred Data.</w:t>
            </w:r>
          </w:p>
        </w:tc>
      </w:tr>
      <w:tr w:rsidR="00044799" w:rsidRPr="00044799" w14:paraId="731F970B" w14:textId="77777777" w:rsidTr="0054721B">
        <w:tc>
          <w:tcPr>
            <w:tcW w:w="1176" w:type="pct"/>
            <w:shd w:val="clear" w:color="auto" w:fill="FFF9DD"/>
          </w:tcPr>
          <w:p w14:paraId="75ECFFEB" w14:textId="77777777" w:rsidR="00044799" w:rsidRPr="00044799" w:rsidRDefault="00044799" w:rsidP="00B85944">
            <w:pPr>
              <w:pStyle w:val="Body"/>
              <w:spacing w:before="0" w:after="0" w:line="240" w:lineRule="auto"/>
              <w:jc w:val="both"/>
              <w:rPr>
                <w:rFonts w:ascii="Arial" w:hAnsi="Arial" w:cs="Arial"/>
                <w:color w:val="003768"/>
                <w:szCs w:val="22"/>
              </w:rPr>
            </w:pPr>
            <w:r w:rsidRPr="00044799">
              <w:rPr>
                <w:rFonts w:ascii="Arial" w:hAnsi="Arial" w:cs="Arial"/>
                <w:color w:val="003768"/>
                <w:szCs w:val="22"/>
              </w:rPr>
              <w:t>Direct Access</w:t>
            </w:r>
          </w:p>
        </w:tc>
        <w:tc>
          <w:tcPr>
            <w:tcW w:w="3824" w:type="pct"/>
            <w:shd w:val="clear" w:color="auto" w:fill="auto"/>
          </w:tcPr>
          <w:p w14:paraId="2022D3AF"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 xml:space="preserve">As defined in Section </w:t>
            </w:r>
            <w:r w:rsidRPr="00044799">
              <w:rPr>
                <w:rFonts w:ascii="Arial" w:hAnsi="Arial" w:cs="Arial"/>
                <w:szCs w:val="22"/>
              </w:rPr>
              <w:fldChar w:fldCharType="begin" w:fldLock="1"/>
            </w:r>
            <w:r w:rsidRPr="00044799">
              <w:rPr>
                <w:rFonts w:ascii="Arial" w:hAnsi="Arial" w:cs="Arial"/>
                <w:szCs w:val="22"/>
              </w:rPr>
              <w:instrText xml:space="preserve"> REF _Ref77674408 \r \h  \* MERGEFORMAT </w:instrText>
            </w:r>
            <w:r w:rsidRPr="00044799">
              <w:rPr>
                <w:rFonts w:ascii="Arial" w:hAnsi="Arial" w:cs="Arial"/>
                <w:szCs w:val="22"/>
              </w:rPr>
            </w:r>
            <w:r w:rsidRPr="00044799">
              <w:rPr>
                <w:rFonts w:ascii="Arial" w:hAnsi="Arial" w:cs="Arial"/>
                <w:szCs w:val="22"/>
              </w:rPr>
              <w:fldChar w:fldCharType="separate"/>
            </w:r>
            <w:r w:rsidRPr="00044799">
              <w:rPr>
                <w:rFonts w:ascii="Arial" w:hAnsi="Arial" w:cs="Arial"/>
                <w:szCs w:val="22"/>
              </w:rPr>
              <w:t>23</w:t>
            </w:r>
            <w:r w:rsidRPr="00044799">
              <w:rPr>
                <w:rFonts w:ascii="Arial" w:hAnsi="Arial" w:cs="Arial"/>
                <w:szCs w:val="22"/>
              </w:rPr>
              <w:fldChar w:fldCharType="end"/>
            </w:r>
            <w:r w:rsidRPr="00044799">
              <w:rPr>
                <w:rFonts w:ascii="Arial" w:hAnsi="Arial" w:cs="Arial"/>
                <w:szCs w:val="22"/>
              </w:rPr>
              <w:t xml:space="preserve"> as direct access to any Transferred Data by public authorities of which the Importer is aware.</w:t>
            </w:r>
          </w:p>
        </w:tc>
      </w:tr>
      <w:tr w:rsidR="00044799" w:rsidRPr="00044799" w14:paraId="681E8FB4" w14:textId="77777777" w:rsidTr="0054721B">
        <w:tc>
          <w:tcPr>
            <w:tcW w:w="1176" w:type="pct"/>
            <w:shd w:val="clear" w:color="auto" w:fill="FFF9DD"/>
          </w:tcPr>
          <w:p w14:paraId="1DF28339" w14:textId="77777777" w:rsidR="00044799" w:rsidRPr="00044799" w:rsidRDefault="00044799" w:rsidP="00B85944">
            <w:pPr>
              <w:pStyle w:val="Body"/>
              <w:spacing w:before="0" w:after="0" w:line="240" w:lineRule="auto"/>
              <w:jc w:val="both"/>
              <w:rPr>
                <w:rFonts w:ascii="Arial" w:hAnsi="Arial" w:cs="Arial"/>
                <w:color w:val="003768"/>
                <w:szCs w:val="22"/>
              </w:rPr>
            </w:pPr>
            <w:r w:rsidRPr="00044799">
              <w:rPr>
                <w:rFonts w:ascii="Arial" w:hAnsi="Arial" w:cs="Arial"/>
                <w:color w:val="003768"/>
                <w:szCs w:val="22"/>
              </w:rPr>
              <w:t>Exporter</w:t>
            </w:r>
          </w:p>
        </w:tc>
        <w:tc>
          <w:tcPr>
            <w:tcW w:w="3824" w:type="pct"/>
            <w:shd w:val="clear" w:color="auto" w:fill="auto"/>
          </w:tcPr>
          <w:p w14:paraId="7BA0EFDB"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The exporter identified in Table 1: Parties &amp; Signature.</w:t>
            </w:r>
          </w:p>
        </w:tc>
      </w:tr>
      <w:tr w:rsidR="00044799" w:rsidRPr="00044799" w14:paraId="7E00965C" w14:textId="77777777" w:rsidTr="0054721B">
        <w:tc>
          <w:tcPr>
            <w:tcW w:w="1176" w:type="pct"/>
            <w:shd w:val="clear" w:color="auto" w:fill="FFF9DD"/>
          </w:tcPr>
          <w:p w14:paraId="777BE300" w14:textId="77777777" w:rsidR="00044799" w:rsidRPr="00044799" w:rsidRDefault="00044799" w:rsidP="00B85944">
            <w:pPr>
              <w:pStyle w:val="Body"/>
              <w:spacing w:before="0" w:after="0" w:line="240" w:lineRule="auto"/>
              <w:jc w:val="both"/>
              <w:rPr>
                <w:rFonts w:ascii="Arial" w:hAnsi="Arial" w:cs="Arial"/>
                <w:color w:val="003768"/>
                <w:szCs w:val="22"/>
              </w:rPr>
            </w:pPr>
            <w:r w:rsidRPr="00044799">
              <w:rPr>
                <w:rFonts w:ascii="Arial" w:hAnsi="Arial" w:cs="Arial"/>
                <w:color w:val="003768"/>
                <w:szCs w:val="22"/>
              </w:rPr>
              <w:t>Extra Protection Clauses</w:t>
            </w:r>
          </w:p>
        </w:tc>
        <w:tc>
          <w:tcPr>
            <w:tcW w:w="3824" w:type="pct"/>
            <w:shd w:val="clear" w:color="auto" w:fill="auto"/>
          </w:tcPr>
          <w:p w14:paraId="66C06571"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The clauses set out in Part two: Extra Protection Clauses.</w:t>
            </w:r>
          </w:p>
        </w:tc>
      </w:tr>
      <w:tr w:rsidR="00044799" w:rsidRPr="00044799" w14:paraId="37A289EC" w14:textId="77777777" w:rsidTr="0054721B">
        <w:tc>
          <w:tcPr>
            <w:tcW w:w="1176" w:type="pct"/>
            <w:shd w:val="clear" w:color="auto" w:fill="FFF9DD"/>
          </w:tcPr>
          <w:p w14:paraId="7795405A" w14:textId="77777777" w:rsidR="00044799" w:rsidRPr="00044799" w:rsidRDefault="00044799" w:rsidP="00B85944">
            <w:pPr>
              <w:pStyle w:val="Body"/>
              <w:spacing w:before="0" w:after="0" w:line="240" w:lineRule="auto"/>
              <w:jc w:val="both"/>
              <w:rPr>
                <w:rFonts w:ascii="Arial" w:hAnsi="Arial" w:cs="Arial"/>
                <w:color w:val="003768"/>
                <w:szCs w:val="22"/>
              </w:rPr>
            </w:pPr>
            <w:r w:rsidRPr="00044799">
              <w:rPr>
                <w:rFonts w:ascii="Arial" w:hAnsi="Arial" w:cs="Arial"/>
                <w:color w:val="003768"/>
                <w:szCs w:val="22"/>
              </w:rPr>
              <w:t>ICO</w:t>
            </w:r>
          </w:p>
        </w:tc>
        <w:tc>
          <w:tcPr>
            <w:tcW w:w="3824" w:type="pct"/>
            <w:shd w:val="clear" w:color="auto" w:fill="auto"/>
          </w:tcPr>
          <w:p w14:paraId="33D2C37E"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The Information Commissioner.</w:t>
            </w:r>
          </w:p>
        </w:tc>
      </w:tr>
      <w:tr w:rsidR="00044799" w:rsidRPr="00044799" w14:paraId="23B76939" w14:textId="77777777" w:rsidTr="0054721B">
        <w:tc>
          <w:tcPr>
            <w:tcW w:w="1176" w:type="pct"/>
            <w:shd w:val="clear" w:color="auto" w:fill="FFF9DD"/>
          </w:tcPr>
          <w:p w14:paraId="7191F1B5" w14:textId="77777777" w:rsidR="00044799" w:rsidRPr="00044799" w:rsidRDefault="00044799" w:rsidP="00B85944">
            <w:pPr>
              <w:pStyle w:val="Body"/>
              <w:spacing w:before="0" w:after="0" w:line="240" w:lineRule="auto"/>
              <w:jc w:val="both"/>
              <w:rPr>
                <w:rFonts w:ascii="Arial" w:hAnsi="Arial" w:cs="Arial"/>
                <w:color w:val="003768"/>
                <w:szCs w:val="22"/>
              </w:rPr>
            </w:pPr>
            <w:r w:rsidRPr="00044799">
              <w:rPr>
                <w:rFonts w:ascii="Arial" w:hAnsi="Arial" w:cs="Arial"/>
                <w:color w:val="003768"/>
                <w:szCs w:val="22"/>
              </w:rPr>
              <w:t>Importer</w:t>
            </w:r>
          </w:p>
        </w:tc>
        <w:tc>
          <w:tcPr>
            <w:tcW w:w="3824" w:type="pct"/>
            <w:shd w:val="clear" w:color="auto" w:fill="auto"/>
          </w:tcPr>
          <w:p w14:paraId="06F297D5"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The importer identified in Table 1: Parties &amp; Signature.</w:t>
            </w:r>
          </w:p>
        </w:tc>
      </w:tr>
      <w:tr w:rsidR="00044799" w:rsidRPr="00044799" w14:paraId="374927DD" w14:textId="77777777" w:rsidTr="0054721B">
        <w:tc>
          <w:tcPr>
            <w:tcW w:w="1176" w:type="pct"/>
            <w:shd w:val="clear" w:color="auto" w:fill="FFF9DD"/>
          </w:tcPr>
          <w:p w14:paraId="4E4C74F1" w14:textId="77777777" w:rsidR="00044799" w:rsidRPr="00044799" w:rsidRDefault="00044799" w:rsidP="00B85944">
            <w:pPr>
              <w:pStyle w:val="Body"/>
              <w:spacing w:before="0" w:after="0" w:line="240" w:lineRule="auto"/>
              <w:jc w:val="both"/>
              <w:rPr>
                <w:rFonts w:ascii="Arial" w:hAnsi="Arial" w:cs="Arial"/>
                <w:color w:val="003768"/>
                <w:szCs w:val="22"/>
              </w:rPr>
            </w:pPr>
            <w:r w:rsidRPr="00044799">
              <w:rPr>
                <w:rFonts w:ascii="Arial" w:hAnsi="Arial" w:cs="Arial"/>
                <w:color w:val="003768"/>
                <w:szCs w:val="22"/>
              </w:rPr>
              <w:t>Importer Data Subject Contact</w:t>
            </w:r>
          </w:p>
        </w:tc>
        <w:tc>
          <w:tcPr>
            <w:tcW w:w="3824" w:type="pct"/>
            <w:shd w:val="clear" w:color="auto" w:fill="auto"/>
          </w:tcPr>
          <w:p w14:paraId="662F1518"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 xml:space="preserve">The Importer Data Subject Contact identified in Table 1: Parties &amp; Signature, which may be updated in accordance with Section </w:t>
            </w:r>
            <w:r w:rsidRPr="00044799">
              <w:rPr>
                <w:rFonts w:ascii="Arial" w:hAnsi="Arial" w:cs="Arial"/>
                <w:szCs w:val="22"/>
              </w:rPr>
              <w:fldChar w:fldCharType="begin" w:fldLock="1"/>
            </w:r>
            <w:r w:rsidRPr="00044799">
              <w:rPr>
                <w:rFonts w:ascii="Arial" w:hAnsi="Arial" w:cs="Arial"/>
                <w:szCs w:val="22"/>
              </w:rPr>
              <w:instrText xml:space="preserve"> REF  Section_19 \h \r  \* MERGEFORMAT </w:instrText>
            </w:r>
            <w:r w:rsidRPr="00044799">
              <w:rPr>
                <w:rFonts w:ascii="Arial" w:hAnsi="Arial" w:cs="Arial"/>
                <w:szCs w:val="22"/>
              </w:rPr>
            </w:r>
            <w:r w:rsidRPr="00044799">
              <w:rPr>
                <w:rFonts w:ascii="Arial" w:hAnsi="Arial" w:cs="Arial"/>
                <w:szCs w:val="22"/>
              </w:rPr>
              <w:fldChar w:fldCharType="separate"/>
            </w:r>
            <w:r w:rsidRPr="00044799">
              <w:rPr>
                <w:rFonts w:ascii="Arial" w:hAnsi="Arial" w:cs="Arial"/>
                <w:szCs w:val="22"/>
              </w:rPr>
              <w:t>19</w:t>
            </w:r>
            <w:r w:rsidRPr="00044799">
              <w:rPr>
                <w:rFonts w:ascii="Arial" w:hAnsi="Arial" w:cs="Arial"/>
                <w:szCs w:val="22"/>
              </w:rPr>
              <w:fldChar w:fldCharType="end"/>
            </w:r>
            <w:r w:rsidRPr="00044799">
              <w:rPr>
                <w:rFonts w:ascii="Arial" w:hAnsi="Arial" w:cs="Arial"/>
                <w:szCs w:val="22"/>
              </w:rPr>
              <w:t>.</w:t>
            </w:r>
          </w:p>
        </w:tc>
      </w:tr>
      <w:tr w:rsidR="00044799" w:rsidRPr="00044799" w14:paraId="52883C58" w14:textId="77777777" w:rsidTr="0054721B">
        <w:tc>
          <w:tcPr>
            <w:tcW w:w="1176" w:type="pct"/>
            <w:shd w:val="clear" w:color="auto" w:fill="FFF9DD"/>
          </w:tcPr>
          <w:p w14:paraId="0C8B2394" w14:textId="77777777" w:rsidR="00044799" w:rsidRPr="00044799" w:rsidRDefault="00044799" w:rsidP="00B85944">
            <w:pPr>
              <w:pStyle w:val="Body"/>
              <w:spacing w:before="0" w:after="0" w:line="240" w:lineRule="auto"/>
              <w:jc w:val="both"/>
              <w:rPr>
                <w:rFonts w:ascii="Arial" w:hAnsi="Arial" w:cs="Arial"/>
                <w:color w:val="003768"/>
                <w:szCs w:val="22"/>
              </w:rPr>
            </w:pPr>
            <w:r w:rsidRPr="00044799">
              <w:rPr>
                <w:rFonts w:ascii="Arial" w:hAnsi="Arial" w:cs="Arial"/>
                <w:color w:val="003768"/>
                <w:szCs w:val="22"/>
              </w:rPr>
              <w:t>Importer Information</w:t>
            </w:r>
          </w:p>
        </w:tc>
        <w:tc>
          <w:tcPr>
            <w:tcW w:w="3824" w:type="pct"/>
            <w:shd w:val="clear" w:color="auto" w:fill="auto"/>
          </w:tcPr>
          <w:p w14:paraId="50E09385"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 xml:space="preserve">As defined in Section </w:t>
            </w:r>
            <w:r w:rsidRPr="00044799">
              <w:rPr>
                <w:rFonts w:ascii="Arial" w:hAnsi="Arial" w:cs="Arial"/>
                <w:szCs w:val="22"/>
              </w:rPr>
              <w:fldChar w:fldCharType="begin" w:fldLock="1"/>
            </w:r>
            <w:r w:rsidRPr="00044799">
              <w:rPr>
                <w:rFonts w:ascii="Arial" w:hAnsi="Arial" w:cs="Arial"/>
                <w:szCs w:val="22"/>
              </w:rPr>
              <w:instrText xml:space="preserve"> REF _Ref89216844 \r \h  \* MERGEFORMAT </w:instrText>
            </w:r>
            <w:r w:rsidRPr="00044799">
              <w:rPr>
                <w:rFonts w:ascii="Arial" w:hAnsi="Arial" w:cs="Arial"/>
                <w:szCs w:val="22"/>
              </w:rPr>
            </w:r>
            <w:r w:rsidRPr="00044799">
              <w:rPr>
                <w:rFonts w:ascii="Arial" w:hAnsi="Arial" w:cs="Arial"/>
                <w:szCs w:val="22"/>
              </w:rPr>
              <w:fldChar w:fldCharType="separate"/>
            </w:r>
            <w:r w:rsidRPr="00044799">
              <w:rPr>
                <w:rFonts w:ascii="Arial" w:hAnsi="Arial" w:cs="Arial"/>
                <w:szCs w:val="22"/>
              </w:rPr>
              <w:t>8.3.1</w:t>
            </w:r>
            <w:r w:rsidRPr="00044799">
              <w:rPr>
                <w:rFonts w:ascii="Arial" w:hAnsi="Arial" w:cs="Arial"/>
                <w:szCs w:val="22"/>
              </w:rPr>
              <w:fldChar w:fldCharType="end"/>
            </w:r>
            <w:r w:rsidRPr="00044799">
              <w:rPr>
                <w:rFonts w:ascii="Arial" w:hAnsi="Arial" w:cs="Arial"/>
                <w:szCs w:val="22"/>
              </w:rPr>
              <w:t>, as all relevant information regarding Local Laws and practices and the protections and risks which apply to the Transferred Data when it is Processed by the Importer, including for the Exporter to carry out any TRA.</w:t>
            </w:r>
          </w:p>
        </w:tc>
      </w:tr>
      <w:tr w:rsidR="00044799" w:rsidRPr="00044799" w14:paraId="5A1C8B11" w14:textId="77777777" w:rsidTr="0054721B">
        <w:tc>
          <w:tcPr>
            <w:tcW w:w="1176" w:type="pct"/>
            <w:shd w:val="clear" w:color="auto" w:fill="FFF9DD"/>
          </w:tcPr>
          <w:p w14:paraId="4F7FCC71" w14:textId="77777777" w:rsidR="00044799" w:rsidRPr="00044799" w:rsidRDefault="00044799" w:rsidP="00B85944">
            <w:pPr>
              <w:pStyle w:val="Body"/>
              <w:spacing w:before="0" w:after="0" w:line="240" w:lineRule="auto"/>
              <w:jc w:val="both"/>
              <w:rPr>
                <w:rFonts w:ascii="Arial" w:hAnsi="Arial" w:cs="Arial"/>
                <w:color w:val="003768"/>
                <w:szCs w:val="22"/>
              </w:rPr>
            </w:pPr>
            <w:r w:rsidRPr="00044799">
              <w:rPr>
                <w:rFonts w:ascii="Arial" w:hAnsi="Arial" w:cs="Arial"/>
                <w:color w:val="003768"/>
                <w:szCs w:val="22"/>
              </w:rPr>
              <w:t>Importer Personal Data Breach</w:t>
            </w:r>
          </w:p>
        </w:tc>
        <w:tc>
          <w:tcPr>
            <w:tcW w:w="3824" w:type="pct"/>
            <w:shd w:val="clear" w:color="auto" w:fill="auto"/>
          </w:tcPr>
          <w:p w14:paraId="74D2E809"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A ‘personal data breach’ as defined in UK GDPR, in relation to the Transferred Data when Processed by the Importer.</w:t>
            </w:r>
          </w:p>
        </w:tc>
      </w:tr>
      <w:tr w:rsidR="00044799" w:rsidRPr="00044799" w14:paraId="5F7C3E56" w14:textId="77777777" w:rsidTr="0054721B">
        <w:tc>
          <w:tcPr>
            <w:tcW w:w="1176" w:type="pct"/>
            <w:shd w:val="clear" w:color="auto" w:fill="FFF9DD"/>
          </w:tcPr>
          <w:p w14:paraId="140FF74D" w14:textId="77777777" w:rsidR="00044799" w:rsidRPr="00044799" w:rsidRDefault="00044799" w:rsidP="00B85944">
            <w:pPr>
              <w:pStyle w:val="Body"/>
              <w:spacing w:before="0" w:after="0" w:line="240" w:lineRule="auto"/>
              <w:jc w:val="both"/>
              <w:rPr>
                <w:rFonts w:ascii="Arial" w:hAnsi="Arial" w:cs="Arial"/>
                <w:color w:val="003768"/>
                <w:szCs w:val="22"/>
              </w:rPr>
            </w:pPr>
            <w:r w:rsidRPr="00044799">
              <w:rPr>
                <w:rFonts w:ascii="Arial" w:hAnsi="Arial" w:cs="Arial"/>
                <w:color w:val="003768"/>
                <w:szCs w:val="22"/>
              </w:rPr>
              <w:t>Linked Agreement</w:t>
            </w:r>
          </w:p>
        </w:tc>
        <w:tc>
          <w:tcPr>
            <w:tcW w:w="3824" w:type="pct"/>
            <w:shd w:val="clear" w:color="auto" w:fill="auto"/>
          </w:tcPr>
          <w:p w14:paraId="438EFC92"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The linked agreements set out in Table 2: Transfer Details (if any)</w:t>
            </w:r>
            <w:r w:rsidRPr="00044799">
              <w:rPr>
                <w:rFonts w:ascii="Arial" w:hAnsi="Arial" w:cs="Arial"/>
                <w:color w:val="244061" w:themeColor="accent1" w:themeShade="80"/>
                <w:szCs w:val="22"/>
              </w:rPr>
              <w:t>.</w:t>
            </w:r>
          </w:p>
        </w:tc>
      </w:tr>
      <w:tr w:rsidR="00044799" w:rsidRPr="00044799" w14:paraId="4A71AEE1" w14:textId="77777777" w:rsidTr="0054721B">
        <w:tc>
          <w:tcPr>
            <w:tcW w:w="1176" w:type="pct"/>
            <w:shd w:val="clear" w:color="auto" w:fill="FFF9DD"/>
          </w:tcPr>
          <w:p w14:paraId="3C704627" w14:textId="77777777" w:rsidR="00044799" w:rsidRPr="00044799" w:rsidRDefault="00044799" w:rsidP="00B85944">
            <w:pPr>
              <w:pStyle w:val="Body"/>
              <w:spacing w:before="0" w:after="0" w:line="240" w:lineRule="auto"/>
              <w:jc w:val="both"/>
              <w:rPr>
                <w:rFonts w:ascii="Arial" w:hAnsi="Arial" w:cs="Arial"/>
                <w:color w:val="003768"/>
                <w:szCs w:val="22"/>
              </w:rPr>
            </w:pPr>
            <w:r w:rsidRPr="00044799">
              <w:rPr>
                <w:rFonts w:ascii="Arial" w:hAnsi="Arial" w:cs="Arial"/>
                <w:color w:val="003768"/>
                <w:szCs w:val="22"/>
              </w:rPr>
              <w:t>Local Laws</w:t>
            </w:r>
          </w:p>
        </w:tc>
        <w:tc>
          <w:tcPr>
            <w:tcW w:w="3824" w:type="pct"/>
            <w:shd w:val="clear" w:color="auto" w:fill="auto"/>
          </w:tcPr>
          <w:p w14:paraId="3A402900"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 xml:space="preserve">Laws which are not the laws of the UK and which bind the Importer. </w:t>
            </w:r>
          </w:p>
        </w:tc>
      </w:tr>
      <w:tr w:rsidR="00044799" w:rsidRPr="00044799" w14:paraId="4834329C" w14:textId="77777777" w:rsidTr="0054721B">
        <w:tc>
          <w:tcPr>
            <w:tcW w:w="1176" w:type="pct"/>
            <w:shd w:val="clear" w:color="auto" w:fill="FFF9DD"/>
          </w:tcPr>
          <w:p w14:paraId="064ECB54" w14:textId="77777777" w:rsidR="00044799" w:rsidRPr="00044799" w:rsidRDefault="00044799" w:rsidP="00B85944">
            <w:pPr>
              <w:pStyle w:val="Body"/>
              <w:spacing w:before="0" w:after="0" w:line="240" w:lineRule="auto"/>
              <w:jc w:val="both"/>
              <w:rPr>
                <w:rFonts w:ascii="Arial" w:hAnsi="Arial" w:cs="Arial"/>
                <w:color w:val="003768"/>
                <w:szCs w:val="22"/>
              </w:rPr>
            </w:pPr>
            <w:r w:rsidRPr="00044799">
              <w:rPr>
                <w:rFonts w:ascii="Arial" w:hAnsi="Arial" w:cs="Arial"/>
                <w:color w:val="003768"/>
                <w:szCs w:val="22"/>
              </w:rPr>
              <w:t>Mandatory Clauses</w:t>
            </w:r>
          </w:p>
        </w:tc>
        <w:tc>
          <w:tcPr>
            <w:tcW w:w="3824" w:type="pct"/>
            <w:shd w:val="clear" w:color="auto" w:fill="auto"/>
          </w:tcPr>
          <w:p w14:paraId="17DB03F9"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Part four: Mandatory Clauses of this IDTA.</w:t>
            </w:r>
          </w:p>
        </w:tc>
      </w:tr>
      <w:tr w:rsidR="00044799" w:rsidRPr="00044799" w14:paraId="6D6C7A57" w14:textId="77777777" w:rsidTr="0054721B">
        <w:tc>
          <w:tcPr>
            <w:tcW w:w="1176" w:type="pct"/>
            <w:shd w:val="clear" w:color="auto" w:fill="FFF9DD"/>
          </w:tcPr>
          <w:p w14:paraId="15866BA2" w14:textId="77777777" w:rsidR="00044799" w:rsidRPr="00044799" w:rsidRDefault="00044799" w:rsidP="00B85944">
            <w:pPr>
              <w:pStyle w:val="Body"/>
              <w:spacing w:before="0" w:after="0" w:line="240" w:lineRule="auto"/>
              <w:jc w:val="both"/>
              <w:rPr>
                <w:rFonts w:ascii="Arial" w:hAnsi="Arial" w:cs="Arial"/>
                <w:color w:val="003768"/>
                <w:szCs w:val="22"/>
              </w:rPr>
            </w:pPr>
            <w:r w:rsidRPr="00044799">
              <w:rPr>
                <w:rFonts w:ascii="Arial" w:hAnsi="Arial" w:cs="Arial"/>
                <w:color w:val="003768"/>
                <w:szCs w:val="22"/>
              </w:rPr>
              <w:t>Notice Period</w:t>
            </w:r>
          </w:p>
        </w:tc>
        <w:tc>
          <w:tcPr>
            <w:tcW w:w="3824" w:type="pct"/>
            <w:shd w:val="clear" w:color="auto" w:fill="auto"/>
          </w:tcPr>
          <w:p w14:paraId="60DBDAF9"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As set out in Table 2: Transfer Details.</w:t>
            </w:r>
          </w:p>
        </w:tc>
      </w:tr>
      <w:tr w:rsidR="00044799" w:rsidRPr="00044799" w14:paraId="6E96EA56" w14:textId="77777777" w:rsidTr="0054721B">
        <w:tc>
          <w:tcPr>
            <w:tcW w:w="1176" w:type="pct"/>
            <w:shd w:val="clear" w:color="auto" w:fill="FFF9DD"/>
          </w:tcPr>
          <w:p w14:paraId="759E4D6B" w14:textId="77777777" w:rsidR="00044799" w:rsidRPr="00044799" w:rsidRDefault="00044799" w:rsidP="00B85944">
            <w:pPr>
              <w:pStyle w:val="Body"/>
              <w:spacing w:before="0" w:after="0" w:line="240" w:lineRule="auto"/>
              <w:jc w:val="both"/>
              <w:rPr>
                <w:rFonts w:ascii="Arial" w:hAnsi="Arial" w:cs="Arial"/>
                <w:color w:val="003768"/>
                <w:szCs w:val="22"/>
              </w:rPr>
            </w:pPr>
            <w:r w:rsidRPr="00044799">
              <w:rPr>
                <w:rFonts w:ascii="Arial" w:hAnsi="Arial" w:cs="Arial"/>
                <w:color w:val="003768"/>
                <w:szCs w:val="22"/>
              </w:rPr>
              <w:t>Party/Parties</w:t>
            </w:r>
          </w:p>
        </w:tc>
        <w:tc>
          <w:tcPr>
            <w:tcW w:w="3824" w:type="pct"/>
            <w:shd w:val="clear" w:color="auto" w:fill="auto"/>
          </w:tcPr>
          <w:p w14:paraId="550CFEC7"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The parties to this IDTA as set out in Table 1: Parties &amp; Signature.</w:t>
            </w:r>
          </w:p>
        </w:tc>
      </w:tr>
      <w:tr w:rsidR="00044799" w:rsidRPr="00044799" w14:paraId="3F55B0EB" w14:textId="77777777" w:rsidTr="0054721B">
        <w:tc>
          <w:tcPr>
            <w:tcW w:w="1176" w:type="pct"/>
            <w:shd w:val="clear" w:color="auto" w:fill="FFF9DD"/>
          </w:tcPr>
          <w:p w14:paraId="2EA8E17A" w14:textId="77777777" w:rsidR="00044799" w:rsidRPr="00044799" w:rsidRDefault="00044799" w:rsidP="00B85944">
            <w:pPr>
              <w:pStyle w:val="Body"/>
              <w:spacing w:before="0" w:after="0" w:line="240" w:lineRule="auto"/>
              <w:jc w:val="both"/>
              <w:rPr>
                <w:rFonts w:ascii="Arial" w:hAnsi="Arial" w:cs="Arial"/>
                <w:color w:val="003768"/>
                <w:szCs w:val="22"/>
              </w:rPr>
            </w:pPr>
            <w:r w:rsidRPr="00044799">
              <w:rPr>
                <w:rFonts w:ascii="Arial" w:hAnsi="Arial" w:cs="Arial"/>
                <w:color w:val="003768"/>
                <w:szCs w:val="22"/>
              </w:rPr>
              <w:t>Personal Data</w:t>
            </w:r>
          </w:p>
        </w:tc>
        <w:tc>
          <w:tcPr>
            <w:tcW w:w="3824" w:type="pct"/>
            <w:shd w:val="clear" w:color="auto" w:fill="auto"/>
          </w:tcPr>
          <w:p w14:paraId="1FDEBF18"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As defined in the UK GDPR.</w:t>
            </w:r>
          </w:p>
        </w:tc>
      </w:tr>
      <w:tr w:rsidR="00044799" w:rsidRPr="00044799" w14:paraId="0DC9EC3E" w14:textId="77777777" w:rsidTr="0054721B">
        <w:tc>
          <w:tcPr>
            <w:tcW w:w="1176" w:type="pct"/>
            <w:shd w:val="clear" w:color="auto" w:fill="FFF9DD"/>
          </w:tcPr>
          <w:p w14:paraId="5570FFDC" w14:textId="77777777" w:rsidR="00044799" w:rsidRPr="00044799" w:rsidRDefault="00044799" w:rsidP="00B85944">
            <w:pPr>
              <w:pStyle w:val="Body"/>
              <w:spacing w:before="0" w:after="0" w:line="240" w:lineRule="auto"/>
              <w:jc w:val="both"/>
              <w:rPr>
                <w:rFonts w:ascii="Arial" w:hAnsi="Arial" w:cs="Arial"/>
                <w:color w:val="003768"/>
                <w:szCs w:val="22"/>
              </w:rPr>
            </w:pPr>
            <w:r w:rsidRPr="00044799">
              <w:rPr>
                <w:rFonts w:ascii="Arial" w:hAnsi="Arial" w:cs="Arial"/>
                <w:color w:val="003768"/>
                <w:szCs w:val="22"/>
              </w:rPr>
              <w:t>Personal Data Breach</w:t>
            </w:r>
          </w:p>
        </w:tc>
        <w:tc>
          <w:tcPr>
            <w:tcW w:w="3824" w:type="pct"/>
            <w:shd w:val="clear" w:color="auto" w:fill="auto"/>
          </w:tcPr>
          <w:p w14:paraId="6B14889D"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As defined in the UK GDPR.</w:t>
            </w:r>
          </w:p>
        </w:tc>
      </w:tr>
      <w:tr w:rsidR="00044799" w:rsidRPr="00044799" w14:paraId="59BCD3F1" w14:textId="77777777" w:rsidTr="0054721B">
        <w:tc>
          <w:tcPr>
            <w:tcW w:w="1176" w:type="pct"/>
            <w:shd w:val="clear" w:color="auto" w:fill="FFF9DD"/>
          </w:tcPr>
          <w:p w14:paraId="1678CE15" w14:textId="77777777" w:rsidR="00044799" w:rsidRPr="00044799" w:rsidRDefault="00044799" w:rsidP="00B85944">
            <w:pPr>
              <w:pStyle w:val="Body"/>
              <w:spacing w:before="0" w:after="0" w:line="240" w:lineRule="auto"/>
              <w:jc w:val="both"/>
              <w:rPr>
                <w:rFonts w:ascii="Arial" w:hAnsi="Arial" w:cs="Arial"/>
                <w:color w:val="003768"/>
                <w:szCs w:val="22"/>
              </w:rPr>
            </w:pPr>
            <w:r w:rsidRPr="00044799">
              <w:rPr>
                <w:rFonts w:ascii="Arial" w:hAnsi="Arial" w:cs="Arial"/>
                <w:color w:val="003768"/>
                <w:szCs w:val="22"/>
              </w:rPr>
              <w:t>Processing</w:t>
            </w:r>
          </w:p>
        </w:tc>
        <w:tc>
          <w:tcPr>
            <w:tcW w:w="3824" w:type="pct"/>
            <w:shd w:val="clear" w:color="auto" w:fill="auto"/>
          </w:tcPr>
          <w:p w14:paraId="3386C103"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 xml:space="preserve">As defined in the UK GDPR. </w:t>
            </w:r>
          </w:p>
          <w:p w14:paraId="53A77192"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When the IDTA refers to Processing by the Importer, this includes where a third party Sub-Processor of the Importer is Processing on the Importer’s behalf.</w:t>
            </w:r>
          </w:p>
        </w:tc>
      </w:tr>
      <w:tr w:rsidR="00044799" w:rsidRPr="00044799" w14:paraId="70765BA3" w14:textId="77777777" w:rsidTr="0054721B">
        <w:tc>
          <w:tcPr>
            <w:tcW w:w="1176" w:type="pct"/>
            <w:shd w:val="clear" w:color="auto" w:fill="FFF9DD"/>
          </w:tcPr>
          <w:p w14:paraId="3C1B9F97" w14:textId="77777777" w:rsidR="00044799" w:rsidRPr="00044799" w:rsidRDefault="00044799" w:rsidP="00B85944">
            <w:pPr>
              <w:pStyle w:val="Body"/>
              <w:spacing w:before="0" w:after="0" w:line="240" w:lineRule="auto"/>
              <w:jc w:val="both"/>
              <w:rPr>
                <w:rFonts w:ascii="Arial" w:hAnsi="Arial" w:cs="Arial"/>
                <w:color w:val="003768"/>
                <w:szCs w:val="22"/>
              </w:rPr>
            </w:pPr>
            <w:r w:rsidRPr="00044799">
              <w:rPr>
                <w:rFonts w:ascii="Arial" w:hAnsi="Arial" w:cs="Arial"/>
                <w:color w:val="003768"/>
                <w:szCs w:val="22"/>
              </w:rPr>
              <w:lastRenderedPageBreak/>
              <w:t>Processor</w:t>
            </w:r>
          </w:p>
        </w:tc>
        <w:tc>
          <w:tcPr>
            <w:tcW w:w="3824" w:type="pct"/>
            <w:shd w:val="clear" w:color="auto" w:fill="auto"/>
          </w:tcPr>
          <w:p w14:paraId="0AC631EF"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As defined in the UK GDPR.</w:t>
            </w:r>
          </w:p>
        </w:tc>
      </w:tr>
      <w:tr w:rsidR="00044799" w:rsidRPr="00044799" w14:paraId="5D9B3616" w14:textId="77777777" w:rsidTr="0054721B">
        <w:tc>
          <w:tcPr>
            <w:tcW w:w="1176" w:type="pct"/>
            <w:shd w:val="clear" w:color="auto" w:fill="FFF9DD"/>
          </w:tcPr>
          <w:p w14:paraId="07A676CD" w14:textId="77777777" w:rsidR="00044799" w:rsidRPr="00044799" w:rsidRDefault="00044799" w:rsidP="00B85944">
            <w:pPr>
              <w:pStyle w:val="Body"/>
              <w:spacing w:before="0" w:after="0" w:line="240" w:lineRule="auto"/>
              <w:jc w:val="both"/>
              <w:rPr>
                <w:rFonts w:ascii="Arial" w:hAnsi="Arial" w:cs="Arial"/>
                <w:color w:val="003768"/>
                <w:szCs w:val="22"/>
              </w:rPr>
            </w:pPr>
            <w:r w:rsidRPr="00044799">
              <w:rPr>
                <w:rFonts w:ascii="Arial" w:hAnsi="Arial" w:cs="Arial"/>
                <w:color w:val="003768"/>
                <w:szCs w:val="22"/>
              </w:rPr>
              <w:t>Purpose</w:t>
            </w:r>
          </w:p>
        </w:tc>
        <w:tc>
          <w:tcPr>
            <w:tcW w:w="3824" w:type="pct"/>
            <w:shd w:val="clear" w:color="auto" w:fill="auto"/>
          </w:tcPr>
          <w:p w14:paraId="1828503F"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The ‘Purpose’ set out in Table 2: Transfer Details, including any purposes which are not incompatible with the purposes stated or referred to.</w:t>
            </w:r>
          </w:p>
        </w:tc>
      </w:tr>
      <w:tr w:rsidR="00044799" w:rsidRPr="00044799" w14:paraId="3BA01E15" w14:textId="77777777" w:rsidTr="0054721B">
        <w:tc>
          <w:tcPr>
            <w:tcW w:w="1176" w:type="pct"/>
            <w:shd w:val="clear" w:color="auto" w:fill="FFF9DD"/>
          </w:tcPr>
          <w:p w14:paraId="2676C27C" w14:textId="77777777" w:rsidR="00044799" w:rsidRPr="00044799" w:rsidRDefault="00044799" w:rsidP="00B85944">
            <w:pPr>
              <w:pStyle w:val="Body"/>
              <w:spacing w:before="0" w:after="0" w:line="240" w:lineRule="auto"/>
              <w:jc w:val="both"/>
              <w:rPr>
                <w:rFonts w:ascii="Arial" w:hAnsi="Arial" w:cs="Arial"/>
                <w:color w:val="003768"/>
                <w:szCs w:val="22"/>
              </w:rPr>
            </w:pPr>
            <w:r w:rsidRPr="00044799">
              <w:rPr>
                <w:rFonts w:ascii="Arial" w:hAnsi="Arial" w:cs="Arial"/>
                <w:color w:val="003768"/>
                <w:szCs w:val="22"/>
              </w:rPr>
              <w:t>Relevant Data Subject</w:t>
            </w:r>
          </w:p>
        </w:tc>
        <w:tc>
          <w:tcPr>
            <w:tcW w:w="3824" w:type="pct"/>
            <w:shd w:val="clear" w:color="auto" w:fill="auto"/>
          </w:tcPr>
          <w:p w14:paraId="350FD661"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A Data Subject of the Transferred Data.</w:t>
            </w:r>
          </w:p>
        </w:tc>
      </w:tr>
      <w:tr w:rsidR="00044799" w:rsidRPr="00044799" w14:paraId="49B4F8E1" w14:textId="77777777" w:rsidTr="0054721B">
        <w:tc>
          <w:tcPr>
            <w:tcW w:w="1176" w:type="pct"/>
            <w:shd w:val="clear" w:color="auto" w:fill="FFF9DD"/>
          </w:tcPr>
          <w:p w14:paraId="08AED31D" w14:textId="77777777" w:rsidR="00044799" w:rsidRPr="00044799" w:rsidRDefault="00044799" w:rsidP="00B85944">
            <w:pPr>
              <w:pStyle w:val="Body"/>
              <w:spacing w:before="0" w:after="0" w:line="240" w:lineRule="auto"/>
              <w:jc w:val="both"/>
              <w:rPr>
                <w:rFonts w:ascii="Arial" w:hAnsi="Arial" w:cs="Arial"/>
                <w:color w:val="003768"/>
                <w:szCs w:val="22"/>
              </w:rPr>
            </w:pPr>
            <w:r w:rsidRPr="00044799">
              <w:rPr>
                <w:rFonts w:ascii="Arial" w:hAnsi="Arial" w:cs="Arial"/>
                <w:color w:val="003768"/>
                <w:szCs w:val="22"/>
              </w:rPr>
              <w:t>Restricted Transfer</w:t>
            </w:r>
          </w:p>
        </w:tc>
        <w:tc>
          <w:tcPr>
            <w:tcW w:w="3824" w:type="pct"/>
            <w:shd w:val="clear" w:color="auto" w:fill="auto"/>
          </w:tcPr>
          <w:p w14:paraId="35E5BDF4"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A transfer which is covered by Chapter V of the UK GDPR</w:t>
            </w:r>
          </w:p>
        </w:tc>
      </w:tr>
      <w:tr w:rsidR="00044799" w:rsidRPr="00044799" w14:paraId="7D7C7D04" w14:textId="77777777" w:rsidTr="0054721B">
        <w:tc>
          <w:tcPr>
            <w:tcW w:w="1176" w:type="pct"/>
            <w:shd w:val="clear" w:color="auto" w:fill="FFF9DD"/>
          </w:tcPr>
          <w:p w14:paraId="3EBCB544" w14:textId="77777777" w:rsidR="00044799" w:rsidRPr="00044799" w:rsidRDefault="00044799" w:rsidP="00B85944">
            <w:pPr>
              <w:pStyle w:val="Body"/>
              <w:spacing w:before="0" w:after="0" w:line="240" w:lineRule="auto"/>
              <w:jc w:val="both"/>
              <w:rPr>
                <w:rFonts w:ascii="Arial" w:hAnsi="Arial" w:cs="Arial"/>
                <w:color w:val="003768"/>
                <w:szCs w:val="22"/>
              </w:rPr>
            </w:pPr>
            <w:r w:rsidRPr="00044799">
              <w:rPr>
                <w:rFonts w:ascii="Arial" w:hAnsi="Arial" w:cs="Arial"/>
                <w:color w:val="003768"/>
                <w:szCs w:val="22"/>
              </w:rPr>
              <w:t>Review Dates</w:t>
            </w:r>
          </w:p>
        </w:tc>
        <w:tc>
          <w:tcPr>
            <w:tcW w:w="3824" w:type="pct"/>
            <w:shd w:val="clear" w:color="auto" w:fill="auto"/>
          </w:tcPr>
          <w:p w14:paraId="6882D043"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The review dates or period for the Security Requirements set out in Table 2: Transfer Details, and any review dates set out in any revised Approved IDTA.</w:t>
            </w:r>
          </w:p>
        </w:tc>
      </w:tr>
      <w:tr w:rsidR="00044799" w:rsidRPr="00044799" w14:paraId="7376686C" w14:textId="77777777" w:rsidTr="0054721B">
        <w:tc>
          <w:tcPr>
            <w:tcW w:w="1176" w:type="pct"/>
            <w:shd w:val="clear" w:color="auto" w:fill="FFF9DD"/>
          </w:tcPr>
          <w:p w14:paraId="2BD50B20" w14:textId="77777777" w:rsidR="00044799" w:rsidRPr="00044799" w:rsidRDefault="00044799" w:rsidP="00B85944">
            <w:pPr>
              <w:pStyle w:val="Body"/>
              <w:spacing w:before="0" w:after="0" w:line="240" w:lineRule="auto"/>
              <w:jc w:val="both"/>
              <w:rPr>
                <w:rFonts w:ascii="Arial" w:hAnsi="Arial" w:cs="Arial"/>
                <w:color w:val="003768"/>
                <w:szCs w:val="22"/>
              </w:rPr>
            </w:pPr>
            <w:r w:rsidRPr="00044799">
              <w:rPr>
                <w:rFonts w:ascii="Arial" w:hAnsi="Arial" w:cs="Arial"/>
                <w:color w:val="003768"/>
                <w:szCs w:val="22"/>
              </w:rPr>
              <w:t>Significant Harmful Impact</w:t>
            </w:r>
          </w:p>
        </w:tc>
        <w:tc>
          <w:tcPr>
            <w:tcW w:w="3824" w:type="pct"/>
            <w:shd w:val="clear" w:color="auto" w:fill="auto"/>
          </w:tcPr>
          <w:p w14:paraId="27188A17"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 xml:space="preserve">As defined in Section </w:t>
            </w:r>
            <w:r w:rsidRPr="00044799">
              <w:rPr>
                <w:rFonts w:ascii="Arial" w:hAnsi="Arial" w:cs="Arial"/>
                <w:szCs w:val="22"/>
              </w:rPr>
              <w:fldChar w:fldCharType="begin" w:fldLock="1"/>
            </w:r>
            <w:r w:rsidRPr="00044799">
              <w:rPr>
                <w:rFonts w:ascii="Arial" w:hAnsi="Arial" w:cs="Arial"/>
                <w:szCs w:val="22"/>
              </w:rPr>
              <w:instrText xml:space="preserve"> REF _Ref76467563 \r \h  \* MERGEFORMAT </w:instrText>
            </w:r>
            <w:r w:rsidRPr="00044799">
              <w:rPr>
                <w:rFonts w:ascii="Arial" w:hAnsi="Arial" w:cs="Arial"/>
                <w:szCs w:val="22"/>
              </w:rPr>
            </w:r>
            <w:r w:rsidRPr="00044799">
              <w:rPr>
                <w:rFonts w:ascii="Arial" w:hAnsi="Arial" w:cs="Arial"/>
                <w:szCs w:val="22"/>
              </w:rPr>
              <w:fldChar w:fldCharType="separate"/>
            </w:r>
            <w:r w:rsidRPr="00044799">
              <w:rPr>
                <w:rFonts w:ascii="Arial" w:hAnsi="Arial" w:cs="Arial"/>
                <w:szCs w:val="22"/>
              </w:rPr>
              <w:t>26.2</w:t>
            </w:r>
            <w:r w:rsidRPr="00044799">
              <w:rPr>
                <w:rFonts w:ascii="Arial" w:hAnsi="Arial" w:cs="Arial"/>
                <w:szCs w:val="22"/>
              </w:rPr>
              <w:fldChar w:fldCharType="end"/>
            </w:r>
            <w:r w:rsidRPr="00044799">
              <w:rPr>
                <w:rFonts w:ascii="Arial" w:hAnsi="Arial" w:cs="Arial"/>
                <w:szCs w:val="22"/>
              </w:rPr>
              <w:t xml:space="preserve"> as where there is more than a minimal risk of the breach causing (directly or indirectly) significant harm to any Relevant Data Subject or the other Party.</w:t>
            </w:r>
          </w:p>
        </w:tc>
      </w:tr>
      <w:tr w:rsidR="00044799" w:rsidRPr="00044799" w14:paraId="4AD932D6" w14:textId="77777777" w:rsidTr="0054721B">
        <w:tc>
          <w:tcPr>
            <w:tcW w:w="1176" w:type="pct"/>
            <w:shd w:val="clear" w:color="auto" w:fill="FFF9DD"/>
          </w:tcPr>
          <w:p w14:paraId="2090EFCC" w14:textId="77777777" w:rsidR="00044799" w:rsidRPr="00044799" w:rsidRDefault="00044799" w:rsidP="00B85944">
            <w:pPr>
              <w:pStyle w:val="Body"/>
              <w:spacing w:before="0" w:after="0" w:line="240" w:lineRule="auto"/>
              <w:jc w:val="both"/>
              <w:rPr>
                <w:rFonts w:ascii="Arial" w:hAnsi="Arial" w:cs="Arial"/>
                <w:color w:val="003768"/>
                <w:szCs w:val="22"/>
              </w:rPr>
            </w:pPr>
            <w:r w:rsidRPr="00044799">
              <w:rPr>
                <w:rFonts w:ascii="Arial" w:hAnsi="Arial" w:cs="Arial"/>
                <w:color w:val="003768"/>
                <w:szCs w:val="22"/>
              </w:rPr>
              <w:t>Special Category Data</w:t>
            </w:r>
          </w:p>
        </w:tc>
        <w:tc>
          <w:tcPr>
            <w:tcW w:w="3824" w:type="pct"/>
            <w:shd w:val="clear" w:color="auto" w:fill="auto"/>
          </w:tcPr>
          <w:p w14:paraId="734C229F"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As described in the UK GDPR, together with criminal conviction or criminal offence data.</w:t>
            </w:r>
          </w:p>
        </w:tc>
      </w:tr>
      <w:tr w:rsidR="00044799" w:rsidRPr="00044799" w14:paraId="4549769B" w14:textId="77777777" w:rsidTr="0054721B">
        <w:tc>
          <w:tcPr>
            <w:tcW w:w="1176" w:type="pct"/>
            <w:shd w:val="clear" w:color="auto" w:fill="FFF9DD"/>
          </w:tcPr>
          <w:p w14:paraId="09800600" w14:textId="77777777" w:rsidR="00044799" w:rsidRPr="00044799" w:rsidRDefault="00044799" w:rsidP="00B85944">
            <w:pPr>
              <w:pStyle w:val="Body"/>
              <w:spacing w:before="0" w:after="0" w:line="240" w:lineRule="auto"/>
              <w:jc w:val="both"/>
              <w:rPr>
                <w:rFonts w:ascii="Arial" w:hAnsi="Arial" w:cs="Arial"/>
                <w:color w:val="003768"/>
                <w:szCs w:val="22"/>
              </w:rPr>
            </w:pPr>
            <w:r w:rsidRPr="00044799">
              <w:rPr>
                <w:rFonts w:ascii="Arial" w:hAnsi="Arial" w:cs="Arial"/>
                <w:color w:val="003768"/>
                <w:szCs w:val="22"/>
              </w:rPr>
              <w:t>Start Date</w:t>
            </w:r>
          </w:p>
        </w:tc>
        <w:tc>
          <w:tcPr>
            <w:tcW w:w="3824" w:type="pct"/>
            <w:shd w:val="clear" w:color="auto" w:fill="auto"/>
          </w:tcPr>
          <w:p w14:paraId="0F72E1B4"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As set out in Table 1: Parties and signature.</w:t>
            </w:r>
          </w:p>
        </w:tc>
      </w:tr>
      <w:tr w:rsidR="00044799" w:rsidRPr="00044799" w14:paraId="1C6B13D2" w14:textId="77777777" w:rsidTr="0054721B">
        <w:tc>
          <w:tcPr>
            <w:tcW w:w="1176" w:type="pct"/>
            <w:shd w:val="clear" w:color="auto" w:fill="FFF9DD"/>
          </w:tcPr>
          <w:p w14:paraId="2E57E556" w14:textId="77777777" w:rsidR="00044799" w:rsidRPr="00044799" w:rsidRDefault="00044799" w:rsidP="00B85944">
            <w:pPr>
              <w:pStyle w:val="Body"/>
              <w:spacing w:before="0" w:after="0" w:line="240" w:lineRule="auto"/>
              <w:jc w:val="both"/>
              <w:rPr>
                <w:rFonts w:ascii="Arial" w:hAnsi="Arial" w:cs="Arial"/>
                <w:color w:val="003768"/>
                <w:szCs w:val="22"/>
              </w:rPr>
            </w:pPr>
            <w:r w:rsidRPr="00044799">
              <w:rPr>
                <w:rFonts w:ascii="Arial" w:hAnsi="Arial" w:cs="Arial"/>
                <w:color w:val="003768"/>
                <w:szCs w:val="22"/>
              </w:rPr>
              <w:t>Sub-Processor</w:t>
            </w:r>
          </w:p>
        </w:tc>
        <w:tc>
          <w:tcPr>
            <w:tcW w:w="3824" w:type="pct"/>
            <w:shd w:val="clear" w:color="auto" w:fill="auto"/>
          </w:tcPr>
          <w:p w14:paraId="7D05E396"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A Processor appointed by another Processor to Process Personal Data on its behalf.</w:t>
            </w:r>
          </w:p>
          <w:p w14:paraId="65F8FF68"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This includes Sub-Processors of any level, for example a Sub-Sub-Processor.</w:t>
            </w:r>
          </w:p>
        </w:tc>
      </w:tr>
      <w:tr w:rsidR="00044799" w:rsidRPr="00044799" w14:paraId="0CA2D3F4" w14:textId="77777777" w:rsidTr="0054721B">
        <w:tc>
          <w:tcPr>
            <w:tcW w:w="1176" w:type="pct"/>
            <w:shd w:val="clear" w:color="auto" w:fill="FFF9DD"/>
          </w:tcPr>
          <w:p w14:paraId="52E42D5D" w14:textId="77777777" w:rsidR="00044799" w:rsidRPr="00044799" w:rsidRDefault="00044799" w:rsidP="00B85944">
            <w:pPr>
              <w:pStyle w:val="Body"/>
              <w:spacing w:before="0" w:after="0" w:line="240" w:lineRule="auto"/>
              <w:jc w:val="both"/>
              <w:rPr>
                <w:rFonts w:ascii="Arial" w:hAnsi="Arial" w:cs="Arial"/>
                <w:color w:val="003768"/>
                <w:szCs w:val="22"/>
              </w:rPr>
            </w:pPr>
            <w:r w:rsidRPr="00044799">
              <w:rPr>
                <w:rFonts w:ascii="Arial" w:hAnsi="Arial" w:cs="Arial"/>
                <w:color w:val="003768"/>
                <w:szCs w:val="22"/>
              </w:rPr>
              <w:t>Tables</w:t>
            </w:r>
          </w:p>
        </w:tc>
        <w:tc>
          <w:tcPr>
            <w:tcW w:w="3824" w:type="pct"/>
            <w:shd w:val="clear" w:color="auto" w:fill="auto"/>
          </w:tcPr>
          <w:p w14:paraId="16AD2CF8"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The Tables set out in Part one of this IDTA.</w:t>
            </w:r>
          </w:p>
        </w:tc>
      </w:tr>
      <w:tr w:rsidR="00044799" w:rsidRPr="00044799" w14:paraId="03500C40" w14:textId="77777777" w:rsidTr="0054721B">
        <w:tc>
          <w:tcPr>
            <w:tcW w:w="1176" w:type="pct"/>
            <w:shd w:val="clear" w:color="auto" w:fill="FFF9DD"/>
          </w:tcPr>
          <w:p w14:paraId="5DA9F169" w14:textId="77777777" w:rsidR="00044799" w:rsidRPr="00044799" w:rsidRDefault="00044799" w:rsidP="00B85944">
            <w:pPr>
              <w:pStyle w:val="Body"/>
              <w:spacing w:before="0" w:after="0" w:line="240" w:lineRule="auto"/>
              <w:jc w:val="both"/>
              <w:rPr>
                <w:rFonts w:ascii="Arial" w:hAnsi="Arial" w:cs="Arial"/>
                <w:color w:val="003768"/>
                <w:szCs w:val="22"/>
              </w:rPr>
            </w:pPr>
            <w:r w:rsidRPr="00044799">
              <w:rPr>
                <w:rFonts w:ascii="Arial" w:hAnsi="Arial" w:cs="Arial"/>
                <w:color w:val="003768"/>
                <w:szCs w:val="22"/>
              </w:rPr>
              <w:t>Term</w:t>
            </w:r>
          </w:p>
        </w:tc>
        <w:tc>
          <w:tcPr>
            <w:tcW w:w="3824" w:type="pct"/>
            <w:shd w:val="clear" w:color="auto" w:fill="auto"/>
          </w:tcPr>
          <w:p w14:paraId="5B9F24B5"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As set out in Table 2: Transfer Details.</w:t>
            </w:r>
          </w:p>
        </w:tc>
      </w:tr>
      <w:tr w:rsidR="00044799" w:rsidRPr="00044799" w14:paraId="554AE372" w14:textId="77777777" w:rsidTr="0054721B">
        <w:tc>
          <w:tcPr>
            <w:tcW w:w="1176" w:type="pct"/>
            <w:shd w:val="clear" w:color="auto" w:fill="FFF9DD"/>
          </w:tcPr>
          <w:p w14:paraId="30F29438" w14:textId="77777777" w:rsidR="00044799" w:rsidRPr="00044799" w:rsidRDefault="00044799" w:rsidP="00B85944">
            <w:pPr>
              <w:pStyle w:val="Body"/>
              <w:spacing w:before="0" w:after="0" w:line="240" w:lineRule="auto"/>
              <w:jc w:val="both"/>
              <w:rPr>
                <w:rFonts w:ascii="Arial" w:hAnsi="Arial" w:cs="Arial"/>
                <w:color w:val="003768"/>
                <w:szCs w:val="22"/>
              </w:rPr>
            </w:pPr>
            <w:r w:rsidRPr="00044799">
              <w:rPr>
                <w:rFonts w:ascii="Arial" w:hAnsi="Arial" w:cs="Arial"/>
                <w:color w:val="003768"/>
                <w:szCs w:val="22"/>
              </w:rPr>
              <w:t>Third Party Controller</w:t>
            </w:r>
          </w:p>
        </w:tc>
        <w:tc>
          <w:tcPr>
            <w:tcW w:w="3824" w:type="pct"/>
            <w:shd w:val="clear" w:color="auto" w:fill="auto"/>
          </w:tcPr>
          <w:p w14:paraId="652CFF30"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The Controller of the Transferred Data where the Exporter is a Processor or Sub-Processor</w:t>
            </w:r>
          </w:p>
          <w:p w14:paraId="0A46B2ED"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If there is not a Third Party Controller this can be disregarded.</w:t>
            </w:r>
          </w:p>
        </w:tc>
      </w:tr>
      <w:tr w:rsidR="00044799" w:rsidRPr="00044799" w14:paraId="237B508B" w14:textId="77777777" w:rsidTr="0054721B">
        <w:tc>
          <w:tcPr>
            <w:tcW w:w="1176" w:type="pct"/>
            <w:shd w:val="clear" w:color="auto" w:fill="FFF9DD"/>
          </w:tcPr>
          <w:p w14:paraId="350472D8" w14:textId="77777777" w:rsidR="00044799" w:rsidRPr="00044799" w:rsidRDefault="00044799" w:rsidP="00B85944">
            <w:pPr>
              <w:pStyle w:val="Body"/>
              <w:spacing w:before="0" w:after="0" w:line="240" w:lineRule="auto"/>
              <w:jc w:val="both"/>
              <w:rPr>
                <w:rFonts w:ascii="Arial" w:hAnsi="Arial" w:cs="Arial"/>
                <w:color w:val="003768"/>
                <w:szCs w:val="22"/>
              </w:rPr>
            </w:pPr>
            <w:r w:rsidRPr="00044799">
              <w:rPr>
                <w:rFonts w:ascii="Arial" w:hAnsi="Arial" w:cs="Arial"/>
                <w:color w:val="003768"/>
                <w:szCs w:val="22"/>
              </w:rPr>
              <w:t>Transfer Risk Assessment or TRA</w:t>
            </w:r>
          </w:p>
        </w:tc>
        <w:tc>
          <w:tcPr>
            <w:tcW w:w="3824" w:type="pct"/>
            <w:shd w:val="clear" w:color="auto" w:fill="auto"/>
          </w:tcPr>
          <w:p w14:paraId="06B68790"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A risk assessment in so far as it is required by UK Data Protection Laws to demonstrate that the IDTA provides the Appropriate Safeguards</w:t>
            </w:r>
          </w:p>
        </w:tc>
      </w:tr>
      <w:tr w:rsidR="00044799" w:rsidRPr="00044799" w14:paraId="31D04377" w14:textId="77777777" w:rsidTr="0054721B">
        <w:tc>
          <w:tcPr>
            <w:tcW w:w="1176" w:type="pct"/>
            <w:shd w:val="clear" w:color="auto" w:fill="FFF9DD"/>
          </w:tcPr>
          <w:p w14:paraId="4CCDA4EF" w14:textId="77777777" w:rsidR="00044799" w:rsidRPr="00044799" w:rsidRDefault="00044799" w:rsidP="00B85944">
            <w:pPr>
              <w:pStyle w:val="Body"/>
              <w:spacing w:before="0" w:after="0" w:line="240" w:lineRule="auto"/>
              <w:jc w:val="both"/>
              <w:rPr>
                <w:rFonts w:ascii="Arial" w:hAnsi="Arial" w:cs="Arial"/>
                <w:color w:val="003768"/>
                <w:szCs w:val="22"/>
              </w:rPr>
            </w:pPr>
            <w:r w:rsidRPr="00044799">
              <w:rPr>
                <w:rFonts w:ascii="Arial" w:hAnsi="Arial" w:cs="Arial"/>
                <w:color w:val="003768"/>
                <w:szCs w:val="22"/>
              </w:rPr>
              <w:t>Transferred Data</w:t>
            </w:r>
          </w:p>
        </w:tc>
        <w:tc>
          <w:tcPr>
            <w:tcW w:w="3824" w:type="pct"/>
            <w:shd w:val="clear" w:color="auto" w:fill="auto"/>
          </w:tcPr>
          <w:p w14:paraId="083D46C2"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 xml:space="preserve">Any Personal Data which the Parties transfer, or intend to transfer under this IDTA, as described in Table 2: Transfer Details </w:t>
            </w:r>
          </w:p>
        </w:tc>
      </w:tr>
      <w:tr w:rsidR="00044799" w:rsidRPr="00044799" w14:paraId="64A5B956" w14:textId="77777777" w:rsidTr="0054721B">
        <w:tc>
          <w:tcPr>
            <w:tcW w:w="1176" w:type="pct"/>
            <w:shd w:val="clear" w:color="auto" w:fill="FFF9DD"/>
          </w:tcPr>
          <w:p w14:paraId="1DB8EE8B" w14:textId="77777777" w:rsidR="00044799" w:rsidRPr="00044799" w:rsidRDefault="00044799" w:rsidP="00B85944">
            <w:pPr>
              <w:pStyle w:val="Body"/>
              <w:spacing w:before="0" w:after="0" w:line="240" w:lineRule="auto"/>
              <w:jc w:val="both"/>
              <w:rPr>
                <w:rFonts w:ascii="Arial" w:hAnsi="Arial" w:cs="Arial"/>
                <w:color w:val="003768"/>
                <w:szCs w:val="22"/>
              </w:rPr>
            </w:pPr>
            <w:r w:rsidRPr="00044799">
              <w:rPr>
                <w:rFonts w:ascii="Arial" w:hAnsi="Arial" w:cs="Arial"/>
                <w:color w:val="003768"/>
                <w:szCs w:val="22"/>
              </w:rPr>
              <w:t>UK Data Protection Laws</w:t>
            </w:r>
          </w:p>
        </w:tc>
        <w:tc>
          <w:tcPr>
            <w:tcW w:w="3824" w:type="pct"/>
            <w:shd w:val="clear" w:color="auto" w:fill="auto"/>
          </w:tcPr>
          <w:p w14:paraId="5AA41AD1"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 xml:space="preserve">All laws relating to data protection, the processing of personal data, privacy and/or electronic communications in force from time to time in the UK, including the UK GDPR and the </w:t>
            </w:r>
            <w:bookmarkStart w:id="389" w:name="_9kR3WTr27745DR2pqNZ58zjz628VF5WRRa"/>
            <w:r w:rsidRPr="00044799">
              <w:rPr>
                <w:rFonts w:ascii="Arial" w:hAnsi="Arial" w:cs="Arial"/>
                <w:szCs w:val="22"/>
              </w:rPr>
              <w:t>Data Protection Act 2018</w:t>
            </w:r>
            <w:bookmarkEnd w:id="389"/>
            <w:r w:rsidRPr="00044799">
              <w:rPr>
                <w:rFonts w:ascii="Arial" w:hAnsi="Arial" w:cs="Arial"/>
                <w:szCs w:val="22"/>
              </w:rPr>
              <w:t>.</w:t>
            </w:r>
          </w:p>
        </w:tc>
      </w:tr>
      <w:tr w:rsidR="00044799" w:rsidRPr="00044799" w14:paraId="26E9BB0C" w14:textId="77777777" w:rsidTr="0054721B">
        <w:tc>
          <w:tcPr>
            <w:tcW w:w="1176" w:type="pct"/>
            <w:shd w:val="clear" w:color="auto" w:fill="FFF9DD"/>
          </w:tcPr>
          <w:p w14:paraId="44C40A48" w14:textId="77777777" w:rsidR="00044799" w:rsidRPr="00044799" w:rsidRDefault="00044799" w:rsidP="00B85944">
            <w:pPr>
              <w:pStyle w:val="Body"/>
              <w:spacing w:before="0" w:after="0" w:line="240" w:lineRule="auto"/>
              <w:jc w:val="both"/>
              <w:rPr>
                <w:rFonts w:ascii="Arial" w:hAnsi="Arial" w:cs="Arial"/>
                <w:color w:val="003768"/>
                <w:szCs w:val="22"/>
              </w:rPr>
            </w:pPr>
            <w:r w:rsidRPr="00044799">
              <w:rPr>
                <w:rFonts w:ascii="Arial" w:hAnsi="Arial" w:cs="Arial"/>
                <w:color w:val="003768"/>
                <w:szCs w:val="22"/>
              </w:rPr>
              <w:t>UK GDPR</w:t>
            </w:r>
          </w:p>
        </w:tc>
        <w:tc>
          <w:tcPr>
            <w:tcW w:w="3824" w:type="pct"/>
            <w:shd w:val="clear" w:color="auto" w:fill="auto"/>
          </w:tcPr>
          <w:p w14:paraId="2FCB5788"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As defined in Section 3 of the Data Protection Act 2018.</w:t>
            </w:r>
          </w:p>
        </w:tc>
      </w:tr>
      <w:tr w:rsidR="00044799" w:rsidRPr="00044799" w14:paraId="24D6E961" w14:textId="77777777" w:rsidTr="0054721B">
        <w:tc>
          <w:tcPr>
            <w:tcW w:w="1176" w:type="pct"/>
            <w:tcBorders>
              <w:bottom w:val="single" w:sz="18" w:space="0" w:color="FFC000"/>
            </w:tcBorders>
            <w:shd w:val="clear" w:color="auto" w:fill="FFF9DD"/>
          </w:tcPr>
          <w:p w14:paraId="6FB98F80" w14:textId="77777777" w:rsidR="00044799" w:rsidRPr="00044799" w:rsidRDefault="00044799" w:rsidP="00B85944">
            <w:pPr>
              <w:pStyle w:val="Body"/>
              <w:spacing w:before="0" w:after="0" w:line="240" w:lineRule="auto"/>
              <w:jc w:val="both"/>
              <w:rPr>
                <w:rFonts w:ascii="Arial" w:hAnsi="Arial" w:cs="Arial"/>
                <w:color w:val="003768"/>
                <w:szCs w:val="22"/>
              </w:rPr>
            </w:pPr>
            <w:r w:rsidRPr="00044799">
              <w:rPr>
                <w:rFonts w:ascii="Arial" w:hAnsi="Arial" w:cs="Arial"/>
                <w:color w:val="003768"/>
                <w:szCs w:val="22"/>
              </w:rPr>
              <w:t xml:space="preserve">Without Undue Delay </w:t>
            </w:r>
          </w:p>
        </w:tc>
        <w:tc>
          <w:tcPr>
            <w:tcW w:w="3824" w:type="pct"/>
            <w:tcBorders>
              <w:bottom w:val="single" w:sz="18" w:space="0" w:color="FFC000"/>
            </w:tcBorders>
            <w:shd w:val="clear" w:color="auto" w:fill="auto"/>
          </w:tcPr>
          <w:p w14:paraId="3CC32107"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Without undue delay, as that phase is interpreted in the UK GDPR.</w:t>
            </w:r>
          </w:p>
        </w:tc>
      </w:tr>
    </w:tbl>
    <w:p w14:paraId="556143C4" w14:textId="77777777" w:rsidR="006744F1" w:rsidRDefault="006744F1" w:rsidP="00B85944">
      <w:pPr>
        <w:pStyle w:val="Heading2"/>
        <w:spacing w:after="0" w:line="240" w:lineRule="auto"/>
        <w:jc w:val="both"/>
        <w:rPr>
          <w:rFonts w:ascii="Arial" w:hAnsi="Arial" w:cs="Arial"/>
          <w:bCs/>
          <w:color w:val="auto"/>
          <w:sz w:val="22"/>
        </w:rPr>
      </w:pPr>
    </w:p>
    <w:p w14:paraId="63C3EDED" w14:textId="19D9D8DD" w:rsidR="00044799" w:rsidRPr="00044799" w:rsidRDefault="00044799" w:rsidP="00B85944">
      <w:pPr>
        <w:pStyle w:val="Heading2"/>
        <w:spacing w:after="0" w:line="240" w:lineRule="auto"/>
        <w:jc w:val="both"/>
        <w:rPr>
          <w:rFonts w:ascii="Arial" w:hAnsi="Arial" w:cs="Arial"/>
          <w:b w:val="0"/>
          <w:bCs/>
          <w:color w:val="auto"/>
          <w:sz w:val="22"/>
        </w:rPr>
      </w:pPr>
      <w:r w:rsidRPr="00044799">
        <w:rPr>
          <w:rFonts w:ascii="Arial" w:hAnsi="Arial" w:cs="Arial"/>
          <w:bCs/>
          <w:color w:val="auto"/>
          <w:sz w:val="22"/>
        </w:rPr>
        <w:t>Alternative Part 4 Mandatory Clauses:</w:t>
      </w:r>
      <w:bookmarkEnd w:id="124"/>
    </w:p>
    <w:tbl>
      <w:tblPr>
        <w:tblW w:w="5003" w:type="pct"/>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CellMar>
          <w:top w:w="108" w:type="dxa"/>
          <w:bottom w:w="108" w:type="dxa"/>
        </w:tblCellMar>
        <w:tblLook w:val="0000" w:firstRow="0" w:lastRow="0" w:firstColumn="0" w:lastColumn="0" w:noHBand="0" w:noVBand="0"/>
      </w:tblPr>
      <w:tblGrid>
        <w:gridCol w:w="2459"/>
        <w:gridCol w:w="7997"/>
      </w:tblGrid>
      <w:tr w:rsidR="00044799" w:rsidRPr="00044799" w14:paraId="08C3AD3B" w14:textId="77777777" w:rsidTr="0054721B">
        <w:tc>
          <w:tcPr>
            <w:tcW w:w="1176" w:type="pct"/>
            <w:tcBorders>
              <w:bottom w:val="single" w:sz="18" w:space="0" w:color="FFC000"/>
            </w:tcBorders>
            <w:shd w:val="clear" w:color="auto" w:fill="FFF9DD"/>
          </w:tcPr>
          <w:p w14:paraId="6E8B8612" w14:textId="77777777" w:rsidR="00044799" w:rsidRPr="00044799" w:rsidRDefault="00044799" w:rsidP="00B85944">
            <w:pPr>
              <w:pStyle w:val="Body"/>
              <w:spacing w:before="0" w:after="0" w:line="240" w:lineRule="auto"/>
              <w:jc w:val="both"/>
              <w:rPr>
                <w:rFonts w:ascii="Arial" w:hAnsi="Arial" w:cs="Arial"/>
                <w:b/>
                <w:bCs/>
                <w:color w:val="003768"/>
                <w:szCs w:val="22"/>
              </w:rPr>
            </w:pPr>
            <w:r w:rsidRPr="00044799">
              <w:rPr>
                <w:rFonts w:ascii="Arial" w:hAnsi="Arial" w:cs="Arial"/>
                <w:b/>
                <w:bCs/>
                <w:color w:val="003768"/>
                <w:szCs w:val="22"/>
              </w:rPr>
              <w:t>Mandatory Clauses</w:t>
            </w:r>
          </w:p>
        </w:tc>
        <w:tc>
          <w:tcPr>
            <w:tcW w:w="3824" w:type="pct"/>
            <w:tcBorders>
              <w:bottom w:val="single" w:sz="18" w:space="0" w:color="FFC000"/>
            </w:tcBorders>
            <w:shd w:val="clear" w:color="auto" w:fill="auto"/>
          </w:tcPr>
          <w:p w14:paraId="79A34CBB" w14:textId="77777777" w:rsidR="00044799" w:rsidRPr="00044799" w:rsidRDefault="00044799" w:rsidP="00B85944">
            <w:pPr>
              <w:pStyle w:val="Body"/>
              <w:spacing w:before="0" w:after="0" w:line="240" w:lineRule="auto"/>
              <w:jc w:val="both"/>
              <w:rPr>
                <w:rFonts w:ascii="Arial" w:hAnsi="Arial" w:cs="Arial"/>
                <w:szCs w:val="22"/>
              </w:rPr>
            </w:pPr>
            <w:r w:rsidRPr="00044799">
              <w:rPr>
                <w:rFonts w:ascii="Arial" w:hAnsi="Arial" w:cs="Arial"/>
                <w:szCs w:val="22"/>
              </w:rPr>
              <w:t xml:space="preserve">Part 4: Mandatory Clauses of the Approved IDTA, being the template IDTA A.1.0 issued by the ICO and laid before Parliament in accordance with s119A of the Data Protection Act 2018 on 2 February 2022, as it is revised under Section </w:t>
            </w:r>
            <w:r w:rsidRPr="00044799">
              <w:rPr>
                <w:rFonts w:ascii="Arial" w:hAnsi="Arial" w:cs="Arial"/>
                <w:szCs w:val="22"/>
                <w:cs/>
              </w:rPr>
              <w:t>‎</w:t>
            </w:r>
            <w:r w:rsidRPr="00044799">
              <w:rPr>
                <w:rFonts w:ascii="Arial" w:hAnsi="Arial" w:cs="Arial"/>
                <w:szCs w:val="22"/>
              </w:rPr>
              <w:fldChar w:fldCharType="begin" w:fldLock="1"/>
            </w:r>
            <w:r w:rsidRPr="00044799">
              <w:rPr>
                <w:rFonts w:ascii="Arial" w:hAnsi="Arial" w:cs="Arial"/>
                <w:szCs w:val="22"/>
              </w:rPr>
              <w:instrText xml:space="preserve"> REF _Ref92478018 \r \h  \* MERGEFORMAT </w:instrText>
            </w:r>
            <w:r w:rsidRPr="00044799">
              <w:rPr>
                <w:rFonts w:ascii="Arial" w:hAnsi="Arial" w:cs="Arial"/>
                <w:szCs w:val="22"/>
              </w:rPr>
            </w:r>
            <w:r w:rsidRPr="00044799">
              <w:rPr>
                <w:rFonts w:ascii="Arial" w:hAnsi="Arial" w:cs="Arial"/>
                <w:szCs w:val="22"/>
              </w:rPr>
              <w:fldChar w:fldCharType="separate"/>
            </w:r>
            <w:r w:rsidRPr="00044799">
              <w:rPr>
                <w:rFonts w:ascii="Arial" w:hAnsi="Arial" w:cs="Arial"/>
                <w:szCs w:val="22"/>
              </w:rPr>
              <w:t>5.4</w:t>
            </w:r>
            <w:r w:rsidRPr="00044799">
              <w:rPr>
                <w:rFonts w:ascii="Arial" w:hAnsi="Arial" w:cs="Arial"/>
                <w:szCs w:val="22"/>
              </w:rPr>
              <w:fldChar w:fldCharType="end"/>
            </w:r>
            <w:r w:rsidRPr="00044799">
              <w:rPr>
                <w:rFonts w:ascii="Arial" w:hAnsi="Arial" w:cs="Arial"/>
                <w:szCs w:val="22"/>
              </w:rPr>
              <w:t xml:space="preserve"> of those Mandatory Clauses.</w:t>
            </w:r>
          </w:p>
        </w:tc>
      </w:tr>
    </w:tbl>
    <w:p w14:paraId="15158210" w14:textId="77777777" w:rsidR="00044799" w:rsidRDefault="00044799" w:rsidP="00B85944">
      <w:pPr>
        <w:spacing w:after="0" w:line="240" w:lineRule="auto"/>
        <w:jc w:val="both"/>
        <w:rPr>
          <w:rFonts w:cstheme="minorHAnsi"/>
        </w:rPr>
        <w:sectPr w:rsidR="00044799" w:rsidSect="00044799">
          <w:pgSz w:w="11900" w:h="16840"/>
          <w:pgMar w:top="720" w:right="720" w:bottom="720" w:left="720" w:header="709" w:footer="388" w:gutter="0"/>
          <w:cols w:space="708"/>
          <w:titlePg/>
          <w:docGrid w:linePitch="299"/>
        </w:sectPr>
      </w:pPr>
    </w:p>
    <w:p w14:paraId="55D95752" w14:textId="77777777" w:rsidR="00044799" w:rsidRPr="00BF490A" w:rsidRDefault="00044799" w:rsidP="00B85944">
      <w:pPr>
        <w:spacing w:after="0" w:line="240" w:lineRule="auto"/>
        <w:jc w:val="both"/>
        <w:rPr>
          <w:rFonts w:cstheme="minorHAnsi"/>
        </w:rPr>
      </w:pPr>
    </w:p>
    <w:p w14:paraId="0DF7C90C" w14:textId="77777777" w:rsidR="00044799" w:rsidRPr="00BF490A" w:rsidRDefault="00044799" w:rsidP="00B85944">
      <w:pPr>
        <w:pStyle w:val="Numberinglevel2"/>
        <w:numPr>
          <w:ilvl w:val="0"/>
          <w:numId w:val="0"/>
        </w:numPr>
        <w:spacing w:after="0" w:line="240" w:lineRule="auto"/>
        <w:jc w:val="both"/>
        <w:rPr>
          <w:rFonts w:asciiTheme="minorHAnsi" w:hAnsiTheme="minorHAnsi" w:cstheme="minorHAnsi"/>
          <w:sz w:val="22"/>
          <w:szCs w:val="22"/>
        </w:rPr>
      </w:pPr>
    </w:p>
    <w:p w14:paraId="7B5B4CCC" w14:textId="77777777" w:rsidR="008421BC" w:rsidRPr="008421BC" w:rsidRDefault="008421BC" w:rsidP="00B85944">
      <w:pPr>
        <w:pStyle w:val="Bodysubclause"/>
        <w:spacing w:before="0" w:after="0" w:line="240" w:lineRule="auto"/>
        <w:ind w:left="567" w:hanging="567"/>
        <w:rPr>
          <w:rFonts w:ascii="Arial" w:hAnsi="Arial" w:cs="Arial"/>
          <w:sz w:val="18"/>
          <w:szCs w:val="18"/>
        </w:rPr>
      </w:pPr>
    </w:p>
    <w:p w14:paraId="789E338E" w14:textId="77777777" w:rsidR="008421BC" w:rsidRPr="008421BC" w:rsidRDefault="008421BC" w:rsidP="00B85944">
      <w:pPr>
        <w:pStyle w:val="Bodysubclause"/>
        <w:spacing w:before="0" w:after="0" w:line="240" w:lineRule="auto"/>
        <w:ind w:left="567" w:hanging="567"/>
        <w:rPr>
          <w:rFonts w:ascii="Arial" w:hAnsi="Arial" w:cs="Arial"/>
          <w:b/>
          <w:sz w:val="18"/>
          <w:szCs w:val="18"/>
          <w:lang w:eastAsia="en-GB"/>
        </w:rPr>
      </w:pPr>
    </w:p>
    <w:p w14:paraId="682CBBC1" w14:textId="77777777" w:rsidR="008421BC" w:rsidRPr="008421BC" w:rsidRDefault="008421BC" w:rsidP="00B85944">
      <w:pPr>
        <w:spacing w:after="0" w:line="240" w:lineRule="auto"/>
        <w:ind w:hanging="709"/>
        <w:rPr>
          <w:sz w:val="20"/>
          <w:szCs w:val="20"/>
        </w:rPr>
      </w:pPr>
    </w:p>
    <w:sectPr w:rsidR="008421BC" w:rsidRPr="008421BC" w:rsidSect="00044799">
      <w:type w:val="continuous"/>
      <w:pgSz w:w="11900" w:h="16840"/>
      <w:pgMar w:top="720" w:right="720" w:bottom="720" w:left="720" w:header="709" w:footer="388" w:gutter="0"/>
      <w:cols w:num="2"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ECC09C" w14:textId="77777777" w:rsidR="001F7B8E" w:rsidRDefault="001F7B8E" w:rsidP="004C0484">
      <w:r>
        <w:separator/>
      </w:r>
    </w:p>
  </w:endnote>
  <w:endnote w:type="continuationSeparator" w:id="0">
    <w:p w14:paraId="56035D3F" w14:textId="77777777" w:rsidR="001F7B8E" w:rsidRDefault="001F7B8E" w:rsidP="004C0484">
      <w:r>
        <w:continuationSeparator/>
      </w:r>
    </w:p>
  </w:endnote>
  <w:endnote w:type="continuationNotice" w:id="1">
    <w:p w14:paraId="27CA00E9" w14:textId="77777777" w:rsidR="001F7B8E" w:rsidRDefault="001F7B8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AmericanTypewriter Light">
    <w:altName w:val="Cambria"/>
    <w:charset w:val="00"/>
    <w:family w:val="roman"/>
    <w:pitch w:val="variable"/>
    <w:sig w:usb0="00000003" w:usb1="00000000" w:usb2="00000000" w:usb3="00000000" w:csb0="00000001" w:csb1="00000000"/>
  </w:font>
  <w:font w:name="Chalet-LondonNineteenSixty">
    <w:altName w:val="Arial"/>
    <w:panose1 w:val="00000000000000000000"/>
    <w:charset w:val="00"/>
    <w:family w:val="moder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TZhongsong">
    <w:charset w:val="86"/>
    <w:family w:val="auto"/>
    <w:pitch w:val="variable"/>
    <w:sig w:usb0="00000287" w:usb1="080F0000" w:usb2="00000010" w:usb3="00000000" w:csb0="0004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097CC" w14:textId="13AB044A" w:rsidR="005E3D3D" w:rsidRDefault="005E3D3D" w:rsidP="00C975B5">
    <w:pPr>
      <w:pStyle w:val="Footer"/>
      <w:jc w:val="right"/>
    </w:pPr>
    <w:r>
      <w:t>V</w:t>
    </w:r>
    <w:r w:rsidR="00842E9D">
      <w:t>6 Jan</w:t>
    </w:r>
    <w:r>
      <w:t xml:space="preserve"> 202</w:t>
    </w:r>
    <w:r w:rsidR="00842E9D">
      <w:t>5</w:t>
    </w:r>
    <w:r w:rsidR="00A131F7">
      <w:tab/>
    </w:r>
    <w:r w:rsidR="00A131F7">
      <w:tab/>
    </w:r>
    <w:r w:rsidR="00A131F7">
      <w:tab/>
    </w:r>
    <w:r w:rsidR="00A131F7">
      <w:tab/>
    </w:r>
    <w:r>
      <w:t xml:space="preserve"> </w:t>
    </w:r>
    <w:sdt>
      <w:sdtPr>
        <w:id w:val="2004542329"/>
        <w:docPartObj>
          <w:docPartGallery w:val="Page Numbers (Bottom of Page)"/>
          <w:docPartUnique/>
        </w:docPartObj>
      </w:sdtPr>
      <w:sdtContent>
        <w:r>
          <w:fldChar w:fldCharType="begin"/>
        </w:r>
        <w:r>
          <w:instrText>PAGE   \* MERGEFORMAT</w:instrText>
        </w:r>
        <w:r>
          <w:fldChar w:fldCharType="separate"/>
        </w:r>
        <w:r>
          <w:t>2</w:t>
        </w:r>
        <w:r>
          <w:fldChar w:fldCharType="end"/>
        </w:r>
      </w:sdtContent>
    </w:sdt>
  </w:p>
  <w:p w14:paraId="05EC72A6" w14:textId="622805F6" w:rsidR="00AB55E5" w:rsidRPr="00AC4C36" w:rsidRDefault="00AB55E5">
    <w:pPr>
      <w:pStyle w:val="Footer"/>
      <w:rPr>
        <w:rFonts w:ascii="Arial" w:hAnsi="Arial" w:cs="Arial"/>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365006"/>
      <w:docPartObj>
        <w:docPartGallery w:val="Page Numbers (Bottom of Page)"/>
        <w:docPartUnique/>
      </w:docPartObj>
    </w:sdtPr>
    <w:sdtEndPr>
      <w:rPr>
        <w:rFonts w:ascii="Arial" w:hAnsi="Arial" w:cs="Arial"/>
        <w:noProof/>
        <w:sz w:val="16"/>
        <w:szCs w:val="16"/>
      </w:rPr>
    </w:sdtEndPr>
    <w:sdtContent>
      <w:p w14:paraId="506AB742" w14:textId="77777777" w:rsidR="003019C5" w:rsidRPr="00AC4C36" w:rsidRDefault="003019C5" w:rsidP="003019C5">
        <w:pPr>
          <w:pStyle w:val="Footer"/>
          <w:spacing w:after="0" w:line="240" w:lineRule="auto"/>
          <w:rPr>
            <w:rFonts w:ascii="Arial" w:hAnsi="Arial" w:cs="Arial"/>
            <w:sz w:val="16"/>
            <w:szCs w:val="16"/>
          </w:rPr>
        </w:pPr>
        <w:r>
          <w:rPr>
            <w:rFonts w:ascii="Arial" w:hAnsi="Arial" w:cs="Arial"/>
            <w:sz w:val="16"/>
            <w:szCs w:val="16"/>
          </w:rPr>
          <w:t>V5</w:t>
        </w:r>
        <w:r w:rsidRPr="00AC4C36">
          <w:rPr>
            <w:rFonts w:ascii="Arial" w:hAnsi="Arial" w:cs="Arial"/>
            <w:sz w:val="16"/>
            <w:szCs w:val="16"/>
          </w:rPr>
          <w:t xml:space="preserve"> </w:t>
        </w:r>
        <w:r>
          <w:rPr>
            <w:rFonts w:ascii="Arial" w:hAnsi="Arial" w:cs="Arial"/>
            <w:sz w:val="16"/>
            <w:szCs w:val="16"/>
          </w:rPr>
          <w:t>Nov 2024</w:t>
        </w:r>
      </w:p>
      <w:p w14:paraId="66694179" w14:textId="29054F4C" w:rsidR="00AB55E5" w:rsidRPr="00AC4C36" w:rsidRDefault="00AB55E5">
        <w:pPr>
          <w:pStyle w:val="Footer"/>
          <w:jc w:val="right"/>
          <w:rPr>
            <w:rFonts w:ascii="Arial" w:hAnsi="Arial" w:cs="Arial"/>
            <w:sz w:val="16"/>
            <w:szCs w:val="16"/>
          </w:rPr>
        </w:pPr>
        <w:r w:rsidRPr="00AC4C36">
          <w:rPr>
            <w:rFonts w:ascii="Arial" w:hAnsi="Arial" w:cs="Arial"/>
            <w:sz w:val="16"/>
            <w:szCs w:val="16"/>
          </w:rPr>
          <w:fldChar w:fldCharType="begin"/>
        </w:r>
        <w:r w:rsidRPr="00AC4C36">
          <w:rPr>
            <w:rFonts w:ascii="Arial" w:hAnsi="Arial" w:cs="Arial"/>
            <w:sz w:val="16"/>
            <w:szCs w:val="16"/>
          </w:rPr>
          <w:instrText xml:space="preserve"> PAGE   \* MERGEFORMAT </w:instrText>
        </w:r>
        <w:r w:rsidRPr="00AC4C36">
          <w:rPr>
            <w:rFonts w:ascii="Arial" w:hAnsi="Arial" w:cs="Arial"/>
            <w:sz w:val="16"/>
            <w:szCs w:val="16"/>
          </w:rPr>
          <w:fldChar w:fldCharType="separate"/>
        </w:r>
        <w:r w:rsidR="00995FDC">
          <w:rPr>
            <w:rFonts w:ascii="Arial" w:hAnsi="Arial" w:cs="Arial"/>
            <w:noProof/>
            <w:sz w:val="16"/>
            <w:szCs w:val="16"/>
          </w:rPr>
          <w:t>1</w:t>
        </w:r>
        <w:r w:rsidRPr="00AC4C36">
          <w:rPr>
            <w:rFonts w:ascii="Arial" w:hAnsi="Arial" w:cs="Arial"/>
            <w:noProof/>
            <w:sz w:val="16"/>
            <w:szCs w:val="16"/>
          </w:rPr>
          <w:fldChar w:fldCharType="end"/>
        </w:r>
      </w:p>
    </w:sdtContent>
  </w:sdt>
  <w:p w14:paraId="73E96B39" w14:textId="77777777" w:rsidR="003019C5" w:rsidRDefault="003019C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B3A1A" w14:textId="77777777" w:rsidR="00044799" w:rsidRDefault="00044799">
    <w:pPr>
      <w:pStyle w:val="Footer"/>
    </w:pPr>
    <w:r>
      <w:rPr>
        <w:sz w:val="12"/>
        <w:szCs w:val="12"/>
      </w:rPr>
      <w:t>Advance HE is a company limited by guarantee registered in England and Wales no. 04931031. Registered as a charity in England and Wales no. 1101607. Registered as a charity in Scotland no. SC043946. Advance HE words and logo should not be used without our permission. VAT registered no. GB 152 1219 50.</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AD8C5" w14:textId="77777777" w:rsidR="00044799" w:rsidRPr="007174CD" w:rsidRDefault="00044799" w:rsidP="007174CD">
    <w:pPr>
      <w:pStyle w:val="Footer"/>
    </w:pPr>
    <w:r>
      <w:rPr>
        <w:sz w:val="12"/>
        <w:szCs w:val="12"/>
      </w:rPr>
      <w:t>Advance HE is a company limited by guarantee registered in England and Wales no. 04931031. Registered as a charity in England and Wales no. 1101607. Registered as a charity in Scotland no. SC043946. Advance HE words and logo should not be used without our permission. VAT registered no. GB 152 1219 50.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01B531" w14:textId="77777777" w:rsidR="001F7B8E" w:rsidRDefault="001F7B8E" w:rsidP="004C0484">
      <w:r>
        <w:separator/>
      </w:r>
    </w:p>
  </w:footnote>
  <w:footnote w:type="continuationSeparator" w:id="0">
    <w:p w14:paraId="136E3B98" w14:textId="77777777" w:rsidR="001F7B8E" w:rsidRDefault="001F7B8E" w:rsidP="004C0484">
      <w:r>
        <w:continuationSeparator/>
      </w:r>
    </w:p>
  </w:footnote>
  <w:footnote w:type="continuationNotice" w:id="1">
    <w:p w14:paraId="670DB79F" w14:textId="77777777" w:rsidR="001F7B8E" w:rsidRDefault="001F7B8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D710F" w14:textId="77777777" w:rsidR="00AB55E5" w:rsidRDefault="00FB0983">
    <w:pPr>
      <w:pStyle w:val="Header"/>
    </w:pPr>
    <w:r w:rsidRPr="00E9722A">
      <w:rPr>
        <w:rFonts w:ascii="Arial" w:eastAsia="Open Sans" w:hAnsi="Arial" w:cs="Times New Roman"/>
        <w:noProof/>
        <w:lang w:eastAsia="en-GB"/>
      </w:rPr>
      <w:drawing>
        <wp:inline distT="0" distB="0" distL="0" distR="0" wp14:anchorId="29837C53" wp14:editId="344542F6">
          <wp:extent cx="3248660" cy="554355"/>
          <wp:effectExtent l="0" t="0" r="8890" b="0"/>
          <wp:docPr id="287480701" name="Picture 287480701" descr="cid:image001.png@01D3C0F2.4D487850"/>
          <wp:cNvGraphicFramePr/>
          <a:graphic xmlns:a="http://schemas.openxmlformats.org/drawingml/2006/main">
            <a:graphicData uri="http://schemas.openxmlformats.org/drawingml/2006/picture">
              <pic:pic xmlns:pic="http://schemas.openxmlformats.org/drawingml/2006/picture">
                <pic:nvPicPr>
                  <pic:cNvPr id="1" name="Picture 1" descr="cid:image001.png@01D3C0F2.4D487850"/>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3248660" cy="55435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D15D9" w14:textId="62F89236" w:rsidR="00044799" w:rsidRDefault="000447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FCD49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68A0C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CB0399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3FA0902"/>
    <w:lvl w:ilvl="0">
      <w:start w:val="1"/>
      <w:numFmt w:val="decimal"/>
      <w:pStyle w:val="Level5"/>
      <w:lvlText w:val="%1."/>
      <w:lvlJc w:val="left"/>
      <w:pPr>
        <w:tabs>
          <w:tab w:val="num" w:pos="643"/>
        </w:tabs>
        <w:ind w:left="643" w:hanging="360"/>
      </w:pPr>
    </w:lvl>
  </w:abstractNum>
  <w:abstractNum w:abstractNumId="4" w15:restartNumberingAfterBreak="0">
    <w:nsid w:val="FFFFFF80"/>
    <w:multiLevelType w:val="singleLevel"/>
    <w:tmpl w:val="3CF62B6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0A04CA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42C1A1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BA3AA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7146CF4"/>
    <w:lvl w:ilvl="0">
      <w:start w:val="1"/>
      <w:numFmt w:val="decimal"/>
      <w:pStyle w:val="ListNumber"/>
      <w:lvlText w:val="%1."/>
      <w:lvlJc w:val="left"/>
      <w:pPr>
        <w:tabs>
          <w:tab w:val="num" w:pos="360"/>
        </w:tabs>
        <w:ind w:left="360" w:hanging="360"/>
      </w:pPr>
    </w:lvl>
  </w:abstractNum>
  <w:abstractNum w:abstractNumId="9" w15:restartNumberingAfterBreak="0">
    <w:nsid w:val="00000004"/>
    <w:multiLevelType w:val="multilevel"/>
    <w:tmpl w:val="DBFA9D30"/>
    <w:lvl w:ilvl="0">
      <w:start w:val="1"/>
      <w:numFmt w:val="decimal"/>
      <w:lvlText w:val="%1"/>
      <w:lvlJc w:val="left"/>
      <w:pPr>
        <w:ind w:left="432" w:hanging="432"/>
      </w:pPr>
      <w:rPr>
        <w:rFonts w:hint="default"/>
        <w:b/>
        <w:bCs/>
        <w:color w:val="000000"/>
        <w:sz w:val="18"/>
        <w:szCs w:val="18"/>
        <w:u w:val="none"/>
      </w:rPr>
    </w:lvl>
    <w:lvl w:ilvl="1">
      <w:start w:val="1"/>
      <w:numFmt w:val="decimal"/>
      <w:lvlText w:val="%1.%2"/>
      <w:lvlJc w:val="left"/>
      <w:pPr>
        <w:ind w:left="576" w:hanging="576"/>
      </w:pPr>
      <w:rPr>
        <w:rFonts w:hint="default"/>
        <w:color w:val="000000"/>
        <w:sz w:val="18"/>
        <w:szCs w:val="18"/>
        <w:u w:val="none"/>
      </w:rPr>
    </w:lvl>
    <w:lvl w:ilvl="2">
      <w:start w:val="1"/>
      <w:numFmt w:val="decimal"/>
      <w:lvlText w:val="%1.%2.%3"/>
      <w:lvlJc w:val="left"/>
      <w:pPr>
        <w:ind w:left="720" w:hanging="720"/>
      </w:pPr>
      <w:rPr>
        <w:rFonts w:hint="default"/>
        <w:b w:val="0"/>
        <w:bCs w:val="0"/>
        <w:i w:val="0"/>
        <w:iCs w:val="0"/>
        <w:color w:val="000000"/>
        <w:sz w:val="18"/>
        <w:szCs w:val="18"/>
        <w:u w:val="none"/>
      </w:rPr>
    </w:lvl>
    <w:lvl w:ilvl="3">
      <w:start w:val="1"/>
      <w:numFmt w:val="decimal"/>
      <w:lvlText w:val="%1.%2.%3.%4"/>
      <w:lvlJc w:val="left"/>
      <w:pPr>
        <w:ind w:left="864" w:hanging="864"/>
      </w:pPr>
      <w:rPr>
        <w:rFonts w:hint="default"/>
        <w:color w:val="000000"/>
        <w:sz w:val="22"/>
        <w:szCs w:val="22"/>
        <w:u w:val="none"/>
      </w:rPr>
    </w:lvl>
    <w:lvl w:ilvl="4">
      <w:start w:val="1"/>
      <w:numFmt w:val="decimal"/>
      <w:lvlText w:val="%1.%2.%3.%4.%5"/>
      <w:lvlJc w:val="left"/>
      <w:pPr>
        <w:ind w:left="1008" w:hanging="1008"/>
      </w:pPr>
      <w:rPr>
        <w:rFonts w:hint="default"/>
        <w:color w:val="000000"/>
        <w:sz w:val="22"/>
        <w:szCs w:val="22"/>
        <w:u w:val="none"/>
      </w:rPr>
    </w:lvl>
    <w:lvl w:ilvl="5">
      <w:start w:val="1"/>
      <w:numFmt w:val="decimal"/>
      <w:lvlText w:val="%1.%2.%3.%4.%5.%6"/>
      <w:lvlJc w:val="left"/>
      <w:pPr>
        <w:ind w:left="1152" w:hanging="1152"/>
      </w:pPr>
      <w:rPr>
        <w:rFonts w:hint="default"/>
        <w:b w:val="0"/>
        <w:bCs w:val="0"/>
        <w:i w:val="0"/>
        <w:iCs w:val="0"/>
        <w:color w:val="000000"/>
        <w:sz w:val="22"/>
        <w:szCs w:val="22"/>
        <w:u w:val="none"/>
      </w:rPr>
    </w:lvl>
    <w:lvl w:ilvl="6">
      <w:start w:val="1"/>
      <w:numFmt w:val="decimal"/>
      <w:lvlText w:val="%1.%2.%3.%4.%5.%6.%7"/>
      <w:lvlJc w:val="left"/>
      <w:pPr>
        <w:ind w:left="1296" w:hanging="1296"/>
      </w:pPr>
      <w:rPr>
        <w:rFonts w:hint="default"/>
        <w:b w:val="0"/>
        <w:bCs w:val="0"/>
        <w:i w:val="0"/>
        <w:iCs w:val="0"/>
        <w:color w:val="000000"/>
        <w:sz w:val="22"/>
        <w:szCs w:val="22"/>
        <w:u w:val="none"/>
      </w:rPr>
    </w:lvl>
    <w:lvl w:ilvl="7">
      <w:start w:val="1"/>
      <w:numFmt w:val="decimal"/>
      <w:lvlText w:val="%1.%2.%3.%4.%5.%6.%7.%8"/>
      <w:lvlJc w:val="left"/>
      <w:pPr>
        <w:ind w:left="1440" w:hanging="1440"/>
      </w:pPr>
      <w:rPr>
        <w:rFonts w:hint="default"/>
        <w:b w:val="0"/>
        <w:bCs w:val="0"/>
        <w:i w:val="0"/>
        <w:iCs w:val="0"/>
        <w:color w:val="000000"/>
        <w:sz w:val="22"/>
        <w:szCs w:val="22"/>
        <w:u w:val="none"/>
      </w:rPr>
    </w:lvl>
    <w:lvl w:ilvl="8">
      <w:start w:val="1"/>
      <w:numFmt w:val="decimal"/>
      <w:lvlText w:val="%1.%2.%3.%4.%5.%6.%7.%8.%9"/>
      <w:lvlJc w:val="left"/>
      <w:pPr>
        <w:ind w:left="1584" w:hanging="1584"/>
      </w:pPr>
      <w:rPr>
        <w:rFonts w:hint="default"/>
        <w:b w:val="0"/>
        <w:bCs w:val="0"/>
        <w:i w:val="0"/>
        <w:iCs w:val="0"/>
        <w:color w:val="000000"/>
        <w:sz w:val="22"/>
        <w:szCs w:val="22"/>
        <w:u w:val="none"/>
      </w:rPr>
    </w:lvl>
  </w:abstractNum>
  <w:abstractNum w:abstractNumId="10" w15:restartNumberingAfterBreak="0">
    <w:nsid w:val="0000000A"/>
    <w:multiLevelType w:val="singleLevel"/>
    <w:tmpl w:val="11A4338E"/>
    <w:lvl w:ilvl="0">
      <w:start w:val="1"/>
      <w:numFmt w:val="decimal"/>
      <w:pStyle w:val="MRRecital2"/>
      <w:lvlText w:val="%1)"/>
      <w:lvlJc w:val="left"/>
      <w:pPr>
        <w:widowControl w:val="0"/>
        <w:tabs>
          <w:tab w:val="num" w:pos="1440"/>
        </w:tabs>
        <w:autoSpaceDE w:val="0"/>
        <w:autoSpaceDN w:val="0"/>
        <w:adjustRightInd w:val="0"/>
        <w:spacing w:line="288" w:lineRule="auto"/>
        <w:ind w:left="1440" w:hanging="720"/>
      </w:pPr>
      <w:rPr>
        <w:rFonts w:ascii="Arial" w:hAnsi="Arial" w:cs="Arial"/>
        <w:color w:val="000000"/>
        <w:sz w:val="22"/>
        <w:szCs w:val="22"/>
      </w:rPr>
    </w:lvl>
  </w:abstractNum>
  <w:abstractNum w:abstractNumId="11" w15:restartNumberingAfterBreak="0">
    <w:nsid w:val="0000000D"/>
    <w:multiLevelType w:val="multilevel"/>
    <w:tmpl w:val="E410CDF0"/>
    <w:lvl w:ilvl="0">
      <w:start w:val="1"/>
      <w:numFmt w:val="decimal"/>
      <w:pStyle w:val="MRLMA1"/>
      <w:lvlText w:val="%1"/>
      <w:lvlJc w:val="left"/>
      <w:pPr>
        <w:widowControl w:val="0"/>
        <w:tabs>
          <w:tab w:val="num" w:pos="720"/>
        </w:tabs>
        <w:autoSpaceDE w:val="0"/>
        <w:autoSpaceDN w:val="0"/>
        <w:adjustRightInd w:val="0"/>
        <w:spacing w:line="288" w:lineRule="auto"/>
        <w:ind w:left="720" w:hanging="720"/>
      </w:pPr>
      <w:rPr>
        <w:rFonts w:ascii="Arial" w:hAnsi="Arial" w:cs="Arial"/>
        <w:b w:val="0"/>
        <w:bCs w:val="0"/>
        <w:i w:val="0"/>
        <w:iCs w:val="0"/>
        <w:caps w:val="0"/>
        <w:strike w:val="0"/>
        <w:dstrike w:val="0"/>
        <w:vanish w:val="0"/>
        <w:color w:val="000000"/>
        <w:sz w:val="22"/>
        <w:szCs w:val="22"/>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MRLMA2"/>
      <w:lvlText w:val="(%2)"/>
      <w:lvlJc w:val="left"/>
      <w:pPr>
        <w:widowControl w:val="0"/>
        <w:tabs>
          <w:tab w:val="num" w:pos="1440"/>
        </w:tabs>
        <w:autoSpaceDE w:val="0"/>
        <w:autoSpaceDN w:val="0"/>
        <w:adjustRightInd w:val="0"/>
        <w:spacing w:line="288" w:lineRule="auto"/>
        <w:ind w:left="1440" w:hanging="720"/>
      </w:pPr>
      <w:rPr>
        <w:rFonts w:ascii="Arial" w:hAnsi="Arial" w:cs="Arial"/>
        <w:color w:val="000000"/>
        <w:sz w:val="22"/>
        <w:szCs w:val="22"/>
      </w:rPr>
    </w:lvl>
    <w:lvl w:ilvl="2">
      <w:start w:val="1"/>
      <w:numFmt w:val="lowerRoman"/>
      <w:pStyle w:val="MRLMA3"/>
      <w:lvlText w:val="(%3)"/>
      <w:lvlJc w:val="left"/>
      <w:pPr>
        <w:widowControl w:val="0"/>
        <w:tabs>
          <w:tab w:val="num" w:pos="2160"/>
        </w:tabs>
        <w:autoSpaceDE w:val="0"/>
        <w:autoSpaceDN w:val="0"/>
        <w:adjustRightInd w:val="0"/>
        <w:spacing w:line="288" w:lineRule="auto"/>
        <w:ind w:left="2160" w:hanging="720"/>
      </w:pPr>
      <w:rPr>
        <w:rFonts w:ascii="Arial" w:hAnsi="Arial" w:cs="Arial"/>
        <w:color w:val="000000"/>
        <w:sz w:val="22"/>
        <w:szCs w:val="22"/>
      </w:rPr>
    </w:lvl>
    <w:lvl w:ilvl="3">
      <w:start w:val="1"/>
      <w:numFmt w:val="upperLetter"/>
      <w:pStyle w:val="MRLMA4"/>
      <w:lvlText w:val="(%4)"/>
      <w:lvlJc w:val="left"/>
      <w:pPr>
        <w:widowControl w:val="0"/>
        <w:tabs>
          <w:tab w:val="num" w:pos="2880"/>
        </w:tabs>
        <w:autoSpaceDE w:val="0"/>
        <w:autoSpaceDN w:val="0"/>
        <w:adjustRightInd w:val="0"/>
        <w:spacing w:line="288" w:lineRule="auto"/>
        <w:ind w:left="2880" w:hanging="720"/>
      </w:pPr>
      <w:rPr>
        <w:rFonts w:ascii="Arial" w:hAnsi="Arial" w:cs="Arial"/>
        <w:b w:val="0"/>
        <w:bCs w:val="0"/>
        <w:i w:val="0"/>
        <w:iCs w:val="0"/>
        <w:caps w:val="0"/>
        <w:strike w:val="0"/>
        <w:dstrike w:val="0"/>
        <w:vanish w:val="0"/>
        <w:color w:val="000000"/>
        <w:sz w:val="22"/>
        <w:szCs w:val="22"/>
        <w:u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MRLMA5"/>
      <w:lvlText w:val="%5)"/>
      <w:lvlJc w:val="left"/>
      <w:pPr>
        <w:widowControl w:val="0"/>
        <w:tabs>
          <w:tab w:val="num" w:pos="3600"/>
        </w:tabs>
        <w:autoSpaceDE w:val="0"/>
        <w:autoSpaceDN w:val="0"/>
        <w:adjustRightInd w:val="0"/>
        <w:spacing w:line="288" w:lineRule="auto"/>
        <w:ind w:left="3600" w:hanging="720"/>
      </w:pPr>
      <w:rPr>
        <w:rFonts w:ascii="Arial" w:hAnsi="Arial" w:cs="Arial"/>
        <w:b w:val="0"/>
        <w:bCs w:val="0"/>
        <w:i w:val="0"/>
        <w:iCs w:val="0"/>
        <w:color w:val="000000"/>
        <w:sz w:val="22"/>
        <w:szCs w:val="22"/>
        <w:u w:val="none"/>
      </w:rPr>
    </w:lvl>
    <w:lvl w:ilvl="5">
      <w:start w:val="1"/>
      <w:numFmt w:val="lowerLetter"/>
      <w:pStyle w:val="MRLMA6"/>
      <w:lvlText w:val="%6)"/>
      <w:lvlJc w:val="left"/>
      <w:pPr>
        <w:widowControl w:val="0"/>
        <w:tabs>
          <w:tab w:val="num" w:pos="4320"/>
        </w:tabs>
        <w:autoSpaceDE w:val="0"/>
        <w:autoSpaceDN w:val="0"/>
        <w:adjustRightInd w:val="0"/>
        <w:spacing w:line="288" w:lineRule="auto"/>
        <w:ind w:left="4320" w:hanging="720"/>
      </w:pPr>
      <w:rPr>
        <w:rFonts w:ascii="Arial" w:hAnsi="Arial" w:cs="Arial"/>
        <w:b w:val="0"/>
        <w:bCs w:val="0"/>
        <w:i w:val="0"/>
        <w:iCs w:val="0"/>
        <w:color w:val="000000"/>
        <w:sz w:val="22"/>
        <w:szCs w:val="22"/>
        <w:u w:val="none"/>
      </w:rPr>
    </w:lvl>
    <w:lvl w:ilvl="6">
      <w:start w:val="1"/>
      <w:numFmt w:val="lowerRoman"/>
      <w:pStyle w:val="MRLMA7"/>
      <w:lvlText w:val="%7)"/>
      <w:lvlJc w:val="left"/>
      <w:pPr>
        <w:widowControl w:val="0"/>
        <w:tabs>
          <w:tab w:val="num" w:pos="5040"/>
        </w:tabs>
        <w:autoSpaceDE w:val="0"/>
        <w:autoSpaceDN w:val="0"/>
        <w:adjustRightInd w:val="0"/>
        <w:spacing w:line="288" w:lineRule="auto"/>
        <w:ind w:left="5040" w:hanging="720"/>
      </w:pPr>
      <w:rPr>
        <w:rFonts w:ascii="Arial" w:hAnsi="Arial" w:cs="Arial"/>
        <w:color w:val="000000"/>
        <w:sz w:val="22"/>
        <w:szCs w:val="22"/>
      </w:rPr>
    </w:lvl>
    <w:lvl w:ilvl="7">
      <w:start w:val="1"/>
      <w:numFmt w:val="upperLetter"/>
      <w:lvlText w:val="%8)"/>
      <w:lvlJc w:val="left"/>
      <w:pPr>
        <w:widowControl w:val="0"/>
        <w:tabs>
          <w:tab w:val="num" w:pos="5760"/>
        </w:tabs>
        <w:autoSpaceDE w:val="0"/>
        <w:autoSpaceDN w:val="0"/>
        <w:adjustRightInd w:val="0"/>
        <w:spacing w:line="288" w:lineRule="auto"/>
        <w:ind w:left="5760" w:hanging="720"/>
      </w:pPr>
      <w:rPr>
        <w:rFonts w:ascii="Arial" w:hAnsi="Arial" w:cs="Arial"/>
        <w:color w:val="000000"/>
        <w:sz w:val="20"/>
        <w:szCs w:val="20"/>
      </w:rPr>
    </w:lvl>
    <w:lvl w:ilvl="8">
      <w:start w:val="1"/>
      <w:numFmt w:val="decimal"/>
      <w:pStyle w:val="MRLMA9"/>
      <w:lvlText w:val="%9"/>
      <w:lvlJc w:val="left"/>
      <w:pPr>
        <w:widowControl w:val="0"/>
        <w:tabs>
          <w:tab w:val="num" w:pos="6480"/>
        </w:tabs>
        <w:autoSpaceDE w:val="0"/>
        <w:autoSpaceDN w:val="0"/>
        <w:adjustRightInd w:val="0"/>
        <w:spacing w:line="288" w:lineRule="auto"/>
        <w:ind w:left="6480" w:hanging="720"/>
      </w:pPr>
      <w:rPr>
        <w:rFonts w:ascii="Arial" w:hAnsi="Arial" w:cs="Arial"/>
        <w:color w:val="000000"/>
        <w:sz w:val="22"/>
        <w:szCs w:val="22"/>
      </w:rPr>
    </w:lvl>
  </w:abstractNum>
  <w:abstractNum w:abstractNumId="12" w15:restartNumberingAfterBreak="0">
    <w:nsid w:val="002F35EF"/>
    <w:multiLevelType w:val="multilevel"/>
    <w:tmpl w:val="0E2277C6"/>
    <w:lvl w:ilvl="0">
      <w:start w:val="1"/>
      <w:numFmt w:val="decimal"/>
      <w:pStyle w:val="Part"/>
      <w:lvlText w:val="Part %1"/>
      <w:lvlJc w:val="left"/>
      <w:pPr>
        <w:tabs>
          <w:tab w:val="num" w:pos="851"/>
        </w:tabs>
        <w:ind w:left="567" w:hanging="567"/>
      </w:pPr>
      <w:rPr>
        <w:rFonts w:hint="default"/>
      </w:rPr>
    </w:lvl>
    <w:lvl w:ilvl="1">
      <w:start w:val="1"/>
      <w:numFmt w:val="lowerLetter"/>
      <w:lvlText w:val="%2)"/>
      <w:lvlJc w:val="left"/>
      <w:pPr>
        <w:tabs>
          <w:tab w:val="num" w:pos="1208"/>
        </w:tabs>
        <w:ind w:left="924" w:hanging="567"/>
      </w:pPr>
      <w:rPr>
        <w:rFonts w:hint="default"/>
      </w:rPr>
    </w:lvl>
    <w:lvl w:ilvl="2">
      <w:start w:val="1"/>
      <w:numFmt w:val="lowerRoman"/>
      <w:lvlText w:val="%3)"/>
      <w:lvlJc w:val="left"/>
      <w:pPr>
        <w:tabs>
          <w:tab w:val="num" w:pos="1565"/>
        </w:tabs>
        <w:ind w:left="1281" w:hanging="567"/>
      </w:pPr>
      <w:rPr>
        <w:rFonts w:hint="default"/>
      </w:rPr>
    </w:lvl>
    <w:lvl w:ilvl="3">
      <w:start w:val="1"/>
      <w:numFmt w:val="decimal"/>
      <w:lvlText w:val="(%4)"/>
      <w:lvlJc w:val="left"/>
      <w:pPr>
        <w:tabs>
          <w:tab w:val="num" w:pos="1922"/>
        </w:tabs>
        <w:ind w:left="1638" w:hanging="567"/>
      </w:pPr>
      <w:rPr>
        <w:rFonts w:hint="default"/>
      </w:rPr>
    </w:lvl>
    <w:lvl w:ilvl="4">
      <w:start w:val="1"/>
      <w:numFmt w:val="lowerLetter"/>
      <w:lvlText w:val="(%5)"/>
      <w:lvlJc w:val="left"/>
      <w:pPr>
        <w:tabs>
          <w:tab w:val="num" w:pos="2279"/>
        </w:tabs>
        <w:ind w:left="1995" w:hanging="567"/>
      </w:pPr>
      <w:rPr>
        <w:rFonts w:hint="default"/>
      </w:rPr>
    </w:lvl>
    <w:lvl w:ilvl="5">
      <w:start w:val="1"/>
      <w:numFmt w:val="lowerRoman"/>
      <w:lvlText w:val="(%6)"/>
      <w:lvlJc w:val="left"/>
      <w:pPr>
        <w:tabs>
          <w:tab w:val="num" w:pos="2636"/>
        </w:tabs>
        <w:ind w:left="2352" w:hanging="567"/>
      </w:pPr>
      <w:rPr>
        <w:rFonts w:hint="default"/>
      </w:rPr>
    </w:lvl>
    <w:lvl w:ilvl="6">
      <w:start w:val="1"/>
      <w:numFmt w:val="decimal"/>
      <w:lvlText w:val="%7."/>
      <w:lvlJc w:val="left"/>
      <w:pPr>
        <w:tabs>
          <w:tab w:val="num" w:pos="2993"/>
        </w:tabs>
        <w:ind w:left="2709" w:hanging="567"/>
      </w:pPr>
      <w:rPr>
        <w:rFonts w:hint="default"/>
      </w:rPr>
    </w:lvl>
    <w:lvl w:ilvl="7">
      <w:start w:val="1"/>
      <w:numFmt w:val="lowerLetter"/>
      <w:lvlText w:val="%8."/>
      <w:lvlJc w:val="left"/>
      <w:pPr>
        <w:tabs>
          <w:tab w:val="num" w:pos="3350"/>
        </w:tabs>
        <w:ind w:left="3066" w:hanging="567"/>
      </w:pPr>
      <w:rPr>
        <w:rFonts w:hint="default"/>
      </w:rPr>
    </w:lvl>
    <w:lvl w:ilvl="8">
      <w:start w:val="1"/>
      <w:numFmt w:val="lowerRoman"/>
      <w:lvlText w:val="%9."/>
      <w:lvlJc w:val="left"/>
      <w:pPr>
        <w:tabs>
          <w:tab w:val="num" w:pos="3707"/>
        </w:tabs>
        <w:ind w:left="3423" w:hanging="567"/>
      </w:pPr>
      <w:rPr>
        <w:rFonts w:hint="default"/>
      </w:rPr>
    </w:lvl>
  </w:abstractNum>
  <w:abstractNum w:abstractNumId="13" w15:restartNumberingAfterBreak="0">
    <w:nsid w:val="00EA391D"/>
    <w:multiLevelType w:val="multilevel"/>
    <w:tmpl w:val="8E08360C"/>
    <w:lvl w:ilvl="0">
      <w:start w:val="1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03E339E5"/>
    <w:multiLevelType w:val="hybridMultilevel"/>
    <w:tmpl w:val="0BAE4EBE"/>
    <w:lvl w:ilvl="0" w:tplc="B6EAB90A">
      <w:start w:val="1"/>
      <w:numFmt w:val="lowerRoman"/>
      <w:pStyle w:val="Numberedsubbullets"/>
      <w:lvlText w:val="%1)"/>
      <w:lvlJc w:val="left"/>
      <w:pPr>
        <w:ind w:left="1080" w:hanging="360"/>
      </w:pPr>
      <w:rPr>
        <w:rFonts w:ascii="Arial" w:hAnsi="Arial" w:hint="default"/>
        <w:b/>
        <w:i w:val="0"/>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5" w15:restartNumberingAfterBreak="0">
    <w:nsid w:val="0A160ECD"/>
    <w:multiLevelType w:val="hybridMultilevel"/>
    <w:tmpl w:val="EAC87F56"/>
    <w:lvl w:ilvl="0" w:tplc="0A247D80">
      <w:start w:val="1"/>
      <w:numFmt w:val="decimal"/>
      <w:pStyle w:val="Schparthead"/>
      <w:lvlText w:val="Part %1."/>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0B631060"/>
    <w:multiLevelType w:val="hybridMultilevel"/>
    <w:tmpl w:val="FF7ABA6A"/>
    <w:lvl w:ilvl="0" w:tplc="44D2AAAC">
      <w:start w:val="1"/>
      <w:numFmt w:val="lowerLetter"/>
      <w:pStyle w:val="Letteredsubbullets"/>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0C166C24"/>
    <w:multiLevelType w:val="multilevel"/>
    <w:tmpl w:val="F74EFC80"/>
    <w:lvl w:ilvl="0">
      <w:start w:val="1"/>
      <w:numFmt w:val="decimal"/>
      <w:lvlText w:val="%1"/>
      <w:lvlJc w:val="left"/>
      <w:pPr>
        <w:ind w:left="930" w:hanging="570"/>
      </w:pPr>
      <w:rPr>
        <w:rFonts w:hint="default"/>
        <w:b/>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14634AD3"/>
    <w:multiLevelType w:val="hybridMultilevel"/>
    <w:tmpl w:val="9D2C213E"/>
    <w:lvl w:ilvl="0" w:tplc="69C8B0D4">
      <w:start w:val="1"/>
      <w:numFmt w:val="bullet"/>
      <w:pStyle w:val="Keypointsbullet"/>
      <w:lvlText w:val=""/>
      <w:lvlJc w:val="left"/>
      <w:pPr>
        <w:ind w:left="1287" w:hanging="360"/>
      </w:pPr>
      <w:rPr>
        <w:rFonts w:ascii="Symbol" w:hAnsi="Symbol" w:hint="default"/>
        <w:sz w:val="24"/>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9" w15:restartNumberingAfterBreak="0">
    <w:nsid w:val="155C20D2"/>
    <w:multiLevelType w:val="multilevel"/>
    <w:tmpl w:val="6F8E3608"/>
    <w:lvl w:ilvl="0">
      <w:start w:val="14"/>
      <w:numFmt w:val="decimal"/>
      <w:lvlText w:val="%1"/>
      <w:lvlJc w:val="left"/>
      <w:pPr>
        <w:ind w:left="510" w:hanging="510"/>
      </w:pPr>
      <w:rPr>
        <w:rFonts w:hint="default"/>
      </w:rPr>
    </w:lvl>
    <w:lvl w:ilvl="1">
      <w:start w:val="3"/>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156A41B2"/>
    <w:multiLevelType w:val="hybridMultilevel"/>
    <w:tmpl w:val="F72E3E32"/>
    <w:lvl w:ilvl="0" w:tplc="7DD8294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5756D96"/>
    <w:multiLevelType w:val="multilevel"/>
    <w:tmpl w:val="35008C08"/>
    <w:lvl w:ilvl="0">
      <w:start w:val="1"/>
      <w:numFmt w:val="decimal"/>
      <w:lvlText w:val="Rule %1"/>
      <w:lvlJc w:val="left"/>
      <w:pPr>
        <w:tabs>
          <w:tab w:val="num" w:pos="2212"/>
        </w:tabs>
        <w:ind w:left="2212" w:hanging="1077"/>
      </w:pPr>
      <w:rPr>
        <w:rFonts w:hint="default"/>
        <w:b/>
        <w:i w:val="0"/>
      </w:rPr>
    </w:lvl>
    <w:lvl w:ilvl="1">
      <w:start w:val="1"/>
      <w:numFmt w:val="decimal"/>
      <w:lvlText w:val="%1.%2"/>
      <w:lvlJc w:val="left"/>
      <w:pPr>
        <w:tabs>
          <w:tab w:val="num" w:pos="2212"/>
        </w:tabs>
        <w:ind w:left="2212" w:hanging="1077"/>
      </w:pPr>
      <w:rPr>
        <w:rFonts w:hint="default"/>
      </w:rPr>
    </w:lvl>
    <w:lvl w:ilvl="2">
      <w:start w:val="1"/>
      <w:numFmt w:val="decimal"/>
      <w:lvlText w:val="%1.%2.%3"/>
      <w:lvlJc w:val="left"/>
      <w:pPr>
        <w:tabs>
          <w:tab w:val="num" w:pos="3346"/>
        </w:tabs>
        <w:ind w:left="3346" w:hanging="1134"/>
      </w:pPr>
      <w:rPr>
        <w:rFonts w:hint="default"/>
      </w:rPr>
    </w:lvl>
    <w:lvl w:ilvl="3">
      <w:start w:val="1"/>
      <w:numFmt w:val="decimal"/>
      <w:lvlText w:val="%1.%2.%3.%4"/>
      <w:lvlJc w:val="left"/>
      <w:pPr>
        <w:tabs>
          <w:tab w:val="num" w:pos="4821"/>
        </w:tabs>
        <w:ind w:left="4821" w:hanging="1475"/>
      </w:pPr>
      <w:rPr>
        <w:rFonts w:hint="default"/>
      </w:rPr>
    </w:lvl>
    <w:lvl w:ilvl="4">
      <w:start w:val="1"/>
      <w:numFmt w:val="decimal"/>
      <w:pStyle w:val="Rule5"/>
      <w:lvlText w:val="%1.%2.%3.%4.%5"/>
      <w:lvlJc w:val="left"/>
      <w:pPr>
        <w:tabs>
          <w:tab w:val="num" w:pos="4821"/>
        </w:tabs>
        <w:ind w:left="4821" w:hanging="1475"/>
      </w:pPr>
      <w:rPr>
        <w:rFonts w:hint="default"/>
      </w:rPr>
    </w:lvl>
    <w:lvl w:ilvl="5">
      <w:start w:val="1"/>
      <w:numFmt w:val="none"/>
      <w:lvlText w:val="(Not Defined)"/>
      <w:lvlJc w:val="left"/>
      <w:pPr>
        <w:tabs>
          <w:tab w:val="num" w:pos="2575"/>
        </w:tabs>
        <w:ind w:left="2287" w:hanging="1152"/>
      </w:pPr>
      <w:rPr>
        <w:rFonts w:hint="default"/>
      </w:rPr>
    </w:lvl>
    <w:lvl w:ilvl="6">
      <w:start w:val="1"/>
      <w:numFmt w:val="none"/>
      <w:lvlText w:val="(Not Defined)"/>
      <w:lvlJc w:val="left"/>
      <w:pPr>
        <w:tabs>
          <w:tab w:val="num" w:pos="2575"/>
        </w:tabs>
        <w:ind w:left="2431" w:hanging="1296"/>
      </w:pPr>
      <w:rPr>
        <w:rFonts w:hint="default"/>
      </w:rPr>
    </w:lvl>
    <w:lvl w:ilvl="7">
      <w:start w:val="1"/>
      <w:numFmt w:val="none"/>
      <w:lvlText w:val="(Not Defined)"/>
      <w:lvlJc w:val="left"/>
      <w:pPr>
        <w:tabs>
          <w:tab w:val="num" w:pos="2575"/>
        </w:tabs>
        <w:ind w:left="2575" w:hanging="1440"/>
      </w:pPr>
      <w:rPr>
        <w:rFonts w:hint="default"/>
      </w:rPr>
    </w:lvl>
    <w:lvl w:ilvl="8">
      <w:start w:val="1"/>
      <w:numFmt w:val="none"/>
      <w:lvlText w:val="(Not Defined)"/>
      <w:lvlJc w:val="left"/>
      <w:pPr>
        <w:tabs>
          <w:tab w:val="num" w:pos="2719"/>
        </w:tabs>
        <w:ind w:left="2719" w:hanging="1584"/>
      </w:pPr>
      <w:rPr>
        <w:rFonts w:hint="default"/>
      </w:rPr>
    </w:lvl>
  </w:abstractNum>
  <w:abstractNum w:abstractNumId="22" w15:restartNumberingAfterBreak="0">
    <w:nsid w:val="17024C0D"/>
    <w:multiLevelType w:val="multilevel"/>
    <w:tmpl w:val="A85EA4D0"/>
    <w:lvl w:ilvl="0">
      <w:start w:val="1"/>
      <w:numFmt w:val="upperRoman"/>
      <w:pStyle w:val="PartBanking"/>
      <w:lvlText w:val="Part %1"/>
      <w:lvlJc w:val="left"/>
      <w:pPr>
        <w:tabs>
          <w:tab w:val="num" w:pos="851"/>
        </w:tabs>
        <w:ind w:left="851" w:hanging="851"/>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8DE4212"/>
    <w:multiLevelType w:val="multilevel"/>
    <w:tmpl w:val="6742B0A2"/>
    <w:lvl w:ilvl="0">
      <w:start w:val="14"/>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720" w:hanging="72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24" w15:restartNumberingAfterBreak="0">
    <w:nsid w:val="1933730B"/>
    <w:multiLevelType w:val="singleLevel"/>
    <w:tmpl w:val="3E444258"/>
    <w:lvl w:ilvl="0">
      <w:start w:val="1"/>
      <w:numFmt w:val="decimal"/>
      <w:pStyle w:val="Parties"/>
      <w:lvlText w:val="(%1)"/>
      <w:lvlJc w:val="left"/>
      <w:pPr>
        <w:tabs>
          <w:tab w:val="num" w:pos="851"/>
        </w:tabs>
        <w:ind w:left="851" w:hanging="851"/>
      </w:pPr>
    </w:lvl>
  </w:abstractNum>
  <w:abstractNum w:abstractNumId="25" w15:restartNumberingAfterBreak="0">
    <w:nsid w:val="1A112237"/>
    <w:multiLevelType w:val="hybridMultilevel"/>
    <w:tmpl w:val="8CD8B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1CCF5BA0"/>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pStyle w:val="Heading8"/>
      <w:lvlText w:val="%8."/>
      <w:lvlJc w:val="left"/>
      <w:pPr>
        <w:ind w:left="2880" w:hanging="360"/>
      </w:pPr>
    </w:lvl>
    <w:lvl w:ilvl="8">
      <w:start w:val="1"/>
      <w:numFmt w:val="lowerRoman"/>
      <w:lvlText w:val="%9."/>
      <w:lvlJc w:val="left"/>
      <w:pPr>
        <w:ind w:left="3240" w:hanging="360"/>
      </w:pPr>
    </w:lvl>
  </w:abstractNum>
  <w:abstractNum w:abstractNumId="27" w15:restartNumberingAfterBreak="0">
    <w:nsid w:val="1F250358"/>
    <w:multiLevelType w:val="hybridMultilevel"/>
    <w:tmpl w:val="03181210"/>
    <w:lvl w:ilvl="0" w:tplc="D3B6AA7C">
      <w:start w:val="1"/>
      <w:numFmt w:val="bullet"/>
      <w:pStyle w:val="Bullet"/>
      <w:lvlText w:val=""/>
      <w:lvlJc w:val="left"/>
      <w:pPr>
        <w:ind w:left="720" w:hanging="360"/>
      </w:pPr>
      <w:rPr>
        <w:rFonts w:ascii="Symbol" w:hAnsi="Symbol" w:hint="default"/>
        <w:color w:val="FFA1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02557C0"/>
    <w:multiLevelType w:val="multilevel"/>
    <w:tmpl w:val="1EC26C3E"/>
    <w:lvl w:ilvl="0">
      <w:start w:val="1"/>
      <w:numFmt w:val="lowerLetter"/>
      <w:pStyle w:val="aBankingDefinition"/>
      <w:lvlText w:val="(%1)"/>
      <w:lvlJc w:val="left"/>
      <w:pPr>
        <w:tabs>
          <w:tab w:val="num" w:pos="1843"/>
        </w:tabs>
        <w:ind w:left="1843" w:hanging="992"/>
      </w:pPr>
      <w:rPr>
        <w:rFonts w:hint="default"/>
      </w:rPr>
    </w:lvl>
    <w:lvl w:ilvl="1">
      <w:start w:val="1"/>
      <w:numFmt w:val="lowerRoman"/>
      <w:pStyle w:val="iBankingDefinition"/>
      <w:lvlText w:val="(%2)"/>
      <w:lvlJc w:val="left"/>
      <w:pPr>
        <w:tabs>
          <w:tab w:val="num" w:pos="3119"/>
        </w:tabs>
        <w:ind w:left="3119" w:hanging="1276"/>
      </w:pPr>
      <w:rPr>
        <w:rFonts w:hint="default"/>
      </w:rPr>
    </w:lvl>
    <w:lvl w:ilvl="2">
      <w:start w:val="1"/>
      <w:numFmt w:val="lowerRoman"/>
      <w:lvlText w:val="(%3)"/>
      <w:lvlJc w:val="left"/>
      <w:pPr>
        <w:tabs>
          <w:tab w:val="num" w:pos="4253"/>
        </w:tabs>
        <w:ind w:left="4253" w:hanging="1134"/>
      </w:pPr>
      <w:rPr>
        <w:rFonts w:hint="default"/>
      </w:rPr>
    </w:lvl>
    <w:lvl w:ilvl="3">
      <w:start w:val="1"/>
      <w:numFmt w:val="lowerLetter"/>
      <w:lvlText w:val="(%4)"/>
      <w:lvlJc w:val="left"/>
      <w:pPr>
        <w:tabs>
          <w:tab w:val="num" w:pos="4253"/>
        </w:tabs>
        <w:ind w:left="4253" w:hanging="1134"/>
      </w:pPr>
      <w:rPr>
        <w:rFonts w:hint="default"/>
      </w:rPr>
    </w:lvl>
    <w:lvl w:ilvl="4">
      <w:start w:val="1"/>
      <w:numFmt w:val="none"/>
      <w:lvlText w:val=""/>
      <w:lvlJc w:val="left"/>
      <w:pPr>
        <w:tabs>
          <w:tab w:val="num" w:pos="2880"/>
        </w:tabs>
        <w:ind w:left="2232" w:hanging="792"/>
      </w:pPr>
      <w:rPr>
        <w:rFonts w:hint="default"/>
      </w:rPr>
    </w:lvl>
    <w:lvl w:ilvl="5">
      <w:start w:val="1"/>
      <w:numFmt w:val="none"/>
      <w:lvlText w:val=""/>
      <w:lvlJc w:val="left"/>
      <w:pPr>
        <w:tabs>
          <w:tab w:val="num" w:pos="3240"/>
        </w:tabs>
        <w:ind w:left="2736" w:hanging="936"/>
      </w:pPr>
      <w:rPr>
        <w:rFonts w:hint="default"/>
      </w:rPr>
    </w:lvl>
    <w:lvl w:ilvl="6">
      <w:start w:val="1"/>
      <w:numFmt w:val="none"/>
      <w:lvlText w:val=""/>
      <w:lvlJc w:val="left"/>
      <w:pPr>
        <w:tabs>
          <w:tab w:val="num" w:pos="3960"/>
        </w:tabs>
        <w:ind w:left="3240" w:hanging="1080"/>
      </w:pPr>
      <w:rPr>
        <w:rFonts w:hint="default"/>
      </w:rPr>
    </w:lvl>
    <w:lvl w:ilvl="7">
      <w:start w:val="1"/>
      <w:numFmt w:val="none"/>
      <w:lvlText w:val=""/>
      <w:lvlJc w:val="left"/>
      <w:pPr>
        <w:tabs>
          <w:tab w:val="num" w:pos="4680"/>
        </w:tabs>
        <w:ind w:left="3744" w:hanging="1224"/>
      </w:pPr>
      <w:rPr>
        <w:rFonts w:hint="default"/>
      </w:rPr>
    </w:lvl>
    <w:lvl w:ilvl="8">
      <w:start w:val="1"/>
      <w:numFmt w:val="none"/>
      <w:lvlText w:val=""/>
      <w:lvlJc w:val="left"/>
      <w:pPr>
        <w:tabs>
          <w:tab w:val="num" w:pos="5040"/>
        </w:tabs>
        <w:ind w:left="4320" w:hanging="1440"/>
      </w:pPr>
      <w:rPr>
        <w:rFonts w:hint="default"/>
      </w:rPr>
    </w:lvl>
  </w:abstractNum>
  <w:abstractNum w:abstractNumId="29" w15:restartNumberingAfterBreak="0">
    <w:nsid w:val="24E64935"/>
    <w:multiLevelType w:val="hybridMultilevel"/>
    <w:tmpl w:val="779C2D92"/>
    <w:lvl w:ilvl="0" w:tplc="C7708964">
      <w:start w:val="1"/>
      <w:numFmt w:val="bullet"/>
      <w:pStyle w:val="Tablebullets"/>
      <w:lvlText w:val=""/>
      <w:lvlJc w:val="left"/>
      <w:pPr>
        <w:ind w:left="720" w:hanging="360"/>
      </w:pPr>
      <w:rPr>
        <w:rFonts w:ascii="Symbol" w:hAnsi="Symbol" w:hint="default"/>
        <w:color w:val="003768"/>
      </w:rPr>
    </w:lvl>
    <w:lvl w:ilvl="1" w:tplc="76D080B4">
      <w:start w:val="1"/>
      <w:numFmt w:val="bullet"/>
      <w:lvlText w:val="o"/>
      <w:lvlJc w:val="left"/>
      <w:pPr>
        <w:ind w:left="1440" w:hanging="360"/>
      </w:pPr>
      <w:rPr>
        <w:rFonts w:ascii="Courier New" w:hAnsi="Courier New" w:cs="Courier New" w:hint="default"/>
        <w:color w:val="003768"/>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88C3E9E"/>
    <w:multiLevelType w:val="singleLevel"/>
    <w:tmpl w:val="37E252A4"/>
    <w:lvl w:ilvl="0">
      <w:start w:val="1"/>
      <w:numFmt w:val="bullet"/>
      <w:pStyle w:val="Heading9"/>
      <w:lvlText w:val=""/>
      <w:lvlJc w:val="left"/>
      <w:pPr>
        <w:tabs>
          <w:tab w:val="num" w:pos="360"/>
        </w:tabs>
        <w:ind w:left="360" w:hanging="360"/>
      </w:pPr>
      <w:rPr>
        <w:rFonts w:ascii="Wingdings" w:hAnsi="Wingdings" w:hint="default"/>
      </w:rPr>
    </w:lvl>
  </w:abstractNum>
  <w:abstractNum w:abstractNumId="31" w15:restartNumberingAfterBreak="0">
    <w:nsid w:val="2ABB0117"/>
    <w:multiLevelType w:val="multilevel"/>
    <w:tmpl w:val="E1A4FFC0"/>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373B0D5F"/>
    <w:multiLevelType w:val="hybridMultilevel"/>
    <w:tmpl w:val="9E7A4D0A"/>
    <w:lvl w:ilvl="0" w:tplc="D8585A9E">
      <w:start w:val="1"/>
      <w:numFmt w:val="bullet"/>
      <w:pStyle w:val="Bulletnormal"/>
      <w:lvlText w:val=""/>
      <w:lvlJc w:val="left"/>
      <w:pPr>
        <w:ind w:left="501" w:hanging="360"/>
      </w:pPr>
      <w:rPr>
        <w:rFonts w:ascii="Symbol" w:hAnsi="Symbol" w:hint="default"/>
      </w:rPr>
    </w:lvl>
    <w:lvl w:ilvl="1" w:tplc="143A49EA">
      <w:start w:val="1"/>
      <w:numFmt w:val="bullet"/>
      <w:lvlText w:val=""/>
      <w:lvlJc w:val="left"/>
      <w:pPr>
        <w:ind w:left="1647" w:hanging="360"/>
      </w:pPr>
      <w:rPr>
        <w:rFonts w:ascii="Symbol" w:hAnsi="Symbol"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3" w15:restartNumberingAfterBreak="0">
    <w:nsid w:val="3B5D16BB"/>
    <w:multiLevelType w:val="multilevel"/>
    <w:tmpl w:val="874273D8"/>
    <w:lvl w:ilvl="0">
      <w:start w:val="5"/>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3FDE626F"/>
    <w:multiLevelType w:val="hybridMultilevel"/>
    <w:tmpl w:val="D0DC451A"/>
    <w:lvl w:ilvl="0" w:tplc="1FFA324A">
      <w:start w:val="13"/>
      <w:numFmt w:val="decimal"/>
      <w:lvlText w:val="%1"/>
      <w:lvlJc w:val="left"/>
      <w:pPr>
        <w:ind w:left="470" w:hanging="360"/>
      </w:pPr>
      <w:rPr>
        <w:rFonts w:hint="default"/>
      </w:rPr>
    </w:lvl>
    <w:lvl w:ilvl="1" w:tplc="08090019">
      <w:start w:val="1"/>
      <w:numFmt w:val="lowerLetter"/>
      <w:lvlText w:val="%2."/>
      <w:lvlJc w:val="left"/>
      <w:pPr>
        <w:ind w:left="1190" w:hanging="360"/>
      </w:pPr>
    </w:lvl>
    <w:lvl w:ilvl="2" w:tplc="0809001B" w:tentative="1">
      <w:start w:val="1"/>
      <w:numFmt w:val="lowerRoman"/>
      <w:lvlText w:val="%3."/>
      <w:lvlJc w:val="right"/>
      <w:pPr>
        <w:ind w:left="1910" w:hanging="180"/>
      </w:pPr>
    </w:lvl>
    <w:lvl w:ilvl="3" w:tplc="0809000F" w:tentative="1">
      <w:start w:val="1"/>
      <w:numFmt w:val="decimal"/>
      <w:lvlText w:val="%4."/>
      <w:lvlJc w:val="left"/>
      <w:pPr>
        <w:ind w:left="2630" w:hanging="360"/>
      </w:pPr>
    </w:lvl>
    <w:lvl w:ilvl="4" w:tplc="08090019" w:tentative="1">
      <w:start w:val="1"/>
      <w:numFmt w:val="lowerLetter"/>
      <w:lvlText w:val="%5."/>
      <w:lvlJc w:val="left"/>
      <w:pPr>
        <w:ind w:left="3350" w:hanging="360"/>
      </w:pPr>
    </w:lvl>
    <w:lvl w:ilvl="5" w:tplc="0809001B" w:tentative="1">
      <w:start w:val="1"/>
      <w:numFmt w:val="lowerRoman"/>
      <w:lvlText w:val="%6."/>
      <w:lvlJc w:val="right"/>
      <w:pPr>
        <w:ind w:left="4070" w:hanging="180"/>
      </w:pPr>
    </w:lvl>
    <w:lvl w:ilvl="6" w:tplc="0809000F" w:tentative="1">
      <w:start w:val="1"/>
      <w:numFmt w:val="decimal"/>
      <w:lvlText w:val="%7."/>
      <w:lvlJc w:val="left"/>
      <w:pPr>
        <w:ind w:left="4790" w:hanging="360"/>
      </w:pPr>
    </w:lvl>
    <w:lvl w:ilvl="7" w:tplc="08090019" w:tentative="1">
      <w:start w:val="1"/>
      <w:numFmt w:val="lowerLetter"/>
      <w:lvlText w:val="%8."/>
      <w:lvlJc w:val="left"/>
      <w:pPr>
        <w:ind w:left="5510" w:hanging="360"/>
      </w:pPr>
    </w:lvl>
    <w:lvl w:ilvl="8" w:tplc="0809001B" w:tentative="1">
      <w:start w:val="1"/>
      <w:numFmt w:val="lowerRoman"/>
      <w:lvlText w:val="%9."/>
      <w:lvlJc w:val="right"/>
      <w:pPr>
        <w:ind w:left="6230" w:hanging="180"/>
      </w:pPr>
    </w:lvl>
  </w:abstractNum>
  <w:abstractNum w:abstractNumId="35" w15:restartNumberingAfterBreak="0">
    <w:nsid w:val="4815107E"/>
    <w:multiLevelType w:val="multilevel"/>
    <w:tmpl w:val="DDD60C54"/>
    <w:lvl w:ilvl="0">
      <w:start w:val="3"/>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4C7576F9"/>
    <w:multiLevelType w:val="multilevel"/>
    <w:tmpl w:val="D75A5674"/>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4E0137EF"/>
    <w:multiLevelType w:val="multilevel"/>
    <w:tmpl w:val="4B60F8EE"/>
    <w:styleLink w:val="HEANumberLevel"/>
    <w:lvl w:ilvl="0">
      <w:start w:val="1"/>
      <w:numFmt w:val="decimal"/>
      <w:pStyle w:val="NumberList"/>
      <w:lvlText w:val="%1"/>
      <w:lvlJc w:val="left"/>
      <w:pPr>
        <w:ind w:left="284" w:hanging="284"/>
      </w:pPr>
      <w:rPr>
        <w:rFonts w:ascii="Gill Sans MT" w:hAnsi="Gill Sans MT" w:hint="default"/>
        <w:b/>
        <w:i w:val="0"/>
        <w:color w:val="007AA6"/>
        <w:sz w:val="24"/>
      </w:rPr>
    </w:lvl>
    <w:lvl w:ilvl="1">
      <w:start w:val="1"/>
      <w:numFmt w:val="decimal"/>
      <w:lvlText w:val="%1.%2"/>
      <w:lvlJc w:val="left"/>
      <w:pPr>
        <w:ind w:left="567" w:hanging="567"/>
      </w:pPr>
      <w:rPr>
        <w:rFonts w:ascii="Gill Sans MT" w:hAnsi="Gill Sans MT" w:hint="default"/>
        <w:b/>
        <w:i w:val="0"/>
        <w:color w:val="007AA6"/>
        <w:sz w:val="24"/>
      </w:rPr>
    </w:lvl>
    <w:lvl w:ilvl="2">
      <w:start w:val="1"/>
      <w:numFmt w:val="decimal"/>
      <w:lvlText w:val="%1.%2.%3"/>
      <w:lvlJc w:val="left"/>
      <w:pPr>
        <w:ind w:left="851" w:hanging="851"/>
      </w:pPr>
      <w:rPr>
        <w:rFonts w:ascii="Gill Sans MT" w:hAnsi="Gill Sans MT" w:hint="default"/>
        <w:b/>
        <w:i w:val="0"/>
        <w:color w:val="auto"/>
        <w:sz w:val="24"/>
      </w:rPr>
    </w:lvl>
    <w:lvl w:ilvl="3">
      <w:start w:val="1"/>
      <w:numFmt w:val="decimal"/>
      <w:lvlText w:val="%1.%2.%3.%4"/>
      <w:lvlJc w:val="left"/>
      <w:pPr>
        <w:ind w:left="1134" w:hanging="1134"/>
      </w:pPr>
      <w:rPr>
        <w:rFonts w:ascii="Gill Sans MT" w:hAnsi="Gill Sans MT" w:hint="default"/>
        <w:b w:val="0"/>
        <w:i w:val="0"/>
        <w:color w:val="auto"/>
        <w:sz w:val="24"/>
      </w:rPr>
    </w:lvl>
    <w:lvl w:ilvl="4">
      <w:start w:val="1"/>
      <w:numFmt w:val="decimal"/>
      <w:lvlText w:val="%1.%2.%3.%4.%5"/>
      <w:lvlJc w:val="left"/>
      <w:pPr>
        <w:ind w:left="1701" w:hanging="1701"/>
      </w:pPr>
      <w:rPr>
        <w:rFonts w:ascii="Gill Sans MT" w:hAnsi="Gill Sans MT" w:hint="default"/>
        <w:b w:val="0"/>
        <w:i w:val="0"/>
        <w:color w:val="auto"/>
        <w:sz w:val="24"/>
      </w:rPr>
    </w:lvl>
    <w:lvl w:ilvl="5">
      <w:start w:val="1"/>
      <w:numFmt w:val="decimal"/>
      <w:lvlText w:val="%1.%2.%3.%4.%5.%6"/>
      <w:lvlJc w:val="left"/>
      <w:pPr>
        <w:ind w:left="1985" w:hanging="1985"/>
      </w:pPr>
      <w:rPr>
        <w:rFonts w:ascii="Gill Sans MT" w:hAnsi="Gill Sans MT" w:hint="default"/>
        <w:b w:val="0"/>
        <w:i w:val="0"/>
        <w:color w:val="auto"/>
        <w:sz w:val="24"/>
      </w:rPr>
    </w:lvl>
    <w:lvl w:ilvl="6">
      <w:start w:val="1"/>
      <w:numFmt w:val="decimal"/>
      <w:lvlText w:val="%1.%2.%3.%4.%5.%6.%7"/>
      <w:lvlJc w:val="left"/>
      <w:pPr>
        <w:ind w:left="2268" w:hanging="2268"/>
      </w:pPr>
      <w:rPr>
        <w:rFonts w:ascii="Gill Sans MT" w:hAnsi="Gill Sans MT" w:hint="default"/>
        <w:b w:val="0"/>
        <w:i w:val="0"/>
        <w:color w:val="auto"/>
        <w:sz w:val="24"/>
      </w:rPr>
    </w:lvl>
    <w:lvl w:ilvl="7">
      <w:start w:val="1"/>
      <w:numFmt w:val="decimal"/>
      <w:lvlText w:val="%1.%2.%3.%4.%5.%6.%7.%8"/>
      <w:lvlJc w:val="left"/>
      <w:pPr>
        <w:ind w:left="2552" w:hanging="2552"/>
      </w:pPr>
      <w:rPr>
        <w:rFonts w:ascii="Gill Sans MT" w:hAnsi="Gill Sans MT" w:hint="default"/>
        <w:b w:val="0"/>
        <w:i w:val="0"/>
        <w:color w:val="auto"/>
        <w:sz w:val="24"/>
      </w:rPr>
    </w:lvl>
    <w:lvl w:ilvl="8">
      <w:start w:val="1"/>
      <w:numFmt w:val="decimal"/>
      <w:lvlText w:val="%1.%2.%3.%4.%5.%6.%7.%8.%9"/>
      <w:lvlJc w:val="left"/>
      <w:pPr>
        <w:ind w:left="2835" w:hanging="2835"/>
      </w:pPr>
      <w:rPr>
        <w:rFonts w:ascii="Gill Sans MT" w:hAnsi="Gill Sans MT" w:hint="default"/>
        <w:b w:val="0"/>
        <w:i w:val="0"/>
        <w:color w:val="auto"/>
        <w:sz w:val="24"/>
      </w:rPr>
    </w:lvl>
  </w:abstractNum>
  <w:abstractNum w:abstractNumId="38" w15:restartNumberingAfterBreak="0">
    <w:nsid w:val="4F886ABB"/>
    <w:multiLevelType w:val="multilevel"/>
    <w:tmpl w:val="AEB87248"/>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9" w15:restartNumberingAfterBreak="0">
    <w:nsid w:val="5196384F"/>
    <w:multiLevelType w:val="multilevel"/>
    <w:tmpl w:val="FEACB254"/>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0" w15:restartNumberingAfterBreak="0">
    <w:nsid w:val="58267AF5"/>
    <w:multiLevelType w:val="multilevel"/>
    <w:tmpl w:val="1B9C8BEE"/>
    <w:lvl w:ilvl="0">
      <w:start w:val="1"/>
      <w:numFmt w:val="decimal"/>
      <w:pStyle w:val="Schedule"/>
      <w:suff w:val="space"/>
      <w:lvlText w:val="%1"/>
      <w:lvlJc w:val="left"/>
      <w:pPr>
        <w:ind w:left="360" w:hanging="360"/>
      </w:pPr>
      <w:rPr>
        <w:rFonts w:hint="default"/>
        <w:vanish/>
        <w:color w:val="FFFFFF" w:themeColor="background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598D46C3"/>
    <w:multiLevelType w:val="hybridMultilevel"/>
    <w:tmpl w:val="25F2FB3E"/>
    <w:lvl w:ilvl="0" w:tplc="368E6D0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A426125"/>
    <w:multiLevelType w:val="multilevel"/>
    <w:tmpl w:val="4A92136A"/>
    <w:lvl w:ilvl="0">
      <w:start w:val="6"/>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720" w:hanging="72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43" w15:restartNumberingAfterBreak="0">
    <w:nsid w:val="5D234BE5"/>
    <w:multiLevelType w:val="hybridMultilevel"/>
    <w:tmpl w:val="79DC8180"/>
    <w:lvl w:ilvl="0" w:tplc="86FAB830">
      <w:start w:val="1"/>
      <w:numFmt w:val="lowerLetter"/>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5D5604DE"/>
    <w:multiLevelType w:val="hybridMultilevel"/>
    <w:tmpl w:val="39F8725A"/>
    <w:lvl w:ilvl="0" w:tplc="40E85652">
      <w:start w:val="1"/>
      <w:numFmt w:val="lowerLetter"/>
      <w:pStyle w:val="abcdDefinition"/>
      <w:lvlText w:val="(%1)"/>
      <w:lvlJc w:val="left"/>
      <w:pPr>
        <w:ind w:left="851" w:hanging="851"/>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5DFE28CF"/>
    <w:multiLevelType w:val="hybridMultilevel"/>
    <w:tmpl w:val="9C584B74"/>
    <w:lvl w:ilvl="0" w:tplc="0B0C3BE8">
      <w:start w:val="1"/>
      <w:numFmt w:val="bullet"/>
      <w:pStyle w:val="bulletsrightcolumn"/>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6" w15:restartNumberingAfterBreak="0">
    <w:nsid w:val="5EC56D74"/>
    <w:multiLevelType w:val="multilevel"/>
    <w:tmpl w:val="7FF09DFA"/>
    <w:lvl w:ilvl="0">
      <w:start w:val="1"/>
      <w:numFmt w:val="decimal"/>
      <w:lvlText w:val="%1"/>
      <w:lvlJc w:val="left"/>
      <w:pPr>
        <w:ind w:left="510" w:hanging="510"/>
      </w:pPr>
      <w:rPr>
        <w:rFonts w:hint="default"/>
      </w:rPr>
    </w:lvl>
    <w:lvl w:ilvl="1">
      <w:start w:val="1"/>
      <w:numFmt w:val="decimal"/>
      <w:lvlText w:val="%1.%2"/>
      <w:lvlJc w:val="left"/>
      <w:pPr>
        <w:ind w:left="870" w:hanging="510"/>
      </w:pPr>
      <w:rPr>
        <w:rFonts w:hint="default"/>
      </w:rPr>
    </w:lvl>
    <w:lvl w:ilvl="2">
      <w:start w:val="1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62787184"/>
    <w:multiLevelType w:val="multilevel"/>
    <w:tmpl w:val="20104FB8"/>
    <w:lvl w:ilvl="0">
      <w:start w:val="1"/>
      <w:numFmt w:val="decimal"/>
      <w:lvlText w:val="%1."/>
      <w:lvlJc w:val="left"/>
      <w:pPr>
        <w:tabs>
          <w:tab w:val="num" w:pos="851"/>
        </w:tabs>
        <w:ind w:left="851" w:hanging="851"/>
      </w:pPr>
      <w:rPr>
        <w:b/>
        <w:bCs w:val="0"/>
        <w:color w:val="auto"/>
      </w:rPr>
    </w:lvl>
    <w:lvl w:ilvl="1">
      <w:start w:val="1"/>
      <w:numFmt w:val="decimal"/>
      <w:lvlText w:val="%1.%2"/>
      <w:lvlJc w:val="left"/>
      <w:pPr>
        <w:tabs>
          <w:tab w:val="num" w:pos="851"/>
        </w:tabs>
        <w:ind w:left="851" w:hanging="851"/>
      </w:pPr>
      <w:rPr>
        <w:rFonts w:hint="default"/>
        <w:b w:val="0"/>
        <w:i w:val="0"/>
        <w:u w:val="none"/>
      </w:rPr>
    </w:lvl>
    <w:lvl w:ilvl="2">
      <w:start w:val="1"/>
      <w:numFmt w:val="decimal"/>
      <w:lvlText w:val="%1.%2.%3"/>
      <w:lvlJc w:val="left"/>
      <w:pPr>
        <w:tabs>
          <w:tab w:val="num" w:pos="1843"/>
        </w:tabs>
        <w:ind w:left="1843" w:hanging="992"/>
      </w:pPr>
      <w:rPr>
        <w:rFonts w:hint="default"/>
        <w:b w:val="0"/>
        <w:i w:val="0"/>
        <w:u w:val="none"/>
      </w:rPr>
    </w:lvl>
    <w:lvl w:ilvl="3">
      <w:start w:val="1"/>
      <w:numFmt w:val="decimal"/>
      <w:lvlText w:val="%1.%2.%3.%4"/>
      <w:lvlJc w:val="left"/>
      <w:pPr>
        <w:tabs>
          <w:tab w:val="num" w:pos="3119"/>
        </w:tabs>
        <w:ind w:left="3119" w:hanging="1276"/>
      </w:pPr>
      <w:rPr>
        <w:rFonts w:hint="default"/>
        <w:b w:val="0"/>
        <w:i w:val="0"/>
        <w:u w:val="none"/>
      </w:rPr>
    </w:lvl>
    <w:lvl w:ilvl="4">
      <w:start w:val="1"/>
      <w:numFmt w:val="lowerLetter"/>
      <w:lvlText w:val="(%5)"/>
      <w:lvlJc w:val="left"/>
      <w:pPr>
        <w:tabs>
          <w:tab w:val="num" w:pos="3119"/>
        </w:tabs>
        <w:ind w:left="3119" w:hanging="1276"/>
      </w:pPr>
      <w:rPr>
        <w:rFonts w:hint="default"/>
        <w:b w:val="0"/>
        <w:i w:val="0"/>
        <w:u w:val="none"/>
      </w:rPr>
    </w:lvl>
    <w:lvl w:ilvl="5">
      <w:start w:val="1"/>
      <w:numFmt w:val="decimal"/>
      <w:lvlText w:val="(%6)"/>
      <w:lvlJc w:val="left"/>
      <w:pPr>
        <w:tabs>
          <w:tab w:val="num" w:pos="3686"/>
        </w:tabs>
        <w:ind w:left="3686" w:hanging="567"/>
      </w:pPr>
      <w:rPr>
        <w:rFonts w:hint="default"/>
      </w:rPr>
    </w:lvl>
    <w:lvl w:ilvl="6">
      <w:start w:val="1"/>
      <w:numFmt w:val="upperLetter"/>
      <w:lvlText w:val="(%7)"/>
      <w:lvlJc w:val="left"/>
      <w:pPr>
        <w:tabs>
          <w:tab w:val="num" w:pos="4253"/>
        </w:tabs>
        <w:ind w:left="4253" w:hanging="567"/>
      </w:pPr>
      <w:rPr>
        <w:rFonts w:hint="default"/>
      </w:rPr>
    </w:lvl>
    <w:lvl w:ilvl="7">
      <w:start w:val="1"/>
      <w:numFmt w:val="none"/>
      <w:lvlText w:val="(Not Defined)"/>
      <w:lvlJc w:val="left"/>
      <w:pPr>
        <w:tabs>
          <w:tab w:val="num" w:pos="3960"/>
        </w:tabs>
        <w:ind w:left="3744" w:hanging="1224"/>
      </w:pPr>
      <w:rPr>
        <w:rFonts w:hint="default"/>
      </w:rPr>
    </w:lvl>
    <w:lvl w:ilvl="8">
      <w:start w:val="1"/>
      <w:numFmt w:val="none"/>
      <w:lvlText w:val="(Not Defined)"/>
      <w:lvlJc w:val="left"/>
      <w:pPr>
        <w:tabs>
          <w:tab w:val="num" w:pos="4320"/>
        </w:tabs>
        <w:ind w:left="4320" w:hanging="1440"/>
      </w:pPr>
      <w:rPr>
        <w:rFonts w:hint="default"/>
      </w:rPr>
    </w:lvl>
  </w:abstractNum>
  <w:abstractNum w:abstractNumId="48" w15:restartNumberingAfterBreak="0">
    <w:nsid w:val="63270F99"/>
    <w:multiLevelType w:val="multilevel"/>
    <w:tmpl w:val="B542331A"/>
    <w:lvl w:ilvl="0">
      <w:start w:val="1"/>
      <w:numFmt w:val="bullet"/>
      <w:pStyle w:val="Bullet1"/>
      <w:lvlText w:val=""/>
      <w:lvlJc w:val="left"/>
      <w:pPr>
        <w:tabs>
          <w:tab w:val="num" w:pos="851"/>
        </w:tabs>
        <w:ind w:left="851" w:hanging="851"/>
      </w:pPr>
      <w:rPr>
        <w:rFonts w:ascii="Symbol" w:hAnsi="Symbol" w:hint="default"/>
        <w:b w:val="0"/>
        <w:i w:val="0"/>
        <w:u w:val="none"/>
      </w:rPr>
    </w:lvl>
    <w:lvl w:ilvl="1">
      <w:start w:val="1"/>
      <w:numFmt w:val="bullet"/>
      <w:pStyle w:val="Bullet2"/>
      <w:lvlText w:val=""/>
      <w:lvlJc w:val="left"/>
      <w:pPr>
        <w:tabs>
          <w:tab w:val="num" w:pos="1843"/>
        </w:tabs>
        <w:ind w:left="1843" w:hanging="992"/>
      </w:pPr>
      <w:rPr>
        <w:rFonts w:ascii="Symbol" w:hAnsi="Symbol" w:hint="default"/>
        <w:b w:val="0"/>
        <w:i w:val="0"/>
        <w:u w:val="none"/>
      </w:rPr>
    </w:lvl>
    <w:lvl w:ilvl="2">
      <w:start w:val="1"/>
      <w:numFmt w:val="bullet"/>
      <w:pStyle w:val="Bullet3"/>
      <w:lvlText w:val=""/>
      <w:lvlJc w:val="left"/>
      <w:pPr>
        <w:tabs>
          <w:tab w:val="num" w:pos="3119"/>
        </w:tabs>
        <w:ind w:left="3119" w:hanging="1276"/>
      </w:pPr>
      <w:rPr>
        <w:rFonts w:ascii="Symbol" w:hAnsi="Symbol" w:hint="default"/>
        <w:b w:val="0"/>
        <w:i w:val="0"/>
        <w:u w:val="none"/>
      </w:rPr>
    </w:lvl>
    <w:lvl w:ilvl="3">
      <w:start w:val="1"/>
      <w:numFmt w:val="lowerLetter"/>
      <w:isLgl/>
      <w:lvlText w:val="%1(Not Defined)"/>
      <w:lvlJc w:val="left"/>
      <w:pPr>
        <w:tabs>
          <w:tab w:val="num" w:pos="4505"/>
        </w:tabs>
        <w:ind w:left="4122" w:hanging="1417"/>
      </w:pPr>
      <w:rPr>
        <w:rFonts w:hint="default"/>
        <w:b w:val="0"/>
        <w:i w:val="0"/>
        <w:u w:val="none"/>
      </w:rPr>
    </w:lvl>
    <w:lvl w:ilvl="4">
      <w:start w:val="1"/>
      <w:numFmt w:val="none"/>
      <w:lvlText w:val="(Not Defined)"/>
      <w:lvlJc w:val="left"/>
      <w:pPr>
        <w:tabs>
          <w:tab w:val="num" w:pos="5562"/>
        </w:tabs>
        <w:ind w:left="4689" w:hanging="567"/>
      </w:pPr>
      <w:rPr>
        <w:rFonts w:hint="default"/>
        <w:b w:val="0"/>
        <w:i w:val="0"/>
        <w:u w:val="none"/>
      </w:rPr>
    </w:lvl>
    <w:lvl w:ilvl="5">
      <w:start w:val="1"/>
      <w:numFmt w:val="none"/>
      <w:lvlText w:val="(Not Defined)"/>
      <w:lvlJc w:val="left"/>
      <w:pPr>
        <w:tabs>
          <w:tab w:val="num" w:pos="6129"/>
        </w:tabs>
        <w:ind w:left="5256" w:hanging="567"/>
      </w:pPr>
      <w:rPr>
        <w:rFonts w:hint="default"/>
        <w:b w:val="0"/>
        <w:i w:val="0"/>
      </w:rPr>
    </w:lvl>
    <w:lvl w:ilvl="6">
      <w:start w:val="1"/>
      <w:numFmt w:val="none"/>
      <w:lvlText w:val="(Not Defined)"/>
      <w:lvlJc w:val="left"/>
      <w:pPr>
        <w:tabs>
          <w:tab w:val="num" w:pos="4320"/>
        </w:tabs>
        <w:ind w:left="3960" w:hanging="1080"/>
      </w:pPr>
      <w:rPr>
        <w:rFonts w:hint="default"/>
        <w:b w:val="0"/>
        <w:i w:val="0"/>
      </w:rPr>
    </w:lvl>
    <w:lvl w:ilvl="7">
      <w:start w:val="1"/>
      <w:numFmt w:val="none"/>
      <w:lvlText w:val="(Not Defined)"/>
      <w:lvlJc w:val="left"/>
      <w:pPr>
        <w:tabs>
          <w:tab w:val="num" w:pos="4680"/>
        </w:tabs>
        <w:ind w:left="4464" w:hanging="1224"/>
      </w:pPr>
      <w:rPr>
        <w:rFonts w:hint="default"/>
        <w:b w:val="0"/>
        <w:i w:val="0"/>
      </w:rPr>
    </w:lvl>
    <w:lvl w:ilvl="8">
      <w:start w:val="1"/>
      <w:numFmt w:val="none"/>
      <w:lvlText w:val="(Not Defined)"/>
      <w:lvlJc w:val="left"/>
      <w:pPr>
        <w:tabs>
          <w:tab w:val="num" w:pos="5040"/>
        </w:tabs>
        <w:ind w:left="5040" w:hanging="1440"/>
      </w:pPr>
      <w:rPr>
        <w:rFonts w:hint="default"/>
        <w:b w:val="0"/>
        <w:i w:val="0"/>
      </w:rPr>
    </w:lvl>
  </w:abstractNum>
  <w:abstractNum w:abstractNumId="49" w15:restartNumberingAfterBreak="0">
    <w:nsid w:val="64E570FD"/>
    <w:multiLevelType w:val="hybridMultilevel"/>
    <w:tmpl w:val="AED6CDA2"/>
    <w:lvl w:ilvl="0" w:tplc="95FC8708">
      <w:start w:val="28"/>
      <w:numFmt w:val="decimal"/>
      <w:lvlText w:val="%1"/>
      <w:lvlJc w:val="left"/>
      <w:pPr>
        <w:ind w:left="720" w:hanging="360"/>
      </w:pPr>
      <w:rPr>
        <w:rFonts w:hint="default"/>
      </w:rPr>
    </w:lvl>
    <w:lvl w:ilvl="1" w:tplc="08090019">
      <w:start w:val="1"/>
      <w:numFmt w:val="lowerLetter"/>
      <w:pStyle w:val="Level2"/>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6EFF7DDE"/>
    <w:multiLevelType w:val="hybridMultilevel"/>
    <w:tmpl w:val="D27C76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3E140F8"/>
    <w:multiLevelType w:val="hybridMultilevel"/>
    <w:tmpl w:val="49025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4885032"/>
    <w:multiLevelType w:val="multilevel"/>
    <w:tmpl w:val="395015E8"/>
    <w:lvl w:ilvl="0">
      <w:start w:val="1"/>
      <w:numFmt w:val="decimal"/>
      <w:lvlText w:val="%1."/>
      <w:lvlJc w:val="left"/>
      <w:pPr>
        <w:ind w:left="360" w:hanging="360"/>
      </w:pPr>
      <w:rPr>
        <w:rFonts w:hint="default"/>
        <w:sz w:val="28"/>
      </w:rPr>
    </w:lvl>
    <w:lvl w:ilvl="1">
      <w:start w:val="1"/>
      <w:numFmt w:val="decimal"/>
      <w:pStyle w:val="Numberinglevel2"/>
      <w:isLgl/>
      <w:lvlText w:val="%1.%2"/>
      <w:lvlJc w:val="left"/>
      <w:pPr>
        <w:ind w:left="570" w:hanging="570"/>
      </w:pPr>
      <w:rPr>
        <w:rFonts w:hint="default"/>
        <w:b w:val="0"/>
        <w:bCs/>
        <w:color w:val="auto"/>
        <w:sz w:val="22"/>
        <w:szCs w:val="22"/>
      </w:rPr>
    </w:lvl>
    <w:lvl w:ilvl="2">
      <w:start w:val="1"/>
      <w:numFmt w:val="decimal"/>
      <w:pStyle w:val="Numberinglevel3"/>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53" w15:restartNumberingAfterBreak="0">
    <w:nsid w:val="76335C02"/>
    <w:multiLevelType w:val="multilevel"/>
    <w:tmpl w:val="C1520D9C"/>
    <w:lvl w:ilvl="0">
      <w:start w:val="1"/>
      <w:numFmt w:val="decimal"/>
      <w:pStyle w:val="Section"/>
      <w:suff w:val="space"/>
      <w:lvlText w:val="SECTION %1"/>
      <w:lvlJc w:val="left"/>
      <w:pPr>
        <w:ind w:left="0" w:firstLine="142"/>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78DB4254"/>
    <w:multiLevelType w:val="hybridMultilevel"/>
    <w:tmpl w:val="F2C072DA"/>
    <w:lvl w:ilvl="0" w:tplc="B5FE7692">
      <w:start w:val="1"/>
      <w:numFmt w:val="bullet"/>
      <w:pStyle w:val="Bullet10"/>
      <w:lvlText w:val=""/>
      <w:lvlJc w:val="left"/>
      <w:pPr>
        <w:ind w:left="720" w:hanging="360"/>
      </w:pPr>
      <w:rPr>
        <w:rFonts w:ascii="Symbol" w:hAnsi="Symbol" w:hint="default"/>
        <w:color w:val="FFA1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B275317"/>
    <w:multiLevelType w:val="hybridMultilevel"/>
    <w:tmpl w:val="B4EA0E42"/>
    <w:lvl w:ilvl="0" w:tplc="3FB8D8A4">
      <w:start w:val="1"/>
      <w:numFmt w:val="bullet"/>
      <w:pStyle w:val="Bullets"/>
      <w:lvlText w:val=""/>
      <w:lvlJc w:val="left"/>
      <w:pPr>
        <w:ind w:left="1040" w:hanging="360"/>
      </w:pPr>
      <w:rPr>
        <w:rFonts w:ascii="Symbol" w:hAnsi="Symbol" w:hint="default"/>
        <w:color w:val="auto"/>
      </w:rPr>
    </w:lvl>
    <w:lvl w:ilvl="1" w:tplc="08090003">
      <w:start w:val="1"/>
      <w:numFmt w:val="bullet"/>
      <w:lvlText w:val="o"/>
      <w:lvlJc w:val="left"/>
      <w:pPr>
        <w:ind w:left="1760" w:hanging="360"/>
      </w:pPr>
      <w:rPr>
        <w:rFonts w:ascii="Courier New" w:hAnsi="Courier New" w:cs="Courier New" w:hint="default"/>
      </w:rPr>
    </w:lvl>
    <w:lvl w:ilvl="2" w:tplc="08090005" w:tentative="1">
      <w:start w:val="1"/>
      <w:numFmt w:val="bullet"/>
      <w:lvlText w:val=""/>
      <w:lvlJc w:val="left"/>
      <w:pPr>
        <w:ind w:left="2480" w:hanging="360"/>
      </w:pPr>
      <w:rPr>
        <w:rFonts w:ascii="Wingdings" w:hAnsi="Wingdings" w:hint="default"/>
      </w:rPr>
    </w:lvl>
    <w:lvl w:ilvl="3" w:tplc="08090001" w:tentative="1">
      <w:start w:val="1"/>
      <w:numFmt w:val="bullet"/>
      <w:lvlText w:val=""/>
      <w:lvlJc w:val="left"/>
      <w:pPr>
        <w:ind w:left="3200" w:hanging="360"/>
      </w:pPr>
      <w:rPr>
        <w:rFonts w:ascii="Symbol" w:hAnsi="Symbol" w:hint="default"/>
      </w:rPr>
    </w:lvl>
    <w:lvl w:ilvl="4" w:tplc="08090003" w:tentative="1">
      <w:start w:val="1"/>
      <w:numFmt w:val="bullet"/>
      <w:lvlText w:val="o"/>
      <w:lvlJc w:val="left"/>
      <w:pPr>
        <w:ind w:left="3920" w:hanging="360"/>
      </w:pPr>
      <w:rPr>
        <w:rFonts w:ascii="Courier New" w:hAnsi="Courier New" w:cs="Courier New" w:hint="default"/>
      </w:rPr>
    </w:lvl>
    <w:lvl w:ilvl="5" w:tplc="08090005" w:tentative="1">
      <w:start w:val="1"/>
      <w:numFmt w:val="bullet"/>
      <w:lvlText w:val=""/>
      <w:lvlJc w:val="left"/>
      <w:pPr>
        <w:ind w:left="4640" w:hanging="360"/>
      </w:pPr>
      <w:rPr>
        <w:rFonts w:ascii="Wingdings" w:hAnsi="Wingdings" w:hint="default"/>
      </w:rPr>
    </w:lvl>
    <w:lvl w:ilvl="6" w:tplc="08090001" w:tentative="1">
      <w:start w:val="1"/>
      <w:numFmt w:val="bullet"/>
      <w:lvlText w:val=""/>
      <w:lvlJc w:val="left"/>
      <w:pPr>
        <w:ind w:left="5360" w:hanging="360"/>
      </w:pPr>
      <w:rPr>
        <w:rFonts w:ascii="Symbol" w:hAnsi="Symbol" w:hint="default"/>
      </w:rPr>
    </w:lvl>
    <w:lvl w:ilvl="7" w:tplc="08090003" w:tentative="1">
      <w:start w:val="1"/>
      <w:numFmt w:val="bullet"/>
      <w:lvlText w:val="o"/>
      <w:lvlJc w:val="left"/>
      <w:pPr>
        <w:ind w:left="6080" w:hanging="360"/>
      </w:pPr>
      <w:rPr>
        <w:rFonts w:ascii="Courier New" w:hAnsi="Courier New" w:cs="Courier New" w:hint="default"/>
      </w:rPr>
    </w:lvl>
    <w:lvl w:ilvl="8" w:tplc="08090005" w:tentative="1">
      <w:start w:val="1"/>
      <w:numFmt w:val="bullet"/>
      <w:lvlText w:val=""/>
      <w:lvlJc w:val="left"/>
      <w:pPr>
        <w:ind w:left="6800" w:hanging="360"/>
      </w:pPr>
      <w:rPr>
        <w:rFonts w:ascii="Wingdings" w:hAnsi="Wingdings" w:hint="default"/>
      </w:rPr>
    </w:lvl>
  </w:abstractNum>
  <w:abstractNum w:abstractNumId="56" w15:restartNumberingAfterBreak="0">
    <w:nsid w:val="7B9D102E"/>
    <w:multiLevelType w:val="singleLevel"/>
    <w:tmpl w:val="F90A797A"/>
    <w:lvl w:ilvl="0">
      <w:start w:val="1"/>
      <w:numFmt w:val="upperLetter"/>
      <w:pStyle w:val="Background"/>
      <w:lvlText w:val="(%1)"/>
      <w:lvlJc w:val="left"/>
      <w:pPr>
        <w:tabs>
          <w:tab w:val="num" w:pos="851"/>
        </w:tabs>
        <w:ind w:left="851" w:hanging="851"/>
      </w:pPr>
    </w:lvl>
  </w:abstractNum>
  <w:num w:numId="1" w16cid:durableId="863175959">
    <w:abstractNumId w:val="26"/>
  </w:num>
  <w:num w:numId="2" w16cid:durableId="1922331835">
    <w:abstractNumId w:val="27"/>
  </w:num>
  <w:num w:numId="3" w16cid:durableId="1906915383">
    <w:abstractNumId w:val="8"/>
  </w:num>
  <w:num w:numId="4" w16cid:durableId="645937047">
    <w:abstractNumId w:val="3"/>
  </w:num>
  <w:num w:numId="5" w16cid:durableId="1949854698">
    <w:abstractNumId w:val="37"/>
    <w:lvlOverride w:ilvl="0">
      <w:lvl w:ilvl="0">
        <w:start w:val="1"/>
        <w:numFmt w:val="decimal"/>
        <w:pStyle w:val="NumberList"/>
        <w:lvlText w:val="%1."/>
        <w:lvlJc w:val="left"/>
        <w:pPr>
          <w:ind w:left="360" w:hanging="360"/>
        </w:pPr>
        <w:rPr>
          <w:rFonts w:hint="default"/>
          <w:color w:val="F79646" w:themeColor="accent6"/>
        </w:rPr>
      </w:lvl>
    </w:lvlOverride>
    <w:lvlOverride w:ilvl="1">
      <w:lvl w:ilvl="1" w:tentative="1">
        <w:start w:val="1"/>
        <w:numFmt w:val="lowerLetter"/>
        <w:lvlText w:val="%2."/>
        <w:lvlJc w:val="left"/>
        <w:pPr>
          <w:ind w:left="1440" w:hanging="360"/>
        </w:pPr>
      </w:lvl>
    </w:lvlOverride>
    <w:lvlOverride w:ilvl="2">
      <w:lvl w:ilvl="2" w:tentative="1">
        <w:start w:val="1"/>
        <w:numFmt w:val="lowerRoman"/>
        <w:lvlText w:val="%3."/>
        <w:lvlJc w:val="right"/>
        <w:pPr>
          <w:ind w:left="2160" w:hanging="180"/>
        </w:pPr>
      </w:lvl>
    </w:lvlOverride>
    <w:lvlOverride w:ilvl="3">
      <w:lvl w:ilvl="3" w:tentative="1">
        <w:start w:val="1"/>
        <w:numFmt w:val="decimal"/>
        <w:lvlText w:val="%4."/>
        <w:lvlJc w:val="left"/>
        <w:pPr>
          <w:ind w:left="2880" w:hanging="360"/>
        </w:pPr>
      </w:lvl>
    </w:lvlOverride>
    <w:lvlOverride w:ilvl="4">
      <w:lvl w:ilvl="4" w:tentative="1">
        <w:start w:val="1"/>
        <w:numFmt w:val="lowerLetter"/>
        <w:lvlText w:val="%5."/>
        <w:lvlJc w:val="left"/>
        <w:pPr>
          <w:ind w:left="3600" w:hanging="360"/>
        </w:pPr>
      </w:lvl>
    </w:lvlOverride>
    <w:lvlOverride w:ilvl="5">
      <w:lvl w:ilvl="5" w:tentative="1">
        <w:start w:val="1"/>
        <w:numFmt w:val="lowerRoman"/>
        <w:lvlText w:val="%6."/>
        <w:lvlJc w:val="right"/>
        <w:pPr>
          <w:ind w:left="4320" w:hanging="180"/>
        </w:pPr>
      </w:lvl>
    </w:lvlOverride>
    <w:lvlOverride w:ilvl="6">
      <w:lvl w:ilvl="6" w:tentative="1">
        <w:start w:val="1"/>
        <w:numFmt w:val="decimal"/>
        <w:lvlText w:val="%7."/>
        <w:lvlJc w:val="left"/>
        <w:pPr>
          <w:ind w:left="5040" w:hanging="360"/>
        </w:pPr>
      </w:lvl>
    </w:lvlOverride>
    <w:lvlOverride w:ilvl="7">
      <w:lvl w:ilvl="7" w:tentative="1">
        <w:start w:val="1"/>
        <w:numFmt w:val="lowerLetter"/>
        <w:lvlText w:val="%8."/>
        <w:lvlJc w:val="left"/>
        <w:pPr>
          <w:ind w:left="5760" w:hanging="360"/>
        </w:pPr>
      </w:lvl>
    </w:lvlOverride>
    <w:lvlOverride w:ilvl="8">
      <w:lvl w:ilvl="8" w:tentative="1">
        <w:start w:val="1"/>
        <w:numFmt w:val="lowerRoman"/>
        <w:lvlText w:val="%9."/>
        <w:lvlJc w:val="right"/>
        <w:pPr>
          <w:ind w:left="6480" w:hanging="180"/>
        </w:pPr>
      </w:lvl>
    </w:lvlOverride>
  </w:num>
  <w:num w:numId="6" w16cid:durableId="1887836008">
    <w:abstractNumId w:val="37"/>
  </w:num>
  <w:num w:numId="7" w16cid:durableId="557319777">
    <w:abstractNumId w:val="54"/>
  </w:num>
  <w:num w:numId="8" w16cid:durableId="1216359769">
    <w:abstractNumId w:val="30"/>
  </w:num>
  <w:num w:numId="9" w16cid:durableId="149100110">
    <w:abstractNumId w:val="49"/>
  </w:num>
  <w:num w:numId="10" w16cid:durableId="1166937481">
    <w:abstractNumId w:val="9"/>
  </w:num>
  <w:num w:numId="11" w16cid:durableId="199364626">
    <w:abstractNumId w:val="9"/>
    <w:lvlOverride w:ilvl="0">
      <w:lvl w:ilvl="0">
        <w:start w:val="1"/>
        <w:numFmt w:val="decimal"/>
        <w:lvlText w:val="%1"/>
        <w:lvlJc w:val="left"/>
        <w:pPr>
          <w:widowControl w:val="0"/>
          <w:tabs>
            <w:tab w:val="num" w:pos="720"/>
          </w:tabs>
          <w:autoSpaceDE w:val="0"/>
          <w:autoSpaceDN w:val="0"/>
          <w:adjustRightInd w:val="0"/>
          <w:spacing w:line="288" w:lineRule="auto"/>
          <w:ind w:left="720" w:hanging="720"/>
        </w:pPr>
        <w:rPr>
          <w:rFonts w:ascii="Arial" w:hAnsi="Arial" w:cs="Arial"/>
          <w:b/>
          <w:bCs/>
          <w:color w:val="auto"/>
          <w:sz w:val="22"/>
          <w:szCs w:val="22"/>
          <w:u w:val="none"/>
        </w:rPr>
      </w:lvl>
    </w:lvlOverride>
    <w:lvlOverride w:ilvl="1">
      <w:lvl w:ilvl="1">
        <w:start w:val="1"/>
        <w:numFmt w:val="decimal"/>
        <w:lvlText w:val="%1.%2"/>
        <w:lvlJc w:val="left"/>
        <w:pPr>
          <w:widowControl w:val="0"/>
          <w:tabs>
            <w:tab w:val="num" w:pos="720"/>
          </w:tabs>
          <w:autoSpaceDE w:val="0"/>
          <w:autoSpaceDN w:val="0"/>
          <w:adjustRightInd w:val="0"/>
          <w:spacing w:line="288" w:lineRule="auto"/>
          <w:ind w:left="720" w:hanging="720"/>
        </w:pPr>
        <w:rPr>
          <w:rFonts w:ascii="Arial" w:hAnsi="Arial" w:cs="Arial" w:hint="default"/>
          <w:color w:val="auto"/>
          <w:sz w:val="22"/>
          <w:szCs w:val="22"/>
          <w:u w:val="none"/>
        </w:rPr>
      </w:lvl>
    </w:lvlOverride>
    <w:lvlOverride w:ilvl="2">
      <w:lvl w:ilvl="2">
        <w:start w:val="1"/>
        <w:numFmt w:val="decimal"/>
        <w:lvlText w:val="%1.%2.%3"/>
        <w:lvlJc w:val="left"/>
        <w:pPr>
          <w:widowControl w:val="0"/>
          <w:tabs>
            <w:tab w:val="num" w:pos="1800"/>
          </w:tabs>
          <w:autoSpaceDE w:val="0"/>
          <w:autoSpaceDN w:val="0"/>
          <w:adjustRightInd w:val="0"/>
          <w:spacing w:line="288" w:lineRule="auto"/>
          <w:ind w:left="1800" w:hanging="1080"/>
        </w:pPr>
        <w:rPr>
          <w:rFonts w:ascii="Arial" w:hAnsi="Arial" w:cs="Arial" w:hint="default"/>
          <w:b w:val="0"/>
          <w:bCs w:val="0"/>
          <w:i w:val="0"/>
          <w:iCs w:val="0"/>
          <w:color w:val="auto"/>
          <w:sz w:val="18"/>
          <w:szCs w:val="18"/>
          <w:u w:val="none"/>
        </w:rPr>
      </w:lvl>
    </w:lvlOverride>
    <w:lvlOverride w:ilvl="3">
      <w:lvl w:ilvl="3">
        <w:start w:val="1"/>
        <w:numFmt w:val="lowerRoman"/>
        <w:lvlText w:val="(%4)"/>
        <w:lvlJc w:val="left"/>
        <w:pPr>
          <w:widowControl w:val="0"/>
          <w:tabs>
            <w:tab w:val="num" w:pos="2520"/>
          </w:tabs>
          <w:autoSpaceDE w:val="0"/>
          <w:autoSpaceDN w:val="0"/>
          <w:adjustRightInd w:val="0"/>
          <w:spacing w:line="288" w:lineRule="auto"/>
          <w:ind w:left="2520" w:hanging="720"/>
        </w:pPr>
        <w:rPr>
          <w:rFonts w:ascii="Arial" w:hAnsi="Arial" w:cs="Arial"/>
          <w:color w:val="auto"/>
          <w:sz w:val="22"/>
          <w:szCs w:val="22"/>
          <w:u w:val="none"/>
        </w:rPr>
      </w:lvl>
    </w:lvlOverride>
    <w:lvlOverride w:ilvl="4">
      <w:lvl w:ilvl="4">
        <w:start w:val="1"/>
        <w:numFmt w:val="upperLetter"/>
        <w:lvlText w:val="(%5)"/>
        <w:lvlJc w:val="left"/>
        <w:pPr>
          <w:widowControl w:val="0"/>
          <w:tabs>
            <w:tab w:val="num" w:pos="3240"/>
          </w:tabs>
          <w:autoSpaceDE w:val="0"/>
          <w:autoSpaceDN w:val="0"/>
          <w:adjustRightInd w:val="0"/>
          <w:spacing w:line="288" w:lineRule="auto"/>
          <w:ind w:left="3240" w:hanging="720"/>
        </w:pPr>
        <w:rPr>
          <w:rFonts w:ascii="Arial" w:hAnsi="Arial" w:cs="Arial"/>
          <w:color w:val="0000FF"/>
          <w:sz w:val="22"/>
          <w:szCs w:val="22"/>
          <w:u w:val="double"/>
        </w:rPr>
      </w:lvl>
    </w:lvlOverride>
    <w:lvlOverride w:ilvl="5">
      <w:lvl w:ilvl="5">
        <w:start w:val="1"/>
        <w:numFmt w:val="decimal"/>
        <w:lvlText w:val="%6)"/>
        <w:lvlJc w:val="left"/>
        <w:pPr>
          <w:widowControl w:val="0"/>
          <w:tabs>
            <w:tab w:val="num" w:pos="3960"/>
          </w:tabs>
          <w:autoSpaceDE w:val="0"/>
          <w:autoSpaceDN w:val="0"/>
          <w:adjustRightInd w:val="0"/>
          <w:spacing w:line="288" w:lineRule="auto"/>
          <w:ind w:left="3960" w:hanging="720"/>
        </w:pPr>
        <w:rPr>
          <w:rFonts w:ascii="Arial" w:hAnsi="Arial" w:cs="Arial"/>
          <w:b w:val="0"/>
          <w:bCs w:val="0"/>
          <w:i w:val="0"/>
          <w:iCs w:val="0"/>
          <w:color w:val="0000FF"/>
          <w:sz w:val="22"/>
          <w:szCs w:val="22"/>
          <w:u w:val="double"/>
        </w:rPr>
      </w:lvl>
    </w:lvlOverride>
    <w:lvlOverride w:ilvl="6">
      <w:lvl w:ilvl="6">
        <w:start w:val="1"/>
        <w:numFmt w:val="lowerLetter"/>
        <w:lvlText w:val="%7)"/>
        <w:lvlJc w:val="left"/>
        <w:pPr>
          <w:widowControl w:val="0"/>
          <w:tabs>
            <w:tab w:val="num" w:pos="4680"/>
          </w:tabs>
          <w:autoSpaceDE w:val="0"/>
          <w:autoSpaceDN w:val="0"/>
          <w:adjustRightInd w:val="0"/>
          <w:spacing w:line="288" w:lineRule="auto"/>
          <w:ind w:left="4680" w:hanging="720"/>
        </w:pPr>
        <w:rPr>
          <w:rFonts w:ascii="Arial" w:hAnsi="Arial" w:cs="Arial"/>
          <w:b w:val="0"/>
          <w:bCs w:val="0"/>
          <w:i w:val="0"/>
          <w:iCs w:val="0"/>
          <w:color w:val="0000FF"/>
          <w:sz w:val="22"/>
          <w:szCs w:val="22"/>
          <w:u w:val="double"/>
        </w:rPr>
      </w:lvl>
    </w:lvlOverride>
    <w:lvlOverride w:ilvl="7">
      <w:lvl w:ilvl="7">
        <w:start w:val="1"/>
        <w:numFmt w:val="lowerRoman"/>
        <w:lvlText w:val="%8)"/>
        <w:lvlJc w:val="left"/>
        <w:pPr>
          <w:widowControl w:val="0"/>
          <w:tabs>
            <w:tab w:val="num" w:pos="5400"/>
          </w:tabs>
          <w:autoSpaceDE w:val="0"/>
          <w:autoSpaceDN w:val="0"/>
          <w:adjustRightInd w:val="0"/>
          <w:spacing w:line="288" w:lineRule="auto"/>
          <w:ind w:left="5400" w:hanging="720"/>
        </w:pPr>
        <w:rPr>
          <w:rFonts w:ascii="Arial" w:hAnsi="Arial" w:cs="Arial"/>
          <w:b w:val="0"/>
          <w:bCs w:val="0"/>
          <w:i w:val="0"/>
          <w:iCs w:val="0"/>
          <w:color w:val="0000FF"/>
          <w:sz w:val="22"/>
          <w:szCs w:val="22"/>
          <w:u w:val="double"/>
        </w:rPr>
      </w:lvl>
    </w:lvlOverride>
    <w:lvlOverride w:ilvl="8">
      <w:lvl w:ilvl="8">
        <w:start w:val="1"/>
        <w:numFmt w:val="upperLetter"/>
        <w:lvlText w:val="%9)"/>
        <w:lvlJc w:val="left"/>
        <w:pPr>
          <w:widowControl w:val="0"/>
          <w:tabs>
            <w:tab w:val="num" w:pos="6120"/>
          </w:tabs>
          <w:autoSpaceDE w:val="0"/>
          <w:autoSpaceDN w:val="0"/>
          <w:adjustRightInd w:val="0"/>
          <w:spacing w:line="288" w:lineRule="auto"/>
          <w:ind w:left="6120" w:hanging="720"/>
        </w:pPr>
        <w:rPr>
          <w:rFonts w:ascii="Arial" w:hAnsi="Arial" w:cs="Arial"/>
          <w:b w:val="0"/>
          <w:bCs w:val="0"/>
          <w:i w:val="0"/>
          <w:iCs w:val="0"/>
          <w:color w:val="0000FF"/>
          <w:sz w:val="22"/>
          <w:szCs w:val="22"/>
          <w:u w:val="double"/>
        </w:rPr>
      </w:lvl>
    </w:lvlOverride>
  </w:num>
  <w:num w:numId="12" w16cid:durableId="587806692">
    <w:abstractNumId w:val="9"/>
    <w:lvlOverride w:ilvl="0">
      <w:lvl w:ilvl="0">
        <w:start w:val="1"/>
        <w:numFmt w:val="decimal"/>
        <w:lvlText w:val="%1"/>
        <w:lvlJc w:val="left"/>
        <w:pPr>
          <w:widowControl w:val="0"/>
          <w:tabs>
            <w:tab w:val="num" w:pos="720"/>
          </w:tabs>
          <w:autoSpaceDE w:val="0"/>
          <w:autoSpaceDN w:val="0"/>
          <w:adjustRightInd w:val="0"/>
          <w:spacing w:line="288" w:lineRule="auto"/>
          <w:ind w:left="720" w:hanging="720"/>
        </w:pPr>
        <w:rPr>
          <w:rFonts w:ascii="Arial" w:hAnsi="Arial" w:cs="Arial" w:hint="default"/>
          <w:b/>
          <w:bCs/>
          <w:color w:val="auto"/>
          <w:sz w:val="22"/>
          <w:szCs w:val="22"/>
          <w:u w:val="none"/>
        </w:rPr>
      </w:lvl>
    </w:lvlOverride>
    <w:lvlOverride w:ilvl="1">
      <w:lvl w:ilvl="1">
        <w:start w:val="1"/>
        <w:numFmt w:val="decimal"/>
        <w:lvlText w:val="%1.%2"/>
        <w:lvlJc w:val="left"/>
        <w:pPr>
          <w:widowControl w:val="0"/>
          <w:tabs>
            <w:tab w:val="num" w:pos="720"/>
          </w:tabs>
          <w:autoSpaceDE w:val="0"/>
          <w:autoSpaceDN w:val="0"/>
          <w:adjustRightInd w:val="0"/>
          <w:spacing w:line="288" w:lineRule="auto"/>
          <w:ind w:left="720" w:hanging="720"/>
        </w:pPr>
        <w:rPr>
          <w:rFonts w:ascii="Arial" w:hAnsi="Arial" w:cs="Arial" w:hint="default"/>
          <w:color w:val="auto"/>
          <w:sz w:val="18"/>
          <w:szCs w:val="18"/>
          <w:u w:val="none"/>
        </w:rPr>
      </w:lvl>
    </w:lvlOverride>
    <w:lvlOverride w:ilvl="2">
      <w:lvl w:ilvl="2">
        <w:start w:val="1"/>
        <w:numFmt w:val="decimal"/>
        <w:lvlText w:val="%1.%2.%3"/>
        <w:lvlJc w:val="left"/>
        <w:pPr>
          <w:widowControl w:val="0"/>
          <w:tabs>
            <w:tab w:val="num" w:pos="1800"/>
          </w:tabs>
          <w:autoSpaceDE w:val="0"/>
          <w:autoSpaceDN w:val="0"/>
          <w:adjustRightInd w:val="0"/>
          <w:spacing w:line="288" w:lineRule="auto"/>
          <w:ind w:left="1800" w:hanging="1080"/>
        </w:pPr>
        <w:rPr>
          <w:rFonts w:ascii="Arial" w:hAnsi="Arial" w:cs="Arial" w:hint="default"/>
          <w:b w:val="0"/>
          <w:bCs w:val="0"/>
          <w:i w:val="0"/>
          <w:iCs w:val="0"/>
          <w:color w:val="auto"/>
          <w:sz w:val="18"/>
          <w:szCs w:val="18"/>
          <w:u w:val="none"/>
        </w:rPr>
      </w:lvl>
    </w:lvlOverride>
    <w:lvlOverride w:ilvl="3">
      <w:lvl w:ilvl="3">
        <w:start w:val="1"/>
        <w:numFmt w:val="lowerRoman"/>
        <w:lvlText w:val="(%4)"/>
        <w:lvlJc w:val="left"/>
        <w:pPr>
          <w:widowControl w:val="0"/>
          <w:tabs>
            <w:tab w:val="num" w:pos="2520"/>
          </w:tabs>
          <w:autoSpaceDE w:val="0"/>
          <w:autoSpaceDN w:val="0"/>
          <w:adjustRightInd w:val="0"/>
          <w:spacing w:line="288" w:lineRule="auto"/>
          <w:ind w:left="2520" w:hanging="720"/>
        </w:pPr>
        <w:rPr>
          <w:rFonts w:ascii="Arial" w:hAnsi="Arial" w:cs="Arial"/>
          <w:color w:val="auto"/>
          <w:sz w:val="22"/>
          <w:szCs w:val="22"/>
          <w:u w:val="none"/>
        </w:rPr>
      </w:lvl>
    </w:lvlOverride>
    <w:lvlOverride w:ilvl="4">
      <w:lvl w:ilvl="4">
        <w:start w:val="1"/>
        <w:numFmt w:val="upperLetter"/>
        <w:lvlText w:val="(%5)"/>
        <w:lvlJc w:val="left"/>
        <w:pPr>
          <w:widowControl w:val="0"/>
          <w:tabs>
            <w:tab w:val="num" w:pos="3240"/>
          </w:tabs>
          <w:autoSpaceDE w:val="0"/>
          <w:autoSpaceDN w:val="0"/>
          <w:adjustRightInd w:val="0"/>
          <w:spacing w:line="288" w:lineRule="auto"/>
          <w:ind w:left="3240" w:hanging="720"/>
        </w:pPr>
        <w:rPr>
          <w:rFonts w:ascii="Arial" w:hAnsi="Arial" w:cs="Arial"/>
          <w:color w:val="0000FF"/>
          <w:sz w:val="22"/>
          <w:szCs w:val="22"/>
          <w:u w:val="double"/>
        </w:rPr>
      </w:lvl>
    </w:lvlOverride>
    <w:lvlOverride w:ilvl="5">
      <w:lvl w:ilvl="5">
        <w:start w:val="1"/>
        <w:numFmt w:val="decimal"/>
        <w:lvlText w:val="%6)"/>
        <w:lvlJc w:val="left"/>
        <w:pPr>
          <w:widowControl w:val="0"/>
          <w:tabs>
            <w:tab w:val="num" w:pos="3960"/>
          </w:tabs>
          <w:autoSpaceDE w:val="0"/>
          <w:autoSpaceDN w:val="0"/>
          <w:adjustRightInd w:val="0"/>
          <w:spacing w:line="288" w:lineRule="auto"/>
          <w:ind w:left="3960" w:hanging="720"/>
        </w:pPr>
        <w:rPr>
          <w:rFonts w:ascii="Arial" w:hAnsi="Arial" w:cs="Arial"/>
          <w:b w:val="0"/>
          <w:bCs w:val="0"/>
          <w:i w:val="0"/>
          <w:iCs w:val="0"/>
          <w:color w:val="0000FF"/>
          <w:sz w:val="22"/>
          <w:szCs w:val="22"/>
          <w:u w:val="double"/>
        </w:rPr>
      </w:lvl>
    </w:lvlOverride>
    <w:lvlOverride w:ilvl="6">
      <w:lvl w:ilvl="6">
        <w:start w:val="1"/>
        <w:numFmt w:val="lowerLetter"/>
        <w:lvlText w:val="%7)"/>
        <w:lvlJc w:val="left"/>
        <w:pPr>
          <w:widowControl w:val="0"/>
          <w:tabs>
            <w:tab w:val="num" w:pos="4680"/>
          </w:tabs>
          <w:autoSpaceDE w:val="0"/>
          <w:autoSpaceDN w:val="0"/>
          <w:adjustRightInd w:val="0"/>
          <w:spacing w:line="288" w:lineRule="auto"/>
          <w:ind w:left="4680" w:hanging="720"/>
        </w:pPr>
        <w:rPr>
          <w:rFonts w:ascii="Arial" w:hAnsi="Arial" w:cs="Arial"/>
          <w:b w:val="0"/>
          <w:bCs w:val="0"/>
          <w:i w:val="0"/>
          <w:iCs w:val="0"/>
          <w:color w:val="0000FF"/>
          <w:sz w:val="22"/>
          <w:szCs w:val="22"/>
          <w:u w:val="double"/>
        </w:rPr>
      </w:lvl>
    </w:lvlOverride>
    <w:lvlOverride w:ilvl="7">
      <w:lvl w:ilvl="7">
        <w:start w:val="1"/>
        <w:numFmt w:val="lowerRoman"/>
        <w:lvlText w:val="%8)"/>
        <w:lvlJc w:val="left"/>
        <w:pPr>
          <w:widowControl w:val="0"/>
          <w:tabs>
            <w:tab w:val="num" w:pos="5400"/>
          </w:tabs>
          <w:autoSpaceDE w:val="0"/>
          <w:autoSpaceDN w:val="0"/>
          <w:adjustRightInd w:val="0"/>
          <w:spacing w:line="288" w:lineRule="auto"/>
          <w:ind w:left="5400" w:hanging="720"/>
        </w:pPr>
        <w:rPr>
          <w:rFonts w:ascii="Arial" w:hAnsi="Arial" w:cs="Arial"/>
          <w:b w:val="0"/>
          <w:bCs w:val="0"/>
          <w:i w:val="0"/>
          <w:iCs w:val="0"/>
          <w:color w:val="0000FF"/>
          <w:sz w:val="22"/>
          <w:szCs w:val="22"/>
          <w:u w:val="double"/>
        </w:rPr>
      </w:lvl>
    </w:lvlOverride>
    <w:lvlOverride w:ilvl="8">
      <w:lvl w:ilvl="8">
        <w:start w:val="1"/>
        <w:numFmt w:val="upperLetter"/>
        <w:lvlText w:val="%9)"/>
        <w:lvlJc w:val="left"/>
        <w:pPr>
          <w:widowControl w:val="0"/>
          <w:tabs>
            <w:tab w:val="num" w:pos="6120"/>
          </w:tabs>
          <w:autoSpaceDE w:val="0"/>
          <w:autoSpaceDN w:val="0"/>
          <w:adjustRightInd w:val="0"/>
          <w:spacing w:line="288" w:lineRule="auto"/>
          <w:ind w:left="6120" w:hanging="720"/>
        </w:pPr>
        <w:rPr>
          <w:rFonts w:ascii="Arial" w:hAnsi="Arial" w:cs="Arial"/>
          <w:b w:val="0"/>
          <w:bCs w:val="0"/>
          <w:i w:val="0"/>
          <w:iCs w:val="0"/>
          <w:color w:val="0000FF"/>
          <w:sz w:val="22"/>
          <w:szCs w:val="22"/>
          <w:u w:val="double"/>
        </w:rPr>
      </w:lvl>
    </w:lvlOverride>
  </w:num>
  <w:num w:numId="13" w16cid:durableId="1201406450">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37362395">
    <w:abstractNumId w:val="11"/>
  </w:num>
  <w:num w:numId="15" w16cid:durableId="1809201675">
    <w:abstractNumId w:val="10"/>
  </w:num>
  <w:num w:numId="16" w16cid:durableId="1112479265">
    <w:abstractNumId w:val="15"/>
  </w:num>
  <w:num w:numId="17" w16cid:durableId="1310791956">
    <w:abstractNumId w:val="35"/>
  </w:num>
  <w:num w:numId="18" w16cid:durableId="234168661">
    <w:abstractNumId w:val="38"/>
  </w:num>
  <w:num w:numId="19" w16cid:durableId="1700856699">
    <w:abstractNumId w:val="33"/>
  </w:num>
  <w:num w:numId="20" w16cid:durableId="782917424">
    <w:abstractNumId w:val="39"/>
  </w:num>
  <w:num w:numId="21" w16cid:durableId="1811166382">
    <w:abstractNumId w:val="19"/>
  </w:num>
  <w:num w:numId="22" w16cid:durableId="1865749762">
    <w:abstractNumId w:val="23"/>
  </w:num>
  <w:num w:numId="23" w16cid:durableId="250939804">
    <w:abstractNumId w:val="13"/>
  </w:num>
  <w:num w:numId="24" w16cid:durableId="277688849">
    <w:abstractNumId w:val="46"/>
  </w:num>
  <w:num w:numId="25" w16cid:durableId="650838875">
    <w:abstractNumId w:val="52"/>
  </w:num>
  <w:num w:numId="26" w16cid:durableId="1549950430">
    <w:abstractNumId w:val="18"/>
  </w:num>
  <w:num w:numId="27" w16cid:durableId="1355423028">
    <w:abstractNumId w:val="32"/>
  </w:num>
  <w:num w:numId="28" w16cid:durableId="8992883">
    <w:abstractNumId w:val="16"/>
  </w:num>
  <w:num w:numId="29" w16cid:durableId="1594364782">
    <w:abstractNumId w:val="14"/>
  </w:num>
  <w:num w:numId="30" w16cid:durableId="696857507">
    <w:abstractNumId w:val="34"/>
  </w:num>
  <w:num w:numId="31" w16cid:durableId="884605593">
    <w:abstractNumId w:val="43"/>
  </w:num>
  <w:num w:numId="32" w16cid:durableId="1648240344">
    <w:abstractNumId w:val="25"/>
  </w:num>
  <w:num w:numId="33" w16cid:durableId="1822117594">
    <w:abstractNumId w:val="17"/>
  </w:num>
  <w:num w:numId="34" w16cid:durableId="1437021203">
    <w:abstractNumId w:val="44"/>
  </w:num>
  <w:num w:numId="35" w16cid:durableId="77943703">
    <w:abstractNumId w:val="22"/>
  </w:num>
  <w:num w:numId="36" w16cid:durableId="9793594">
    <w:abstractNumId w:val="40"/>
  </w:num>
  <w:num w:numId="37" w16cid:durableId="1015576906">
    <w:abstractNumId w:val="53"/>
  </w:num>
  <w:num w:numId="38" w16cid:durableId="1795056226">
    <w:abstractNumId w:val="56"/>
  </w:num>
  <w:num w:numId="39" w16cid:durableId="400182277">
    <w:abstractNumId w:val="48"/>
  </w:num>
  <w:num w:numId="40" w16cid:durableId="855660319">
    <w:abstractNumId w:val="47"/>
  </w:num>
  <w:num w:numId="41" w16cid:durableId="351880064">
    <w:abstractNumId w:val="24"/>
  </w:num>
  <w:num w:numId="42" w16cid:durableId="1380400352">
    <w:abstractNumId w:val="28"/>
  </w:num>
  <w:num w:numId="43" w16cid:durableId="581763510">
    <w:abstractNumId w:val="12"/>
  </w:num>
  <w:num w:numId="44" w16cid:durableId="1246526203">
    <w:abstractNumId w:val="21"/>
  </w:num>
  <w:num w:numId="45" w16cid:durableId="1113287124">
    <w:abstractNumId w:val="45"/>
  </w:num>
  <w:num w:numId="46" w16cid:durableId="1131898723">
    <w:abstractNumId w:val="29"/>
  </w:num>
  <w:num w:numId="47" w16cid:durableId="196938207">
    <w:abstractNumId w:val="55"/>
  </w:num>
  <w:num w:numId="48" w16cid:durableId="1704087110">
    <w:abstractNumId w:val="41"/>
  </w:num>
  <w:num w:numId="49" w16cid:durableId="440077646">
    <w:abstractNumId w:val="20"/>
  </w:num>
  <w:num w:numId="50" w16cid:durableId="719551872">
    <w:abstractNumId w:val="51"/>
  </w:num>
  <w:num w:numId="51" w16cid:durableId="1535996200">
    <w:abstractNumId w:val="31"/>
  </w:num>
  <w:num w:numId="52" w16cid:durableId="130371914">
    <w:abstractNumId w:val="42"/>
  </w:num>
  <w:num w:numId="53" w16cid:durableId="1445614943">
    <w:abstractNumId w:val="50"/>
  </w:num>
  <w:num w:numId="54" w16cid:durableId="165480644">
    <w:abstractNumId w:val="36"/>
  </w:num>
  <w:num w:numId="55" w16cid:durableId="850534938">
    <w:abstractNumId w:val="7"/>
  </w:num>
  <w:num w:numId="56" w16cid:durableId="1270352779">
    <w:abstractNumId w:val="6"/>
  </w:num>
  <w:num w:numId="57" w16cid:durableId="344987710">
    <w:abstractNumId w:val="5"/>
  </w:num>
  <w:num w:numId="58" w16cid:durableId="1884168958">
    <w:abstractNumId w:val="4"/>
  </w:num>
  <w:num w:numId="59" w16cid:durableId="1929805689">
    <w:abstractNumId w:val="2"/>
  </w:num>
  <w:num w:numId="60" w16cid:durableId="1193421787">
    <w:abstractNumId w:val="1"/>
  </w:num>
  <w:num w:numId="61" w16cid:durableId="1932157964">
    <w:abstractNumId w:val="0"/>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D624" w:allStyles="0" w:customStyles="0" w:latentStyles="1" w:stylesInUse="0" w:headingStyles="1" w:numberingStyles="0" w:tableStyles="0" w:directFormattingOnRuns="0" w:directFormattingOnParagraphs="1" w:directFormattingOnNumbering="1" w:directFormattingOnTables="0" w:clearFormatting="1" w:top3HeadingStyles="0" w:visibleStyles="1" w:alternateStyleNames="1"/>
  <w:stylePaneSortMethod w:val="0003"/>
  <w:defaultTabStop w:val="720"/>
  <w:drawingGridHorizontalSpacing w:val="11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1BC"/>
    <w:rsid w:val="00005B69"/>
    <w:rsid w:val="00010D41"/>
    <w:rsid w:val="00011134"/>
    <w:rsid w:val="000145EB"/>
    <w:rsid w:val="00016494"/>
    <w:rsid w:val="00044799"/>
    <w:rsid w:val="000475BD"/>
    <w:rsid w:val="00060A7D"/>
    <w:rsid w:val="000707AF"/>
    <w:rsid w:val="00075C54"/>
    <w:rsid w:val="000947CD"/>
    <w:rsid w:val="000A7202"/>
    <w:rsid w:val="000B02C3"/>
    <w:rsid w:val="000B0D02"/>
    <w:rsid w:val="000C1F3E"/>
    <w:rsid w:val="000C2A40"/>
    <w:rsid w:val="000C7E32"/>
    <w:rsid w:val="000D050B"/>
    <w:rsid w:val="000E4E2E"/>
    <w:rsid w:val="000F1E87"/>
    <w:rsid w:val="000F310C"/>
    <w:rsid w:val="000F34A7"/>
    <w:rsid w:val="000F3E3E"/>
    <w:rsid w:val="00100361"/>
    <w:rsid w:val="00112D98"/>
    <w:rsid w:val="0012695E"/>
    <w:rsid w:val="0013208F"/>
    <w:rsid w:val="0013213F"/>
    <w:rsid w:val="00136FCB"/>
    <w:rsid w:val="001631EE"/>
    <w:rsid w:val="0016373F"/>
    <w:rsid w:val="0016403E"/>
    <w:rsid w:val="00164A42"/>
    <w:rsid w:val="00186B5B"/>
    <w:rsid w:val="00193CB8"/>
    <w:rsid w:val="00196003"/>
    <w:rsid w:val="001A216D"/>
    <w:rsid w:val="001A70F0"/>
    <w:rsid w:val="001B1360"/>
    <w:rsid w:val="001D6C94"/>
    <w:rsid w:val="001E6ABD"/>
    <w:rsid w:val="001F10FF"/>
    <w:rsid w:val="001F7B8E"/>
    <w:rsid w:val="001F7DA7"/>
    <w:rsid w:val="00216873"/>
    <w:rsid w:val="00217B33"/>
    <w:rsid w:val="002270F1"/>
    <w:rsid w:val="00240F8C"/>
    <w:rsid w:val="0025259C"/>
    <w:rsid w:val="002659A4"/>
    <w:rsid w:val="00266006"/>
    <w:rsid w:val="002808ED"/>
    <w:rsid w:val="00283411"/>
    <w:rsid w:val="002850B3"/>
    <w:rsid w:val="002950FE"/>
    <w:rsid w:val="002A491B"/>
    <w:rsid w:val="002A6952"/>
    <w:rsid w:val="002D0C44"/>
    <w:rsid w:val="002E5A4A"/>
    <w:rsid w:val="002F3D33"/>
    <w:rsid w:val="002F4834"/>
    <w:rsid w:val="003008F3"/>
    <w:rsid w:val="003019C5"/>
    <w:rsid w:val="00302E5C"/>
    <w:rsid w:val="00313BC7"/>
    <w:rsid w:val="00320137"/>
    <w:rsid w:val="0032505E"/>
    <w:rsid w:val="003300AF"/>
    <w:rsid w:val="003404EF"/>
    <w:rsid w:val="00345FC6"/>
    <w:rsid w:val="003631E1"/>
    <w:rsid w:val="00375BBE"/>
    <w:rsid w:val="00386AB0"/>
    <w:rsid w:val="00393131"/>
    <w:rsid w:val="003944FC"/>
    <w:rsid w:val="003967C2"/>
    <w:rsid w:val="003A1ED8"/>
    <w:rsid w:val="003A2997"/>
    <w:rsid w:val="003B12F8"/>
    <w:rsid w:val="003B7ED7"/>
    <w:rsid w:val="003C0A6A"/>
    <w:rsid w:val="003C2B0D"/>
    <w:rsid w:val="003D262B"/>
    <w:rsid w:val="003D6D46"/>
    <w:rsid w:val="003E6A5A"/>
    <w:rsid w:val="00403ABA"/>
    <w:rsid w:val="0040604E"/>
    <w:rsid w:val="00412A47"/>
    <w:rsid w:val="0042501B"/>
    <w:rsid w:val="00435532"/>
    <w:rsid w:val="004414DB"/>
    <w:rsid w:val="004422B3"/>
    <w:rsid w:val="004439D9"/>
    <w:rsid w:val="004542B6"/>
    <w:rsid w:val="00454DC3"/>
    <w:rsid w:val="00461E4D"/>
    <w:rsid w:val="00482CAF"/>
    <w:rsid w:val="004B389F"/>
    <w:rsid w:val="004B6C48"/>
    <w:rsid w:val="004C0484"/>
    <w:rsid w:val="004D19E9"/>
    <w:rsid w:val="004D35BD"/>
    <w:rsid w:val="004F7979"/>
    <w:rsid w:val="00503B42"/>
    <w:rsid w:val="00503EDA"/>
    <w:rsid w:val="00504136"/>
    <w:rsid w:val="005118B4"/>
    <w:rsid w:val="00532AAB"/>
    <w:rsid w:val="00544F62"/>
    <w:rsid w:val="00546BAF"/>
    <w:rsid w:val="005479B1"/>
    <w:rsid w:val="005570C7"/>
    <w:rsid w:val="0056496F"/>
    <w:rsid w:val="00565415"/>
    <w:rsid w:val="005729E2"/>
    <w:rsid w:val="005850F9"/>
    <w:rsid w:val="0058583C"/>
    <w:rsid w:val="00586B30"/>
    <w:rsid w:val="00591207"/>
    <w:rsid w:val="005A2AAD"/>
    <w:rsid w:val="005B019A"/>
    <w:rsid w:val="005B35CD"/>
    <w:rsid w:val="005C0FFE"/>
    <w:rsid w:val="005C24A1"/>
    <w:rsid w:val="005C6D69"/>
    <w:rsid w:val="005D2295"/>
    <w:rsid w:val="005E3D3D"/>
    <w:rsid w:val="005E702E"/>
    <w:rsid w:val="005F0827"/>
    <w:rsid w:val="00605306"/>
    <w:rsid w:val="00612842"/>
    <w:rsid w:val="00614D2C"/>
    <w:rsid w:val="0061624E"/>
    <w:rsid w:val="00633590"/>
    <w:rsid w:val="00640EA2"/>
    <w:rsid w:val="00647919"/>
    <w:rsid w:val="00651D68"/>
    <w:rsid w:val="00665716"/>
    <w:rsid w:val="006744F1"/>
    <w:rsid w:val="00680307"/>
    <w:rsid w:val="006819A0"/>
    <w:rsid w:val="00686998"/>
    <w:rsid w:val="00693BE6"/>
    <w:rsid w:val="0069690B"/>
    <w:rsid w:val="006B13CA"/>
    <w:rsid w:val="006B16CF"/>
    <w:rsid w:val="006B6940"/>
    <w:rsid w:val="006C060D"/>
    <w:rsid w:val="006E2E3E"/>
    <w:rsid w:val="006F64C7"/>
    <w:rsid w:val="00703D09"/>
    <w:rsid w:val="00704E06"/>
    <w:rsid w:val="00705176"/>
    <w:rsid w:val="007061E6"/>
    <w:rsid w:val="00710301"/>
    <w:rsid w:val="007160C1"/>
    <w:rsid w:val="00716B8A"/>
    <w:rsid w:val="007271C4"/>
    <w:rsid w:val="00746A43"/>
    <w:rsid w:val="00760660"/>
    <w:rsid w:val="00760A5B"/>
    <w:rsid w:val="007656F2"/>
    <w:rsid w:val="00767F8F"/>
    <w:rsid w:val="00772859"/>
    <w:rsid w:val="00772BDB"/>
    <w:rsid w:val="00773B54"/>
    <w:rsid w:val="00774496"/>
    <w:rsid w:val="007775EC"/>
    <w:rsid w:val="007842E7"/>
    <w:rsid w:val="00796592"/>
    <w:rsid w:val="007C13C0"/>
    <w:rsid w:val="007C320C"/>
    <w:rsid w:val="007C5760"/>
    <w:rsid w:val="007C74BA"/>
    <w:rsid w:val="007D0F7E"/>
    <w:rsid w:val="007D1248"/>
    <w:rsid w:val="007D16B1"/>
    <w:rsid w:val="007E69DC"/>
    <w:rsid w:val="007F451D"/>
    <w:rsid w:val="00805408"/>
    <w:rsid w:val="008421BC"/>
    <w:rsid w:val="00842E9D"/>
    <w:rsid w:val="008460E9"/>
    <w:rsid w:val="00857A6E"/>
    <w:rsid w:val="00862E37"/>
    <w:rsid w:val="00866D35"/>
    <w:rsid w:val="00876E90"/>
    <w:rsid w:val="00883E9F"/>
    <w:rsid w:val="0089063A"/>
    <w:rsid w:val="00893325"/>
    <w:rsid w:val="00895498"/>
    <w:rsid w:val="008A558D"/>
    <w:rsid w:val="008C276F"/>
    <w:rsid w:val="008D2F69"/>
    <w:rsid w:val="008E1450"/>
    <w:rsid w:val="008E38EE"/>
    <w:rsid w:val="008F0F29"/>
    <w:rsid w:val="008F4457"/>
    <w:rsid w:val="008F6E30"/>
    <w:rsid w:val="008F7F17"/>
    <w:rsid w:val="00900A29"/>
    <w:rsid w:val="00902E2B"/>
    <w:rsid w:val="009149E0"/>
    <w:rsid w:val="0094543D"/>
    <w:rsid w:val="00973E43"/>
    <w:rsid w:val="009766F1"/>
    <w:rsid w:val="00995FDC"/>
    <w:rsid w:val="009A2611"/>
    <w:rsid w:val="009A5F2B"/>
    <w:rsid w:val="009B0602"/>
    <w:rsid w:val="009C5AA1"/>
    <w:rsid w:val="009C7C1E"/>
    <w:rsid w:val="009D4768"/>
    <w:rsid w:val="009D7DCD"/>
    <w:rsid w:val="009E0AC1"/>
    <w:rsid w:val="009E7D8A"/>
    <w:rsid w:val="009F1138"/>
    <w:rsid w:val="009F1D3F"/>
    <w:rsid w:val="00A001DF"/>
    <w:rsid w:val="00A126E7"/>
    <w:rsid w:val="00A131D9"/>
    <w:rsid w:val="00A131F7"/>
    <w:rsid w:val="00A13439"/>
    <w:rsid w:val="00A14D6D"/>
    <w:rsid w:val="00A4241D"/>
    <w:rsid w:val="00A50A0B"/>
    <w:rsid w:val="00A522AB"/>
    <w:rsid w:val="00A53881"/>
    <w:rsid w:val="00A7450D"/>
    <w:rsid w:val="00A751FF"/>
    <w:rsid w:val="00A755D5"/>
    <w:rsid w:val="00A8155E"/>
    <w:rsid w:val="00A8656A"/>
    <w:rsid w:val="00A93356"/>
    <w:rsid w:val="00AB55E5"/>
    <w:rsid w:val="00AC4C36"/>
    <w:rsid w:val="00AD00AB"/>
    <w:rsid w:val="00AD15E2"/>
    <w:rsid w:val="00AE2628"/>
    <w:rsid w:val="00AE7B84"/>
    <w:rsid w:val="00AF5868"/>
    <w:rsid w:val="00B02CA1"/>
    <w:rsid w:val="00B067FA"/>
    <w:rsid w:val="00B257AC"/>
    <w:rsid w:val="00B2605E"/>
    <w:rsid w:val="00B305E2"/>
    <w:rsid w:val="00B3145F"/>
    <w:rsid w:val="00B41EFA"/>
    <w:rsid w:val="00B560DC"/>
    <w:rsid w:val="00B626D8"/>
    <w:rsid w:val="00B62918"/>
    <w:rsid w:val="00B802B9"/>
    <w:rsid w:val="00B831D2"/>
    <w:rsid w:val="00B85944"/>
    <w:rsid w:val="00B91C2F"/>
    <w:rsid w:val="00B95198"/>
    <w:rsid w:val="00BB2C22"/>
    <w:rsid w:val="00BC239B"/>
    <w:rsid w:val="00BC4CC3"/>
    <w:rsid w:val="00BC54EC"/>
    <w:rsid w:val="00BD4C58"/>
    <w:rsid w:val="00BD500C"/>
    <w:rsid w:val="00BD551B"/>
    <w:rsid w:val="00BD798E"/>
    <w:rsid w:val="00BD7AC6"/>
    <w:rsid w:val="00BE0462"/>
    <w:rsid w:val="00C1296A"/>
    <w:rsid w:val="00C14413"/>
    <w:rsid w:val="00C25CFB"/>
    <w:rsid w:val="00C46639"/>
    <w:rsid w:val="00C54173"/>
    <w:rsid w:val="00C56F7F"/>
    <w:rsid w:val="00C63C3A"/>
    <w:rsid w:val="00C64F1E"/>
    <w:rsid w:val="00C71FC9"/>
    <w:rsid w:val="00C975B5"/>
    <w:rsid w:val="00CA2A6C"/>
    <w:rsid w:val="00CA300F"/>
    <w:rsid w:val="00CB1951"/>
    <w:rsid w:val="00CC225F"/>
    <w:rsid w:val="00CF49DB"/>
    <w:rsid w:val="00D027BD"/>
    <w:rsid w:val="00D03B6B"/>
    <w:rsid w:val="00D11E5B"/>
    <w:rsid w:val="00D12075"/>
    <w:rsid w:val="00D42C96"/>
    <w:rsid w:val="00D60E93"/>
    <w:rsid w:val="00D65160"/>
    <w:rsid w:val="00D742C2"/>
    <w:rsid w:val="00D75D31"/>
    <w:rsid w:val="00D81AD9"/>
    <w:rsid w:val="00DA4459"/>
    <w:rsid w:val="00DA7C4F"/>
    <w:rsid w:val="00DD2812"/>
    <w:rsid w:val="00DD5D5A"/>
    <w:rsid w:val="00DE3016"/>
    <w:rsid w:val="00DF389E"/>
    <w:rsid w:val="00DF5317"/>
    <w:rsid w:val="00E13DC5"/>
    <w:rsid w:val="00E209B4"/>
    <w:rsid w:val="00E20C2E"/>
    <w:rsid w:val="00E21906"/>
    <w:rsid w:val="00E4259B"/>
    <w:rsid w:val="00E45128"/>
    <w:rsid w:val="00E452B9"/>
    <w:rsid w:val="00E512F1"/>
    <w:rsid w:val="00E5130D"/>
    <w:rsid w:val="00E66D8E"/>
    <w:rsid w:val="00E72838"/>
    <w:rsid w:val="00E86829"/>
    <w:rsid w:val="00E86F47"/>
    <w:rsid w:val="00EA2BDC"/>
    <w:rsid w:val="00EC5443"/>
    <w:rsid w:val="00EC579B"/>
    <w:rsid w:val="00ED60D9"/>
    <w:rsid w:val="00F0079C"/>
    <w:rsid w:val="00F01B92"/>
    <w:rsid w:val="00F11C06"/>
    <w:rsid w:val="00F151AA"/>
    <w:rsid w:val="00F20B68"/>
    <w:rsid w:val="00F310DE"/>
    <w:rsid w:val="00F411F6"/>
    <w:rsid w:val="00F51ADD"/>
    <w:rsid w:val="00F51D76"/>
    <w:rsid w:val="00F6126B"/>
    <w:rsid w:val="00F663A8"/>
    <w:rsid w:val="00F7733E"/>
    <w:rsid w:val="00F93C93"/>
    <w:rsid w:val="00F93E51"/>
    <w:rsid w:val="00FA5F34"/>
    <w:rsid w:val="00FB0983"/>
    <w:rsid w:val="00FB218C"/>
    <w:rsid w:val="00FB48BB"/>
    <w:rsid w:val="00FC1372"/>
    <w:rsid w:val="00FF7E2D"/>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1FE60A"/>
  <w15:docId w15:val="{08223B95-5144-4B78-9A12-B1A06A58D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21BC"/>
    <w:pPr>
      <w:spacing w:after="160" w:line="259" w:lineRule="auto"/>
    </w:pPr>
    <w:rPr>
      <w:sz w:val="22"/>
      <w:szCs w:val="22"/>
      <w:lang w:val="en-GB"/>
    </w:rPr>
  </w:style>
  <w:style w:type="paragraph" w:styleId="Heading1">
    <w:name w:val="heading 1"/>
    <w:basedOn w:val="Normal"/>
    <w:next w:val="Normal"/>
    <w:link w:val="Heading1Char"/>
    <w:uiPriority w:val="9"/>
    <w:qFormat/>
    <w:rsid w:val="00DF389E"/>
    <w:pPr>
      <w:outlineLvl w:val="0"/>
    </w:pPr>
    <w:rPr>
      <w:b/>
      <w:color w:val="FFA100"/>
      <w:sz w:val="32"/>
    </w:rPr>
  </w:style>
  <w:style w:type="paragraph" w:styleId="Heading2">
    <w:name w:val="heading 2"/>
    <w:basedOn w:val="Heading1"/>
    <w:next w:val="Normal"/>
    <w:link w:val="Heading2Char"/>
    <w:uiPriority w:val="9"/>
    <w:unhideWhenUsed/>
    <w:qFormat/>
    <w:rsid w:val="002E5A4A"/>
    <w:pPr>
      <w:outlineLvl w:val="1"/>
    </w:pPr>
    <w:rPr>
      <w:sz w:val="28"/>
    </w:rPr>
  </w:style>
  <w:style w:type="paragraph" w:styleId="Heading3">
    <w:name w:val="heading 3"/>
    <w:basedOn w:val="Normal"/>
    <w:next w:val="Normal"/>
    <w:link w:val="Heading3Char"/>
    <w:uiPriority w:val="9"/>
    <w:unhideWhenUsed/>
    <w:qFormat/>
    <w:rsid w:val="00DF389E"/>
    <w:pPr>
      <w:keepNext/>
      <w:keepLines/>
      <w:outlineLvl w:val="2"/>
    </w:pPr>
    <w:rPr>
      <w:rFonts w:eastAsiaTheme="majorEastAsia" w:cstheme="majorBidi"/>
      <w:b/>
      <w:bCs/>
    </w:rPr>
  </w:style>
  <w:style w:type="paragraph" w:styleId="Heading4">
    <w:name w:val="heading 4"/>
    <w:basedOn w:val="Normal"/>
    <w:next w:val="Normal"/>
    <w:link w:val="Heading4Char"/>
    <w:uiPriority w:val="9"/>
    <w:unhideWhenUsed/>
    <w:qFormat/>
    <w:rsid w:val="00DF389E"/>
    <w:pPr>
      <w:keepNext/>
      <w:keepLines/>
      <w:spacing w:before="200"/>
      <w:outlineLvl w:val="3"/>
    </w:pPr>
    <w:rPr>
      <w:rFonts w:eastAsiaTheme="majorEastAsia" w:cstheme="majorBidi"/>
      <w:bCs/>
      <w:iCs/>
      <w:u w:val="single"/>
    </w:rPr>
  </w:style>
  <w:style w:type="paragraph" w:styleId="Heading5">
    <w:name w:val="heading 5"/>
    <w:basedOn w:val="Normal"/>
    <w:next w:val="Normal"/>
    <w:link w:val="Heading5Char"/>
    <w:unhideWhenUsed/>
    <w:qFormat/>
    <w:rsid w:val="00DF389E"/>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HeadingBase"/>
    <w:next w:val="BodyText"/>
    <w:link w:val="Heading6Char"/>
    <w:qFormat/>
    <w:rsid w:val="008421BC"/>
    <w:pPr>
      <w:ind w:left="1080"/>
      <w:outlineLvl w:val="5"/>
    </w:pPr>
    <w:rPr>
      <w:spacing w:val="-5"/>
      <w:sz w:val="18"/>
    </w:rPr>
  </w:style>
  <w:style w:type="paragraph" w:styleId="Heading7">
    <w:name w:val="heading 7"/>
    <w:basedOn w:val="Normal"/>
    <w:next w:val="Normal"/>
    <w:link w:val="Heading7Char"/>
    <w:uiPriority w:val="9"/>
    <w:qFormat/>
    <w:rsid w:val="008421BC"/>
    <w:pPr>
      <w:keepNext/>
      <w:spacing w:after="0" w:line="240" w:lineRule="auto"/>
      <w:jc w:val="center"/>
      <w:outlineLvl w:val="6"/>
    </w:pPr>
    <w:rPr>
      <w:rFonts w:ascii="Arial" w:eastAsia="Times New Roman" w:hAnsi="Arial" w:cs="Times New Roman"/>
      <w:spacing w:val="-5"/>
      <w:sz w:val="24"/>
      <w:szCs w:val="20"/>
    </w:rPr>
  </w:style>
  <w:style w:type="paragraph" w:styleId="Heading8">
    <w:name w:val="heading 8"/>
    <w:basedOn w:val="Normal"/>
    <w:next w:val="Normal"/>
    <w:link w:val="Heading8Char"/>
    <w:uiPriority w:val="9"/>
    <w:qFormat/>
    <w:rsid w:val="008421BC"/>
    <w:pPr>
      <w:numPr>
        <w:ilvl w:val="7"/>
        <w:numId w:val="1"/>
      </w:numPr>
      <w:spacing w:before="240" w:after="60" w:line="240" w:lineRule="auto"/>
      <w:jc w:val="both"/>
      <w:outlineLvl w:val="7"/>
    </w:pPr>
    <w:rPr>
      <w:rFonts w:ascii="Arial" w:eastAsia="Times New Roman" w:hAnsi="Arial" w:cs="Times New Roman"/>
      <w:sz w:val="20"/>
      <w:szCs w:val="20"/>
    </w:rPr>
  </w:style>
  <w:style w:type="paragraph" w:styleId="Heading9">
    <w:name w:val="heading 9"/>
    <w:basedOn w:val="Normal"/>
    <w:next w:val="Normal"/>
    <w:link w:val="Heading9Char"/>
    <w:uiPriority w:val="9"/>
    <w:qFormat/>
    <w:rsid w:val="008421BC"/>
    <w:pPr>
      <w:numPr>
        <w:numId w:val="8"/>
      </w:numPr>
      <w:spacing w:before="240" w:after="60" w:line="240" w:lineRule="auto"/>
      <w:jc w:val="both"/>
      <w:outlineLvl w:val="8"/>
    </w:pPr>
    <w:rPr>
      <w:rFonts w:ascii="Arial" w:eastAsia="Times New Roman" w:hAnsi="Arial"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C0484"/>
    <w:rPr>
      <w:rFonts w:ascii="Tahoma" w:hAnsi="Tahoma" w:cs="Tahoma"/>
      <w:sz w:val="16"/>
      <w:szCs w:val="16"/>
    </w:rPr>
  </w:style>
  <w:style w:type="character" w:customStyle="1" w:styleId="BalloonTextChar">
    <w:name w:val="Balloon Text Char"/>
    <w:basedOn w:val="DefaultParagraphFont"/>
    <w:link w:val="BalloonText"/>
    <w:uiPriority w:val="99"/>
    <w:semiHidden/>
    <w:rsid w:val="004C0484"/>
    <w:rPr>
      <w:rFonts w:ascii="Tahoma" w:hAnsi="Tahoma" w:cs="Tahoma"/>
      <w:sz w:val="16"/>
      <w:szCs w:val="16"/>
    </w:rPr>
  </w:style>
  <w:style w:type="paragraph" w:styleId="Header">
    <w:name w:val="header"/>
    <w:basedOn w:val="Normal"/>
    <w:link w:val="HeaderChar"/>
    <w:unhideWhenUsed/>
    <w:rsid w:val="004C0484"/>
    <w:pPr>
      <w:tabs>
        <w:tab w:val="center" w:pos="4513"/>
        <w:tab w:val="right" w:pos="9026"/>
      </w:tabs>
    </w:pPr>
  </w:style>
  <w:style w:type="character" w:customStyle="1" w:styleId="HeaderChar">
    <w:name w:val="Header Char"/>
    <w:basedOn w:val="DefaultParagraphFont"/>
    <w:link w:val="Header"/>
    <w:rsid w:val="004C0484"/>
  </w:style>
  <w:style w:type="paragraph" w:styleId="Footer">
    <w:name w:val="footer"/>
    <w:basedOn w:val="Normal"/>
    <w:link w:val="FooterChar"/>
    <w:uiPriority w:val="99"/>
    <w:unhideWhenUsed/>
    <w:rsid w:val="004C0484"/>
    <w:pPr>
      <w:tabs>
        <w:tab w:val="center" w:pos="4513"/>
        <w:tab w:val="right" w:pos="9026"/>
      </w:tabs>
    </w:pPr>
  </w:style>
  <w:style w:type="character" w:customStyle="1" w:styleId="FooterChar">
    <w:name w:val="Footer Char"/>
    <w:basedOn w:val="DefaultParagraphFont"/>
    <w:link w:val="Footer"/>
    <w:uiPriority w:val="99"/>
    <w:rsid w:val="004C0484"/>
  </w:style>
  <w:style w:type="character" w:customStyle="1" w:styleId="Heading1Char">
    <w:name w:val="Heading 1 Char"/>
    <w:basedOn w:val="DefaultParagraphFont"/>
    <w:link w:val="Heading1"/>
    <w:uiPriority w:val="9"/>
    <w:rsid w:val="00DF389E"/>
    <w:rPr>
      <w:rFonts w:ascii="Open Sans" w:hAnsi="Open Sans"/>
      <w:b/>
      <w:color w:val="FFA100"/>
      <w:sz w:val="32"/>
      <w:lang w:val="en-GB"/>
    </w:rPr>
  </w:style>
  <w:style w:type="character" w:customStyle="1" w:styleId="Heading2Char">
    <w:name w:val="Heading 2 Char"/>
    <w:basedOn w:val="DefaultParagraphFont"/>
    <w:link w:val="Heading2"/>
    <w:uiPriority w:val="9"/>
    <w:rsid w:val="002E5A4A"/>
    <w:rPr>
      <w:rFonts w:ascii="Gill Sans MT" w:hAnsi="Gill Sans MT"/>
      <w:b/>
      <w:color w:val="007AA6"/>
      <w:sz w:val="28"/>
    </w:rPr>
  </w:style>
  <w:style w:type="paragraph" w:customStyle="1" w:styleId="LetterDate">
    <w:name w:val="Letter Date"/>
    <w:basedOn w:val="Normal"/>
    <w:next w:val="Normal"/>
    <w:link w:val="LetterDateChar"/>
    <w:qFormat/>
    <w:rsid w:val="00772BDB"/>
    <w:rPr>
      <w:color w:val="007AA6"/>
      <w:sz w:val="20"/>
    </w:rPr>
  </w:style>
  <w:style w:type="paragraph" w:customStyle="1" w:styleId="Bullet">
    <w:name w:val="Bullet"/>
    <w:basedOn w:val="Normal"/>
    <w:link w:val="BulletChar"/>
    <w:qFormat/>
    <w:rsid w:val="00112D98"/>
    <w:pPr>
      <w:numPr>
        <w:numId w:val="2"/>
      </w:numPr>
    </w:pPr>
  </w:style>
  <w:style w:type="paragraph" w:customStyle="1" w:styleId="LetterAddress">
    <w:name w:val="Letter Address"/>
    <w:basedOn w:val="Normal"/>
    <w:next w:val="Normal"/>
    <w:rsid w:val="00772BDB"/>
    <w:rPr>
      <w:sz w:val="20"/>
    </w:rPr>
  </w:style>
  <w:style w:type="character" w:customStyle="1" w:styleId="Heading3Char">
    <w:name w:val="Heading 3 Char"/>
    <w:basedOn w:val="DefaultParagraphFont"/>
    <w:link w:val="Heading3"/>
    <w:uiPriority w:val="9"/>
    <w:rsid w:val="00DF389E"/>
    <w:rPr>
      <w:rFonts w:ascii="Open Sans" w:eastAsiaTheme="majorEastAsia" w:hAnsi="Open Sans" w:cstheme="majorBidi"/>
      <w:b/>
      <w:bCs/>
      <w:lang w:val="en-GB"/>
    </w:rPr>
  </w:style>
  <w:style w:type="character" w:customStyle="1" w:styleId="Heading4Char">
    <w:name w:val="Heading 4 Char"/>
    <w:basedOn w:val="DefaultParagraphFont"/>
    <w:link w:val="Heading4"/>
    <w:uiPriority w:val="9"/>
    <w:rsid w:val="00DF389E"/>
    <w:rPr>
      <w:rFonts w:ascii="Open Sans" w:eastAsiaTheme="majorEastAsia" w:hAnsi="Open Sans" w:cstheme="majorBidi"/>
      <w:bCs/>
      <w:iCs/>
      <w:u w:val="single"/>
      <w:lang w:val="en-GB"/>
    </w:rPr>
  </w:style>
  <w:style w:type="paragraph" w:styleId="ListParagraph">
    <w:name w:val="List Paragraph"/>
    <w:aliases w:val="Report Heading 2"/>
    <w:basedOn w:val="Normal"/>
    <w:link w:val="ListParagraphChar"/>
    <w:uiPriority w:val="34"/>
    <w:qFormat/>
    <w:rsid w:val="00F93C93"/>
    <w:pPr>
      <w:ind w:left="720"/>
      <w:contextualSpacing/>
    </w:pPr>
  </w:style>
  <w:style w:type="numbering" w:customStyle="1" w:styleId="HEANumberLevel">
    <w:name w:val="HEA Number Level"/>
    <w:basedOn w:val="NoList"/>
    <w:uiPriority w:val="99"/>
    <w:rsid w:val="009C5AA1"/>
    <w:pPr>
      <w:numPr>
        <w:numId w:val="6"/>
      </w:numPr>
    </w:pPr>
  </w:style>
  <w:style w:type="paragraph" w:styleId="ListNumber">
    <w:name w:val="List Number"/>
    <w:basedOn w:val="Normal"/>
    <w:uiPriority w:val="99"/>
    <w:unhideWhenUsed/>
    <w:qFormat/>
    <w:rsid w:val="00BC54EC"/>
    <w:pPr>
      <w:numPr>
        <w:numId w:val="3"/>
      </w:numPr>
      <w:contextualSpacing/>
    </w:pPr>
  </w:style>
  <w:style w:type="paragraph" w:customStyle="1" w:styleId="NumberList">
    <w:name w:val="Number List"/>
    <w:basedOn w:val="Normal"/>
    <w:qFormat/>
    <w:rsid w:val="009C5AA1"/>
    <w:pPr>
      <w:numPr>
        <w:numId w:val="5"/>
      </w:numPr>
      <w:ind w:left="284" w:hanging="284"/>
    </w:pPr>
  </w:style>
  <w:style w:type="table" w:styleId="TableGrid">
    <w:name w:val="Table Grid"/>
    <w:basedOn w:val="TableNormal"/>
    <w:uiPriority w:val="39"/>
    <w:rsid w:val="00716B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rsid w:val="00DF389E"/>
    <w:rPr>
      <w:rFonts w:asciiTheme="majorHAnsi" w:eastAsiaTheme="majorEastAsia" w:hAnsiTheme="majorHAnsi" w:cstheme="majorBidi"/>
      <w:color w:val="243F60" w:themeColor="accent1" w:themeShade="7F"/>
      <w:lang w:val="en-GB"/>
    </w:rPr>
  </w:style>
  <w:style w:type="character" w:customStyle="1" w:styleId="Heading6Char">
    <w:name w:val="Heading 6 Char"/>
    <w:basedOn w:val="DefaultParagraphFont"/>
    <w:link w:val="Heading6"/>
    <w:rsid w:val="008421BC"/>
    <w:rPr>
      <w:rFonts w:ascii="Arial Black" w:eastAsia="Times New Roman" w:hAnsi="Arial Black" w:cs="Times New Roman"/>
      <w:spacing w:val="-5"/>
      <w:kern w:val="20"/>
      <w:sz w:val="18"/>
      <w:szCs w:val="20"/>
      <w:lang w:val="en-GB"/>
    </w:rPr>
  </w:style>
  <w:style w:type="character" w:customStyle="1" w:styleId="Heading7Char">
    <w:name w:val="Heading 7 Char"/>
    <w:basedOn w:val="DefaultParagraphFont"/>
    <w:link w:val="Heading7"/>
    <w:uiPriority w:val="9"/>
    <w:rsid w:val="008421BC"/>
    <w:rPr>
      <w:rFonts w:ascii="Arial" w:eastAsia="Times New Roman" w:hAnsi="Arial" w:cs="Times New Roman"/>
      <w:spacing w:val="-5"/>
      <w:szCs w:val="20"/>
      <w:lang w:val="en-GB"/>
    </w:rPr>
  </w:style>
  <w:style w:type="character" w:customStyle="1" w:styleId="Heading8Char">
    <w:name w:val="Heading 8 Char"/>
    <w:basedOn w:val="DefaultParagraphFont"/>
    <w:link w:val="Heading8"/>
    <w:uiPriority w:val="9"/>
    <w:rsid w:val="008421BC"/>
    <w:rPr>
      <w:rFonts w:ascii="Arial" w:eastAsia="Times New Roman" w:hAnsi="Arial" w:cs="Times New Roman"/>
      <w:sz w:val="20"/>
      <w:szCs w:val="20"/>
      <w:lang w:val="en-GB"/>
    </w:rPr>
  </w:style>
  <w:style w:type="character" w:customStyle="1" w:styleId="Heading9Char">
    <w:name w:val="Heading 9 Char"/>
    <w:basedOn w:val="DefaultParagraphFont"/>
    <w:link w:val="Heading9"/>
    <w:uiPriority w:val="9"/>
    <w:rsid w:val="008421BC"/>
    <w:rPr>
      <w:rFonts w:ascii="Arial" w:eastAsia="Times New Roman" w:hAnsi="Arial" w:cs="Times New Roman"/>
      <w:sz w:val="20"/>
      <w:szCs w:val="20"/>
      <w:lang w:val="en-GB"/>
    </w:rPr>
  </w:style>
  <w:style w:type="paragraph" w:styleId="NormalWeb">
    <w:name w:val="Normal (Web)"/>
    <w:basedOn w:val="Normal"/>
    <w:uiPriority w:val="99"/>
    <w:unhideWhenUsed/>
    <w:rsid w:val="008421B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ragraph">
    <w:name w:val="paragraph"/>
    <w:basedOn w:val="Normal"/>
    <w:rsid w:val="008421B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8421BC"/>
  </w:style>
  <w:style w:type="character" w:customStyle="1" w:styleId="eop">
    <w:name w:val="eop"/>
    <w:basedOn w:val="DefaultParagraphFont"/>
    <w:rsid w:val="008421BC"/>
  </w:style>
  <w:style w:type="character" w:styleId="PlaceholderText">
    <w:name w:val="Placeholder Text"/>
    <w:basedOn w:val="DefaultParagraphFont"/>
    <w:uiPriority w:val="99"/>
    <w:semiHidden/>
    <w:rsid w:val="008421BC"/>
    <w:rPr>
      <w:color w:val="808080"/>
    </w:rPr>
  </w:style>
  <w:style w:type="character" w:styleId="Hyperlink">
    <w:name w:val="Hyperlink"/>
    <w:basedOn w:val="DefaultParagraphFont"/>
    <w:uiPriority w:val="99"/>
    <w:unhideWhenUsed/>
    <w:qFormat/>
    <w:rsid w:val="008421BC"/>
    <w:rPr>
      <w:color w:val="0000FF" w:themeColor="hyperlink"/>
      <w:u w:val="single"/>
    </w:rPr>
  </w:style>
  <w:style w:type="paragraph" w:customStyle="1" w:styleId="Bullet10">
    <w:name w:val="Bullet1"/>
    <w:basedOn w:val="ListParagraph"/>
    <w:link w:val="Bullet1Char"/>
    <w:qFormat/>
    <w:rsid w:val="008421BC"/>
    <w:pPr>
      <w:numPr>
        <w:numId w:val="7"/>
      </w:numPr>
    </w:pPr>
  </w:style>
  <w:style w:type="character" w:customStyle="1" w:styleId="ListParagraphChar">
    <w:name w:val="List Paragraph Char"/>
    <w:aliases w:val="Report Heading 2 Char"/>
    <w:basedOn w:val="DefaultParagraphFont"/>
    <w:link w:val="ListParagraph"/>
    <w:uiPriority w:val="34"/>
    <w:rsid w:val="008421BC"/>
    <w:rPr>
      <w:rFonts w:ascii="Open Sans" w:hAnsi="Open Sans"/>
      <w:lang w:val="en-GB"/>
    </w:rPr>
  </w:style>
  <w:style w:type="character" w:customStyle="1" w:styleId="BulletChar">
    <w:name w:val="Bullet Char"/>
    <w:basedOn w:val="ListParagraphChar"/>
    <w:link w:val="Bullet"/>
    <w:rsid w:val="008421BC"/>
    <w:rPr>
      <w:rFonts w:ascii="Open Sans" w:hAnsi="Open Sans"/>
      <w:sz w:val="22"/>
      <w:szCs w:val="22"/>
      <w:lang w:val="en-GB"/>
    </w:rPr>
  </w:style>
  <w:style w:type="character" w:customStyle="1" w:styleId="Bullet1Char">
    <w:name w:val="Bullet1 Char"/>
    <w:basedOn w:val="BulletChar"/>
    <w:link w:val="Bullet10"/>
    <w:rsid w:val="008421BC"/>
    <w:rPr>
      <w:rFonts w:ascii="Open Sans" w:hAnsi="Open Sans"/>
      <w:sz w:val="22"/>
      <w:szCs w:val="22"/>
      <w:lang w:val="en-GB"/>
    </w:rPr>
  </w:style>
  <w:style w:type="character" w:customStyle="1" w:styleId="LetterDateChar">
    <w:name w:val="Letter Date Char"/>
    <w:basedOn w:val="DefaultParagraphFont"/>
    <w:link w:val="LetterDate"/>
    <w:rsid w:val="008421BC"/>
    <w:rPr>
      <w:color w:val="007AA6"/>
      <w:sz w:val="20"/>
      <w:szCs w:val="22"/>
      <w:lang w:val="en-GB"/>
    </w:rPr>
  </w:style>
  <w:style w:type="character" w:styleId="CommentReference">
    <w:name w:val="annotation reference"/>
    <w:basedOn w:val="DefaultParagraphFont"/>
    <w:uiPriority w:val="99"/>
    <w:semiHidden/>
    <w:unhideWhenUsed/>
    <w:rsid w:val="008421BC"/>
    <w:rPr>
      <w:sz w:val="16"/>
      <w:szCs w:val="16"/>
    </w:rPr>
  </w:style>
  <w:style w:type="paragraph" w:styleId="CommentText">
    <w:name w:val="annotation text"/>
    <w:basedOn w:val="Normal"/>
    <w:link w:val="CommentTextChar"/>
    <w:uiPriority w:val="99"/>
    <w:unhideWhenUsed/>
    <w:rsid w:val="008421BC"/>
    <w:pPr>
      <w:spacing w:line="240" w:lineRule="auto"/>
    </w:pPr>
    <w:rPr>
      <w:sz w:val="20"/>
      <w:szCs w:val="20"/>
    </w:rPr>
  </w:style>
  <w:style w:type="character" w:customStyle="1" w:styleId="CommentTextChar">
    <w:name w:val="Comment Text Char"/>
    <w:basedOn w:val="DefaultParagraphFont"/>
    <w:link w:val="CommentText"/>
    <w:uiPriority w:val="99"/>
    <w:rsid w:val="008421BC"/>
    <w:rPr>
      <w:sz w:val="20"/>
      <w:szCs w:val="20"/>
      <w:lang w:val="en-GB"/>
    </w:rPr>
  </w:style>
  <w:style w:type="paragraph" w:styleId="CommentSubject">
    <w:name w:val="annotation subject"/>
    <w:basedOn w:val="CommentText"/>
    <w:next w:val="CommentText"/>
    <w:link w:val="CommentSubjectChar"/>
    <w:uiPriority w:val="99"/>
    <w:semiHidden/>
    <w:unhideWhenUsed/>
    <w:rsid w:val="008421BC"/>
    <w:rPr>
      <w:b/>
      <w:bCs/>
    </w:rPr>
  </w:style>
  <w:style w:type="character" w:customStyle="1" w:styleId="CommentSubjectChar">
    <w:name w:val="Comment Subject Char"/>
    <w:basedOn w:val="CommentTextChar"/>
    <w:link w:val="CommentSubject"/>
    <w:uiPriority w:val="99"/>
    <w:semiHidden/>
    <w:rsid w:val="008421BC"/>
    <w:rPr>
      <w:b/>
      <w:bCs/>
      <w:sz w:val="20"/>
      <w:szCs w:val="20"/>
      <w:lang w:val="en-GB"/>
    </w:rPr>
  </w:style>
  <w:style w:type="paragraph" w:styleId="BodyText">
    <w:name w:val="Body Text"/>
    <w:basedOn w:val="Normal"/>
    <w:link w:val="BodyTextChar"/>
    <w:rsid w:val="008421BC"/>
    <w:pPr>
      <w:spacing w:after="220" w:line="220" w:lineRule="atLeast"/>
      <w:jc w:val="both"/>
    </w:pPr>
    <w:rPr>
      <w:rFonts w:ascii="Arial" w:eastAsia="Times New Roman" w:hAnsi="Arial" w:cs="Times New Roman"/>
      <w:spacing w:val="-5"/>
      <w:sz w:val="20"/>
      <w:szCs w:val="20"/>
      <w:lang w:val="x-none"/>
    </w:rPr>
  </w:style>
  <w:style w:type="character" w:customStyle="1" w:styleId="BodyTextChar">
    <w:name w:val="Body Text Char"/>
    <w:basedOn w:val="DefaultParagraphFont"/>
    <w:link w:val="BodyText"/>
    <w:rsid w:val="008421BC"/>
    <w:rPr>
      <w:rFonts w:ascii="Arial" w:eastAsia="Times New Roman" w:hAnsi="Arial" w:cs="Times New Roman"/>
      <w:spacing w:val="-5"/>
      <w:sz w:val="20"/>
      <w:szCs w:val="20"/>
      <w:lang w:val="x-none"/>
    </w:rPr>
  </w:style>
  <w:style w:type="paragraph" w:customStyle="1" w:styleId="AttentionLine">
    <w:name w:val="Attention Line"/>
    <w:basedOn w:val="Normal"/>
    <w:next w:val="Salutation"/>
    <w:rsid w:val="008421BC"/>
    <w:pPr>
      <w:spacing w:before="220" w:after="220" w:line="220" w:lineRule="atLeast"/>
      <w:jc w:val="both"/>
    </w:pPr>
    <w:rPr>
      <w:rFonts w:ascii="Arial" w:eastAsia="Times New Roman" w:hAnsi="Arial" w:cs="Times New Roman"/>
      <w:spacing w:val="-5"/>
      <w:sz w:val="20"/>
      <w:szCs w:val="20"/>
    </w:rPr>
  </w:style>
  <w:style w:type="paragraph" w:styleId="Salutation">
    <w:name w:val="Salutation"/>
    <w:basedOn w:val="Normal"/>
    <w:next w:val="SubjectLine"/>
    <w:link w:val="SalutationChar"/>
    <w:rsid w:val="008421BC"/>
    <w:pPr>
      <w:spacing w:before="220" w:after="220" w:line="220" w:lineRule="atLeast"/>
    </w:pPr>
    <w:rPr>
      <w:rFonts w:ascii="Arial" w:eastAsia="Times New Roman" w:hAnsi="Arial" w:cs="Times New Roman"/>
      <w:spacing w:val="-5"/>
      <w:sz w:val="20"/>
      <w:szCs w:val="20"/>
    </w:rPr>
  </w:style>
  <w:style w:type="character" w:customStyle="1" w:styleId="SalutationChar">
    <w:name w:val="Salutation Char"/>
    <w:basedOn w:val="DefaultParagraphFont"/>
    <w:link w:val="Salutation"/>
    <w:rsid w:val="008421BC"/>
    <w:rPr>
      <w:rFonts w:ascii="Arial" w:eastAsia="Times New Roman" w:hAnsi="Arial" w:cs="Times New Roman"/>
      <w:spacing w:val="-5"/>
      <w:sz w:val="20"/>
      <w:szCs w:val="20"/>
      <w:lang w:val="en-GB"/>
    </w:rPr>
  </w:style>
  <w:style w:type="paragraph" w:customStyle="1" w:styleId="CcList">
    <w:name w:val="Cc List"/>
    <w:basedOn w:val="Normal"/>
    <w:rsid w:val="008421BC"/>
    <w:pPr>
      <w:keepLines/>
      <w:spacing w:after="0" w:line="220" w:lineRule="atLeast"/>
      <w:ind w:left="360" w:hanging="360"/>
      <w:jc w:val="both"/>
    </w:pPr>
    <w:rPr>
      <w:rFonts w:ascii="Arial" w:eastAsia="Times New Roman" w:hAnsi="Arial" w:cs="Times New Roman"/>
      <w:spacing w:val="-5"/>
      <w:sz w:val="20"/>
      <w:szCs w:val="20"/>
    </w:rPr>
  </w:style>
  <w:style w:type="paragraph" w:styleId="Closing">
    <w:name w:val="Closing"/>
    <w:basedOn w:val="Normal"/>
    <w:next w:val="Signature"/>
    <w:link w:val="ClosingChar"/>
    <w:rsid w:val="008421BC"/>
    <w:pPr>
      <w:keepNext/>
      <w:spacing w:after="60" w:line="220" w:lineRule="atLeast"/>
      <w:jc w:val="both"/>
    </w:pPr>
    <w:rPr>
      <w:rFonts w:ascii="Arial" w:eastAsia="Times New Roman" w:hAnsi="Arial" w:cs="Times New Roman"/>
      <w:spacing w:val="-5"/>
      <w:sz w:val="20"/>
      <w:szCs w:val="20"/>
    </w:rPr>
  </w:style>
  <w:style w:type="character" w:customStyle="1" w:styleId="ClosingChar">
    <w:name w:val="Closing Char"/>
    <w:basedOn w:val="DefaultParagraphFont"/>
    <w:link w:val="Closing"/>
    <w:rsid w:val="008421BC"/>
    <w:rPr>
      <w:rFonts w:ascii="Arial" w:eastAsia="Times New Roman" w:hAnsi="Arial" w:cs="Times New Roman"/>
      <w:spacing w:val="-5"/>
      <w:sz w:val="20"/>
      <w:szCs w:val="20"/>
      <w:lang w:val="en-GB"/>
    </w:rPr>
  </w:style>
  <w:style w:type="paragraph" w:styleId="Signature">
    <w:name w:val="Signature"/>
    <w:basedOn w:val="Normal"/>
    <w:next w:val="SignatureJobTitle"/>
    <w:link w:val="SignatureChar"/>
    <w:rsid w:val="008421BC"/>
    <w:pPr>
      <w:keepNext/>
      <w:spacing w:before="880" w:after="0" w:line="220" w:lineRule="atLeast"/>
    </w:pPr>
    <w:rPr>
      <w:rFonts w:ascii="Arial" w:eastAsia="Times New Roman" w:hAnsi="Arial" w:cs="Times New Roman"/>
      <w:spacing w:val="-5"/>
      <w:sz w:val="20"/>
      <w:szCs w:val="20"/>
    </w:rPr>
  </w:style>
  <w:style w:type="character" w:customStyle="1" w:styleId="SignatureChar">
    <w:name w:val="Signature Char"/>
    <w:basedOn w:val="DefaultParagraphFont"/>
    <w:link w:val="Signature"/>
    <w:rsid w:val="008421BC"/>
    <w:rPr>
      <w:rFonts w:ascii="Arial" w:eastAsia="Times New Roman" w:hAnsi="Arial" w:cs="Times New Roman"/>
      <w:spacing w:val="-5"/>
      <w:sz w:val="20"/>
      <w:szCs w:val="20"/>
      <w:lang w:val="en-GB"/>
    </w:rPr>
  </w:style>
  <w:style w:type="paragraph" w:customStyle="1" w:styleId="CompanyName">
    <w:name w:val="Company Name"/>
    <w:basedOn w:val="Normal"/>
    <w:rsid w:val="008421BC"/>
    <w:pPr>
      <w:framePr w:w="3845" w:h="1584" w:hSpace="187" w:vSpace="187" w:wrap="notBeside" w:vAnchor="page" w:hAnchor="margin" w:y="894" w:anchorLock="1"/>
      <w:spacing w:after="0" w:line="280" w:lineRule="atLeast"/>
      <w:jc w:val="both"/>
    </w:pPr>
    <w:rPr>
      <w:rFonts w:ascii="Arial Black" w:eastAsia="Times New Roman" w:hAnsi="Arial Black" w:cs="Times New Roman"/>
      <w:spacing w:val="-25"/>
      <w:sz w:val="32"/>
      <w:szCs w:val="20"/>
    </w:rPr>
  </w:style>
  <w:style w:type="paragraph" w:styleId="Date">
    <w:name w:val="Date"/>
    <w:basedOn w:val="Normal"/>
    <w:next w:val="InsideAddressName"/>
    <w:link w:val="DateChar"/>
    <w:rsid w:val="008421BC"/>
    <w:pPr>
      <w:spacing w:after="220" w:line="220" w:lineRule="atLeast"/>
      <w:jc w:val="both"/>
    </w:pPr>
    <w:rPr>
      <w:rFonts w:ascii="Arial" w:eastAsia="Times New Roman" w:hAnsi="Arial" w:cs="Times New Roman"/>
      <w:spacing w:val="-5"/>
      <w:sz w:val="20"/>
      <w:szCs w:val="20"/>
    </w:rPr>
  </w:style>
  <w:style w:type="character" w:customStyle="1" w:styleId="DateChar">
    <w:name w:val="Date Char"/>
    <w:basedOn w:val="DefaultParagraphFont"/>
    <w:link w:val="Date"/>
    <w:rsid w:val="008421BC"/>
    <w:rPr>
      <w:rFonts w:ascii="Arial" w:eastAsia="Times New Roman" w:hAnsi="Arial" w:cs="Times New Roman"/>
      <w:spacing w:val="-5"/>
      <w:sz w:val="20"/>
      <w:szCs w:val="20"/>
      <w:lang w:val="en-GB"/>
    </w:rPr>
  </w:style>
  <w:style w:type="character" w:styleId="Emphasis">
    <w:name w:val="Emphasis"/>
    <w:uiPriority w:val="20"/>
    <w:qFormat/>
    <w:rsid w:val="008421BC"/>
    <w:rPr>
      <w:rFonts w:ascii="Arial Black" w:hAnsi="Arial Black"/>
      <w:sz w:val="18"/>
    </w:rPr>
  </w:style>
  <w:style w:type="paragraph" w:customStyle="1" w:styleId="Enclosure">
    <w:name w:val="Enclosure"/>
    <w:basedOn w:val="Normal"/>
    <w:next w:val="CcList"/>
    <w:rsid w:val="008421BC"/>
    <w:pPr>
      <w:keepNext/>
      <w:keepLines/>
      <w:spacing w:after="220" w:line="220" w:lineRule="atLeast"/>
      <w:jc w:val="both"/>
    </w:pPr>
    <w:rPr>
      <w:rFonts w:ascii="Arial" w:eastAsia="Times New Roman" w:hAnsi="Arial" w:cs="Times New Roman"/>
      <w:spacing w:val="-5"/>
      <w:sz w:val="20"/>
      <w:szCs w:val="20"/>
    </w:rPr>
  </w:style>
  <w:style w:type="paragraph" w:customStyle="1" w:styleId="HeadingBase">
    <w:name w:val="Heading Base"/>
    <w:basedOn w:val="Normal"/>
    <w:next w:val="BodyText"/>
    <w:rsid w:val="008421BC"/>
    <w:pPr>
      <w:keepNext/>
      <w:keepLines/>
      <w:spacing w:after="0" w:line="220" w:lineRule="atLeast"/>
      <w:jc w:val="both"/>
    </w:pPr>
    <w:rPr>
      <w:rFonts w:ascii="Arial Black" w:eastAsia="Times New Roman" w:hAnsi="Arial Black" w:cs="Times New Roman"/>
      <w:spacing w:val="-10"/>
      <w:kern w:val="20"/>
      <w:sz w:val="20"/>
      <w:szCs w:val="20"/>
    </w:rPr>
  </w:style>
  <w:style w:type="paragraph" w:customStyle="1" w:styleId="InsideAddress">
    <w:name w:val="Inside Address"/>
    <w:basedOn w:val="Normal"/>
    <w:rsid w:val="008421BC"/>
    <w:pPr>
      <w:spacing w:after="0" w:line="220" w:lineRule="atLeast"/>
      <w:jc w:val="both"/>
    </w:pPr>
    <w:rPr>
      <w:rFonts w:ascii="Arial" w:eastAsia="Times New Roman" w:hAnsi="Arial" w:cs="Times New Roman"/>
      <w:spacing w:val="-5"/>
      <w:sz w:val="20"/>
      <w:szCs w:val="20"/>
    </w:rPr>
  </w:style>
  <w:style w:type="paragraph" w:customStyle="1" w:styleId="InsideAddressName">
    <w:name w:val="Inside Address Name"/>
    <w:basedOn w:val="InsideAddress"/>
    <w:next w:val="InsideAddress"/>
    <w:rsid w:val="008421BC"/>
    <w:pPr>
      <w:spacing w:before="220"/>
    </w:pPr>
  </w:style>
  <w:style w:type="paragraph" w:customStyle="1" w:styleId="MailingInstructions">
    <w:name w:val="Mailing Instructions"/>
    <w:basedOn w:val="Normal"/>
    <w:next w:val="InsideAddressName"/>
    <w:rsid w:val="008421BC"/>
    <w:pPr>
      <w:spacing w:after="220" w:line="220" w:lineRule="atLeast"/>
      <w:jc w:val="both"/>
    </w:pPr>
    <w:rPr>
      <w:rFonts w:ascii="Arial" w:eastAsia="Times New Roman" w:hAnsi="Arial" w:cs="Times New Roman"/>
      <w:caps/>
      <w:spacing w:val="-5"/>
      <w:sz w:val="20"/>
      <w:szCs w:val="20"/>
    </w:rPr>
  </w:style>
  <w:style w:type="paragraph" w:customStyle="1" w:styleId="ReferenceInitials">
    <w:name w:val="Reference Initials"/>
    <w:basedOn w:val="Normal"/>
    <w:next w:val="Enclosure"/>
    <w:rsid w:val="008421BC"/>
    <w:pPr>
      <w:keepNext/>
      <w:keepLines/>
      <w:spacing w:before="220" w:after="0" w:line="220" w:lineRule="atLeast"/>
      <w:jc w:val="both"/>
    </w:pPr>
    <w:rPr>
      <w:rFonts w:ascii="Arial" w:eastAsia="Times New Roman" w:hAnsi="Arial" w:cs="Times New Roman"/>
      <w:spacing w:val="-5"/>
      <w:sz w:val="20"/>
      <w:szCs w:val="20"/>
    </w:rPr>
  </w:style>
  <w:style w:type="paragraph" w:customStyle="1" w:styleId="ReferenceLine">
    <w:name w:val="Reference Line"/>
    <w:basedOn w:val="Normal"/>
    <w:next w:val="MailingInstructions"/>
    <w:rsid w:val="008421BC"/>
    <w:pPr>
      <w:spacing w:after="220" w:line="220" w:lineRule="atLeast"/>
    </w:pPr>
    <w:rPr>
      <w:rFonts w:ascii="Arial" w:eastAsia="Times New Roman" w:hAnsi="Arial" w:cs="Times New Roman"/>
      <w:spacing w:val="-5"/>
      <w:sz w:val="20"/>
      <w:szCs w:val="20"/>
    </w:rPr>
  </w:style>
  <w:style w:type="paragraph" w:customStyle="1" w:styleId="ReturnAddress">
    <w:name w:val="Return Address"/>
    <w:basedOn w:val="Normal"/>
    <w:rsid w:val="008421BC"/>
    <w:pPr>
      <w:keepLines/>
      <w:framePr w:w="4320" w:h="965" w:hSpace="187" w:vSpace="187" w:wrap="notBeside" w:vAnchor="page" w:hAnchor="margin" w:xAlign="right" w:y="966" w:anchorLock="1"/>
      <w:tabs>
        <w:tab w:val="left" w:pos="2160"/>
      </w:tabs>
      <w:spacing w:after="0" w:line="160" w:lineRule="atLeast"/>
    </w:pPr>
    <w:rPr>
      <w:rFonts w:ascii="Arial" w:eastAsia="Times New Roman" w:hAnsi="Arial" w:cs="Times New Roman"/>
      <w:sz w:val="14"/>
      <w:szCs w:val="20"/>
    </w:rPr>
  </w:style>
  <w:style w:type="paragraph" w:customStyle="1" w:styleId="SignatureCompany">
    <w:name w:val="Signature Company"/>
    <w:basedOn w:val="Signature"/>
    <w:next w:val="ReferenceInitials"/>
    <w:rsid w:val="008421BC"/>
    <w:pPr>
      <w:spacing w:before="0"/>
    </w:pPr>
  </w:style>
  <w:style w:type="paragraph" w:customStyle="1" w:styleId="SignatureJobTitle">
    <w:name w:val="Signature Job Title"/>
    <w:basedOn w:val="Signature"/>
    <w:next w:val="SignatureCompany"/>
    <w:rsid w:val="008421BC"/>
    <w:pPr>
      <w:spacing w:before="0"/>
    </w:pPr>
  </w:style>
  <w:style w:type="character" w:customStyle="1" w:styleId="Slogan">
    <w:name w:val="Slogan"/>
    <w:rsid w:val="008421BC"/>
    <w:rPr>
      <w:rFonts w:ascii="Arial Black" w:hAnsi="Arial Black"/>
      <w:sz w:val="18"/>
    </w:rPr>
  </w:style>
  <w:style w:type="paragraph" w:customStyle="1" w:styleId="SubjectLine">
    <w:name w:val="Subject Line"/>
    <w:basedOn w:val="Normal"/>
    <w:next w:val="BodyText"/>
    <w:rsid w:val="008421BC"/>
    <w:pPr>
      <w:spacing w:after="220" w:line="220" w:lineRule="atLeast"/>
    </w:pPr>
    <w:rPr>
      <w:rFonts w:ascii="Arial Black" w:eastAsia="Times New Roman" w:hAnsi="Arial Black" w:cs="Times New Roman"/>
      <w:spacing w:val="-10"/>
      <w:sz w:val="20"/>
      <w:szCs w:val="20"/>
    </w:rPr>
  </w:style>
  <w:style w:type="paragraph" w:customStyle="1" w:styleId="Body2">
    <w:name w:val="Body2"/>
    <w:basedOn w:val="Normal"/>
    <w:rsid w:val="008421BC"/>
    <w:pPr>
      <w:spacing w:after="0" w:line="240" w:lineRule="auto"/>
      <w:ind w:left="1440"/>
      <w:jc w:val="both"/>
    </w:pPr>
    <w:rPr>
      <w:rFonts w:ascii="Arial" w:eastAsia="Times New Roman" w:hAnsi="Arial" w:cs="Times New Roman"/>
      <w:sz w:val="20"/>
      <w:szCs w:val="20"/>
    </w:rPr>
  </w:style>
  <w:style w:type="paragraph" w:styleId="List">
    <w:name w:val="List"/>
    <w:basedOn w:val="BodyText"/>
    <w:rsid w:val="008421BC"/>
    <w:pPr>
      <w:ind w:left="360" w:hanging="360"/>
    </w:pPr>
  </w:style>
  <w:style w:type="paragraph" w:styleId="ListBullet">
    <w:name w:val="List Bullet"/>
    <w:basedOn w:val="List"/>
    <w:autoRedefine/>
    <w:uiPriority w:val="99"/>
    <w:qFormat/>
    <w:rsid w:val="008421BC"/>
    <w:pPr>
      <w:tabs>
        <w:tab w:val="num" w:pos="360"/>
      </w:tabs>
    </w:pPr>
  </w:style>
  <w:style w:type="paragraph" w:customStyle="1" w:styleId="DocSpace">
    <w:name w:val="DocSpace"/>
    <w:basedOn w:val="Normal"/>
    <w:rsid w:val="008421BC"/>
    <w:pPr>
      <w:spacing w:before="240" w:after="60" w:line="240" w:lineRule="auto"/>
      <w:jc w:val="both"/>
    </w:pPr>
    <w:rPr>
      <w:rFonts w:ascii="Arial" w:eastAsia="Times New Roman" w:hAnsi="Arial" w:cs="Times New Roman"/>
      <w:sz w:val="20"/>
      <w:szCs w:val="20"/>
    </w:rPr>
  </w:style>
  <w:style w:type="paragraph" w:styleId="BodyText3">
    <w:name w:val="Body Text 3"/>
    <w:basedOn w:val="Normal"/>
    <w:link w:val="BodyText3Char"/>
    <w:rsid w:val="008421BC"/>
    <w:pPr>
      <w:spacing w:after="120" w:line="240" w:lineRule="auto"/>
      <w:jc w:val="both"/>
    </w:pPr>
    <w:rPr>
      <w:rFonts w:ascii="Arial" w:eastAsia="Times New Roman" w:hAnsi="Arial" w:cs="Times New Roman"/>
      <w:spacing w:val="-5"/>
      <w:sz w:val="16"/>
      <w:szCs w:val="16"/>
    </w:rPr>
  </w:style>
  <w:style w:type="character" w:customStyle="1" w:styleId="BodyText3Char">
    <w:name w:val="Body Text 3 Char"/>
    <w:basedOn w:val="DefaultParagraphFont"/>
    <w:link w:val="BodyText3"/>
    <w:rsid w:val="008421BC"/>
    <w:rPr>
      <w:rFonts w:ascii="Arial" w:eastAsia="Times New Roman" w:hAnsi="Arial" w:cs="Times New Roman"/>
      <w:spacing w:val="-5"/>
      <w:sz w:val="16"/>
      <w:szCs w:val="16"/>
      <w:lang w:val="en-GB"/>
    </w:rPr>
  </w:style>
  <w:style w:type="paragraph" w:styleId="Revision">
    <w:name w:val="Revision"/>
    <w:hidden/>
    <w:uiPriority w:val="99"/>
    <w:semiHidden/>
    <w:rsid w:val="008421BC"/>
    <w:rPr>
      <w:rFonts w:ascii="Arial" w:eastAsia="Times New Roman" w:hAnsi="Arial" w:cs="Times New Roman"/>
      <w:spacing w:val="-5"/>
      <w:sz w:val="20"/>
      <w:szCs w:val="20"/>
      <w:lang w:val="en-GB"/>
    </w:rPr>
  </w:style>
  <w:style w:type="paragraph" w:customStyle="1" w:styleId="Level2">
    <w:name w:val="Level 2"/>
    <w:basedOn w:val="Normal"/>
    <w:link w:val="Level2Char"/>
    <w:qFormat/>
    <w:rsid w:val="008421BC"/>
    <w:pPr>
      <w:numPr>
        <w:ilvl w:val="1"/>
        <w:numId w:val="9"/>
      </w:numPr>
      <w:spacing w:after="360" w:line="360" w:lineRule="auto"/>
      <w:jc w:val="both"/>
    </w:pPr>
    <w:rPr>
      <w:rFonts w:ascii="Arial" w:eastAsia="Times New Roman" w:hAnsi="Arial" w:cs="Times New Roman"/>
      <w:szCs w:val="20"/>
    </w:rPr>
  </w:style>
  <w:style w:type="paragraph" w:customStyle="1" w:styleId="Legal1">
    <w:name w:val="Legal 1"/>
    <w:basedOn w:val="Normal"/>
    <w:rsid w:val="008421BC"/>
    <w:pPr>
      <w:keepNext/>
      <w:keepLines/>
      <w:tabs>
        <w:tab w:val="num" w:pos="643"/>
      </w:tabs>
      <w:spacing w:after="360" w:line="360" w:lineRule="auto"/>
      <w:ind w:left="643" w:hanging="360"/>
      <w:jc w:val="both"/>
    </w:pPr>
    <w:rPr>
      <w:rFonts w:ascii="Arial" w:eastAsia="Times New Roman" w:hAnsi="Arial" w:cs="Times New Roman"/>
      <w:b/>
      <w:szCs w:val="20"/>
    </w:rPr>
  </w:style>
  <w:style w:type="paragraph" w:customStyle="1" w:styleId="Level3">
    <w:name w:val="Level 3"/>
    <w:basedOn w:val="Normal"/>
    <w:link w:val="Level3Char"/>
    <w:qFormat/>
    <w:rsid w:val="008421BC"/>
    <w:pPr>
      <w:numPr>
        <w:ilvl w:val="2"/>
        <w:numId w:val="4"/>
      </w:numPr>
      <w:spacing w:after="360" w:line="360" w:lineRule="auto"/>
      <w:jc w:val="both"/>
    </w:pPr>
    <w:rPr>
      <w:rFonts w:ascii="Arial" w:eastAsia="Times New Roman" w:hAnsi="Arial" w:cs="Times New Roman"/>
      <w:szCs w:val="20"/>
    </w:rPr>
  </w:style>
  <w:style w:type="paragraph" w:customStyle="1" w:styleId="Level4">
    <w:name w:val="Level 4"/>
    <w:basedOn w:val="Normal"/>
    <w:qFormat/>
    <w:rsid w:val="008421BC"/>
    <w:pPr>
      <w:numPr>
        <w:ilvl w:val="3"/>
        <w:numId w:val="4"/>
      </w:numPr>
      <w:spacing w:after="360" w:line="360" w:lineRule="auto"/>
      <w:jc w:val="both"/>
    </w:pPr>
    <w:rPr>
      <w:rFonts w:ascii="Arial" w:eastAsia="Times New Roman" w:hAnsi="Arial" w:cs="Times New Roman"/>
      <w:szCs w:val="20"/>
    </w:rPr>
  </w:style>
  <w:style w:type="paragraph" w:customStyle="1" w:styleId="Level5">
    <w:name w:val="Level 5"/>
    <w:basedOn w:val="Normal"/>
    <w:qFormat/>
    <w:rsid w:val="008421BC"/>
    <w:pPr>
      <w:numPr>
        <w:ilvl w:val="4"/>
        <w:numId w:val="4"/>
      </w:numPr>
      <w:spacing w:after="360" w:line="360" w:lineRule="auto"/>
      <w:jc w:val="both"/>
    </w:pPr>
    <w:rPr>
      <w:rFonts w:ascii="Arial" w:eastAsia="Times New Roman" w:hAnsi="Arial" w:cs="Times New Roman"/>
      <w:szCs w:val="20"/>
    </w:rPr>
  </w:style>
  <w:style w:type="paragraph" w:customStyle="1" w:styleId="Body1">
    <w:name w:val="Body1"/>
    <w:basedOn w:val="Normal"/>
    <w:rsid w:val="008421BC"/>
    <w:pPr>
      <w:spacing w:after="0" w:line="360" w:lineRule="auto"/>
      <w:ind w:left="720"/>
      <w:jc w:val="both"/>
    </w:pPr>
    <w:rPr>
      <w:rFonts w:ascii="Times New Roman" w:eastAsia="Times New Roman" w:hAnsi="Times New Roman" w:cs="Times New Roman"/>
      <w:snapToGrid w:val="0"/>
      <w:sz w:val="24"/>
      <w:szCs w:val="20"/>
    </w:rPr>
  </w:style>
  <w:style w:type="table" w:customStyle="1" w:styleId="EiBTable1">
    <w:name w:val="EiB Table1"/>
    <w:basedOn w:val="TableNormal"/>
    <w:uiPriority w:val="99"/>
    <w:qFormat/>
    <w:rsid w:val="008421BC"/>
    <w:rPr>
      <w:rFonts w:ascii="Arial" w:eastAsia="Arial" w:hAnsi="Arial" w:cs="Times New Roman"/>
      <w:sz w:val="20"/>
      <w:szCs w:val="20"/>
      <w:lang w:val="en-GB" w:eastAsia="en-GB"/>
    </w:rPr>
    <w:tblPr>
      <w:tblBorders>
        <w:top w:val="single" w:sz="6" w:space="0" w:color="EAD393"/>
        <w:left w:val="single" w:sz="6" w:space="0" w:color="EAD393"/>
        <w:bottom w:val="single" w:sz="6" w:space="0" w:color="EAD393"/>
        <w:right w:val="single" w:sz="6" w:space="0" w:color="EAD393"/>
        <w:insideH w:val="single" w:sz="6" w:space="0" w:color="EAD393"/>
        <w:insideV w:val="single" w:sz="6" w:space="0" w:color="EAD393"/>
      </w:tblBorders>
    </w:tblPr>
    <w:tblStylePr w:type="firstRow">
      <w:pPr>
        <w:wordWrap/>
        <w:jc w:val="center"/>
      </w:pPr>
      <w:rPr>
        <w:b/>
        <w:color w:val="F2EDD1"/>
      </w:rPr>
      <w:tblPr/>
      <w:tcPr>
        <w:shd w:val="clear" w:color="auto" w:fill="EAD393"/>
      </w:tcPr>
    </w:tblStylePr>
  </w:style>
  <w:style w:type="paragraph" w:styleId="DocumentMap">
    <w:name w:val="Document Map"/>
    <w:basedOn w:val="Normal"/>
    <w:link w:val="DocumentMapChar"/>
    <w:uiPriority w:val="99"/>
    <w:semiHidden/>
    <w:unhideWhenUsed/>
    <w:rsid w:val="008421BC"/>
    <w:pPr>
      <w:spacing w:after="0" w:line="240" w:lineRule="auto"/>
      <w:jc w:val="both"/>
    </w:pPr>
    <w:rPr>
      <w:rFonts w:ascii="Tahoma" w:eastAsia="Times New Roman" w:hAnsi="Tahoma" w:cs="Times New Roman"/>
      <w:spacing w:val="-5"/>
      <w:sz w:val="16"/>
      <w:szCs w:val="16"/>
      <w:lang w:val="x-none"/>
    </w:rPr>
  </w:style>
  <w:style w:type="character" w:customStyle="1" w:styleId="DocumentMapChar">
    <w:name w:val="Document Map Char"/>
    <w:basedOn w:val="DefaultParagraphFont"/>
    <w:link w:val="DocumentMap"/>
    <w:uiPriority w:val="99"/>
    <w:semiHidden/>
    <w:rsid w:val="008421BC"/>
    <w:rPr>
      <w:rFonts w:ascii="Tahoma" w:eastAsia="Times New Roman" w:hAnsi="Tahoma" w:cs="Times New Roman"/>
      <w:spacing w:val="-5"/>
      <w:sz w:val="16"/>
      <w:szCs w:val="16"/>
      <w:lang w:val="x-none"/>
    </w:rPr>
  </w:style>
  <w:style w:type="paragraph" w:customStyle="1" w:styleId="Default">
    <w:name w:val="Default"/>
    <w:rsid w:val="008421BC"/>
    <w:pPr>
      <w:autoSpaceDE w:val="0"/>
      <w:autoSpaceDN w:val="0"/>
      <w:adjustRightInd w:val="0"/>
    </w:pPr>
    <w:rPr>
      <w:rFonts w:ascii="Gill Sans MT" w:eastAsia="Times New Roman" w:hAnsi="Gill Sans MT" w:cs="Gill Sans MT"/>
      <w:color w:val="000000"/>
      <w:lang w:val="en-GB" w:eastAsia="en-GB"/>
    </w:rPr>
  </w:style>
  <w:style w:type="paragraph" w:customStyle="1" w:styleId="MRMainHeading">
    <w:name w:val="M&amp;R Main Heading"/>
    <w:basedOn w:val="Normal"/>
    <w:rsid w:val="008421BC"/>
    <w:pPr>
      <w:widowControl w:val="0"/>
      <w:autoSpaceDE w:val="0"/>
      <w:autoSpaceDN w:val="0"/>
      <w:adjustRightInd w:val="0"/>
      <w:spacing w:before="240" w:after="0" w:line="288" w:lineRule="auto"/>
    </w:pPr>
    <w:rPr>
      <w:rFonts w:ascii="AmericanTypewriter Light" w:eastAsia="Times New Roman" w:hAnsi="AmericanTypewriter Light" w:cs="AmericanTypewriter Light"/>
      <w:color w:val="663366"/>
      <w:sz w:val="30"/>
      <w:szCs w:val="30"/>
      <w:lang w:eastAsia="en-GB"/>
    </w:rPr>
  </w:style>
  <w:style w:type="paragraph" w:customStyle="1" w:styleId="MRNumberedHeading2">
    <w:name w:val="M&amp;R Numbered Heading 2"/>
    <w:basedOn w:val="Normal"/>
    <w:rsid w:val="008421BC"/>
    <w:pPr>
      <w:widowControl w:val="0"/>
      <w:autoSpaceDE w:val="0"/>
      <w:autoSpaceDN w:val="0"/>
      <w:adjustRightInd w:val="0"/>
      <w:spacing w:before="240" w:after="0" w:line="288" w:lineRule="auto"/>
      <w:jc w:val="both"/>
      <w:outlineLvl w:val="1"/>
    </w:pPr>
    <w:rPr>
      <w:rFonts w:ascii="Arial" w:eastAsia="Times New Roman" w:hAnsi="Arial" w:cs="Arial"/>
      <w:color w:val="000000"/>
      <w:sz w:val="20"/>
      <w:szCs w:val="20"/>
      <w:lang w:eastAsia="en-GB"/>
    </w:rPr>
  </w:style>
  <w:style w:type="paragraph" w:customStyle="1" w:styleId="MRNumberedHeading3">
    <w:name w:val="M&amp;R Numbered Heading 3"/>
    <w:basedOn w:val="Normal"/>
    <w:rsid w:val="008421BC"/>
    <w:pPr>
      <w:widowControl w:val="0"/>
      <w:autoSpaceDE w:val="0"/>
      <w:autoSpaceDN w:val="0"/>
      <w:adjustRightInd w:val="0"/>
      <w:spacing w:before="240" w:after="0" w:line="288" w:lineRule="auto"/>
      <w:jc w:val="both"/>
      <w:outlineLvl w:val="2"/>
    </w:pPr>
    <w:rPr>
      <w:rFonts w:ascii="Arial" w:eastAsia="Times New Roman" w:hAnsi="Arial" w:cs="Arial"/>
      <w:color w:val="000000"/>
      <w:sz w:val="20"/>
      <w:szCs w:val="20"/>
      <w:lang w:eastAsia="en-GB"/>
    </w:rPr>
  </w:style>
  <w:style w:type="paragraph" w:customStyle="1" w:styleId="MRNumberedHeading4">
    <w:name w:val="M&amp;R Numbered Heading 4"/>
    <w:basedOn w:val="Normal"/>
    <w:rsid w:val="008421BC"/>
    <w:pPr>
      <w:widowControl w:val="0"/>
      <w:autoSpaceDE w:val="0"/>
      <w:autoSpaceDN w:val="0"/>
      <w:adjustRightInd w:val="0"/>
      <w:spacing w:before="240" w:after="0" w:line="288" w:lineRule="auto"/>
      <w:jc w:val="both"/>
      <w:outlineLvl w:val="3"/>
    </w:pPr>
    <w:rPr>
      <w:rFonts w:ascii="Arial" w:eastAsia="Times New Roman" w:hAnsi="Arial" w:cs="Arial"/>
      <w:color w:val="000000"/>
      <w:sz w:val="20"/>
      <w:szCs w:val="20"/>
      <w:lang w:eastAsia="en-GB"/>
    </w:rPr>
  </w:style>
  <w:style w:type="paragraph" w:customStyle="1" w:styleId="MRNumberedHeading5">
    <w:name w:val="M&amp;R Numbered Heading 5"/>
    <w:basedOn w:val="Normal"/>
    <w:rsid w:val="008421BC"/>
    <w:pPr>
      <w:widowControl w:val="0"/>
      <w:autoSpaceDE w:val="0"/>
      <w:autoSpaceDN w:val="0"/>
      <w:adjustRightInd w:val="0"/>
      <w:spacing w:before="240" w:after="0" w:line="288" w:lineRule="auto"/>
      <w:jc w:val="both"/>
      <w:outlineLvl w:val="4"/>
    </w:pPr>
    <w:rPr>
      <w:rFonts w:ascii="Arial" w:eastAsia="Times New Roman" w:hAnsi="Arial" w:cs="Arial"/>
      <w:color w:val="000000"/>
      <w:sz w:val="20"/>
      <w:szCs w:val="20"/>
      <w:lang w:eastAsia="en-GB"/>
    </w:rPr>
  </w:style>
  <w:style w:type="paragraph" w:customStyle="1" w:styleId="MRNumberedHeading6">
    <w:name w:val="M&amp;R Numbered Heading 6"/>
    <w:basedOn w:val="Normal"/>
    <w:rsid w:val="008421BC"/>
    <w:pPr>
      <w:widowControl w:val="0"/>
      <w:autoSpaceDE w:val="0"/>
      <w:autoSpaceDN w:val="0"/>
      <w:adjustRightInd w:val="0"/>
      <w:spacing w:before="240" w:after="0" w:line="288" w:lineRule="auto"/>
      <w:jc w:val="both"/>
      <w:outlineLvl w:val="5"/>
    </w:pPr>
    <w:rPr>
      <w:rFonts w:ascii="Arial" w:eastAsia="Times New Roman" w:hAnsi="Arial" w:cs="Arial"/>
      <w:color w:val="000000"/>
      <w:sz w:val="20"/>
      <w:szCs w:val="20"/>
      <w:lang w:eastAsia="en-GB"/>
    </w:rPr>
  </w:style>
  <w:style w:type="paragraph" w:customStyle="1" w:styleId="MRNumberedHeading7">
    <w:name w:val="M&amp;R Numbered Heading 7"/>
    <w:basedOn w:val="Normal"/>
    <w:rsid w:val="008421BC"/>
    <w:pPr>
      <w:widowControl w:val="0"/>
      <w:autoSpaceDE w:val="0"/>
      <w:autoSpaceDN w:val="0"/>
      <w:adjustRightInd w:val="0"/>
      <w:spacing w:before="240" w:after="0" w:line="288" w:lineRule="auto"/>
      <w:jc w:val="both"/>
      <w:outlineLvl w:val="6"/>
    </w:pPr>
    <w:rPr>
      <w:rFonts w:ascii="Arial" w:eastAsia="Times New Roman" w:hAnsi="Arial" w:cs="Arial"/>
      <w:color w:val="000000"/>
      <w:sz w:val="20"/>
      <w:szCs w:val="20"/>
      <w:lang w:eastAsia="en-GB"/>
    </w:rPr>
  </w:style>
  <w:style w:type="paragraph" w:customStyle="1" w:styleId="MRheading2">
    <w:name w:val="M&amp;R heading 2"/>
    <w:basedOn w:val="Normal"/>
    <w:link w:val="MRheading2Char"/>
    <w:rsid w:val="008421BC"/>
    <w:pPr>
      <w:widowControl w:val="0"/>
      <w:tabs>
        <w:tab w:val="num" w:pos="720"/>
      </w:tabs>
      <w:autoSpaceDE w:val="0"/>
      <w:autoSpaceDN w:val="0"/>
      <w:adjustRightInd w:val="0"/>
      <w:spacing w:before="240" w:after="0" w:line="360" w:lineRule="auto"/>
      <w:ind w:left="720" w:hanging="720"/>
      <w:jc w:val="both"/>
      <w:outlineLvl w:val="1"/>
    </w:pPr>
    <w:rPr>
      <w:rFonts w:ascii="Arial" w:eastAsia="Times New Roman" w:hAnsi="Arial" w:cs="Arial"/>
      <w:color w:val="000000"/>
      <w:lang w:eastAsia="en-GB"/>
    </w:rPr>
  </w:style>
  <w:style w:type="paragraph" w:customStyle="1" w:styleId="MRheading3">
    <w:name w:val="M&amp;R heading 3"/>
    <w:basedOn w:val="Normal"/>
    <w:link w:val="MRheading3Char"/>
    <w:rsid w:val="008421BC"/>
    <w:pPr>
      <w:widowControl w:val="0"/>
      <w:tabs>
        <w:tab w:val="num" w:pos="1800"/>
      </w:tabs>
      <w:autoSpaceDE w:val="0"/>
      <w:autoSpaceDN w:val="0"/>
      <w:adjustRightInd w:val="0"/>
      <w:spacing w:before="240" w:after="0" w:line="360" w:lineRule="auto"/>
      <w:ind w:left="1800" w:hanging="1080"/>
      <w:jc w:val="both"/>
      <w:outlineLvl w:val="2"/>
    </w:pPr>
    <w:rPr>
      <w:rFonts w:ascii="Arial" w:eastAsia="Times New Roman" w:hAnsi="Arial" w:cs="Arial"/>
      <w:color w:val="000000"/>
      <w:lang w:eastAsia="en-GB"/>
    </w:rPr>
  </w:style>
  <w:style w:type="paragraph" w:customStyle="1" w:styleId="MRheading1">
    <w:name w:val="M&amp;R heading 1"/>
    <w:basedOn w:val="Normal"/>
    <w:rsid w:val="008421BC"/>
    <w:pPr>
      <w:keepNext/>
      <w:keepLines/>
      <w:widowControl w:val="0"/>
      <w:tabs>
        <w:tab w:val="num" w:pos="720"/>
      </w:tabs>
      <w:autoSpaceDE w:val="0"/>
      <w:autoSpaceDN w:val="0"/>
      <w:adjustRightInd w:val="0"/>
      <w:spacing w:before="240" w:after="0" w:line="360" w:lineRule="auto"/>
      <w:ind w:left="720" w:hanging="720"/>
      <w:jc w:val="both"/>
    </w:pPr>
    <w:rPr>
      <w:rFonts w:ascii="Arial" w:eastAsia="Times New Roman" w:hAnsi="Arial" w:cs="Arial"/>
      <w:b/>
      <w:bCs/>
      <w:color w:val="000000"/>
      <w:u w:val="single"/>
      <w:lang w:eastAsia="en-GB"/>
    </w:rPr>
  </w:style>
  <w:style w:type="paragraph" w:customStyle="1" w:styleId="MRheading4">
    <w:name w:val="M&amp;R heading 4"/>
    <w:basedOn w:val="Normal"/>
    <w:rsid w:val="008421BC"/>
    <w:pPr>
      <w:widowControl w:val="0"/>
      <w:tabs>
        <w:tab w:val="num" w:pos="2520"/>
      </w:tabs>
      <w:autoSpaceDE w:val="0"/>
      <w:autoSpaceDN w:val="0"/>
      <w:adjustRightInd w:val="0"/>
      <w:spacing w:before="240" w:after="0" w:line="360" w:lineRule="auto"/>
      <w:ind w:left="2520" w:hanging="720"/>
      <w:jc w:val="both"/>
      <w:outlineLvl w:val="3"/>
    </w:pPr>
    <w:rPr>
      <w:rFonts w:ascii="Arial" w:eastAsia="Times New Roman" w:hAnsi="Arial" w:cs="Arial"/>
      <w:color w:val="000000"/>
      <w:lang w:eastAsia="en-GB"/>
    </w:rPr>
  </w:style>
  <w:style w:type="paragraph" w:customStyle="1" w:styleId="MRLMA1">
    <w:name w:val="M&amp;R LMA 1"/>
    <w:basedOn w:val="Normal"/>
    <w:rsid w:val="008421BC"/>
    <w:pPr>
      <w:numPr>
        <w:numId w:val="14"/>
      </w:numPr>
      <w:spacing w:before="240" w:after="0" w:line="360" w:lineRule="auto"/>
      <w:jc w:val="both"/>
    </w:pPr>
    <w:rPr>
      <w:rFonts w:ascii="Arial" w:eastAsia="Times New Roman" w:hAnsi="Arial" w:cs="Arial"/>
      <w:color w:val="000000"/>
      <w:lang w:eastAsia="en-GB"/>
    </w:rPr>
  </w:style>
  <w:style w:type="paragraph" w:customStyle="1" w:styleId="MRLMA2">
    <w:name w:val="M&amp;R LMA 2"/>
    <w:basedOn w:val="Normal"/>
    <w:rsid w:val="008421BC"/>
    <w:pPr>
      <w:numPr>
        <w:ilvl w:val="1"/>
        <w:numId w:val="14"/>
      </w:numPr>
      <w:spacing w:before="240" w:after="0" w:line="360" w:lineRule="auto"/>
      <w:jc w:val="both"/>
    </w:pPr>
    <w:rPr>
      <w:rFonts w:ascii="Arial" w:eastAsia="Times New Roman" w:hAnsi="Arial" w:cs="Arial"/>
      <w:color w:val="000000"/>
      <w:lang w:eastAsia="en-GB"/>
    </w:rPr>
  </w:style>
  <w:style w:type="paragraph" w:customStyle="1" w:styleId="MRLMA3">
    <w:name w:val="M&amp;R LMA 3"/>
    <w:basedOn w:val="Normal"/>
    <w:rsid w:val="008421BC"/>
    <w:pPr>
      <w:numPr>
        <w:ilvl w:val="2"/>
        <w:numId w:val="14"/>
      </w:numPr>
      <w:spacing w:before="240" w:after="0" w:line="360" w:lineRule="auto"/>
      <w:jc w:val="both"/>
    </w:pPr>
    <w:rPr>
      <w:rFonts w:ascii="Arial" w:eastAsia="Times New Roman" w:hAnsi="Arial" w:cs="Arial"/>
      <w:color w:val="000000"/>
      <w:lang w:eastAsia="en-GB"/>
    </w:rPr>
  </w:style>
  <w:style w:type="paragraph" w:customStyle="1" w:styleId="MRLMA4">
    <w:name w:val="M&amp;R LMA 4"/>
    <w:basedOn w:val="Normal"/>
    <w:rsid w:val="008421BC"/>
    <w:pPr>
      <w:numPr>
        <w:ilvl w:val="3"/>
        <w:numId w:val="14"/>
      </w:numPr>
      <w:spacing w:before="240" w:after="0" w:line="360" w:lineRule="auto"/>
      <w:jc w:val="both"/>
    </w:pPr>
    <w:rPr>
      <w:rFonts w:ascii="Arial" w:eastAsia="Times New Roman" w:hAnsi="Arial" w:cs="Arial"/>
      <w:color w:val="000000"/>
      <w:lang w:eastAsia="en-GB"/>
    </w:rPr>
  </w:style>
  <w:style w:type="paragraph" w:customStyle="1" w:styleId="MRLMA5">
    <w:name w:val="M&amp;R LMA 5"/>
    <w:basedOn w:val="Normal"/>
    <w:rsid w:val="008421BC"/>
    <w:pPr>
      <w:numPr>
        <w:ilvl w:val="4"/>
        <w:numId w:val="14"/>
      </w:numPr>
      <w:spacing w:before="240" w:after="0" w:line="360" w:lineRule="auto"/>
      <w:jc w:val="both"/>
    </w:pPr>
    <w:rPr>
      <w:rFonts w:ascii="Arial" w:eastAsia="Times New Roman" w:hAnsi="Arial" w:cs="Arial"/>
      <w:color w:val="000000"/>
      <w:lang w:eastAsia="en-GB"/>
    </w:rPr>
  </w:style>
  <w:style w:type="paragraph" w:customStyle="1" w:styleId="MRLMA6">
    <w:name w:val="M&amp;R LMA 6"/>
    <w:basedOn w:val="Normal"/>
    <w:rsid w:val="008421BC"/>
    <w:pPr>
      <w:numPr>
        <w:ilvl w:val="5"/>
        <w:numId w:val="14"/>
      </w:numPr>
      <w:spacing w:before="240" w:after="0" w:line="360" w:lineRule="auto"/>
      <w:jc w:val="both"/>
    </w:pPr>
    <w:rPr>
      <w:rFonts w:ascii="Arial" w:eastAsia="Times New Roman" w:hAnsi="Arial" w:cs="Arial"/>
      <w:color w:val="000000"/>
      <w:lang w:eastAsia="en-GB"/>
    </w:rPr>
  </w:style>
  <w:style w:type="paragraph" w:customStyle="1" w:styleId="MRLMA7">
    <w:name w:val="M&amp;R LMA 7"/>
    <w:basedOn w:val="Normal"/>
    <w:rsid w:val="008421BC"/>
    <w:pPr>
      <w:numPr>
        <w:ilvl w:val="6"/>
        <w:numId w:val="14"/>
      </w:numPr>
      <w:spacing w:before="240" w:after="0" w:line="360" w:lineRule="auto"/>
      <w:jc w:val="both"/>
    </w:pPr>
    <w:rPr>
      <w:rFonts w:ascii="Arial" w:eastAsia="Times New Roman" w:hAnsi="Arial" w:cs="Arial"/>
      <w:color w:val="000000"/>
      <w:lang w:eastAsia="en-GB"/>
    </w:rPr>
  </w:style>
  <w:style w:type="paragraph" w:customStyle="1" w:styleId="MRLMA9">
    <w:name w:val="M&amp;R LMA 9"/>
    <w:basedOn w:val="Normal"/>
    <w:rsid w:val="008421BC"/>
    <w:pPr>
      <w:numPr>
        <w:ilvl w:val="8"/>
        <w:numId w:val="14"/>
      </w:numPr>
      <w:spacing w:before="240" w:after="0" w:line="360" w:lineRule="auto"/>
      <w:jc w:val="both"/>
    </w:pPr>
    <w:rPr>
      <w:rFonts w:ascii="Arial" w:eastAsia="Times New Roman" w:hAnsi="Arial" w:cs="Arial"/>
      <w:color w:val="000000"/>
      <w:lang w:eastAsia="en-GB"/>
    </w:rPr>
  </w:style>
  <w:style w:type="paragraph" w:customStyle="1" w:styleId="MRRecital2">
    <w:name w:val="M&amp;R Recital 2"/>
    <w:basedOn w:val="Normal"/>
    <w:rsid w:val="008421BC"/>
    <w:pPr>
      <w:numPr>
        <w:numId w:val="15"/>
      </w:numPr>
      <w:spacing w:before="240" w:after="0" w:line="360" w:lineRule="auto"/>
      <w:jc w:val="both"/>
    </w:pPr>
    <w:rPr>
      <w:rFonts w:ascii="Arial" w:eastAsia="Times New Roman" w:hAnsi="Arial" w:cs="Arial"/>
      <w:color w:val="000000"/>
      <w:lang w:eastAsia="en-GB"/>
    </w:rPr>
  </w:style>
  <w:style w:type="paragraph" w:customStyle="1" w:styleId="Bodysubclause">
    <w:name w:val="Body  sub clause"/>
    <w:basedOn w:val="Normal"/>
    <w:rsid w:val="008421BC"/>
    <w:pPr>
      <w:spacing w:before="240" w:after="120" w:line="300" w:lineRule="atLeast"/>
      <w:ind w:left="720"/>
      <w:jc w:val="both"/>
    </w:pPr>
    <w:rPr>
      <w:rFonts w:ascii="Times New Roman" w:eastAsia="Times New Roman" w:hAnsi="Times New Roman" w:cs="Times New Roman"/>
      <w:szCs w:val="20"/>
    </w:rPr>
  </w:style>
  <w:style w:type="paragraph" w:customStyle="1" w:styleId="Schparthead">
    <w:name w:val="Sch   part head"/>
    <w:basedOn w:val="Normal"/>
    <w:next w:val="Normal"/>
    <w:rsid w:val="008421BC"/>
    <w:pPr>
      <w:keepNext/>
      <w:numPr>
        <w:numId w:val="16"/>
      </w:numPr>
      <w:spacing w:before="240" w:after="240" w:line="300" w:lineRule="atLeast"/>
      <w:jc w:val="center"/>
      <w:outlineLvl w:val="0"/>
    </w:pPr>
    <w:rPr>
      <w:rFonts w:ascii="Times New Roman" w:eastAsia="Times New Roman" w:hAnsi="Times New Roman" w:cs="Times New Roman"/>
      <w:b/>
      <w:kern w:val="28"/>
      <w:szCs w:val="20"/>
    </w:rPr>
  </w:style>
  <w:style w:type="paragraph" w:customStyle="1" w:styleId="Bodyclause">
    <w:name w:val="Body  clause"/>
    <w:basedOn w:val="Normal"/>
    <w:next w:val="Heading1"/>
    <w:rsid w:val="008421BC"/>
    <w:pPr>
      <w:spacing w:before="120" w:after="120" w:line="300" w:lineRule="atLeast"/>
      <w:ind w:left="720"/>
      <w:jc w:val="both"/>
    </w:pPr>
    <w:rPr>
      <w:rFonts w:ascii="Times New Roman" w:eastAsia="Times New Roman" w:hAnsi="Times New Roman" w:cs="Times New Roman"/>
      <w:szCs w:val="20"/>
    </w:rPr>
  </w:style>
  <w:style w:type="paragraph" w:customStyle="1" w:styleId="ReportHeading1">
    <w:name w:val="Report Heading 1"/>
    <w:basedOn w:val="Normal"/>
    <w:qFormat/>
    <w:rsid w:val="00044799"/>
    <w:pPr>
      <w:spacing w:after="0" w:line="400" w:lineRule="exact"/>
    </w:pPr>
    <w:rPr>
      <w:rFonts w:ascii="Arial" w:hAnsi="Arial"/>
      <w:b/>
      <w:color w:val="544587"/>
      <w:spacing w:val="-4"/>
      <w:sz w:val="32"/>
      <w:szCs w:val="32"/>
    </w:rPr>
  </w:style>
  <w:style w:type="paragraph" w:customStyle="1" w:styleId="NumberingHeader">
    <w:name w:val="Numbering Header"/>
    <w:basedOn w:val="Normal"/>
    <w:link w:val="NumberingHeaderChar"/>
    <w:autoRedefine/>
    <w:qFormat/>
    <w:rsid w:val="00044799"/>
    <w:pPr>
      <w:spacing w:after="0" w:line="240" w:lineRule="auto"/>
      <w:ind w:left="1247" w:hanging="1247"/>
      <w:jc w:val="both"/>
    </w:pPr>
    <w:rPr>
      <w:rFonts w:ascii="Arial" w:hAnsi="Arial" w:cs="Arial"/>
      <w:b/>
      <w:color w:val="17365D" w:themeColor="text2" w:themeShade="BF"/>
      <w:spacing w:val="-2"/>
      <w:sz w:val="24"/>
      <w:szCs w:val="32"/>
    </w:rPr>
  </w:style>
  <w:style w:type="character" w:customStyle="1" w:styleId="NumberingHeaderChar">
    <w:name w:val="Numbering Header Char"/>
    <w:basedOn w:val="ListParagraphChar"/>
    <w:link w:val="NumberingHeader"/>
    <w:rsid w:val="00044799"/>
    <w:rPr>
      <w:rFonts w:ascii="Arial" w:hAnsi="Arial" w:cs="Arial"/>
      <w:b/>
      <w:color w:val="17365D" w:themeColor="text2" w:themeShade="BF"/>
      <w:spacing w:val="-2"/>
      <w:szCs w:val="32"/>
      <w:lang w:val="en-GB"/>
    </w:rPr>
  </w:style>
  <w:style w:type="paragraph" w:customStyle="1" w:styleId="AdvanceHEPurple">
    <w:name w:val="Advance HE Purple"/>
    <w:basedOn w:val="Normal"/>
    <w:rsid w:val="00044799"/>
    <w:pPr>
      <w:spacing w:after="0" w:line="400" w:lineRule="exact"/>
    </w:pPr>
    <w:rPr>
      <w:rFonts w:ascii="Arial" w:hAnsi="Arial"/>
      <w:b/>
      <w:color w:val="544587"/>
      <w:spacing w:val="-4"/>
      <w:sz w:val="32"/>
      <w:szCs w:val="32"/>
    </w:rPr>
  </w:style>
  <w:style w:type="paragraph" w:customStyle="1" w:styleId="Numberinglevel2">
    <w:name w:val="Numbering level 2"/>
    <w:basedOn w:val="ListParagraph"/>
    <w:link w:val="Numberinglevel2Char"/>
    <w:qFormat/>
    <w:rsid w:val="00044799"/>
    <w:pPr>
      <w:numPr>
        <w:ilvl w:val="1"/>
        <w:numId w:val="25"/>
      </w:numPr>
      <w:spacing w:after="130" w:line="260" w:lineRule="exact"/>
    </w:pPr>
    <w:rPr>
      <w:rFonts w:ascii="Arial" w:hAnsi="Arial" w:cs="Arial"/>
      <w:spacing w:val="-4"/>
      <w:sz w:val="20"/>
      <w:szCs w:val="32"/>
    </w:rPr>
  </w:style>
  <w:style w:type="character" w:customStyle="1" w:styleId="Numberinglevel2Char">
    <w:name w:val="Numbering level 2 Char"/>
    <w:basedOn w:val="ListParagraphChar"/>
    <w:link w:val="Numberinglevel2"/>
    <w:rsid w:val="00044799"/>
    <w:rPr>
      <w:rFonts w:ascii="Arial" w:hAnsi="Arial" w:cs="Arial"/>
      <w:spacing w:val="-4"/>
      <w:sz w:val="20"/>
      <w:szCs w:val="32"/>
      <w:lang w:val="en-GB"/>
    </w:rPr>
  </w:style>
  <w:style w:type="paragraph" w:customStyle="1" w:styleId="Numberinglevel3">
    <w:name w:val="Numbering level 3"/>
    <w:basedOn w:val="Numberinglevel2"/>
    <w:link w:val="Numberinglevel3Char"/>
    <w:qFormat/>
    <w:rsid w:val="00044799"/>
    <w:pPr>
      <w:numPr>
        <w:ilvl w:val="2"/>
      </w:numPr>
    </w:pPr>
  </w:style>
  <w:style w:type="character" w:customStyle="1" w:styleId="Numberinglevel3Char">
    <w:name w:val="Numbering level 3 Char"/>
    <w:basedOn w:val="Numberinglevel2Char"/>
    <w:link w:val="Numberinglevel3"/>
    <w:rsid w:val="00044799"/>
    <w:rPr>
      <w:rFonts w:ascii="Arial" w:hAnsi="Arial" w:cs="Arial"/>
      <w:spacing w:val="-4"/>
      <w:sz w:val="20"/>
      <w:szCs w:val="32"/>
      <w:lang w:val="en-GB"/>
    </w:rPr>
  </w:style>
  <w:style w:type="paragraph" w:customStyle="1" w:styleId="Introlinetokeypoints">
    <w:name w:val="Intro line to key points"/>
    <w:basedOn w:val="ListParagraph"/>
    <w:link w:val="IntrolinetokeypointsChar"/>
    <w:qFormat/>
    <w:rsid w:val="00044799"/>
    <w:pPr>
      <w:spacing w:after="130" w:line="260" w:lineRule="exact"/>
      <w:ind w:left="567"/>
    </w:pPr>
    <w:rPr>
      <w:rFonts w:ascii="Arial" w:hAnsi="Arial" w:cs="Arial"/>
      <w:i/>
      <w:spacing w:val="-4"/>
      <w:sz w:val="20"/>
      <w:szCs w:val="32"/>
    </w:rPr>
  </w:style>
  <w:style w:type="character" w:customStyle="1" w:styleId="IntrolinetokeypointsChar">
    <w:name w:val="Intro line to key points Char"/>
    <w:basedOn w:val="ListParagraphChar"/>
    <w:link w:val="Introlinetokeypoints"/>
    <w:rsid w:val="00044799"/>
    <w:rPr>
      <w:rFonts w:ascii="Arial" w:hAnsi="Arial" w:cs="Arial"/>
      <w:i/>
      <w:spacing w:val="-4"/>
      <w:sz w:val="20"/>
      <w:szCs w:val="32"/>
      <w:lang w:val="en-GB"/>
    </w:rPr>
  </w:style>
  <w:style w:type="paragraph" w:customStyle="1" w:styleId="Keypointsbullet">
    <w:name w:val="Key points bullet"/>
    <w:basedOn w:val="ListParagraph"/>
    <w:link w:val="KeypointsbulletChar"/>
    <w:qFormat/>
    <w:rsid w:val="00044799"/>
    <w:pPr>
      <w:numPr>
        <w:numId w:val="26"/>
      </w:numPr>
      <w:spacing w:after="130" w:line="260" w:lineRule="exact"/>
    </w:pPr>
    <w:rPr>
      <w:rFonts w:ascii="Arial" w:hAnsi="Arial" w:cs="Arial"/>
      <w:i/>
      <w:spacing w:val="-4"/>
      <w:sz w:val="20"/>
      <w:szCs w:val="32"/>
    </w:rPr>
  </w:style>
  <w:style w:type="character" w:customStyle="1" w:styleId="KeypointsbulletChar">
    <w:name w:val="Key points bullet Char"/>
    <w:basedOn w:val="ListParagraphChar"/>
    <w:link w:val="Keypointsbullet"/>
    <w:rsid w:val="00044799"/>
    <w:rPr>
      <w:rFonts w:ascii="Arial" w:hAnsi="Arial" w:cs="Arial"/>
      <w:i/>
      <w:spacing w:val="-4"/>
      <w:sz w:val="20"/>
      <w:szCs w:val="32"/>
      <w:lang w:val="en-GB"/>
    </w:rPr>
  </w:style>
  <w:style w:type="paragraph" w:customStyle="1" w:styleId="Bulletnormal">
    <w:name w:val="Bullet (normal)"/>
    <w:basedOn w:val="ListParagraph"/>
    <w:link w:val="BulletnormalChar"/>
    <w:qFormat/>
    <w:rsid w:val="00044799"/>
    <w:pPr>
      <w:numPr>
        <w:numId w:val="27"/>
      </w:numPr>
      <w:spacing w:after="130" w:line="260" w:lineRule="exact"/>
      <w:contextualSpacing w:val="0"/>
    </w:pPr>
    <w:rPr>
      <w:rFonts w:ascii="Arial" w:hAnsi="Arial" w:cs="Arial"/>
      <w:spacing w:val="-4"/>
      <w:sz w:val="20"/>
    </w:rPr>
  </w:style>
  <w:style w:type="character" w:customStyle="1" w:styleId="BulletnormalChar">
    <w:name w:val="Bullet (normal) Char"/>
    <w:basedOn w:val="ListParagraphChar"/>
    <w:link w:val="Bulletnormal"/>
    <w:rsid w:val="00044799"/>
    <w:rPr>
      <w:rFonts w:ascii="Arial" w:hAnsi="Arial" w:cs="Arial"/>
      <w:spacing w:val="-4"/>
      <w:sz w:val="20"/>
      <w:szCs w:val="22"/>
      <w:lang w:val="en-GB"/>
    </w:rPr>
  </w:style>
  <w:style w:type="paragraph" w:customStyle="1" w:styleId="Floatingsubheading">
    <w:name w:val="Floating subheading"/>
    <w:basedOn w:val="Normal"/>
    <w:link w:val="FloatingsubheadingChar"/>
    <w:qFormat/>
    <w:rsid w:val="00044799"/>
    <w:pPr>
      <w:autoSpaceDE w:val="0"/>
      <w:autoSpaceDN w:val="0"/>
      <w:adjustRightInd w:val="0"/>
      <w:spacing w:after="130" w:line="260" w:lineRule="exact"/>
      <w:ind w:left="567"/>
      <w:outlineLvl w:val="5"/>
    </w:pPr>
    <w:rPr>
      <w:rFonts w:ascii="Arial" w:hAnsi="Arial" w:cs="Arial"/>
      <w:b/>
      <w:bCs/>
      <w:spacing w:val="-4"/>
      <w:sz w:val="20"/>
      <w:szCs w:val="23"/>
    </w:rPr>
  </w:style>
  <w:style w:type="character" w:customStyle="1" w:styleId="FloatingsubheadingChar">
    <w:name w:val="Floating subheading Char"/>
    <w:basedOn w:val="DefaultParagraphFont"/>
    <w:link w:val="Floatingsubheading"/>
    <w:rsid w:val="00044799"/>
    <w:rPr>
      <w:rFonts w:ascii="Arial" w:hAnsi="Arial" w:cs="Arial"/>
      <w:b/>
      <w:bCs/>
      <w:spacing w:val="-4"/>
      <w:sz w:val="20"/>
      <w:szCs w:val="23"/>
      <w:lang w:val="en-GB"/>
    </w:rPr>
  </w:style>
  <w:style w:type="paragraph" w:customStyle="1" w:styleId="Letteredsubbullets">
    <w:name w:val="Lettered sub bullets"/>
    <w:basedOn w:val="ListParagraph"/>
    <w:link w:val="LetteredsubbulletsChar"/>
    <w:qFormat/>
    <w:rsid w:val="00044799"/>
    <w:pPr>
      <w:numPr>
        <w:numId w:val="28"/>
      </w:numPr>
      <w:spacing w:after="130" w:line="260" w:lineRule="exact"/>
      <w:contextualSpacing w:val="0"/>
    </w:pPr>
    <w:rPr>
      <w:rFonts w:ascii="Arial" w:hAnsi="Arial" w:cs="Arial"/>
      <w:spacing w:val="-4"/>
      <w:sz w:val="20"/>
      <w:szCs w:val="23"/>
    </w:rPr>
  </w:style>
  <w:style w:type="character" w:customStyle="1" w:styleId="LetteredsubbulletsChar">
    <w:name w:val="Lettered sub bullets Char"/>
    <w:basedOn w:val="ListParagraphChar"/>
    <w:link w:val="Letteredsubbullets"/>
    <w:rsid w:val="00044799"/>
    <w:rPr>
      <w:rFonts w:ascii="Arial" w:hAnsi="Arial" w:cs="Arial"/>
      <w:spacing w:val="-4"/>
      <w:sz w:val="20"/>
      <w:szCs w:val="23"/>
      <w:lang w:val="en-GB"/>
    </w:rPr>
  </w:style>
  <w:style w:type="paragraph" w:customStyle="1" w:styleId="Numberedsubbullets">
    <w:name w:val="Numbered sub bullets"/>
    <w:basedOn w:val="ListParagraph"/>
    <w:link w:val="NumberedsubbulletsChar"/>
    <w:qFormat/>
    <w:rsid w:val="00044799"/>
    <w:pPr>
      <w:numPr>
        <w:numId w:val="29"/>
      </w:numPr>
      <w:spacing w:after="130" w:line="260" w:lineRule="exact"/>
      <w:contextualSpacing w:val="0"/>
    </w:pPr>
    <w:rPr>
      <w:rFonts w:ascii="Arial" w:hAnsi="Arial" w:cs="Arial"/>
      <w:spacing w:val="-4"/>
      <w:sz w:val="20"/>
      <w:szCs w:val="23"/>
    </w:rPr>
  </w:style>
  <w:style w:type="character" w:customStyle="1" w:styleId="NumberedsubbulletsChar">
    <w:name w:val="Numbered sub bullets Char"/>
    <w:basedOn w:val="ListParagraphChar"/>
    <w:link w:val="Numberedsubbullets"/>
    <w:rsid w:val="00044799"/>
    <w:rPr>
      <w:rFonts w:ascii="Arial" w:hAnsi="Arial" w:cs="Arial"/>
      <w:spacing w:val="-4"/>
      <w:sz w:val="20"/>
      <w:szCs w:val="23"/>
      <w:lang w:val="en-GB"/>
    </w:rPr>
  </w:style>
  <w:style w:type="paragraph" w:customStyle="1" w:styleId="Tableheader">
    <w:name w:val="Table header"/>
    <w:basedOn w:val="Normal"/>
    <w:link w:val="TableheaderChar"/>
    <w:qFormat/>
    <w:rsid w:val="00044799"/>
    <w:pPr>
      <w:spacing w:before="60" w:after="130" w:line="240" w:lineRule="auto"/>
    </w:pPr>
    <w:rPr>
      <w:rFonts w:ascii="Arial" w:eastAsia="Cambria" w:hAnsi="Arial" w:cs="Arial"/>
      <w:b/>
      <w:color w:val="000000"/>
      <w:sz w:val="20"/>
      <w:szCs w:val="32"/>
      <w:lang w:val="en-US"/>
    </w:rPr>
  </w:style>
  <w:style w:type="character" w:customStyle="1" w:styleId="TableheaderChar">
    <w:name w:val="Table header Char"/>
    <w:basedOn w:val="DefaultParagraphFont"/>
    <w:link w:val="Tableheader"/>
    <w:rsid w:val="00044799"/>
    <w:rPr>
      <w:rFonts w:ascii="Arial" w:eastAsia="Cambria" w:hAnsi="Arial" w:cs="Arial"/>
      <w:b/>
      <w:color w:val="000000"/>
      <w:sz w:val="20"/>
      <w:szCs w:val="32"/>
    </w:rPr>
  </w:style>
  <w:style w:type="paragraph" w:customStyle="1" w:styleId="Tabletext">
    <w:name w:val="Table text"/>
    <w:basedOn w:val="Normal"/>
    <w:link w:val="TabletextChar"/>
    <w:qFormat/>
    <w:rsid w:val="00044799"/>
    <w:pPr>
      <w:spacing w:before="60" w:after="130" w:line="240" w:lineRule="auto"/>
    </w:pPr>
    <w:rPr>
      <w:rFonts w:ascii="Arial" w:eastAsia="Cambria" w:hAnsi="Arial" w:cs="Arial"/>
      <w:color w:val="000000"/>
      <w:sz w:val="20"/>
      <w:szCs w:val="32"/>
      <w:lang w:val="en-US"/>
    </w:rPr>
  </w:style>
  <w:style w:type="character" w:customStyle="1" w:styleId="TabletextChar">
    <w:name w:val="Table text Char"/>
    <w:basedOn w:val="DefaultParagraphFont"/>
    <w:link w:val="Tabletext"/>
    <w:rsid w:val="00044799"/>
    <w:rPr>
      <w:rFonts w:ascii="Arial" w:eastAsia="Cambria" w:hAnsi="Arial" w:cs="Arial"/>
      <w:color w:val="000000"/>
      <w:sz w:val="20"/>
      <w:szCs w:val="32"/>
    </w:rPr>
  </w:style>
  <w:style w:type="paragraph" w:styleId="FootnoteText">
    <w:name w:val="footnote text"/>
    <w:basedOn w:val="Normal"/>
    <w:link w:val="FootnoteTextChar"/>
    <w:unhideWhenUsed/>
    <w:qFormat/>
    <w:rsid w:val="00044799"/>
    <w:pPr>
      <w:spacing w:after="113" w:line="280" w:lineRule="exact"/>
    </w:pPr>
    <w:rPr>
      <w:rFonts w:ascii="Chalet-LondonNineteenSixty" w:hAnsi="Chalet-LondonNineteenSixty"/>
      <w:sz w:val="20"/>
      <w:szCs w:val="20"/>
    </w:rPr>
  </w:style>
  <w:style w:type="character" w:customStyle="1" w:styleId="FootnoteTextChar">
    <w:name w:val="Footnote Text Char"/>
    <w:basedOn w:val="DefaultParagraphFont"/>
    <w:link w:val="FootnoteText"/>
    <w:rsid w:val="00044799"/>
    <w:rPr>
      <w:rFonts w:ascii="Chalet-LondonNineteenSixty" w:hAnsi="Chalet-LondonNineteenSixty"/>
      <w:sz w:val="20"/>
      <w:szCs w:val="20"/>
      <w:lang w:val="en-GB"/>
    </w:rPr>
  </w:style>
  <w:style w:type="paragraph" w:styleId="Caption">
    <w:name w:val="caption"/>
    <w:basedOn w:val="Normal"/>
    <w:next w:val="Normal"/>
    <w:uiPriority w:val="35"/>
    <w:semiHidden/>
    <w:unhideWhenUsed/>
    <w:qFormat/>
    <w:rsid w:val="00044799"/>
    <w:pPr>
      <w:spacing w:before="160" w:after="40" w:line="260" w:lineRule="exact"/>
    </w:pPr>
    <w:rPr>
      <w:rFonts w:ascii="Arial" w:hAnsi="Arial"/>
      <w:iCs/>
      <w:color w:val="000000" w:themeColor="text1"/>
      <w:spacing w:val="-4"/>
      <w:sz w:val="20"/>
      <w:szCs w:val="24"/>
    </w:rPr>
  </w:style>
  <w:style w:type="paragraph" w:customStyle="1" w:styleId="AddressRJ">
    <w:name w:val="Address RJ"/>
    <w:basedOn w:val="Normal"/>
    <w:qFormat/>
    <w:rsid w:val="00044799"/>
    <w:pPr>
      <w:spacing w:after="0" w:line="260" w:lineRule="exact"/>
      <w:jc w:val="right"/>
    </w:pPr>
    <w:rPr>
      <w:rFonts w:ascii="Arial" w:hAnsi="Arial"/>
      <w:color w:val="000000" w:themeColor="text1"/>
      <w:spacing w:val="-4"/>
      <w:sz w:val="20"/>
    </w:rPr>
  </w:style>
  <w:style w:type="character" w:customStyle="1" w:styleId="Plus">
    <w:name w:val="Plus"/>
    <w:basedOn w:val="DefaultParagraphFont"/>
    <w:uiPriority w:val="1"/>
    <w:rsid w:val="00044799"/>
    <w:rPr>
      <w:spacing w:val="-10"/>
      <w:vertAlign w:val="superscript"/>
    </w:rPr>
  </w:style>
  <w:style w:type="character" w:customStyle="1" w:styleId="NumberSpace">
    <w:name w:val="Number Space"/>
    <w:basedOn w:val="DefaultParagraphFont"/>
    <w:uiPriority w:val="1"/>
    <w:rsid w:val="00044799"/>
    <w:rPr>
      <w:spacing w:val="-6"/>
    </w:rPr>
  </w:style>
  <w:style w:type="paragraph" w:customStyle="1" w:styleId="Address">
    <w:name w:val="Address"/>
    <w:basedOn w:val="Normal"/>
    <w:qFormat/>
    <w:rsid w:val="00044799"/>
    <w:pPr>
      <w:spacing w:after="0" w:line="260" w:lineRule="exact"/>
    </w:pPr>
    <w:rPr>
      <w:rFonts w:ascii="Arial" w:hAnsi="Arial"/>
      <w:color w:val="000000" w:themeColor="text1"/>
      <w:spacing w:val="-4"/>
      <w:sz w:val="20"/>
    </w:rPr>
  </w:style>
  <w:style w:type="character" w:customStyle="1" w:styleId="UnresolvedMention1">
    <w:name w:val="Unresolved Mention1"/>
    <w:basedOn w:val="DefaultParagraphFont"/>
    <w:uiPriority w:val="99"/>
    <w:semiHidden/>
    <w:unhideWhenUsed/>
    <w:rsid w:val="00044799"/>
    <w:rPr>
      <w:color w:val="605E5C"/>
      <w:shd w:val="clear" w:color="auto" w:fill="E1DFDD"/>
    </w:rPr>
  </w:style>
  <w:style w:type="character" w:styleId="UnresolvedMention">
    <w:name w:val="Unresolved Mention"/>
    <w:basedOn w:val="DefaultParagraphFont"/>
    <w:uiPriority w:val="99"/>
    <w:semiHidden/>
    <w:unhideWhenUsed/>
    <w:rsid w:val="00044799"/>
    <w:rPr>
      <w:color w:val="605E5C"/>
      <w:shd w:val="clear" w:color="auto" w:fill="E1DFDD"/>
    </w:rPr>
  </w:style>
  <w:style w:type="character" w:customStyle="1" w:styleId="ui-provider">
    <w:name w:val="ui-provider"/>
    <w:basedOn w:val="DefaultParagraphFont"/>
    <w:rsid w:val="00044799"/>
  </w:style>
  <w:style w:type="character" w:styleId="FollowedHyperlink">
    <w:name w:val="FollowedHyperlink"/>
    <w:basedOn w:val="DefaultParagraphFont"/>
    <w:uiPriority w:val="99"/>
    <w:semiHidden/>
    <w:unhideWhenUsed/>
    <w:rsid w:val="00044799"/>
    <w:rPr>
      <w:color w:val="800080" w:themeColor="followedHyperlink"/>
      <w:u w:val="single"/>
    </w:rPr>
  </w:style>
  <w:style w:type="paragraph" w:customStyle="1" w:styleId="Body">
    <w:name w:val="Body"/>
    <w:basedOn w:val="Normal"/>
    <w:link w:val="BodyChar"/>
    <w:qFormat/>
    <w:rsid w:val="00044799"/>
    <w:pPr>
      <w:tabs>
        <w:tab w:val="left" w:pos="1843"/>
        <w:tab w:val="left" w:pos="3119"/>
        <w:tab w:val="left" w:pos="4253"/>
      </w:tabs>
      <w:spacing w:before="120" w:after="120" w:line="276" w:lineRule="auto"/>
    </w:pPr>
    <w:rPr>
      <w:rFonts w:ascii="Verdana" w:eastAsia="Times New Roman" w:hAnsi="Verdana" w:cs="Times New Roman"/>
      <w:szCs w:val="18"/>
      <w:lang w:eastAsia="zh-CN"/>
    </w:rPr>
  </w:style>
  <w:style w:type="paragraph" w:customStyle="1" w:styleId="aDefinition">
    <w:name w:val="(a) Definition"/>
    <w:basedOn w:val="Body"/>
    <w:rsid w:val="00044799"/>
    <w:pPr>
      <w:numPr>
        <w:ilvl w:val="1"/>
      </w:numPr>
      <w:tabs>
        <w:tab w:val="clear" w:pos="1843"/>
        <w:tab w:val="clear" w:pos="3119"/>
        <w:tab w:val="clear" w:pos="4253"/>
      </w:tabs>
    </w:pPr>
  </w:style>
  <w:style w:type="paragraph" w:customStyle="1" w:styleId="iDefinition">
    <w:name w:val="(i) Definition"/>
    <w:basedOn w:val="Body"/>
    <w:rsid w:val="00044799"/>
    <w:pPr>
      <w:numPr>
        <w:ilvl w:val="2"/>
      </w:numPr>
      <w:tabs>
        <w:tab w:val="clear" w:pos="1843"/>
        <w:tab w:val="clear" w:pos="3119"/>
        <w:tab w:val="clear" w:pos="4253"/>
      </w:tabs>
    </w:pPr>
  </w:style>
  <w:style w:type="paragraph" w:customStyle="1" w:styleId="Body10">
    <w:name w:val="Body 1"/>
    <w:basedOn w:val="Body"/>
    <w:qFormat/>
    <w:rsid w:val="00044799"/>
    <w:pPr>
      <w:tabs>
        <w:tab w:val="clear" w:pos="1843"/>
        <w:tab w:val="clear" w:pos="3119"/>
        <w:tab w:val="clear" w:pos="4253"/>
      </w:tabs>
    </w:pPr>
  </w:style>
  <w:style w:type="paragraph" w:customStyle="1" w:styleId="Background">
    <w:name w:val="Background"/>
    <w:basedOn w:val="Body10"/>
    <w:rsid w:val="00044799"/>
    <w:pPr>
      <w:numPr>
        <w:numId w:val="38"/>
      </w:numPr>
      <w:tabs>
        <w:tab w:val="clear" w:pos="851"/>
      </w:tabs>
      <w:ind w:left="1287" w:hanging="360"/>
    </w:pPr>
  </w:style>
  <w:style w:type="paragraph" w:customStyle="1" w:styleId="Body20">
    <w:name w:val="Body 2"/>
    <w:basedOn w:val="Body10"/>
    <w:qFormat/>
    <w:rsid w:val="00044799"/>
  </w:style>
  <w:style w:type="paragraph" w:customStyle="1" w:styleId="Body3">
    <w:name w:val="Body 3"/>
    <w:basedOn w:val="Body20"/>
    <w:qFormat/>
    <w:rsid w:val="00044799"/>
    <w:pPr>
      <w:ind w:left="1843"/>
    </w:pPr>
  </w:style>
  <w:style w:type="paragraph" w:customStyle="1" w:styleId="Body4">
    <w:name w:val="Body 4"/>
    <w:basedOn w:val="Body3"/>
    <w:qFormat/>
    <w:rsid w:val="00044799"/>
    <w:pPr>
      <w:ind w:left="3119"/>
    </w:pPr>
  </w:style>
  <w:style w:type="paragraph" w:customStyle="1" w:styleId="Body5">
    <w:name w:val="Body 5"/>
    <w:basedOn w:val="Body3"/>
    <w:qFormat/>
    <w:rsid w:val="00044799"/>
    <w:pPr>
      <w:ind w:left="3119"/>
    </w:pPr>
  </w:style>
  <w:style w:type="paragraph" w:customStyle="1" w:styleId="Bullet1">
    <w:name w:val="Bullet 1"/>
    <w:basedOn w:val="Body10"/>
    <w:qFormat/>
    <w:rsid w:val="00044799"/>
    <w:pPr>
      <w:numPr>
        <w:numId w:val="39"/>
      </w:numPr>
      <w:tabs>
        <w:tab w:val="clear" w:pos="851"/>
      </w:tabs>
      <w:ind w:left="0" w:firstLine="0"/>
    </w:pPr>
  </w:style>
  <w:style w:type="paragraph" w:customStyle="1" w:styleId="Bullet2">
    <w:name w:val="Bullet 2"/>
    <w:basedOn w:val="Body20"/>
    <w:qFormat/>
    <w:rsid w:val="00044799"/>
    <w:pPr>
      <w:numPr>
        <w:ilvl w:val="1"/>
        <w:numId w:val="39"/>
      </w:numPr>
      <w:tabs>
        <w:tab w:val="clear" w:pos="1843"/>
      </w:tabs>
      <w:ind w:left="1647" w:hanging="360"/>
    </w:pPr>
  </w:style>
  <w:style w:type="paragraph" w:customStyle="1" w:styleId="Bullet3">
    <w:name w:val="Bullet 3"/>
    <w:basedOn w:val="Body3"/>
    <w:rsid w:val="00044799"/>
    <w:pPr>
      <w:numPr>
        <w:ilvl w:val="2"/>
        <w:numId w:val="39"/>
      </w:numPr>
      <w:tabs>
        <w:tab w:val="clear" w:pos="3119"/>
      </w:tabs>
      <w:ind w:left="2367" w:hanging="360"/>
    </w:pPr>
  </w:style>
  <w:style w:type="character" w:customStyle="1" w:styleId="CrossReference">
    <w:name w:val="Cross Reference"/>
    <w:basedOn w:val="DefaultParagraphFont"/>
    <w:qFormat/>
    <w:rsid w:val="00044799"/>
    <w:rPr>
      <w:b w:val="0"/>
    </w:rPr>
  </w:style>
  <w:style w:type="character" w:styleId="FootnoteReference">
    <w:name w:val="footnote reference"/>
    <w:basedOn w:val="DefaultParagraphFont"/>
    <w:rsid w:val="00044799"/>
    <w:rPr>
      <w:rFonts w:ascii="Tahoma" w:hAnsi="Tahoma"/>
      <w:b/>
      <w:color w:val="auto"/>
      <w:sz w:val="20"/>
      <w:u w:val="none"/>
      <w:vertAlign w:val="superscript"/>
    </w:rPr>
  </w:style>
  <w:style w:type="paragraph" w:customStyle="1" w:styleId="Level1">
    <w:name w:val="Level 1"/>
    <w:basedOn w:val="Body10"/>
    <w:qFormat/>
    <w:rsid w:val="00044799"/>
    <w:pPr>
      <w:keepNext/>
      <w:spacing w:before="0" w:after="200"/>
      <w:ind w:left="680" w:hanging="680"/>
      <w:outlineLvl w:val="0"/>
    </w:pPr>
    <w:rPr>
      <w:b/>
      <w:color w:val="54534A"/>
    </w:rPr>
  </w:style>
  <w:style w:type="character" w:customStyle="1" w:styleId="Level1asHeadingtext">
    <w:name w:val="Level 1 as Heading (text)"/>
    <w:basedOn w:val="DefaultParagraphFont"/>
    <w:rsid w:val="00044799"/>
    <w:rPr>
      <w:b/>
    </w:rPr>
  </w:style>
  <w:style w:type="character" w:customStyle="1" w:styleId="Level2asHeadingtext">
    <w:name w:val="Level 2 as Heading (text)"/>
    <w:basedOn w:val="DefaultParagraphFont"/>
    <w:rsid w:val="00044799"/>
    <w:rPr>
      <w:b/>
    </w:rPr>
  </w:style>
  <w:style w:type="character" w:customStyle="1" w:styleId="Level3asHeadingtext">
    <w:name w:val="Level 3 as Heading (text)"/>
    <w:basedOn w:val="DefaultParagraphFont"/>
    <w:rsid w:val="00044799"/>
    <w:rPr>
      <w:b/>
    </w:rPr>
  </w:style>
  <w:style w:type="character" w:styleId="PageNumber">
    <w:name w:val="page number"/>
    <w:basedOn w:val="DefaultParagraphFont"/>
    <w:semiHidden/>
    <w:rsid w:val="00044799"/>
    <w:rPr>
      <w:sz w:val="14"/>
    </w:rPr>
  </w:style>
  <w:style w:type="paragraph" w:customStyle="1" w:styleId="Parties">
    <w:name w:val="Parties"/>
    <w:basedOn w:val="Body10"/>
    <w:qFormat/>
    <w:rsid w:val="00044799"/>
    <w:pPr>
      <w:numPr>
        <w:numId w:val="41"/>
      </w:numPr>
      <w:tabs>
        <w:tab w:val="clear" w:pos="851"/>
      </w:tabs>
      <w:ind w:left="1080" w:hanging="360"/>
    </w:pPr>
  </w:style>
  <w:style w:type="paragraph" w:customStyle="1" w:styleId="Schedule">
    <w:name w:val="Schedule"/>
    <w:basedOn w:val="Normal"/>
    <w:semiHidden/>
    <w:rsid w:val="00044799"/>
    <w:pPr>
      <w:keepNext/>
      <w:numPr>
        <w:numId w:val="36"/>
      </w:numPr>
      <w:spacing w:after="240" w:line="276" w:lineRule="auto"/>
      <w:jc w:val="center"/>
    </w:pPr>
    <w:rPr>
      <w:rFonts w:ascii="Verdana" w:eastAsia="Times New Roman" w:hAnsi="Verdana" w:cs="Times New Roman"/>
      <w:b/>
      <w:caps/>
      <w:sz w:val="24"/>
      <w:szCs w:val="18"/>
      <w:lang w:eastAsia="zh-CN"/>
    </w:rPr>
  </w:style>
  <w:style w:type="paragraph" w:customStyle="1" w:styleId="ScheduleTitle">
    <w:name w:val="Schedule Title"/>
    <w:basedOn w:val="Body"/>
    <w:qFormat/>
    <w:rsid w:val="00044799"/>
    <w:pPr>
      <w:keepNext/>
      <w:tabs>
        <w:tab w:val="clear" w:pos="1843"/>
        <w:tab w:val="clear" w:pos="3119"/>
        <w:tab w:val="clear" w:pos="4253"/>
      </w:tabs>
      <w:spacing w:after="480"/>
      <w:jc w:val="center"/>
    </w:pPr>
    <w:rPr>
      <w:b/>
    </w:rPr>
  </w:style>
  <w:style w:type="paragraph" w:customStyle="1" w:styleId="aBankingDefinition">
    <w:name w:val="(a) Banking Definition"/>
    <w:basedOn w:val="Body"/>
    <w:rsid w:val="00044799"/>
    <w:pPr>
      <w:numPr>
        <w:numId w:val="42"/>
      </w:numPr>
      <w:tabs>
        <w:tab w:val="clear" w:pos="1843"/>
        <w:tab w:val="clear" w:pos="3119"/>
        <w:tab w:val="clear" w:pos="4253"/>
        <w:tab w:val="num" w:pos="720"/>
      </w:tabs>
      <w:ind w:left="720" w:hanging="720"/>
    </w:pPr>
  </w:style>
  <w:style w:type="paragraph" w:customStyle="1" w:styleId="Sideheading">
    <w:name w:val="Sideheading"/>
    <w:basedOn w:val="Body"/>
    <w:qFormat/>
    <w:rsid w:val="00044799"/>
    <w:pPr>
      <w:tabs>
        <w:tab w:val="clear" w:pos="1843"/>
        <w:tab w:val="clear" w:pos="3119"/>
        <w:tab w:val="clear" w:pos="4253"/>
      </w:tabs>
    </w:pPr>
    <w:rPr>
      <w:b/>
      <w:caps/>
    </w:rPr>
  </w:style>
  <w:style w:type="paragraph" w:customStyle="1" w:styleId="iBankingDefinition">
    <w:name w:val="(i) Banking Definition"/>
    <w:basedOn w:val="aBankingDefinition"/>
    <w:rsid w:val="00044799"/>
    <w:pPr>
      <w:numPr>
        <w:ilvl w:val="1"/>
      </w:numPr>
      <w:tabs>
        <w:tab w:val="clear" w:pos="3119"/>
        <w:tab w:val="num" w:pos="1440"/>
      </w:tabs>
      <w:ind w:left="1440" w:hanging="720"/>
    </w:pPr>
  </w:style>
  <w:style w:type="paragraph" w:styleId="TOC1">
    <w:name w:val="toc 1"/>
    <w:basedOn w:val="Body"/>
    <w:next w:val="Normal"/>
    <w:uiPriority w:val="39"/>
    <w:rsid w:val="00044799"/>
    <w:pPr>
      <w:tabs>
        <w:tab w:val="clear" w:pos="1843"/>
        <w:tab w:val="clear" w:pos="3119"/>
        <w:tab w:val="clear" w:pos="4253"/>
        <w:tab w:val="right" w:leader="dot" w:pos="9066"/>
      </w:tabs>
      <w:spacing w:after="60"/>
      <w:ind w:left="851" w:right="851" w:hanging="851"/>
    </w:pPr>
    <w:rPr>
      <w:caps/>
      <w:noProof/>
    </w:rPr>
  </w:style>
  <w:style w:type="paragraph" w:styleId="TOC2">
    <w:name w:val="toc 2"/>
    <w:basedOn w:val="TOC1"/>
    <w:next w:val="Normal"/>
    <w:rsid w:val="00044799"/>
    <w:pPr>
      <w:tabs>
        <w:tab w:val="left" w:pos="1680"/>
      </w:tabs>
      <w:ind w:left="1679" w:hanging="828"/>
    </w:pPr>
    <w:rPr>
      <w:caps w:val="0"/>
    </w:rPr>
  </w:style>
  <w:style w:type="paragraph" w:styleId="TOC3">
    <w:name w:val="toc 3"/>
    <w:basedOn w:val="TOC1"/>
    <w:next w:val="Normal"/>
    <w:rsid w:val="00044799"/>
    <w:rPr>
      <w:caps w:val="0"/>
    </w:rPr>
  </w:style>
  <w:style w:type="paragraph" w:styleId="TOC4">
    <w:name w:val="toc 4"/>
    <w:basedOn w:val="TOC1"/>
    <w:next w:val="Normal"/>
    <w:rsid w:val="00044799"/>
    <w:pPr>
      <w:keepNext/>
    </w:pPr>
    <w:rPr>
      <w:b/>
      <w:caps w:val="0"/>
    </w:rPr>
  </w:style>
  <w:style w:type="paragraph" w:styleId="TOC5">
    <w:name w:val="toc 5"/>
    <w:basedOn w:val="TOC1"/>
    <w:next w:val="Normal"/>
    <w:rsid w:val="00044799"/>
    <w:pPr>
      <w:ind w:firstLine="0"/>
    </w:pPr>
    <w:rPr>
      <w:caps w:val="0"/>
    </w:rPr>
  </w:style>
  <w:style w:type="paragraph" w:styleId="TOC6">
    <w:name w:val="toc 6"/>
    <w:basedOn w:val="TOC1"/>
    <w:next w:val="Normal"/>
    <w:rsid w:val="00044799"/>
    <w:pPr>
      <w:ind w:left="2835" w:hanging="1134"/>
    </w:pPr>
    <w:rPr>
      <w:caps w:val="0"/>
    </w:rPr>
  </w:style>
  <w:style w:type="paragraph" w:customStyle="1" w:styleId="FootnoteTextContinuation">
    <w:name w:val="Footnote Text Continuation"/>
    <w:basedOn w:val="FootnoteText"/>
    <w:rsid w:val="00044799"/>
    <w:pPr>
      <w:tabs>
        <w:tab w:val="left" w:pos="851"/>
      </w:tabs>
      <w:spacing w:after="60" w:line="276" w:lineRule="auto"/>
      <w:ind w:left="851"/>
    </w:pPr>
    <w:rPr>
      <w:rFonts w:ascii="Tahoma" w:eastAsia="Times New Roman" w:hAnsi="Tahoma" w:cs="Times New Roman"/>
      <w:sz w:val="16"/>
      <w:szCs w:val="18"/>
      <w:lang w:eastAsia="zh-CN"/>
    </w:rPr>
  </w:style>
  <w:style w:type="paragraph" w:customStyle="1" w:styleId="Part">
    <w:name w:val="Part"/>
    <w:basedOn w:val="Normal"/>
    <w:qFormat/>
    <w:rsid w:val="00044799"/>
    <w:pPr>
      <w:numPr>
        <w:numId w:val="43"/>
      </w:numPr>
      <w:spacing w:before="360" w:after="200" w:line="276" w:lineRule="auto"/>
    </w:pPr>
    <w:rPr>
      <w:rFonts w:ascii="Georgia" w:eastAsia="Times New Roman" w:hAnsi="Georgia" w:cs="Times New Roman"/>
      <w:color w:val="003768"/>
      <w:sz w:val="32"/>
      <w:szCs w:val="18"/>
      <w:lang w:eastAsia="zh-CN"/>
    </w:rPr>
  </w:style>
  <w:style w:type="paragraph" w:customStyle="1" w:styleId="abcdDefinition">
    <w:name w:val="(a) (b) (c) (d) Definition"/>
    <w:basedOn w:val="aDefinition"/>
    <w:rsid w:val="00044799"/>
    <w:pPr>
      <w:widowControl w:val="0"/>
      <w:numPr>
        <w:ilvl w:val="0"/>
        <w:numId w:val="34"/>
      </w:numPr>
      <w:tabs>
        <w:tab w:val="left" w:pos="851"/>
        <w:tab w:val="num" w:pos="1440"/>
      </w:tabs>
      <w:autoSpaceDE w:val="0"/>
      <w:autoSpaceDN w:val="0"/>
      <w:adjustRightInd w:val="0"/>
      <w:spacing w:line="288" w:lineRule="auto"/>
      <w:ind w:left="360" w:hanging="360"/>
    </w:pPr>
  </w:style>
  <w:style w:type="paragraph" w:customStyle="1" w:styleId="Contentheading">
    <w:name w:val="Content heading"/>
    <w:basedOn w:val="Normal"/>
    <w:next w:val="Body"/>
    <w:rsid w:val="00044799"/>
    <w:pPr>
      <w:pageBreakBefore/>
      <w:framePr w:w="9072" w:vSpace="142" w:wrap="notBeside" w:vAnchor="text" w:hAnchor="text" w:y="7"/>
      <w:pBdr>
        <w:bottom w:val="single" w:sz="4" w:space="1" w:color="auto"/>
      </w:pBdr>
      <w:spacing w:after="2200" w:line="276" w:lineRule="auto"/>
    </w:pPr>
    <w:rPr>
      <w:rFonts w:ascii="Verdana" w:eastAsia="Times New Roman" w:hAnsi="Verdana" w:cs="Times New Roman"/>
      <w:sz w:val="40"/>
      <w:szCs w:val="40"/>
      <w:lang w:eastAsia="zh-CN"/>
    </w:rPr>
  </w:style>
  <w:style w:type="paragraph" w:customStyle="1" w:styleId="Contentpage">
    <w:name w:val="Content page"/>
    <w:basedOn w:val="Body"/>
    <w:rsid w:val="00044799"/>
    <w:pPr>
      <w:tabs>
        <w:tab w:val="clear" w:pos="1843"/>
        <w:tab w:val="clear" w:pos="3119"/>
        <w:tab w:val="clear" w:pos="4253"/>
        <w:tab w:val="right" w:pos="9072"/>
      </w:tabs>
    </w:pPr>
    <w:rPr>
      <w:b/>
    </w:rPr>
  </w:style>
  <w:style w:type="paragraph" w:customStyle="1" w:styleId="ExtraInfo">
    <w:name w:val="ExtraInfo"/>
    <w:basedOn w:val="Normal"/>
    <w:rsid w:val="00044799"/>
    <w:pPr>
      <w:framePr w:w="2206" w:h="919" w:hSpace="181" w:wrap="around" w:vAnchor="page" w:hAnchor="page" w:x="9385" w:y="211"/>
      <w:shd w:val="clear" w:color="auto" w:fill="FFFFFF"/>
      <w:spacing w:after="200" w:line="276" w:lineRule="auto"/>
    </w:pPr>
    <w:rPr>
      <w:rFonts w:ascii="Verdana" w:eastAsia="Times New Roman" w:hAnsi="Verdana" w:cs="Times New Roman"/>
      <w:sz w:val="14"/>
      <w:szCs w:val="14"/>
      <w:lang w:eastAsia="zh-CN"/>
    </w:rPr>
  </w:style>
  <w:style w:type="paragraph" w:customStyle="1" w:styleId="Level6">
    <w:name w:val="Level 6"/>
    <w:basedOn w:val="Level5"/>
    <w:rsid w:val="00044799"/>
    <w:pPr>
      <w:numPr>
        <w:ilvl w:val="0"/>
        <w:numId w:val="0"/>
      </w:numPr>
      <w:spacing w:before="120" w:after="120" w:line="276" w:lineRule="auto"/>
      <w:ind w:left="4320" w:hanging="180"/>
      <w:jc w:val="left"/>
      <w:outlineLvl w:val="4"/>
    </w:pPr>
    <w:rPr>
      <w:rFonts w:ascii="Verdana" w:hAnsi="Verdana"/>
      <w:szCs w:val="18"/>
      <w:lang w:eastAsia="zh-CN"/>
    </w:rPr>
  </w:style>
  <w:style w:type="paragraph" w:customStyle="1" w:styleId="Body6">
    <w:name w:val="Body 6"/>
    <w:basedOn w:val="Body5"/>
    <w:rsid w:val="00044799"/>
    <w:pPr>
      <w:ind w:left="3686"/>
    </w:pPr>
  </w:style>
  <w:style w:type="paragraph" w:customStyle="1" w:styleId="Level7">
    <w:name w:val="Level 7"/>
    <w:basedOn w:val="Body7"/>
    <w:rsid w:val="00044799"/>
    <w:pPr>
      <w:ind w:left="5040" w:hanging="360"/>
    </w:pPr>
  </w:style>
  <w:style w:type="paragraph" w:customStyle="1" w:styleId="Body7">
    <w:name w:val="Body 7"/>
    <w:basedOn w:val="Body6"/>
    <w:rsid w:val="00044799"/>
    <w:pPr>
      <w:ind w:left="4253"/>
    </w:pPr>
  </w:style>
  <w:style w:type="paragraph" w:customStyle="1" w:styleId="PartBanking">
    <w:name w:val="Part (Banking)"/>
    <w:basedOn w:val="Body"/>
    <w:rsid w:val="00044799"/>
    <w:pPr>
      <w:numPr>
        <w:numId w:val="35"/>
      </w:numPr>
      <w:tabs>
        <w:tab w:val="clear" w:pos="851"/>
        <w:tab w:val="num" w:pos="720"/>
      </w:tabs>
      <w:ind w:left="720" w:hanging="720"/>
      <w:jc w:val="center"/>
    </w:pPr>
    <w:rPr>
      <w:b/>
    </w:rPr>
  </w:style>
  <w:style w:type="paragraph" w:customStyle="1" w:styleId="Section">
    <w:name w:val="Section"/>
    <w:basedOn w:val="Normal"/>
    <w:next w:val="Body"/>
    <w:rsid w:val="00044799"/>
    <w:pPr>
      <w:numPr>
        <w:numId w:val="37"/>
      </w:numPr>
      <w:spacing w:after="200" w:line="480" w:lineRule="auto"/>
      <w:jc w:val="center"/>
    </w:pPr>
    <w:rPr>
      <w:rFonts w:ascii="Verdana" w:eastAsia="Times New Roman" w:hAnsi="Verdana" w:cs="Times New Roman"/>
      <w:b/>
      <w:szCs w:val="18"/>
      <w:lang w:eastAsia="zh-CN"/>
    </w:rPr>
  </w:style>
  <w:style w:type="character" w:customStyle="1" w:styleId="BodyChar">
    <w:name w:val="Body Char"/>
    <w:link w:val="Body"/>
    <w:rsid w:val="00044799"/>
    <w:rPr>
      <w:rFonts w:ascii="Verdana" w:eastAsia="Times New Roman" w:hAnsi="Verdana" w:cs="Times New Roman"/>
      <w:sz w:val="22"/>
      <w:szCs w:val="18"/>
      <w:lang w:val="en-GB" w:eastAsia="zh-CN"/>
    </w:rPr>
  </w:style>
  <w:style w:type="character" w:customStyle="1" w:styleId="Level2Char">
    <w:name w:val="Level 2 Char"/>
    <w:link w:val="Level2"/>
    <w:rsid w:val="00044799"/>
    <w:rPr>
      <w:rFonts w:ascii="Arial" w:eastAsia="Times New Roman" w:hAnsi="Arial" w:cs="Times New Roman"/>
      <w:sz w:val="22"/>
      <w:szCs w:val="20"/>
      <w:lang w:val="en-GB"/>
    </w:rPr>
  </w:style>
  <w:style w:type="character" w:customStyle="1" w:styleId="Level3Char">
    <w:name w:val="Level 3 Char"/>
    <w:link w:val="Level3"/>
    <w:rsid w:val="00044799"/>
    <w:rPr>
      <w:rFonts w:ascii="Arial" w:eastAsia="Times New Roman" w:hAnsi="Arial" w:cs="Times New Roman"/>
      <w:sz w:val="22"/>
      <w:szCs w:val="20"/>
      <w:lang w:val="en-GB"/>
    </w:rPr>
  </w:style>
  <w:style w:type="paragraph" w:customStyle="1" w:styleId="Rule5">
    <w:name w:val="Rule 5"/>
    <w:basedOn w:val="Normal"/>
    <w:rsid w:val="00044799"/>
    <w:pPr>
      <w:numPr>
        <w:ilvl w:val="4"/>
        <w:numId w:val="44"/>
      </w:numPr>
      <w:spacing w:after="200" w:line="276" w:lineRule="auto"/>
    </w:pPr>
    <w:rPr>
      <w:rFonts w:ascii="Verdana" w:eastAsia="Times New Roman" w:hAnsi="Verdana" w:cs="Times New Roman"/>
      <w:szCs w:val="18"/>
      <w:lang w:eastAsia="zh-CN"/>
    </w:rPr>
  </w:style>
  <w:style w:type="character" w:customStyle="1" w:styleId="CommentSubjectChar1">
    <w:name w:val="Comment Subject Char1"/>
    <w:basedOn w:val="CommentTextChar"/>
    <w:uiPriority w:val="99"/>
    <w:semiHidden/>
    <w:rsid w:val="00044799"/>
    <w:rPr>
      <w:rFonts w:ascii="Arial" w:hAnsi="Arial"/>
      <w:b/>
      <w:bCs/>
      <w:spacing w:val="-4"/>
      <w:sz w:val="20"/>
      <w:szCs w:val="20"/>
      <w:lang w:val="en-GB"/>
    </w:rPr>
  </w:style>
  <w:style w:type="character" w:styleId="Strong">
    <w:name w:val="Strong"/>
    <w:basedOn w:val="DefaultParagraphFont"/>
    <w:uiPriority w:val="22"/>
    <w:qFormat/>
    <w:rsid w:val="00044799"/>
    <w:rPr>
      <w:b/>
      <w:bCs/>
    </w:rPr>
  </w:style>
  <w:style w:type="paragraph" w:styleId="Title">
    <w:name w:val="Title"/>
    <w:basedOn w:val="Normal"/>
    <w:next w:val="Normal"/>
    <w:link w:val="TitleChar"/>
    <w:uiPriority w:val="10"/>
    <w:qFormat/>
    <w:rsid w:val="00044799"/>
    <w:pPr>
      <w:spacing w:after="200" w:line="276" w:lineRule="auto"/>
      <w:contextualSpacing/>
    </w:pPr>
    <w:rPr>
      <w:rFonts w:asciiTheme="majorHAnsi" w:eastAsiaTheme="majorEastAsia" w:hAnsiTheme="majorHAnsi" w:cstheme="majorBidi"/>
      <w:spacing w:val="-10"/>
      <w:kern w:val="28"/>
      <w:sz w:val="56"/>
      <w:szCs w:val="56"/>
      <w:lang w:eastAsia="zh-CN"/>
    </w:rPr>
  </w:style>
  <w:style w:type="character" w:customStyle="1" w:styleId="TitleChar">
    <w:name w:val="Title Char"/>
    <w:basedOn w:val="DefaultParagraphFont"/>
    <w:link w:val="Title"/>
    <w:uiPriority w:val="10"/>
    <w:rsid w:val="00044799"/>
    <w:rPr>
      <w:rFonts w:asciiTheme="majorHAnsi" w:eastAsiaTheme="majorEastAsia" w:hAnsiTheme="majorHAnsi" w:cstheme="majorBidi"/>
      <w:spacing w:val="-10"/>
      <w:kern w:val="28"/>
      <w:sz w:val="56"/>
      <w:szCs w:val="56"/>
      <w:lang w:val="en-GB" w:eastAsia="zh-CN"/>
    </w:rPr>
  </w:style>
  <w:style w:type="paragraph" w:styleId="TOCHeading">
    <w:name w:val="TOC Heading"/>
    <w:basedOn w:val="Heading1"/>
    <w:next w:val="Normal"/>
    <w:uiPriority w:val="39"/>
    <w:unhideWhenUsed/>
    <w:qFormat/>
    <w:rsid w:val="00044799"/>
    <w:pPr>
      <w:pBdr>
        <w:bottom w:val="single" w:sz="4" w:space="16" w:color="003768"/>
      </w:pBdr>
      <w:spacing w:before="360" w:after="200"/>
      <w:outlineLvl w:val="9"/>
    </w:pPr>
    <w:rPr>
      <w:rFonts w:ascii="Georgia" w:eastAsia="Georgia" w:hAnsi="Georgia" w:cs="Georgia"/>
      <w:b w:val="0"/>
      <w:color w:val="54534A"/>
      <w:szCs w:val="18"/>
      <w:lang w:val="en-US"/>
    </w:rPr>
  </w:style>
  <w:style w:type="paragraph" w:styleId="TOC7">
    <w:name w:val="toc 7"/>
    <w:basedOn w:val="Normal"/>
    <w:next w:val="Normal"/>
    <w:autoRedefine/>
    <w:uiPriority w:val="39"/>
    <w:unhideWhenUsed/>
    <w:rsid w:val="00044799"/>
    <w:pPr>
      <w:spacing w:after="100" w:line="276" w:lineRule="auto"/>
      <w:ind w:left="1320"/>
    </w:pPr>
    <w:rPr>
      <w:rFonts w:ascii="Verdana" w:eastAsiaTheme="minorEastAsia" w:hAnsi="Verdana" w:cs="Times New Roman"/>
      <w:szCs w:val="18"/>
      <w:lang w:eastAsia="en-GB"/>
    </w:rPr>
  </w:style>
  <w:style w:type="paragraph" w:styleId="TOC8">
    <w:name w:val="toc 8"/>
    <w:basedOn w:val="Normal"/>
    <w:next w:val="Normal"/>
    <w:autoRedefine/>
    <w:uiPriority w:val="39"/>
    <w:unhideWhenUsed/>
    <w:rsid w:val="00044799"/>
    <w:pPr>
      <w:spacing w:after="100" w:line="276" w:lineRule="auto"/>
      <w:ind w:left="1540"/>
    </w:pPr>
    <w:rPr>
      <w:rFonts w:ascii="Verdana" w:eastAsiaTheme="minorEastAsia" w:hAnsi="Verdana" w:cs="Times New Roman"/>
      <w:szCs w:val="18"/>
      <w:lang w:eastAsia="en-GB"/>
    </w:rPr>
  </w:style>
  <w:style w:type="paragraph" w:styleId="TOC9">
    <w:name w:val="toc 9"/>
    <w:basedOn w:val="Normal"/>
    <w:next w:val="Normal"/>
    <w:autoRedefine/>
    <w:uiPriority w:val="39"/>
    <w:unhideWhenUsed/>
    <w:rsid w:val="00044799"/>
    <w:pPr>
      <w:spacing w:after="100" w:line="276" w:lineRule="auto"/>
      <w:ind w:left="1760"/>
    </w:pPr>
    <w:rPr>
      <w:rFonts w:ascii="Verdana" w:eastAsiaTheme="minorEastAsia" w:hAnsi="Verdana" w:cs="Times New Roman"/>
      <w:szCs w:val="18"/>
      <w:lang w:eastAsia="en-GB"/>
    </w:rPr>
  </w:style>
  <w:style w:type="paragraph" w:customStyle="1" w:styleId="bulletsrightcolumn">
    <w:name w:val="bullets right column"/>
    <w:basedOn w:val="CommentText"/>
    <w:rsid w:val="00044799"/>
    <w:pPr>
      <w:numPr>
        <w:numId w:val="45"/>
      </w:numPr>
      <w:tabs>
        <w:tab w:val="num" w:pos="360"/>
      </w:tabs>
      <w:spacing w:after="60" w:line="276" w:lineRule="auto"/>
      <w:ind w:left="0" w:firstLine="0"/>
    </w:pPr>
    <w:rPr>
      <w:rFonts w:ascii="Verdana" w:eastAsia="STZhongsong" w:hAnsi="Verdana" w:cstheme="minorHAnsi"/>
      <w:sz w:val="18"/>
      <w:szCs w:val="18"/>
      <w:lang w:eastAsia="zh-CN"/>
    </w:rPr>
  </w:style>
  <w:style w:type="character" w:customStyle="1" w:styleId="hit">
    <w:name w:val="hit"/>
    <w:basedOn w:val="DefaultParagraphFont"/>
    <w:rsid w:val="00044799"/>
  </w:style>
  <w:style w:type="paragraph" w:customStyle="1" w:styleId="Tablebullets">
    <w:name w:val="Table bullets"/>
    <w:basedOn w:val="ListParagraph"/>
    <w:link w:val="TablebulletsChar"/>
    <w:qFormat/>
    <w:rsid w:val="00044799"/>
    <w:pPr>
      <w:numPr>
        <w:numId w:val="46"/>
      </w:numPr>
      <w:tabs>
        <w:tab w:val="num" w:pos="360"/>
      </w:tabs>
      <w:spacing w:before="120" w:after="120" w:line="276" w:lineRule="auto"/>
      <w:ind w:left="227" w:hanging="227"/>
    </w:pPr>
    <w:rPr>
      <w:rFonts w:ascii="Verdana" w:hAnsi="Verdana"/>
      <w:color w:val="000000"/>
      <w:szCs w:val="18"/>
      <w:shd w:val="clear" w:color="auto" w:fill="FFFFFF"/>
    </w:rPr>
  </w:style>
  <w:style w:type="character" w:customStyle="1" w:styleId="TablebulletsChar">
    <w:name w:val="Table bullets Char"/>
    <w:basedOn w:val="DefaultParagraphFont"/>
    <w:link w:val="Tablebullets"/>
    <w:rsid w:val="00044799"/>
    <w:rPr>
      <w:rFonts w:ascii="Verdana" w:hAnsi="Verdana"/>
      <w:color w:val="000000"/>
      <w:sz w:val="22"/>
      <w:szCs w:val="18"/>
      <w:lang w:val="en-GB"/>
    </w:rPr>
  </w:style>
  <w:style w:type="paragraph" w:customStyle="1" w:styleId="Bullets">
    <w:name w:val="Bullets"/>
    <w:basedOn w:val="ListParagraph"/>
    <w:link w:val="BulletsChar"/>
    <w:qFormat/>
    <w:rsid w:val="00044799"/>
    <w:pPr>
      <w:numPr>
        <w:numId w:val="47"/>
      </w:numPr>
      <w:spacing w:after="200" w:line="276" w:lineRule="auto"/>
      <w:ind w:left="1037" w:hanging="357"/>
    </w:pPr>
    <w:rPr>
      <w:rFonts w:ascii="Verdana" w:eastAsia="Times New Roman" w:hAnsi="Verdana" w:cs="Times New Roman"/>
      <w:spacing w:val="-2"/>
      <w:sz w:val="24"/>
      <w:szCs w:val="18"/>
      <w:lang w:eastAsia="zh-CN"/>
    </w:rPr>
  </w:style>
  <w:style w:type="paragraph" w:customStyle="1" w:styleId="Bodyindent">
    <w:name w:val="Body indent"/>
    <w:basedOn w:val="Body"/>
    <w:link w:val="BodyindentChar"/>
    <w:qFormat/>
    <w:rsid w:val="00044799"/>
    <w:pPr>
      <w:ind w:left="261" w:hanging="261"/>
    </w:pPr>
  </w:style>
  <w:style w:type="character" w:customStyle="1" w:styleId="BulletsChar">
    <w:name w:val="Bullets Char"/>
    <w:basedOn w:val="ListParagraphChar"/>
    <w:link w:val="Bullets"/>
    <w:rsid w:val="00044799"/>
    <w:rPr>
      <w:rFonts w:ascii="Verdana" w:eastAsia="Times New Roman" w:hAnsi="Verdana" w:cs="Times New Roman"/>
      <w:spacing w:val="-2"/>
      <w:szCs w:val="18"/>
      <w:lang w:val="en-GB" w:eastAsia="zh-CN"/>
    </w:rPr>
  </w:style>
  <w:style w:type="character" w:customStyle="1" w:styleId="BodyindentChar">
    <w:name w:val="Body indent Char"/>
    <w:basedOn w:val="BodyChar"/>
    <w:link w:val="Bodyindent"/>
    <w:rsid w:val="00044799"/>
    <w:rPr>
      <w:rFonts w:ascii="Verdana" w:eastAsia="Times New Roman" w:hAnsi="Verdana" w:cs="Times New Roman"/>
      <w:sz w:val="22"/>
      <w:szCs w:val="18"/>
      <w:lang w:val="en-GB" w:eastAsia="zh-CN"/>
    </w:rPr>
  </w:style>
  <w:style w:type="paragraph" w:customStyle="1" w:styleId="MRheading5">
    <w:name w:val="M&amp;R heading 5"/>
    <w:basedOn w:val="Normal"/>
    <w:rsid w:val="00044799"/>
    <w:pPr>
      <w:tabs>
        <w:tab w:val="num" w:pos="3240"/>
      </w:tabs>
      <w:spacing w:before="240" w:after="0" w:line="360" w:lineRule="auto"/>
      <w:ind w:left="3240" w:hanging="720"/>
      <w:jc w:val="both"/>
      <w:outlineLvl w:val="4"/>
    </w:pPr>
    <w:rPr>
      <w:rFonts w:ascii="Arial" w:eastAsia="Times New Roman" w:hAnsi="Arial" w:cs="Times New Roman"/>
      <w:szCs w:val="20"/>
      <w:lang w:eastAsia="en-GB"/>
    </w:rPr>
  </w:style>
  <w:style w:type="paragraph" w:customStyle="1" w:styleId="MRheading6">
    <w:name w:val="M&amp;R heading 6"/>
    <w:basedOn w:val="Normal"/>
    <w:rsid w:val="00044799"/>
    <w:pPr>
      <w:tabs>
        <w:tab w:val="num" w:pos="3960"/>
      </w:tabs>
      <w:spacing w:before="240" w:after="0" w:line="360" w:lineRule="auto"/>
      <w:ind w:left="3960" w:hanging="720"/>
      <w:jc w:val="both"/>
      <w:outlineLvl w:val="5"/>
    </w:pPr>
    <w:rPr>
      <w:rFonts w:ascii="Arial" w:eastAsia="Times New Roman" w:hAnsi="Arial" w:cs="Times New Roman"/>
      <w:szCs w:val="20"/>
      <w:lang w:eastAsia="en-GB"/>
    </w:rPr>
  </w:style>
  <w:style w:type="paragraph" w:customStyle="1" w:styleId="MRheading7">
    <w:name w:val="M&amp;R heading 7"/>
    <w:basedOn w:val="Normal"/>
    <w:rsid w:val="00044799"/>
    <w:pPr>
      <w:tabs>
        <w:tab w:val="num" w:pos="4680"/>
      </w:tabs>
      <w:spacing w:before="240" w:after="0" w:line="360" w:lineRule="auto"/>
      <w:ind w:left="4680" w:hanging="720"/>
      <w:jc w:val="both"/>
      <w:outlineLvl w:val="6"/>
    </w:pPr>
    <w:rPr>
      <w:rFonts w:ascii="Arial" w:eastAsia="Times New Roman" w:hAnsi="Arial" w:cs="Times New Roman"/>
      <w:szCs w:val="20"/>
      <w:lang w:eastAsia="en-GB"/>
    </w:rPr>
  </w:style>
  <w:style w:type="paragraph" w:customStyle="1" w:styleId="MRheading8">
    <w:name w:val="M&amp;R heading 8"/>
    <w:basedOn w:val="Normal"/>
    <w:rsid w:val="00044799"/>
    <w:pPr>
      <w:tabs>
        <w:tab w:val="num" w:pos="5400"/>
      </w:tabs>
      <w:spacing w:before="240" w:after="0" w:line="360" w:lineRule="auto"/>
      <w:ind w:left="5400" w:hanging="720"/>
      <w:jc w:val="both"/>
      <w:outlineLvl w:val="7"/>
    </w:pPr>
    <w:rPr>
      <w:rFonts w:ascii="Arial" w:eastAsia="Times New Roman" w:hAnsi="Arial" w:cs="Times New Roman"/>
      <w:szCs w:val="20"/>
      <w:lang w:eastAsia="en-GB"/>
    </w:rPr>
  </w:style>
  <w:style w:type="paragraph" w:customStyle="1" w:styleId="MRheading9">
    <w:name w:val="M&amp;R heading 9"/>
    <w:basedOn w:val="Normal"/>
    <w:rsid w:val="00044799"/>
    <w:pPr>
      <w:tabs>
        <w:tab w:val="num" w:pos="6120"/>
      </w:tabs>
      <w:spacing w:before="240" w:after="0" w:line="360" w:lineRule="auto"/>
      <w:ind w:left="6120" w:hanging="720"/>
      <w:jc w:val="both"/>
      <w:outlineLvl w:val="8"/>
    </w:pPr>
    <w:rPr>
      <w:rFonts w:ascii="Arial" w:eastAsia="Times New Roman" w:hAnsi="Arial" w:cs="Times New Roman"/>
      <w:szCs w:val="20"/>
      <w:lang w:eastAsia="en-GB"/>
    </w:rPr>
  </w:style>
  <w:style w:type="character" w:customStyle="1" w:styleId="MRheading3Char">
    <w:name w:val="M&amp;R heading 3 Char"/>
    <w:link w:val="MRheading3"/>
    <w:rsid w:val="00044799"/>
    <w:rPr>
      <w:rFonts w:ascii="Arial" w:eastAsia="Times New Roman" w:hAnsi="Arial" w:cs="Arial"/>
      <w:color w:val="000000"/>
      <w:sz w:val="22"/>
      <w:szCs w:val="22"/>
      <w:lang w:val="en-GB" w:eastAsia="en-GB"/>
    </w:rPr>
  </w:style>
  <w:style w:type="character" w:customStyle="1" w:styleId="MRheading2Char">
    <w:name w:val="M&amp;R heading 2 Char"/>
    <w:link w:val="MRheading2"/>
    <w:rsid w:val="00044799"/>
    <w:rPr>
      <w:rFonts w:ascii="Arial" w:eastAsia="Times New Roman" w:hAnsi="Arial" w:cs="Arial"/>
      <w:color w:val="000000"/>
      <w:sz w:val="22"/>
      <w:szCs w:val="22"/>
      <w:lang w:val="en-GB" w:eastAsia="en-GB"/>
    </w:rPr>
  </w:style>
  <w:style w:type="paragraph" w:styleId="Bibliography">
    <w:name w:val="Bibliography"/>
    <w:basedOn w:val="Normal"/>
    <w:next w:val="Normal"/>
    <w:uiPriority w:val="37"/>
    <w:semiHidden/>
    <w:unhideWhenUsed/>
    <w:rsid w:val="001E6ABD"/>
  </w:style>
  <w:style w:type="paragraph" w:styleId="BlockText">
    <w:name w:val="Block Text"/>
    <w:basedOn w:val="Normal"/>
    <w:uiPriority w:val="99"/>
    <w:semiHidden/>
    <w:unhideWhenUsed/>
    <w:rsid w:val="001E6AB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BodyText2">
    <w:name w:val="Body Text 2"/>
    <w:basedOn w:val="Normal"/>
    <w:link w:val="BodyText2Char"/>
    <w:uiPriority w:val="99"/>
    <w:semiHidden/>
    <w:unhideWhenUsed/>
    <w:rsid w:val="001E6ABD"/>
    <w:pPr>
      <w:spacing w:after="120" w:line="480" w:lineRule="auto"/>
    </w:pPr>
  </w:style>
  <w:style w:type="character" w:customStyle="1" w:styleId="BodyText2Char">
    <w:name w:val="Body Text 2 Char"/>
    <w:basedOn w:val="DefaultParagraphFont"/>
    <w:link w:val="BodyText2"/>
    <w:uiPriority w:val="99"/>
    <w:semiHidden/>
    <w:rsid w:val="001E6ABD"/>
    <w:rPr>
      <w:sz w:val="22"/>
      <w:szCs w:val="22"/>
      <w:lang w:val="en-GB"/>
    </w:rPr>
  </w:style>
  <w:style w:type="paragraph" w:styleId="BodyTextFirstIndent">
    <w:name w:val="Body Text First Indent"/>
    <w:basedOn w:val="BodyText"/>
    <w:link w:val="BodyTextFirstIndentChar"/>
    <w:uiPriority w:val="99"/>
    <w:semiHidden/>
    <w:unhideWhenUsed/>
    <w:rsid w:val="001E6ABD"/>
    <w:pPr>
      <w:spacing w:after="160" w:line="259" w:lineRule="auto"/>
      <w:ind w:firstLine="360"/>
      <w:jc w:val="left"/>
    </w:pPr>
    <w:rPr>
      <w:rFonts w:asciiTheme="minorHAnsi" w:eastAsiaTheme="minorHAnsi" w:hAnsiTheme="minorHAnsi" w:cstheme="minorBidi"/>
      <w:spacing w:val="0"/>
      <w:sz w:val="22"/>
      <w:szCs w:val="22"/>
      <w:lang w:val="en-GB"/>
    </w:rPr>
  </w:style>
  <w:style w:type="character" w:customStyle="1" w:styleId="BodyTextFirstIndentChar">
    <w:name w:val="Body Text First Indent Char"/>
    <w:basedOn w:val="BodyTextChar"/>
    <w:link w:val="BodyTextFirstIndent"/>
    <w:uiPriority w:val="99"/>
    <w:semiHidden/>
    <w:rsid w:val="001E6ABD"/>
    <w:rPr>
      <w:rFonts w:ascii="Arial" w:eastAsia="Times New Roman" w:hAnsi="Arial" w:cs="Times New Roman"/>
      <w:spacing w:val="-5"/>
      <w:sz w:val="22"/>
      <w:szCs w:val="22"/>
      <w:lang w:val="en-GB"/>
    </w:rPr>
  </w:style>
  <w:style w:type="paragraph" w:styleId="BodyTextIndent">
    <w:name w:val="Body Text Indent"/>
    <w:basedOn w:val="Normal"/>
    <w:link w:val="BodyTextIndentChar"/>
    <w:uiPriority w:val="99"/>
    <w:semiHidden/>
    <w:unhideWhenUsed/>
    <w:rsid w:val="001E6ABD"/>
    <w:pPr>
      <w:spacing w:after="120"/>
      <w:ind w:left="283"/>
    </w:pPr>
  </w:style>
  <w:style w:type="character" w:customStyle="1" w:styleId="BodyTextIndentChar">
    <w:name w:val="Body Text Indent Char"/>
    <w:basedOn w:val="DefaultParagraphFont"/>
    <w:link w:val="BodyTextIndent"/>
    <w:uiPriority w:val="99"/>
    <w:semiHidden/>
    <w:rsid w:val="001E6ABD"/>
    <w:rPr>
      <w:sz w:val="22"/>
      <w:szCs w:val="22"/>
      <w:lang w:val="en-GB"/>
    </w:rPr>
  </w:style>
  <w:style w:type="paragraph" w:styleId="BodyTextFirstIndent2">
    <w:name w:val="Body Text First Indent 2"/>
    <w:basedOn w:val="BodyTextIndent"/>
    <w:link w:val="BodyTextFirstIndent2Char"/>
    <w:uiPriority w:val="99"/>
    <w:semiHidden/>
    <w:unhideWhenUsed/>
    <w:rsid w:val="001E6ABD"/>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1E6ABD"/>
    <w:rPr>
      <w:sz w:val="22"/>
      <w:szCs w:val="22"/>
      <w:lang w:val="en-GB"/>
    </w:rPr>
  </w:style>
  <w:style w:type="paragraph" w:styleId="BodyTextIndent2">
    <w:name w:val="Body Text Indent 2"/>
    <w:basedOn w:val="Normal"/>
    <w:link w:val="BodyTextIndent2Char"/>
    <w:uiPriority w:val="99"/>
    <w:semiHidden/>
    <w:unhideWhenUsed/>
    <w:rsid w:val="001E6ABD"/>
    <w:pPr>
      <w:spacing w:after="120" w:line="480" w:lineRule="auto"/>
      <w:ind w:left="283"/>
    </w:pPr>
  </w:style>
  <w:style w:type="character" w:customStyle="1" w:styleId="BodyTextIndent2Char">
    <w:name w:val="Body Text Indent 2 Char"/>
    <w:basedOn w:val="DefaultParagraphFont"/>
    <w:link w:val="BodyTextIndent2"/>
    <w:uiPriority w:val="99"/>
    <w:semiHidden/>
    <w:rsid w:val="001E6ABD"/>
    <w:rPr>
      <w:sz w:val="22"/>
      <w:szCs w:val="22"/>
      <w:lang w:val="en-GB"/>
    </w:rPr>
  </w:style>
  <w:style w:type="paragraph" w:styleId="BodyTextIndent3">
    <w:name w:val="Body Text Indent 3"/>
    <w:basedOn w:val="Normal"/>
    <w:link w:val="BodyTextIndent3Char"/>
    <w:uiPriority w:val="99"/>
    <w:semiHidden/>
    <w:unhideWhenUsed/>
    <w:rsid w:val="001E6AB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E6ABD"/>
    <w:rPr>
      <w:sz w:val="16"/>
      <w:szCs w:val="16"/>
      <w:lang w:val="en-GB"/>
    </w:rPr>
  </w:style>
  <w:style w:type="paragraph" w:styleId="EmailSignature">
    <w:name w:val="E-mail Signature"/>
    <w:basedOn w:val="Normal"/>
    <w:link w:val="EmailSignatureChar"/>
    <w:uiPriority w:val="99"/>
    <w:semiHidden/>
    <w:unhideWhenUsed/>
    <w:rsid w:val="001E6ABD"/>
    <w:pPr>
      <w:spacing w:after="0" w:line="240" w:lineRule="auto"/>
    </w:pPr>
  </w:style>
  <w:style w:type="character" w:customStyle="1" w:styleId="EmailSignatureChar">
    <w:name w:val="Email Signature Char"/>
    <w:basedOn w:val="DefaultParagraphFont"/>
    <w:link w:val="EmailSignature"/>
    <w:uiPriority w:val="99"/>
    <w:semiHidden/>
    <w:rsid w:val="001E6ABD"/>
    <w:rPr>
      <w:sz w:val="22"/>
      <w:szCs w:val="22"/>
      <w:lang w:val="en-GB"/>
    </w:rPr>
  </w:style>
  <w:style w:type="paragraph" w:styleId="EndnoteText">
    <w:name w:val="endnote text"/>
    <w:basedOn w:val="Normal"/>
    <w:link w:val="EndnoteTextChar"/>
    <w:uiPriority w:val="99"/>
    <w:semiHidden/>
    <w:unhideWhenUsed/>
    <w:rsid w:val="001E6AB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E6ABD"/>
    <w:rPr>
      <w:sz w:val="20"/>
      <w:szCs w:val="20"/>
      <w:lang w:val="en-GB"/>
    </w:rPr>
  </w:style>
  <w:style w:type="paragraph" w:styleId="EnvelopeAddress">
    <w:name w:val="envelope address"/>
    <w:basedOn w:val="Normal"/>
    <w:uiPriority w:val="99"/>
    <w:semiHidden/>
    <w:unhideWhenUsed/>
    <w:rsid w:val="001E6ABD"/>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E6ABD"/>
    <w:pPr>
      <w:spacing w:after="0" w:line="240" w:lineRule="auto"/>
    </w:pPr>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1E6ABD"/>
    <w:pPr>
      <w:spacing w:after="0" w:line="240" w:lineRule="auto"/>
    </w:pPr>
    <w:rPr>
      <w:i/>
      <w:iCs/>
    </w:rPr>
  </w:style>
  <w:style w:type="character" w:customStyle="1" w:styleId="HTMLAddressChar">
    <w:name w:val="HTML Address Char"/>
    <w:basedOn w:val="DefaultParagraphFont"/>
    <w:link w:val="HTMLAddress"/>
    <w:uiPriority w:val="99"/>
    <w:semiHidden/>
    <w:rsid w:val="001E6ABD"/>
    <w:rPr>
      <w:i/>
      <w:iCs/>
      <w:sz w:val="22"/>
      <w:szCs w:val="22"/>
      <w:lang w:val="en-GB"/>
    </w:rPr>
  </w:style>
  <w:style w:type="paragraph" w:styleId="HTMLPreformatted">
    <w:name w:val="HTML Preformatted"/>
    <w:basedOn w:val="Normal"/>
    <w:link w:val="HTMLPreformattedChar"/>
    <w:uiPriority w:val="99"/>
    <w:semiHidden/>
    <w:unhideWhenUsed/>
    <w:rsid w:val="001E6ABD"/>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E6ABD"/>
    <w:rPr>
      <w:rFonts w:ascii="Consolas" w:hAnsi="Consolas"/>
      <w:sz w:val="20"/>
      <w:szCs w:val="20"/>
      <w:lang w:val="en-GB"/>
    </w:rPr>
  </w:style>
  <w:style w:type="paragraph" w:styleId="Index1">
    <w:name w:val="index 1"/>
    <w:basedOn w:val="Normal"/>
    <w:next w:val="Normal"/>
    <w:autoRedefine/>
    <w:uiPriority w:val="99"/>
    <w:semiHidden/>
    <w:unhideWhenUsed/>
    <w:rsid w:val="001E6ABD"/>
    <w:pPr>
      <w:spacing w:after="0" w:line="240" w:lineRule="auto"/>
      <w:ind w:left="220" w:hanging="220"/>
    </w:pPr>
  </w:style>
  <w:style w:type="paragraph" w:styleId="Index2">
    <w:name w:val="index 2"/>
    <w:basedOn w:val="Normal"/>
    <w:next w:val="Normal"/>
    <w:autoRedefine/>
    <w:uiPriority w:val="99"/>
    <w:semiHidden/>
    <w:unhideWhenUsed/>
    <w:rsid w:val="001E6ABD"/>
    <w:pPr>
      <w:spacing w:after="0" w:line="240" w:lineRule="auto"/>
      <w:ind w:left="440" w:hanging="220"/>
    </w:pPr>
  </w:style>
  <w:style w:type="paragraph" w:styleId="Index3">
    <w:name w:val="index 3"/>
    <w:basedOn w:val="Normal"/>
    <w:next w:val="Normal"/>
    <w:autoRedefine/>
    <w:uiPriority w:val="99"/>
    <w:semiHidden/>
    <w:unhideWhenUsed/>
    <w:rsid w:val="001E6ABD"/>
    <w:pPr>
      <w:spacing w:after="0" w:line="240" w:lineRule="auto"/>
      <w:ind w:left="660" w:hanging="220"/>
    </w:pPr>
  </w:style>
  <w:style w:type="paragraph" w:styleId="Index4">
    <w:name w:val="index 4"/>
    <w:basedOn w:val="Normal"/>
    <w:next w:val="Normal"/>
    <w:autoRedefine/>
    <w:uiPriority w:val="99"/>
    <w:semiHidden/>
    <w:unhideWhenUsed/>
    <w:rsid w:val="001E6ABD"/>
    <w:pPr>
      <w:spacing w:after="0" w:line="240" w:lineRule="auto"/>
      <w:ind w:left="880" w:hanging="220"/>
    </w:pPr>
  </w:style>
  <w:style w:type="paragraph" w:styleId="Index5">
    <w:name w:val="index 5"/>
    <w:basedOn w:val="Normal"/>
    <w:next w:val="Normal"/>
    <w:autoRedefine/>
    <w:uiPriority w:val="99"/>
    <w:semiHidden/>
    <w:unhideWhenUsed/>
    <w:rsid w:val="001E6ABD"/>
    <w:pPr>
      <w:spacing w:after="0" w:line="240" w:lineRule="auto"/>
      <w:ind w:left="1100" w:hanging="220"/>
    </w:pPr>
  </w:style>
  <w:style w:type="paragraph" w:styleId="Index6">
    <w:name w:val="index 6"/>
    <w:basedOn w:val="Normal"/>
    <w:next w:val="Normal"/>
    <w:autoRedefine/>
    <w:uiPriority w:val="99"/>
    <w:semiHidden/>
    <w:unhideWhenUsed/>
    <w:rsid w:val="001E6ABD"/>
    <w:pPr>
      <w:spacing w:after="0" w:line="240" w:lineRule="auto"/>
      <w:ind w:left="1320" w:hanging="220"/>
    </w:pPr>
  </w:style>
  <w:style w:type="paragraph" w:styleId="Index7">
    <w:name w:val="index 7"/>
    <w:basedOn w:val="Normal"/>
    <w:next w:val="Normal"/>
    <w:autoRedefine/>
    <w:uiPriority w:val="99"/>
    <w:semiHidden/>
    <w:unhideWhenUsed/>
    <w:rsid w:val="001E6ABD"/>
    <w:pPr>
      <w:spacing w:after="0" w:line="240" w:lineRule="auto"/>
      <w:ind w:left="1540" w:hanging="220"/>
    </w:pPr>
  </w:style>
  <w:style w:type="paragraph" w:styleId="Index8">
    <w:name w:val="index 8"/>
    <w:basedOn w:val="Normal"/>
    <w:next w:val="Normal"/>
    <w:autoRedefine/>
    <w:uiPriority w:val="99"/>
    <w:semiHidden/>
    <w:unhideWhenUsed/>
    <w:rsid w:val="001E6ABD"/>
    <w:pPr>
      <w:spacing w:after="0" w:line="240" w:lineRule="auto"/>
      <w:ind w:left="1760" w:hanging="220"/>
    </w:pPr>
  </w:style>
  <w:style w:type="paragraph" w:styleId="Index9">
    <w:name w:val="index 9"/>
    <w:basedOn w:val="Normal"/>
    <w:next w:val="Normal"/>
    <w:autoRedefine/>
    <w:uiPriority w:val="99"/>
    <w:semiHidden/>
    <w:unhideWhenUsed/>
    <w:rsid w:val="001E6ABD"/>
    <w:pPr>
      <w:spacing w:after="0" w:line="240" w:lineRule="auto"/>
      <w:ind w:left="1980" w:hanging="220"/>
    </w:pPr>
  </w:style>
  <w:style w:type="paragraph" w:styleId="IndexHeading">
    <w:name w:val="index heading"/>
    <w:basedOn w:val="Normal"/>
    <w:next w:val="Index1"/>
    <w:uiPriority w:val="99"/>
    <w:semiHidden/>
    <w:unhideWhenUsed/>
    <w:rsid w:val="001E6ABD"/>
    <w:rPr>
      <w:rFonts w:asciiTheme="majorHAnsi" w:eastAsiaTheme="majorEastAsia" w:hAnsiTheme="majorHAnsi" w:cstheme="majorBidi"/>
      <w:b/>
      <w:bCs/>
    </w:rPr>
  </w:style>
  <w:style w:type="paragraph" w:styleId="IntenseQuote">
    <w:name w:val="Intense Quote"/>
    <w:basedOn w:val="Normal"/>
    <w:next w:val="Normal"/>
    <w:link w:val="IntenseQuoteChar"/>
    <w:uiPriority w:val="30"/>
    <w:rsid w:val="001E6ABD"/>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1E6ABD"/>
    <w:rPr>
      <w:i/>
      <w:iCs/>
      <w:color w:val="4F81BD" w:themeColor="accent1"/>
      <w:sz w:val="22"/>
      <w:szCs w:val="22"/>
      <w:lang w:val="en-GB"/>
    </w:rPr>
  </w:style>
  <w:style w:type="paragraph" w:styleId="List2">
    <w:name w:val="List 2"/>
    <w:basedOn w:val="Normal"/>
    <w:uiPriority w:val="99"/>
    <w:semiHidden/>
    <w:unhideWhenUsed/>
    <w:rsid w:val="001E6ABD"/>
    <w:pPr>
      <w:ind w:left="566" w:hanging="283"/>
      <w:contextualSpacing/>
    </w:pPr>
  </w:style>
  <w:style w:type="paragraph" w:styleId="List3">
    <w:name w:val="List 3"/>
    <w:basedOn w:val="Normal"/>
    <w:uiPriority w:val="99"/>
    <w:semiHidden/>
    <w:unhideWhenUsed/>
    <w:rsid w:val="001E6ABD"/>
    <w:pPr>
      <w:ind w:left="849" w:hanging="283"/>
      <w:contextualSpacing/>
    </w:pPr>
  </w:style>
  <w:style w:type="paragraph" w:styleId="List4">
    <w:name w:val="List 4"/>
    <w:basedOn w:val="Normal"/>
    <w:uiPriority w:val="99"/>
    <w:semiHidden/>
    <w:unhideWhenUsed/>
    <w:rsid w:val="001E6ABD"/>
    <w:pPr>
      <w:ind w:left="1132" w:hanging="283"/>
      <w:contextualSpacing/>
    </w:pPr>
  </w:style>
  <w:style w:type="paragraph" w:styleId="List5">
    <w:name w:val="List 5"/>
    <w:basedOn w:val="Normal"/>
    <w:uiPriority w:val="99"/>
    <w:semiHidden/>
    <w:unhideWhenUsed/>
    <w:rsid w:val="001E6ABD"/>
    <w:pPr>
      <w:ind w:left="1415" w:hanging="283"/>
      <w:contextualSpacing/>
    </w:pPr>
  </w:style>
  <w:style w:type="paragraph" w:styleId="ListBullet2">
    <w:name w:val="List Bullet 2"/>
    <w:basedOn w:val="Normal"/>
    <w:uiPriority w:val="99"/>
    <w:semiHidden/>
    <w:unhideWhenUsed/>
    <w:rsid w:val="001E6ABD"/>
    <w:pPr>
      <w:numPr>
        <w:numId w:val="55"/>
      </w:numPr>
      <w:contextualSpacing/>
    </w:pPr>
  </w:style>
  <w:style w:type="paragraph" w:styleId="ListBullet3">
    <w:name w:val="List Bullet 3"/>
    <w:basedOn w:val="Normal"/>
    <w:uiPriority w:val="99"/>
    <w:semiHidden/>
    <w:unhideWhenUsed/>
    <w:rsid w:val="001E6ABD"/>
    <w:pPr>
      <w:numPr>
        <w:numId w:val="56"/>
      </w:numPr>
      <w:contextualSpacing/>
    </w:pPr>
  </w:style>
  <w:style w:type="paragraph" w:styleId="ListBullet4">
    <w:name w:val="List Bullet 4"/>
    <w:basedOn w:val="Normal"/>
    <w:uiPriority w:val="99"/>
    <w:semiHidden/>
    <w:unhideWhenUsed/>
    <w:rsid w:val="001E6ABD"/>
    <w:pPr>
      <w:numPr>
        <w:numId w:val="57"/>
      </w:numPr>
      <w:contextualSpacing/>
    </w:pPr>
  </w:style>
  <w:style w:type="paragraph" w:styleId="ListBullet5">
    <w:name w:val="List Bullet 5"/>
    <w:basedOn w:val="Normal"/>
    <w:uiPriority w:val="99"/>
    <w:semiHidden/>
    <w:unhideWhenUsed/>
    <w:rsid w:val="001E6ABD"/>
    <w:pPr>
      <w:numPr>
        <w:numId w:val="58"/>
      </w:numPr>
      <w:contextualSpacing/>
    </w:pPr>
  </w:style>
  <w:style w:type="paragraph" w:styleId="ListContinue">
    <w:name w:val="List Continue"/>
    <w:basedOn w:val="Normal"/>
    <w:uiPriority w:val="99"/>
    <w:semiHidden/>
    <w:unhideWhenUsed/>
    <w:rsid w:val="001E6ABD"/>
    <w:pPr>
      <w:spacing w:after="120"/>
      <w:ind w:left="283"/>
      <w:contextualSpacing/>
    </w:pPr>
  </w:style>
  <w:style w:type="paragraph" w:styleId="ListContinue2">
    <w:name w:val="List Continue 2"/>
    <w:basedOn w:val="Normal"/>
    <w:uiPriority w:val="99"/>
    <w:semiHidden/>
    <w:unhideWhenUsed/>
    <w:rsid w:val="001E6ABD"/>
    <w:pPr>
      <w:spacing w:after="120"/>
      <w:ind w:left="566"/>
      <w:contextualSpacing/>
    </w:pPr>
  </w:style>
  <w:style w:type="paragraph" w:styleId="ListContinue3">
    <w:name w:val="List Continue 3"/>
    <w:basedOn w:val="Normal"/>
    <w:uiPriority w:val="99"/>
    <w:semiHidden/>
    <w:unhideWhenUsed/>
    <w:rsid w:val="001E6ABD"/>
    <w:pPr>
      <w:spacing w:after="120"/>
      <w:ind w:left="849"/>
      <w:contextualSpacing/>
    </w:pPr>
  </w:style>
  <w:style w:type="paragraph" w:styleId="ListContinue4">
    <w:name w:val="List Continue 4"/>
    <w:basedOn w:val="Normal"/>
    <w:uiPriority w:val="99"/>
    <w:semiHidden/>
    <w:unhideWhenUsed/>
    <w:rsid w:val="001E6ABD"/>
    <w:pPr>
      <w:spacing w:after="120"/>
      <w:ind w:left="1132"/>
      <w:contextualSpacing/>
    </w:pPr>
  </w:style>
  <w:style w:type="paragraph" w:styleId="ListContinue5">
    <w:name w:val="List Continue 5"/>
    <w:basedOn w:val="Normal"/>
    <w:uiPriority w:val="99"/>
    <w:semiHidden/>
    <w:unhideWhenUsed/>
    <w:rsid w:val="001E6ABD"/>
    <w:pPr>
      <w:spacing w:after="120"/>
      <w:ind w:left="1415"/>
      <w:contextualSpacing/>
    </w:pPr>
  </w:style>
  <w:style w:type="paragraph" w:styleId="ListNumber2">
    <w:name w:val="List Number 2"/>
    <w:basedOn w:val="Normal"/>
    <w:uiPriority w:val="99"/>
    <w:semiHidden/>
    <w:unhideWhenUsed/>
    <w:rsid w:val="001E6ABD"/>
    <w:pPr>
      <w:tabs>
        <w:tab w:val="num" w:pos="643"/>
      </w:tabs>
      <w:ind w:left="643" w:hanging="360"/>
      <w:contextualSpacing/>
    </w:pPr>
  </w:style>
  <w:style w:type="paragraph" w:styleId="ListNumber3">
    <w:name w:val="List Number 3"/>
    <w:basedOn w:val="Normal"/>
    <w:uiPriority w:val="99"/>
    <w:semiHidden/>
    <w:unhideWhenUsed/>
    <w:rsid w:val="001E6ABD"/>
    <w:pPr>
      <w:numPr>
        <w:numId w:val="59"/>
      </w:numPr>
      <w:contextualSpacing/>
    </w:pPr>
  </w:style>
  <w:style w:type="paragraph" w:styleId="ListNumber4">
    <w:name w:val="List Number 4"/>
    <w:basedOn w:val="Normal"/>
    <w:uiPriority w:val="99"/>
    <w:semiHidden/>
    <w:unhideWhenUsed/>
    <w:rsid w:val="001E6ABD"/>
    <w:pPr>
      <w:numPr>
        <w:numId w:val="60"/>
      </w:numPr>
      <w:contextualSpacing/>
    </w:pPr>
  </w:style>
  <w:style w:type="paragraph" w:styleId="ListNumber5">
    <w:name w:val="List Number 5"/>
    <w:basedOn w:val="Normal"/>
    <w:uiPriority w:val="99"/>
    <w:semiHidden/>
    <w:unhideWhenUsed/>
    <w:rsid w:val="001E6ABD"/>
    <w:pPr>
      <w:numPr>
        <w:numId w:val="61"/>
      </w:numPr>
      <w:contextualSpacing/>
    </w:pPr>
  </w:style>
  <w:style w:type="paragraph" w:styleId="MacroText">
    <w:name w:val="macro"/>
    <w:link w:val="MacroTextChar"/>
    <w:uiPriority w:val="99"/>
    <w:semiHidden/>
    <w:unhideWhenUsed/>
    <w:rsid w:val="001E6ABD"/>
    <w:pPr>
      <w:tabs>
        <w:tab w:val="left" w:pos="480"/>
        <w:tab w:val="left" w:pos="960"/>
        <w:tab w:val="left" w:pos="1440"/>
        <w:tab w:val="left" w:pos="1920"/>
        <w:tab w:val="left" w:pos="2400"/>
        <w:tab w:val="left" w:pos="2880"/>
        <w:tab w:val="left" w:pos="3360"/>
        <w:tab w:val="left" w:pos="3840"/>
        <w:tab w:val="left" w:pos="4320"/>
      </w:tabs>
      <w:spacing w:line="259" w:lineRule="auto"/>
    </w:pPr>
    <w:rPr>
      <w:rFonts w:ascii="Consolas" w:hAnsi="Consolas"/>
      <w:sz w:val="20"/>
      <w:szCs w:val="20"/>
      <w:lang w:val="en-GB"/>
    </w:rPr>
  </w:style>
  <w:style w:type="character" w:customStyle="1" w:styleId="MacroTextChar">
    <w:name w:val="Macro Text Char"/>
    <w:basedOn w:val="DefaultParagraphFont"/>
    <w:link w:val="MacroText"/>
    <w:uiPriority w:val="99"/>
    <w:semiHidden/>
    <w:rsid w:val="001E6ABD"/>
    <w:rPr>
      <w:rFonts w:ascii="Consolas" w:hAnsi="Consolas"/>
      <w:sz w:val="20"/>
      <w:szCs w:val="20"/>
      <w:lang w:val="en-GB"/>
    </w:rPr>
  </w:style>
  <w:style w:type="paragraph" w:styleId="MessageHeader">
    <w:name w:val="Message Header"/>
    <w:basedOn w:val="Normal"/>
    <w:link w:val="MessageHeaderChar"/>
    <w:uiPriority w:val="99"/>
    <w:semiHidden/>
    <w:unhideWhenUsed/>
    <w:rsid w:val="001E6AB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E6ABD"/>
    <w:rPr>
      <w:rFonts w:asciiTheme="majorHAnsi" w:eastAsiaTheme="majorEastAsia" w:hAnsiTheme="majorHAnsi" w:cstheme="majorBidi"/>
      <w:shd w:val="pct20" w:color="auto" w:fill="auto"/>
      <w:lang w:val="en-GB"/>
    </w:rPr>
  </w:style>
  <w:style w:type="paragraph" w:styleId="NoSpacing">
    <w:name w:val="No Spacing"/>
    <w:uiPriority w:val="1"/>
    <w:semiHidden/>
    <w:qFormat/>
    <w:rsid w:val="001E6ABD"/>
    <w:rPr>
      <w:sz w:val="22"/>
      <w:szCs w:val="22"/>
      <w:lang w:val="en-GB"/>
    </w:rPr>
  </w:style>
  <w:style w:type="paragraph" w:styleId="NormalIndent">
    <w:name w:val="Normal Indent"/>
    <w:basedOn w:val="Normal"/>
    <w:uiPriority w:val="99"/>
    <w:semiHidden/>
    <w:unhideWhenUsed/>
    <w:rsid w:val="001E6ABD"/>
    <w:pPr>
      <w:ind w:left="720"/>
    </w:pPr>
  </w:style>
  <w:style w:type="paragraph" w:styleId="NoteHeading">
    <w:name w:val="Note Heading"/>
    <w:basedOn w:val="Normal"/>
    <w:next w:val="Normal"/>
    <w:link w:val="NoteHeadingChar"/>
    <w:uiPriority w:val="99"/>
    <w:semiHidden/>
    <w:unhideWhenUsed/>
    <w:rsid w:val="001E6ABD"/>
    <w:pPr>
      <w:spacing w:after="0" w:line="240" w:lineRule="auto"/>
    </w:pPr>
  </w:style>
  <w:style w:type="character" w:customStyle="1" w:styleId="NoteHeadingChar">
    <w:name w:val="Note Heading Char"/>
    <w:basedOn w:val="DefaultParagraphFont"/>
    <w:link w:val="NoteHeading"/>
    <w:uiPriority w:val="99"/>
    <w:semiHidden/>
    <w:rsid w:val="001E6ABD"/>
    <w:rPr>
      <w:sz w:val="22"/>
      <w:szCs w:val="22"/>
      <w:lang w:val="en-GB"/>
    </w:rPr>
  </w:style>
  <w:style w:type="paragraph" w:styleId="PlainText">
    <w:name w:val="Plain Text"/>
    <w:basedOn w:val="Normal"/>
    <w:link w:val="PlainTextChar"/>
    <w:uiPriority w:val="99"/>
    <w:semiHidden/>
    <w:unhideWhenUsed/>
    <w:rsid w:val="001E6ABD"/>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1E6ABD"/>
    <w:rPr>
      <w:rFonts w:ascii="Consolas" w:hAnsi="Consolas"/>
      <w:sz w:val="21"/>
      <w:szCs w:val="21"/>
      <w:lang w:val="en-GB"/>
    </w:rPr>
  </w:style>
  <w:style w:type="paragraph" w:styleId="Quote">
    <w:name w:val="Quote"/>
    <w:basedOn w:val="Normal"/>
    <w:next w:val="Normal"/>
    <w:link w:val="QuoteChar"/>
    <w:uiPriority w:val="29"/>
    <w:rsid w:val="001E6ABD"/>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1E6ABD"/>
    <w:rPr>
      <w:i/>
      <w:iCs/>
      <w:color w:val="404040" w:themeColor="text1" w:themeTint="BF"/>
      <w:sz w:val="22"/>
      <w:szCs w:val="22"/>
      <w:lang w:val="en-GB"/>
    </w:rPr>
  </w:style>
  <w:style w:type="paragraph" w:styleId="Subtitle">
    <w:name w:val="Subtitle"/>
    <w:basedOn w:val="Normal"/>
    <w:next w:val="Normal"/>
    <w:link w:val="SubtitleChar"/>
    <w:uiPriority w:val="11"/>
    <w:rsid w:val="001E6ABD"/>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1E6ABD"/>
    <w:rPr>
      <w:rFonts w:eastAsiaTheme="minorEastAsia"/>
      <w:color w:val="5A5A5A" w:themeColor="text1" w:themeTint="A5"/>
      <w:spacing w:val="15"/>
      <w:sz w:val="22"/>
      <w:szCs w:val="22"/>
      <w:lang w:val="en-GB"/>
    </w:rPr>
  </w:style>
  <w:style w:type="paragraph" w:styleId="TableofAuthorities">
    <w:name w:val="table of authorities"/>
    <w:basedOn w:val="Normal"/>
    <w:next w:val="Normal"/>
    <w:uiPriority w:val="99"/>
    <w:semiHidden/>
    <w:unhideWhenUsed/>
    <w:rsid w:val="001E6ABD"/>
    <w:pPr>
      <w:spacing w:after="0"/>
      <w:ind w:left="220" w:hanging="220"/>
    </w:pPr>
  </w:style>
  <w:style w:type="paragraph" w:styleId="TableofFigures">
    <w:name w:val="table of figures"/>
    <w:basedOn w:val="Normal"/>
    <w:next w:val="Normal"/>
    <w:uiPriority w:val="99"/>
    <w:semiHidden/>
    <w:unhideWhenUsed/>
    <w:rsid w:val="001E6ABD"/>
    <w:pPr>
      <w:spacing w:after="0"/>
    </w:pPr>
  </w:style>
  <w:style w:type="paragraph" w:styleId="TOAHeading">
    <w:name w:val="toa heading"/>
    <w:basedOn w:val="Normal"/>
    <w:next w:val="Normal"/>
    <w:uiPriority w:val="99"/>
    <w:semiHidden/>
    <w:unhideWhenUsed/>
    <w:rsid w:val="001E6ABD"/>
    <w:pPr>
      <w:spacing w:before="120"/>
    </w:pPr>
    <w:rPr>
      <w:rFonts w:asciiTheme="majorHAnsi" w:eastAsiaTheme="majorEastAsia" w:hAnsiTheme="majorHAnsi" w:cstheme="majorBidi"/>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mailto:Data.protection@advance-he.ac.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eacademy.sharepoint.com/sites/BoardandCommittees/Shared%20Documents/General/Board%20and%20Committees/Legal%20and%20Regulatory/Data%20Protection/Privacy%20Notices/Associates%20Privacy%20Notice%20PN01%20Oct%202024.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image001.png@01D3C2AA.4C961750"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nishas\AppData\Roaming\Microsoft\Templates\2015%20New%20Branding\blank%20document%20with%20logo%20(internal%20us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AD2A9AEB4C7524F910AF7BB23436F5F" ma:contentTypeVersion="19" ma:contentTypeDescription="Create a new document." ma:contentTypeScope="" ma:versionID="b9edb715aaa59061eb09588c64efb747">
  <xsd:schema xmlns:xsd="http://www.w3.org/2001/XMLSchema" xmlns:xs="http://www.w3.org/2001/XMLSchema" xmlns:p="http://schemas.microsoft.com/office/2006/metadata/properties" xmlns:ns2="810d5a93-1e53-4dbd-8a5a-c56c177f5ac6" xmlns:ns3="b5579bf5-8818-4dec-9e2a-432a43f9fe04" targetNamespace="http://schemas.microsoft.com/office/2006/metadata/properties" ma:root="true" ma:fieldsID="a6723efc58882f52ce04edaf99f0236f" ns2:_="" ns3:_="">
    <xsd:import namespace="810d5a93-1e53-4dbd-8a5a-c56c177f5ac6"/>
    <xsd:import namespace="b5579bf5-8818-4dec-9e2a-432a43f9fe0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0d5a93-1e53-4dbd-8a5a-c56c177f5a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dd4bc3-6ae8-4f90-a7aa-f02eda266d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579bf5-8818-4dec-9e2a-432a43f9fe0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a280dbe-408d-4449-bd2b-0b2a90ac8057}" ma:internalName="TaxCatchAll" ma:showField="CatchAllData" ma:web="b5579bf5-8818-4dec-9e2a-432a43f9fe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documentManagement>
    <TaxCatchAll xmlns="b5579bf5-8818-4dec-9e2a-432a43f9fe04" xsi:nil="true"/>
    <lcf76f155ced4ddcb4097134ff3c332f xmlns="810d5a93-1e53-4dbd-8a5a-c56c177f5ac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887470C-50DD-4454-83D7-0F77A5A53074}">
  <ds:schemaRefs>
    <ds:schemaRef ds:uri="http://schemas.openxmlformats.org/officeDocument/2006/bibliography"/>
  </ds:schemaRefs>
</ds:datastoreItem>
</file>

<file path=customXml/itemProps2.xml><?xml version="1.0" encoding="utf-8"?>
<ds:datastoreItem xmlns:ds="http://schemas.openxmlformats.org/officeDocument/2006/customXml" ds:itemID="{AD2C4EBF-4A46-4594-BF8A-58B02A0B77CA}">
  <ds:schemaRefs>
    <ds:schemaRef ds:uri="http://schemas.microsoft.com/sharepoint/v3/contenttype/forms"/>
  </ds:schemaRefs>
</ds:datastoreItem>
</file>

<file path=customXml/itemProps3.xml><?xml version="1.0" encoding="utf-8"?>
<ds:datastoreItem xmlns:ds="http://schemas.openxmlformats.org/officeDocument/2006/customXml" ds:itemID="{842B61F7-0F50-45E3-882D-1F83F822BA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0d5a93-1e53-4dbd-8a5a-c56c177f5ac6"/>
    <ds:schemaRef ds:uri="b5579bf5-8818-4dec-9e2a-432a43f9fe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7197F1B-F8DD-4309-90BA-DA081DFA8BB3}">
  <ds:schemaRefs>
    <ds:schemaRef ds:uri="http://schemas.microsoft.com/office/2006/metadata/properties"/>
    <ds:schemaRef ds:uri="b5579bf5-8818-4dec-9e2a-432a43f9fe04"/>
    <ds:schemaRef ds:uri="810d5a93-1e53-4dbd-8a5a-c56c177f5ac6"/>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blank document with logo (internal use)</Template>
  <TotalTime>7</TotalTime>
  <Pages>38</Pages>
  <Words>21667</Words>
  <Characters>123506</Characters>
  <Application>Microsoft Office Word</Application>
  <DocSecurity>0</DocSecurity>
  <Lines>1029</Lines>
  <Paragraphs>289</Paragraphs>
  <ScaleCrop>false</ScaleCrop>
  <HeadingPairs>
    <vt:vector size="2" baseType="variant">
      <vt:variant>
        <vt:lpstr>Title</vt:lpstr>
      </vt:variant>
      <vt:variant>
        <vt:i4>1</vt:i4>
      </vt:variant>
    </vt:vector>
  </HeadingPairs>
  <TitlesOfParts>
    <vt:vector size="1" baseType="lpstr">
      <vt:lpstr/>
    </vt:vector>
  </TitlesOfParts>
  <Company>The Higher Education Academy</Company>
  <LinksUpToDate>false</LinksUpToDate>
  <CharactersWithSpaces>144884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Temp</dc:creator>
  <cp:lastModifiedBy>Becky Hamer</cp:lastModifiedBy>
  <cp:revision>8</cp:revision>
  <cp:lastPrinted>2025-03-03T11:32:00Z</cp:lastPrinted>
  <dcterms:created xsi:type="dcterms:W3CDTF">2025-03-03T11:26:00Z</dcterms:created>
  <dcterms:modified xsi:type="dcterms:W3CDTF">2025-05-06T07:37:00Z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0x0101009AD2A9AEB4C7524F910AF7BB23436F5F</vt:lpwstr>
  </property>
</Properties>
</file>